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495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495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495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4953" w:rsidP="00EA495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EA495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4953" w:rsidP="00EA495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A4953" w:rsidP="00EA495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495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495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A495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4953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A6F61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495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495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A495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495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495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A495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A4953">
        <w:rPr>
          <w:i/>
          <w:color w:val="111111"/>
          <w:sz w:val="22"/>
          <w:szCs w:val="22"/>
        </w:rPr>
        <w:t xml:space="preserve"> Колонка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A495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7EA9" w:rsidRDefault="00367EA9">
      <w:r>
        <w:separator/>
      </w:r>
    </w:p>
  </w:endnote>
  <w:endnote w:type="continuationSeparator" w:id="0">
    <w:p w:rsidR="00367EA9" w:rsidRDefault="0036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7EA9" w:rsidRDefault="00367EA9">
      <w:r>
        <w:rPr>
          <w:color w:val="000000"/>
        </w:rPr>
        <w:separator/>
      </w:r>
    </w:p>
  </w:footnote>
  <w:footnote w:type="continuationSeparator" w:id="0">
    <w:p w:rsidR="00367EA9" w:rsidRDefault="00367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7EA9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6F61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92FE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A4953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BF3D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1CFDE-2348-4265-BDF1-2C9E2268A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2021-02-02T06:43:00Z</dcterms:modified>
</cp:coreProperties>
</file>