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4E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4E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4E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14E7A" w:rsidP="00A14E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A14E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14E7A" w:rsidP="00A14E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14E7A" w:rsidP="00A14E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4E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4E7A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4E7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КВ1-40/ПГ,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4E7A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4E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4E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14E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14E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4E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14E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14E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4E7A">
        <w:rPr>
          <w:i/>
          <w:color w:val="111111"/>
          <w:sz w:val="22"/>
          <w:szCs w:val="22"/>
        </w:rPr>
        <w:t xml:space="preserve"> КВ1-40/ПГ.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4E7A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4CD7" w:rsidRDefault="00BE4CD7">
      <w:r>
        <w:separator/>
      </w:r>
    </w:p>
  </w:endnote>
  <w:endnote w:type="continuationSeparator" w:id="0">
    <w:p w:rsidR="00BE4CD7" w:rsidRDefault="00BE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4CD7" w:rsidRDefault="00BE4CD7">
      <w:r>
        <w:rPr>
          <w:color w:val="000000"/>
        </w:rPr>
        <w:separator/>
      </w:r>
    </w:p>
  </w:footnote>
  <w:footnote w:type="continuationSeparator" w:id="0">
    <w:p w:rsidR="00BE4CD7" w:rsidRDefault="00BE4C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4E7A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4CD7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AFC6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4002A-BD42-4367-985C-B43DAB81F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2021-02-10T05:42:00Z</dcterms:modified>
</cp:coreProperties>
</file>