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FD25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FD25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D254B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FD25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D254B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FD254B" w:rsidP="00FD25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FD25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FD25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67005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FD254B">
        <w:rPr>
          <w:i/>
          <w:color w:val="000000" w:themeColor="text1"/>
          <w:sz w:val="22"/>
        </w:rPr>
        <w:t xml:space="preserve"> КВ1-14/ПГ,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D254B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67005" w:rsidP="00FD254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67005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7005" w:rsidRDefault="00867005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FD25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FD25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FD254B">
        <w:rPr>
          <w:i/>
          <w:color w:val="111111"/>
          <w:sz w:val="22"/>
          <w:szCs w:val="22"/>
        </w:rPr>
        <w:t xml:space="preserve"> КВ1-14/ПГ.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6700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67005" w:rsidRPr="00867005">
        <w:rPr>
          <w:i/>
          <w:color w:val="000000"/>
          <w:sz w:val="22"/>
          <w:szCs w:val="22"/>
        </w:rPr>
        <w:t xml:space="preserve"> Сертификат соответствия № РОСС RU.НР15.Н00559</w:t>
      </w:r>
      <w:r w:rsidR="0086700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D25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1867" w:rsidRDefault="00BC1867">
      <w:r>
        <w:separator/>
      </w:r>
    </w:p>
  </w:endnote>
  <w:endnote w:type="continuationSeparator" w:id="0">
    <w:p w:rsidR="00BC1867" w:rsidRDefault="00BC1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1867" w:rsidRDefault="00BC1867">
      <w:r>
        <w:rPr>
          <w:color w:val="000000"/>
        </w:rPr>
        <w:separator/>
      </w:r>
    </w:p>
  </w:footnote>
  <w:footnote w:type="continuationSeparator" w:id="0">
    <w:p w:rsidR="00BC1867" w:rsidRDefault="00BC18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6117"/>
    <w:rsid w:val="00537EAC"/>
    <w:rsid w:val="00552B30"/>
    <w:rsid w:val="00561F5D"/>
    <w:rsid w:val="00567042"/>
    <w:rsid w:val="00577474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56FF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67005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C1867"/>
    <w:rsid w:val="00BD0D79"/>
    <w:rsid w:val="00BD3B0E"/>
    <w:rsid w:val="00BE04E9"/>
    <w:rsid w:val="00BF0BFE"/>
    <w:rsid w:val="00C9162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D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381E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BD4083-A5B4-4F4B-B034-DEB5B57E1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2234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2021-07-03T12:29:00Z</dcterms:modified>
</cp:coreProperties>
</file>