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3D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43D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3D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3D21" w:rsidP="00343D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343D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3D21" w:rsidP="00343D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43D21" w:rsidP="00343D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3D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3D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43D2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КВ1-15/Камера Переключения,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3D21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43D2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3D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3D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43D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3D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3D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43D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43D21">
        <w:rPr>
          <w:i/>
          <w:color w:val="111111"/>
          <w:sz w:val="22"/>
          <w:szCs w:val="22"/>
        </w:rPr>
        <w:t xml:space="preserve"> КВ1-15/Камера Переключения.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3D2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4F8D" w:rsidRDefault="00DA4F8D">
      <w:r>
        <w:separator/>
      </w:r>
    </w:p>
  </w:endnote>
  <w:endnote w:type="continuationSeparator" w:id="0">
    <w:p w:rsidR="00DA4F8D" w:rsidRDefault="00DA4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4F8D" w:rsidRDefault="00DA4F8D">
      <w:r>
        <w:rPr>
          <w:color w:val="000000"/>
        </w:rPr>
        <w:separator/>
      </w:r>
    </w:p>
  </w:footnote>
  <w:footnote w:type="continuationSeparator" w:id="0">
    <w:p w:rsidR="00DA4F8D" w:rsidRDefault="00DA4F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3D21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A4F8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5B2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51AF3-E03F-409B-B305-CC1785BA3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2021-02-04T09:03:00Z</dcterms:modified>
</cp:coreProperties>
</file>