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BCR Pipeline — 分析環境與軟體版本記錄</w:t>
      </w:r>
    </w:p>
    <w:p>
      <w:r>
        <w:rPr>
          <w:b w:val="0"/>
          <w:i/>
          <w:sz w:val="20"/>
        </w:rPr>
        <w:t>記錄日期：2026-08-03（2026-09-08 複核：逐一比對 conda env 內執行檔/套件版本，確認無漂移，並補上原表遺漏的 openpyxl）</w:t>
      </w:r>
    </w:p>
    <w:p>
      <w:r>
        <w:rPr>
          <w:b w:val="0"/>
          <w:i w:val="0"/>
          <w:color w:val="787878"/>
          <w:sz w:val="20"/>
        </w:rPr>
        <w:t>用途：記錄本專案（Rabbit IgG AIRR-seq：AVITI 短讀 vs Nanopore 長讀比較）所有分析步驟實際使用的作業系統、conda 環境、程式語言與套件版本，供論文 Methods 撰寫、可重現性（reproducibility）與稽核參考。</w:t>
      </w:r>
    </w:p>
    <w:p/>
    <w:p>
      <w:pPr>
        <w:pStyle w:val="Heading1"/>
      </w:pPr>
      <w:r>
        <w:t>1. 作業系統與硬體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版本 / 資訊</w:t>
            </w:r>
          </w:p>
        </w:tc>
      </w:tr>
      <w:tr>
        <w:tc>
          <w:tcPr>
            <w:tcW w:type="dxa" w:w="4320"/>
          </w:tcPr>
          <w:p>
            <w:r>
              <w:t>OS</w:t>
            </w:r>
          </w:p>
        </w:tc>
        <w:tc>
          <w:tcPr>
            <w:tcW w:type="dxa" w:w="4320"/>
          </w:tcPr>
          <w:p>
            <w:r>
              <w:t>macOS 14.2.1 (Darwin 23.2.0, Build 23C71)</w:t>
            </w:r>
          </w:p>
        </w:tc>
      </w:tr>
      <w:tr>
        <w:tc>
          <w:tcPr>
            <w:tcW w:type="dxa" w:w="4320"/>
          </w:tcPr>
          <w:p>
            <w:r>
              <w:t>CPU 架構</w:t>
            </w:r>
          </w:p>
        </w:tc>
        <w:tc>
          <w:tcPr>
            <w:tcW w:type="dxa" w:w="4320"/>
          </w:tcPr>
          <w:p>
            <w:r>
              <w:t>ARM64 (Apple Silicon, T8112)</w:t>
            </w:r>
          </w:p>
        </w:tc>
      </w:tr>
      <w:tr>
        <w:tc>
          <w:tcPr>
            <w:tcW w:type="dxa" w:w="4320"/>
          </w:tcPr>
          <w:p>
            <w:r>
              <w:t>主機</w:t>
            </w:r>
          </w:p>
        </w:tc>
        <w:tc>
          <w:tcPr>
            <w:tcW w:type="dxa" w:w="4320"/>
          </w:tcPr>
          <w:p>
            <w:r>
              <w:t>Li-Kuang’s MacBook Air</w:t>
            </w:r>
          </w:p>
        </w:tc>
      </w:tr>
    </w:tbl>
    <w:p/>
    <w:p>
      <w:pPr>
        <w:pStyle w:val="Heading1"/>
      </w:pPr>
      <w:r>
        <w:t>2. Conda 環境</w:t>
      </w:r>
    </w:p>
    <w:p>
      <w:r>
        <w:rPr>
          <w:b w:val="0"/>
          <w:i w:val="0"/>
          <w:sz w:val="22"/>
        </w:rPr>
        <w:t>所有分析（QC/trim、igblast 比對、下游統計與繪圖）皆在單一 conda 環境 bcr_pipeline 中執行，確保版本一致。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版本</w:t>
            </w:r>
          </w:p>
        </w:tc>
      </w:tr>
      <w:tr>
        <w:tc>
          <w:tcPr>
            <w:tcW w:type="dxa" w:w="4320"/>
          </w:tcPr>
          <w:p>
            <w:r>
              <w:t>Conda 環境名稱</w:t>
            </w:r>
          </w:p>
        </w:tc>
        <w:tc>
          <w:tcPr>
            <w:tcW w:type="dxa" w:w="4320"/>
          </w:tcPr>
          <w:p>
            <w:r>
              <w:t>bcr_pipeline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3.10.20</w:t>
            </w:r>
          </w:p>
        </w:tc>
      </w:tr>
    </w:tbl>
    <w:p/>
    <w:p>
      <w:pPr>
        <w:pStyle w:val="Heading1"/>
      </w:pPr>
      <w:r>
        <w:t>3. 定序資料前處理工具（QC / Trim）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工具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t>NanoFilt</w:t>
            </w:r>
          </w:p>
        </w:tc>
        <w:tc>
          <w:tcPr>
            <w:tcW w:type="dxa" w:w="2880"/>
          </w:tcPr>
          <w:p>
            <w:r>
              <w:t>2.8.0</w:t>
            </w:r>
          </w:p>
        </w:tc>
        <w:tc>
          <w:tcPr>
            <w:tcW w:type="dxa" w:w="2880"/>
          </w:tcPr>
          <w:p>
            <w:r>
              <w:t>Nanopore 長讀 read 品質/長度過濾</w:t>
            </w:r>
          </w:p>
        </w:tc>
      </w:tr>
      <w:tr>
        <w:tc>
          <w:tcPr>
            <w:tcW w:type="dxa" w:w="2880"/>
          </w:tcPr>
          <w:p>
            <w:r>
              <w:t>cutadapt</w:t>
            </w:r>
          </w:p>
        </w:tc>
        <w:tc>
          <w:tcPr>
            <w:tcW w:type="dxa" w:w="2880"/>
          </w:tcPr>
          <w:p>
            <w:r>
              <w:t>5.2</w:t>
            </w:r>
          </w:p>
        </w:tc>
        <w:tc>
          <w:tcPr>
            <w:tcW w:type="dxa" w:w="2880"/>
          </w:tcPr>
          <w:p>
            <w:r>
              <w:t>Adapter/primer 修剪（AVITI 短讀與 Nanopore 長讀皆使用）</w:t>
            </w:r>
          </w:p>
        </w:tc>
      </w:tr>
    </w:tbl>
    <w:p/>
    <w:p>
      <w:pPr>
        <w:pStyle w:val="Heading1"/>
      </w:pPr>
      <w:r>
        <w:t>4. V(D)J 比對工具（IgBLAST）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版本 / 設定</w:t>
            </w:r>
          </w:p>
        </w:tc>
      </w:tr>
      <w:tr>
        <w:tc>
          <w:tcPr>
            <w:tcW w:type="dxa" w:w="4320"/>
          </w:tcPr>
          <w:p>
            <w:r>
              <w:t>igblastn</w:t>
            </w:r>
          </w:p>
        </w:tc>
        <w:tc>
          <w:tcPr>
            <w:tcW w:type="dxa" w:w="4320"/>
          </w:tcPr>
          <w:p>
            <w:r>
              <w:t>1.22.0（build Mar 10 2026 17:30:03）</w:t>
            </w:r>
          </w:p>
        </w:tc>
      </w:tr>
      <w:tr>
        <w:tc>
          <w:tcPr>
            <w:tcW w:type="dxa" w:w="4320"/>
          </w:tcPr>
          <w:p>
            <w:r>
              <w:t>BLAST+ (blast)</w:t>
            </w:r>
          </w:p>
        </w:tc>
        <w:tc>
          <w:tcPr>
            <w:tcW w:type="dxa" w:w="4320"/>
          </w:tcPr>
          <w:p>
            <w:r>
              <w:t>2.16.0</w:t>
            </w:r>
          </w:p>
        </w:tc>
      </w:tr>
      <w:tr>
        <w:tc>
          <w:tcPr>
            <w:tcW w:type="dxa" w:w="4320"/>
          </w:tcPr>
          <w:p>
            <w:r>
              <w:t>Biopython</w:t>
            </w:r>
          </w:p>
        </w:tc>
        <w:tc>
          <w:tcPr>
            <w:tcW w:type="dxa" w:w="4320"/>
          </w:tcPr>
          <w:p>
            <w:r>
              <w:t>1.87（輔助序列處理）</w:t>
            </w:r>
          </w:p>
        </w:tc>
      </w:tr>
      <w:tr>
        <w:tc>
          <w:tcPr>
            <w:tcW w:type="dxa" w:w="4320"/>
          </w:tcPr>
          <w:p>
            <w:r>
              <w:t>-organism</w:t>
            </w:r>
          </w:p>
        </w:tc>
        <w:tc>
          <w:tcPr>
            <w:tcW w:type="dxa" w:w="4320"/>
          </w:tcPr>
          <w:p>
            <w:r>
              <w:t>rabbit</w:t>
            </w:r>
          </w:p>
        </w:tc>
      </w:tr>
      <w:tr>
        <w:tc>
          <w:tcPr>
            <w:tcW w:type="dxa" w:w="4320"/>
          </w:tcPr>
          <w:p>
            <w:r>
              <w:t>-ig_seqtype</w:t>
            </w:r>
          </w:p>
        </w:tc>
        <w:tc>
          <w:tcPr>
            <w:tcW w:type="dxa" w:w="4320"/>
          </w:tcPr>
          <w:p>
            <w:r>
              <w:t>Ig</w:t>
            </w:r>
          </w:p>
        </w:tc>
      </w:tr>
      <w:tr>
        <w:tc>
          <w:tcPr>
            <w:tcW w:type="dxa" w:w="4320"/>
          </w:tcPr>
          <w:p>
            <w:r>
              <w:t>Germline reference</w:t>
            </w:r>
          </w:p>
        </w:tc>
        <w:tc>
          <w:tcPr>
            <w:tcW w:type="dxa" w:w="4320"/>
          </w:tcPr>
          <w:p>
            <w:r>
              <w:t>IMGT_reference_clean/（自建 BLAST db，IGHV/IGHD/IGHJ、IGKV/IGKJ、IGLV/IGLJ）</w:t>
            </w:r>
          </w:p>
        </w:tc>
      </w:tr>
      <w:tr>
        <w:tc>
          <w:tcPr>
            <w:tcW w:type="dxa" w:w="4320"/>
          </w:tcPr>
          <w:p>
            <w:r>
              <w:t>igblastn 呼叫方式</w:t>
            </w:r>
          </w:p>
        </w:tc>
        <w:tc>
          <w:tcPr>
            <w:tcW w:type="dxa" w:w="4320"/>
          </w:tcPr>
          <w:p>
            <w:r>
              <w:t>固定使用完整路徑（不依賴 IGDATA 環境變數），避免環境間版本混淆</w:t>
            </w:r>
          </w:p>
        </w:tc>
      </w:tr>
    </w:tbl>
    <w:p>
      <w:r>
        <w:rPr>
          <w:b w:val="0"/>
          <w:i w:val="0"/>
          <w:color w:val="787878"/>
          <w:sz w:val="20"/>
        </w:rPr>
        <w:t>IMGT germline 參考序列基因數（IGH）：IGHV 49 條、IGHD 11 條、IGHJ 11 條（IGK/IGL 序列另存於同一資料夾，檔案建立於 2026-06-05，BLAST db 建立於 2026-06-24）。</w:t>
      </w:r>
    </w:p>
    <w:p/>
    <w:p>
      <w:pPr>
        <w:pStyle w:val="Heading1"/>
      </w:pPr>
      <w:r>
        <w:t>5. Python 分析與繪圖套件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套件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t>pandas</w:t>
            </w:r>
          </w:p>
        </w:tc>
        <w:tc>
          <w:tcPr>
            <w:tcW w:type="dxa" w:w="2880"/>
          </w:tcPr>
          <w:p>
            <w:r>
              <w:t>2.3.3</w:t>
            </w:r>
          </w:p>
        </w:tc>
        <w:tc>
          <w:tcPr>
            <w:tcW w:type="dxa" w:w="2880"/>
          </w:tcPr>
          <w:p>
            <w:r>
              <w:t>AIRR TSV 讀取（分批 chunksize）、資料彙整</w:t>
            </w:r>
          </w:p>
        </w:tc>
      </w:tr>
      <w:tr>
        <w:tc>
          <w:tcPr>
            <w:tcW w:type="dxa" w:w="2880"/>
          </w:tcPr>
          <w:p>
            <w:r>
              <w:t>numpy</w:t>
            </w:r>
          </w:p>
        </w:tc>
        <w:tc>
          <w:tcPr>
            <w:tcW w:type="dxa" w:w="2880"/>
          </w:tcPr>
          <w:p>
            <w:r>
              <w:t>2.2.6</w:t>
            </w:r>
          </w:p>
        </w:tc>
        <w:tc>
          <w:tcPr>
            <w:tcW w:type="dxa" w:w="2880"/>
          </w:tcPr>
          <w:p>
            <w:r>
              <w:t>數值運算、subsampling、ICC 計算</w:t>
            </w:r>
          </w:p>
        </w:tc>
      </w:tr>
      <w:tr>
        <w:tc>
          <w:tcPr>
            <w:tcW w:type="dxa" w:w="2880"/>
          </w:tcPr>
          <w:p>
            <w:r>
              <w:t>scipy</w:t>
            </w:r>
          </w:p>
        </w:tc>
        <w:tc>
          <w:tcPr>
            <w:tcW w:type="dxa" w:w="2880"/>
          </w:tcPr>
          <w:p>
            <w:r>
              <w:t>1.15.3</w:t>
            </w:r>
          </w:p>
        </w:tc>
        <w:tc>
          <w:tcPr>
            <w:tcW w:type="dxa" w:w="2880"/>
          </w:tcPr>
          <w:p>
            <w:r>
              <w:t>統計檢定（Pearson/Spearman、KS two-sample test 等）</w:t>
            </w:r>
          </w:p>
        </w:tc>
      </w:tr>
      <w:tr>
        <w:tc>
          <w:tcPr>
            <w:tcW w:type="dxa" w:w="2880"/>
          </w:tcPr>
          <w:p>
            <w:r>
              <w:t>matplotlib</w:t>
            </w:r>
          </w:p>
        </w:tc>
        <w:tc>
          <w:tcPr>
            <w:tcW w:type="dxa" w:w="2880"/>
          </w:tcPr>
          <w:p>
            <w:r>
              <w:t>3.10.9</w:t>
            </w:r>
          </w:p>
        </w:tc>
        <w:tc>
          <w:tcPr>
            <w:tcW w:type="dxa" w:w="2880"/>
          </w:tcPr>
          <w:p>
            <w:r>
              <w:t>圖表繪製（Figure 1–7、Supplementary Figures）</w:t>
            </w:r>
          </w:p>
        </w:tc>
      </w:tr>
      <w:tr>
        <w:tc>
          <w:tcPr>
            <w:tcW w:type="dxa" w:w="2880"/>
          </w:tcPr>
          <w:p>
            <w:r>
              <w:t>python-docx</w:t>
            </w:r>
          </w:p>
        </w:tc>
        <w:tc>
          <w:tcPr>
            <w:tcW w:type="dxa" w:w="2880"/>
          </w:tcPr>
          <w:p>
            <w:r>
              <w:t>1.2.0</w:t>
            </w:r>
          </w:p>
        </w:tc>
        <w:tc>
          <w:tcPr>
            <w:tcW w:type="dxa" w:w="2880"/>
          </w:tcPr>
          <w:p>
            <w:r>
              <w:t>Word 報告與討論記錄文件產生（make_word_v3.py 等）</w:t>
            </w:r>
          </w:p>
        </w:tc>
      </w:tr>
      <w:tr>
        <w:tc>
          <w:tcPr>
            <w:tcW w:type="dxa" w:w="2880"/>
          </w:tcPr>
          <w:p>
            <w:r>
              <w:t>openpyxl</w:t>
            </w:r>
          </w:p>
        </w:tc>
        <w:tc>
          <w:tcPr>
            <w:tcW w:type="dxa" w:w="2880"/>
          </w:tcPr>
          <w:p>
            <w:r>
              <w:t>3.1.5</w:t>
            </w:r>
          </w:p>
        </w:tc>
        <w:tc>
          <w:tcPr>
            <w:tcW w:type="dxa" w:w="2880"/>
          </w:tcPr>
          <w:p>
            <w:r>
              <w:t>Excel 報告/表格輸出（03_make_report.py、supp_table1.py、export_xlsx_v3.py）</w:t>
            </w:r>
          </w:p>
        </w:tc>
      </w:tr>
    </w:tbl>
    <w:p/>
    <w:p>
      <w:pPr>
        <w:pStyle w:val="Heading1"/>
      </w:pPr>
      <w:r>
        <w:t>6. 備註</w:t>
      </w:r>
    </w:p>
    <w:p>
      <w:pPr>
        <w:pStyle w:val="ListBullet"/>
      </w:pPr>
      <w:r>
        <w:t>所有版本資訊擷取自實際安裝環境（conda list / pip show / --version），非文件記憶推測。</w:t>
      </w:r>
    </w:p>
    <w:p>
      <w:pPr>
        <w:pStyle w:val="ListBullet"/>
      </w:pPr>
      <w:r>
        <w:t>igblastn 一律使用完整路徑呼叫，不依賴 IGDATA 環境變數，避免不同 shell session 環境差異造成的版本錯亂。</w:t>
      </w:r>
    </w:p>
    <w:p>
      <w:pPr>
        <w:pStyle w:val="ListBullet"/>
      </w:pPr>
      <w:r>
        <w:t>長時間背景執行（NanoFilt/cutadapt/igblast 分批比對）皆搭配 caffeinate -i，避免系統睡眠中斷任務；大批次 igblast 任務並拆成多個 &lt;1 小時區塊分批執行。</w:t>
      </w:r>
    </w:p>
    <w:p>
      <w:pPr>
        <w:pStyle w:val="ListBullet"/>
      </w:pPr>
      <w:r>
        <w:t>若未來重新產生圖表或重跑 igblast，建議先以此文件核對版本是否一致，避免套件版本更新導致數值/圖表出現無法解釋的差異。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