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</w:pPr>
      <w:r>
        <w:rPr>
          <w:rFonts w:ascii="Arial" w:cs="Arial" w:eastAsia="Arial" w:hAnsi="Arial"/>
          <w:b/>
          <w:bCs/>
          <w:color w:val="CF4A17"/>
          <w:sz w:val="72"/>
          <w:szCs w:val="72"/>
        </w:rPr>
        <w:t xml:space="preserve">KARAT</w:t>
      </w:r>
    </w:p>
    <w:p>
      <w:pPr>
        <w:spacing w:after="24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Техкарточка сайта ломбарда</w:t>
      </w:r>
    </w:p>
    <w:p>
      <w:pPr>
        <w:spacing w:after="12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Как устроен сайт karat-lombard.ru на ядре AgeCMS: тема, страницы, модули, кабинет клиента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от 27 октября 2026. Снимки сделаны на локальной копии, данные клиента выдуманные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Документ для того, кто будет вести сайт и развивать его дальше. Он написан так же, как техкарточка админки: что где лежит, как этим пользоваться и почему так устроено. Читать его можно без знания кода, технические названия нужны только тем, кто будет дорабатывать модули.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638"/>
      </w:tblGrid>
      <w:tr>
        <w:trPr>
          <w:tblHeader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 чего состоит сайт и как он собирается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Как вести сайт: страницы, блоки, контакты, меню, заявки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кабинет клиента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Модули: что это и что они не могут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Как с сайтом работает ИИ-агент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Как собрать, запустить и обновить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Что готово и чего ещё нет</w:t>
            </w:r>
          </w:p>
        </w:tc>
        <w:tc>
          <w:tcPr>
            <w:tcW w:type="dxa" w:w="1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Из чего состоит сайт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Сайт ломбарда это </w:t>
      </w:r>
      <w:r>
        <w:rPr>
          <w:rFonts w:ascii="Arial" w:cs="Arial" w:eastAsia="Arial" w:hAnsi="Arial"/>
          <w:b/>
          <w:bCs/>
        </w:rPr>
        <w:t xml:space="preserve">отдельный проект</w:t>
      </w:r>
      <w:r>
        <w:rPr>
          <w:rFonts w:ascii="Arial" w:cs="Arial" w:eastAsia="Arial" w:hAnsi="Arial"/>
        </w:rPr>
        <w:t xml:space="preserve">, который стоит на ядре AgeCMS. Ядро это движок: админка, хранение страниц, защита, кэш. Всё, что относится именно к ломбарду, лежит рядом, в своём репозитории, и ядро не трогает. Поэтому ядро можно обновлять, а ломбард остаётся ломбардом.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38"/>
        <w:gridCol w:w="3000"/>
      </w:tblGrid>
      <w:tr>
        <w:trPr>
          <w:tblHeader/>
        </w:trPr>
        <w:tc>
          <w:tcPr>
            <w:tcW w:type="dxa" w:w="17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Часть</w:t>
            </w:r>
          </w:p>
        </w:tc>
        <w:tc>
          <w:tcPr>
            <w:tcW w:type="dxa" w:w="49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Где лежит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Ядро</w:t>
            </w:r>
          </w:p>
        </w:tc>
        <w:tc>
          <w:tcPr>
            <w:tcW w:type="dxa" w:w="49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Движок AgeCMS: админка, страницы, формы, кэш, защита, подпись модулей. Подключено ссылкой на конкретную версию.</w:t>
            </w:r>
          </w:p>
        </w:tc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vendor/agecms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(ветка v1 репозитория likvp/AgeCMS)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Тема karat</w:t>
            </w:r>
          </w:p>
        </w:tc>
        <w:tc>
          <w:tcPr>
            <w:tcW w:type="dxa" w:w="49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Внешний вид: шапка, подвал, 18 типов блоков, стили, шрифты, логотип.</w:t>
            </w:r>
          </w:p>
        </w:tc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site/themes/karat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Модули</w:t>
            </w:r>
          </w:p>
        </w:tc>
        <w:tc>
          <w:tcPr>
            <w:tcW w:type="dxa" w:w="49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страницы и данные: кабинет клиента сейчас, каталог и рассылки дальше.</w:t>
            </w:r>
          </w:p>
        </w:tc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site/modules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Контент</w:t>
            </w:r>
          </w:p>
        </w:tc>
        <w:tc>
          <w:tcPr>
            <w:tcW w:type="dxa" w:w="49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Страницы, меню и настройки в файлах. Загружаются на сайт при установке.</w:t>
            </w:r>
          </w:p>
        </w:tc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Бренд</w:t>
            </w:r>
          </w:p>
        </w:tc>
        <w:tc>
          <w:tcPr>
            <w:tcW w:type="dxa" w:w="49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Логотипы Валентина как есть.</w:t>
            </w:r>
          </w:p>
        </w:tc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brand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Скрипты</w:t>
            </w:r>
          </w:p>
        </w:tc>
        <w:tc>
          <w:tcPr>
            <w:tcW w:type="dxa" w:w="49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Сборка, локальный запуск, обновление.</w:t>
            </w:r>
          </w:p>
        </w:tc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scripts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Как из частей получается сайт.</w:t>
      </w:r>
      <w:r>
        <w:rPr>
          <w:rFonts w:ascii="Arial" w:cs="Arial" w:eastAsia="Arial" w:hAnsi="Arial"/>
        </w:rPr>
        <w:t xml:space="preserve"> Скрипт сборки берёт ядро, кладёт поверх него тему и модули и получает обычный AgeCMS, в котором уже есть тема ломбарда и его модули. Ядро при этом не меняется ни на строчку. Если для ломбарда нужно что-то, чего движку не хватает, это делается в самом ядре отдельным небольшим изменением (так появились маршруты модулей, теги кэша темы и фоновые запуски, см. «Дополнение 3»), а здесь просто обновляется версия.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Почему так.</w:t>
      </w:r>
      <w:r>
        <w:rPr>
          <w:rFonts w:ascii="Arial" w:cs="Arial" w:eastAsia="Arial" w:hAnsi="Arial"/>
        </w:rPr>
        <w:t xml:space="preserve"> Движок развивает Валентин, и тот же движок поедет на другие сайты. Если бы мы переписали ядро под ломбард, обновить его было бы нельзя. Если бы положили тему и модули в само ядро, чужие сайты получили бы чужой ломбард.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Как вести сайт: на примере админки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Админка у сайта ломбарда обычная админка AgeCMS (описана в техкарточке админки). Ниже то, что в ней важно именно для ломбарда.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Страницы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Всего 10 страниц: главная, займ под золото, ремонт, продажа, залоги, о компании, контакты, правовая страница и другие. Их список с поиском, порядком и признаком «опубликована» виден в разделе «Страницы».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400425"/>
            <wp:effectExtent t="0" r="0" b="0" l="0"/>
            <wp:docPr id="1" name="73-admin-pages" descr="Админка: список страниц сайта ломбарда" title="Админка: список страниц сайта ломбар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1. Админка: список страниц сайта ломбарда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Блоки: из чего собрана страница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Страница это набор блоков по порядку. Каждый блок это готовый тип, описанный в теме: «первый экран главной», «калькулятор займа», «шаги», «вопросы и ответы», «форма заявки», «реквизиты». Блоки можно менять местами, добавлять и убирать. В блоке только те поля, которые ему положены: нельзя вписать неизвестное поле или вставить HTML. Это защищает сайт и от случайных ошибок, и от агента, который ошибся.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400425"/>
            <wp:effectExtent t="0" r="0" b="0" l="0"/>
            <wp:docPr id="2" name="74-admin-editor" descr="Главная: первый экран с полями заголовка, подзаголовка, кнопки и рейтинга" title="Главная: первый экран с полями заголовка, подзаголовка, кнопки и рейт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2. Главная: первый экран с полями заголовка, подзаголовка, кнопки и рейтинга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Контакты: один источник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Телефон, адрес и часы работы вписаны </w:t>
      </w:r>
      <w:r>
        <w:rPr>
          <w:rFonts w:ascii="Arial" w:cs="Arial" w:eastAsia="Arial" w:hAnsi="Arial"/>
          <w:b/>
          <w:bCs/>
        </w:rPr>
        <w:t xml:space="preserve">один раз</w:t>
      </w:r>
      <w:r>
        <w:rPr>
          <w:rFonts w:ascii="Arial" w:cs="Arial" w:eastAsia="Arial" w:hAnsi="Arial"/>
        </w:rPr>
        <w:t xml:space="preserve">, в блоке «Контакты» на странице «Контакты». Из этого блока их берут шапка, нижняя панель и подвал всех страниц. Поменяли телефон в одном месте: сайт сам пересоберёт все страницы, где он показан. Раньше пришлось бы править каждую.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400425"/>
            <wp:effectExtent t="0" r="0" b="0" l="0"/>
            <wp:docPr id="3" name="75-admin-contacts" descr="Страница «Контакты»: единственное место, где хранятся телефон и адрес для всего сайта" title="Страница «Контакты»: единственное место, где хранятся телефон и адрес для всего сай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3. Страница «Контакты»: единственное место, где хранятся телефон и адрес для всего сайта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Меню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Верхнее меню и меню подвала правятся в разделе «Меню», пункты переставляются перетаскиванием. Меню связано со страницами: если у страницы сменить адрес, пункт меню обновится сам, а со старого адреса останется постоянный переход.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466975"/>
            <wp:effectExtent t="0" r="0" b="0" l="0"/>
            <wp:docPr id="4" name="76-admin-menus" descr="Меню сайта: пункты и порядок" title="Меню сайта: пункты и поряд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4. Меню сайта: пункты и порядок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Заявки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Форма заявки стоит на страницах как блок. Посетитель оставляет имя и телефон, ставит галочку согласия на обработку данных (152-ФЗ).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Заявка попадает в раздел «Заявки» админки и сразу уходит письмом: от </w:t>
      </w:r>
      <w:r>
        <w:rPr>
          <w:rFonts w:ascii="Courier New" w:cs="Courier New" w:eastAsia="Courier New" w:hAnsi="Courier New"/>
          <w:sz w:val="20"/>
          <w:szCs w:val="20"/>
        </w:rPr>
        <w:t xml:space="preserve">noreply@</w:t>
      </w:r>
      <w:r>
        <w:rPr>
          <w:rFonts w:ascii="Arial" w:cs="Arial" w:eastAsia="Arial" w:hAnsi="Arial"/>
        </w:rPr>
        <w:t xml:space="preserve"> домена сайта на почту администраторов или на адреса, вписанные в «Настройках».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Можно подключить и сообщение в Telegram (модуль </w:t>
      </w:r>
      <w:r>
        <w:rPr>
          <w:rFonts w:ascii="Courier New" w:cs="Courier New" w:eastAsia="Courier New" w:hAnsi="Courier New"/>
          <w:sz w:val="20"/>
          <w:szCs w:val="20"/>
        </w:rPr>
        <w:t xml:space="preserve">telegram_leads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Формы защищены от автоматической отправки: скрытое поле, проверка времени заполнения, ограничение запросов с одного адреса.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Система и модули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В разделе «Система» виден список модулей и их состояние. Модуль работает только с проверенной подписью. Если кто-то изменил файл модуля, он блокируется целиком, а причина написана рядом. Здесь же владелец выдаёт доступ ИИ-агенту (раздел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85900"/>
            <wp:effectExtent t="0" r="0" b="0" l="0"/>
            <wp:docPr id="5" name="77-admin-modules" descr="Система: модули кабинета и Telegram-уведомлений, подпись проверена" title="Система: модули кабинета и Telegram-уведомлений, подпись провер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5. Система: модули кабинета и Telegram-уведомлений, подпись проверена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Личный кабинет клиента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Кабинет это не страница сайта, а </w:t>
      </w:r>
      <w:r>
        <w:rPr>
          <w:rFonts w:ascii="Arial" w:cs="Arial" w:eastAsia="Arial" w:hAnsi="Arial"/>
          <w:b/>
          <w:bCs/>
        </w:rPr>
        <w:t xml:space="preserve">модуль `lk`</w:t>
      </w:r>
      <w:r>
        <w:rPr>
          <w:rFonts w:ascii="Arial" w:cs="Arial" w:eastAsia="Arial" w:hAnsi="Arial"/>
        </w:rPr>
        <w:t xml:space="preserve">, который живёт по своему адресу </w:t>
      </w:r>
      <w:r>
        <w:rPr>
          <w:rFonts w:ascii="Courier New" w:cs="Courier New" w:eastAsia="Courier New" w:hAnsi="Courier New"/>
          <w:sz w:val="20"/>
          <w:szCs w:val="20"/>
        </w:rPr>
        <w:t xml:space="preserve">/kabinet</w:t>
      </w:r>
      <w:r>
        <w:rPr>
          <w:rFonts w:ascii="Arial" w:cs="Arial" w:eastAsia="Arial" w:hAnsi="Arial"/>
        </w:rPr>
        <w:t xml:space="preserve">. Клиент заходит из шапки по кнопке «Личный кабинет».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400425"/>
            <wp:effectExtent t="0" r="0" b="0" l="0"/>
            <wp:docPr id="6" name="70-kabinet-login" descr="Вход в кабинет: номер залогового билета и дата рождения" title="Вход в кабинет: номер залогового билета и дата рожд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6. Вход в кабинет: номер залогового билета и дата рождения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400425"/>
            <wp:effectExtent t="0" r="0" b="0" l="0"/>
            <wp:docPr id="7" name="71-kabinet-list" descr="Список залогов клиента" title="Список залогов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7. Список залогов клиента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400425"/>
            <wp:effectExtent t="0" r="0" b="0" l="0"/>
            <wp:docPr id="8" name="72-kabinet-card" descr="Карточка залога: статус, изделие, сумма, ставка, срок, проценты и выкуп на сегодня" title="Карточка залога: статус, изделие, сумма, ставка, срок, проценты и выкуп на сегод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Рисунок 8. Карточка залога: статус, изделие, сумма, ставка, срок, проценты и выкуп на сегодня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работает вход и что видит клиент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Вход по номеру залогового билета и дате рождения. Клиент видит свои залоги: номер, изделие, сумму, ставку, срок, сколько осталось дней, проценты и выкуп на сегодня, отделение.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Кабинет </w:t>
      </w:r>
      <w:r>
        <w:rPr>
          <w:rFonts w:ascii="Arial" w:cs="Arial" w:eastAsia="Arial" w:hAnsi="Arial"/>
          <w:b/>
          <w:bCs/>
        </w:rPr>
        <w:t xml:space="preserve">только показывает</w:t>
      </w:r>
      <w:r>
        <w:rPr>
          <w:rFonts w:ascii="Arial" w:cs="Arial" w:eastAsia="Arial" w:hAnsi="Arial"/>
        </w:rPr>
        <w:t xml:space="preserve">. Продлить или выкупить онлайн нельзя, ничего не меняется в учётной системе ломбарда.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Данные клиента </w:t>
      </w:r>
      <w:r>
        <w:rPr>
          <w:rFonts w:ascii="Arial" w:cs="Arial" w:eastAsia="Arial" w:hAnsi="Arial"/>
          <w:b/>
          <w:bCs/>
        </w:rPr>
        <w:t xml:space="preserve">не копируются</w:t>
      </w:r>
      <w:r>
        <w:rPr>
          <w:rFonts w:ascii="Arial" w:cs="Arial" w:eastAsia="Arial" w:hAnsi="Arial"/>
        </w:rPr>
        <w:t xml:space="preserve"> в базу сайта. Сайт спрашивает их у учётной системы (СмартЛомбард) и держит у себя только короткую сессию клиента.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Сессия клиента отдельная, она никак не связана с сессией администратора. После выхода или через восемь часов она заканчивается.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защищён вход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Номер залога и дата рождения слабые данные: номера идут подряд, дату можно подобрать. Поэтому вокруг входа поставлено несколько ограничений, и часть из них делает ядро, а не модуль.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Защита</w:t>
            </w:r>
          </w:p>
        </w:tc>
        <w:tc>
          <w:tcPr>
            <w:tcW w:type="dxa" w:w="6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работает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Счётчик неудач по номеру</w:t>
            </w:r>
          </w:p>
        </w:tc>
        <w:tc>
          <w:tcPr>
            <w:tcW w:type="dxa" w:w="6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5 неверных попыток за 15 минут вход по этому номеру закрыт, даже с верной датой.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Лимит запросов</w:t>
            </w:r>
          </w:p>
        </w:tc>
        <w:tc>
          <w:tcPr>
            <w:tcW w:type="dxa" w:w="6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больше 5 попыток входа в минуту с одного адреса.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Защита формы</w:t>
            </w:r>
          </w:p>
        </w:tc>
        <w:tc>
          <w:tcPr>
            <w:tcW w:type="dxa" w:w="6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Подписанный токен времени, проверка, что запрос пришёл с этого же сайта.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 кэша</w:t>
            </w:r>
          </w:p>
        </w:tc>
        <w:tc>
          <w:tcPr>
            <w:tcW w:type="dxa" w:w="6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Страницы кабинета никогда не попадают в общий кэш и не хранятся браузером.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 cookie</w:t>
            </w:r>
          </w:p>
        </w:tc>
        <w:tc>
          <w:tcPr>
            <w:tcW w:type="dxa" w:w="6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HttpOnly, SameSite, Secure на https. В базе хранится не cookie, а её отпечаток.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Одинаковый ответ</w:t>
            </w:r>
          </w:p>
        </w:tc>
        <w:tc>
          <w:tcPr>
            <w:tcW w:type="dxa" w:w="6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Неверный номер и неверная дата отвечают одинаково, чтобы нельзя было узнать, что номер существует.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Сейчас</w:t>
      </w:r>
      <w:r>
        <w:rPr>
          <w:rFonts w:ascii="Arial" w:cs="Arial" w:eastAsia="Arial" w:hAnsi="Arial"/>
        </w:rPr>
        <w:t xml:space="preserve"> кабинет показывает выдуманного клиента (залог </w:t>
      </w:r>
      <w:r>
        <w:rPr>
          <w:rFonts w:ascii="Courier New" w:cs="Courier New" w:eastAsia="Courier New" w:hAnsi="Courier New"/>
          <w:sz w:val="20"/>
          <w:szCs w:val="20"/>
        </w:rPr>
        <w:t xml:space="preserve">DEMO-1001</w:t>
      </w:r>
      <w:r>
        <w:rPr>
          <w:rFonts w:ascii="Arial" w:cs="Arial" w:eastAsia="Arial" w:hAnsi="Arial"/>
        </w:rPr>
        <w:t xml:space="preserve">) и только на локальной копии. На боевом сайте он выключен, посетитель увидит страницу «скоро». Настоящие данные подключатся, когда будет отдельный доступ к СмартЛомбарду для этого ломбарда.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Модули: что это и что они не могут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Модуль это папка с описанием (</w:t>
      </w:r>
      <w:r>
        <w:rPr>
          <w:rFonts w:ascii="Courier New" w:cs="Courier New" w:eastAsia="Courier New" w:hAnsi="Courier New"/>
          <w:sz w:val="20"/>
          <w:szCs w:val="20"/>
        </w:rPr>
        <w:t xml:space="preserve">manifest.json</w:t>
      </w:r>
      <w:r>
        <w:rPr>
          <w:rFonts w:ascii="Arial" w:cs="Arial" w:eastAsia="Arial" w:hAnsi="Arial"/>
        </w:rPr>
        <w:t xml:space="preserve">), подписью и кодом. Описание говорит, какие адреса модуль занимает и какие таблицы создаёт. Подпись закрепляет всё это: изменили файл, и модуль заблокирован.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это значит на практике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с подписью</w:t>
            </w:r>
          </w:p>
        </w:tc>
        <w:tc>
          <w:tcPr>
            <w:tcW w:type="dxa" w:w="6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Неподписанный или изменённый модуль не получает ни адресов, ни таблиц.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Чужие адреса недоступны</w:t>
            </w:r>
          </w:p>
        </w:tc>
        <w:tc>
          <w:tcPr>
            <w:tcW w:type="dxa" w:w="6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Модуль не может занять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служебные пути, существующую страницу или адрес другого модуля.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таблицы с префиксом</w:t>
            </w:r>
          </w:p>
        </w:tc>
        <w:tc>
          <w:tcPr>
            <w:tcW w:type="dxa" w:w="6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Модуль создаёт только таблицы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mod_&lt;имя&gt;_...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Таблицы ядра он не трогает, это проверяется.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Защита форм у ядра</w:t>
            </w:r>
          </w:p>
        </w:tc>
        <w:tc>
          <w:tcPr>
            <w:tcW w:type="dxa" w:w="6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Проверку источника запроса, токена и лимитов делает ядро, модуль не может её отключить.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Личные данные не в кэше</w:t>
            </w:r>
          </w:p>
        </w:tc>
        <w:tc>
          <w:tcPr>
            <w:tcW w:type="dxa" w:w="6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Страницы модулей по умолчанию не кэшируются. Публичный кэш только для каталога и без cookie.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Ошибка не ломает сайт</w:t>
            </w:r>
          </w:p>
        </w:tc>
        <w:tc>
          <w:tcPr>
            <w:tcW w:type="dxa" w:w="66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Если модуль упал, посетитель видит общую страницу, подробности остаются в журнале.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Какие модули будут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5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кабинет</w:t>
            </w:r>
          </w:p>
        </w:tc>
        <w:tc>
          <w:tcPr>
            <w:tcW w:type="dxa" w:w="5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Вход по номеру залога и дате рождения, список и карточка залога</w:t>
            </w:r>
          </w:p>
        </w:tc>
        <w:tc>
          <w:tcPr>
            <w:tcW w:type="dxa" w:w="2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сделан, на выдуманных данных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smart_catalog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каталог</w:t>
            </w:r>
          </w:p>
        </w:tc>
        <w:tc>
          <w:tcPr>
            <w:tcW w:type="dxa" w:w="5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Ювелирные изделия из СмартЛомбарда по филиалам, снимок для витрины, обновление по расписанию без cron</w:t>
            </w:r>
          </w:p>
        </w:tc>
        <w:tc>
          <w:tcPr>
            <w:tcW w:type="dxa" w:w="2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делается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mailing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рассылки</w:t>
            </w:r>
          </w:p>
        </w:tc>
        <w:tc>
          <w:tcPr>
            <w:tcW w:type="dxa" w:w="5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Кампании, очередь отправки порциями, ссылка отписки, журнал, письма от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noreply@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домена</w:t>
            </w:r>
          </w:p>
        </w:tc>
        <w:tc>
          <w:tcPr>
            <w:tcW w:type="dxa" w:w="2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следующий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telegram_leads</w:t>
            </w:r>
          </w:p>
        </w:tc>
        <w:tc>
          <w:tcPr>
            <w:tcW w:type="dxa" w:w="5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Заявки и оповещения в Telegram</w:t>
            </w:r>
          </w:p>
        </w:tc>
        <w:tc>
          <w:tcPr>
            <w:tcW w:type="dxa" w:w="20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есть в ядре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5. Как с сайтом работает ИИ-агент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Агент, которому дали адрес сайта, находит инструкцию сам: на каждой странице в коде есть ссылка на </w:t>
      </w:r>
      <w:r>
        <w:rPr>
          <w:rFonts w:ascii="Courier New" w:cs="Courier New" w:eastAsia="Courier New" w:hAnsi="Courier New"/>
          <w:sz w:val="20"/>
          <w:szCs w:val="20"/>
        </w:rPr>
        <w:t xml:space="preserve">/AGENT.md</w:t>
      </w:r>
      <w:r>
        <w:rPr>
          <w:rFonts w:ascii="Arial" w:cs="Arial" w:eastAsia="Arial" w:hAnsi="Arial"/>
        </w:rPr>
        <w:t xml:space="preserve">, она же в </w:t>
      </w:r>
      <w:r>
        <w:rPr>
          <w:rFonts w:ascii="Courier New" w:cs="Courier New" w:eastAsia="Courier New" w:hAnsi="Courier New"/>
          <w:sz w:val="20"/>
          <w:szCs w:val="20"/>
        </w:rPr>
        <w:t xml:space="preserve">robots.txt</w:t>
      </w:r>
      <w:r>
        <w:rPr>
          <w:rFonts w:ascii="Arial" w:cs="Arial" w:eastAsia="Arial" w:hAnsi="Arial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llms.txt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Владелец в админке («Система») нажимает «Получить текст для агента» и вставляет текст в чат: там адрес и одноразовый код. Пароль не нужен.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Агент правит страницы, блоки, меню и настройки через инструменты. Все его правки проверяются схемой темы, записываются в историю и откатываются.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Перед правками агента сайт сам делает копию базы. Предохранитель останавливает агента, если он за час меняет слишком много страниц.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Модули (кабинет, каталог, рассылки) агент не меняет: это код, его разрабатывает человек. Агенту доступны только их инструменты, которые модуль сам объявил.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Токен агента живёт 90 дней, за неделю до конца владелец видит предупреждение в админке.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Как собрать, запустить и обновить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нужно сделать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Получить проект вместе с ядром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 clone --recurse-submodules &lt;репозиторий&gt;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Собрать, установить, загрузить страницы и запустить локально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scripts/dev.sh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(адрес http://127.0.0.1:8099/)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правки темы или модуля, пока сервер запущен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scripts/refresh.sh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(заново собирает и подписывает модули)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Обновить ядро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перейти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vendor/agecms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на нужный коммит ветки v1 и закоммитить новую версию в проекте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Снять скриншоты сайта</w:t>
            </w:r>
          </w:p>
        </w:tc>
        <w:tc>
          <w:tcPr>
            <w:tcW w:type="dxa" w:w="48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scripts/shot.sh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Пароль администратора локальной копии генерируется при первой установке и лежит в файле вне репозитория. Состояние локальной копии (база, кэш, загрузки) тоже вне репозитория, поэтому его нельзя случайно закоммитить.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Выкладки на боевой сервер ещё нет.</w:t>
      </w:r>
      <w:r>
        <w:rPr>
          <w:rFonts w:ascii="Arial" w:cs="Arial" w:eastAsia="Arial" w:hAnsi="Arial"/>
        </w:rPr>
        <w:t xml:space="preserve"> Для неё нужны хостинг и версия PHP (вопрос к заказчику) и способ доставки ядра на сервер: на сервере нужен доступ к приватному репозиторию ядра, либо мы собираем готовый каталог у себя и выкладываем его.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Что готово и чего ещё нет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shd w:fill="EDED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Тема karat, 10 страниц, логотипы и фирменный стиль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готово, проверено на телефоне и на компьютере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Кабинет клиента (интерфейс, защита, сессии, тесты)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готово на выдуманных данных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Подключение настоящих данных из СмартЛомбарда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ждём отдельный доступ для этого ломбарда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Каталог ювелирных изделий по филиалам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работе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Рассылки и отписка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следующий этап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Юридические страницы и тексты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черновые, подтверждает ломбард (ставки, сроки, цифры могли быть выдуманы при подготовке концепта)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Выкладка на боевой сервер</w:t>
            </w:r>
          </w:p>
        </w:tc>
        <w:tc>
          <w:tcPr>
            <w:tcW w:type="dxa" w:w="4238"/>
            <w:tcBorders>
              <w:top w:val="single" w:color="C8C8CE" w:sz="4"/>
              <w:left w:val="single" w:color="C8C8CE" w:sz="4"/>
              <w:bottom w:val="single" w:color="C8C8CE" w:sz="4"/>
              <w:right w:val="single" w:color="C8C8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начата, нужны хостинг и версия PHP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Вопросы к заказчику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Отдельный доступ к СмартЛомбарду именно для «Ломбард Карат Юг» (только чтение) и подтверждение лимитов API.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Какой хостинг и версия PHP, есть ли доступ по SSH.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Какие данные из каталога показывать на сайте (цены, фото, пробы) и нужно ли разделение по филиалам.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Какие рассылки нужны и есть ли согласия клиентов на рекламные сообщения.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Заголовки оставить антиквой или перевести на гротеск, как в логотипе.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7"/>
        <w:szCs w:val="17"/>
      </w:rPr>
      <w:t xml:space="preserve">KARAT, техкарточка сайта. Страница </w:t>
    </w:r>
    <w:r>
      <w:rPr>
        <w:rFonts w:ascii="Arial" w:cs="Arial" w:eastAsia="Arial" w:hAnsi="Arial"/>
        <w:color w:val="777777"/>
        <w:sz w:val="17"/>
        <w:szCs w:val="17"/>
      </w:rPr>
      <w:fldChar w:fldCharType="begin"/>
    </w:r>
    <w:r>
      <w:rPr>
        <w:rFonts w:ascii="Arial" w:cs="Arial" w:eastAsia="Arial" w:hAnsi="Arial"/>
        <w:color w:val="777777"/>
        <w:sz w:val="17"/>
        <w:szCs w:val="17"/>
      </w:rPr>
      <w:instrText xml:space="preserve">PAGE</w:instrText>
    </w:r>
    <w:r>
      <w:rPr>
        <w:rFonts w:ascii="Arial" w:cs="Arial" w:eastAsia="Arial" w:hAnsi="Arial"/>
        <w:color w:val="777777"/>
        <w:sz w:val="17"/>
        <w:szCs w:val="17"/>
      </w:rPr>
      <w:fldChar w:fldCharType="separate"/>
    </w:r>
    <w:r>
      <w:rPr>
        <w:rFonts w:ascii="Arial" w:cs="Arial" w:eastAsia="Arial" w:hAnsi="Arial"/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1B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F4A1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01a442cdf313d9be8f2f34ae902014329850ef6.jpg"/><Relationship Id="rId9" Type="http://schemas.openxmlformats.org/officeDocument/2006/relationships/image" Target="media/016e0cf4ec2033b9d97f470b24e9fba9deb99423.jpg"/><Relationship Id="rId10" Type="http://schemas.openxmlformats.org/officeDocument/2006/relationships/image" Target="media/a1ff9b00790a7f6fe6987569191d809f38cbeac0.jpg"/><Relationship Id="rId11" Type="http://schemas.openxmlformats.org/officeDocument/2006/relationships/image" Target="media/8bbf449c65e1639fd0ffa1e283968a9d9d30cc61.jpg"/><Relationship Id="rId12" Type="http://schemas.openxmlformats.org/officeDocument/2006/relationships/image" Target="media/906bfe70dfb475334880c1b69f441b4d55b79c25.jpg"/><Relationship Id="rId13" Type="http://schemas.openxmlformats.org/officeDocument/2006/relationships/image" Target="media/30fe2e60aeb6eaf9ba61799c44358a6efad07763.jpg"/><Relationship Id="rId14" Type="http://schemas.openxmlformats.org/officeDocument/2006/relationships/image" Target="media/95da3b1952dab81db9717955bb7d2cf00f9414df.jpg"/><Relationship Id="rId15" Type="http://schemas.openxmlformats.org/officeDocument/2006/relationships/image" Target="media/52fb79f0db9d785349ea32f866b5d5391664c75e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KARAT: техкарточка сайта ломбарда</dc:title>
  <dc:creator>Tabson.ru Studio</dc:creator>
  <cp:lastModifiedBy>Un-named</cp:lastModifiedBy>
  <cp:revision>1</cp:revision>
  <dcterms:created xsi:type="dcterms:W3CDTF">2026-10-27T15:26:40.286Z</dcterms:created>
  <dcterms:modified xsi:type="dcterms:W3CDTF">2026-10-27T15:26:40.287Z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