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rFonts w:ascii="Arial" w:cs="Arial" w:eastAsia="Arial" w:hAnsi="Arial"/>
          <w:b/>
          <w:bCs/>
          <w:color w:val="CF4A17"/>
          <w:sz w:val="72"/>
          <w:szCs w:val="72"/>
        </w:rPr>
        <w:t xml:space="preserve">AgeCMS</w:t>
      </w:r>
    </w:p>
    <w:p>
      <w:pPr>
        <w:spacing w:after="2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Дополнение 3 к техкарточке</w:t>
      </w:r>
    </w:p>
    <w:p>
      <w:pPr>
        <w:spacing w:after="12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Модули со своими страницами и таблицами, кэш темы, фоновые задачи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v1, 27 октября 2026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Это изменения в ядре, которые нужны сайту ломбарда karat-lombard.ru: личному кабинету, каталогу из учётной системы и рассылкам. Они сделаны один раз и общие для любого сайта, ничего ломбардного в ядре нет. Всё лежит в ветке </w:t>
      </w:r>
      <w:r>
        <w:rPr>
          <w:rFonts w:ascii="Courier New" w:cs="Courier New" w:eastAsia="Courier New" w:hAnsi="Courier New"/>
          <w:sz w:val="20"/>
          <w:szCs w:val="20"/>
        </w:rPr>
        <w:t xml:space="preserve">v1</w:t>
      </w:r>
      <w:r>
        <w:rPr>
          <w:rFonts w:ascii="Arial" w:cs="Arial" w:eastAsia="Arial" w:hAnsi="Arial"/>
        </w:rPr>
        <w:t xml:space="preserve">, ваша </w:t>
      </w:r>
      <w:r>
        <w:rPr>
          <w:rFonts w:ascii="Courier New" w:cs="Courier New" w:eastAsia="Courier New" w:hAnsi="Courier New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не затронута. В конце раздел о том, что уже видно на сайте ломбарда.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38"/>
        <w:gridCol w:w="1000"/>
      </w:tblGrid>
      <w:tr>
        <w:trPr>
          <w:tblHeader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Для чего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Модули получают свои адреса и свои таблицы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Кабинет клиента, каталог, отписка из рассылки: у каждого свой адрес, свои данные и своя защита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Тема перечисляет страницы, от которых зависит макет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Поменяли телефон на странице «Контакты», шапка и подвал на всех страницах пересобрались сами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Событие «фоновый запуск» для модулей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Рассылки и синхронизация по расписанию без cron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видно на сайте ломбарда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Тема karat на мобильном и на компьютере</w:t>
            </w: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проверено и что дальше</w:t>
            </w:r>
          </w:p>
        </w:tc>
        <w:tc>
          <w:tcPr>
            <w:tcW w:type="dxa" w:w="51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Модули со своими страницами и таблицами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Раньше модуль AgeCMS мог только подписаться на события (например, «пришла заявка») и добавить инструмент агенту. Показать свою страницу он не мог. Для кабинета клиента, каталога и ссылки «отписаться» это нужно, поэтому теперь модуль объявляет в своём подписанном описании (</w:t>
      </w:r>
      <w:r>
        <w:rPr>
          <w:rFonts w:ascii="Courier New" w:cs="Courier New" w:eastAsia="Courier New" w:hAnsi="Courier New"/>
          <w:sz w:val="20"/>
          <w:szCs w:val="20"/>
        </w:rPr>
        <w:t xml:space="preserve">manifest.json</w:t>
      </w:r>
      <w:r>
        <w:rPr>
          <w:rFonts w:ascii="Arial" w:cs="Arial" w:eastAsia="Arial" w:hAnsi="Arial"/>
        </w:rPr>
        <w:t xml:space="preserve">) адреса и миграции своих таблиц.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это выглядит у разработчика модуля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manifest.json</w:t>
      </w:r>
      <w:r>
        <w:rPr>
          <w:rFonts w:ascii="Arial" w:cs="Arial" w:eastAsia="Arial" w:hAnsi="Arial"/>
        </w:rPr>
        <w:t xml:space="preserve"> секция </w:t>
      </w:r>
      <w:r>
        <w:rPr>
          <w:rFonts w:ascii="Courier New" w:cs="Courier New" w:eastAsia="Courier New" w:hAnsi="Courier New"/>
          <w:sz w:val="20"/>
          <w:szCs w:val="20"/>
        </w:rPr>
        <w:t xml:space="preserve">routes</w:t>
      </w:r>
      <w:r>
        <w:rPr>
          <w:rFonts w:ascii="Arial" w:cs="Arial" w:eastAsia="Arial" w:hAnsi="Arial"/>
        </w:rPr>
        <w:t xml:space="preserve">: адрес (например </w:t>
      </w:r>
      <w:r>
        <w:rPr>
          <w:rFonts w:ascii="Courier New" w:cs="Courier New" w:eastAsia="Courier New" w:hAnsi="Courier New"/>
          <w:sz w:val="20"/>
          <w:szCs w:val="20"/>
        </w:rPr>
        <w:t xml:space="preserve">/kabinet</w:t>
      </w:r>
      <w:r>
        <w:rPr>
          <w:rFonts w:ascii="Arial" w:cs="Arial" w:eastAsia="Arial" w:hAnsi="Arial"/>
        </w:rPr>
        <w:t xml:space="preserve">), методы (GET, POST), при желании свой лимит запросов и «публичный кэш» для каталога.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 папке </w:t>
      </w:r>
      <w:r>
        <w:rPr>
          <w:rFonts w:ascii="Courier New" w:cs="Courier New" w:eastAsia="Courier New" w:hAnsi="Courier New"/>
          <w:sz w:val="20"/>
          <w:szCs w:val="20"/>
        </w:rPr>
        <w:t xml:space="preserve">migrations/</w:t>
      </w:r>
      <w:r>
        <w:rPr>
          <w:rFonts w:ascii="Arial" w:cs="Arial" w:eastAsia="Arial" w:hAnsi="Arial"/>
        </w:rPr>
        <w:t xml:space="preserve"> файлы </w:t>
      </w:r>
      <w:r>
        <w:rPr>
          <w:rFonts w:ascii="Courier New" w:cs="Courier New" w:eastAsia="Courier New" w:hAnsi="Courier New"/>
          <w:sz w:val="20"/>
          <w:szCs w:val="20"/>
        </w:rPr>
        <w:t xml:space="preserve">001_init.sql</w:t>
      </w:r>
      <w:r>
        <w:rPr>
          <w:rFonts w:ascii="Arial" w:cs="Arial" w:eastAsia="Arial" w:hAnsi="Arial"/>
        </w:rPr>
        <w:t xml:space="preserve"> и далее: модуль сам создаёт свои таблицы, называются они только </w:t>
      </w:r>
      <w:r>
        <w:rPr>
          <w:rFonts w:ascii="Courier New" w:cs="Courier New" w:eastAsia="Courier New" w:hAnsi="Courier New"/>
          <w:sz w:val="20"/>
          <w:szCs w:val="20"/>
        </w:rPr>
        <w:t xml:space="preserve">mod_&lt;модуль&gt;_...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Класс модуля получает запрос (</w:t>
      </w:r>
      <w:r>
        <w:rPr>
          <w:rFonts w:ascii="Courier New" w:cs="Courier New" w:eastAsia="Courier New" w:hAnsi="Courier New"/>
          <w:sz w:val="20"/>
          <w:szCs w:val="20"/>
        </w:rPr>
        <w:t xml:space="preserve">ModuleRequest</w:t>
      </w:r>
      <w:r>
        <w:rPr>
          <w:rFonts w:ascii="Arial" w:cs="Arial" w:eastAsia="Arial" w:hAnsi="Arial"/>
        </w:rPr>
        <w:t xml:space="preserve">) и отдаёт ответ (</w:t>
      </w:r>
      <w:r>
        <w:rPr>
          <w:rFonts w:ascii="Courier New" w:cs="Courier New" w:eastAsia="Courier New" w:hAnsi="Courier New"/>
          <w:sz w:val="20"/>
          <w:szCs w:val="20"/>
        </w:rPr>
        <w:t xml:space="preserve">ModuleResponse</w:t>
      </w:r>
      <w:r>
        <w:rPr>
          <w:rFonts w:ascii="Arial" w:cs="Arial" w:eastAsia="Arial" w:hAnsi="Arial"/>
        </w:rPr>
        <w:t xml:space="preserve">): страницу, JSON или переадресацию. Страница рисуется в теме сайта, то есть с шапкой и подвалом.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Подпись </w:t>
      </w:r>
      <w:r>
        <w:rPr>
          <w:rFonts w:ascii="Courier New" w:cs="Courier New" w:eastAsia="Courier New" w:hAnsi="Courier New"/>
          <w:sz w:val="20"/>
          <w:szCs w:val="20"/>
        </w:rPr>
        <w:t xml:space="preserve">php bin/sign-module.php &lt;имя&gt;</w:t>
      </w:r>
      <w:r>
        <w:rPr>
          <w:rFonts w:ascii="Arial" w:cs="Arial" w:eastAsia="Arial" w:hAnsi="Arial"/>
        </w:rPr>
        <w:t xml:space="preserve"> покрывает манифест, код и миграции. Любая правка файла после подписи блокирует модуль целиком.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Ниже демонстрационный модуль «кабинет клиента», сделанный только для этого документа: страница, форма входа, свои таблицы и свой cookie. Показан на нейтральной теме тестовой копии. На сайте ломбарда будет тема karat.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228850"/>
            <wp:effectExtent t="0" r="0" b="0" l="0"/>
            <wp:docPr id="1" name="60-module-page" descr="Страница модуля по своему адресу, нарисована в теме сайта" title="Страница модуля по своему адресу, нарисована в теме сай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1. Страница модуля по своему адресу, нарисована в теме сайта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228850"/>
            <wp:effectExtent t="0" r="0" b="0" l="0"/>
            <wp:docPr id="2" name="61-module-form" descr="Форма входа в кабинет: поле защиты от ботов добавляет ядро" title="Форма входа в кабинет: поле защиты от ботов добавляет яд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2. Форма входа в кабинет: поле защиты от ботов добавляет ядро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228850"/>
            <wp:effectExtent t="0" r="0" b="0" l="0"/>
            <wp:docPr id="3" name="62-module-after-login" descr="После входа: cookie модуля, строка в его таблице, счётчик фоновых запусков" title="После входа: cookie модуля, строка в его таблице, счётчик фоновых запу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3. После входа: cookie модуля, строка в его таблице, счётчик фоновых запусков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228850"/>
            <wp:effectExtent t="0" r="0" b="0" l="0"/>
            <wp:docPr id="4" name="62b-form-too-fast" descr="Если форму отправить быстрее человеческого времени, ядро отклоняет её" title="Если форму отправить быстрее человеческого времени, ядро отклоняет е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4. Если форму отправить быстрее человеческого времени, ядро отклоняет её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Что ядро делает за модуль и что модуль отключить не может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работает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проверенные модули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Адреса и миграции получают модули с действующей подписью. Заблокированный, неподписанный или изменённый после подписи модуль не получает ни адресов, ни таблиц.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Нельзя занять чужой адрес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Адреса ядра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/assets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/search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служебные), существующие страницы сайта и адреса другого модуля недоступны. Конфликт блокирует модуль при загрузке, причина видна в списке модулей.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Защита форм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POST ядро проверяет, что запрос с того же сайта, подписанный токен времени (против автоматической отправки), и ограничение запросов с одного адреса. Лимит есть и на чтение.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Миграции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Выполняются один раз, из подписанных файлов, в одной транзакции. Только таблицы с именем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mod_&lt;модуль&gt;_...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триггеры,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PRAGMA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и подключение чужих баз запрещены. Таблицы ядра после миграции сверяются. Сбой отключает модуль, сайт работает дальше.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Заголовки и ошибки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Заголовки безопасности ядра на каждом ответе. Ошибка в модуле показывает посетителю общую страницу, подробности только в журнале.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Личные данные и кэш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 модулей по умолчанию не кэшируются ни на сервере, ни в браузере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private, no-store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). Кабинет не может попасть в публичный кэш. Публичный кэш доступен только каталогу и только без cookie.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Cookie и сессии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Cookie модуля получает префикс,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SameSite=Lax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Secure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на https. Сессия админки модулю недоступна.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Инструменты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&lt;модуль&gt;__&lt;навык&gt;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работают как раньше.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09700"/>
            <wp:effectExtent t="0" r="0" b="0" l="0"/>
            <wp:docPr id="5" name="63-system-modules" descr="Система: модуль с подписью проверен, модуль с запрещённым адресом заблокирован и объясняет почему" title="Система: модуль с подписью проверен, модуль с запрещённым адресом заблокирован и объясняет поч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5. Система: модуль с подписью проверен, модуль с запрещённым адресом заблокирован и объясняет почему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Верхний модуль в списке («демо с запрещённым адресом») попытался занять </w:t>
      </w:r>
      <w:r>
        <w:rPr>
          <w:rFonts w:ascii="Courier New" w:cs="Courier New" w:eastAsia="Courier New" w:hAnsi="Courier New"/>
          <w:sz w:val="20"/>
          <w:szCs w:val="20"/>
        </w:rPr>
        <w:t xml:space="preserve">/admin/kabinet</w:t>
      </w:r>
      <w:r>
        <w:rPr>
          <w:rFonts w:ascii="Arial" w:cs="Arial" w:eastAsia="Arial" w:hAnsi="Arial"/>
        </w:rPr>
        <w:t xml:space="preserve">. Ядро заблокировало его при загрузке, причина записана рядом.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Теги кэша темы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Проблема: на сайте ломбарда телефон, адрес и часы работы в шапке и подвале берутся со страницы «Контакты». Каждая страница сайта хранится в кэше готовым файлом, и после правки телефона остальные страницы продолжали показывать старый.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 описании темы (</w:t>
      </w:r>
      <w:r>
        <w:rPr>
          <w:rFonts w:ascii="Courier New" w:cs="Courier New" w:eastAsia="Courier New" w:hAnsi="Courier New"/>
          <w:sz w:val="20"/>
          <w:szCs w:val="20"/>
        </w:rPr>
        <w:t xml:space="preserve">theme.json</w:t>
      </w:r>
      <w:r>
        <w:rPr>
          <w:rFonts w:ascii="Arial" w:cs="Arial" w:eastAsia="Arial" w:hAnsi="Arial"/>
        </w:rPr>
        <w:t xml:space="preserve">) появилось поле </w:t>
      </w:r>
      <w:r>
        <w:rPr>
          <w:rFonts w:ascii="Courier New" w:cs="Courier New" w:eastAsia="Courier New" w:hAnsi="Courier New"/>
          <w:sz w:val="20"/>
          <w:szCs w:val="20"/>
        </w:rPr>
        <w:t xml:space="preserve">cache_pages</w:t>
      </w:r>
      <w:r>
        <w:rPr>
          <w:rFonts w:ascii="Arial" w:cs="Arial" w:eastAsia="Arial" w:hAnsi="Arial"/>
        </w:rPr>
        <w:t xml:space="preserve">: список страниц, от которых зависит макет, например </w:t>
      </w:r>
      <w:r>
        <w:rPr>
          <w:rFonts w:ascii="Courier New" w:cs="Courier New" w:eastAsia="Courier New" w:hAnsi="Courier New"/>
          <w:sz w:val="20"/>
          <w:szCs w:val="20"/>
        </w:rPr>
        <w:t xml:space="preserve">["kontakty"]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Ядро помечает ими кэш каждой страницы темы. Когда такая страница меняется, все зависящие от неё страницы пересобираются сами, как и при обычной правке.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Для владельца ничего не меняется: он правит телефон в одном месте, и сайт обновляется целиком.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Изменение маленькое: поле в теме и несколько строк в ядре, плюс тест.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Фоновые запуски для модулей без cron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Рассылке нужно периодически смотреть, что пора отправить, а синхронизации с учётной системой ломбарда (каталог ювелирных изделий) нужно периодически забирать данные. Cron вы просили не использовать, поэтому модули получили 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background.tick</w:t>
      </w:r>
      <w:r>
        <w:rPr>
          <w:rFonts w:ascii="Arial" w:cs="Arial" w:eastAsia="Arial" w:hAnsi="Arial"/>
        </w:rPr>
        <w:t xml:space="preserve">, как и очередь ядра: оно срабатывает после ответа посетителю.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Не чаще раза в 30 секунд на весь сайт и никогда в двух запросах одновременно (блокировка файла).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Запускается после посещения страницы, которая дошла до PHP, после сигнала просмотра со страницы из кэша и после сохранения в админке или через API.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Модуль сам решает, пора ли ему работать, и обязан закончить до отведённого времени, остаток доделывает следующий запуск.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Сбой одного модуля пишется в журнал и не мешает остальным.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Вебхуки на это событие не вызываются, только модули.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Ограничение: если на сайт совсем никто не заходит, запуска не будет. Для точного срока можно открывать любую страницу из внешнего планировщика (</w:t>
      </w:r>
      <w:r>
        <w:rPr>
          <w:rFonts w:ascii="Courier New" w:cs="Courier New" w:eastAsia="Courier New" w:hAnsi="Courier New"/>
          <w:sz w:val="20"/>
          <w:szCs w:val="20"/>
        </w:rPr>
        <w:t xml:space="preserve">curl</w:t>
      </w:r>
      <w:r>
        <w:rPr>
          <w:rFonts w:ascii="Arial" w:cs="Arial" w:eastAsia="Arial" w:hAnsi="Arial"/>
        </w:rPr>
        <w:t xml:space="preserve"> раз в минуту), но обязательным это не является.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Демонстрационный модуль на странице выше считает свои фоновые запуски: на рисунке «Фоновых запусков: 2» и время последнего.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Что уже видно на сайте ломбарда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Сайт ломбарда делается отдельным репозиторием: тема </w:t>
      </w:r>
      <w:r>
        <w:rPr>
          <w:rFonts w:ascii="Courier New" w:cs="Courier New" w:eastAsia="Courier New" w:hAnsi="Courier New"/>
          <w:sz w:val="20"/>
          <w:szCs w:val="20"/>
        </w:rPr>
        <w:t xml:space="preserve">karat</w:t>
      </w:r>
      <w:r>
        <w:rPr>
          <w:rFonts w:ascii="Arial" w:cs="Arial" w:eastAsia="Arial" w:hAnsi="Arial"/>
        </w:rPr>
        <w:t xml:space="preserve">, 10 страниц, логотипы из ваших файлов (векторный знак в шапке и подвале, фавикон, превью для соцсетей). Ядро подключено как зависимость из ветки </w:t>
      </w:r>
      <w:r>
        <w:rPr>
          <w:rFonts w:ascii="Courier New" w:cs="Courier New" w:eastAsia="Courier New" w:hAnsi="Courier New"/>
          <w:sz w:val="20"/>
          <w:szCs w:val="20"/>
        </w:rPr>
        <w:t xml:space="preserve">v1</w:t>
      </w:r>
      <w:r>
        <w:rPr>
          <w:rFonts w:ascii="Arial" w:cs="Arial" w:eastAsia="Arial" w:hAnsi="Arial"/>
        </w:rPr>
        <w:t xml:space="preserve">. Ниже первые экраны, снятые с рабочей сборки.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90625"/>
            <wp:effectExtent t="0" r="0" b="0" l="0"/>
            <wp:docPr id="6" name="64-karat-desktop" descr="Тема karat на компьютере: верх главной страницы" title="Тема karat на компьютере: верх главной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6. Тема karat на компьютере: верх главной страницы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4000500"/>
            <wp:effectExtent t="0" r="0" b="0" l="0"/>
            <wp:docPr id="7" name="65-karat-mobile" descr="Тема karat на телефоне: верх главной страницы" title="Тема karat на телефоне: верх главной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7. Тема karat на телефоне: верх главной страницы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Тексты и цифры на страницах пока черновые, из концепта: часть из них может быть неточной (ставки, цены, сроки), ломбард подтверждает их отдельно.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Что проверено и что дальше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Тесты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152 автоматических теста зелёные на Mac (PHP 8.5) и на тестовом сервере (PHP 8.3), было 130. На каждое правило из раздела 1 есть отдельный тест: чужой адрес, заблокированный модуль, форма без токена, чужой сайт, сбойная миграция, кэш личной страницы, ошибка без трассировки.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Демонстрация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Демонстрационный модуль, показанный в документе, поднят на тестовой копии. Он не входит в поставку.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Документация для разработчика</w:t>
            </w:r>
          </w:p>
        </w:tc>
        <w:tc>
          <w:tcPr>
            <w:tcW w:type="dxa" w:w="70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docs/MODULES.md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в репозитории: формат routes и migrations, события, правила ядра.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Что дальше для ломбарда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Модуль каталога: ювелирные изделия из СмартЛомбарда по филиалам. Данные только на чтение, у нас хранится снимок для витрины.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Модуль личного кабинета (адрес </w:t>
      </w:r>
      <w:r>
        <w:rPr>
          <w:rFonts w:ascii="Courier New" w:cs="Courier New" w:eastAsia="Courier New" w:hAnsi="Courier New"/>
          <w:sz w:val="20"/>
          <w:szCs w:val="20"/>
        </w:rPr>
        <w:t xml:space="preserve">/kabinet</w:t>
      </w:r>
      <w:r>
        <w:rPr>
          <w:rFonts w:ascii="Arial" w:cs="Arial" w:eastAsia="Arial" w:hAnsi="Arial"/>
        </w:rPr>
        <w:t xml:space="preserve">): вход по номеру залога и дате рождения, залоги клиента. Персональные данные по 152-ФЗ: храним минимум.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Модуль рассылки: сообщения клиентам, отписка по ссылке.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Нужно от вас:</w:t>
      </w:r>
      <w:r>
        <w:rPr>
          <w:rFonts w:ascii="Arial" w:cs="Arial" w:eastAsia="Arial" w:hAnsi="Arial"/>
        </w:rPr>
        <w:t xml:space="preserve"> отдельный доступ к Смарту именно для «Ломбард Карат Юг» (только чтение) и ответы на вопросы из плана ломбарда.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Что осталось проверить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Нагрузку на модули под реальным потоком посетителей: проверялась только корректность.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Работу с настоящим СмартЛомбардом: пока только по описанию API.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PHP 8.1 и 8.2, Windows и общий хостинг, как и раньше.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7"/>
        <w:szCs w:val="17"/>
      </w:rPr>
      <w:t xml:space="preserve">AgeCMS, дополнение 3 к техкарточке. Страница </w:t>
    </w:r>
    <w:r>
      <w:rPr>
        <w:rFonts w:ascii="Arial" w:cs="Arial" w:eastAsia="Arial" w:hAnsi="Arial"/>
        <w:color w:val="777777"/>
        <w:sz w:val="17"/>
        <w:szCs w:val="17"/>
      </w:rPr>
      <w:fldChar w:fldCharType="begin"/>
    </w:r>
    <w:r>
      <w:rPr>
        <w:rFonts w:ascii="Arial" w:cs="Arial" w:eastAsia="Arial" w:hAnsi="Arial"/>
        <w:color w:val="777777"/>
        <w:sz w:val="17"/>
        <w:szCs w:val="17"/>
      </w:rPr>
      <w:instrText xml:space="preserve">PAGE</w:instrText>
    </w:r>
    <w:r>
      <w:rPr>
        <w:rFonts w:ascii="Arial" w:cs="Arial" w:eastAsia="Arial" w:hAnsi="Arial"/>
        <w:color w:val="777777"/>
        <w:sz w:val="17"/>
        <w:szCs w:val="17"/>
      </w:rPr>
      <w:fldChar w:fldCharType="separate"/>
    </w:r>
    <w:r>
      <w:rPr>
        <w:rFonts w:ascii="Arial" w:cs="Arial" w:eastAsia="Arial" w:hAnsi="Arial"/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1B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F4A1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d056ffe5bbe78674bd87d2eccc16af78f2d39e9.jpg"/><Relationship Id="rId9" Type="http://schemas.openxmlformats.org/officeDocument/2006/relationships/image" Target="media/3bea06f564153e3880e2c8f8fe7fa54cb02e41a4.jpg"/><Relationship Id="rId10" Type="http://schemas.openxmlformats.org/officeDocument/2006/relationships/image" Target="media/5192aabd8e4891f1ec535f75ad4787ee43b35985.jpg"/><Relationship Id="rId11" Type="http://schemas.openxmlformats.org/officeDocument/2006/relationships/image" Target="media/3bc5ecb115e6b9706a97364248d2220c6f44c39c.jpg"/><Relationship Id="rId12" Type="http://schemas.openxmlformats.org/officeDocument/2006/relationships/image" Target="media/d15d038fd4fca412dc0beb3686386381906987c1.jpg"/><Relationship Id="rId13" Type="http://schemas.openxmlformats.org/officeDocument/2006/relationships/image" Target="media/6a9c1e71e25af115916a180b1c9edc5e144dcd1c.jpg"/><Relationship Id="rId14" Type="http://schemas.openxmlformats.org/officeDocument/2006/relationships/image" Target="media/8b34d07010da30af5fd50a645357cefe251fc3d3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AgeCMS: дополнение 3 к техкарточке</dc:title>
  <dc:creator>Tabson.ru Studio</dc:creator>
  <cp:lastModifiedBy>Un-named</cp:lastModifiedBy>
  <cp:revision>1</cp:revision>
  <dcterms:created xsi:type="dcterms:W3CDTF">2026-10-27T15:17:30.381Z</dcterms:created>
  <dcterms:modified xsi:type="dcterms:W3CDTF">2026-10-27T15:17:30.382Z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