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F28E0E2">
      <w:pPr>
        <w:spacing w:line="360" w:lineRule="auto"/>
        <w:ind w:firstLine="480"/>
        <w:rPr>
          <w:szCs w:val="21"/>
        </w:rPr>
      </w:pPr>
    </w:p>
    <w:p w14:paraId="0D32EBE5">
      <w:pPr>
        <w:spacing w:line="360" w:lineRule="auto"/>
        <w:ind w:firstLine="0" w:firstLineChars="0"/>
        <w:jc w:val="center"/>
        <w:outlineLvl w:val="9"/>
        <w:rPr>
          <w:rFonts w:hint="eastAsia" w:eastAsia="黑体"/>
          <w:sz w:val="44"/>
          <w:szCs w:val="44"/>
          <w:lang w:eastAsia="zh-CN"/>
        </w:rPr>
      </w:pPr>
      <w:bookmarkStart w:id="0" w:name="_Toc17330"/>
      <w:bookmarkStart w:id="1" w:name="_Toc9776"/>
      <w:bookmarkStart w:id="2" w:name="_Toc24516"/>
      <w:bookmarkStart w:id="3" w:name="_Toc16334"/>
      <w:bookmarkStart w:id="4" w:name="_Toc13280"/>
      <w:bookmarkStart w:id="5" w:name="_Toc30847"/>
      <w:r>
        <w:rPr>
          <w:rFonts w:ascii="黑体" w:hAnsi="黑体" w:eastAsia="黑体"/>
          <w:bCs/>
          <w:color w:val="000000"/>
          <w:sz w:val="44"/>
          <w:szCs w:val="44"/>
        </w:rPr>
        <w:t>大理大学本科毕业论文（设计）</w:t>
      </w:r>
      <w:bookmarkEnd w:id="0"/>
      <w:bookmarkEnd w:id="1"/>
      <w:bookmarkEnd w:id="2"/>
      <w:bookmarkEnd w:id="3"/>
      <w:bookmarkEnd w:id="4"/>
      <w:bookmarkEnd w:id="5"/>
    </w:p>
    <w:p w14:paraId="75B45B3C">
      <w:pPr>
        <w:pStyle w:val="96"/>
        <w:rPr>
          <w:bCs w:val="0"/>
          <w:sz w:val="44"/>
          <w:szCs w:val="44"/>
        </w:rPr>
      </w:pPr>
    </w:p>
    <w:p w14:paraId="02EFCDE3">
      <w:pPr>
        <w:pStyle w:val="96"/>
        <w:ind w:firstLine="0" w:firstLineChars="0"/>
        <w:outlineLvl w:val="9"/>
        <w:rPr>
          <w:rFonts w:eastAsia="Times New Roman"/>
          <w:color w:val="000000"/>
          <w:kern w:val="2"/>
          <w:szCs w:val="22"/>
        </w:rPr>
      </w:pPr>
      <w:bookmarkStart w:id="6" w:name="_Toc21841"/>
      <w:bookmarkStart w:id="7" w:name="_Toc32321"/>
      <w:bookmarkStart w:id="8" w:name="_Toc12038"/>
      <w:bookmarkStart w:id="9" w:name="_Toc77"/>
      <w:bookmarkStart w:id="10" w:name="_Toc5183"/>
      <w:bookmarkStart w:id="11" w:name="_Toc277"/>
      <w:r>
        <w:rPr>
          <w:color w:val="000000"/>
        </w:rPr>
        <w:t>基于spring boot+vue的MK Menswear 男装电商平台的设计与实现</w:t>
      </w:r>
      <w:bookmarkEnd w:id="6"/>
      <w:bookmarkEnd w:id="7"/>
      <w:bookmarkEnd w:id="8"/>
      <w:bookmarkEnd w:id="9"/>
      <w:bookmarkEnd w:id="10"/>
      <w:bookmarkEnd w:id="11"/>
    </w:p>
    <w:p w14:paraId="721A5A8A">
      <w:pPr>
        <w:tabs>
          <w:tab w:val="clear" w:pos="377"/>
        </w:tabs>
        <w:spacing w:after="275" w:line="257" w:lineRule="auto"/>
        <w:ind w:left="1800" w:hanging="1800"/>
        <w:jc w:val="left"/>
        <w:rPr>
          <w:rFonts w:eastAsia="Times New Roman"/>
          <w:color w:val="000000"/>
          <w:kern w:val="2"/>
          <w:sz w:val="36"/>
          <w:szCs w:val="21"/>
        </w:rPr>
      </w:pPr>
      <w:r>
        <w:rPr>
          <w:rFonts w:eastAsia="Times New Roman"/>
          <w:color w:val="000000"/>
          <w:kern w:val="2"/>
          <w:sz w:val="36"/>
          <w:szCs w:val="22"/>
        </w:rPr>
        <w:t>Design and Implementation of a Campus Recruitment Website Based on Spring Boot and Vue</w:t>
      </w:r>
    </w:p>
    <w:p w14:paraId="6425726F">
      <w:pPr>
        <w:spacing w:line="360" w:lineRule="auto"/>
        <w:ind w:firstLine="480"/>
        <w:rPr>
          <w:rFonts w:eastAsia="Times New Roman"/>
          <w:color w:val="000000"/>
          <w:kern w:val="2"/>
          <w:sz w:val="36"/>
          <w:szCs w:val="21"/>
        </w:rPr>
      </w:pPr>
    </w:p>
    <w:p w14:paraId="7E266DFC">
      <w:pPr>
        <w:spacing w:line="360" w:lineRule="auto"/>
        <w:ind w:firstLine="0"/>
        <w:rPr>
          <w:szCs w:val="21"/>
        </w:rPr>
      </w:pPr>
    </w:p>
    <w:p w14:paraId="3A6B614F">
      <w:pPr>
        <w:spacing w:line="360" w:lineRule="auto"/>
        <w:ind w:firstLine="840"/>
        <w:jc w:val="left"/>
        <w:rPr>
          <w:sz w:val="28"/>
          <w:szCs w:val="28"/>
        </w:rPr>
      </w:pPr>
      <w:r>
        <w:rPr>
          <w:color w:val="000000"/>
          <w:sz w:val="28"/>
          <w:szCs w:val="28"/>
        </w:rPr>
        <w:t xml:space="preserve">学      院：     数学与计算机学院                      </w:t>
      </w:r>
    </w:p>
    <w:p w14:paraId="4221FC39">
      <w:pPr>
        <w:spacing w:line="360" w:lineRule="auto"/>
        <w:ind w:firstLine="840"/>
        <w:rPr>
          <w:sz w:val="28"/>
          <w:szCs w:val="28"/>
        </w:rPr>
      </w:pPr>
      <w:r>
        <w:rPr>
          <w:color w:val="000000"/>
          <w:sz w:val="28"/>
          <w:szCs w:val="28"/>
        </w:rPr>
        <w:t xml:space="preserve">用户  姓名：          李雄凯                           </w:t>
      </w:r>
    </w:p>
    <w:p w14:paraId="2EC86E56">
      <w:pPr>
        <w:spacing w:line="360" w:lineRule="auto"/>
        <w:ind w:firstLine="840"/>
        <w:rPr>
          <w:sz w:val="28"/>
          <w:szCs w:val="28"/>
        </w:rPr>
      </w:pPr>
      <w:r>
        <w:rPr>
          <w:color w:val="000000"/>
          <w:sz w:val="28"/>
          <w:szCs w:val="28"/>
        </w:rPr>
        <w:t xml:space="preserve">学      号：      20221108900231                       </w:t>
      </w:r>
    </w:p>
    <w:p w14:paraId="1B07F913">
      <w:pPr>
        <w:spacing w:line="360" w:lineRule="auto"/>
        <w:ind w:firstLine="840"/>
        <w:rPr>
          <w:sz w:val="28"/>
          <w:szCs w:val="28"/>
        </w:rPr>
      </w:pPr>
      <w:r>
        <w:rPr>
          <w:color w:val="000000"/>
          <w:sz w:val="28"/>
          <w:szCs w:val="28"/>
        </w:rPr>
        <w:t xml:space="preserve">指导  教师：        陈建华                             </w:t>
      </w:r>
    </w:p>
    <w:p w14:paraId="5AEC9CAB">
      <w:pPr>
        <w:spacing w:line="360" w:lineRule="auto"/>
        <w:ind w:firstLine="840"/>
        <w:rPr>
          <w:sz w:val="28"/>
          <w:szCs w:val="28"/>
        </w:rPr>
      </w:pPr>
      <w:r>
        <w:rPr>
          <w:color w:val="000000"/>
          <w:sz w:val="28"/>
          <w:szCs w:val="28"/>
        </w:rPr>
        <w:t xml:space="preserve">专      业：       计算机科学与技术                    </w:t>
      </w:r>
    </w:p>
    <w:p w14:paraId="5BDD576A">
      <w:pPr>
        <w:spacing w:line="360" w:lineRule="auto"/>
        <w:ind w:firstLine="840"/>
        <w:rPr>
          <w:sz w:val="28"/>
          <w:szCs w:val="28"/>
        </w:rPr>
      </w:pPr>
      <w:r>
        <w:rPr>
          <w:color w:val="000000"/>
          <w:sz w:val="28"/>
          <w:szCs w:val="28"/>
        </w:rPr>
        <w:t xml:space="preserve">年级（班级）：   2022级2班                          </w:t>
      </w:r>
    </w:p>
    <w:p w14:paraId="3FDE71D0">
      <w:pPr>
        <w:spacing w:line="360" w:lineRule="auto"/>
        <w:ind w:firstLine="840"/>
        <w:rPr>
          <w:rFonts w:hint="eastAsia"/>
          <w:color w:val="000000"/>
          <w:sz w:val="28"/>
          <w:szCs w:val="28"/>
        </w:rPr>
      </w:pPr>
      <w:r>
        <w:rPr>
          <w:color w:val="000000"/>
          <w:sz w:val="28"/>
          <w:szCs w:val="28"/>
        </w:rPr>
        <w:t xml:space="preserve">起止  日期：    2025年 8月— 2025年 12 月     </w:t>
      </w:r>
    </w:p>
    <w:p w14:paraId="32724EB5">
      <w:pPr>
        <w:keepNext w:val="0"/>
        <w:keepLines w:val="0"/>
        <w:pageBreakBefore w:val="0"/>
        <w:widowControl/>
        <w:suppressLineNumbers w:val="0"/>
        <w:kinsoku/>
        <w:wordWrap/>
        <w:overflowPunct/>
        <w:topLinePunct w:val="0"/>
        <w:autoSpaceDE/>
        <w:autoSpaceDN/>
        <w:bidi w:val="0"/>
        <w:adjustRightInd/>
        <w:snapToGrid/>
        <w:spacing w:before="4565" w:beforeLines="1400" w:line="240" w:lineRule="auto"/>
        <w:ind w:firstLine="198"/>
        <w:jc w:val="center"/>
        <w:textAlignment w:val="auto"/>
      </w:pPr>
      <w:r>
        <w:rPr>
          <w:rFonts w:hint="eastAsia" w:ascii="宋体" w:hAnsi="宋体" w:eastAsia="宋体" w:cs="宋体"/>
          <w:color w:val="000000"/>
          <w:kern w:val="0"/>
          <w:sz w:val="31"/>
          <w:szCs w:val="31"/>
          <w:lang w:val="en-US" w:eastAsia="zh-CN" w:bidi="ar"/>
        </w:rPr>
        <w:t>制表日期： 二零二六年 一月 六日</w:t>
      </w:r>
      <w:bookmarkStart w:id="312" w:name="_GoBack"/>
      <w:bookmarkEnd w:id="312"/>
    </w:p>
    <w:p w14:paraId="36C777D2">
      <w:pPr>
        <w:spacing w:line="360" w:lineRule="auto"/>
        <w:rPr>
          <w:rFonts w:cs="黑体"/>
          <w:color w:val="000000"/>
          <w:kern w:val="2"/>
          <w:szCs w:val="22"/>
        </w:rPr>
        <w:sectPr>
          <w:headerReference r:id="rId5" w:type="default"/>
          <w:footerReference r:id="rId7" w:type="default"/>
          <w:headerReference r:id="rId6" w:type="even"/>
          <w:footerReference r:id="rId8" w:type="even"/>
          <w:pgSz w:w="11906" w:h="16838"/>
          <w:pgMar w:top="1417" w:right="1134" w:bottom="1134" w:left="1134" w:header="1418" w:footer="1134" w:gutter="0"/>
          <w:pgBorders>
            <w:top w:val="none" w:sz="0" w:space="0"/>
            <w:left w:val="none" w:sz="0" w:space="0"/>
            <w:bottom w:val="none" w:sz="0" w:space="0"/>
            <w:right w:val="none" w:sz="0" w:space="0"/>
          </w:pgBorders>
          <w:pgNumType w:fmt="upperRoman" w:start="1"/>
          <w:cols w:space="0" w:num="1"/>
          <w:rtlGutter w:val="0"/>
          <w:docGrid w:linePitch="326" w:charSpace="0"/>
        </w:sectPr>
      </w:pPr>
    </w:p>
    <w:p w14:paraId="02B19E6A">
      <w:pPr>
        <w:pStyle w:val="23"/>
        <w:keepNext w:val="0"/>
        <w:keepLines w:val="0"/>
        <w:pageBreakBefore w:val="0"/>
        <w:widowControl/>
        <w:kinsoku/>
        <w:wordWrap/>
        <w:overflowPunct/>
        <w:topLinePunct w:val="0"/>
        <w:autoSpaceDE/>
        <w:autoSpaceDN/>
        <w:bidi w:val="0"/>
        <w:adjustRightInd/>
        <w:snapToGrid/>
        <w:spacing w:before="800" w:beforeAutospacing="0" w:after="400" w:afterAutospacing="0" w:line="400" w:lineRule="exact"/>
        <w:ind w:firstLine="601"/>
        <w:jc w:val="center"/>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rPr>
        <w:t>大理大学学士学位论文原创性声明和使用授权说明</w:t>
      </w:r>
    </w:p>
    <w:p w14:paraId="5F93469E">
      <w:pPr>
        <w:pStyle w:val="23"/>
        <w:keepNext w:val="0"/>
        <w:keepLines w:val="0"/>
        <w:pageBreakBefore w:val="0"/>
        <w:widowControl/>
        <w:kinsoku/>
        <w:wordWrap/>
        <w:overflowPunct/>
        <w:topLinePunct w:val="0"/>
        <w:autoSpaceDE/>
        <w:autoSpaceDN/>
        <w:bidi w:val="0"/>
        <w:adjustRightInd/>
        <w:snapToGrid/>
        <w:spacing w:before="800" w:beforeAutospacing="0" w:after="400" w:afterAutospacing="0" w:line="400" w:lineRule="exact"/>
        <w:ind w:firstLine="544" w:firstLineChars="0"/>
        <w:jc w:val="center"/>
        <w:textAlignment w:val="auto"/>
        <w:outlineLvl w:val="0"/>
        <w:rPr>
          <w:rFonts w:ascii="宋体" w:hAnsi="宋体" w:eastAsia="宋体" w:cs="宋体"/>
          <w:b/>
          <w:bCs/>
          <w:sz w:val="27"/>
          <w:szCs w:val="27"/>
        </w:rPr>
      </w:pPr>
      <w:bookmarkStart w:id="12" w:name="_Toc11497"/>
      <w:r>
        <w:rPr>
          <w:rFonts w:hint="eastAsia" w:ascii="黑体" w:hAnsi="黑体" w:eastAsia="黑体" w:cs="黑体"/>
          <w:b w:val="0"/>
          <w:bCs w:val="0"/>
          <w:sz w:val="30"/>
          <w:szCs w:val="30"/>
        </w:rPr>
        <w:t>原创性声明</w:t>
      </w:r>
      <w:bookmarkEnd w:id="12"/>
    </w:p>
    <w:p w14:paraId="14483637">
      <w:pPr>
        <w:pStyle w:val="23"/>
        <w:spacing w:before="156" w:line="400" w:lineRule="exact"/>
        <w:ind w:firstLine="540" w:firstLineChars="200"/>
        <w:jc w:val="both"/>
        <w:rPr>
          <w:rFonts w:ascii="宋体" w:hAnsi="宋体" w:eastAsia="宋体" w:cs="宋体"/>
          <w:sz w:val="27"/>
          <w:szCs w:val="27"/>
        </w:rPr>
      </w:pPr>
      <w:r>
        <w:rPr>
          <w:rFonts w:hint="eastAsia" w:ascii="宋体" w:hAnsi="宋体" w:eastAsia="宋体" w:cs="宋体"/>
          <w:sz w:val="27"/>
          <w:szCs w:val="27"/>
        </w:rPr>
        <w:t>本人郑重声明： 所呈交的学士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7533544">
      <w:pPr>
        <w:pStyle w:val="23"/>
        <w:spacing w:before="156"/>
        <w:jc w:val="center"/>
        <w:rPr>
          <w:rFonts w:ascii="宋体" w:hAnsi="宋体" w:eastAsia="宋体" w:cs="宋体"/>
          <w:sz w:val="27"/>
          <w:szCs w:val="27"/>
        </w:rPr>
      </w:pPr>
      <w:r>
        <w:rPr>
          <w:rFonts w:hint="eastAsia" w:ascii="宋体" w:hAnsi="宋体" w:eastAsia="宋体" w:cs="宋体"/>
          <w:sz w:val="27"/>
          <w:szCs w:val="27"/>
        </w:rPr>
        <w:t xml:space="preserve">             论文作者签名：         日期：     年    月    日</w:t>
      </w:r>
    </w:p>
    <w:p w14:paraId="0165A800">
      <w:pPr>
        <w:pStyle w:val="23"/>
        <w:spacing w:before="156" w:line="400" w:lineRule="exact"/>
        <w:ind w:firstLine="542" w:firstLineChars="0"/>
        <w:jc w:val="center"/>
        <w:outlineLvl w:val="0"/>
        <w:rPr>
          <w:rFonts w:ascii="宋体" w:hAnsi="宋体" w:eastAsia="宋体" w:cs="宋体"/>
          <w:b/>
          <w:bCs/>
          <w:sz w:val="27"/>
          <w:szCs w:val="27"/>
        </w:rPr>
      </w:pPr>
      <w:bookmarkStart w:id="13" w:name="_Toc21277"/>
      <w:r>
        <w:rPr>
          <w:rFonts w:hint="eastAsia" w:ascii="宋体" w:hAnsi="宋体" w:eastAsia="宋体" w:cs="宋体"/>
          <w:b/>
          <w:bCs/>
          <w:sz w:val="27"/>
          <w:szCs w:val="27"/>
        </w:rPr>
        <w:t>学士学位论文使用授权说明</w:t>
      </w:r>
      <w:bookmarkEnd w:id="13"/>
    </w:p>
    <w:p w14:paraId="7F73D14C">
      <w:pPr>
        <w:pStyle w:val="23"/>
        <w:spacing w:before="156" w:line="400" w:lineRule="exact"/>
        <w:ind w:firstLine="361"/>
        <w:jc w:val="center"/>
        <w:rPr>
          <w:rFonts w:ascii="宋体" w:hAnsi="宋体" w:eastAsia="宋体" w:cs="宋体"/>
          <w:b/>
          <w:bCs/>
        </w:rPr>
      </w:pPr>
      <w:r>
        <w:rPr>
          <w:rFonts w:hint="eastAsia" w:ascii="宋体" w:hAnsi="宋体" w:eastAsia="宋体" w:cs="宋体"/>
          <w:b/>
          <w:bCs/>
        </w:rPr>
        <w:t>（必须装订在提交学校图书馆的印刷本）</w:t>
      </w:r>
    </w:p>
    <w:p w14:paraId="5D483063">
      <w:pPr>
        <w:pStyle w:val="23"/>
        <w:spacing w:before="0" w:beforeAutospacing="0" w:after="0" w:afterAutospacing="0" w:line="480" w:lineRule="exact"/>
        <w:rPr>
          <w:rFonts w:ascii="宋体" w:hAnsi="宋体" w:eastAsia="宋体" w:cs="宋体"/>
          <w:sz w:val="27"/>
          <w:szCs w:val="27"/>
        </w:rPr>
      </w:pPr>
      <w:r>
        <w:rPr>
          <w:rFonts w:hint="eastAsia" w:ascii="宋体" w:hAnsi="宋体" w:eastAsia="宋体" w:cs="宋体"/>
          <w:sz w:val="27"/>
          <w:szCs w:val="27"/>
        </w:rPr>
        <w:t>本人完全了解大理大学关于收集、保存、使用学位论文的规定，即：</w:t>
      </w:r>
    </w:p>
    <w:p w14:paraId="2A48531C">
      <w:pPr>
        <w:pStyle w:val="23"/>
        <w:spacing w:before="0" w:beforeAutospacing="0" w:after="0" w:afterAutospacing="0" w:line="480" w:lineRule="exact"/>
        <w:rPr>
          <w:rFonts w:ascii="宋体" w:hAnsi="宋体" w:eastAsia="宋体" w:cs="宋体"/>
          <w:sz w:val="27"/>
          <w:szCs w:val="27"/>
        </w:rPr>
      </w:pPr>
      <w:r>
        <w:rPr>
          <w:rFonts w:hint="eastAsia" w:ascii="Batang" w:hAnsi="Batang" w:eastAsia="Batang" w:cs="宋体"/>
          <w:sz w:val="27"/>
          <w:szCs w:val="27"/>
        </w:rPr>
        <w:sym w:font="Wingdings 2" w:char="F097"/>
      </w:r>
      <w:r>
        <w:rPr>
          <w:rFonts w:hint="eastAsia" w:ascii="宋体" w:hAnsi="宋体" w:eastAsia="宋体" w:cs="宋体"/>
          <w:sz w:val="27"/>
          <w:szCs w:val="27"/>
        </w:rPr>
        <w:t>按照学校要求提交学位论文的印刷本和电子版本；</w:t>
      </w:r>
    </w:p>
    <w:p w14:paraId="0354BC54">
      <w:pPr>
        <w:pStyle w:val="23"/>
        <w:spacing w:before="0" w:beforeAutospacing="0" w:after="0" w:afterAutospacing="0" w:line="480" w:lineRule="exact"/>
        <w:rPr>
          <w:rFonts w:ascii="宋体" w:hAnsi="宋体" w:eastAsia="宋体" w:cs="宋体"/>
          <w:sz w:val="27"/>
          <w:szCs w:val="27"/>
        </w:rPr>
      </w:pPr>
      <w:r>
        <w:rPr>
          <w:rFonts w:hint="eastAsia" w:ascii="Batang" w:hAnsi="Batang" w:eastAsia="Batang" w:cs="宋体"/>
          <w:sz w:val="27"/>
          <w:szCs w:val="27"/>
        </w:rPr>
        <w:sym w:font="Wingdings 2" w:char="F097"/>
      </w:r>
      <w:r>
        <w:rPr>
          <w:rFonts w:hint="eastAsia" w:ascii="宋体" w:hAnsi="宋体" w:eastAsia="宋体" w:cs="宋体"/>
          <w:sz w:val="27"/>
          <w:szCs w:val="27"/>
        </w:rPr>
        <w:t>学校有权保存学位论文的印刷本和电子版，并提供目录检索与阅览服务，在校园网上提供服务；</w:t>
      </w:r>
    </w:p>
    <w:p w14:paraId="4D9A3AB0">
      <w:pPr>
        <w:pStyle w:val="23"/>
        <w:spacing w:before="0" w:beforeAutospacing="0" w:after="0" w:afterAutospacing="0" w:line="480" w:lineRule="exact"/>
        <w:rPr>
          <w:rFonts w:ascii="宋体" w:hAnsi="宋体" w:eastAsia="宋体" w:cs="宋体"/>
          <w:sz w:val="27"/>
          <w:szCs w:val="27"/>
        </w:rPr>
      </w:pPr>
      <w:r>
        <w:rPr>
          <w:rFonts w:hint="eastAsia" w:ascii="Batang" w:hAnsi="Batang" w:eastAsia="Batang" w:cs="宋体"/>
          <w:sz w:val="27"/>
          <w:szCs w:val="27"/>
        </w:rPr>
        <w:sym w:font="Wingdings 2" w:char="F097"/>
      </w:r>
      <w:r>
        <w:rPr>
          <w:rFonts w:hint="eastAsia" w:ascii="宋体" w:hAnsi="宋体" w:eastAsia="宋体" w:cs="宋体"/>
          <w:sz w:val="27"/>
          <w:szCs w:val="27"/>
        </w:rPr>
        <w:t>学校可以采用影印、缩印、数字化或其它复制手段保存论文；</w:t>
      </w:r>
    </w:p>
    <w:p w14:paraId="4BAB8E63">
      <w:pPr>
        <w:pStyle w:val="23"/>
        <w:spacing w:before="0" w:beforeAutospacing="0" w:after="0" w:afterAutospacing="0" w:line="480" w:lineRule="exact"/>
        <w:rPr>
          <w:rFonts w:ascii="宋体" w:hAnsi="宋体" w:eastAsia="宋体" w:cs="宋体"/>
          <w:sz w:val="27"/>
          <w:szCs w:val="27"/>
        </w:rPr>
      </w:pPr>
      <w:r>
        <w:rPr>
          <w:rFonts w:hint="eastAsia" w:ascii="Batang" w:hAnsi="Batang" w:eastAsia="Batang" w:cs="宋体"/>
          <w:sz w:val="27"/>
          <w:szCs w:val="27"/>
        </w:rPr>
        <w:sym w:font="Wingdings 2" w:char="F097"/>
      </w:r>
      <w:r>
        <w:rPr>
          <w:rFonts w:hint="eastAsia" w:ascii="宋体" w:hAnsi="宋体" w:eastAsia="宋体" w:cs="宋体"/>
          <w:sz w:val="27"/>
          <w:szCs w:val="27"/>
        </w:rPr>
        <w:t>因某种特殊原因需要延迟发布学位论文电子版，授权学校□一年/□两年/□三年以后，在校园网上全文发布。</w:t>
      </w:r>
    </w:p>
    <w:p w14:paraId="2D65CCB4">
      <w:pPr>
        <w:pStyle w:val="23"/>
        <w:spacing w:before="0" w:beforeAutospacing="0" w:after="0" w:afterAutospacing="0" w:line="480" w:lineRule="exact"/>
        <w:ind w:firstLine="1350" w:firstLineChars="500"/>
        <w:rPr>
          <w:rFonts w:ascii="宋体" w:hAnsi="宋体" w:eastAsia="宋体" w:cs="宋体"/>
          <w:sz w:val="27"/>
          <w:szCs w:val="27"/>
        </w:rPr>
      </w:pPr>
      <w:r>
        <w:rPr>
          <w:rFonts w:hint="eastAsia" w:ascii="宋体" w:hAnsi="宋体" w:eastAsia="宋体" w:cs="宋体"/>
          <w:sz w:val="27"/>
          <w:szCs w:val="27"/>
        </w:rPr>
        <w:t>（保密论文在解密后遵守此规定）</w:t>
      </w:r>
    </w:p>
    <w:p w14:paraId="4A7F78D2">
      <w:pPr>
        <w:pStyle w:val="23"/>
        <w:spacing w:before="0" w:beforeAutospacing="0" w:after="0" w:afterAutospacing="0" w:line="480" w:lineRule="exact"/>
        <w:ind w:firstLine="540" w:firstLineChars="200"/>
        <w:rPr>
          <w:rFonts w:ascii="宋体" w:hAnsi="宋体" w:eastAsia="宋体" w:cs="宋体"/>
          <w:sz w:val="27"/>
          <w:szCs w:val="27"/>
        </w:rPr>
      </w:pPr>
    </w:p>
    <w:p w14:paraId="3779CA1D">
      <w:pPr>
        <w:pStyle w:val="23"/>
        <w:spacing w:before="0" w:beforeAutospacing="0" w:after="0" w:afterAutospacing="0" w:line="480" w:lineRule="exact"/>
        <w:ind w:firstLine="540" w:firstLineChars="200"/>
        <w:jc w:val="right"/>
        <w:rPr>
          <w:rFonts w:ascii="宋体" w:hAnsi="宋体" w:eastAsia="宋体" w:cs="宋体"/>
          <w:sz w:val="27"/>
          <w:szCs w:val="27"/>
        </w:rPr>
      </w:pPr>
      <w:r>
        <w:rPr>
          <w:rFonts w:hint="eastAsia" w:ascii="宋体" w:hAnsi="宋体" w:eastAsia="宋体" w:cs="宋体"/>
          <w:sz w:val="27"/>
          <w:szCs w:val="27"/>
        </w:rPr>
        <w:t xml:space="preserve">论文作者签名：             导师签名：           </w:t>
      </w:r>
    </w:p>
    <w:p w14:paraId="24C7180B">
      <w:pPr>
        <w:pStyle w:val="23"/>
        <w:spacing w:before="156" w:line="480" w:lineRule="exact"/>
        <w:ind w:firstLine="540" w:firstLineChars="200"/>
        <w:jc w:val="center"/>
        <w:rPr>
          <w:rFonts w:hint="eastAsia" w:ascii="宋体" w:hAnsi="宋体" w:eastAsia="宋体" w:cs="宋体"/>
          <w:sz w:val="27"/>
          <w:szCs w:val="27"/>
        </w:rPr>
      </w:pPr>
      <w:r>
        <w:rPr>
          <w:rFonts w:hint="eastAsia" w:ascii="宋体" w:hAnsi="宋体" w:eastAsia="宋体" w:cs="宋体"/>
          <w:sz w:val="27"/>
          <w:szCs w:val="27"/>
        </w:rPr>
        <w:t xml:space="preserve">               </w:t>
      </w:r>
    </w:p>
    <w:p w14:paraId="2408361F">
      <w:pPr>
        <w:pStyle w:val="23"/>
        <w:spacing w:before="156" w:line="480" w:lineRule="exact"/>
        <w:ind w:firstLine="540" w:firstLineChars="200"/>
        <w:jc w:val="center"/>
        <w:rPr>
          <w:rFonts w:hint="eastAsia" w:ascii="宋体" w:hAnsi="宋体" w:eastAsia="宋体" w:cs="宋体"/>
          <w:sz w:val="27"/>
          <w:szCs w:val="27"/>
        </w:rPr>
      </w:pPr>
      <w:r>
        <w:rPr>
          <w:rFonts w:hint="eastAsia" w:ascii="宋体" w:hAnsi="宋体" w:eastAsia="宋体" w:cs="宋体"/>
          <w:sz w:val="27"/>
          <w:szCs w:val="27"/>
        </w:rPr>
        <w:t xml:space="preserve">                日期：      年    月    日</w:t>
      </w:r>
    </w:p>
    <w:p w14:paraId="28A5E816">
      <w:pPr>
        <w:keepNext/>
        <w:keepLines/>
        <w:pageBreakBefore w:val="0"/>
        <w:widowControl/>
        <w:numPr>
          <w:ilvl w:val="0"/>
          <w:numId w:val="0"/>
        </w:numPr>
        <w:tabs>
          <w:tab w:val="left" w:pos="0"/>
          <w:tab w:val="clear" w:pos="377"/>
        </w:tabs>
        <w:suppressAutoHyphens/>
        <w:kinsoku/>
        <w:wordWrap/>
        <w:overflowPunct/>
        <w:topLinePunct w:val="0"/>
        <w:autoSpaceDE/>
        <w:autoSpaceDN/>
        <w:bidi w:val="0"/>
        <w:adjustRightInd/>
        <w:snapToGrid/>
        <w:spacing w:before="800" w:after="400" w:line="400" w:lineRule="exact"/>
        <w:ind w:leftChars="0" w:right="6" w:rightChars="0"/>
        <w:jc w:val="center"/>
        <w:textAlignment w:val="auto"/>
        <w:outlineLvl w:val="9"/>
        <w:rPr>
          <w:rFonts w:hint="eastAsia" w:ascii="黑体" w:hAnsi="黑体" w:eastAsia="黑体" w:cs="黑体"/>
          <w:bCs w:val="0"/>
          <w:color w:val="000000"/>
          <w:kern w:val="2"/>
          <w:sz w:val="30"/>
          <w:szCs w:val="22"/>
          <w:u w:val="none"/>
          <w:lang w:val="en-US" w:eastAsia="zh-CN" w:bidi="ar-SA"/>
        </w:rPr>
        <w:sectPr>
          <w:headerReference r:id="rId9" w:type="default"/>
          <w:footerReference r:id="rId11" w:type="default"/>
          <w:headerReference r:id="rId10" w:type="even"/>
          <w:footerReference r:id="rId12" w:type="even"/>
          <w:pgSz w:w="11906" w:h="16838"/>
          <w:pgMar w:top="1417" w:right="1134" w:bottom="1134" w:left="1134" w:header="850" w:footer="992" w:gutter="0"/>
          <w:pgBorders>
            <w:top w:val="none" w:sz="0" w:space="0"/>
            <w:left w:val="none" w:sz="0" w:space="0"/>
            <w:bottom w:val="none" w:sz="0" w:space="0"/>
            <w:right w:val="none" w:sz="0" w:space="0"/>
          </w:pgBorders>
          <w:pgNumType w:fmt="upperRoman" w:start="1"/>
          <w:cols w:space="0" w:num="1"/>
          <w:rtlGutter w:val="0"/>
          <w:docGrid w:linePitch="326" w:charSpace="0"/>
        </w:sectPr>
      </w:pPr>
      <w:bookmarkStart w:id="14" w:name="_Toc17801"/>
      <w:bookmarkStart w:id="15" w:name="_Toc14003"/>
    </w:p>
    <w:p w14:paraId="59391BF2">
      <w:pPr>
        <w:pStyle w:val="2"/>
        <w:keepNext/>
        <w:keepLines/>
        <w:pageBreakBefore w:val="0"/>
        <w:widowControl/>
        <w:numPr>
          <w:ilvl w:val="0"/>
          <w:numId w:val="0"/>
        </w:numPr>
        <w:tabs>
          <w:tab w:val="clear" w:pos="377"/>
        </w:tabs>
        <w:kinsoku/>
        <w:wordWrap/>
        <w:overflowPunct/>
        <w:topLinePunct w:val="0"/>
        <w:autoSpaceDE/>
        <w:autoSpaceDN/>
        <w:bidi w:val="0"/>
        <w:adjustRightInd/>
        <w:snapToGrid/>
        <w:spacing w:before="800" w:after="400" w:line="400" w:lineRule="exact"/>
        <w:ind w:leftChars="0" w:right="6" w:rightChars="0"/>
        <w:jc w:val="center"/>
        <w:textAlignment w:val="auto"/>
      </w:pPr>
      <w:bookmarkStart w:id="16" w:name="_Toc19959"/>
      <w:bookmarkStart w:id="17" w:name="_Toc20354"/>
      <w:r>
        <w:rPr>
          <w:rFonts w:hint="eastAsia" w:cs="黑体"/>
          <w:bCs w:val="0"/>
          <w:color w:val="000000"/>
          <w:szCs w:val="22"/>
          <w:u w:val="none"/>
          <w:lang w:val="en-US" w:eastAsia="zh-CN"/>
        </w:rPr>
        <w:t>摘　　</w:t>
      </w:r>
      <w:r>
        <w:rPr>
          <w:rFonts w:cs="黑体"/>
          <w:bCs w:val="0"/>
          <w:color w:val="000000"/>
          <w:szCs w:val="22"/>
          <w:u w:val="none"/>
        </w:rPr>
        <w:t>要</w:t>
      </w:r>
      <w:bookmarkEnd w:id="14"/>
      <w:bookmarkEnd w:id="15"/>
      <w:bookmarkEnd w:id="16"/>
      <w:bookmarkEnd w:id="17"/>
    </w:p>
    <w:p w14:paraId="6DBA4DB5">
      <w:pPr>
        <w:keepNext w:val="0"/>
        <w:keepLines w:val="0"/>
        <w:pageBreakBefore w:val="0"/>
        <w:widowControl/>
        <w:tabs>
          <w:tab w:val="clear" w:pos="377"/>
        </w:tabs>
        <w:kinsoku/>
        <w:wordWrap/>
        <w:overflowPunct/>
        <w:topLinePunct w:val="0"/>
        <w:autoSpaceDE/>
        <w:autoSpaceDN/>
        <w:bidi w:val="0"/>
        <w:adjustRightInd/>
        <w:snapToGrid/>
        <w:spacing w:line="400" w:lineRule="exact"/>
        <w:ind w:left="283" w:firstLine="482"/>
        <w:jc w:val="left"/>
        <w:textAlignment w:val="auto"/>
        <w:rPr>
          <w:rFonts w:ascii="宋体" w:hAnsi="宋体" w:cs="宋体"/>
          <w:color w:val="000000"/>
          <w:kern w:val="2"/>
          <w:szCs w:val="22"/>
        </w:rPr>
      </w:pPr>
      <w:r>
        <w:rPr>
          <w:rFonts w:hint="eastAsia" w:ascii="宋体" w:hAnsi="宋体" w:cs="宋体"/>
          <w:color w:val="000000"/>
          <w:kern w:val="2"/>
          <w:szCs w:val="22"/>
        </w:rPr>
        <w:t>随着线上消费场景的不断成熟，垂直品类电商逐步从“商品展示”走向“交易闭环+运营管理”的综合平台。针对男装商品具有尺码多、搭配需求强、售后与咨询频繁等特点，本文面向男装电商业务，设计并实现了 MK Menswear 男装电商平台。</w:t>
      </w:r>
    </w:p>
    <w:p w14:paraId="2E00471A">
      <w:pPr>
        <w:keepNext w:val="0"/>
        <w:keepLines w:val="0"/>
        <w:pageBreakBefore w:val="0"/>
        <w:widowControl/>
        <w:tabs>
          <w:tab w:val="clear" w:pos="377"/>
        </w:tabs>
        <w:kinsoku/>
        <w:wordWrap/>
        <w:overflowPunct/>
        <w:topLinePunct w:val="0"/>
        <w:autoSpaceDE/>
        <w:autoSpaceDN/>
        <w:bidi w:val="0"/>
        <w:adjustRightInd/>
        <w:snapToGrid/>
        <w:spacing w:line="400" w:lineRule="exact"/>
        <w:ind w:left="283" w:firstLine="482"/>
        <w:jc w:val="left"/>
        <w:textAlignment w:val="auto"/>
        <w:rPr>
          <w:rFonts w:hint="eastAsia" w:ascii="宋体" w:hAnsi="宋体" w:cs="宋体"/>
          <w:color w:val="000000"/>
          <w:kern w:val="2"/>
          <w:szCs w:val="22"/>
        </w:rPr>
      </w:pPr>
      <w:r>
        <w:rPr>
          <w:rFonts w:hint="eastAsia" w:ascii="宋体" w:hAnsi="宋体" w:cs="宋体"/>
          <w:color w:val="000000"/>
          <w:kern w:val="2"/>
          <w:szCs w:val="22"/>
        </w:rPr>
        <w:t>系统采用前后端分离架构：后端基于 Spring Boot 提供 RESTful API，数据层采用 Spring Data JPA 访问 MySQL；前端使用 Vue 3 + Vite 构建单页应用，通过 Axios 统一封装接口请求并在请求头携带 X-Auth-Token 完成会话鉴权。平台按“用户端—商家端—管理员端”划分权限，覆盖商品分类与检索、商品上架与图片/视频上传、购物车与下单、站内钱包支付/托管支付、订单审批与退款、交易流水与收益统计、商家审核、AI 导购推荐与商品介绍、地图选点与地址反查等核心流程。</w:t>
      </w:r>
    </w:p>
    <w:p w14:paraId="2398365E">
      <w:pPr>
        <w:keepNext w:val="0"/>
        <w:keepLines w:val="0"/>
        <w:pageBreakBefore w:val="0"/>
        <w:widowControl/>
        <w:tabs>
          <w:tab w:val="clear" w:pos="377"/>
        </w:tabs>
        <w:kinsoku/>
        <w:wordWrap/>
        <w:overflowPunct/>
        <w:topLinePunct w:val="0"/>
        <w:autoSpaceDE/>
        <w:autoSpaceDN/>
        <w:bidi w:val="0"/>
        <w:adjustRightInd/>
        <w:snapToGrid/>
        <w:spacing w:line="400" w:lineRule="exact"/>
        <w:ind w:left="283" w:firstLine="482"/>
        <w:jc w:val="left"/>
        <w:textAlignment w:val="auto"/>
        <w:rPr>
          <w:rFonts w:ascii="宋体" w:hAnsi="宋体" w:cs="宋体"/>
          <w:color w:val="000000"/>
          <w:kern w:val="2"/>
          <w:szCs w:val="22"/>
        </w:rPr>
      </w:pPr>
      <w:r>
        <w:rPr>
          <w:rFonts w:hint="eastAsia" w:ascii="宋体" w:hAnsi="宋体" w:cs="宋体"/>
          <w:color w:val="000000"/>
          <w:kern w:val="2"/>
          <w:szCs w:val="22"/>
        </w:rPr>
        <w:t>在实现过程中，本文完成了系统需求分析、总体架构设计、数据库结构设计与关键业务模块开发，并给出了用例图、时序图、流程图、类图等设计文档。通过对用户下单、商家上架、管理员审核与钱包等核心功能的测试验证，系统能够稳定运行并满足男装电商平台的主要业务需求。受时间与资源限制，系统在性能压测、风险控制与多端适配等方面仍有提升空间。</w:t>
      </w:r>
    </w:p>
    <w:p w14:paraId="16B82B91">
      <w:pPr>
        <w:tabs>
          <w:tab w:val="clear" w:pos="377"/>
        </w:tabs>
        <w:spacing w:after="74" w:line="259" w:lineRule="auto"/>
        <w:ind w:left="286" w:firstLine="480"/>
        <w:jc w:val="left"/>
        <w:rPr>
          <w:rFonts w:ascii="宋体" w:hAnsi="宋体" w:cs="宋体"/>
          <w:color w:val="000000"/>
          <w:kern w:val="2"/>
          <w:szCs w:val="22"/>
        </w:rPr>
      </w:pPr>
      <w:r>
        <w:rPr>
          <w:rFonts w:ascii="宋体" w:hAnsi="宋体" w:cs="宋体"/>
          <w:b/>
          <w:bCs/>
          <w:color w:val="000000"/>
          <w:kern w:val="2"/>
          <w:szCs w:val="22"/>
        </w:rPr>
        <w:t>关键词：Spring Boot；Vue 3；男装电商；订单管理；MySQL；JPA</w:t>
      </w:r>
      <w:bookmarkStart w:id="18" w:name="_Toc19983"/>
    </w:p>
    <w:p w14:paraId="43715900">
      <w:pPr>
        <w:rPr>
          <w:rFonts w:ascii="宋体" w:hAnsi="宋体" w:cs="宋体"/>
          <w:color w:val="000000"/>
          <w:kern w:val="2"/>
          <w:szCs w:val="22"/>
        </w:rPr>
      </w:pPr>
      <w:r>
        <w:rPr>
          <w:rFonts w:ascii="宋体" w:hAnsi="宋体" w:cs="宋体"/>
          <w:color w:val="000000"/>
          <w:kern w:val="2"/>
          <w:szCs w:val="22"/>
        </w:rPr>
        <w:br w:type="page"/>
      </w:r>
    </w:p>
    <w:p w14:paraId="39E5FE6B">
      <w:pPr>
        <w:keepNext w:val="0"/>
        <w:keepLines w:val="0"/>
        <w:pageBreakBefore w:val="0"/>
        <w:widowControl/>
        <w:tabs>
          <w:tab w:val="clear" w:pos="377"/>
        </w:tabs>
        <w:kinsoku/>
        <w:wordWrap/>
        <w:overflowPunct/>
        <w:topLinePunct w:val="0"/>
        <w:autoSpaceDE/>
        <w:autoSpaceDN/>
        <w:bidi w:val="0"/>
        <w:adjustRightInd/>
        <w:snapToGrid/>
        <w:spacing w:before="800" w:after="400" w:line="400" w:lineRule="exact"/>
        <w:ind w:firstLine="200" w:firstLineChars="0"/>
        <w:jc w:val="center"/>
        <w:textAlignment w:val="auto"/>
        <w:outlineLvl w:val="0"/>
        <w:rPr>
          <w:rFonts w:hint="default" w:ascii="Arial" w:hAnsi="Arial" w:cs="Arial"/>
          <w:b w:val="0"/>
          <w:bCs/>
          <w:sz w:val="30"/>
          <w:szCs w:val="30"/>
          <w:lang w:val="en-US"/>
        </w:rPr>
      </w:pPr>
      <w:bookmarkStart w:id="19" w:name="_Toc26609"/>
      <w:r>
        <w:rPr>
          <w:rFonts w:hint="default" w:ascii="Arial" w:hAnsi="Arial" w:eastAsia="宋体" w:cs="Arial"/>
          <w:b w:val="0"/>
          <w:bCs/>
          <w:color w:val="000000"/>
          <w:sz w:val="30"/>
          <w:szCs w:val="30"/>
          <w:lang w:val="en-US" w:eastAsia="zh-CN"/>
        </w:rPr>
        <w:t>A</w:t>
      </w:r>
      <w:bookmarkEnd w:id="18"/>
      <w:r>
        <w:rPr>
          <w:rFonts w:hint="default" w:ascii="Arial" w:hAnsi="Arial" w:cs="Arial"/>
          <w:b w:val="0"/>
          <w:bCs/>
          <w:sz w:val="30"/>
          <w:szCs w:val="30"/>
          <w:lang w:val="en-US" w:eastAsia="zh-CN"/>
        </w:rPr>
        <w:t>BSTRACT</w:t>
      </w:r>
      <w:bookmarkEnd w:id="19"/>
    </w:p>
    <w:p w14:paraId="3FAC38B4">
      <w:pPr>
        <w:keepNext w:val="0"/>
        <w:keepLines w:val="0"/>
        <w:pageBreakBefore w:val="0"/>
        <w:widowControl/>
        <w:tabs>
          <w:tab w:val="clear" w:pos="377"/>
        </w:tabs>
        <w:kinsoku/>
        <w:wordWrap/>
        <w:overflowPunct/>
        <w:topLinePunct w:val="0"/>
        <w:autoSpaceDE/>
        <w:autoSpaceDN/>
        <w:bidi w:val="0"/>
        <w:adjustRightInd/>
        <w:snapToGrid/>
        <w:spacing w:line="400" w:lineRule="exact"/>
        <w:ind w:right="329" w:firstLine="482"/>
        <w:jc w:val="both"/>
        <w:textAlignment w:val="auto"/>
      </w:pPr>
      <w:r>
        <w:rPr>
          <w:color w:val="000000"/>
        </w:rPr>
        <w:t>With the rapid growth of online retail, vertical e-commerce platforms increasingly require an end-to-end workflow covering product management, transactions, and operations. Considering the characteristics of menswear such as size variants, high consultation frequency, and after-sales processing, this thesis designs and implements MK Menswear, a menswear e-commerce platform.</w:t>
      </w:r>
    </w:p>
    <w:p w14:paraId="7AB5A5E5">
      <w:pPr>
        <w:keepNext w:val="0"/>
        <w:keepLines w:val="0"/>
        <w:pageBreakBefore w:val="0"/>
        <w:widowControl/>
        <w:tabs>
          <w:tab w:val="clear" w:pos="377"/>
        </w:tabs>
        <w:kinsoku/>
        <w:wordWrap/>
        <w:overflowPunct/>
        <w:topLinePunct w:val="0"/>
        <w:autoSpaceDE/>
        <w:autoSpaceDN/>
        <w:bidi w:val="0"/>
        <w:adjustRightInd/>
        <w:snapToGrid/>
        <w:spacing w:line="400" w:lineRule="exact"/>
        <w:ind w:right="329" w:firstLine="482"/>
        <w:jc w:val="both"/>
        <w:textAlignment w:val="auto"/>
        <w:rPr>
          <w:color w:val="000000"/>
        </w:rPr>
      </w:pPr>
      <w:r>
        <w:rPr>
          <w:color w:val="000000"/>
        </w:rPr>
        <w:t>The system follows a front-end/back-end separated architecture. The back end is built with Spring Boot and exposes RESTful APIs, while Spring Data JPA is used to access a MySQL database. The front end is a Vue 3 single-page application built with Vite. Axios is wrapped as a unified API client and attaches X-Auth-Token in request headers for session authentication. The platform provides role-based functions for customers, merchants, and administrators, including product catalog and media upload, shopping cart and order placement, wallet payment and escrow payment, order approval and refunds, payment logs and revenue analytics, merchant onboarding review, AI shopping assistance, and map-based address selection.</w:t>
      </w:r>
    </w:p>
    <w:p w14:paraId="32A50CEA">
      <w:pPr>
        <w:keepNext w:val="0"/>
        <w:keepLines w:val="0"/>
        <w:pageBreakBefore w:val="0"/>
        <w:widowControl/>
        <w:tabs>
          <w:tab w:val="clear" w:pos="377"/>
        </w:tabs>
        <w:kinsoku/>
        <w:wordWrap/>
        <w:overflowPunct/>
        <w:topLinePunct w:val="0"/>
        <w:autoSpaceDE/>
        <w:autoSpaceDN/>
        <w:bidi w:val="0"/>
        <w:adjustRightInd/>
        <w:snapToGrid/>
        <w:spacing w:line="400" w:lineRule="exact"/>
        <w:ind w:right="329" w:firstLine="482"/>
        <w:jc w:val="both"/>
        <w:textAlignment w:val="auto"/>
        <w:rPr>
          <w:color w:val="000000"/>
        </w:rPr>
      </w:pPr>
      <w:r>
        <w:rPr>
          <w:color w:val="000000"/>
        </w:rPr>
        <w:t>During implementation, the overall architecture, database schema, and key modules were completed, and UML diagrams were produced. Functional testing of major business scenarios indicates that the system runs stably and supports the core workflow of a menswear e-commerce platform.</w:t>
      </w:r>
    </w:p>
    <w:p w14:paraId="17D823C7">
      <w:pPr>
        <w:tabs>
          <w:tab w:val="clear" w:pos="377"/>
        </w:tabs>
        <w:spacing w:line="353" w:lineRule="auto"/>
        <w:ind w:right="328" w:firstLine="480"/>
        <w:jc w:val="left"/>
        <w:rPr>
          <w:rFonts w:eastAsia="Times New Roman"/>
          <w:color w:val="000000"/>
          <w:kern w:val="2"/>
          <w:szCs w:val="22"/>
        </w:rPr>
      </w:pPr>
      <w:r>
        <w:rPr>
          <w:b/>
          <w:bCs/>
          <w:color w:val="000000"/>
        </w:rPr>
        <w:t>Keywords: Spring Boot; Vue 3; Menswear E-commerce; Order Management; MySQL; JPA</w:t>
      </w:r>
    </w:p>
    <w:p w14:paraId="0A39FFC9">
      <w:pPr>
        <w:ind w:firstLine="0"/>
        <w:jc w:val="center"/>
        <w:rPr>
          <w:rFonts w:eastAsia="Times New Roman"/>
          <w:color w:val="000000"/>
          <w:kern w:val="2"/>
          <w:szCs w:val="22"/>
        </w:rPr>
      </w:pPr>
    </w:p>
    <w:p w14:paraId="3F77EF9C">
      <w:pPr>
        <w:ind w:firstLine="0"/>
        <w:jc w:val="center"/>
      </w:pPr>
    </w:p>
    <w:p w14:paraId="2110AE69">
      <w:pPr>
        <w:ind w:firstLine="0"/>
        <w:jc w:val="center"/>
      </w:pPr>
    </w:p>
    <w:p w14:paraId="6AB698A6">
      <w:pPr>
        <w:ind w:firstLine="0"/>
        <w:jc w:val="center"/>
      </w:pPr>
    </w:p>
    <w:p w14:paraId="39DCC156">
      <w:pPr>
        <w:ind w:firstLine="0"/>
      </w:pPr>
    </w:p>
    <w:p w14:paraId="2B08FD75">
      <w:pPr>
        <w:ind w:firstLine="0"/>
      </w:pPr>
    </w:p>
    <w:p w14:paraId="4A2D1D05">
      <w:r>
        <w:br w:type="page"/>
      </w:r>
    </w:p>
    <w:sdt>
      <w:sdtPr>
        <w:rPr>
          <w:rFonts w:hint="eastAsia" w:ascii="黑体" w:hAnsi="黑体" w:eastAsia="黑体" w:cs="黑体"/>
          <w:sz w:val="24"/>
          <w:szCs w:val="24"/>
          <w:lang w:val="en-US" w:eastAsia="zh-CN" w:bidi="ar-SA"/>
        </w:rPr>
        <w:id w:val="147472734"/>
        <w15:color w:val="DBDBDB"/>
        <w:docPartObj>
          <w:docPartGallery w:val="Table of Contents"/>
          <w:docPartUnique/>
        </w:docPartObj>
      </w:sdtPr>
      <w:sdtEndPr>
        <w:rPr>
          <w:rFonts w:hint="eastAsia" w:ascii="Times New Roman" w:hAnsi="Times New Roman" w:eastAsia="宋体" w:cs="Times New Roman"/>
          <w:sz w:val="24"/>
          <w:szCs w:val="24"/>
          <w:lang w:val="en-US" w:eastAsia="zh-CN" w:bidi="ar-SA"/>
        </w:rPr>
      </w:sdtEndPr>
      <w:sdtContent>
        <w:p w14:paraId="721F053F">
          <w:pPr>
            <w:keepNext w:val="0"/>
            <w:keepLines w:val="0"/>
            <w:pageBreakBefore w:val="0"/>
            <w:widowControl/>
            <w:kinsoku/>
            <w:wordWrap/>
            <w:overflowPunct/>
            <w:topLinePunct w:val="0"/>
            <w:autoSpaceDE/>
            <w:autoSpaceDN/>
            <w:bidi w:val="0"/>
            <w:adjustRightInd/>
            <w:snapToGrid/>
            <w:spacing w:before="800" w:after="400" w:line="400" w:lineRule="exact"/>
            <w:ind w:left="0" w:leftChars="0" w:right="0" w:rightChars="0" w:firstLine="0" w:firstLineChars="0"/>
            <w:jc w:val="center"/>
            <w:textAlignment w:val="auto"/>
          </w:pPr>
          <w:r>
            <w:rPr>
              <w:rFonts w:hint="eastAsia" w:ascii="黑体" w:hAnsi="黑体" w:eastAsia="黑体" w:cs="黑体"/>
              <w:sz w:val="24"/>
              <w:szCs w:val="24"/>
            </w:rPr>
            <w:t>目</w:t>
          </w:r>
          <w:r>
            <w:rPr>
              <w:rFonts w:hint="eastAsia" w:ascii="黑体" w:hAnsi="黑体" w:eastAsia="黑体" w:cs="黑体"/>
              <w:sz w:val="24"/>
              <w:szCs w:val="24"/>
              <w:lang w:val="en-US" w:eastAsia="zh-CN"/>
            </w:rPr>
            <w:t>　　</w:t>
          </w:r>
          <w:r>
            <w:rPr>
              <w:rFonts w:hint="eastAsia" w:ascii="黑体" w:hAnsi="黑体" w:eastAsia="黑体" w:cs="黑体"/>
              <w:sz w:val="24"/>
              <w:szCs w:val="24"/>
            </w:rPr>
            <w:t>录</w:t>
          </w:r>
          <w:r>
            <w:rPr>
              <w:rFonts w:ascii="Times New Roman" w:hAnsi="Times New Roman" w:eastAsia="宋体" w:cs="Times New Roman"/>
              <w:sz w:val="24"/>
              <w:szCs w:val="24"/>
              <w:lang w:val="en-US" w:eastAsia="zh-CN" w:bidi="ar-SA"/>
            </w:rPr>
            <w:fldChar w:fldCharType="begin"/>
          </w:r>
          <w:r>
            <w:rPr>
              <w:rFonts w:ascii="Times New Roman" w:hAnsi="Times New Roman" w:eastAsia="宋体" w:cs="Times New Roman"/>
              <w:sz w:val="24"/>
              <w:szCs w:val="24"/>
              <w:lang w:val="en-US" w:eastAsia="zh-CN" w:bidi="ar-SA"/>
            </w:rPr>
            <w:instrText xml:space="preserve">TOC \o "1-9" \h \u </w:instrText>
          </w:r>
          <w:r>
            <w:rPr>
              <w:rFonts w:ascii="Times New Roman" w:hAnsi="Times New Roman" w:eastAsia="宋体" w:cs="Times New Roman"/>
              <w:sz w:val="24"/>
              <w:szCs w:val="24"/>
              <w:lang w:val="en-US" w:eastAsia="zh-CN" w:bidi="ar-SA"/>
            </w:rPr>
            <w:fldChar w:fldCharType="separate"/>
          </w:r>
        </w:p>
        <w:p w14:paraId="7A3E759C">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_Toc19959 </w:instrText>
          </w:r>
          <w:r>
            <w:rPr>
              <w:rFonts w:hint="eastAsia" w:ascii="黑体" w:hAnsi="黑体" w:eastAsia="黑体" w:cs="黑体"/>
              <w:szCs w:val="24"/>
              <w:lang w:val="en-US" w:eastAsia="zh-CN" w:bidi="ar-SA"/>
            </w:rPr>
            <w:fldChar w:fldCharType="separate"/>
          </w:r>
          <w:r>
            <w:rPr>
              <w:rFonts w:hint="eastAsia" w:ascii="黑体" w:hAnsi="黑体" w:eastAsia="黑体" w:cs="黑体"/>
              <w:bCs w:val="0"/>
              <w:szCs w:val="22"/>
              <w:lang w:val="en-US" w:eastAsia="zh-CN"/>
            </w:rPr>
            <w:t>摘　　</w:t>
          </w:r>
          <w:r>
            <w:rPr>
              <w:rFonts w:hint="eastAsia" w:ascii="黑体" w:hAnsi="黑体" w:eastAsia="黑体" w:cs="黑体"/>
              <w:bCs w:val="0"/>
              <w:szCs w:val="22"/>
            </w:rPr>
            <w:t>要</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_Toc19959 \h </w:instrText>
          </w:r>
          <w:r>
            <w:rPr>
              <w:rFonts w:hint="eastAsia" w:ascii="黑体" w:hAnsi="黑体" w:eastAsia="黑体" w:cs="黑体"/>
            </w:rPr>
            <w:fldChar w:fldCharType="separate"/>
          </w:r>
          <w:r>
            <w:rPr>
              <w:rFonts w:hint="eastAsia" w:ascii="黑体" w:hAnsi="黑体" w:eastAsia="黑体" w:cs="黑体"/>
            </w:rPr>
            <w:t>I</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081B5EF3">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_Toc26609 </w:instrText>
          </w:r>
          <w:r>
            <w:rPr>
              <w:rFonts w:hint="eastAsia" w:ascii="黑体" w:hAnsi="黑体" w:eastAsia="黑体" w:cs="黑体"/>
              <w:szCs w:val="24"/>
              <w:lang w:val="en-US" w:eastAsia="zh-CN" w:bidi="ar-SA"/>
            </w:rPr>
            <w:fldChar w:fldCharType="separate"/>
          </w:r>
          <w:r>
            <w:rPr>
              <w:rFonts w:hint="eastAsia" w:ascii="黑体" w:hAnsi="黑体" w:eastAsia="黑体" w:cs="黑体"/>
              <w:bCs/>
              <w:szCs w:val="30"/>
              <w:lang w:val="en-US" w:eastAsia="zh-CN"/>
            </w:rPr>
            <w:t>ABSTRACT</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_Toc26609 \h </w:instrText>
          </w:r>
          <w:r>
            <w:rPr>
              <w:rFonts w:hint="eastAsia" w:ascii="黑体" w:hAnsi="黑体" w:eastAsia="黑体" w:cs="黑体"/>
            </w:rPr>
            <w:fldChar w:fldCharType="separate"/>
          </w:r>
          <w:r>
            <w:rPr>
              <w:rFonts w:hint="eastAsia" w:ascii="黑体" w:hAnsi="黑体" w:eastAsia="黑体" w:cs="黑体"/>
            </w:rPr>
            <w:t>II</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3BC288F4">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_Toc10310 </w:instrText>
          </w:r>
          <w:r>
            <w:rPr>
              <w:rFonts w:hint="eastAsia" w:ascii="黑体" w:hAnsi="黑体" w:eastAsia="黑体" w:cs="黑体"/>
              <w:szCs w:val="24"/>
              <w:lang w:val="en-US" w:eastAsia="zh-CN" w:bidi="ar-SA"/>
            </w:rPr>
            <w:fldChar w:fldCharType="separate"/>
          </w:r>
          <w:r>
            <w:rPr>
              <w:rFonts w:hint="eastAsia" w:ascii="黑体" w:hAnsi="黑体" w:eastAsia="黑体" w:cs="黑体"/>
              <w:lang w:val="en-US" w:eastAsia="zh-CN"/>
            </w:rPr>
            <w:t>第1章　引言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_Toc10310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3305A29F">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_Toc6654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1.1　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_Toc6654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FF2430D">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_Toc4513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1.2　研究目的与意义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_Toc4513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1929D5D">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_Toc19077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1.3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_Toc19077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F683D38">
          <w:pPr>
            <w:pStyle w:val="22"/>
            <w:tabs>
              <w:tab w:val="right" w:leader="dot" w:pos="9638"/>
            </w:tabs>
            <w:rPr>
              <w:rFonts w:hint="eastAsia" w:ascii="黑体" w:hAnsi="黑体" w:eastAsia="黑体" w:cs="黑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_Toc28132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8"/>
            </w:rPr>
            <w:t>1.4</w:t>
          </w:r>
          <w:r>
            <w:rPr>
              <w:rFonts w:hint="eastAsia" w:ascii="宋体" w:hAnsi="宋体" w:eastAsia="宋体" w:cs="宋体"/>
              <w:kern w:val="2"/>
              <w:szCs w:val="22"/>
            </w:rPr>
            <w:t>　</w:t>
          </w:r>
          <w:r>
            <w:rPr>
              <w:rFonts w:hint="eastAsia" w:ascii="宋体" w:hAnsi="宋体" w:eastAsia="宋体" w:cs="宋体"/>
              <w:kern w:val="2"/>
              <w:szCs w:val="28"/>
            </w:rPr>
            <w:t>论文结构安排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_Toc28132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901FF6A">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_Toc20824 </w:instrText>
          </w:r>
          <w:r>
            <w:rPr>
              <w:rFonts w:hint="eastAsia" w:ascii="黑体" w:hAnsi="黑体" w:eastAsia="黑体" w:cs="黑体"/>
              <w:szCs w:val="24"/>
              <w:lang w:val="en-US" w:eastAsia="zh-CN" w:bidi="ar-SA"/>
            </w:rPr>
            <w:fldChar w:fldCharType="separate"/>
          </w:r>
          <w:r>
            <w:rPr>
              <w:rFonts w:hint="eastAsia" w:ascii="黑体" w:hAnsi="黑体" w:eastAsia="黑体" w:cs="黑体"/>
            </w:rPr>
            <w:t>第</w:t>
          </w:r>
          <w:r>
            <w:rPr>
              <w:rFonts w:hint="eastAsia" w:ascii="黑体" w:hAnsi="黑体" w:eastAsia="黑体" w:cs="黑体"/>
              <w:lang w:val="en-US" w:eastAsia="zh-CN"/>
            </w:rPr>
            <w:t>2</w:t>
          </w:r>
          <w:r>
            <w:rPr>
              <w:rFonts w:hint="eastAsia" w:ascii="黑体" w:hAnsi="黑体" w:eastAsia="黑体" w:cs="黑体"/>
            </w:rPr>
            <w:t>章　网站的开发技术和环境</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_Toc20824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1D36072B">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_Toc22325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2.1　开发环境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_Toc22325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90EF9FA">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_Toc10780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2.1.1　JDK 21</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_Toc10780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9A5D4E5">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_Toc25696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2.1.2　Maven 依赖管理与构建工具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_Toc25696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C8AF39B">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_Toc15196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2.1.3　MySQL 数据库运行环境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_Toc15196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80EC959">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_Toc2303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2.1.4　系统启动与运行方式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_Toc2303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3B3B75A">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_Toc15489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2.1.5　文件上传与本地存储环境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_Toc15489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ED9B1C0">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_Toc20523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2.1.6　认证令牌与安全参数配置环境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_Toc20523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C30AE09">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_Toc16457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8"/>
            </w:rPr>
            <w:t>2.2　网站开发相关技术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_Toc16457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DBC79DD">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_Toc3470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2.2.1　Spring Boot 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_Toc3470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975C250">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_Toc12305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2.2.2　Spring MVC（Web 开发技术）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_Toc12305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E3D7EDA">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_Toc16384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2.2.3　Thymeleaf 模板引擎技术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_Toc16384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CCE30C2">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_Toc9852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2.2.5　Spring Security 和 JWT（安全认证技术）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_Toc9852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8D2893A">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_Toc31259 </w:instrText>
          </w:r>
          <w:r>
            <w:rPr>
              <w:rFonts w:hint="eastAsia" w:ascii="宋体" w:hAnsi="宋体" w:eastAsia="宋体" w:cs="宋体"/>
              <w:szCs w:val="24"/>
              <w:lang w:val="en-US" w:eastAsia="zh-CN" w:bidi="ar-SA"/>
            </w:rPr>
            <w:fldChar w:fldCharType="separate"/>
          </w:r>
          <w:r>
            <w:rPr>
              <w:rFonts w:hint="eastAsia" w:ascii="宋体" w:hAnsi="宋体" w:eastAsia="宋体" w:cs="宋体"/>
            </w:rPr>
            <w:t>2.2.6</w:t>
          </w:r>
          <w:r>
            <w:rPr>
              <w:rFonts w:hint="eastAsia" w:ascii="宋体" w:hAnsi="宋体" w:eastAsia="宋体" w:cs="宋体"/>
              <w:kern w:val="2"/>
              <w:szCs w:val="22"/>
            </w:rPr>
            <w:t>　</w:t>
          </w:r>
          <w:r>
            <w:rPr>
              <w:rFonts w:hint="eastAsia" w:ascii="宋体" w:hAnsi="宋体" w:eastAsia="宋体" w:cs="宋体"/>
            </w:rPr>
            <w:t>数据校验与邮件服务技术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_Toc31259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9BDDAAC">
          <w:pPr>
            <w:pStyle w:val="14"/>
            <w:tabs>
              <w:tab w:val="right" w:leader="dot" w:pos="9638"/>
            </w:tabs>
            <w:rPr>
              <w:rFonts w:hint="eastAsia" w:ascii="黑体" w:hAnsi="黑体" w:eastAsia="黑体" w:cs="黑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_Toc19512 </w:instrText>
          </w:r>
          <w:r>
            <w:rPr>
              <w:rFonts w:hint="eastAsia" w:ascii="宋体" w:hAnsi="宋体" w:eastAsia="宋体" w:cs="宋体"/>
              <w:szCs w:val="24"/>
              <w:lang w:val="en-US" w:eastAsia="zh-CN" w:bidi="ar-SA"/>
            </w:rPr>
            <w:fldChar w:fldCharType="separate"/>
          </w:r>
          <w:r>
            <w:rPr>
              <w:rFonts w:hint="eastAsia" w:ascii="宋体" w:hAnsi="宋体" w:eastAsia="宋体" w:cs="宋体"/>
            </w:rPr>
            <w:t>2.2.7　Lombok与加密组件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_Toc19512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CCA17E7">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_Toc2154 </w:instrText>
          </w:r>
          <w:r>
            <w:rPr>
              <w:rFonts w:hint="eastAsia" w:ascii="黑体" w:hAnsi="黑体" w:eastAsia="黑体" w:cs="黑体"/>
              <w:szCs w:val="24"/>
              <w:lang w:val="en-US" w:eastAsia="zh-CN" w:bidi="ar-SA"/>
            </w:rPr>
            <w:fldChar w:fldCharType="separate"/>
          </w:r>
          <w:r>
            <w:rPr>
              <w:rFonts w:hint="eastAsia" w:ascii="黑体" w:hAnsi="黑体" w:eastAsia="黑体" w:cs="黑体"/>
            </w:rPr>
            <w:t>第</w:t>
          </w:r>
          <w:r>
            <w:rPr>
              <w:rFonts w:hint="eastAsia" w:ascii="黑体" w:hAnsi="黑体" w:eastAsia="黑体" w:cs="黑体"/>
              <w:lang w:val="en-US" w:eastAsia="zh-CN"/>
            </w:rPr>
            <w:t>3</w:t>
          </w:r>
          <w:r>
            <w:rPr>
              <w:rFonts w:hint="eastAsia" w:ascii="黑体" w:hAnsi="黑体" w:eastAsia="黑体" w:cs="黑体"/>
            </w:rPr>
            <w:t>章　　系统分析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_Toc2154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5EFCBA47">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_Toc12263 </w:instrText>
          </w:r>
          <w:r>
            <w:rPr>
              <w:rFonts w:hint="eastAsia" w:ascii="宋体" w:hAnsi="宋体" w:eastAsia="宋体" w:cs="宋体"/>
              <w:szCs w:val="24"/>
              <w:lang w:val="en-US" w:eastAsia="zh-CN" w:bidi="ar-SA"/>
            </w:rPr>
            <w:fldChar w:fldCharType="separate"/>
          </w:r>
          <w:r>
            <w:rPr>
              <w:rFonts w:hint="eastAsia" w:ascii="宋体" w:hAnsi="宋体" w:eastAsia="宋体" w:cs="宋体"/>
            </w:rPr>
            <w:t>3.1　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_Toc12263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68B802FD">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_Toc2596 </w:instrText>
          </w:r>
          <w:r>
            <w:rPr>
              <w:rFonts w:hint="eastAsia" w:ascii="宋体" w:hAnsi="宋体" w:eastAsia="宋体" w:cs="宋体"/>
              <w:szCs w:val="24"/>
              <w:lang w:val="en-US" w:eastAsia="zh-CN" w:bidi="ar-SA"/>
            </w:rPr>
            <w:fldChar w:fldCharType="separate"/>
          </w:r>
          <w:r>
            <w:rPr>
              <w:rFonts w:hint="eastAsia" w:ascii="宋体" w:hAnsi="宋体" w:eastAsia="宋体" w:cs="宋体"/>
            </w:rPr>
            <w:t>3.1.1　技术可行性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_Toc2596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73EF5DE">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_Toc6789 </w:instrText>
          </w:r>
          <w:r>
            <w:rPr>
              <w:rFonts w:hint="eastAsia" w:ascii="宋体" w:hAnsi="宋体" w:eastAsia="宋体" w:cs="宋体"/>
              <w:szCs w:val="24"/>
              <w:lang w:val="en-US" w:eastAsia="zh-CN" w:bidi="ar-SA"/>
            </w:rPr>
            <w:fldChar w:fldCharType="separate"/>
          </w:r>
          <w:r>
            <w:rPr>
              <w:rFonts w:hint="eastAsia" w:ascii="宋体" w:hAnsi="宋体" w:eastAsia="宋体" w:cs="宋体"/>
            </w:rPr>
            <w:t>3.1.2　经济可行性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_Toc6789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6D51F406">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_Toc6279 </w:instrText>
          </w:r>
          <w:r>
            <w:rPr>
              <w:rFonts w:hint="eastAsia" w:ascii="宋体" w:hAnsi="宋体" w:eastAsia="宋体" w:cs="宋体"/>
              <w:szCs w:val="24"/>
              <w:lang w:val="en-US" w:eastAsia="zh-CN" w:bidi="ar-SA"/>
            </w:rPr>
            <w:fldChar w:fldCharType="separate"/>
          </w:r>
          <w:r>
            <w:rPr>
              <w:rFonts w:hint="eastAsia" w:ascii="宋体" w:hAnsi="宋体" w:eastAsia="宋体" w:cs="宋体"/>
            </w:rPr>
            <w:t>3.1.3　操作可行性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_Toc6279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6B9A16B">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_Toc11198 </w:instrText>
          </w:r>
          <w:r>
            <w:rPr>
              <w:rFonts w:hint="eastAsia" w:ascii="宋体" w:hAnsi="宋体" w:eastAsia="宋体" w:cs="宋体"/>
              <w:szCs w:val="24"/>
              <w:lang w:val="en-US" w:eastAsia="zh-CN" w:bidi="ar-SA"/>
            </w:rPr>
            <w:fldChar w:fldCharType="separate"/>
          </w:r>
          <w:r>
            <w:rPr>
              <w:rFonts w:hint="eastAsia" w:ascii="宋体" w:hAnsi="宋体" w:eastAsia="宋体" w:cs="宋体"/>
            </w:rPr>
            <w:t>3.2　系统需求分析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_Toc11198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A50B34F">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_Toc14934 </w:instrText>
          </w:r>
          <w:r>
            <w:rPr>
              <w:rFonts w:hint="eastAsia" w:ascii="宋体" w:hAnsi="宋体" w:eastAsia="宋体" w:cs="宋体"/>
              <w:szCs w:val="24"/>
              <w:lang w:val="en-US" w:eastAsia="zh-CN" w:bidi="ar-SA"/>
            </w:rPr>
            <w:fldChar w:fldCharType="separate"/>
          </w:r>
          <w:r>
            <w:rPr>
              <w:rFonts w:hint="eastAsia" w:ascii="宋体" w:hAnsi="宋体" w:eastAsia="宋体" w:cs="宋体"/>
            </w:rPr>
            <w:t>3.2.1　功能性需求分析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_Toc14934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00CA478">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_Toc9732 </w:instrText>
          </w:r>
          <w:r>
            <w:rPr>
              <w:rFonts w:hint="eastAsia" w:ascii="宋体" w:hAnsi="宋体" w:eastAsia="宋体" w:cs="宋体"/>
              <w:szCs w:val="24"/>
              <w:lang w:val="en-US" w:eastAsia="zh-CN" w:bidi="ar-SA"/>
            </w:rPr>
            <w:fldChar w:fldCharType="separate"/>
          </w:r>
          <w:r>
            <w:rPr>
              <w:rFonts w:hint="eastAsia" w:ascii="宋体" w:hAnsi="宋体" w:eastAsia="宋体" w:cs="宋体"/>
            </w:rPr>
            <w:t>3.2.2　模块用例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_Toc9732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A64439E">
          <w:pPr>
            <w:pStyle w:val="18"/>
            <w:tabs>
              <w:tab w:val="right" w:leader="dot" w:pos="9638"/>
            </w:tabs>
            <w:rPr>
              <w:rFonts w:hint="eastAsia" w:ascii="宋体" w:hAnsi="宋体" w:eastAsia="宋体" w:cs="宋体"/>
              <w:szCs w:val="24"/>
              <w:lang w:val="en-US" w:eastAsia="zh-CN" w:bidi="ar-SA"/>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_Toc20595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3.2.2.1　学生创建简历</w:t>
          </w:r>
          <w:r>
            <w:rPr>
              <w:rFonts w:hint="eastAsia" w:ascii="宋体" w:hAnsi="宋体" w:eastAsia="宋体" w:cs="宋体"/>
              <w:szCs w:val="24"/>
              <w:lang w:val="en-US" w:eastAsia="zh-CN" w:bidi="ar-SA"/>
            </w:rPr>
            <w:tab/>
          </w: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PAGEREF _Toc20595 \h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8</w:t>
          </w:r>
          <w:r>
            <w:rPr>
              <w:rFonts w:hint="eastAsia" w:ascii="宋体" w:hAnsi="宋体" w:eastAsia="宋体" w:cs="宋体"/>
              <w:szCs w:val="24"/>
              <w:lang w:val="en-US" w:eastAsia="zh-CN" w:bidi="ar-SA"/>
            </w:rPr>
            <w:fldChar w:fldCharType="end"/>
          </w:r>
          <w:r>
            <w:rPr>
              <w:rFonts w:hint="eastAsia" w:ascii="宋体" w:hAnsi="宋体" w:eastAsia="宋体" w:cs="宋体"/>
              <w:szCs w:val="24"/>
              <w:lang w:val="en-US" w:eastAsia="zh-CN" w:bidi="ar-SA"/>
            </w:rPr>
            <w:fldChar w:fldCharType="end"/>
          </w:r>
        </w:p>
        <w:p w14:paraId="5D5D4199">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_Toc2736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3.2.2.2　学生投递职位</w:t>
          </w:r>
          <w:r>
            <w:rPr>
              <w:rFonts w:hint="eastAsia" w:ascii="宋体" w:hAnsi="宋体" w:eastAsia="宋体" w:cs="宋体"/>
              <w:szCs w:val="24"/>
              <w:lang w:val="en-US" w:eastAsia="zh-CN" w:bidi="ar-SA"/>
            </w:rPr>
            <w:tab/>
          </w: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PAGEREF _Toc2736 \h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9</w:t>
          </w:r>
          <w:r>
            <w:rPr>
              <w:rFonts w:hint="eastAsia" w:ascii="宋体" w:hAnsi="宋体" w:eastAsia="宋体" w:cs="宋体"/>
              <w:szCs w:val="24"/>
              <w:lang w:val="en-US" w:eastAsia="zh-CN" w:bidi="ar-SA"/>
            </w:rPr>
            <w:fldChar w:fldCharType="end"/>
          </w:r>
          <w:r>
            <w:rPr>
              <w:rFonts w:hint="eastAsia" w:ascii="宋体" w:hAnsi="宋体" w:eastAsia="宋体" w:cs="宋体"/>
              <w:szCs w:val="24"/>
              <w:lang w:val="en-US" w:eastAsia="zh-CN" w:bidi="ar-SA"/>
            </w:rPr>
            <w:fldChar w:fldCharType="end"/>
          </w:r>
        </w:p>
        <w:p w14:paraId="1DEAFC60">
          <w:pPr>
            <w:pStyle w:val="18"/>
            <w:tabs>
              <w:tab w:val="right" w:leader="dot" w:pos="9638"/>
            </w:tabs>
            <w:rPr>
              <w:rFonts w:hint="eastAsia" w:ascii="宋体" w:hAnsi="宋体" w:eastAsia="宋体" w:cs="宋体"/>
              <w:szCs w:val="24"/>
              <w:lang w:val="en-US" w:eastAsia="zh-CN" w:bidi="ar-SA"/>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_Toc17608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3.2.2.3　企业发布岗位</w:t>
          </w:r>
          <w:r>
            <w:rPr>
              <w:rFonts w:hint="eastAsia" w:ascii="宋体" w:hAnsi="宋体" w:eastAsia="宋体" w:cs="宋体"/>
              <w:szCs w:val="24"/>
              <w:lang w:val="en-US" w:eastAsia="zh-CN" w:bidi="ar-SA"/>
            </w:rPr>
            <w:tab/>
          </w: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PAGEREF _Toc17608 \h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11</w:t>
          </w:r>
          <w:r>
            <w:rPr>
              <w:rFonts w:hint="eastAsia" w:ascii="宋体" w:hAnsi="宋体" w:eastAsia="宋体" w:cs="宋体"/>
              <w:szCs w:val="24"/>
              <w:lang w:val="en-US" w:eastAsia="zh-CN" w:bidi="ar-SA"/>
            </w:rPr>
            <w:fldChar w:fldCharType="end"/>
          </w:r>
          <w:r>
            <w:rPr>
              <w:rFonts w:hint="eastAsia" w:ascii="宋体" w:hAnsi="宋体" w:eastAsia="宋体" w:cs="宋体"/>
              <w:szCs w:val="24"/>
              <w:lang w:val="en-US" w:eastAsia="zh-CN" w:bidi="ar-SA"/>
            </w:rPr>
            <w:fldChar w:fldCharType="end"/>
          </w:r>
        </w:p>
        <w:p w14:paraId="0FF5115A">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_Toc7815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3.2.2.4　企业处理投递</w:t>
          </w:r>
          <w:r>
            <w:rPr>
              <w:rFonts w:hint="eastAsia" w:ascii="宋体" w:hAnsi="宋体" w:eastAsia="宋体" w:cs="宋体"/>
              <w:szCs w:val="24"/>
              <w:lang w:val="en-US" w:eastAsia="zh-CN" w:bidi="ar-SA"/>
            </w:rPr>
            <w:tab/>
          </w: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PAGEREF _Toc7815 \h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4"/>
              <w:lang w:val="en-US" w:eastAsia="zh-CN" w:bidi="ar-SA"/>
            </w:rPr>
            <w:t>13</w:t>
          </w:r>
          <w:r>
            <w:rPr>
              <w:rFonts w:hint="eastAsia" w:ascii="宋体" w:hAnsi="宋体" w:eastAsia="宋体" w:cs="宋体"/>
              <w:szCs w:val="24"/>
              <w:lang w:val="en-US" w:eastAsia="zh-CN" w:bidi="ar-SA"/>
            </w:rPr>
            <w:fldChar w:fldCharType="end"/>
          </w:r>
          <w:r>
            <w:rPr>
              <w:rFonts w:hint="eastAsia" w:ascii="宋体" w:hAnsi="宋体" w:eastAsia="宋体" w:cs="宋体"/>
              <w:szCs w:val="24"/>
              <w:lang w:val="en-US" w:eastAsia="zh-CN" w:bidi="ar-SA"/>
            </w:rPr>
            <w:fldChar w:fldCharType="end"/>
          </w:r>
        </w:p>
        <w:p w14:paraId="7080EC56">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_Toc29157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3</w:t>
          </w:r>
          <w:r>
            <w:rPr>
              <w:rFonts w:hint="eastAsia" w:ascii="宋体" w:hAnsi="宋体" w:eastAsia="宋体" w:cs="宋体"/>
              <w:kern w:val="2"/>
              <w:szCs w:val="22"/>
              <w:lang w:val="en-US" w:eastAsia="zh-CN"/>
            </w:rPr>
            <w:t>.</w:t>
          </w:r>
          <w:r>
            <w:rPr>
              <w:rFonts w:hint="eastAsia" w:ascii="宋体" w:hAnsi="宋体" w:eastAsia="宋体" w:cs="宋体"/>
              <w:kern w:val="2"/>
              <w:szCs w:val="22"/>
            </w:rPr>
            <w:t>4　企业处理投递用例分析表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_Toc29157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7B6DD37">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_Toc11238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3.2.2.5</w:t>
          </w:r>
          <w:r>
            <w:rPr>
              <w:rFonts w:hint="eastAsia" w:ascii="宋体" w:hAnsi="宋体" w:eastAsia="宋体" w:cs="宋体"/>
            </w:rPr>
            <w:t>　管理员管理用户账号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_Toc11238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82CF332">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_Toc8135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3.2.2.6</w:t>
          </w:r>
          <w:r>
            <w:rPr>
              <w:rFonts w:hint="eastAsia" w:ascii="宋体" w:hAnsi="宋体" w:eastAsia="宋体" w:cs="宋体"/>
            </w:rPr>
            <w:t>　管理员审核企业注册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_Toc8135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33BC904">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_Toc25580 </w:instrText>
          </w:r>
          <w:r>
            <w:rPr>
              <w:rFonts w:hint="eastAsia" w:ascii="宋体" w:hAnsi="宋体" w:eastAsia="宋体" w:cs="宋体"/>
              <w:szCs w:val="24"/>
              <w:lang w:val="en-US" w:eastAsia="zh-CN" w:bidi="ar-SA"/>
            </w:rPr>
            <w:fldChar w:fldCharType="separate"/>
          </w:r>
          <w:r>
            <w:rPr>
              <w:rFonts w:hint="eastAsia" w:ascii="宋体" w:hAnsi="宋体" w:eastAsia="宋体" w:cs="宋体"/>
            </w:rPr>
            <w:t>3.2.2　非功能性需求分析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_Toc25580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F03DD22">
          <w:pPr>
            <w:pStyle w:val="22"/>
            <w:tabs>
              <w:tab w:val="right" w:leader="dot" w:pos="9638"/>
            </w:tabs>
            <w:rPr>
              <w:rFonts w:hint="eastAsia" w:ascii="黑体" w:hAnsi="黑体" w:eastAsia="黑体" w:cs="黑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_Toc26581 </w:instrText>
          </w:r>
          <w:r>
            <w:rPr>
              <w:rFonts w:hint="eastAsia" w:ascii="宋体" w:hAnsi="宋体" w:eastAsia="宋体" w:cs="宋体"/>
              <w:szCs w:val="24"/>
              <w:lang w:val="en-US" w:eastAsia="zh-CN" w:bidi="ar-SA"/>
            </w:rPr>
            <w:fldChar w:fldCharType="separate"/>
          </w:r>
          <w:r>
            <w:rPr>
              <w:rFonts w:hint="eastAsia" w:ascii="宋体" w:hAnsi="宋体" w:eastAsia="宋体" w:cs="宋体"/>
            </w:rPr>
            <w:t>3.3　系统主题架构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_Toc26581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9D3663C">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_Toc7171 </w:instrText>
          </w:r>
          <w:r>
            <w:rPr>
              <w:rFonts w:hint="eastAsia" w:ascii="黑体" w:hAnsi="黑体" w:eastAsia="黑体" w:cs="黑体"/>
              <w:szCs w:val="24"/>
              <w:lang w:val="en-US" w:eastAsia="zh-CN" w:bidi="ar-SA"/>
            </w:rPr>
            <w:fldChar w:fldCharType="separate"/>
          </w:r>
          <w:r>
            <w:rPr>
              <w:rFonts w:hint="eastAsia" w:ascii="黑体" w:hAnsi="黑体" w:eastAsia="黑体" w:cs="黑体"/>
              <w:kern w:val="2"/>
              <w:szCs w:val="22"/>
            </w:rPr>
            <w:t>第</w:t>
          </w:r>
          <w:r>
            <w:rPr>
              <w:rFonts w:hint="eastAsia" w:ascii="黑体" w:hAnsi="黑体" w:eastAsia="黑体" w:cs="黑体"/>
              <w:kern w:val="2"/>
              <w:szCs w:val="22"/>
              <w:lang w:val="en-US" w:eastAsia="zh-CN"/>
            </w:rPr>
            <w:t>4</w:t>
          </w:r>
          <w:r>
            <w:rPr>
              <w:rFonts w:hint="eastAsia" w:ascii="黑体" w:hAnsi="黑体" w:eastAsia="黑体" w:cs="黑体"/>
              <w:kern w:val="2"/>
              <w:szCs w:val="22"/>
            </w:rPr>
            <w:t>章　网站总体设计</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_Toc7171 \h </w:instrText>
          </w:r>
          <w:r>
            <w:rPr>
              <w:rFonts w:hint="eastAsia" w:ascii="黑体" w:hAnsi="黑体" w:eastAsia="黑体" w:cs="黑体"/>
            </w:rPr>
            <w:fldChar w:fldCharType="separate"/>
          </w:r>
          <w:r>
            <w:rPr>
              <w:rFonts w:hint="eastAsia" w:ascii="黑体" w:hAnsi="黑体" w:eastAsia="黑体" w:cs="黑体"/>
            </w:rPr>
            <w:t>23</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7ECC6E74">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_Toc27883 </w:instrText>
          </w:r>
          <w:r>
            <w:rPr>
              <w:rFonts w:hint="eastAsia" w:ascii="宋体" w:hAnsi="宋体" w:eastAsia="宋体" w:cs="宋体"/>
              <w:szCs w:val="24"/>
              <w:lang w:val="en-US" w:eastAsia="zh-CN" w:bidi="ar-SA"/>
            </w:rPr>
            <w:fldChar w:fldCharType="separate"/>
          </w:r>
          <w:r>
            <w:rPr>
              <w:rFonts w:hint="eastAsia" w:ascii="宋体" w:hAnsi="宋体" w:eastAsia="宋体" w:cs="宋体"/>
            </w:rPr>
            <w:t>4.1　网站功能时序图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_Toc27883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4E4BB0E">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_Toc27211 </w:instrText>
          </w:r>
          <w:r>
            <w:rPr>
              <w:rFonts w:hint="eastAsia" w:ascii="宋体" w:hAnsi="宋体" w:eastAsia="宋体" w:cs="宋体"/>
              <w:szCs w:val="24"/>
              <w:lang w:val="en-US" w:eastAsia="zh-CN" w:bidi="ar-SA"/>
            </w:rPr>
            <w:fldChar w:fldCharType="separate"/>
          </w:r>
          <w:r>
            <w:rPr>
              <w:rFonts w:hint="eastAsia" w:ascii="宋体" w:hAnsi="宋体" w:eastAsia="宋体" w:cs="宋体"/>
            </w:rPr>
            <w:t>4.1.1　学生浏览职位时序图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_Toc27211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6B065596">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_Toc14489 </w:instrText>
          </w:r>
          <w:r>
            <w:rPr>
              <w:rFonts w:hint="eastAsia" w:ascii="宋体" w:hAnsi="宋体" w:eastAsia="宋体" w:cs="宋体"/>
              <w:szCs w:val="24"/>
              <w:lang w:val="en-US" w:eastAsia="zh-CN" w:bidi="ar-SA"/>
            </w:rPr>
            <w:fldChar w:fldCharType="separate"/>
          </w:r>
          <w:r>
            <w:rPr>
              <w:rFonts w:hint="eastAsia" w:ascii="宋体" w:hAnsi="宋体" w:eastAsia="宋体" w:cs="宋体"/>
            </w:rPr>
            <w:t>4.1.2　学生投递简历时序图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_Toc14489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5DFC3F4">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_Toc30291 </w:instrText>
          </w:r>
          <w:r>
            <w:rPr>
              <w:rFonts w:hint="eastAsia" w:ascii="宋体" w:hAnsi="宋体" w:eastAsia="宋体" w:cs="宋体"/>
              <w:szCs w:val="24"/>
              <w:lang w:val="en-US" w:eastAsia="zh-CN" w:bidi="ar-SA"/>
            </w:rPr>
            <w:fldChar w:fldCharType="separate"/>
          </w:r>
          <w:r>
            <w:rPr>
              <w:rFonts w:hint="eastAsia" w:ascii="宋体" w:hAnsi="宋体" w:eastAsia="宋体" w:cs="宋体"/>
            </w:rPr>
            <w:t>4.1.3　企业发布职位时序图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_Toc30291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6286FF4">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_Toc3941 </w:instrText>
          </w:r>
          <w:r>
            <w:rPr>
              <w:rFonts w:hint="eastAsia" w:ascii="宋体" w:hAnsi="宋体" w:eastAsia="宋体" w:cs="宋体"/>
              <w:szCs w:val="24"/>
              <w:lang w:val="en-US" w:eastAsia="zh-CN" w:bidi="ar-SA"/>
            </w:rPr>
            <w:fldChar w:fldCharType="separate"/>
          </w:r>
          <w:r>
            <w:rPr>
              <w:rFonts w:hint="eastAsia" w:ascii="宋体" w:hAnsi="宋体" w:eastAsia="宋体" w:cs="宋体"/>
            </w:rPr>
            <w:t>4.1.4　企业处理投递时序图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_Toc3941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6723D37E">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_Toc10462 </w:instrText>
          </w:r>
          <w:r>
            <w:rPr>
              <w:rFonts w:hint="eastAsia" w:ascii="宋体" w:hAnsi="宋体" w:eastAsia="宋体" w:cs="宋体"/>
              <w:szCs w:val="24"/>
              <w:lang w:val="en-US" w:eastAsia="zh-CN" w:bidi="ar-SA"/>
            </w:rPr>
            <w:fldChar w:fldCharType="separate"/>
          </w:r>
          <w:r>
            <w:rPr>
              <w:rFonts w:hint="eastAsia" w:ascii="宋体" w:hAnsi="宋体" w:eastAsia="宋体" w:cs="宋体"/>
            </w:rPr>
            <w:t>4.1.5　管理员审核企业入驻时序图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_Toc10462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F7F8948">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_Toc23572 </w:instrText>
          </w:r>
          <w:r>
            <w:rPr>
              <w:rFonts w:hint="eastAsia" w:ascii="宋体" w:hAnsi="宋体" w:eastAsia="宋体" w:cs="宋体"/>
              <w:szCs w:val="24"/>
              <w:lang w:val="en-US" w:eastAsia="zh-CN" w:bidi="ar-SA"/>
            </w:rPr>
            <w:fldChar w:fldCharType="separate"/>
          </w:r>
          <w:r>
            <w:rPr>
              <w:rFonts w:hint="eastAsia" w:ascii="宋体" w:hAnsi="宋体" w:eastAsia="宋体" w:cs="宋体"/>
              <w:kern w:val="2"/>
              <w:szCs w:val="22"/>
            </w:rPr>
            <w:t>4.1.6　管理员数据备份功能时序图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_Toc23572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3F28F23">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_Toc31360 </w:instrText>
          </w:r>
          <w:r>
            <w:rPr>
              <w:rFonts w:hint="eastAsia" w:ascii="宋体" w:hAnsi="宋体" w:eastAsia="宋体" w:cs="宋体"/>
              <w:szCs w:val="24"/>
              <w:lang w:val="en-US" w:eastAsia="zh-CN" w:bidi="ar-SA"/>
            </w:rPr>
            <w:fldChar w:fldCharType="separate"/>
          </w:r>
          <w:r>
            <w:rPr>
              <w:rFonts w:hint="eastAsia" w:ascii="宋体" w:hAnsi="宋体" w:eastAsia="宋体" w:cs="宋体"/>
            </w:rPr>
            <w:t>4.2　平台总体架构与核心流程设计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_Toc31360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A181105">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_Toc4677 </w:instrText>
          </w:r>
          <w:r>
            <w:rPr>
              <w:rFonts w:hint="eastAsia" w:ascii="宋体" w:hAnsi="宋体" w:eastAsia="宋体" w:cs="宋体"/>
              <w:szCs w:val="24"/>
              <w:lang w:val="en-US" w:eastAsia="zh-CN" w:bidi="ar-SA"/>
            </w:rPr>
            <w:fldChar w:fldCharType="separate"/>
          </w:r>
          <w:r>
            <w:rPr>
              <w:rFonts w:hint="eastAsia" w:ascii="宋体" w:hAnsi="宋体" w:eastAsia="宋体" w:cs="宋体"/>
            </w:rPr>
            <w:t>4.2.1　平台总体架构设计与分析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_Toc4677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EFFF400">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_Toc24652 </w:instrText>
          </w:r>
          <w:r>
            <w:rPr>
              <w:rFonts w:hint="eastAsia" w:ascii="宋体" w:hAnsi="宋体" w:eastAsia="宋体" w:cs="宋体"/>
              <w:szCs w:val="24"/>
              <w:lang w:val="en-US" w:eastAsia="zh-CN" w:bidi="ar-SA"/>
            </w:rPr>
            <w:fldChar w:fldCharType="separate"/>
          </w:r>
          <w:r>
            <w:rPr>
              <w:rFonts w:hint="eastAsia" w:ascii="宋体" w:hAnsi="宋体" w:eastAsia="宋体" w:cs="宋体"/>
            </w:rPr>
            <w:t>4.2.2　核心业务流程设计与分析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_Toc24652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2CAC25C">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_Toc10981 </w:instrText>
          </w:r>
          <w:r>
            <w:rPr>
              <w:rFonts w:hint="eastAsia" w:ascii="宋体" w:hAnsi="宋体" w:eastAsia="宋体" w:cs="宋体"/>
              <w:szCs w:val="24"/>
              <w:lang w:val="en-US" w:eastAsia="zh-CN" w:bidi="ar-SA"/>
            </w:rPr>
            <w:fldChar w:fldCharType="separate"/>
          </w:r>
          <w:r>
            <w:rPr>
              <w:rFonts w:hint="eastAsia" w:ascii="宋体" w:hAnsi="宋体" w:eastAsia="宋体" w:cs="宋体"/>
            </w:rPr>
            <w:t>4.3　系统类图与数据库设计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_Toc10981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2BA37F8">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_Toc3835 </w:instrText>
          </w:r>
          <w:r>
            <w:rPr>
              <w:rFonts w:hint="eastAsia" w:ascii="宋体" w:hAnsi="宋体" w:eastAsia="宋体" w:cs="宋体"/>
              <w:szCs w:val="24"/>
              <w:lang w:val="en-US" w:eastAsia="zh-CN" w:bidi="ar-SA"/>
            </w:rPr>
            <w:fldChar w:fldCharType="separate"/>
          </w:r>
          <w:r>
            <w:rPr>
              <w:rFonts w:hint="eastAsia" w:ascii="宋体" w:hAnsi="宋体" w:eastAsia="宋体" w:cs="宋体"/>
            </w:rPr>
            <w:t>4.3.1　数据库总体设计说明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_Toc3835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09516B1">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_Toc12615 </w:instrText>
          </w:r>
          <w:r>
            <w:rPr>
              <w:rFonts w:hint="eastAsia" w:ascii="宋体" w:hAnsi="宋体" w:eastAsia="宋体" w:cs="宋体"/>
              <w:szCs w:val="24"/>
              <w:lang w:val="en-US" w:eastAsia="zh-CN" w:bidi="ar-SA"/>
            </w:rPr>
            <w:fldChar w:fldCharType="separate"/>
          </w:r>
          <w:r>
            <w:rPr>
              <w:rFonts w:hint="eastAsia" w:ascii="宋体" w:hAnsi="宋体" w:eastAsia="宋体" w:cs="宋体"/>
            </w:rPr>
            <w:t>4.3.2　校园招聘网站类图（核心实体关系）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_Toc12615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71CCFC4">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_Toc20521 </w:instrText>
          </w:r>
          <w:r>
            <w:rPr>
              <w:rFonts w:hint="eastAsia" w:ascii="宋体" w:hAnsi="宋体" w:eastAsia="宋体" w:cs="宋体"/>
              <w:szCs w:val="24"/>
              <w:lang w:val="en-US" w:eastAsia="zh-CN" w:bidi="ar-SA"/>
            </w:rPr>
            <w:fldChar w:fldCharType="separate"/>
          </w:r>
          <w:r>
            <w:rPr>
              <w:rFonts w:hint="eastAsia" w:ascii="宋体" w:hAnsi="宋体" w:eastAsia="宋体" w:cs="宋体"/>
            </w:rPr>
            <w:t>4.3.3　数据表设计与分析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_Toc20521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50384DF8">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_Toc25584 </w:instrText>
          </w:r>
          <w:r>
            <w:rPr>
              <w:rFonts w:hint="eastAsia" w:ascii="宋体" w:hAnsi="宋体" w:eastAsia="宋体" w:cs="宋体"/>
              <w:szCs w:val="24"/>
              <w:lang w:val="en-US" w:eastAsia="zh-CN" w:bidi="ar-SA"/>
            </w:rPr>
            <w:fldChar w:fldCharType="separate"/>
          </w:r>
          <w:r>
            <w:rPr>
              <w:rFonts w:hint="eastAsia" w:ascii="宋体" w:hAnsi="宋体" w:eastAsia="宋体" w:cs="宋体"/>
              <w:szCs w:val="28"/>
            </w:rPr>
            <w:t>4.4</w:t>
          </w:r>
          <w:r>
            <w:rPr>
              <w:rFonts w:hint="eastAsia" w:ascii="宋体" w:hAnsi="宋体" w:eastAsia="宋体" w:cs="宋体"/>
              <w:szCs w:val="28"/>
              <w:lang w:val="en-US" w:eastAsia="zh-CN"/>
            </w:rPr>
            <w:t>　</w:t>
          </w:r>
          <w:r>
            <w:rPr>
              <w:rFonts w:hint="eastAsia" w:ascii="宋体" w:hAnsi="宋体" w:eastAsia="宋体" w:cs="宋体"/>
              <w:szCs w:val="28"/>
            </w:rPr>
            <w:t>网站功能结构设计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_Toc25584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8EEA850">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_Toc26044 </w:instrText>
          </w:r>
          <w:r>
            <w:rPr>
              <w:rFonts w:hint="eastAsia" w:ascii="宋体" w:hAnsi="宋体" w:eastAsia="宋体" w:cs="宋体"/>
              <w:szCs w:val="24"/>
              <w:lang w:val="en-US" w:eastAsia="zh-CN" w:bidi="ar-SA"/>
            </w:rPr>
            <w:fldChar w:fldCharType="separate"/>
          </w:r>
          <w:r>
            <w:rPr>
              <w:rFonts w:hint="eastAsia" w:ascii="宋体" w:hAnsi="宋体" w:eastAsia="宋体" w:cs="宋体"/>
            </w:rPr>
            <w:t>4.4.1　网站前端功能结构图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_Toc26044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5D9ACFC">
          <w:pPr>
            <w:pStyle w:val="14"/>
            <w:tabs>
              <w:tab w:val="right" w:leader="dot" w:pos="9638"/>
            </w:tabs>
            <w:rPr>
              <w:rFonts w:hint="eastAsia" w:ascii="黑体" w:hAnsi="黑体" w:eastAsia="黑体" w:cs="黑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_Toc16825 </w:instrText>
          </w:r>
          <w:r>
            <w:rPr>
              <w:rFonts w:hint="eastAsia" w:ascii="宋体" w:hAnsi="宋体" w:eastAsia="宋体" w:cs="宋体"/>
              <w:szCs w:val="24"/>
              <w:lang w:val="en-US" w:eastAsia="zh-CN" w:bidi="ar-SA"/>
            </w:rPr>
            <w:fldChar w:fldCharType="separate"/>
          </w:r>
          <w:r>
            <w:rPr>
              <w:rFonts w:hint="eastAsia" w:ascii="宋体" w:hAnsi="宋体" w:eastAsia="宋体" w:cs="宋体"/>
            </w:rPr>
            <w:t>4.4.2</w:t>
          </w:r>
          <w:r>
            <w:rPr>
              <w:rFonts w:hint="eastAsia" w:ascii="宋体" w:hAnsi="宋体" w:eastAsia="宋体" w:cs="宋体"/>
              <w:lang w:val="en-US" w:eastAsia="zh-CN"/>
            </w:rPr>
            <w:t>　</w:t>
          </w:r>
          <w:r>
            <w:rPr>
              <w:rFonts w:hint="eastAsia" w:ascii="宋体" w:hAnsi="宋体" w:eastAsia="宋体" w:cs="宋体"/>
            </w:rPr>
            <w:t>网站后端功能结构图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_Toc16825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8095C74">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_Toc4495 </w:instrText>
          </w:r>
          <w:r>
            <w:rPr>
              <w:rFonts w:hint="eastAsia" w:ascii="黑体" w:hAnsi="黑体" w:eastAsia="黑体" w:cs="黑体"/>
              <w:szCs w:val="24"/>
              <w:lang w:val="en-US" w:eastAsia="zh-CN" w:bidi="ar-SA"/>
            </w:rPr>
            <w:fldChar w:fldCharType="separate"/>
          </w:r>
          <w:r>
            <w:rPr>
              <w:rFonts w:hint="eastAsia" w:ascii="黑体" w:hAnsi="黑体" w:eastAsia="黑体" w:cs="黑体"/>
            </w:rPr>
            <w:t>第</w:t>
          </w:r>
          <w:r>
            <w:rPr>
              <w:rFonts w:hint="eastAsia" w:ascii="黑体" w:hAnsi="黑体" w:eastAsia="黑体" w:cs="黑体"/>
              <w:lang w:val="en-US" w:eastAsia="zh-CN"/>
            </w:rPr>
            <w:t>5</w:t>
          </w:r>
          <w:r>
            <w:rPr>
              <w:rFonts w:hint="eastAsia" w:ascii="黑体" w:hAnsi="黑体" w:eastAsia="黑体" w:cs="黑体"/>
            </w:rPr>
            <w:t>章</w:t>
          </w:r>
          <w:r>
            <w:rPr>
              <w:rFonts w:hint="eastAsia" w:ascii="黑体" w:hAnsi="黑体" w:eastAsia="黑体" w:cs="黑体"/>
              <w:lang w:val="en-US" w:eastAsia="zh-CN"/>
            </w:rPr>
            <w:t>　</w:t>
          </w:r>
          <w:r>
            <w:rPr>
              <w:rFonts w:hint="eastAsia" w:ascii="黑体" w:hAnsi="黑体" w:eastAsia="黑体" w:cs="黑体"/>
            </w:rPr>
            <w:t>系统详细设计与实现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_Toc4495 \h </w:instrText>
          </w:r>
          <w:r>
            <w:rPr>
              <w:rFonts w:hint="eastAsia" w:ascii="黑体" w:hAnsi="黑体" w:eastAsia="黑体" w:cs="黑体"/>
            </w:rPr>
            <w:fldChar w:fldCharType="separate"/>
          </w:r>
          <w:r>
            <w:rPr>
              <w:rFonts w:hint="eastAsia" w:ascii="黑体" w:hAnsi="黑体" w:eastAsia="黑体" w:cs="黑体"/>
            </w:rPr>
            <w:t>44</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259C39C4">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_Toc7898 </w:instrText>
          </w:r>
          <w:r>
            <w:rPr>
              <w:rFonts w:hint="eastAsia" w:ascii="宋体" w:hAnsi="宋体" w:eastAsia="宋体" w:cs="宋体"/>
              <w:szCs w:val="24"/>
              <w:lang w:val="en-US" w:eastAsia="zh-CN" w:bidi="ar-SA"/>
            </w:rPr>
            <w:fldChar w:fldCharType="separate"/>
          </w:r>
          <w:r>
            <w:rPr>
              <w:rFonts w:hint="eastAsia" w:ascii="宋体" w:hAnsi="宋体" w:eastAsia="宋体" w:cs="宋体"/>
            </w:rPr>
            <w:t>5.1</w:t>
          </w:r>
          <w:r>
            <w:rPr>
              <w:rFonts w:hint="eastAsia" w:ascii="宋体" w:hAnsi="宋体" w:eastAsia="宋体" w:cs="宋体"/>
              <w:lang w:val="en-US" w:eastAsia="zh-CN"/>
            </w:rPr>
            <w:t>　</w:t>
          </w:r>
          <w:r>
            <w:rPr>
              <w:rFonts w:hint="eastAsia" w:ascii="宋体" w:hAnsi="宋体" w:eastAsia="宋体" w:cs="宋体"/>
            </w:rPr>
            <w:t>网站运行环境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_Toc7898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F020220">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_Toc18438 </w:instrText>
          </w:r>
          <w:r>
            <w:rPr>
              <w:rFonts w:hint="eastAsia" w:ascii="宋体" w:hAnsi="宋体" w:eastAsia="宋体" w:cs="宋体"/>
              <w:szCs w:val="24"/>
              <w:lang w:val="en-US" w:eastAsia="zh-CN" w:bidi="ar-SA"/>
            </w:rPr>
            <w:fldChar w:fldCharType="separate"/>
          </w:r>
          <w:r>
            <w:rPr>
              <w:rFonts w:hint="eastAsia" w:ascii="宋体" w:hAnsi="宋体" w:eastAsia="宋体" w:cs="宋体"/>
            </w:rPr>
            <w:t>5.1.1</w:t>
          </w:r>
          <w:r>
            <w:rPr>
              <w:rFonts w:hint="eastAsia" w:ascii="宋体" w:hAnsi="宋体" w:eastAsia="宋体" w:cs="宋体"/>
              <w:lang w:val="en-US" w:eastAsia="zh-CN"/>
            </w:rPr>
            <w:t>　</w:t>
          </w:r>
          <w:r>
            <w:rPr>
              <w:rFonts w:hint="eastAsia" w:ascii="宋体" w:hAnsi="宋体" w:eastAsia="宋体" w:cs="宋体"/>
            </w:rPr>
            <w:t>代码框架相关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_Toc18438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65FBBC4F">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_Toc17159 </w:instrText>
          </w:r>
          <w:r>
            <w:rPr>
              <w:rFonts w:hint="eastAsia" w:ascii="宋体" w:hAnsi="宋体" w:eastAsia="宋体" w:cs="宋体"/>
              <w:szCs w:val="24"/>
              <w:lang w:val="en-US" w:eastAsia="zh-CN" w:bidi="ar-SA"/>
            </w:rPr>
            <w:fldChar w:fldCharType="separate"/>
          </w:r>
          <w:r>
            <w:rPr>
              <w:rFonts w:hint="eastAsia" w:ascii="宋体" w:hAnsi="宋体" w:eastAsia="宋体" w:cs="宋体"/>
            </w:rPr>
            <w:t>5.1.2</w:t>
          </w:r>
          <w:r>
            <w:rPr>
              <w:rFonts w:hint="eastAsia" w:ascii="宋体" w:hAnsi="宋体" w:eastAsia="宋体" w:cs="宋体"/>
              <w:lang w:val="en-US" w:eastAsia="zh-CN"/>
            </w:rPr>
            <w:t>　</w:t>
          </w:r>
          <w:r>
            <w:rPr>
              <w:rFonts w:hint="eastAsia" w:ascii="宋体" w:hAnsi="宋体" w:eastAsia="宋体" w:cs="宋体"/>
            </w:rPr>
            <w:t>数据库相关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_Toc17159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2517365">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_Toc29031 </w:instrText>
          </w:r>
          <w:r>
            <w:rPr>
              <w:rFonts w:hint="eastAsia" w:ascii="宋体" w:hAnsi="宋体" w:eastAsia="宋体" w:cs="宋体"/>
              <w:szCs w:val="24"/>
              <w:lang w:val="en-US" w:eastAsia="zh-CN" w:bidi="ar-SA"/>
            </w:rPr>
            <w:fldChar w:fldCharType="separate"/>
          </w:r>
          <w:r>
            <w:rPr>
              <w:rFonts w:hint="eastAsia" w:ascii="宋体" w:hAnsi="宋体" w:eastAsia="宋体" w:cs="宋体"/>
            </w:rPr>
            <w:t>5.1.3</w:t>
          </w:r>
          <w:r>
            <w:rPr>
              <w:rFonts w:hint="eastAsia" w:ascii="宋体" w:hAnsi="宋体" w:eastAsia="宋体" w:cs="宋体"/>
              <w:lang w:val="en-US" w:eastAsia="zh-CN"/>
            </w:rPr>
            <w:t>　</w:t>
          </w:r>
          <w:r>
            <w:rPr>
              <w:rFonts w:hint="eastAsia" w:ascii="宋体" w:hAnsi="宋体" w:eastAsia="宋体" w:cs="宋体"/>
            </w:rPr>
            <w:t>其他功能实现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_Toc29031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CD7F392">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_Toc16205 </w:instrText>
          </w:r>
          <w:r>
            <w:rPr>
              <w:rFonts w:hint="eastAsia" w:ascii="宋体" w:hAnsi="宋体" w:eastAsia="宋体" w:cs="宋体"/>
              <w:szCs w:val="24"/>
              <w:lang w:val="en-US" w:eastAsia="zh-CN" w:bidi="ar-SA"/>
            </w:rPr>
            <w:fldChar w:fldCharType="separate"/>
          </w:r>
          <w:r>
            <w:rPr>
              <w:rFonts w:hint="eastAsia" w:ascii="宋体" w:hAnsi="宋体" w:eastAsia="宋体" w:cs="宋体"/>
            </w:rPr>
            <w:t>5.2</w:t>
          </w:r>
          <w:r>
            <w:rPr>
              <w:rFonts w:hint="eastAsia" w:ascii="宋体" w:hAnsi="宋体" w:eastAsia="宋体" w:cs="宋体"/>
              <w:lang w:val="en-US" w:eastAsia="zh-CN"/>
            </w:rPr>
            <w:t>　</w:t>
          </w:r>
          <w:r>
            <w:rPr>
              <w:rFonts w:hint="eastAsia" w:ascii="宋体" w:hAnsi="宋体" w:eastAsia="宋体" w:cs="宋体"/>
            </w:rPr>
            <w:t>网站数据库连接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_Toc16205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6E3D781D">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_Toc25855 </w:instrText>
          </w:r>
          <w:r>
            <w:rPr>
              <w:rFonts w:hint="eastAsia" w:ascii="宋体" w:hAnsi="宋体" w:eastAsia="宋体" w:cs="宋体"/>
              <w:szCs w:val="24"/>
              <w:lang w:val="en-US" w:eastAsia="zh-CN" w:bidi="ar-SA"/>
            </w:rPr>
            <w:fldChar w:fldCharType="separate"/>
          </w:r>
          <w:r>
            <w:rPr>
              <w:rFonts w:hint="eastAsia" w:ascii="宋体" w:hAnsi="宋体" w:eastAsia="宋体" w:cs="宋体"/>
            </w:rPr>
            <w:t>5.2.1</w:t>
          </w:r>
          <w:r>
            <w:rPr>
              <w:rFonts w:hint="eastAsia" w:ascii="宋体" w:hAnsi="宋体" w:eastAsia="宋体" w:cs="宋体"/>
              <w:lang w:val="en-US" w:eastAsia="zh-CN"/>
            </w:rPr>
            <w:t>　</w:t>
          </w:r>
          <w:r>
            <w:rPr>
              <w:rFonts w:hint="eastAsia" w:ascii="宋体" w:hAnsi="宋体" w:eastAsia="宋体" w:cs="宋体"/>
            </w:rPr>
            <w:t>导入数据模型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_Toc25855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DDF3EF2">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_Toc13929 </w:instrText>
          </w:r>
          <w:r>
            <w:rPr>
              <w:rFonts w:hint="eastAsia" w:ascii="宋体" w:hAnsi="宋体" w:eastAsia="宋体" w:cs="宋体"/>
              <w:szCs w:val="24"/>
              <w:lang w:val="en-US" w:eastAsia="zh-CN" w:bidi="ar-SA"/>
            </w:rPr>
            <w:fldChar w:fldCharType="separate"/>
          </w:r>
          <w:r>
            <w:rPr>
              <w:rFonts w:hint="eastAsia" w:ascii="宋体" w:hAnsi="宋体" w:eastAsia="宋体" w:cs="宋体"/>
            </w:rPr>
            <w:t>5.2.2</w:t>
          </w:r>
          <w:r>
            <w:rPr>
              <w:rFonts w:hint="eastAsia" w:ascii="宋体" w:hAnsi="宋体" w:eastAsia="宋体" w:cs="宋体"/>
              <w:lang w:val="en-US" w:eastAsia="zh-CN"/>
            </w:rPr>
            <w:t>　</w:t>
          </w:r>
          <w:r>
            <w:rPr>
              <w:rFonts w:hint="eastAsia" w:ascii="宋体" w:hAnsi="宋体" w:eastAsia="宋体" w:cs="宋体"/>
            </w:rPr>
            <w:t>数据库的链接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_Toc13929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AC5BB5B">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_Toc26771 </w:instrText>
          </w:r>
          <w:r>
            <w:rPr>
              <w:rFonts w:hint="eastAsia" w:ascii="宋体" w:hAnsi="宋体" w:eastAsia="宋体" w:cs="宋体"/>
              <w:szCs w:val="24"/>
              <w:lang w:val="en-US" w:eastAsia="zh-CN" w:bidi="ar-SA"/>
            </w:rPr>
            <w:fldChar w:fldCharType="separate"/>
          </w:r>
          <w:r>
            <w:rPr>
              <w:rFonts w:hint="eastAsia" w:ascii="宋体" w:hAnsi="宋体" w:eastAsia="宋体" w:cs="宋体"/>
            </w:rPr>
            <w:t>5.3</w:t>
          </w:r>
          <w:r>
            <w:rPr>
              <w:rFonts w:hint="eastAsia" w:ascii="宋体" w:hAnsi="宋体" w:eastAsia="宋体" w:cs="宋体"/>
              <w:lang w:val="en-US" w:eastAsia="zh-CN"/>
            </w:rPr>
            <w:t>　</w:t>
          </w:r>
          <w:r>
            <w:rPr>
              <w:rFonts w:hint="eastAsia" w:ascii="宋体" w:hAnsi="宋体" w:eastAsia="宋体" w:cs="宋体"/>
            </w:rPr>
            <w:t>网站总体框架设计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_Toc26771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3AE5B90">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_Toc21774 </w:instrText>
          </w:r>
          <w:r>
            <w:rPr>
              <w:rFonts w:hint="eastAsia" w:ascii="宋体" w:hAnsi="宋体" w:eastAsia="宋体" w:cs="宋体"/>
              <w:szCs w:val="24"/>
              <w:lang w:val="en-US" w:eastAsia="zh-CN" w:bidi="ar-SA"/>
            </w:rPr>
            <w:fldChar w:fldCharType="separate"/>
          </w:r>
          <w:r>
            <w:rPr>
              <w:rFonts w:hint="eastAsia" w:ascii="宋体" w:hAnsi="宋体" w:eastAsia="宋体" w:cs="宋体"/>
            </w:rPr>
            <w:t>5.4</w:t>
          </w:r>
          <w:r>
            <w:rPr>
              <w:rFonts w:hint="eastAsia" w:ascii="宋体" w:hAnsi="宋体" w:eastAsia="宋体" w:cs="宋体"/>
              <w:lang w:val="en-US" w:eastAsia="zh-CN"/>
            </w:rPr>
            <w:t>　</w:t>
          </w:r>
          <w:r>
            <w:rPr>
              <w:rFonts w:hint="eastAsia" w:ascii="宋体" w:hAnsi="宋体" w:eastAsia="宋体" w:cs="宋体"/>
            </w:rPr>
            <w:t>系统功能实现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_Toc21774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C637CCC">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_Toc25635 </w:instrText>
          </w:r>
          <w:r>
            <w:rPr>
              <w:rFonts w:hint="eastAsia" w:ascii="宋体" w:hAnsi="宋体" w:eastAsia="宋体" w:cs="宋体"/>
              <w:szCs w:val="24"/>
              <w:lang w:val="en-US" w:eastAsia="zh-CN" w:bidi="ar-SA"/>
            </w:rPr>
            <w:fldChar w:fldCharType="separate"/>
          </w:r>
          <w:r>
            <w:rPr>
              <w:rFonts w:hint="eastAsia" w:ascii="宋体" w:hAnsi="宋体" w:eastAsia="宋体" w:cs="宋体"/>
            </w:rPr>
            <w:t>5.4.1</w:t>
          </w:r>
          <w:r>
            <w:rPr>
              <w:rFonts w:hint="eastAsia" w:ascii="宋体" w:hAnsi="宋体" w:eastAsia="宋体" w:cs="宋体"/>
              <w:lang w:val="en-US" w:eastAsia="zh-CN"/>
            </w:rPr>
            <w:t>　</w:t>
          </w:r>
          <w:r>
            <w:rPr>
              <w:rFonts w:hint="eastAsia" w:ascii="宋体" w:hAnsi="宋体" w:eastAsia="宋体" w:cs="宋体"/>
            </w:rPr>
            <w:t>学生端功能实现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_Toc25635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517BE606">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_Toc24835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5.4.1.1　</w:t>
          </w:r>
          <w:r>
            <w:rPr>
              <w:rFonts w:hint="eastAsia" w:ascii="宋体" w:hAnsi="宋体" w:eastAsia="宋体" w:cs="宋体"/>
            </w:rPr>
            <w:t>简历管理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_Toc24835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2C3D45A">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_Toc13563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5.4.1.2　</w:t>
          </w:r>
          <w:r>
            <w:rPr>
              <w:rFonts w:hint="eastAsia" w:ascii="宋体" w:hAnsi="宋体" w:eastAsia="宋体" w:cs="宋体"/>
            </w:rPr>
            <w:t>职位浏览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_Toc13563 \h </w:instrText>
          </w:r>
          <w:r>
            <w:rPr>
              <w:rFonts w:hint="eastAsia" w:ascii="宋体" w:hAnsi="宋体" w:eastAsia="宋体" w:cs="宋体"/>
            </w:rPr>
            <w:fldChar w:fldCharType="separate"/>
          </w:r>
          <w:r>
            <w:rPr>
              <w:rFonts w:hint="eastAsia" w:ascii="宋体" w:hAnsi="宋体" w:eastAsia="宋体" w:cs="宋体"/>
            </w:rPr>
            <w:t>50</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4C526459">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_Toc15996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5.4.1.3　</w:t>
          </w:r>
          <w:r>
            <w:rPr>
              <w:rFonts w:hint="eastAsia" w:ascii="宋体" w:hAnsi="宋体" w:eastAsia="宋体" w:cs="宋体"/>
            </w:rPr>
            <w:t>在线简历投递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_Toc15996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BA666EC">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_Toc8749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rPr>
            <w:t>5.4.1.4</w:t>
          </w:r>
          <w:r>
            <w:rPr>
              <w:rFonts w:hint="eastAsia" w:ascii="宋体" w:hAnsi="宋体" w:eastAsia="宋体" w:cs="宋体"/>
              <w:lang w:val="en-US" w:eastAsia="zh-CN"/>
            </w:rPr>
            <w:t>　</w:t>
          </w:r>
          <w:r>
            <w:rPr>
              <w:rFonts w:hint="eastAsia" w:ascii="宋体" w:hAnsi="宋体" w:eastAsia="宋体" w:cs="宋体"/>
            </w:rPr>
            <w:t>投递状态跟踪</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_Toc8749 \h </w:instrText>
          </w:r>
          <w:r>
            <w:rPr>
              <w:rFonts w:hint="eastAsia" w:ascii="宋体" w:hAnsi="宋体" w:eastAsia="宋体" w:cs="宋体"/>
            </w:rPr>
            <w:fldChar w:fldCharType="separate"/>
          </w:r>
          <w:r>
            <w:rPr>
              <w:rFonts w:hint="eastAsia" w:ascii="宋体" w:hAnsi="宋体" w:eastAsia="宋体" w:cs="宋体"/>
            </w:rPr>
            <w:t>52</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C92F52D">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_Toc1325 </w:instrText>
          </w:r>
          <w:r>
            <w:rPr>
              <w:rFonts w:hint="eastAsia" w:ascii="宋体" w:hAnsi="宋体" w:eastAsia="宋体" w:cs="宋体"/>
              <w:szCs w:val="24"/>
              <w:lang w:val="en-US" w:eastAsia="zh-CN" w:bidi="ar-SA"/>
            </w:rPr>
            <w:fldChar w:fldCharType="separate"/>
          </w:r>
          <w:r>
            <w:rPr>
              <w:rFonts w:hint="eastAsia" w:ascii="宋体" w:hAnsi="宋体" w:eastAsia="宋体" w:cs="宋体"/>
            </w:rPr>
            <w:t>5.4.2</w:t>
          </w:r>
          <w:r>
            <w:rPr>
              <w:rFonts w:hint="eastAsia" w:ascii="宋体" w:hAnsi="宋体" w:eastAsia="宋体" w:cs="宋体"/>
              <w:lang w:val="en-US" w:eastAsia="zh-CN"/>
            </w:rPr>
            <w:t>　</w:t>
          </w:r>
          <w:r>
            <w:rPr>
              <w:rFonts w:hint="eastAsia" w:ascii="宋体" w:hAnsi="宋体" w:eastAsia="宋体" w:cs="宋体"/>
            </w:rPr>
            <w:t>企业端功能实现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_Toc1325 \h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4633D63">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_Toc17890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5.4.2.1　</w:t>
          </w:r>
          <w:r>
            <w:rPr>
              <w:rFonts w:hint="eastAsia" w:ascii="宋体" w:hAnsi="宋体" w:eastAsia="宋体" w:cs="宋体"/>
            </w:rPr>
            <w:t>岗位发布与管理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_Toc17890 \h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D533A62">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_Toc19160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rPr>
            <w:t>5.4.2.2</w:t>
          </w:r>
          <w:r>
            <w:rPr>
              <w:rFonts w:hint="eastAsia" w:ascii="宋体" w:hAnsi="宋体" w:eastAsia="宋体" w:cs="宋体"/>
              <w:lang w:val="en-US" w:eastAsia="zh-CN"/>
            </w:rPr>
            <w:t>　</w:t>
          </w:r>
          <w:r>
            <w:rPr>
              <w:rFonts w:hint="eastAsia" w:ascii="宋体" w:hAnsi="宋体" w:eastAsia="宋体" w:cs="宋体"/>
            </w:rPr>
            <w:t>简历投递审核处理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_Toc19160 \h </w:instrText>
          </w:r>
          <w:r>
            <w:rPr>
              <w:rFonts w:hint="eastAsia" w:ascii="宋体" w:hAnsi="宋体" w:eastAsia="宋体" w:cs="宋体"/>
            </w:rPr>
            <w:fldChar w:fldCharType="separate"/>
          </w:r>
          <w:r>
            <w:rPr>
              <w:rFonts w:hint="eastAsia" w:ascii="宋体" w:hAnsi="宋体" w:eastAsia="宋体" w:cs="宋体"/>
            </w:rPr>
            <w:t>55</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2292EA0">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_Toc6691 </w:instrText>
          </w:r>
          <w:r>
            <w:rPr>
              <w:rFonts w:hint="eastAsia" w:ascii="宋体" w:hAnsi="宋体" w:eastAsia="宋体" w:cs="宋体"/>
              <w:szCs w:val="24"/>
              <w:lang w:val="en-US" w:eastAsia="zh-CN" w:bidi="ar-SA"/>
            </w:rPr>
            <w:fldChar w:fldCharType="separate"/>
          </w:r>
          <w:r>
            <w:rPr>
              <w:rFonts w:hint="eastAsia" w:ascii="宋体" w:hAnsi="宋体" w:eastAsia="宋体" w:cs="宋体"/>
            </w:rPr>
            <w:t>5.4.3</w:t>
          </w:r>
          <w:r>
            <w:rPr>
              <w:rFonts w:hint="eastAsia" w:ascii="宋体" w:hAnsi="宋体" w:eastAsia="宋体" w:cs="宋体"/>
              <w:lang w:val="en-US" w:eastAsia="zh-CN"/>
            </w:rPr>
            <w:t>　</w:t>
          </w:r>
          <w:r>
            <w:rPr>
              <w:rFonts w:hint="eastAsia" w:ascii="宋体" w:hAnsi="宋体" w:eastAsia="宋体" w:cs="宋体"/>
            </w:rPr>
            <w:t>管理员端功能实现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_Toc6691 \h </w:instrText>
          </w:r>
          <w:r>
            <w:rPr>
              <w:rFonts w:hint="eastAsia" w:ascii="宋体" w:hAnsi="宋体" w:eastAsia="宋体" w:cs="宋体"/>
            </w:rPr>
            <w:fldChar w:fldCharType="separate"/>
          </w:r>
          <w:r>
            <w:rPr>
              <w:rFonts w:hint="eastAsia" w:ascii="宋体" w:hAnsi="宋体" w:eastAsia="宋体" w:cs="宋体"/>
            </w:rPr>
            <w:t>56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45B1DDE">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_Toc14187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5.5.3.1　</w:t>
          </w:r>
          <w:r>
            <w:rPr>
              <w:rFonts w:hint="eastAsia" w:ascii="宋体" w:hAnsi="宋体" w:eastAsia="宋体" w:cs="宋体"/>
            </w:rPr>
            <w:t>企业审核</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_Toc14187 \h </w:instrText>
          </w:r>
          <w:r>
            <w:rPr>
              <w:rFonts w:hint="eastAsia" w:ascii="宋体" w:hAnsi="宋体" w:eastAsia="宋体" w:cs="宋体"/>
            </w:rPr>
            <w:fldChar w:fldCharType="separate"/>
          </w:r>
          <w:r>
            <w:rPr>
              <w:rFonts w:hint="eastAsia" w:ascii="宋体" w:hAnsi="宋体" w:eastAsia="宋体" w:cs="宋体"/>
            </w:rPr>
            <w:t>56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667F235">
          <w:pPr>
            <w:pStyle w:val="18"/>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_Toc3341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5.4.3.2　</w:t>
          </w:r>
          <w:r>
            <w:rPr>
              <w:rFonts w:hint="eastAsia" w:ascii="宋体" w:hAnsi="宋体" w:eastAsia="宋体" w:cs="宋体"/>
            </w:rPr>
            <w:t>数据备份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_Toc3341 \h </w:instrText>
          </w:r>
          <w:r>
            <w:rPr>
              <w:rFonts w:hint="eastAsia" w:ascii="宋体" w:hAnsi="宋体" w:eastAsia="宋体" w:cs="宋体"/>
            </w:rPr>
            <w:fldChar w:fldCharType="separate"/>
          </w:r>
          <w:r>
            <w:rPr>
              <w:rFonts w:hint="eastAsia" w:ascii="宋体" w:hAnsi="宋体" w:eastAsia="宋体" w:cs="宋体"/>
            </w:rPr>
            <w:t>58</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55C6F8FD">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_Toc22245 </w:instrText>
          </w:r>
          <w:r>
            <w:rPr>
              <w:rFonts w:hint="eastAsia" w:ascii="黑体" w:hAnsi="黑体" w:eastAsia="黑体" w:cs="黑体"/>
              <w:szCs w:val="24"/>
              <w:lang w:val="en-US" w:eastAsia="zh-CN" w:bidi="ar-SA"/>
            </w:rPr>
            <w:fldChar w:fldCharType="separate"/>
          </w:r>
          <w:r>
            <w:rPr>
              <w:rFonts w:hint="eastAsia" w:ascii="黑体" w:hAnsi="黑体" w:eastAsia="黑体" w:cs="黑体"/>
            </w:rPr>
            <w:t>第</w:t>
          </w:r>
          <w:r>
            <w:rPr>
              <w:rFonts w:hint="eastAsia" w:ascii="黑体" w:hAnsi="黑体" w:eastAsia="黑体" w:cs="黑体"/>
              <w:lang w:val="en-US" w:eastAsia="zh-CN"/>
            </w:rPr>
            <w:t>6</w:t>
          </w:r>
          <w:r>
            <w:rPr>
              <w:rFonts w:hint="eastAsia" w:ascii="黑体" w:hAnsi="黑体" w:eastAsia="黑体" w:cs="黑体"/>
            </w:rPr>
            <w:t>章</w:t>
          </w:r>
          <w:r>
            <w:rPr>
              <w:rFonts w:hint="eastAsia" w:ascii="黑体" w:hAnsi="黑体" w:eastAsia="黑体" w:cs="黑体"/>
              <w:lang w:val="en-US" w:eastAsia="zh-CN"/>
            </w:rPr>
            <w:t>　</w:t>
          </w:r>
          <w:r>
            <w:rPr>
              <w:rFonts w:hint="eastAsia" w:ascii="黑体" w:hAnsi="黑体" w:eastAsia="黑体" w:cs="黑体"/>
            </w:rPr>
            <w:t>网站测试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_Toc22245 \h </w:instrText>
          </w:r>
          <w:r>
            <w:rPr>
              <w:rFonts w:hint="eastAsia" w:ascii="黑体" w:hAnsi="黑体" w:eastAsia="黑体" w:cs="黑体"/>
            </w:rPr>
            <w:fldChar w:fldCharType="separate"/>
          </w:r>
          <w:r>
            <w:rPr>
              <w:rFonts w:hint="eastAsia" w:ascii="黑体" w:hAnsi="黑体" w:eastAsia="黑体" w:cs="黑体"/>
            </w:rPr>
            <w:t>61</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16C31F21">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_Toc24466 </w:instrText>
          </w:r>
          <w:r>
            <w:rPr>
              <w:rFonts w:hint="eastAsia" w:ascii="宋体" w:hAnsi="宋体" w:eastAsia="宋体" w:cs="宋体"/>
              <w:szCs w:val="24"/>
              <w:lang w:val="en-US" w:eastAsia="zh-CN" w:bidi="ar-SA"/>
            </w:rPr>
            <w:fldChar w:fldCharType="separate"/>
          </w:r>
          <w:r>
            <w:rPr>
              <w:rFonts w:hint="eastAsia" w:ascii="宋体" w:hAnsi="宋体" w:eastAsia="宋体" w:cs="宋体"/>
            </w:rPr>
            <w:t>6.1</w:t>
          </w:r>
          <w:r>
            <w:rPr>
              <w:rFonts w:hint="eastAsia" w:ascii="宋体" w:hAnsi="宋体" w:eastAsia="宋体" w:cs="宋体"/>
              <w:lang w:val="en-US" w:eastAsia="zh-CN"/>
            </w:rPr>
            <w:t>　</w:t>
          </w:r>
          <w:r>
            <w:rPr>
              <w:rFonts w:hint="eastAsia" w:ascii="宋体" w:hAnsi="宋体" w:eastAsia="宋体" w:cs="宋体"/>
            </w:rPr>
            <w:t>测试方法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_Toc24466 \h </w:instrText>
          </w:r>
          <w:r>
            <w:rPr>
              <w:rFonts w:hint="eastAsia" w:ascii="宋体" w:hAnsi="宋体" w:eastAsia="宋体" w:cs="宋体"/>
            </w:rPr>
            <w:fldChar w:fldCharType="separate"/>
          </w:r>
          <w:r>
            <w:rPr>
              <w:rFonts w:hint="eastAsia" w:ascii="宋体" w:hAnsi="宋体" w:eastAsia="宋体" w:cs="宋体"/>
            </w:rPr>
            <w:t>61</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6404D8D3">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_Toc32671 </w:instrText>
          </w:r>
          <w:r>
            <w:rPr>
              <w:rFonts w:hint="eastAsia" w:ascii="宋体" w:hAnsi="宋体" w:eastAsia="宋体" w:cs="宋体"/>
              <w:szCs w:val="24"/>
              <w:lang w:val="en-US" w:eastAsia="zh-CN" w:bidi="ar-SA"/>
            </w:rPr>
            <w:fldChar w:fldCharType="separate"/>
          </w:r>
          <w:r>
            <w:rPr>
              <w:rFonts w:hint="eastAsia" w:ascii="宋体" w:hAnsi="宋体" w:eastAsia="宋体" w:cs="宋体"/>
            </w:rPr>
            <w:t>6.2</w:t>
          </w:r>
          <w:r>
            <w:rPr>
              <w:rFonts w:hint="eastAsia" w:ascii="宋体" w:hAnsi="宋体" w:eastAsia="宋体" w:cs="宋体"/>
              <w:lang w:val="en-US" w:eastAsia="zh-CN"/>
            </w:rPr>
            <w:t>　</w:t>
          </w:r>
          <w:r>
            <w:rPr>
              <w:rFonts w:hint="eastAsia" w:ascii="宋体" w:hAnsi="宋体" w:eastAsia="宋体" w:cs="宋体"/>
            </w:rPr>
            <w:t>学生用户功能测试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_Toc32671 \h </w:instrText>
          </w:r>
          <w:r>
            <w:rPr>
              <w:rFonts w:hint="eastAsia" w:ascii="宋体" w:hAnsi="宋体" w:eastAsia="宋体" w:cs="宋体"/>
            </w:rPr>
            <w:fldChar w:fldCharType="separate"/>
          </w:r>
          <w:r>
            <w:rPr>
              <w:rFonts w:hint="eastAsia" w:ascii="宋体" w:hAnsi="宋体" w:eastAsia="宋体" w:cs="宋体"/>
            </w:rPr>
            <w:t>61</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26AD99E">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_Toc27432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6.2.1　简历保存测试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_Toc27432 \h </w:instrText>
          </w:r>
          <w:r>
            <w:rPr>
              <w:rFonts w:hint="eastAsia" w:ascii="宋体" w:hAnsi="宋体" w:eastAsia="宋体" w:cs="宋体"/>
            </w:rPr>
            <w:fldChar w:fldCharType="separate"/>
          </w:r>
          <w:r>
            <w:rPr>
              <w:rFonts w:hint="eastAsia" w:ascii="宋体" w:hAnsi="宋体" w:eastAsia="宋体" w:cs="宋体"/>
            </w:rPr>
            <w:t>61</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7D3AFA5">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_Toc6065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6.2.2　简历投递测试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_Toc6065 \h </w:instrText>
          </w:r>
          <w:r>
            <w:rPr>
              <w:rFonts w:hint="eastAsia" w:ascii="宋体" w:hAnsi="宋体" w:eastAsia="宋体" w:cs="宋体"/>
            </w:rPr>
            <w:fldChar w:fldCharType="separate"/>
          </w:r>
          <w:r>
            <w:rPr>
              <w:rFonts w:hint="eastAsia" w:ascii="宋体" w:hAnsi="宋体" w:eastAsia="宋体" w:cs="宋体"/>
            </w:rPr>
            <w:t>63</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D724EC8">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_Toc3611 </w:instrText>
          </w:r>
          <w:r>
            <w:rPr>
              <w:rFonts w:hint="eastAsia" w:ascii="宋体" w:hAnsi="宋体" w:eastAsia="宋体" w:cs="宋体"/>
              <w:szCs w:val="24"/>
              <w:lang w:val="en-US" w:eastAsia="zh-CN" w:bidi="ar-SA"/>
            </w:rPr>
            <w:fldChar w:fldCharType="separate"/>
          </w:r>
          <w:r>
            <w:rPr>
              <w:rFonts w:hint="eastAsia" w:ascii="宋体" w:hAnsi="宋体" w:eastAsia="宋体" w:cs="宋体"/>
            </w:rPr>
            <w:t>6.3</w:t>
          </w:r>
          <w:r>
            <w:rPr>
              <w:rFonts w:hint="eastAsia" w:ascii="宋体" w:hAnsi="宋体" w:eastAsia="宋体" w:cs="宋体"/>
              <w:lang w:val="en-US" w:eastAsia="zh-CN"/>
            </w:rPr>
            <w:t>　</w:t>
          </w:r>
          <w:r>
            <w:rPr>
              <w:rFonts w:hint="eastAsia" w:ascii="宋体" w:hAnsi="宋体" w:eastAsia="宋体" w:cs="宋体"/>
            </w:rPr>
            <w:t>企业用户功能测试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_Toc3611 \h </w:instrText>
          </w:r>
          <w:r>
            <w:rPr>
              <w:rFonts w:hint="eastAsia" w:ascii="宋体" w:hAnsi="宋体" w:eastAsia="宋体" w:cs="宋体"/>
            </w:rPr>
            <w:fldChar w:fldCharType="separate"/>
          </w:r>
          <w:r>
            <w:rPr>
              <w:rFonts w:hint="eastAsia" w:ascii="宋体" w:hAnsi="宋体" w:eastAsia="宋体" w:cs="宋体"/>
            </w:rPr>
            <w:t>64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76038A86">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_Toc6781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6.3.1　职位发布测试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_Toc6781 \h </w:instrText>
          </w:r>
          <w:r>
            <w:rPr>
              <w:rFonts w:hint="eastAsia" w:ascii="宋体" w:hAnsi="宋体" w:eastAsia="宋体" w:cs="宋体"/>
            </w:rPr>
            <w:fldChar w:fldCharType="separate"/>
          </w:r>
          <w:r>
            <w:rPr>
              <w:rFonts w:hint="eastAsia" w:ascii="宋体" w:hAnsi="宋体" w:eastAsia="宋体" w:cs="宋体"/>
            </w:rPr>
            <w:t>64</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39578296">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_Toc15205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6.3.2　企业购买季度服务功能测试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_Toc15205 \h </w:instrText>
          </w:r>
          <w:r>
            <w:rPr>
              <w:rFonts w:hint="eastAsia" w:ascii="宋体" w:hAnsi="宋体" w:eastAsia="宋体" w:cs="宋体"/>
            </w:rPr>
            <w:fldChar w:fldCharType="separate"/>
          </w:r>
          <w:r>
            <w:rPr>
              <w:rFonts w:hint="eastAsia" w:ascii="宋体" w:hAnsi="宋体" w:eastAsia="宋体" w:cs="宋体"/>
            </w:rPr>
            <w:t>66</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FCC5270">
          <w:pPr>
            <w:pStyle w:val="22"/>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_Toc1970 </w:instrText>
          </w:r>
          <w:r>
            <w:rPr>
              <w:rFonts w:hint="eastAsia" w:ascii="宋体" w:hAnsi="宋体" w:eastAsia="宋体" w:cs="宋体"/>
              <w:szCs w:val="24"/>
              <w:lang w:val="en-US" w:eastAsia="zh-CN" w:bidi="ar-SA"/>
            </w:rPr>
            <w:fldChar w:fldCharType="separate"/>
          </w:r>
          <w:r>
            <w:rPr>
              <w:rFonts w:hint="eastAsia" w:ascii="宋体" w:hAnsi="宋体" w:eastAsia="宋体" w:cs="宋体"/>
            </w:rPr>
            <w:t>6.4</w:t>
          </w:r>
          <w:r>
            <w:rPr>
              <w:rFonts w:hint="eastAsia" w:ascii="宋体" w:hAnsi="宋体" w:eastAsia="宋体" w:cs="宋体"/>
              <w:lang w:val="en-US" w:eastAsia="zh-CN"/>
            </w:rPr>
            <w:t>　</w:t>
          </w:r>
          <w:r>
            <w:rPr>
              <w:rFonts w:hint="eastAsia" w:ascii="宋体" w:hAnsi="宋体" w:eastAsia="宋体" w:cs="宋体"/>
            </w:rPr>
            <w:t>管理员功能测试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_Toc1970 \h </w:instrText>
          </w:r>
          <w:r>
            <w:rPr>
              <w:rFonts w:hint="eastAsia" w:ascii="宋体" w:hAnsi="宋体" w:eastAsia="宋体" w:cs="宋体"/>
            </w:rPr>
            <w:fldChar w:fldCharType="separate"/>
          </w:r>
          <w:r>
            <w:rPr>
              <w:rFonts w:hint="eastAsia" w:ascii="宋体" w:hAnsi="宋体" w:eastAsia="宋体" w:cs="宋体"/>
            </w:rPr>
            <w:t>67</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084A2AE8">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_Toc21038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6.4.1　企业审核测试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_Toc21038 \h </w:instrText>
          </w:r>
          <w:r>
            <w:rPr>
              <w:rFonts w:hint="eastAsia" w:ascii="宋体" w:hAnsi="宋体" w:eastAsia="宋体" w:cs="宋体"/>
            </w:rPr>
            <w:fldChar w:fldCharType="separate"/>
          </w:r>
          <w:r>
            <w:rPr>
              <w:rFonts w:hint="eastAsia" w:ascii="宋体" w:hAnsi="宋体" w:eastAsia="宋体" w:cs="宋体"/>
            </w:rPr>
            <w:t>67</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324DFF2">
          <w:pPr>
            <w:pStyle w:val="14"/>
            <w:tabs>
              <w:tab w:val="right" w:leader="dot" w:pos="9638"/>
            </w:tabs>
            <w:rPr>
              <w:rFonts w:hint="eastAsia" w:ascii="宋体" w:hAnsi="宋体" w:eastAsia="宋体" w:cs="宋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_Toc28480 </w:instrText>
          </w:r>
          <w:r>
            <w:rPr>
              <w:rFonts w:hint="eastAsia" w:ascii="宋体" w:hAnsi="宋体" w:eastAsia="宋体" w:cs="宋体"/>
              <w:szCs w:val="24"/>
              <w:lang w:val="en-US" w:eastAsia="zh-CN" w:bidi="ar-SA"/>
            </w:rPr>
            <w:fldChar w:fldCharType="separate"/>
          </w:r>
          <w:r>
            <w:rPr>
              <w:rFonts w:hint="eastAsia" w:ascii="宋体" w:hAnsi="宋体" w:eastAsia="宋体" w:cs="宋体"/>
              <w:lang w:val="en-US" w:eastAsia="zh-CN"/>
            </w:rPr>
            <w:t>6.4.2　数据备份测试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_Toc28480 \h </w:instrText>
          </w:r>
          <w:r>
            <w:rPr>
              <w:rFonts w:hint="eastAsia" w:ascii="宋体" w:hAnsi="宋体" w:eastAsia="宋体" w:cs="宋体"/>
            </w:rPr>
            <w:fldChar w:fldCharType="separate"/>
          </w:r>
          <w:r>
            <w:rPr>
              <w:rFonts w:hint="eastAsia" w:ascii="宋体" w:hAnsi="宋体" w:eastAsia="宋体" w:cs="宋体"/>
            </w:rPr>
            <w:t>69</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1C1F9246">
          <w:pPr>
            <w:pStyle w:val="22"/>
            <w:tabs>
              <w:tab w:val="right" w:leader="dot" w:pos="9638"/>
            </w:tabs>
            <w:rPr>
              <w:rFonts w:hint="eastAsia" w:ascii="黑体" w:hAnsi="黑体" w:eastAsia="黑体" w:cs="黑体"/>
            </w:rPr>
          </w:pPr>
          <w:r>
            <w:rPr>
              <w:rFonts w:hint="eastAsia" w:ascii="宋体" w:hAnsi="宋体" w:eastAsia="宋体" w:cs="宋体"/>
              <w:szCs w:val="24"/>
              <w:lang w:val="en-US" w:eastAsia="zh-CN" w:bidi="ar-SA"/>
            </w:rPr>
            <w:fldChar w:fldCharType="begin"/>
          </w:r>
          <w:r>
            <w:rPr>
              <w:rFonts w:hint="eastAsia" w:ascii="宋体" w:hAnsi="宋体" w:eastAsia="宋体" w:cs="宋体"/>
              <w:szCs w:val="24"/>
              <w:lang w:val="en-US" w:eastAsia="zh-CN" w:bidi="ar-SA"/>
            </w:rPr>
            <w:instrText xml:space="preserve"> HYPERLINK \l _Toc16998 </w:instrText>
          </w:r>
          <w:r>
            <w:rPr>
              <w:rFonts w:hint="eastAsia" w:ascii="宋体" w:hAnsi="宋体" w:eastAsia="宋体" w:cs="宋体"/>
              <w:szCs w:val="24"/>
              <w:lang w:val="en-US" w:eastAsia="zh-CN" w:bidi="ar-SA"/>
            </w:rPr>
            <w:fldChar w:fldCharType="separate"/>
          </w:r>
          <w:r>
            <w:rPr>
              <w:rFonts w:hint="eastAsia" w:ascii="宋体" w:hAnsi="宋体" w:eastAsia="宋体" w:cs="宋体"/>
            </w:rPr>
            <w:t>6.5</w:t>
          </w:r>
          <w:r>
            <w:rPr>
              <w:rFonts w:hint="eastAsia" w:ascii="宋体" w:hAnsi="宋体" w:eastAsia="宋体" w:cs="宋体"/>
              <w:lang w:val="en-US" w:eastAsia="zh-CN"/>
            </w:rPr>
            <w:t>　</w:t>
          </w:r>
          <w:r>
            <w:rPr>
              <w:rFonts w:hint="eastAsia" w:ascii="宋体" w:hAnsi="宋体" w:eastAsia="宋体" w:cs="宋体"/>
            </w:rPr>
            <w:t>测试结果分析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_Toc16998 \h </w:instrText>
          </w:r>
          <w:r>
            <w:rPr>
              <w:rFonts w:hint="eastAsia" w:ascii="宋体" w:hAnsi="宋体" w:eastAsia="宋体" w:cs="宋体"/>
            </w:rPr>
            <w:fldChar w:fldCharType="separate"/>
          </w:r>
          <w:r>
            <w:rPr>
              <w:rFonts w:hint="eastAsia" w:ascii="宋体" w:hAnsi="宋体" w:eastAsia="宋体" w:cs="宋体"/>
            </w:rPr>
            <w:t>70</w:t>
          </w:r>
          <w:r>
            <w:rPr>
              <w:rFonts w:hint="eastAsia" w:ascii="宋体" w:hAnsi="宋体" w:eastAsia="宋体" w:cs="宋体"/>
            </w:rPr>
            <w:fldChar w:fldCharType="end"/>
          </w:r>
          <w:r>
            <w:rPr>
              <w:rFonts w:hint="eastAsia" w:ascii="宋体" w:hAnsi="宋体" w:eastAsia="宋体" w:cs="宋体"/>
              <w:szCs w:val="24"/>
              <w:lang w:val="en-US" w:eastAsia="zh-CN" w:bidi="ar-SA"/>
            </w:rPr>
            <w:fldChar w:fldCharType="end"/>
          </w:r>
        </w:p>
        <w:p w14:paraId="254361A4">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_Toc10772 </w:instrText>
          </w:r>
          <w:r>
            <w:rPr>
              <w:rFonts w:hint="eastAsia" w:ascii="黑体" w:hAnsi="黑体" w:eastAsia="黑体" w:cs="黑体"/>
              <w:szCs w:val="24"/>
              <w:lang w:val="en-US" w:eastAsia="zh-CN" w:bidi="ar-SA"/>
            </w:rPr>
            <w:fldChar w:fldCharType="separate"/>
          </w:r>
          <w:r>
            <w:rPr>
              <w:rFonts w:hint="eastAsia" w:ascii="黑体" w:hAnsi="黑体" w:eastAsia="黑体" w:cs="黑体"/>
            </w:rPr>
            <w:t>第</w:t>
          </w:r>
          <w:r>
            <w:rPr>
              <w:rFonts w:hint="eastAsia" w:ascii="黑体" w:hAnsi="黑体" w:eastAsia="黑体" w:cs="黑体"/>
              <w:lang w:val="en-US" w:eastAsia="zh-CN"/>
            </w:rPr>
            <w:t>6</w:t>
          </w:r>
          <w:r>
            <w:rPr>
              <w:rFonts w:hint="eastAsia" w:ascii="黑体" w:hAnsi="黑体" w:eastAsia="黑体" w:cs="黑体"/>
            </w:rPr>
            <w:t>章</w:t>
          </w:r>
          <w:r>
            <w:rPr>
              <w:rFonts w:hint="eastAsia" w:ascii="黑体" w:hAnsi="黑体" w:eastAsia="黑体" w:cs="黑体"/>
              <w:kern w:val="2"/>
              <w:szCs w:val="22"/>
              <w:lang w:val="en-US" w:eastAsia="zh-CN"/>
            </w:rPr>
            <w:t>　</w:t>
          </w:r>
          <w:r>
            <w:rPr>
              <w:rFonts w:hint="eastAsia" w:ascii="黑体" w:hAnsi="黑体" w:eastAsia="黑体" w:cs="黑体"/>
            </w:rPr>
            <w:t>结论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_Toc10772 \h </w:instrText>
          </w:r>
          <w:r>
            <w:rPr>
              <w:rFonts w:hint="eastAsia" w:ascii="黑体" w:hAnsi="黑体" w:eastAsia="黑体" w:cs="黑体"/>
            </w:rPr>
            <w:fldChar w:fldCharType="separate"/>
          </w:r>
          <w:r>
            <w:rPr>
              <w:rFonts w:hint="eastAsia" w:ascii="黑体" w:hAnsi="黑体" w:eastAsia="黑体" w:cs="黑体"/>
            </w:rPr>
            <w:t>72</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070D8CA2">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_Toc28438 </w:instrText>
          </w:r>
          <w:r>
            <w:rPr>
              <w:rFonts w:hint="eastAsia" w:ascii="黑体" w:hAnsi="黑体" w:eastAsia="黑体" w:cs="黑体"/>
              <w:szCs w:val="24"/>
              <w:lang w:val="en-US" w:eastAsia="zh-CN" w:bidi="ar-SA"/>
            </w:rPr>
            <w:fldChar w:fldCharType="separate"/>
          </w:r>
          <w:r>
            <w:rPr>
              <w:rFonts w:hint="eastAsia" w:ascii="黑体" w:hAnsi="黑体" w:eastAsia="黑体" w:cs="黑体"/>
              <w:szCs w:val="30"/>
            </w:rPr>
            <w:t>参考</w:t>
          </w:r>
          <w:r>
            <w:rPr>
              <w:rFonts w:hint="eastAsia" w:ascii="黑体" w:hAnsi="黑体" w:eastAsia="黑体" w:cs="黑体"/>
              <w:kern w:val="2"/>
              <w:szCs w:val="22"/>
            </w:rPr>
            <w:t>文献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_Toc28438 \h </w:instrText>
          </w:r>
          <w:r>
            <w:rPr>
              <w:rFonts w:hint="eastAsia" w:ascii="黑体" w:hAnsi="黑体" w:eastAsia="黑体" w:cs="黑体"/>
            </w:rPr>
            <w:fldChar w:fldCharType="separate"/>
          </w:r>
          <w:r>
            <w:rPr>
              <w:rFonts w:hint="eastAsia" w:ascii="黑体" w:hAnsi="黑体" w:eastAsia="黑体" w:cs="黑体"/>
            </w:rPr>
            <w:t>73</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478674BD">
          <w:pPr>
            <w:pStyle w:val="17"/>
            <w:tabs>
              <w:tab w:val="right" w:leader="dot" w:pos="9638"/>
            </w:tabs>
            <w:rPr>
              <w:rFonts w:hint="eastAsia" w:ascii="黑体" w:hAnsi="黑体" w:eastAsia="黑体" w:cs="黑体"/>
            </w:rPr>
          </w:pPr>
          <w:r>
            <w:rPr>
              <w:rFonts w:hint="eastAsia" w:ascii="黑体" w:hAnsi="黑体" w:eastAsia="黑体" w:cs="黑体"/>
              <w:szCs w:val="24"/>
              <w:lang w:val="en-US" w:eastAsia="zh-CN" w:bidi="ar-SA"/>
            </w:rPr>
            <w:fldChar w:fldCharType="begin"/>
          </w:r>
          <w:r>
            <w:rPr>
              <w:rFonts w:hint="eastAsia" w:ascii="黑体" w:hAnsi="黑体" w:eastAsia="黑体" w:cs="黑体"/>
              <w:szCs w:val="24"/>
              <w:lang w:val="en-US" w:eastAsia="zh-CN" w:bidi="ar-SA"/>
            </w:rPr>
            <w:instrText xml:space="preserve"> HYPERLINK \l _Toc3483 </w:instrText>
          </w:r>
          <w:r>
            <w:rPr>
              <w:rFonts w:hint="eastAsia" w:ascii="黑体" w:hAnsi="黑体" w:eastAsia="黑体" w:cs="黑体"/>
              <w:szCs w:val="24"/>
              <w:lang w:val="en-US" w:eastAsia="zh-CN" w:bidi="ar-SA"/>
            </w:rPr>
            <w:fldChar w:fldCharType="separate"/>
          </w:r>
          <w:r>
            <w:rPr>
              <w:rFonts w:hint="eastAsia" w:ascii="黑体" w:hAnsi="黑体" w:eastAsia="黑体" w:cs="黑体"/>
              <w:kern w:val="2"/>
              <w:szCs w:val="22"/>
            </w:rPr>
            <w:t>致</w:t>
          </w:r>
          <w:r>
            <w:rPr>
              <w:rFonts w:hint="eastAsia" w:ascii="黑体" w:hAnsi="黑体" w:eastAsia="黑体" w:cs="黑体"/>
              <w:kern w:val="2"/>
              <w:szCs w:val="22"/>
              <w:lang w:val="en-US" w:eastAsia="zh-CN"/>
            </w:rPr>
            <w:t>　　</w:t>
          </w:r>
          <w:r>
            <w:rPr>
              <w:rFonts w:hint="eastAsia" w:ascii="黑体" w:hAnsi="黑体" w:eastAsia="黑体" w:cs="黑体"/>
              <w:kern w:val="2"/>
              <w:szCs w:val="22"/>
            </w:rPr>
            <w:t>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_Toc3483 \h </w:instrText>
          </w:r>
          <w:r>
            <w:rPr>
              <w:rFonts w:hint="eastAsia" w:ascii="黑体" w:hAnsi="黑体" w:eastAsia="黑体" w:cs="黑体"/>
            </w:rPr>
            <w:fldChar w:fldCharType="separate"/>
          </w:r>
          <w:r>
            <w:rPr>
              <w:rFonts w:hint="eastAsia" w:ascii="黑体" w:hAnsi="黑体" w:eastAsia="黑体" w:cs="黑体"/>
            </w:rPr>
            <w:t>75</w:t>
          </w:r>
          <w:r>
            <w:rPr>
              <w:rFonts w:hint="eastAsia" w:ascii="黑体" w:hAnsi="黑体" w:eastAsia="黑体" w:cs="黑体"/>
            </w:rPr>
            <w:fldChar w:fldCharType="end"/>
          </w:r>
          <w:r>
            <w:rPr>
              <w:rFonts w:hint="eastAsia" w:ascii="黑体" w:hAnsi="黑体" w:eastAsia="黑体" w:cs="黑体"/>
              <w:szCs w:val="24"/>
              <w:lang w:val="en-US" w:eastAsia="zh-CN" w:bidi="ar-SA"/>
            </w:rPr>
            <w:fldChar w:fldCharType="end"/>
          </w:r>
        </w:p>
        <w:p w14:paraId="6E06AEB8">
          <w:pPr>
            <w:ind w:firstLine="0"/>
            <w:jc w:val="both"/>
            <w:rPr>
              <w:rFonts w:ascii="Times New Roman" w:hAnsi="Times New Roman" w:eastAsia="宋体" w:cs="Times New Roman"/>
              <w:sz w:val="24"/>
              <w:szCs w:val="24"/>
              <w:lang w:val="en-US" w:eastAsia="zh-CN" w:bidi="ar-SA"/>
            </w:rPr>
          </w:pPr>
          <w:r>
            <w:rPr>
              <w:rFonts w:ascii="Times New Roman" w:hAnsi="Times New Roman" w:eastAsia="宋体" w:cs="Times New Roman"/>
              <w:szCs w:val="24"/>
              <w:lang w:val="en-US" w:eastAsia="zh-CN" w:bidi="ar-SA"/>
            </w:rPr>
            <w:fldChar w:fldCharType="end"/>
          </w:r>
        </w:p>
      </w:sdtContent>
    </w:sdt>
    <w:p w14:paraId="3C39436A">
      <w:pPr>
        <w:rPr>
          <w:lang w:val="en-US" w:eastAsia="zh-CN"/>
        </w:rPr>
      </w:pPr>
      <w:bookmarkStart w:id="20" w:name="_Toc10310"/>
      <w:r>
        <w:rPr>
          <w:lang w:val="en-US" w:eastAsia="zh-CN"/>
        </w:rPr>
        <w:br w:type="page"/>
      </w:r>
    </w:p>
    <w:p w14:paraId="4F21E75E">
      <w:pPr>
        <w:pStyle w:val="41"/>
        <w:bidi w:val="0"/>
        <w:ind w:firstLine="482" w:firstLineChars="0"/>
        <w:outlineLvl w:val="0"/>
      </w:pPr>
      <w:r>
        <w:rPr>
          <w:lang w:val="en-US" w:eastAsia="zh-CN"/>
        </w:rPr>
        <w:t>第</w:t>
      </w:r>
      <w:r>
        <w:rPr>
          <w:rFonts w:hint="eastAsia"/>
          <w:lang w:val="en-US" w:eastAsia="zh-CN"/>
        </w:rPr>
        <w:t>1</w:t>
      </w:r>
      <w:r>
        <w:rPr>
          <w:lang w:val="en-US" w:eastAsia="zh-CN"/>
        </w:rPr>
        <w:t>章</w:t>
      </w:r>
      <w:r>
        <w:rPr>
          <w:rFonts w:hint="eastAsia"/>
          <w:lang w:val="en-US" w:eastAsia="zh-CN"/>
        </w:rPr>
        <w:t>　</w:t>
      </w:r>
      <w:r>
        <w:rPr>
          <w:lang w:val="en-US" w:eastAsia="zh-CN"/>
        </w:rPr>
        <w:t>引言</w:t>
      </w:r>
      <w:bookmarkEnd w:id="20"/>
    </w:p>
    <w:p w14:paraId="5F4B70FA">
      <w:pPr>
        <w:pStyle w:val="7"/>
        <w:keepNext/>
        <w:keepLines/>
        <w:pageBreakBefore w:val="0"/>
        <w:widowControl/>
        <w:numPr>
          <w:ilvl w:val="2"/>
          <w:numId w:val="1"/>
        </w:numPr>
        <w:tabs>
          <w:tab w:val="clear" w:pos="0"/>
        </w:tabs>
        <w:suppressAutoHyphens w:val="0"/>
        <w:kinsoku/>
        <w:wordWrap/>
        <w:overflowPunct/>
        <w:topLinePunct w:val="0"/>
        <w:autoSpaceDE/>
        <w:autoSpaceDN/>
        <w:bidi w:val="0"/>
        <w:adjustRightInd/>
        <w:snapToGrid/>
        <w:spacing w:before="120" w:after="240" w:line="400" w:lineRule="exact"/>
        <w:ind w:left="295" w:hanging="11"/>
        <w:textAlignment w:val="auto"/>
        <w:outlineLvl w:val="1"/>
        <w:rPr>
          <w:rFonts w:ascii="Times New Roman" w:hAnsi="Times New Roman" w:eastAsia="Times New Roman" w:cs="Times New Roman"/>
          <w:color w:val="000000"/>
          <w:kern w:val="2"/>
          <w:sz w:val="28"/>
          <w:szCs w:val="22"/>
        </w:rPr>
      </w:pPr>
      <w:bookmarkStart w:id="21" w:name="_Toc498"/>
      <w:bookmarkStart w:id="22" w:name="_Toc6654"/>
      <w:bookmarkStart w:id="23" w:name="_Toc6851"/>
      <w:bookmarkStart w:id="24" w:name="_Toc27225"/>
      <w:r>
        <w:rPr>
          <w:rFonts w:hint="eastAsia" w:ascii="黑体" w:hAnsi="黑体" w:eastAsia="黑体" w:cs="黑体"/>
          <w:color w:val="000000"/>
          <w:kern w:val="2"/>
          <w:sz w:val="28"/>
          <w:szCs w:val="22"/>
        </w:rPr>
        <w:t>1.1</w:t>
      </w:r>
      <w:r>
        <w:rPr>
          <w:rFonts w:hint="eastAsia" w:ascii="黑体" w:hAnsi="黑体" w:eastAsia="黑体" w:cs="黑体"/>
          <w:color w:val="000000"/>
          <w:kern w:val="2"/>
          <w:szCs w:val="22"/>
        </w:rPr>
        <w:t>　</w:t>
      </w:r>
      <w:r>
        <w:rPr>
          <w:rFonts w:hint="eastAsia" w:ascii="黑体" w:hAnsi="黑体" w:eastAsia="黑体" w:cs="黑体"/>
          <w:color w:val="000000"/>
          <w:kern w:val="2"/>
          <w:sz w:val="28"/>
          <w:szCs w:val="22"/>
        </w:rPr>
        <w:t>研究背景</w:t>
      </w:r>
      <w:bookmarkEnd w:id="21"/>
      <w:bookmarkEnd w:id="22"/>
      <w:bookmarkEnd w:id="23"/>
      <w:bookmarkEnd w:id="24"/>
    </w:p>
    <w:p w14:paraId="1A772B41">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kern w:val="2"/>
          <w:szCs w:val="22"/>
        </w:rPr>
      </w:pPr>
      <w:r>
        <w:rPr>
          <w:rFonts w:hint="eastAsia" w:ascii="宋体" w:hAnsi="宋体" w:cs="宋体"/>
          <w:kern w:val="2"/>
          <w:szCs w:val="22"/>
        </w:rPr>
        <w:t>随着线上消费与社群电商的普及，用户在选购男装时往往面临商品信息分散、尺码不统一、咨询沟通成本高以及售后流程不透明等问题。与此同时，中小商家在商品上架、库存管理、订单处理与资金结算方面也缺少一体化的工具支持。为提升用户购买体验并降低商家运营成本，本文面向男装电商场景设计并实现 MK Menswear 平台。</w:t>
      </w:r>
    </w:p>
    <w:p w14:paraId="30B0BE60">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color w:val="000000"/>
          <w:kern w:val="2"/>
          <w:szCs w:val="22"/>
        </w:rPr>
      </w:pPr>
      <w:r>
        <w:rPr>
          <w:rFonts w:hint="eastAsia" w:ascii="宋体" w:hAnsi="宋体" w:cs="宋体"/>
          <w:kern w:val="2"/>
          <w:szCs w:val="22"/>
        </w:rPr>
        <w:t>在上述背景下，建设基于 Web 的男装电商平台，统一整合“商品展示—下单支付—订单/退款—聊天咨询—运营管理”等关键流程，成为提升交易效率的重要手段。Spring Boot 生态成熟、开发效率高，配合 Vue 3 的前端组件化能力，能够较好地支撑中小型电商平台的快速迭代。</w:t>
      </w:r>
    </w:p>
    <w:p w14:paraId="2BAD41F2">
      <w:pPr>
        <w:pStyle w:val="7"/>
        <w:keepNext/>
        <w:keepLines/>
        <w:pageBreakBefore w:val="0"/>
        <w:widowControl/>
        <w:kinsoku/>
        <w:wordWrap/>
        <w:overflowPunct/>
        <w:topLinePunct w:val="0"/>
        <w:autoSpaceDE/>
        <w:autoSpaceDN/>
        <w:bidi w:val="0"/>
        <w:adjustRightInd/>
        <w:snapToGrid/>
        <w:spacing w:before="120" w:after="240" w:line="400" w:lineRule="exact"/>
        <w:ind w:left="295" w:hanging="11"/>
        <w:textAlignment w:val="auto"/>
        <w:outlineLvl w:val="1"/>
        <w:rPr>
          <w:rFonts w:ascii="宋体" w:hAnsi="宋体" w:cs="宋体"/>
          <w:color w:val="000000"/>
          <w:kern w:val="2"/>
          <w:szCs w:val="22"/>
        </w:rPr>
      </w:pPr>
      <w:bookmarkStart w:id="25" w:name="_Toc27162"/>
      <w:bookmarkStart w:id="26" w:name="_Toc29954"/>
      <w:bookmarkStart w:id="27" w:name="_Toc4513"/>
      <w:bookmarkStart w:id="28" w:name="_Toc4325"/>
      <w:r>
        <w:rPr>
          <w:rFonts w:hint="eastAsia" w:ascii="黑体" w:hAnsi="黑体" w:eastAsia="黑体" w:cs="黑体"/>
          <w:color w:val="000000"/>
          <w:kern w:val="2"/>
          <w:sz w:val="28"/>
          <w:szCs w:val="22"/>
        </w:rPr>
        <w:t>1.2</w:t>
      </w:r>
      <w:r>
        <w:rPr>
          <w:rFonts w:hint="eastAsia" w:ascii="黑体" w:hAnsi="黑体" w:eastAsia="黑体" w:cs="黑体"/>
          <w:color w:val="000000"/>
          <w:kern w:val="2"/>
          <w:szCs w:val="22"/>
        </w:rPr>
        <w:t>　</w:t>
      </w:r>
      <w:r>
        <w:rPr>
          <w:rFonts w:hint="eastAsia" w:ascii="黑体" w:hAnsi="黑体" w:eastAsia="黑体" w:cs="黑体"/>
          <w:color w:val="000000"/>
          <w:kern w:val="2"/>
          <w:sz w:val="28"/>
          <w:szCs w:val="22"/>
        </w:rPr>
        <w:t>研究目的与意义</w:t>
      </w:r>
      <w:bookmarkEnd w:id="25"/>
      <w:bookmarkEnd w:id="26"/>
      <w:bookmarkEnd w:id="27"/>
      <w:bookmarkEnd w:id="28"/>
    </w:p>
    <w:p w14:paraId="0186AD53">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color w:val="000000"/>
          <w:kern w:val="2"/>
          <w:szCs w:val="22"/>
        </w:rPr>
      </w:pPr>
      <w:r>
        <w:rPr>
          <w:rFonts w:hint="eastAsia" w:ascii="宋体" w:hAnsi="宋体" w:cs="宋体"/>
          <w:color w:val="000000"/>
          <w:kern w:val="2"/>
          <w:szCs w:val="22"/>
        </w:rPr>
        <w:t>本课题期望规划并达成一个依靠SpringBoot的男装电商平台，经由统一的系统入口，做到商家商品信息公布，用户下单与下载，管理员后台审核及统计分析等一体化的服务流程。</w:t>
      </w:r>
    </w:p>
    <w:p w14:paraId="15479B64">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color w:val="000000"/>
          <w:kern w:val="2"/>
          <w:szCs w:val="22"/>
        </w:rPr>
      </w:pPr>
      <w:r>
        <w:rPr>
          <w:rFonts w:hint="eastAsia" w:ascii="宋体" w:hAnsi="宋体" w:cs="宋体"/>
          <w:color w:val="000000"/>
          <w:kern w:val="2"/>
          <w:szCs w:val="22"/>
        </w:rPr>
        <w:t>其意义主要体现在：</w:t>
      </w:r>
    </w:p>
    <w:p w14:paraId="4C193B03">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color w:val="000000"/>
          <w:kern w:val="2"/>
          <w:szCs w:val="22"/>
        </w:rPr>
      </w:pPr>
      <w:r>
        <w:rPr>
          <w:rFonts w:hint="eastAsia" w:ascii="宋体" w:hAnsi="宋体" w:cs="宋体"/>
          <w:color w:val="000000"/>
          <w:kern w:val="2"/>
          <w:szCs w:val="22"/>
        </w:rPr>
        <w:t>为用户提供集中、清晰、可追踪的商品浏览、购物车结算与订单管理路径；</w:t>
      </w:r>
    </w:p>
    <w:p w14:paraId="04BC0D52">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color w:val="000000"/>
          <w:kern w:val="2"/>
          <w:szCs w:val="22"/>
        </w:rPr>
      </w:pPr>
      <w:r>
        <w:rPr>
          <w:rFonts w:hint="eastAsia" w:ascii="宋体" w:hAnsi="宋体" w:cs="宋体"/>
          <w:color w:val="000000"/>
          <w:kern w:val="2"/>
          <w:szCs w:val="22"/>
        </w:rPr>
        <w:t>为商家提供低门槛、可运营的商品上架、库存管理与订单关联查询能力；</w:t>
      </w:r>
    </w:p>
    <w:p w14:paraId="536F49E3">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color w:val="000000"/>
          <w:kern w:val="2"/>
          <w:szCs w:val="22"/>
        </w:rPr>
      </w:pPr>
      <w:r>
        <w:rPr>
          <w:rFonts w:hint="eastAsia" w:ascii="宋体" w:hAnsi="宋体" w:cs="宋体"/>
          <w:color w:val="000000"/>
          <w:kern w:val="2"/>
          <w:szCs w:val="22"/>
        </w:rPr>
        <w:t>给学校和平台守护者赋予包含数据运作，审查，备份的全套运维工具。</w:t>
      </w:r>
    </w:p>
    <w:p w14:paraId="576BECD7">
      <w:pPr>
        <w:pStyle w:val="7"/>
        <w:keepNext/>
        <w:keepLines/>
        <w:pageBreakBefore w:val="0"/>
        <w:widowControl/>
        <w:kinsoku/>
        <w:wordWrap/>
        <w:overflowPunct/>
        <w:topLinePunct w:val="0"/>
        <w:autoSpaceDE/>
        <w:autoSpaceDN/>
        <w:bidi w:val="0"/>
        <w:adjustRightInd/>
        <w:snapToGrid/>
        <w:spacing w:before="120" w:after="240" w:line="400" w:lineRule="exact"/>
        <w:ind w:left="-6" w:firstLine="278"/>
        <w:textAlignment w:val="auto"/>
        <w:outlineLvl w:val="1"/>
      </w:pPr>
      <w:bookmarkStart w:id="29" w:name="_Toc8598"/>
      <w:bookmarkStart w:id="30" w:name="_Toc19077"/>
      <w:bookmarkStart w:id="31" w:name="_Toc31519"/>
      <w:bookmarkStart w:id="32" w:name="_Toc13373"/>
      <w:r>
        <w:rPr>
          <w:rFonts w:hint="eastAsia" w:ascii="黑体" w:hAnsi="黑体" w:eastAsia="黑体" w:cs="黑体"/>
          <w:color w:val="000000"/>
          <w:kern w:val="2"/>
          <w:sz w:val="28"/>
          <w:szCs w:val="22"/>
        </w:rPr>
        <w:t>1.3</w:t>
      </w:r>
      <w:r>
        <w:rPr>
          <w:rFonts w:hint="eastAsia" w:ascii="黑体" w:hAnsi="黑体" w:eastAsia="黑体" w:cs="黑体"/>
          <w:color w:val="000000"/>
          <w:kern w:val="2"/>
          <w:szCs w:val="22"/>
        </w:rPr>
        <w:t>　</w:t>
      </w:r>
      <w:r>
        <w:rPr>
          <w:rFonts w:hint="eastAsia" w:ascii="黑体" w:hAnsi="黑体" w:eastAsia="黑体" w:cs="黑体"/>
          <w:color w:val="000000"/>
          <w:kern w:val="2"/>
          <w:sz w:val="28"/>
          <w:szCs w:val="22"/>
        </w:rPr>
        <w:t>国内外研究现状</w:t>
      </w:r>
      <w:bookmarkEnd w:id="29"/>
      <w:bookmarkEnd w:id="30"/>
      <w:bookmarkEnd w:id="31"/>
      <w:bookmarkEnd w:id="32"/>
    </w:p>
    <w:p w14:paraId="3DBDAC94">
      <w:pPr>
        <w:keepNext w:val="0"/>
        <w:keepLines w:val="0"/>
        <w:pageBreakBefore w:val="0"/>
        <w:widowControl/>
        <w:kinsoku/>
        <w:wordWrap/>
        <w:overflowPunct/>
        <w:topLinePunct w:val="0"/>
        <w:autoSpaceDE/>
        <w:autoSpaceDN/>
        <w:bidi w:val="0"/>
        <w:adjustRightInd/>
        <w:snapToGrid/>
        <w:spacing w:line="400" w:lineRule="exact"/>
        <w:ind w:firstLine="482"/>
        <w:textAlignment w:val="auto"/>
      </w:pPr>
      <w:r>
        <w:rPr>
          <w:color w:val="000000"/>
        </w:rPr>
        <w:t>国内电商平台形态丰富，但在垂直品类与轻量化运营方面仍存在“模板化强、定制成本高”的问题。面向男装场景的系统需要更关注尺码库存、咨询沟通与售后流程闭环，因此构建一套聚焦业务要点、数据结构清晰的男装电商平台具有现实意义。</w:t>
      </w:r>
    </w:p>
    <w:p w14:paraId="4DDBBD37">
      <w:pPr>
        <w:keepNext w:val="0"/>
        <w:keepLines w:val="0"/>
        <w:pageBreakBefore w:val="0"/>
        <w:widowControl/>
        <w:kinsoku/>
        <w:wordWrap/>
        <w:overflowPunct/>
        <w:topLinePunct w:val="0"/>
        <w:autoSpaceDE/>
        <w:autoSpaceDN/>
        <w:bidi w:val="0"/>
        <w:adjustRightInd/>
        <w:snapToGrid/>
        <w:spacing w:line="400" w:lineRule="exact"/>
        <w:ind w:firstLine="482"/>
        <w:textAlignment w:val="auto"/>
      </w:pPr>
      <w:r>
        <w:rPr>
          <w:color w:val="000000"/>
        </w:rPr>
        <w:t>国外综合电商平台生态完善，但对中文场景、本地支付与地图地址服务的适配成本较高。面向本地化部署与教学实践的男装电商平台，能够在功能聚焦与可控性之间取得平衡，具有一定应用价值。</w:t>
      </w:r>
    </w:p>
    <w:p w14:paraId="6BE17DBD">
      <w:pPr>
        <w:pStyle w:val="7"/>
        <w:keepNext/>
        <w:keepLines/>
        <w:pageBreakBefore w:val="0"/>
        <w:widowControl/>
        <w:kinsoku/>
        <w:wordWrap/>
        <w:overflowPunct/>
        <w:topLinePunct w:val="0"/>
        <w:autoSpaceDE/>
        <w:autoSpaceDN/>
        <w:bidi w:val="0"/>
        <w:adjustRightInd/>
        <w:snapToGrid/>
        <w:spacing w:before="1957" w:beforeLines="600" w:after="240" w:line="400" w:lineRule="exact"/>
        <w:ind w:left="-6" w:firstLine="278"/>
        <w:textAlignment w:val="auto"/>
        <w:outlineLvl w:val="1"/>
        <w:rPr>
          <w:rFonts w:ascii="宋体" w:hAnsi="宋体" w:cs="宋体"/>
          <w:color w:val="000000"/>
          <w:kern w:val="2"/>
          <w:szCs w:val="22"/>
        </w:rPr>
      </w:pPr>
      <w:bookmarkStart w:id="33" w:name="_Toc28132"/>
      <w:bookmarkStart w:id="34" w:name="_Toc20656"/>
      <w:bookmarkStart w:id="35" w:name="_Toc4793"/>
      <w:bookmarkStart w:id="36" w:name="_Toc26731"/>
      <w:r>
        <w:rPr>
          <w:rFonts w:hint="eastAsia" w:ascii="黑体" w:hAnsi="黑体" w:eastAsia="黑体" w:cs="黑体"/>
          <w:color w:val="000000"/>
          <w:kern w:val="2"/>
          <w:sz w:val="28"/>
          <w:szCs w:val="28"/>
        </w:rPr>
        <w:t>1.4</w:t>
      </w:r>
      <w:r>
        <w:rPr>
          <w:rFonts w:hint="eastAsia" w:ascii="黑体" w:hAnsi="黑体" w:eastAsia="黑体" w:cs="黑体"/>
          <w:color w:val="000000"/>
          <w:kern w:val="2"/>
          <w:szCs w:val="22"/>
        </w:rPr>
        <w:t>　</w:t>
      </w:r>
      <w:r>
        <w:rPr>
          <w:rFonts w:hint="eastAsia" w:ascii="黑体" w:hAnsi="黑体" w:eastAsia="黑体" w:cs="黑体"/>
          <w:color w:val="000000"/>
          <w:kern w:val="2"/>
          <w:sz w:val="28"/>
          <w:szCs w:val="28"/>
        </w:rPr>
        <w:t>论文结构安排</w:t>
      </w:r>
      <w:bookmarkEnd w:id="33"/>
      <w:bookmarkEnd w:id="34"/>
      <w:bookmarkEnd w:id="35"/>
      <w:bookmarkEnd w:id="36"/>
    </w:p>
    <w:p w14:paraId="38BB0392">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rPr>
          <w:rFonts w:ascii="宋体" w:hAnsi="宋体" w:cs="宋体"/>
          <w:color w:val="000000"/>
          <w:kern w:val="2"/>
          <w:szCs w:val="22"/>
        </w:rPr>
      </w:pPr>
      <w:r>
        <w:rPr>
          <w:rFonts w:ascii="宋体" w:hAnsi="宋体" w:cs="宋体"/>
          <w:color w:val="000000"/>
          <w:kern w:val="2"/>
          <w:szCs w:val="22"/>
        </w:rPr>
        <w:t>本文结构安排如下：</w:t>
      </w:r>
    </w:p>
    <w:p w14:paraId="44847B28">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pPr>
      <w:r>
        <w:rPr>
          <w:rFonts w:ascii="宋体" w:hAnsi="宋体" w:cs="宋体"/>
          <w:kern w:val="2"/>
          <w:szCs w:val="22"/>
        </w:rPr>
        <w:t>第一章：说明本文选题的背景，阐述本文选题的目的和重要性，并对文章进行简要说明。</w:t>
      </w:r>
    </w:p>
    <w:p w14:paraId="18A9D77A">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pPr>
      <w:r>
        <w:t>第二章：介绍系统开发技术与运行环境；</w:t>
      </w:r>
    </w:p>
    <w:p w14:paraId="76A38EBD">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pPr>
      <w:r>
        <w:t>第三章：对系统进行需求分析与可行性研究；</w:t>
      </w:r>
    </w:p>
    <w:p w14:paraId="2E3DA498">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pPr>
      <w:r>
        <w:t>第四章：完成系统总体设计与数据库设计；</w:t>
      </w:r>
    </w:p>
    <w:p w14:paraId="30358379">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pPr>
      <w:r>
        <w:t>第五章：系统详细设计与实现；</w:t>
      </w:r>
    </w:p>
    <w:p w14:paraId="26A506C0">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pPr>
      <w:r>
        <w:t>第六章：系统测试与结果分析；</w:t>
      </w:r>
    </w:p>
    <w:p w14:paraId="162C40B1">
      <w:pPr>
        <w:keepNext w:val="0"/>
        <w:keepLines w:val="0"/>
        <w:pageBreakBefore w:val="0"/>
        <w:widowControl/>
        <w:tabs>
          <w:tab w:val="clear" w:pos="377"/>
        </w:tabs>
        <w:kinsoku/>
        <w:wordWrap/>
        <w:overflowPunct/>
        <w:topLinePunct w:val="0"/>
        <w:autoSpaceDE/>
        <w:autoSpaceDN/>
        <w:bidi w:val="0"/>
        <w:adjustRightInd/>
        <w:snapToGrid/>
        <w:spacing w:line="400" w:lineRule="exact"/>
        <w:ind w:right="522" w:firstLine="471"/>
        <w:textAlignment w:val="auto"/>
      </w:pPr>
      <w:r>
        <w:t>第七章：结论与展望。</w:t>
      </w:r>
    </w:p>
    <w:p w14:paraId="4A778815">
      <w:pPr>
        <w:rPr>
          <w:rFonts w:hint="eastAsia"/>
        </w:rPr>
      </w:pPr>
      <w:r>
        <w:br w:type="page"/>
      </w:r>
    </w:p>
    <w:p w14:paraId="035D8D3A">
      <w:pPr>
        <w:pStyle w:val="41"/>
        <w:bidi w:val="0"/>
        <w:ind w:firstLine="482" w:firstLineChars="0"/>
        <w:outlineLvl w:val="0"/>
      </w:pPr>
      <w:bookmarkStart w:id="37" w:name="_Toc1849"/>
      <w:bookmarkStart w:id="38" w:name="_Toc571"/>
      <w:bookmarkStart w:id="39" w:name="_Toc20824"/>
      <w:r>
        <w:t>第2章　系统的开发技术和环境</w:t>
      </w:r>
      <w:bookmarkEnd w:id="37"/>
      <w:bookmarkEnd w:id="38"/>
      <w:bookmarkEnd w:id="39"/>
    </w:p>
    <w:p w14:paraId="0206153A">
      <w:pPr>
        <w:pStyle w:val="7"/>
        <w:keepNext/>
        <w:keepLines/>
        <w:pageBreakBefore w:val="0"/>
        <w:widowControl/>
        <w:tabs>
          <w:tab w:val="clear" w:pos="0"/>
        </w:tabs>
        <w:suppressAutoHyphens w:val="0"/>
        <w:kinsoku/>
        <w:wordWrap/>
        <w:overflowPunct/>
        <w:topLinePunct w:val="0"/>
        <w:autoSpaceDE/>
        <w:autoSpaceDN/>
        <w:bidi w:val="0"/>
        <w:adjustRightInd/>
        <w:snapToGrid/>
        <w:spacing w:before="120" w:after="240" w:line="400" w:lineRule="exact"/>
        <w:ind w:left="295" w:hanging="11"/>
        <w:textAlignment w:val="auto"/>
        <w:outlineLvl w:val="1"/>
        <w:rPr>
          <w:rFonts w:ascii="Times New Roman" w:hAnsi="Times New Roman" w:eastAsia="Times New Roman" w:cs="Times New Roman"/>
          <w:color w:val="000000"/>
          <w:kern w:val="2"/>
          <w:sz w:val="28"/>
          <w:szCs w:val="22"/>
        </w:rPr>
      </w:pPr>
      <w:bookmarkStart w:id="40" w:name="_Toc3554"/>
      <w:bookmarkStart w:id="41" w:name="_Toc17812"/>
      <w:bookmarkStart w:id="42" w:name="_Toc22325"/>
      <w:r>
        <w:rPr>
          <w:rFonts w:hint="eastAsia" w:ascii="黑体" w:hAnsi="黑体" w:eastAsia="黑体" w:cs="黑体"/>
          <w:color w:val="000000"/>
          <w:kern w:val="2"/>
          <w:sz w:val="28"/>
          <w:szCs w:val="22"/>
        </w:rPr>
        <w:t>2.1　开发环境</w:t>
      </w:r>
      <w:bookmarkEnd w:id="40"/>
      <w:bookmarkEnd w:id="41"/>
      <w:bookmarkEnd w:id="42"/>
    </w:p>
    <w:p w14:paraId="304DE756">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43" w:name="_Toc12065"/>
      <w:bookmarkStart w:id="44" w:name="_Toc13209"/>
      <w:bookmarkStart w:id="45" w:name="_Toc10780"/>
      <w:r>
        <w:rPr>
          <w:rFonts w:hint="eastAsia" w:ascii="黑体" w:hAnsi="黑体" w:eastAsia="黑体" w:cs="黑体"/>
          <w:color w:val="000000"/>
          <w:kern w:val="2"/>
          <w:szCs w:val="22"/>
        </w:rPr>
        <w:t>2.1.1　JDK 17</w:t>
      </w:r>
      <w:bookmarkEnd w:id="43"/>
      <w:bookmarkEnd w:id="44"/>
      <w:bookmarkEnd w:id="45"/>
    </w:p>
    <w:p w14:paraId="1812263B">
      <w:pPr>
        <w:keepNext w:val="0"/>
        <w:keepLines w:val="0"/>
        <w:pageBreakBefore w:val="0"/>
        <w:widowControl/>
        <w:tabs>
          <w:tab w:val="clear" w:pos="377"/>
        </w:tabs>
        <w:kinsoku/>
        <w:wordWrap/>
        <w:overflowPunct/>
        <w:topLinePunct w:val="0"/>
        <w:autoSpaceDE/>
        <w:autoSpaceDN/>
        <w:bidi w:val="0"/>
        <w:adjustRightInd/>
        <w:snapToGrid/>
        <w:spacing w:line="400" w:lineRule="exact"/>
        <w:ind w:right="408" w:firstLine="471"/>
        <w:textAlignment w:val="auto"/>
        <w:rPr>
          <w:color w:val="000000"/>
        </w:rPr>
      </w:pPr>
      <w:r>
        <w:rPr>
          <w:rFonts w:hint="eastAsia"/>
          <w:color w:val="000000"/>
        </w:rPr>
        <w:t>Java 是系统后端开发语言，具备跨平台与生态成熟等优势。本项目后端运行在 JDK 17 环境下，以满足 Spring Boot 与相关依赖的运行要求。</w:t>
      </w:r>
    </w:p>
    <w:p w14:paraId="340EA81C">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46" w:name="_Toc8930"/>
      <w:bookmarkStart w:id="47" w:name="_Toc25853"/>
      <w:bookmarkStart w:id="48" w:name="_Toc25696"/>
      <w:r>
        <w:rPr>
          <w:rFonts w:hint="eastAsia" w:ascii="黑体" w:hAnsi="黑体" w:eastAsia="黑体" w:cs="黑体"/>
          <w:color w:val="000000"/>
          <w:kern w:val="2"/>
          <w:szCs w:val="22"/>
        </w:rPr>
        <w:t>2.1.2　Maven 依赖管理与构建工具</w:t>
      </w:r>
      <w:bookmarkEnd w:id="46"/>
      <w:bookmarkEnd w:id="47"/>
      <w:bookmarkEnd w:id="48"/>
    </w:p>
    <w:p w14:paraId="0448F6E5">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eastAsia="Times New Roman"/>
          <w:color w:val="000000"/>
          <w:kern w:val="2"/>
          <w:szCs w:val="22"/>
        </w:rPr>
      </w:pPr>
      <w:r>
        <w:rPr>
          <w:rFonts w:hint="eastAsia" w:eastAsia="Times New Roman"/>
          <w:color w:val="000000"/>
          <w:kern w:val="2"/>
          <w:szCs w:val="22"/>
        </w:rPr>
        <w:t>Maven 用于依赖管理与构建。本项目以 Spring Boot 官方父工程统一管理依赖版本，父工程版本为 4.0.1，并通过 spring-boot-maven-plugin 提供构建与运行支持。</w:t>
      </w:r>
    </w:p>
    <w:p w14:paraId="4A6F7B8B">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eastAsia="Times New Roman"/>
          <w:color w:val="000000"/>
          <w:kern w:val="2"/>
          <w:szCs w:val="22"/>
        </w:rPr>
      </w:pPr>
      <w:r>
        <w:rPr>
          <w:rFonts w:hint="eastAsia" w:ascii="宋体" w:hAnsi="宋体" w:cs="宋体"/>
          <w:color w:val="000000"/>
          <w:kern w:val="2"/>
          <w:szCs w:val="22"/>
        </w:rPr>
        <w:t>在形成过程中，本项目利用</w:t>
      </w:r>
      <w:r>
        <w:rPr>
          <w:rFonts w:hint="eastAsia" w:eastAsia="Times New Roman"/>
          <w:color w:val="000000"/>
          <w:kern w:val="2"/>
          <w:szCs w:val="22"/>
        </w:rPr>
        <w:t xml:space="preserve"> Spring Boot Maven </w:t>
      </w:r>
      <w:r>
        <w:rPr>
          <w:rFonts w:hint="eastAsia" w:ascii="宋体" w:hAnsi="宋体" w:cs="宋体"/>
          <w:color w:val="000000"/>
          <w:kern w:val="2"/>
          <w:szCs w:val="22"/>
        </w:rPr>
        <w:t>插件来达成编译，打包以及运行所必需的支持，从而可以以可执行的形式交付给部署方。</w:t>
      </w:r>
    </w:p>
    <w:p w14:paraId="2D2CDD5F">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49" w:name="_Toc19020"/>
      <w:bookmarkStart w:id="50" w:name="_Toc17521"/>
      <w:bookmarkStart w:id="51" w:name="_Toc15196"/>
      <w:r>
        <w:rPr>
          <w:rFonts w:hint="eastAsia" w:ascii="黑体" w:hAnsi="黑体" w:eastAsia="黑体" w:cs="黑体"/>
          <w:color w:val="000000"/>
          <w:kern w:val="2"/>
          <w:szCs w:val="22"/>
        </w:rPr>
        <w:t>2.1.3　MySQL 数据库运行环境</w:t>
      </w:r>
      <w:bookmarkEnd w:id="49"/>
      <w:bookmarkEnd w:id="50"/>
      <w:bookmarkEnd w:id="51"/>
    </w:p>
    <w:p w14:paraId="1F67933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hint="eastAsia" w:eastAsia="Times New Roman"/>
          <w:color w:val="000000"/>
          <w:kern w:val="2"/>
          <w:szCs w:val="22"/>
        </w:rPr>
      </w:pPr>
      <w:r>
        <w:rPr>
          <w:rFonts w:hint="eastAsia" w:eastAsia="Times New Roman"/>
          <w:color w:val="000000"/>
          <w:kern w:val="2"/>
          <w:szCs w:val="22"/>
        </w:rPr>
        <w:t>系统使用 MySQL 8.0 作为关系型数据库，保存用户、商品、订单、支付流水、聊天等业务数据。后端通过 mysql-connector-j 驱动与数据库连接，并使用 JPA 进行持久化操作。</w:t>
      </w:r>
    </w:p>
    <w:p w14:paraId="26D1D9AD">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hint="eastAsia" w:eastAsia="Times New Roman"/>
          <w:color w:val="000000"/>
          <w:kern w:val="2"/>
          <w:szCs w:val="22"/>
        </w:rPr>
      </w:pPr>
      <w:r>
        <w:rPr>
          <w:rFonts w:hint="eastAsia" w:eastAsia="Times New Roman"/>
          <w:color w:val="000000"/>
          <w:kern w:val="2"/>
          <w:szCs w:val="22"/>
        </w:rPr>
        <w:t>在数据源设置方面，系统经由 spring.datasource.url 来指定数据库的关联地址，还要显式地指定 MySQL 的驱动类，而在 JPA 设置当中采用 MySQL 方言来适应数据库的特性。</w:t>
      </w:r>
    </w:p>
    <w:p w14:paraId="62244B72">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52" w:name="_Toc10859"/>
      <w:bookmarkStart w:id="53" w:name="_Toc2303"/>
      <w:bookmarkStart w:id="54" w:name="_Toc8050"/>
      <w:r>
        <w:rPr>
          <w:rFonts w:hint="eastAsia" w:ascii="黑体" w:hAnsi="黑体" w:eastAsia="黑体" w:cs="黑体"/>
          <w:color w:val="000000"/>
          <w:kern w:val="2"/>
          <w:szCs w:val="22"/>
        </w:rPr>
        <w:t>2.1.4　系统启动与运行方式</w:t>
      </w:r>
      <w:bookmarkEnd w:id="52"/>
      <w:bookmarkEnd w:id="53"/>
      <w:bookmarkEnd w:id="54"/>
    </w:p>
    <w:p w14:paraId="0628892E">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本系统依靠</w:t>
      </w:r>
      <w:r>
        <w:rPr>
          <w:rFonts w:hint="default" w:ascii="Times New Roman" w:hAnsi="Times New Roman" w:cs="Times New Roman"/>
          <w:color w:val="000000"/>
          <w:kern w:val="2"/>
          <w:szCs w:val="22"/>
        </w:rPr>
        <w:t>Spring Boot</w:t>
      </w:r>
      <w:r>
        <w:rPr>
          <w:rFonts w:hint="eastAsia" w:ascii="宋体" w:hAnsi="宋体" w:cs="宋体"/>
          <w:color w:val="000000"/>
          <w:kern w:val="2"/>
          <w:szCs w:val="22"/>
        </w:rPr>
        <w:t>开发，具备标准的启动入口类，经由</w:t>
      </w:r>
      <w:r>
        <w:rPr>
          <w:rFonts w:hint="default" w:ascii="Times New Roman" w:hAnsi="Times New Roman" w:cs="Times New Roman"/>
          <w:color w:val="000000"/>
          <w:kern w:val="2"/>
          <w:szCs w:val="22"/>
        </w:rPr>
        <w:t>SpringApplication.run</w:t>
      </w:r>
      <w:r>
        <w:rPr>
          <w:rFonts w:hint="eastAsia" w:ascii="宋体" w:hAnsi="宋体" w:cs="宋体"/>
          <w:color w:val="000000"/>
          <w:kern w:val="2"/>
          <w:szCs w:val="22"/>
        </w:rPr>
        <w:t>(...)实现容器启动及组件自动装配，在开发阶段可直接在</w:t>
      </w:r>
      <w:r>
        <w:rPr>
          <w:rFonts w:hint="default" w:ascii="Times New Roman" w:hAnsi="Times New Roman" w:cs="Times New Roman"/>
          <w:color w:val="000000"/>
          <w:kern w:val="2"/>
          <w:szCs w:val="22"/>
        </w:rPr>
        <w:t>IDE</w:t>
      </w:r>
      <w:r>
        <w:rPr>
          <w:rFonts w:hint="eastAsia" w:ascii="宋体" w:hAnsi="宋体" w:cs="宋体"/>
          <w:color w:val="000000"/>
          <w:kern w:val="2"/>
          <w:szCs w:val="22"/>
        </w:rPr>
        <w:t>中运行</w:t>
      </w:r>
      <w:r>
        <w:rPr>
          <w:rFonts w:hint="default" w:ascii="Times New Roman" w:hAnsi="Times New Roman" w:cs="Times New Roman"/>
          <w:color w:val="000000"/>
          <w:kern w:val="2"/>
          <w:szCs w:val="22"/>
        </w:rPr>
        <w:t>main</w:t>
      </w:r>
      <w:r>
        <w:rPr>
          <w:rFonts w:hint="eastAsia" w:ascii="宋体" w:hAnsi="宋体" w:cs="宋体"/>
          <w:color w:val="000000"/>
          <w:kern w:val="2"/>
          <w:szCs w:val="22"/>
        </w:rPr>
        <w:t>方法执行调试。</w:t>
      </w:r>
    </w:p>
    <w:p w14:paraId="2B9BBBA7">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项目采用</w:t>
      </w:r>
      <w:r>
        <w:rPr>
          <w:rFonts w:hint="default" w:ascii="Times New Roman" w:hAnsi="Times New Roman" w:cs="Times New Roman"/>
          <w:color w:val="000000"/>
          <w:kern w:val="2"/>
          <w:szCs w:val="22"/>
        </w:rPr>
        <w:t>Web Starter</w:t>
      </w:r>
      <w:r>
        <w:rPr>
          <w:rFonts w:hint="eastAsia" w:ascii="宋体" w:hAnsi="宋体" w:cs="宋体"/>
          <w:color w:val="000000"/>
          <w:kern w:val="2"/>
          <w:szCs w:val="22"/>
        </w:rPr>
        <w:t>之后，可以以内嵌</w:t>
      </w:r>
      <w:r>
        <w:rPr>
          <w:rFonts w:hint="default" w:ascii="Times New Roman" w:hAnsi="Times New Roman" w:cs="Times New Roman"/>
          <w:color w:val="000000"/>
          <w:kern w:val="2"/>
          <w:szCs w:val="22"/>
        </w:rPr>
        <w:t>Web</w:t>
      </w:r>
      <w:r>
        <w:rPr>
          <w:rFonts w:hint="eastAsia" w:ascii="宋体" w:hAnsi="宋体" w:cs="宋体"/>
          <w:color w:val="000000"/>
          <w:kern w:val="2"/>
          <w:szCs w:val="22"/>
        </w:rPr>
        <w:t>容器的形式向外供应</w:t>
      </w:r>
      <w:r>
        <w:rPr>
          <w:rFonts w:hint="default" w:ascii="Times New Roman" w:hAnsi="Times New Roman" w:cs="Times New Roman"/>
          <w:color w:val="000000"/>
          <w:kern w:val="2"/>
          <w:szCs w:val="22"/>
        </w:rPr>
        <w:t>HTTP</w:t>
      </w:r>
      <w:r>
        <w:rPr>
          <w:rFonts w:hint="eastAsia" w:ascii="宋体" w:hAnsi="宋体" w:cs="宋体"/>
          <w:color w:val="000000"/>
          <w:kern w:val="2"/>
          <w:szCs w:val="22"/>
        </w:rPr>
        <w:t>服务，这很利于做到快速部署和迭代开发。</w:t>
      </w:r>
    </w:p>
    <w:p w14:paraId="190BDBE0">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55" w:name="_Toc26000"/>
      <w:bookmarkStart w:id="56" w:name="_Toc15489"/>
      <w:bookmarkStart w:id="57" w:name="_Toc11225"/>
      <w:r>
        <w:rPr>
          <w:rFonts w:hint="eastAsia" w:ascii="黑体" w:hAnsi="黑体" w:eastAsia="黑体" w:cs="黑体"/>
          <w:color w:val="000000"/>
          <w:kern w:val="2"/>
          <w:szCs w:val="22"/>
        </w:rPr>
        <w:t>2.1.5　文件上传与本地存储环境</w:t>
      </w:r>
      <w:bookmarkEnd w:id="55"/>
      <w:bookmarkEnd w:id="56"/>
      <w:bookmarkEnd w:id="57"/>
    </w:p>
    <w:p w14:paraId="1B196A1F">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eastAsia="Times New Roman"/>
          <w:color w:val="000000"/>
          <w:kern w:val="2"/>
          <w:szCs w:val="22"/>
        </w:rPr>
      </w:pPr>
      <w:r>
        <w:rPr>
          <w:rFonts w:hint="eastAsia" w:ascii="宋体" w:hAnsi="宋体" w:cs="宋体"/>
          <w:color w:val="000000"/>
          <w:kern w:val="2"/>
          <w:szCs w:val="22"/>
        </w:rPr>
        <w:t>平台包含商品图片/视频上传功能。后端以本地目录 uploads/ 存储上传文件，并通过 /uploads/** 静态资源映射对外提供访问，从而实现媒体资源的统一管理。</w:t>
      </w:r>
    </w:p>
    <w:p w14:paraId="02C1D137">
      <w:pPr>
        <w:tabs>
          <w:tab w:val="clear" w:pos="377"/>
        </w:tabs>
        <w:suppressAutoHyphens w:val="0"/>
        <w:spacing w:after="4" w:line="320" w:lineRule="auto"/>
        <w:ind w:left="271" w:right="224" w:firstLine="470"/>
        <w:rPr>
          <w:rFonts w:eastAsia="Times New Roman"/>
          <w:color w:val="000000"/>
          <w:kern w:val="2"/>
          <w:szCs w:val="22"/>
        </w:rPr>
      </w:pPr>
      <w:r>
        <w:rPr>
          <w:rFonts w:hint="eastAsia" w:ascii="宋体" w:hAnsi="宋体" w:cs="宋体"/>
          <w:color w:val="000000"/>
          <w:kern w:val="2"/>
          <w:szCs w:val="22"/>
        </w:rPr>
        <w:t xml:space="preserve">系统要确保上传既稳定又安全，所以规定了 </w:t>
      </w:r>
      <w:r>
        <w:rPr>
          <w:rFonts w:hint="default" w:ascii="Times New Roman" w:hAnsi="Times New Roman" w:cs="Times New Roman"/>
          <w:color w:val="000000"/>
          <w:kern w:val="2"/>
          <w:szCs w:val="22"/>
        </w:rPr>
        <w:t>multipart</w:t>
      </w:r>
      <w:r>
        <w:rPr>
          <w:rFonts w:hint="eastAsia" w:ascii="宋体" w:hAnsi="宋体" w:cs="宋体"/>
          <w:color w:val="000000"/>
          <w:kern w:val="2"/>
          <w:szCs w:val="22"/>
        </w:rPr>
        <w:t xml:space="preserve"> 上传的大小限度（单个文件最高 15</w:t>
      </w:r>
      <w:r>
        <w:rPr>
          <w:rFonts w:hint="default" w:ascii="Times New Roman" w:hAnsi="Times New Roman" w:cs="Times New Roman"/>
          <w:color w:val="000000"/>
          <w:kern w:val="2"/>
          <w:szCs w:val="22"/>
        </w:rPr>
        <w:t>MB</w:t>
      </w:r>
      <w:r>
        <w:rPr>
          <w:rFonts w:hint="eastAsia" w:ascii="宋体" w:hAnsi="宋体" w:cs="宋体"/>
          <w:color w:val="000000"/>
          <w:kern w:val="2"/>
          <w:szCs w:val="22"/>
        </w:rPr>
        <w:t>，整个请求不能超过 20</w:t>
      </w:r>
      <w:r>
        <w:rPr>
          <w:rFonts w:hint="default" w:ascii="Times New Roman" w:hAnsi="Times New Roman" w:cs="Times New Roman"/>
          <w:color w:val="000000"/>
          <w:kern w:val="2"/>
          <w:szCs w:val="22"/>
        </w:rPr>
        <w:t>MB</w:t>
      </w:r>
      <w:r>
        <w:rPr>
          <w:rFonts w:hint="eastAsia" w:ascii="宋体" w:hAnsi="宋体" w:cs="宋体"/>
          <w:color w:val="000000"/>
          <w:kern w:val="2"/>
          <w:szCs w:val="22"/>
        </w:rPr>
        <w:t>），这样就能防止超大文件给服务带来压力。</w:t>
      </w:r>
    </w:p>
    <w:p w14:paraId="2A734798">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58" w:name="_Toc3161"/>
      <w:bookmarkStart w:id="59" w:name="_Toc20523"/>
      <w:bookmarkStart w:id="60" w:name="_Toc2883"/>
      <w:r>
        <w:rPr>
          <w:rFonts w:hint="eastAsia" w:ascii="黑体" w:hAnsi="黑体" w:eastAsia="黑体" w:cs="黑体"/>
          <w:color w:val="000000"/>
          <w:kern w:val="2"/>
          <w:szCs w:val="22"/>
        </w:rPr>
        <w:t>2.1.6　认证令牌与安全参数配置环境</w:t>
      </w:r>
      <w:bookmarkEnd w:id="58"/>
      <w:bookmarkEnd w:id="59"/>
      <w:bookmarkEnd w:id="60"/>
    </w:p>
    <w:p w14:paraId="0E87E32E">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eastAsia="Times New Roman"/>
          <w:color w:val="000000"/>
          <w:kern w:val="2"/>
          <w:szCs w:val="22"/>
        </w:rPr>
      </w:pPr>
      <w:r>
        <w:rPr>
          <w:rFonts w:hint="eastAsia" w:ascii="宋体" w:hAnsi="宋体" w:cs="宋体"/>
          <w:color w:val="000000"/>
          <w:kern w:val="2"/>
          <w:szCs w:val="22"/>
        </w:rPr>
        <w:t>系统采用 Token + Session 的会话鉴权机制：登录成功后后端生成 token 并持久化至 auth_tokens 表，同时在 HttpSession 记录用户信息；前端请求在 Header 中携带 X-Auth-Token，后端拦截器校验 token 有效期并续期，从而实现登录态管理。</w:t>
      </w:r>
    </w:p>
    <w:p w14:paraId="5F5DB68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hint="eastAsia" w:eastAsia="Times New Roman"/>
          <w:color w:val="000000"/>
          <w:kern w:val="2"/>
          <w:szCs w:val="22"/>
        </w:rPr>
      </w:pPr>
      <w:r>
        <w:rPr>
          <w:rFonts w:hint="eastAsia" w:ascii="宋体" w:hAnsi="宋体" w:cs="宋体"/>
          <w:color w:val="000000"/>
          <w:kern w:val="2"/>
          <w:szCs w:val="22"/>
        </w:rPr>
        <w:t>前端通过 Axios 统一封装接口调用，在请求拦截器中读取本地 token 并写入 X-Auth-Token 请求头，实现对受保护接口的访问控制。</w:t>
      </w:r>
    </w:p>
    <w:p w14:paraId="4D4060B7">
      <w:pPr>
        <w:pStyle w:val="7"/>
        <w:keepNext/>
        <w:keepLines/>
        <w:pageBreakBefore w:val="0"/>
        <w:widowControl/>
        <w:tabs>
          <w:tab w:val="clear" w:pos="0"/>
        </w:tabs>
        <w:suppressAutoHyphens w:val="0"/>
        <w:kinsoku/>
        <w:wordWrap/>
        <w:overflowPunct/>
        <w:topLinePunct w:val="0"/>
        <w:autoSpaceDE/>
        <w:autoSpaceDN/>
        <w:bidi w:val="0"/>
        <w:adjustRightInd/>
        <w:snapToGrid/>
        <w:spacing w:before="120" w:after="240" w:line="400" w:lineRule="exact"/>
        <w:ind w:left="295" w:hanging="11"/>
        <w:textAlignment w:val="auto"/>
        <w:outlineLvl w:val="1"/>
        <w:rPr>
          <w:rFonts w:ascii="Times New Roman" w:hAnsi="Times New Roman" w:eastAsia="Times New Roman" w:cs="Times New Roman"/>
          <w:color w:val="000000"/>
          <w:kern w:val="2"/>
          <w:sz w:val="28"/>
          <w:szCs w:val="22"/>
        </w:rPr>
      </w:pPr>
      <w:bookmarkStart w:id="61" w:name="_Toc16457"/>
      <w:bookmarkStart w:id="62" w:name="_Toc7662"/>
      <w:bookmarkStart w:id="63" w:name="_Toc31152"/>
      <w:r>
        <w:rPr>
          <w:rFonts w:hint="eastAsia" w:ascii="黑体" w:hAnsi="黑体" w:eastAsia="黑体" w:cs="黑体"/>
          <w:color w:val="000000"/>
          <w:kern w:val="2"/>
          <w:sz w:val="28"/>
          <w:szCs w:val="28"/>
        </w:rPr>
        <w:t>2.2　系统开发相关技术</w:t>
      </w:r>
      <w:bookmarkEnd w:id="61"/>
      <w:bookmarkEnd w:id="62"/>
      <w:bookmarkEnd w:id="63"/>
    </w:p>
    <w:p w14:paraId="57DD3EDE">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64" w:name="_Toc3470"/>
      <w:bookmarkStart w:id="65" w:name="_Toc30921"/>
      <w:bookmarkStart w:id="66" w:name="_Toc27558"/>
      <w:r>
        <w:rPr>
          <w:rFonts w:hint="eastAsia" w:ascii="黑体" w:hAnsi="黑体" w:eastAsia="黑体" w:cs="黑体"/>
          <w:color w:val="000000"/>
          <w:kern w:val="2"/>
          <w:szCs w:val="22"/>
        </w:rPr>
        <w:t>2.2.1　Spring Boot 技术</w:t>
      </w:r>
      <w:bookmarkEnd w:id="64"/>
      <w:bookmarkEnd w:id="65"/>
      <w:bookmarkEnd w:id="66"/>
    </w:p>
    <w:p w14:paraId="1300DE32">
      <w:pPr>
        <w:keepNext w:val="0"/>
        <w:keepLines w:val="0"/>
        <w:pageBreakBefore w:val="0"/>
        <w:widowControl/>
        <w:tabs>
          <w:tab w:val="clear" w:pos="377"/>
        </w:tabs>
        <w:kinsoku/>
        <w:wordWrap/>
        <w:overflowPunct/>
        <w:topLinePunct w:val="0"/>
        <w:autoSpaceDE/>
        <w:autoSpaceDN/>
        <w:bidi w:val="0"/>
        <w:adjustRightInd/>
        <w:snapToGrid/>
        <w:spacing w:line="400" w:lineRule="exact"/>
        <w:ind w:right="408" w:firstLine="471"/>
        <w:textAlignment w:val="auto"/>
        <w:rPr>
          <w:color w:val="000000"/>
        </w:rPr>
      </w:pPr>
      <w:r>
        <w:rPr>
          <w:rFonts w:hint="eastAsia"/>
          <w:color w:val="000000"/>
        </w:rPr>
        <w:t>Spring Boot 是该系统后端的关键框架，项目采用 Spring Boot 官方父工程，并把版本设定为 3.5.6，经由自动设置和 Starter 机制，快速融合 Web，模板引擎，数据库访问，安全认证等功能，削减繁杂的手动设置，提升开发效率。</w:t>
      </w:r>
    </w:p>
    <w:p w14:paraId="141AE3A7">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67" w:name="_Toc8593"/>
      <w:bookmarkStart w:id="68" w:name="_Toc12305"/>
      <w:bookmarkStart w:id="69" w:name="_Toc26634"/>
      <w:r>
        <w:rPr>
          <w:rFonts w:hint="eastAsia" w:ascii="黑体" w:hAnsi="黑体" w:eastAsia="黑体" w:cs="黑体"/>
          <w:color w:val="000000"/>
          <w:kern w:val="2"/>
          <w:szCs w:val="22"/>
        </w:rPr>
        <w:t>2.2.2　Spring MVC（Web 开发技术）</w:t>
      </w:r>
      <w:bookmarkEnd w:id="67"/>
      <w:bookmarkEnd w:id="68"/>
      <w:bookmarkEnd w:id="69"/>
    </w:p>
    <w:p w14:paraId="30E30B67">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系统经由采用</w:t>
      </w:r>
      <w:r>
        <w:rPr>
          <w:rFonts w:hint="default" w:ascii="Times New Roman" w:hAnsi="Times New Roman" w:eastAsia="宋体" w:cs="Times New Roman"/>
          <w:color w:val="000000"/>
          <w:kern w:val="2"/>
          <w:szCs w:val="22"/>
        </w:rPr>
        <w:t>spring-boot-starter-web</w:t>
      </w:r>
      <w:r>
        <w:rPr>
          <w:rFonts w:hint="eastAsia" w:ascii="宋体" w:hAnsi="宋体" w:cs="宋体"/>
          <w:color w:val="000000"/>
          <w:kern w:val="2"/>
          <w:szCs w:val="22"/>
        </w:rPr>
        <w:t>创建</w:t>
      </w:r>
      <w:r>
        <w:rPr>
          <w:rFonts w:hint="default" w:ascii="Times New Roman" w:hAnsi="Times New Roman" w:cs="Times New Roman"/>
          <w:color w:val="000000"/>
          <w:kern w:val="2"/>
          <w:szCs w:val="22"/>
        </w:rPr>
        <w:t>Web</w:t>
      </w:r>
      <w:r>
        <w:rPr>
          <w:rFonts w:hint="eastAsia" w:ascii="宋体" w:hAnsi="宋体" w:cs="宋体"/>
          <w:color w:val="000000"/>
          <w:kern w:val="2"/>
          <w:szCs w:val="22"/>
        </w:rPr>
        <w:t>层能力，利用</w:t>
      </w:r>
      <w:r>
        <w:rPr>
          <w:rFonts w:hint="default" w:ascii="Times New Roman" w:hAnsi="Times New Roman" w:cs="Times New Roman"/>
          <w:color w:val="000000"/>
          <w:kern w:val="2"/>
          <w:szCs w:val="22"/>
        </w:rPr>
        <w:t>MVC</w:t>
      </w:r>
      <w:r>
        <w:rPr>
          <w:rFonts w:hint="eastAsia" w:ascii="宋体" w:hAnsi="宋体" w:cs="宋体"/>
          <w:color w:val="000000"/>
          <w:kern w:val="2"/>
          <w:szCs w:val="22"/>
        </w:rPr>
        <w:t>思想来执行分层，控制器承担请求路由及参数接收的任务，业务服务层包含核心逻辑，数据层则负责持久化访问，这项技术给系统赋予了统一的请求入口以及明晰的代码组织形式。</w:t>
      </w:r>
    </w:p>
    <w:p w14:paraId="357A2FEC">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在前端交互方面，页面利用</w:t>
      </w:r>
      <w:r>
        <w:rPr>
          <w:rFonts w:hint="default" w:ascii="Times New Roman" w:hAnsi="Times New Roman" w:cs="Times New Roman"/>
          <w:color w:val="000000"/>
          <w:kern w:val="2"/>
          <w:szCs w:val="22"/>
        </w:rPr>
        <w:t>Fetch API</w:t>
      </w:r>
      <w:r>
        <w:rPr>
          <w:rFonts w:hint="eastAsia" w:ascii="宋体" w:hAnsi="宋体" w:cs="宋体"/>
          <w:color w:val="000000"/>
          <w:kern w:val="2"/>
          <w:szCs w:val="22"/>
        </w:rPr>
        <w:t>调用/</w:t>
      </w:r>
      <w:r>
        <w:rPr>
          <w:rFonts w:hint="default" w:ascii="Times New Roman" w:hAnsi="Times New Roman" w:cs="Times New Roman"/>
          <w:color w:val="000000"/>
          <w:kern w:val="2"/>
          <w:szCs w:val="22"/>
        </w:rPr>
        <w:t>api</w:t>
      </w:r>
      <w:r>
        <w:rPr>
          <w:rFonts w:hint="eastAsia" w:ascii="宋体" w:hAnsi="宋体" w:cs="宋体"/>
          <w:color w:val="000000"/>
          <w:kern w:val="2"/>
          <w:szCs w:val="22"/>
        </w:rPr>
        <w:t>接口来执行数据的查询及提交操作，对于鉴权失败（401/403）情况实施统一处理。</w:t>
      </w:r>
    </w:p>
    <w:p w14:paraId="6C533BD4">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hint="eastAsia" w:ascii="黑体" w:hAnsi="黑体" w:eastAsia="黑体" w:cs="黑体"/>
          <w:color w:val="000000"/>
          <w:kern w:val="2"/>
          <w:szCs w:val="22"/>
        </w:rPr>
      </w:pPr>
      <w:bookmarkStart w:id="70" w:name="_Toc25971"/>
      <w:bookmarkStart w:id="71" w:name="_Toc15207"/>
      <w:bookmarkStart w:id="72" w:name="_Toc16384"/>
      <w:r>
        <w:rPr>
          <w:rFonts w:hint="eastAsia" w:ascii="黑体" w:hAnsi="黑体" w:eastAsia="黑体" w:cs="黑体"/>
          <w:color w:val="000000"/>
          <w:kern w:val="2"/>
          <w:szCs w:val="22"/>
        </w:rPr>
        <w:t>2.2.3　Vue 3 + Vite（前端开发技术）</w:t>
      </w:r>
      <w:bookmarkEnd w:id="70"/>
      <w:bookmarkEnd w:id="71"/>
      <w:bookmarkEnd w:id="72"/>
    </w:p>
    <w:p w14:paraId="7D3ED805">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前端采用 Vue 3 构建单页应用，并使用 Vite 作为构建工具，实现快速热更新与生产构建。通过组件化与响应式数据管理，完成商品列表、购物车、订单、钱包、商家后台与管理员后台等交互界面。</w:t>
      </w:r>
    </w:p>
    <w:p w14:paraId="424559E0">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default" w:ascii="Times New Roman" w:hAnsi="Times New Roman" w:cs="Times New Roman"/>
          <w:color w:val="000000"/>
          <w:kern w:val="2"/>
          <w:szCs w:val="22"/>
        </w:rPr>
        <w:t>Spring Data JPA</w:t>
      </w:r>
      <w:r>
        <w:rPr>
          <w:rFonts w:hint="eastAsia" w:ascii="宋体" w:hAnsi="宋体" w:cs="宋体"/>
          <w:color w:val="000000"/>
          <w:kern w:val="2"/>
          <w:szCs w:val="22"/>
        </w:rPr>
        <w:t>和</w:t>
      </w:r>
      <w:r>
        <w:rPr>
          <w:rFonts w:hint="default" w:ascii="Times New Roman" w:hAnsi="Times New Roman" w:cs="Times New Roman"/>
          <w:color w:val="000000"/>
          <w:kern w:val="2"/>
          <w:szCs w:val="22"/>
        </w:rPr>
        <w:t>Hibernate</w:t>
      </w:r>
      <w:r>
        <w:rPr>
          <w:rFonts w:hint="eastAsia" w:ascii="宋体" w:hAnsi="宋体" w:cs="宋体"/>
          <w:color w:val="000000"/>
          <w:kern w:val="2"/>
          <w:szCs w:val="22"/>
        </w:rPr>
        <w:t>都是持久化技术，其中，</w:t>
      </w:r>
      <w:r>
        <w:rPr>
          <w:rFonts w:hint="default" w:ascii="Times New Roman" w:hAnsi="Times New Roman" w:cs="Times New Roman"/>
          <w:color w:val="000000"/>
          <w:kern w:val="2"/>
          <w:szCs w:val="22"/>
        </w:rPr>
        <w:t>Spring Data JPA</w:t>
      </w:r>
      <w:r>
        <w:rPr>
          <w:rFonts w:hint="eastAsia" w:ascii="宋体" w:hAnsi="宋体" w:cs="宋体"/>
          <w:color w:val="000000"/>
          <w:kern w:val="2"/>
          <w:szCs w:val="22"/>
        </w:rPr>
        <w:t>是</w:t>
      </w:r>
      <w:r>
        <w:rPr>
          <w:rFonts w:hint="default" w:ascii="Times New Roman" w:hAnsi="Times New Roman" w:cs="Times New Roman"/>
          <w:color w:val="000000"/>
          <w:kern w:val="2"/>
          <w:szCs w:val="22"/>
        </w:rPr>
        <w:t>Spring Data</w:t>
      </w:r>
      <w:r>
        <w:rPr>
          <w:rFonts w:hint="eastAsia" w:ascii="宋体" w:hAnsi="宋体" w:cs="宋体"/>
          <w:color w:val="000000"/>
          <w:kern w:val="2"/>
          <w:szCs w:val="22"/>
        </w:rPr>
        <w:t>系列的一部分，它简化了数据访问层的开发工作，而</w:t>
      </w:r>
      <w:r>
        <w:rPr>
          <w:rFonts w:hint="default" w:ascii="Times New Roman" w:hAnsi="Times New Roman" w:cs="Times New Roman"/>
          <w:color w:val="000000"/>
          <w:kern w:val="2"/>
          <w:szCs w:val="22"/>
        </w:rPr>
        <w:t>Hibernate</w:t>
      </w:r>
      <w:r>
        <w:rPr>
          <w:rFonts w:hint="eastAsia" w:ascii="宋体" w:hAnsi="宋体" w:cs="宋体"/>
          <w:color w:val="000000"/>
          <w:kern w:val="2"/>
          <w:szCs w:val="22"/>
        </w:rPr>
        <w:t>属于</w:t>
      </w:r>
      <w:r>
        <w:rPr>
          <w:rFonts w:hint="default" w:ascii="Times New Roman" w:hAnsi="Times New Roman" w:cs="Times New Roman"/>
          <w:color w:val="000000"/>
          <w:kern w:val="2"/>
          <w:szCs w:val="22"/>
        </w:rPr>
        <w:t>Java EE</w:t>
      </w:r>
      <w:r>
        <w:rPr>
          <w:rFonts w:hint="eastAsia" w:ascii="宋体" w:hAnsi="宋体" w:cs="宋体"/>
          <w:color w:val="000000"/>
          <w:kern w:val="2"/>
          <w:szCs w:val="22"/>
        </w:rPr>
        <w:t>规范中的</w:t>
      </w:r>
      <w:r>
        <w:rPr>
          <w:rFonts w:hint="default" w:ascii="Times New Roman" w:hAnsi="Times New Roman" w:cs="Times New Roman"/>
          <w:color w:val="000000"/>
          <w:kern w:val="2"/>
          <w:szCs w:val="22"/>
        </w:rPr>
        <w:t>ORM</w:t>
      </w:r>
      <w:r>
        <w:rPr>
          <w:rFonts w:hint="eastAsia" w:ascii="宋体" w:hAnsi="宋体" w:cs="宋体"/>
          <w:color w:val="000000"/>
          <w:kern w:val="2"/>
          <w:szCs w:val="22"/>
        </w:rPr>
        <w:t>（对象关系映射）实现之一，它能够将</w:t>
      </w:r>
      <w:r>
        <w:rPr>
          <w:rFonts w:hint="default" w:ascii="Times New Roman" w:hAnsi="Times New Roman" w:cs="Times New Roman"/>
          <w:color w:val="000000"/>
          <w:kern w:val="2"/>
          <w:szCs w:val="22"/>
        </w:rPr>
        <w:t>Java</w:t>
      </w:r>
      <w:r>
        <w:rPr>
          <w:rFonts w:hint="eastAsia" w:ascii="宋体" w:hAnsi="宋体" w:cs="宋体"/>
          <w:color w:val="000000"/>
          <w:kern w:val="2"/>
          <w:szCs w:val="22"/>
        </w:rPr>
        <w:t>类与数据库表相对应，从而完成数据的存取操作。</w:t>
      </w:r>
    </w:p>
    <w:p w14:paraId="1932C7B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本系统利用</w:t>
      </w:r>
      <w:r>
        <w:rPr>
          <w:rFonts w:hint="default" w:ascii="Times New Roman" w:hAnsi="Times New Roman" w:cs="Times New Roman"/>
          <w:color w:val="000000"/>
          <w:kern w:val="2"/>
          <w:szCs w:val="22"/>
        </w:rPr>
        <w:t>spring - boot - starter - data - jpa</w:t>
      </w:r>
      <w:r>
        <w:rPr>
          <w:rFonts w:hint="eastAsia" w:ascii="宋体" w:hAnsi="宋体" w:cs="宋体"/>
          <w:color w:val="000000"/>
          <w:kern w:val="2"/>
          <w:szCs w:val="22"/>
        </w:rPr>
        <w:t>来达成</w:t>
      </w:r>
      <w:r>
        <w:rPr>
          <w:rFonts w:hint="default" w:ascii="Times New Roman" w:hAnsi="Times New Roman" w:cs="Times New Roman"/>
          <w:color w:val="000000"/>
          <w:kern w:val="2"/>
          <w:szCs w:val="22"/>
        </w:rPr>
        <w:t>ORM</w:t>
      </w:r>
      <w:r>
        <w:rPr>
          <w:rFonts w:hint="eastAsia" w:ascii="宋体" w:hAnsi="宋体" w:cs="宋体"/>
          <w:color w:val="000000"/>
          <w:kern w:val="2"/>
          <w:szCs w:val="22"/>
        </w:rPr>
        <w:t>映射及数据库操作，其底层依靠</w:t>
      </w:r>
      <w:r>
        <w:rPr>
          <w:rFonts w:hint="default" w:ascii="Times New Roman" w:hAnsi="Times New Roman" w:cs="Times New Roman"/>
          <w:color w:val="000000"/>
          <w:kern w:val="2"/>
          <w:szCs w:val="22"/>
        </w:rPr>
        <w:t>Hibernate</w:t>
      </w:r>
      <w:r>
        <w:rPr>
          <w:rFonts w:hint="eastAsia" w:ascii="宋体" w:hAnsi="宋体" w:cs="宋体"/>
          <w:color w:val="000000"/>
          <w:kern w:val="2"/>
          <w:szCs w:val="22"/>
        </w:rPr>
        <w:t>实现，经由实体类与数据表之间的映射，能够缩减重复的</w:t>
      </w:r>
      <w:r>
        <w:rPr>
          <w:rFonts w:hint="default" w:ascii="Times New Roman" w:hAnsi="Times New Roman" w:cs="Times New Roman"/>
          <w:color w:val="000000"/>
          <w:kern w:val="2"/>
          <w:szCs w:val="22"/>
        </w:rPr>
        <w:t>SQL</w:t>
      </w:r>
      <w:r>
        <w:rPr>
          <w:rFonts w:hint="eastAsia" w:ascii="宋体" w:hAnsi="宋体" w:cs="宋体"/>
          <w:color w:val="000000"/>
          <w:kern w:val="2"/>
          <w:szCs w:val="22"/>
        </w:rPr>
        <w:t>编写，提升开发效率，而且利于事务控制和复杂对象关系的运作。</w:t>
      </w:r>
    </w:p>
    <w:p w14:paraId="334F02CD">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在设置方面，系统要关闭自动建表功能并且开启</w:t>
      </w:r>
      <w:r>
        <w:rPr>
          <w:rFonts w:hint="default" w:ascii="Times New Roman" w:hAnsi="Times New Roman" w:cs="Times New Roman"/>
          <w:color w:val="000000"/>
          <w:kern w:val="2"/>
          <w:szCs w:val="22"/>
        </w:rPr>
        <w:t>SQL</w:t>
      </w:r>
      <w:r>
        <w:rPr>
          <w:rFonts w:hint="eastAsia" w:ascii="宋体" w:hAnsi="宋体" w:cs="宋体"/>
          <w:color w:val="000000"/>
          <w:kern w:val="2"/>
          <w:szCs w:val="22"/>
        </w:rPr>
        <w:t>输出，还要指定</w:t>
      </w:r>
      <w:r>
        <w:rPr>
          <w:rFonts w:hint="default" w:ascii="Times New Roman" w:hAnsi="Times New Roman" w:cs="Times New Roman"/>
          <w:color w:val="000000"/>
          <w:kern w:val="2"/>
          <w:szCs w:val="22"/>
        </w:rPr>
        <w:t>MySQLDialect</w:t>
      </w:r>
      <w:r>
        <w:rPr>
          <w:rFonts w:hint="eastAsia" w:ascii="宋体" w:hAnsi="宋体" w:cs="宋体"/>
          <w:color w:val="000000"/>
          <w:kern w:val="2"/>
          <w:szCs w:val="22"/>
        </w:rPr>
        <w:t>，这样才能保障生产数据安全，也能让调试过程具备可观测性。</w:t>
      </w:r>
    </w:p>
    <w:p w14:paraId="4E3D5DE1">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rFonts w:eastAsia="Times New Roman"/>
          <w:color w:val="000000"/>
          <w:kern w:val="2"/>
          <w:szCs w:val="22"/>
        </w:rPr>
      </w:pPr>
      <w:bookmarkStart w:id="73" w:name="_Toc3529"/>
      <w:bookmarkStart w:id="74" w:name="_Toc9852"/>
      <w:bookmarkStart w:id="75" w:name="_Toc15394"/>
      <w:r>
        <w:rPr>
          <w:rFonts w:hint="eastAsia" w:ascii="黑体" w:hAnsi="黑体" w:eastAsia="黑体" w:cs="黑体"/>
          <w:color w:val="000000"/>
          <w:kern w:val="2"/>
          <w:szCs w:val="22"/>
        </w:rPr>
        <w:t>2.2.5　鉴权与密码安全（Token + BCrypt）</w:t>
      </w:r>
      <w:bookmarkEnd w:id="73"/>
      <w:bookmarkEnd w:id="74"/>
      <w:bookmarkEnd w:id="75"/>
    </w:p>
    <w:p w14:paraId="193E2884">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default" w:ascii="Times New Roman" w:hAnsi="Times New Roman" w:cs="Times New Roman"/>
          <w:color w:val="000000"/>
          <w:kern w:val="2"/>
          <w:szCs w:val="22"/>
        </w:rPr>
        <w:t>系统使用 BCrypt 对用户密码进行加密存储，并采用 Token + Session 的方式维护会话。后端拦截器在 /api/** 路径下统一校验 X-Auth-Token，未登录请求返回 401。</w:t>
      </w:r>
    </w:p>
    <w:p w14:paraId="2C19DEA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为满足多角色权限控制，后端在请求上下文注入 CURRENT_USER，并在管理员接口中显式校验角色为 ADMIN；商家接口校验角色为 MERCHANT 且商家状态已审核。</w:t>
      </w:r>
    </w:p>
    <w:p w14:paraId="2F53895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依靠此方案，系统能够达成“登录得到令牌—请求时携带令牌—后端执行鉴权放行或者拦截”的认证循环，以此来保障管理员，商家，用户等各类角色对于接口访问而言的安全性。</w:t>
      </w:r>
    </w:p>
    <w:p w14:paraId="7AA58458">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color w:val="000000"/>
        </w:rPr>
      </w:pPr>
      <w:bookmarkStart w:id="76" w:name="_Toc27842"/>
      <w:bookmarkStart w:id="77" w:name="_Toc31259"/>
      <w:bookmarkStart w:id="78" w:name="_Toc3119"/>
      <w:r>
        <w:rPr>
          <w:rFonts w:hint="eastAsia" w:ascii="黑体" w:hAnsi="黑体" w:eastAsia="黑体" w:cs="黑体"/>
          <w:color w:val="000000"/>
        </w:rPr>
        <w:t>2.2.6　参数校验与异常处理</w:t>
      </w:r>
      <w:bookmarkEnd w:id="76"/>
      <w:bookmarkEnd w:id="77"/>
      <w:bookmarkEnd w:id="78"/>
    </w:p>
    <w:p w14:paraId="1B3FFD5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后端通过 spring-boot-starter-validation 对注册、下单、商品上架等请求参数进行校验，减少脏数据进入数据库的概率。同时通过统一异常响应规范向前端返回明确的错误信息，提升可用性。</w:t>
      </w:r>
    </w:p>
    <w:p w14:paraId="377AFDBC">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同时采用spring-boot-starter-mail来支持通知功能，这样就能方便日后拓展账号通知，审核通知，找回密码之类的业务场景。</w:t>
      </w:r>
    </w:p>
    <w:p w14:paraId="10C16EE0">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295" w:right="108" w:hanging="11"/>
        <w:jc w:val="left"/>
        <w:textAlignment w:val="auto"/>
        <w:outlineLvl w:val="2"/>
        <w:rPr>
          <w:color w:val="000000"/>
        </w:rPr>
      </w:pPr>
      <w:bookmarkStart w:id="79" w:name="_Toc7487"/>
      <w:bookmarkStart w:id="80" w:name="_Toc19512"/>
      <w:bookmarkStart w:id="81" w:name="_Toc27671"/>
      <w:r>
        <w:rPr>
          <w:rFonts w:hint="eastAsia" w:ascii="黑体" w:hAnsi="黑体" w:eastAsia="黑体" w:cs="黑体"/>
          <w:color w:val="000000"/>
        </w:rPr>
        <w:t>2.2.7　Lombok与加密组件</w:t>
      </w:r>
      <w:bookmarkEnd w:id="79"/>
      <w:bookmarkEnd w:id="80"/>
      <w:bookmarkEnd w:id="81"/>
    </w:p>
    <w:p w14:paraId="1F789C51">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pPr>
      <w:r>
        <w:rPr>
          <w:rFonts w:hint="eastAsia" w:ascii="宋体" w:hAnsi="宋体" w:cs="宋体"/>
          <w:color w:val="000000"/>
          <w:kern w:val="2"/>
          <w:szCs w:val="22"/>
        </w:rPr>
        <w:t>本系统采用</w:t>
      </w:r>
      <w:r>
        <w:rPr>
          <w:rFonts w:hint="default" w:ascii="Times New Roman" w:hAnsi="Times New Roman" w:cs="Times New Roman"/>
          <w:color w:val="000000"/>
          <w:kern w:val="2"/>
          <w:szCs w:val="22"/>
        </w:rPr>
        <w:t>Lombok</w:t>
      </w:r>
      <w:r>
        <w:rPr>
          <w:rFonts w:hint="eastAsia" w:ascii="宋体" w:hAnsi="宋体" w:cs="宋体"/>
          <w:color w:val="000000"/>
          <w:kern w:val="2"/>
          <w:szCs w:val="22"/>
        </w:rPr>
        <w:t>来缩减实体类和数据输送对象中的样板代码（诸如</w:t>
      </w:r>
      <w:r>
        <w:rPr>
          <w:rFonts w:hint="default" w:ascii="Times New Roman" w:hAnsi="Times New Roman" w:cs="Times New Roman"/>
          <w:color w:val="000000"/>
          <w:kern w:val="2"/>
          <w:szCs w:val="22"/>
        </w:rPr>
        <w:t>getter/setter</w:t>
      </w:r>
      <w:r>
        <w:rPr>
          <w:rFonts w:hint="eastAsia" w:ascii="宋体" w:hAnsi="宋体" w:cs="宋体"/>
          <w:color w:val="000000"/>
          <w:kern w:val="2"/>
          <w:szCs w:val="22"/>
        </w:rPr>
        <w:t>，创建方法等），从而优化开发效率并改善代码的可读性，还利用</w:t>
      </w:r>
      <w:r>
        <w:rPr>
          <w:rFonts w:hint="default" w:ascii="Times New Roman" w:hAnsi="Times New Roman" w:cs="Times New Roman"/>
          <w:color w:val="000000"/>
          <w:kern w:val="2"/>
          <w:szCs w:val="22"/>
        </w:rPr>
        <w:t>spring - security - crypto</w:t>
      </w:r>
      <w:r>
        <w:rPr>
          <w:rFonts w:hint="eastAsia" w:ascii="宋体" w:hAnsi="宋体" w:cs="宋体"/>
          <w:color w:val="000000"/>
          <w:kern w:val="2"/>
          <w:szCs w:val="22"/>
        </w:rPr>
        <w:t>来为密码散列，敏感数据加密等功能赋予基本能力，以此来加强系统的整体安全性。</w:t>
      </w:r>
    </w:p>
    <w:p w14:paraId="38F01794">
      <w:pPr>
        <w:rPr>
          <w:rFonts w:hint="eastAsia" w:eastAsia="宋体"/>
          <w:lang w:eastAsia="zh-CN"/>
        </w:rPr>
      </w:pPr>
      <w:r>
        <w:br w:type="page"/>
      </w:r>
    </w:p>
    <w:p w14:paraId="70DD7B62">
      <w:pPr>
        <w:pStyle w:val="41"/>
        <w:bidi w:val="0"/>
        <w:ind w:firstLine="482" w:firstLineChars="0"/>
        <w:outlineLvl w:val="0"/>
      </w:pPr>
      <w:bookmarkStart w:id="82" w:name="_Toc10091"/>
      <w:bookmarkStart w:id="83" w:name="_Toc2154"/>
      <w:r>
        <w:rPr>
          <w:rFonts w:hint="eastAsia"/>
        </w:rPr>
        <w:t>第</w:t>
      </w:r>
      <w:r>
        <w:rPr>
          <w:rFonts w:hint="eastAsia"/>
          <w:lang w:val="en-US" w:eastAsia="zh-CN"/>
        </w:rPr>
        <w:t>3</w:t>
      </w:r>
      <w:r>
        <w:rPr>
          <w:rFonts w:hint="eastAsia"/>
        </w:rPr>
        <w:t>章　　系统分析</w:t>
      </w:r>
      <w:bookmarkEnd w:id="82"/>
      <w:bookmarkEnd w:id="83"/>
    </w:p>
    <w:p w14:paraId="59BFAC1E">
      <w:pPr>
        <w:pStyle w:val="35"/>
        <w:bidi w:val="0"/>
      </w:pPr>
      <w:bookmarkStart w:id="84" w:name="_Toc12263"/>
      <w:bookmarkStart w:id="85" w:name="_Toc10188"/>
      <w:bookmarkStart w:id="86" w:name="_Toc16022"/>
      <w:bookmarkStart w:id="87" w:name="_Toc27854"/>
      <w:r>
        <w:rPr>
          <w:rFonts w:hint="eastAsia"/>
        </w:rPr>
        <w:t>3.1　可行性分析</w:t>
      </w:r>
      <w:bookmarkEnd w:id="84"/>
      <w:bookmarkEnd w:id="85"/>
      <w:bookmarkEnd w:id="86"/>
      <w:bookmarkEnd w:id="87"/>
    </w:p>
    <w:p w14:paraId="572B858C">
      <w:pPr>
        <w:pStyle w:val="36"/>
        <w:bidi w:val="0"/>
        <w:ind w:firstLine="482" w:firstLineChars="0"/>
        <w:outlineLvl w:val="2"/>
      </w:pPr>
      <w:bookmarkStart w:id="88" w:name="_Toc13368"/>
      <w:bookmarkStart w:id="89" w:name="_Toc2596"/>
      <w:bookmarkStart w:id="90" w:name="_Toc5227"/>
      <w:r>
        <w:rPr>
          <w:rFonts w:hint="eastAsia"/>
        </w:rPr>
        <w:t>3.1.1　技术可行性</w:t>
      </w:r>
      <w:bookmarkEnd w:id="88"/>
      <w:bookmarkEnd w:id="89"/>
      <w:bookmarkEnd w:id="90"/>
    </w:p>
    <w:p w14:paraId="5875F6F8">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本科毕业设计中的“依托SpringBoot的电商交易平台”利用Spring Boot框架创建后端系统，该框架技术较为成熟，文档比较完善，开发人员比较容易掌握。后端用Java语言和Spring生态，达成了Web MVC架构，数据持久化以及安全控制等功能，从技术方面来讲，运用Spring Boot能够快速创建稳定的Web服务，而且，系统把MySQL关系型数据库用作数据存储。</w:t>
      </w:r>
    </w:p>
    <w:p w14:paraId="51BFACBB">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default" w:ascii="Times New Roman" w:hAnsi="Times New Roman" w:cs="Times New Roman"/>
          <w:color w:val="000000"/>
          <w:kern w:val="2"/>
          <w:szCs w:val="22"/>
        </w:rPr>
        <w:t>MySQL具备高可靠性与良好性能，其支持事务及复杂查询，可以满足购物电商平台对用户，商品，购买等数据存储的需求，而且，MySQL属于开源软件，无需另行购买数据库授权，从而减小了开发成本。</w:t>
      </w:r>
    </w:p>
    <w:p w14:paraId="78CFB110">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前端部分，项目利用</w:t>
      </w:r>
      <w:r>
        <w:rPr>
          <w:rFonts w:hint="default" w:ascii="Times New Roman" w:hAnsi="Times New Roman" w:cs="Times New Roman"/>
          <w:color w:val="000000"/>
          <w:kern w:val="2"/>
          <w:szCs w:val="22"/>
        </w:rPr>
        <w:t>Vue.js</w:t>
      </w:r>
      <w:r>
        <w:rPr>
          <w:rFonts w:hint="eastAsia" w:ascii="宋体" w:hAnsi="宋体" w:cs="宋体"/>
          <w:color w:val="000000"/>
          <w:kern w:val="2"/>
          <w:szCs w:val="22"/>
        </w:rPr>
        <w:t>等前端技术创建了跨平台界面（代号“</w:t>
      </w:r>
      <w:r>
        <w:rPr>
          <w:rFonts w:hint="default" w:ascii="Times New Roman" w:hAnsi="Times New Roman" w:cs="Times New Roman"/>
          <w:color w:val="000000"/>
          <w:kern w:val="2"/>
          <w:szCs w:val="22"/>
        </w:rPr>
        <w:t>campusvue</w:t>
      </w:r>
      <w:r>
        <w:rPr>
          <w:rFonts w:hint="eastAsia" w:ascii="宋体" w:hAnsi="宋体" w:cs="宋体"/>
          <w:color w:val="000000"/>
          <w:kern w:val="2"/>
          <w:szCs w:val="22"/>
        </w:rPr>
        <w:t>”），该界面可适配</w:t>
      </w:r>
      <w:r>
        <w:rPr>
          <w:rFonts w:hint="default" w:ascii="Times New Roman" w:hAnsi="Times New Roman" w:cs="Times New Roman"/>
          <w:color w:val="000000"/>
          <w:kern w:val="2"/>
          <w:szCs w:val="22"/>
        </w:rPr>
        <w:t>PC</w:t>
      </w:r>
      <w:r>
        <w:rPr>
          <w:rFonts w:hint="eastAsia" w:ascii="宋体" w:hAnsi="宋体" w:cs="宋体"/>
          <w:color w:val="000000"/>
          <w:kern w:val="2"/>
          <w:szCs w:val="22"/>
        </w:rPr>
        <w:t>浏览器，移动端小程序等诸多环境，优化了用户访问的便捷性，所选技术方案（</w:t>
      </w:r>
      <w:r>
        <w:rPr>
          <w:rFonts w:hint="default" w:ascii="Times New Roman" w:hAnsi="Times New Roman" w:cs="Times New Roman"/>
          <w:color w:val="000000"/>
          <w:kern w:val="2"/>
          <w:szCs w:val="22"/>
        </w:rPr>
        <w:t>Java Spring Boot + Vue</w:t>
      </w:r>
      <w:r>
        <w:rPr>
          <w:rFonts w:hint="eastAsia" w:ascii="宋体" w:hAnsi="宋体" w:cs="宋体"/>
          <w:color w:val="000000"/>
          <w:kern w:val="2"/>
          <w:szCs w:val="22"/>
        </w:rPr>
        <w:t xml:space="preserve">前端+ </w:t>
      </w:r>
      <w:r>
        <w:rPr>
          <w:rFonts w:hint="default" w:ascii="Times New Roman" w:hAnsi="Times New Roman" w:cs="Times New Roman"/>
          <w:color w:val="000000"/>
          <w:kern w:val="2"/>
          <w:szCs w:val="22"/>
        </w:rPr>
        <w:t>MySQL</w:t>
      </w:r>
      <w:r>
        <w:rPr>
          <w:rFonts w:hint="eastAsia" w:ascii="宋体" w:hAnsi="宋体" w:cs="宋体"/>
          <w:color w:val="000000"/>
          <w:kern w:val="2"/>
          <w:szCs w:val="22"/>
        </w:rPr>
        <w:t>数据库）在相似的</w:t>
      </w:r>
      <w:r>
        <w:rPr>
          <w:rFonts w:hint="default" w:ascii="Times New Roman" w:hAnsi="Times New Roman" w:cs="Times New Roman"/>
          <w:color w:val="000000"/>
          <w:kern w:val="2"/>
          <w:szCs w:val="22"/>
        </w:rPr>
        <w:t>Web</w:t>
      </w:r>
      <w:r>
        <w:rPr>
          <w:rFonts w:hint="eastAsia" w:ascii="宋体" w:hAnsi="宋体" w:cs="宋体"/>
          <w:color w:val="000000"/>
          <w:kern w:val="2"/>
          <w:szCs w:val="22"/>
        </w:rPr>
        <w:t>平台中有全面的应用，从技术达成角度看是可行的，可以满足系统功能开发的需求。</w:t>
      </w:r>
    </w:p>
    <w:p w14:paraId="03FC995A">
      <w:pPr>
        <w:pStyle w:val="36"/>
        <w:bidi w:val="0"/>
        <w:ind w:firstLine="482" w:firstLineChars="0"/>
        <w:outlineLvl w:val="2"/>
      </w:pPr>
      <w:bookmarkStart w:id="91" w:name="_Toc28731"/>
      <w:bookmarkStart w:id="92" w:name="_Toc32526"/>
      <w:bookmarkStart w:id="93" w:name="_Toc6789"/>
      <w:r>
        <w:rPr>
          <w:rFonts w:hint="eastAsia"/>
        </w:rPr>
        <w:t>3.1.2　经济可行性</w:t>
      </w:r>
      <w:bookmarkEnd w:id="91"/>
      <w:bookmarkEnd w:id="92"/>
      <w:bookmarkEnd w:id="93"/>
    </w:p>
    <w:p w14:paraId="50BEC49F">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本平台的开发主要依靠开源软件以及现存的硬件环境，其经济成本比较低，在开发期间所用到的</w:t>
      </w:r>
      <w:r>
        <w:rPr>
          <w:rFonts w:hint="default" w:ascii="Times New Roman" w:hAnsi="Times New Roman" w:cs="Times New Roman"/>
          <w:color w:val="000000"/>
          <w:kern w:val="2"/>
          <w:szCs w:val="22"/>
        </w:rPr>
        <w:t>Spring Boot</w:t>
      </w:r>
      <w:r>
        <w:rPr>
          <w:rFonts w:hint="eastAsia" w:ascii="宋体" w:hAnsi="宋体" w:cs="宋体"/>
          <w:color w:val="000000"/>
          <w:kern w:val="2"/>
          <w:szCs w:val="22"/>
        </w:rPr>
        <w:t>框架，</w:t>
      </w:r>
      <w:r>
        <w:rPr>
          <w:rFonts w:hint="default" w:ascii="Times New Roman" w:hAnsi="Times New Roman" w:cs="Times New Roman"/>
          <w:color w:val="000000"/>
          <w:kern w:val="2"/>
          <w:szCs w:val="22"/>
        </w:rPr>
        <w:t>Vue</w:t>
      </w:r>
      <w:r>
        <w:rPr>
          <w:rFonts w:hint="eastAsia" w:ascii="宋体" w:hAnsi="宋体" w:cs="宋体"/>
          <w:color w:val="000000"/>
          <w:kern w:val="2"/>
          <w:szCs w:val="22"/>
        </w:rPr>
        <w:t>前端框架还有</w:t>
      </w:r>
      <w:r>
        <w:rPr>
          <w:rFonts w:hint="default" w:ascii="Times New Roman" w:hAnsi="Times New Roman" w:cs="Times New Roman"/>
          <w:color w:val="000000"/>
          <w:kern w:val="2"/>
          <w:szCs w:val="22"/>
        </w:rPr>
        <w:t>MySQL</w:t>
      </w:r>
      <w:r>
        <w:rPr>
          <w:rFonts w:hint="eastAsia" w:ascii="宋体" w:hAnsi="宋体" w:cs="宋体"/>
          <w:color w:val="000000"/>
          <w:kern w:val="2"/>
          <w:szCs w:val="22"/>
        </w:rPr>
        <w:t>数据库都是开源免费软件，不必支付软件授权费用。</w:t>
      </w:r>
    </w:p>
    <w:p w14:paraId="010A3A54">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开发时所用的IDE，版本控制之类工具存在免费又开源的选择，至于部署与运行，平台运营方或者商家已有的服务器能够满足系统需求，无需购置专门的硬件。若采取云服务器方案，按照该系统预期的用户量（主要是校内用户以及部分商家用户），最低端的云主机便能支持并发访问，而且这种按需付费的成本很低，这个平台主要充当辅助大用户电商交易的经营工具，它的收益表现在提升交易服务效率和质量之上，与其创建成本相比，这些社会效益和间接经济效益还是值得的，所以，本项目在资金和成本上是可以被接受的，具备较好的经济可行性。</w:t>
      </w:r>
    </w:p>
    <w:p w14:paraId="76648C2E">
      <w:pPr>
        <w:pStyle w:val="36"/>
        <w:bidi w:val="0"/>
        <w:ind w:firstLine="482" w:firstLineChars="0"/>
        <w:outlineLvl w:val="2"/>
      </w:pPr>
      <w:bookmarkStart w:id="94" w:name="_Toc28084"/>
      <w:bookmarkStart w:id="95" w:name="_Toc6279"/>
      <w:bookmarkStart w:id="96" w:name="_Toc30874"/>
      <w:r>
        <w:rPr>
          <w:rFonts w:hint="eastAsia"/>
        </w:rPr>
        <w:t>3.1.3　操作可行性</w:t>
      </w:r>
      <w:bookmarkEnd w:id="94"/>
      <w:bookmarkEnd w:id="95"/>
      <w:bookmarkEnd w:id="96"/>
    </w:p>
    <w:p w14:paraId="026201D9">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从操作可行性角度看，本系统主要面向高校用户，用人单位（商家）以及系统管理员（即平台运营方交易部门工作人员），这些用户对于购物电商平台的操作需求比较明晰，他们具备使用类似电商平台或者信息系统的经历，所以很容易接纳并运用本系统。用户想要经由简单易用的界面来执行收货地址管理，商品查看以及购买之类的任务；商家用户须要便捷地发布商品，并挑选合适的购买者；而管理员则需高效地审查和管理相关数据，系统界面设计着重于简洁明了，其功能流程顺应大多数用户的常用习惯，从而提升了操作的可用性。 系统支持Web浏览和移动端访问，用户可随时利用平台服务，这加强了操作的便利性，平台具备公告发布，站内消息通知等功能，有益于管理员与用户交流，利于用户及时得到重要信息并顺畅使用系统。</w:t>
      </w:r>
    </w:p>
    <w:p w14:paraId="1C796B0A">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本系统功能设计符合购物电商业务流程的实际需求，用户只要接受简单的培训或者按照界面指示就能开始操作，并不会遇到大的阻碍，具有较好的操作可行性。</w:t>
      </w:r>
    </w:p>
    <w:p w14:paraId="0AB50686">
      <w:pPr>
        <w:pStyle w:val="35"/>
        <w:bidi w:val="0"/>
      </w:pPr>
      <w:bookmarkStart w:id="97" w:name="_Toc11198"/>
      <w:bookmarkStart w:id="98" w:name="_Toc8399"/>
      <w:bookmarkStart w:id="99" w:name="_Toc4282"/>
      <w:bookmarkStart w:id="100" w:name="_Toc32066"/>
      <w:r>
        <w:rPr>
          <w:rFonts w:hint="eastAsia"/>
        </w:rPr>
        <w:t>3.2　系统需求分析</w:t>
      </w:r>
      <w:bookmarkEnd w:id="97"/>
      <w:bookmarkEnd w:id="98"/>
      <w:bookmarkEnd w:id="99"/>
      <w:bookmarkEnd w:id="100"/>
    </w:p>
    <w:p w14:paraId="398209FE">
      <w:pPr>
        <w:pStyle w:val="36"/>
        <w:bidi w:val="0"/>
        <w:ind w:firstLine="482" w:firstLineChars="0"/>
        <w:outlineLvl w:val="2"/>
        <w:rPr>
          <w:rFonts w:hint="eastAsia"/>
        </w:rPr>
      </w:pPr>
      <w:bookmarkStart w:id="101" w:name="_Toc14934"/>
      <w:bookmarkStart w:id="102" w:name="_Toc16727"/>
      <w:bookmarkStart w:id="103" w:name="_Toc18055"/>
      <w:bookmarkStart w:id="104" w:name="_Toc27308"/>
      <w:r>
        <w:rPr>
          <w:rFonts w:hint="eastAsia"/>
        </w:rPr>
        <w:t>3.2.1　功能性需求分析</w:t>
      </w:r>
      <w:bookmarkEnd w:id="101"/>
      <w:bookmarkEnd w:id="102"/>
      <w:bookmarkEnd w:id="103"/>
      <w:bookmarkEnd w:id="104"/>
    </w:p>
    <w:p w14:paraId="1AE6BB7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据对男装电商平台业务的体会以及对项目实际功能的剖析可知，系统要符合这几类用户的核心功能需求，其一为购物者，他们期望系统给予精准的工作商品推荐，其二为用人单位，其希望系统能筛选合适的人选，其三为高校，高校想要系统供应职业规划指导及相关资讯。</w:t>
      </w:r>
    </w:p>
    <w:p w14:paraId="05448307">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用户具备如下功能，其为购物者时，需可注册账户并登录系统，要填写和守护个人资料及购物收货地址，能够搜索和浏览商家所公布的购物/交易商品信息，而且可在在线提交购买。用户可查看购买的进程状况以及收到的站内消息通知（诸如商家的售后通知或者购买结果），还能浏览管理员发出的公告，并参与讨论区与其它用户展开交流。</w:t>
      </w:r>
    </w:p>
    <w:p w14:paraId="5A7BA9C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商家用户功能包含如下几点：商家若要成为购物商品供应方，需完成注册与登录系统（商家账户注册时须经过邀请码验证，用以保障平台商家品质），然后填写商家资料，并提交资质审核。当管理员审核完毕且予以通过之后，商家用户便能发布购物或者工作商品信息；可以查看以及管理用户所递交的购物收货地址；针对购买作出回应（譬如接受录用或者拒绝），并且向用户发出通知消息。</w:t>
      </w:r>
    </w:p>
    <w:p w14:paraId="4B765EA9">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商家用户经由钱包功能可执行账户充值并购买订阅服务，以此保障自己一直具备发布商品的权限，商家用户能够查看平台公告，站内消息，还可以加入讨论区就行业或者商品相关话题展开交流。</w:t>
      </w:r>
    </w:p>
    <w:p w14:paraId="169BDEA0">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221" w:firstLine="471"/>
        <w:textAlignment w:val="auto"/>
        <w:rPr>
          <w:rFonts w:ascii="宋体" w:hAnsi="宋体" w:cs="宋体"/>
          <w:color w:val="000000"/>
          <w:kern w:val="2"/>
          <w:szCs w:val="22"/>
        </w:rPr>
      </w:pPr>
      <w:r>
        <w:rPr>
          <w:rFonts w:hint="eastAsia" w:ascii="宋体" w:hAnsi="宋体" w:cs="宋体"/>
          <w:color w:val="000000"/>
          <w:kern w:val="2"/>
          <w:szCs w:val="22"/>
        </w:rPr>
        <w:t>管理员功能：系统管理员（比如平台运营方交易办人员）要负责平台的守护管理工作，管理员得要审查新注册商家账户的资质信息，决定是否准许商家入驻；可以管理平台里的用户和内容，比如查看用户列表及其状态，开启动户账户或者关闭其账户；向平台发布公告告知全部或者某些类型的用户；管理论坛讨论内容的审查和清除事宜（保证讨论区内容健康），而且，管理员还要定时备份系统数据，并在必要的时候执行数据还原操作，从而保障数据的安全，凭借前面这些功能，管理员就能够促使平台正常运行并维持良好的信息质量。</w:t>
      </w:r>
    </w:p>
    <w:p w14:paraId="2794142A">
      <w:pPr>
        <w:pStyle w:val="36"/>
        <w:bidi w:val="0"/>
        <w:ind w:firstLine="482" w:firstLineChars="0"/>
        <w:outlineLvl w:val="2"/>
      </w:pPr>
      <w:bookmarkStart w:id="105" w:name="_Toc9111"/>
      <w:bookmarkStart w:id="106" w:name="_Toc24183"/>
      <w:bookmarkStart w:id="107" w:name="_Toc9732"/>
      <w:bookmarkStart w:id="108" w:name="_Toc10329"/>
      <w:r>
        <w:rPr>
          <w:rFonts w:hint="eastAsia"/>
        </w:rPr>
        <w:t>3.2.2　模块用例</w:t>
      </w:r>
      <w:bookmarkEnd w:id="105"/>
      <w:bookmarkEnd w:id="106"/>
      <w:bookmarkEnd w:id="107"/>
      <w:bookmarkEnd w:id="108"/>
    </w:p>
    <w:p w14:paraId="5B9A5F62">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480" w:leftChars="200" w:firstLine="11" w:firstLineChars="0"/>
        <w:jc w:val="both"/>
        <w:textAlignment w:val="auto"/>
        <w:outlineLvl w:val="3"/>
        <w:rPr>
          <w:rFonts w:eastAsia="Times New Roman"/>
          <w:color w:val="000000"/>
          <w:kern w:val="2"/>
          <w:szCs w:val="22"/>
        </w:rPr>
      </w:pPr>
      <w:bookmarkStart w:id="109" w:name="_Toc3083"/>
      <w:r>
        <w:rPr>
          <w:rFonts w:hint="eastAsia" w:ascii="宋体" w:hAnsi="宋体" w:cs="宋体"/>
          <w:color w:val="000000"/>
          <w:kern w:val="2"/>
          <w:szCs w:val="22"/>
        </w:rPr>
        <w:t>用户端用例</w:t>
      </w:r>
      <w:bookmarkEnd w:id="109"/>
    </w:p>
    <w:p w14:paraId="59639278">
      <w:pPr>
        <w:pStyle w:val="39"/>
        <w:keepNext w:val="0"/>
        <w:keepLines w:val="0"/>
        <w:pageBreakBefore w:val="0"/>
        <w:widowControl/>
        <w:kinsoku/>
        <w:wordWrap/>
        <w:overflowPunct/>
        <w:topLinePunct w:val="0"/>
        <w:autoSpaceDE/>
        <w:autoSpaceDN/>
        <w:bidi w:val="0"/>
        <w:adjustRightInd/>
        <w:snapToGrid/>
        <w:ind w:left="480" w:leftChars="200" w:right="4348" w:rightChars="0" w:firstLine="198" w:firstLineChars="0"/>
        <w:textAlignment w:val="auto"/>
        <w:outlineLvl w:val="4"/>
      </w:pPr>
      <w:bookmarkStart w:id="110" w:name="_Toc20595"/>
      <w:r>
        <w:rPr>
          <w:rFonts w:hint="eastAsia"/>
          <w:lang w:val="en-US" w:eastAsia="zh-CN"/>
        </w:rPr>
        <w:t>3.2.2.1　用户创建收货地址</w:t>
      </w:r>
      <w:bookmarkEnd w:id="110"/>
    </w:p>
    <w:p w14:paraId="68E87251">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240" w:lineRule="auto"/>
        <w:ind w:left="658" w:right="595" w:hanging="11"/>
        <w:jc w:val="center"/>
        <w:textAlignment w:val="auto"/>
        <w:rPr>
          <w:rFonts w:ascii="黑体" w:hAnsi="黑体" w:eastAsia="黑体" w:cs="黑体"/>
          <w:color w:val="000000"/>
          <w:kern w:val="2"/>
          <w:sz w:val="21"/>
          <w:szCs w:val="22"/>
        </w:rPr>
      </w:pPr>
      <w:r>
        <w:rPr>
          <w:rFonts w:hint="eastAsia" w:ascii="黑体" w:hAnsi="黑体" w:eastAsia="黑体" w:cs="黑体"/>
          <w:color w:val="000000"/>
          <w:kern w:val="2"/>
          <w:sz w:val="22"/>
          <w:szCs w:val="22"/>
        </w:rPr>
        <w:t>表3.1　用户管理收货地址用例分析表</w:t>
      </w:r>
    </w:p>
    <w:tbl>
      <w:tblPr>
        <w:tblStyle w:val="24"/>
        <w:tblW w:w="9312" w:type="dxa"/>
        <w:tblInd w:w="-14" w:type="dxa"/>
        <w:tblLayout w:type="fixed"/>
        <w:tblCellMar>
          <w:top w:w="113" w:type="dxa"/>
          <w:left w:w="0" w:type="dxa"/>
          <w:bottom w:w="0" w:type="dxa"/>
          <w:right w:w="98" w:type="dxa"/>
        </w:tblCellMar>
      </w:tblPr>
      <w:tblGrid>
        <w:gridCol w:w="2110"/>
        <w:gridCol w:w="7202"/>
      </w:tblGrid>
      <w:tr w14:paraId="283EA7DB">
        <w:tblPrEx>
          <w:tblCellMar>
            <w:top w:w="113" w:type="dxa"/>
            <w:left w:w="0" w:type="dxa"/>
            <w:bottom w:w="0" w:type="dxa"/>
            <w:right w:w="98" w:type="dxa"/>
          </w:tblCellMar>
        </w:tblPrEx>
        <w:trPr>
          <w:trHeight w:val="420" w:hRule="atLeast"/>
        </w:trPr>
        <w:tc>
          <w:tcPr>
            <w:tcW w:w="2110" w:type="dxa"/>
            <w:tcBorders>
              <w:top w:val="single" w:color="000000" w:sz="12" w:space="0"/>
              <w:bottom w:val="single" w:color="808080" w:sz="4" w:space="0"/>
            </w:tcBorders>
            <w:shd w:val="clear" w:color="auto" w:fill="auto"/>
          </w:tcPr>
          <w:p w14:paraId="0AB9FA96">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用例名称</w:t>
            </w:r>
          </w:p>
        </w:tc>
        <w:tc>
          <w:tcPr>
            <w:tcW w:w="7202" w:type="dxa"/>
            <w:tcBorders>
              <w:top w:val="single" w:color="000000" w:sz="12" w:space="0"/>
              <w:bottom w:val="single" w:color="808080" w:sz="4" w:space="0"/>
            </w:tcBorders>
            <w:shd w:val="clear" w:color="auto" w:fill="auto"/>
          </w:tcPr>
          <w:p w14:paraId="26B379B4">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hint="eastAsia" w:ascii="宋体" w:hAnsi="宋体" w:cs="宋体"/>
                <w:color w:val="000000"/>
                <w:sz w:val="22"/>
                <w:szCs w:val="22"/>
              </w:rPr>
              <w:t>用户管理收货地址</w:t>
            </w:r>
          </w:p>
        </w:tc>
      </w:tr>
      <w:tr w14:paraId="18A15816">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1655363E">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范围</w:t>
            </w:r>
          </w:p>
        </w:tc>
        <w:tc>
          <w:tcPr>
            <w:tcW w:w="7202" w:type="dxa"/>
            <w:tcBorders>
              <w:top w:val="single" w:color="808080" w:sz="4" w:space="0"/>
              <w:bottom w:val="single" w:color="808080" w:sz="4" w:space="0"/>
            </w:tcBorders>
            <w:shd w:val="clear" w:color="auto" w:fill="auto"/>
          </w:tcPr>
          <w:p w14:paraId="4BC0663A">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MK Menswear 男装电商平台</w:t>
            </w:r>
          </w:p>
        </w:tc>
      </w:tr>
      <w:tr w14:paraId="05A9D7D8">
        <w:tblPrEx>
          <w:tblCellMar>
            <w:top w:w="113" w:type="dxa"/>
            <w:left w:w="0" w:type="dxa"/>
            <w:bottom w:w="0" w:type="dxa"/>
            <w:right w:w="98" w:type="dxa"/>
          </w:tblCellMar>
        </w:tblPrEx>
        <w:trPr>
          <w:trHeight w:val="411" w:hRule="atLeast"/>
        </w:trPr>
        <w:tc>
          <w:tcPr>
            <w:tcW w:w="2110" w:type="dxa"/>
            <w:tcBorders>
              <w:top w:val="single" w:color="808080" w:sz="4" w:space="0"/>
              <w:bottom w:val="single" w:color="808080" w:sz="4" w:space="0"/>
            </w:tcBorders>
            <w:shd w:val="clear" w:color="auto" w:fill="auto"/>
          </w:tcPr>
          <w:p w14:paraId="463C91B9">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主要参与者</w:t>
            </w:r>
          </w:p>
        </w:tc>
        <w:tc>
          <w:tcPr>
            <w:tcW w:w="7202" w:type="dxa"/>
            <w:tcBorders>
              <w:top w:val="single" w:color="808080" w:sz="4" w:space="0"/>
              <w:bottom w:val="single" w:color="808080" w:sz="4" w:space="0"/>
            </w:tcBorders>
            <w:shd w:val="clear" w:color="auto" w:fill="auto"/>
          </w:tcPr>
          <w:p w14:paraId="6A9F13D1">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2"/>
              </w:rPr>
            </w:pPr>
            <w:r>
              <w:rPr>
                <w:rFonts w:hint="eastAsia" w:ascii="宋体" w:hAnsi="宋体" w:cs="宋体"/>
                <w:color w:val="000000"/>
                <w:sz w:val="22"/>
                <w:szCs w:val="22"/>
              </w:rPr>
              <w:t>用户</w:t>
            </w:r>
          </w:p>
        </w:tc>
      </w:tr>
      <w:tr w14:paraId="0F0B32F9">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30F413A0">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级别</w:t>
            </w:r>
          </w:p>
        </w:tc>
        <w:tc>
          <w:tcPr>
            <w:tcW w:w="7202" w:type="dxa"/>
            <w:tcBorders>
              <w:top w:val="single" w:color="808080" w:sz="4" w:space="0"/>
              <w:bottom w:val="single" w:color="808080" w:sz="4" w:space="0"/>
            </w:tcBorders>
            <w:shd w:val="clear" w:color="auto" w:fill="auto"/>
          </w:tcPr>
          <w:p w14:paraId="6A65FF6B">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2"/>
              </w:rPr>
            </w:pPr>
            <w:r>
              <w:rPr>
                <w:rFonts w:ascii="宋体" w:hAnsi="宋体" w:cs="宋体"/>
                <w:color w:val="000000"/>
                <w:sz w:val="22"/>
                <w:szCs w:val="22"/>
              </w:rPr>
              <w:t>用户目标级</w:t>
            </w:r>
          </w:p>
        </w:tc>
      </w:tr>
      <w:tr w14:paraId="223BB460">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647D13ED">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涉众及关注点</w:t>
            </w:r>
          </w:p>
        </w:tc>
        <w:tc>
          <w:tcPr>
            <w:tcW w:w="7202" w:type="dxa"/>
            <w:tcBorders>
              <w:top w:val="single" w:color="808080" w:sz="4" w:space="0"/>
              <w:bottom w:val="single" w:color="808080" w:sz="4" w:space="0"/>
            </w:tcBorders>
            <w:shd w:val="clear" w:color="auto" w:fill="auto"/>
          </w:tcPr>
          <w:p w14:paraId="4EC64E94">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hint="eastAsia" w:ascii="宋体" w:hAnsi="宋体" w:cs="宋体"/>
                <w:color w:val="000000"/>
                <w:sz w:val="22"/>
                <w:szCs w:val="22"/>
              </w:rPr>
              <w:t>用户：希望快速维护收货地址并设置默认地址，支持地图选点减少填错。</w:t>
              <w:br/>
              <w:t>商家：希望地址信息准确，便于履约与售后沟通。</w:t>
              <w:br/>
              <w:t>系统管理员：关注地址数据合规与隐私保护，以及异常请求的拦截与审计。</w:t>
            </w:r>
          </w:p>
          <w:p w14:paraId="3B970A28">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hint="eastAsia" w:ascii="宋体" w:hAnsi="宋体" w:cs="宋体"/>
                <w:color w:val="000000"/>
                <w:sz w:val="22"/>
                <w:szCs w:val="22"/>
              </w:rPr>
              <w:t>商家：（间接涉众）希望用户提交的收货地址信息完整规范，便于筛选候选人。</w:t>
            </w:r>
          </w:p>
          <w:p w14:paraId="486C83EF">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hint="eastAsia" w:ascii="宋体" w:hAnsi="宋体" w:cs="宋体"/>
                <w:color w:val="000000"/>
                <w:sz w:val="22"/>
                <w:szCs w:val="22"/>
              </w:rPr>
              <w:t>系统管理员： 希望用户收货地址内容合规，没有违规信息，以维护平台内容质量。</w:t>
            </w:r>
          </w:p>
        </w:tc>
      </w:tr>
      <w:tr w14:paraId="50C02B98">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6BB978A7">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前置条件</w:t>
            </w:r>
          </w:p>
        </w:tc>
        <w:tc>
          <w:tcPr>
            <w:tcW w:w="7202" w:type="dxa"/>
            <w:tcBorders>
              <w:top w:val="single" w:color="808080" w:sz="4" w:space="0"/>
              <w:bottom w:val="single" w:color="808080" w:sz="4" w:space="0"/>
            </w:tcBorders>
            <w:shd w:val="clear" w:color="auto" w:fill="auto"/>
          </w:tcPr>
          <w:p w14:paraId="7078A8B6">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2"/>
              </w:rPr>
            </w:pPr>
            <w:r>
              <w:rPr>
                <w:rFonts w:ascii="宋体" w:hAnsi="宋体" w:cs="宋体"/>
                <w:color w:val="000000"/>
                <w:sz w:val="22"/>
                <w:szCs w:val="22"/>
              </w:rPr>
              <w:t>用户已登录系统，并进入个人中心的“地址簿/收货地址”页面。</w:t>
            </w:r>
          </w:p>
        </w:tc>
      </w:tr>
      <w:tr w14:paraId="15F7F249">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4578F9D3">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2"/>
              </w:rPr>
            </w:pPr>
            <w:r>
              <w:rPr>
                <w:rFonts w:ascii="宋体" w:hAnsi="宋体" w:cs="宋体"/>
                <w:color w:val="000000"/>
                <w:sz w:val="22"/>
                <w:szCs w:val="22"/>
              </w:rPr>
              <w:t>后置条件</w:t>
            </w:r>
          </w:p>
        </w:tc>
        <w:tc>
          <w:tcPr>
            <w:tcW w:w="7202" w:type="dxa"/>
            <w:tcBorders>
              <w:top w:val="single" w:color="808080" w:sz="4" w:space="0"/>
              <w:bottom w:val="single" w:color="808080" w:sz="4" w:space="0"/>
            </w:tcBorders>
            <w:shd w:val="clear" w:color="auto" w:fill="auto"/>
          </w:tcPr>
          <w:p w14:paraId="0670FB0E">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2"/>
              </w:rPr>
            </w:pPr>
            <w:r>
              <w:rPr>
                <w:rFonts w:ascii="宋体" w:hAnsi="宋体" w:cs="宋体"/>
                <w:color w:val="000000"/>
                <w:sz w:val="22"/>
                <w:szCs w:val="22"/>
              </w:rPr>
              <w:t>系统在 user_addresses 表中新增或更新地址记录；若用户设置为默认地址，则系统保证同一用户仅有一个默认地址。</w:t>
            </w:r>
          </w:p>
        </w:tc>
      </w:tr>
      <w:tr w14:paraId="5B3352BD">
        <w:tblPrEx>
          <w:tblCellMar>
            <w:top w:w="113" w:type="dxa"/>
            <w:left w:w="0" w:type="dxa"/>
            <w:bottom w:w="0" w:type="dxa"/>
            <w:right w:w="98" w:type="dxa"/>
          </w:tblCellMar>
        </w:tblPrEx>
        <w:trPr>
          <w:trHeight w:val="1349" w:hRule="atLeast"/>
        </w:trPr>
        <w:tc>
          <w:tcPr>
            <w:tcW w:w="2110" w:type="dxa"/>
            <w:tcBorders>
              <w:top w:val="single" w:color="808080" w:sz="4" w:space="0"/>
              <w:bottom w:val="single" w:color="808080" w:sz="4" w:space="0"/>
            </w:tcBorders>
            <w:shd w:val="clear" w:color="auto" w:fill="auto"/>
          </w:tcPr>
          <w:p w14:paraId="40AF4B99">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5" w:firstLine="0"/>
              <w:jc w:val="center"/>
              <w:textAlignment w:val="auto"/>
              <w:rPr>
                <w:rFonts w:ascii="宋体" w:hAnsi="宋体" w:cs="宋体"/>
                <w:color w:val="000000"/>
                <w:sz w:val="22"/>
                <w:szCs w:val="22"/>
              </w:rPr>
            </w:pPr>
            <w:r>
              <w:rPr>
                <w:rFonts w:ascii="宋体" w:hAnsi="宋体" w:cs="宋体"/>
                <w:color w:val="000000"/>
                <w:sz w:val="22"/>
                <w:szCs w:val="22"/>
              </w:rPr>
              <w:t>主事件流</w:t>
            </w:r>
          </w:p>
        </w:tc>
        <w:tc>
          <w:tcPr>
            <w:tcW w:w="7202" w:type="dxa"/>
            <w:tcBorders>
              <w:top w:val="single" w:color="808080" w:sz="4" w:space="0"/>
              <w:bottom w:val="single" w:color="808080" w:sz="4" w:space="0"/>
            </w:tcBorders>
            <w:shd w:val="clear" w:color="auto" w:fill="auto"/>
          </w:tcPr>
          <w:p w14:paraId="474DC5F8">
            <w:pPr>
              <w:keepNext w:val="0"/>
              <w:keepLines w:val="0"/>
              <w:pageBreakBefore w:val="0"/>
              <w:widowControl/>
              <w:numPr>
                <w:ilvl w:val="0"/>
                <w:numId w:val="2"/>
              </w:numPr>
              <w:tabs>
                <w:tab w:val="left" w:pos="420"/>
              </w:tabs>
              <w:suppressAutoHyphens w:val="0"/>
              <w:kinsoku/>
              <w:wordWrap/>
              <w:overflowPunct/>
              <w:topLinePunct w:val="0"/>
              <w:autoSpaceDE/>
              <w:autoSpaceDN/>
              <w:bidi w:val="0"/>
              <w:adjustRightInd/>
              <w:snapToGrid/>
              <w:spacing w:before="60" w:after="60" w:line="240" w:lineRule="auto"/>
              <w:jc w:val="center"/>
              <w:textAlignment w:val="auto"/>
              <w:rPr>
                <w:rFonts w:ascii="宋体" w:hAnsi="宋体" w:cs="宋体"/>
                <w:color w:val="000000"/>
                <w:sz w:val="22"/>
                <w:szCs w:val="22"/>
              </w:rPr>
            </w:pPr>
            <w:r>
              <w:rPr>
                <w:rFonts w:hint="eastAsia" w:ascii="宋体" w:hAnsi="宋体" w:cs="宋体"/>
                <w:color w:val="000000"/>
                <w:sz w:val="22"/>
                <w:szCs w:val="22"/>
              </w:rPr>
              <w:t>（1）用户进入地址管理页面，系统展示该用户已有地址列表及默认标记。</w:t>
              <w:br/>
              <w:t>（2）用户点击“新增/编辑地址”，填写收件人姓名、电话、详细地址；也可在地图组件中选择坐标后调用逆地理接口生成地址文本。</w:t>
              <w:br/>
              <w:t>（3）用户提交表单，系统对必填项与手机号格式进行校验。</w:t>
              <w:br/>
              <w:t>（4）校验通过后系统保存地址数据，并刷新列表；若勾选“设为默认”，系统将该地址置为默认并取消其它地址的默认标记。</w:t>
            </w:r>
          </w:p>
          <w:p w14:paraId="57FFDFDE">
            <w:pPr>
              <w:keepNext w:val="0"/>
              <w:keepLines w:val="0"/>
              <w:pageBreakBefore w:val="0"/>
              <w:widowControl/>
              <w:numPr>
                <w:ilvl w:val="0"/>
                <w:numId w:val="2"/>
              </w:numPr>
              <w:tabs>
                <w:tab w:val="left" w:pos="420"/>
              </w:tabs>
              <w:suppressAutoHyphens w:val="0"/>
              <w:kinsoku/>
              <w:wordWrap/>
              <w:overflowPunct/>
              <w:topLinePunct w:val="0"/>
              <w:autoSpaceDE/>
              <w:autoSpaceDN/>
              <w:bidi w:val="0"/>
              <w:adjustRightInd/>
              <w:snapToGrid/>
              <w:spacing w:before="60" w:after="60" w:line="240" w:lineRule="auto"/>
              <w:jc w:val="center"/>
              <w:textAlignment w:val="auto"/>
              <w:rPr>
                <w:rFonts w:ascii="宋体" w:hAnsi="宋体" w:cs="宋体"/>
                <w:color w:val="000000"/>
                <w:sz w:val="22"/>
                <w:szCs w:val="22"/>
              </w:rPr>
            </w:pPr>
            <w:r>
              <w:rPr>
                <w:rFonts w:hint="eastAsia" w:ascii="宋体" w:hAnsi="宋体" w:cs="宋体"/>
                <w:color w:val="000000"/>
                <w:sz w:val="22"/>
                <w:szCs w:val="22"/>
              </w:rPr>
              <w:t>用户填写收货地址信息时，在表单里录入诸如标题，教育经历，技能之类的各项收货地址内容，而且能够选取上传本地存储的收货地址文件当作附件。</w:t>
            </w:r>
          </w:p>
          <w:p w14:paraId="1333F265">
            <w:pPr>
              <w:keepNext w:val="0"/>
              <w:keepLines w:val="0"/>
              <w:pageBreakBefore w:val="0"/>
              <w:widowControl/>
              <w:numPr>
                <w:ilvl w:val="0"/>
                <w:numId w:val="2"/>
              </w:numPr>
              <w:tabs>
                <w:tab w:val="left" w:pos="420"/>
              </w:tabs>
              <w:suppressAutoHyphens w:val="0"/>
              <w:kinsoku/>
              <w:wordWrap/>
              <w:overflowPunct/>
              <w:topLinePunct w:val="0"/>
              <w:autoSpaceDE/>
              <w:autoSpaceDN/>
              <w:bidi w:val="0"/>
              <w:adjustRightInd/>
              <w:snapToGrid/>
              <w:spacing w:before="60" w:after="60" w:line="240" w:lineRule="auto"/>
              <w:jc w:val="center"/>
              <w:textAlignment w:val="auto"/>
              <w:rPr>
                <w:rFonts w:ascii="宋体" w:hAnsi="宋体" w:cs="宋体"/>
                <w:color w:val="000000"/>
                <w:sz w:val="22"/>
                <w:szCs w:val="22"/>
              </w:rPr>
            </w:pPr>
            <w:r>
              <w:rPr>
                <w:rFonts w:hint="eastAsia" w:ascii="宋体" w:hAnsi="宋体" w:cs="宋体"/>
                <w:color w:val="000000"/>
                <w:sz w:val="22"/>
                <w:szCs w:val="22"/>
              </w:rPr>
              <w:t>用户提交收货地址表单时，会点击“新建收货地址”来提交表单，系统会校验必填项是否已被填写（例如标题不允许为空）。</w:t>
            </w:r>
          </w:p>
          <w:p w14:paraId="2DF176C3">
            <w:pPr>
              <w:keepNext w:val="0"/>
              <w:keepLines w:val="0"/>
              <w:pageBreakBefore w:val="0"/>
              <w:widowControl/>
              <w:numPr>
                <w:ilvl w:val="0"/>
                <w:numId w:val="2"/>
              </w:numPr>
              <w:tabs>
                <w:tab w:val="left" w:pos="420"/>
              </w:tabs>
              <w:suppressAutoHyphens w:val="0"/>
              <w:kinsoku/>
              <w:wordWrap/>
              <w:overflowPunct/>
              <w:topLinePunct w:val="0"/>
              <w:autoSpaceDE/>
              <w:autoSpaceDN/>
              <w:bidi w:val="0"/>
              <w:adjustRightInd/>
              <w:snapToGrid/>
              <w:spacing w:before="60" w:after="60" w:line="240" w:lineRule="auto"/>
              <w:jc w:val="center"/>
              <w:textAlignment w:val="auto"/>
              <w:rPr>
                <w:rFonts w:ascii="宋体" w:hAnsi="宋体" w:cs="宋体"/>
                <w:color w:val="000000"/>
                <w:sz w:val="22"/>
                <w:szCs w:val="22"/>
              </w:rPr>
            </w:pPr>
            <w:r>
              <w:rPr>
                <w:rFonts w:hint="eastAsia" w:ascii="宋体" w:hAnsi="宋体" w:cs="宋体"/>
                <w:color w:val="000000"/>
                <w:sz w:val="22"/>
                <w:szCs w:val="22"/>
              </w:rPr>
              <w:t>系统保留收货地址时，若输入有效，则系统形成新的收货地址记录，并保存用户所填各项信息，包含附件链接或者上传的文件路径，系统会给予操作成功反馈，比如显示“收货地址已保留”的提示，系统更新列表显示，系统重新显示用户的收货地址列表，其中包含新形成的收货地址条目（标题，更新时间等），用户可在该列表针对收货地址执行设为默认下单，编辑或者删除等操作。</w:t>
            </w:r>
          </w:p>
        </w:tc>
      </w:tr>
      <w:tr w14:paraId="06A767FD">
        <w:tblPrEx>
          <w:tblCellMar>
            <w:top w:w="113" w:type="dxa"/>
            <w:left w:w="0" w:type="dxa"/>
            <w:bottom w:w="0" w:type="dxa"/>
            <w:right w:w="98" w:type="dxa"/>
          </w:tblCellMar>
        </w:tblPrEx>
        <w:trPr>
          <w:trHeight w:val="2422" w:hRule="atLeast"/>
        </w:trPr>
        <w:tc>
          <w:tcPr>
            <w:tcW w:w="2110" w:type="dxa"/>
            <w:tcBorders>
              <w:top w:val="single" w:color="808080" w:sz="4" w:space="0"/>
              <w:bottom w:val="single" w:color="000000" w:sz="12" w:space="0"/>
            </w:tcBorders>
            <w:shd w:val="clear" w:color="auto" w:fill="auto"/>
          </w:tcPr>
          <w:p w14:paraId="78377962">
            <w:pPr>
              <w:tabs>
                <w:tab w:val="clear" w:pos="377"/>
              </w:tabs>
              <w:suppressAutoHyphens w:val="0"/>
              <w:spacing w:line="259" w:lineRule="auto"/>
              <w:ind w:left="123" w:firstLine="0"/>
              <w:jc w:val="left"/>
              <w:rPr>
                <w:rFonts w:ascii="宋体" w:hAnsi="宋体" w:cs="宋体"/>
                <w:color w:val="000000"/>
                <w:sz w:val="22"/>
                <w:szCs w:val="22"/>
              </w:rPr>
            </w:pPr>
            <w:r>
              <w:rPr>
                <w:rFonts w:ascii="宋体" w:hAnsi="宋体" w:cs="宋体"/>
                <w:color w:val="000000"/>
                <w:sz w:val="22"/>
                <w:szCs w:val="22"/>
              </w:rPr>
              <w:t>备用事件流</w:t>
            </w:r>
          </w:p>
        </w:tc>
        <w:tc>
          <w:tcPr>
            <w:tcW w:w="7202" w:type="dxa"/>
            <w:tcBorders>
              <w:top w:val="single" w:color="808080" w:sz="4" w:space="0"/>
              <w:bottom w:val="single" w:color="000000" w:sz="12" w:space="0"/>
            </w:tcBorders>
            <w:shd w:val="clear" w:color="auto" w:fill="auto"/>
          </w:tcPr>
          <w:p w14:paraId="0A45DEE5">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firstLine="482"/>
              <w:jc w:val="center"/>
              <w:textAlignment w:val="auto"/>
              <w:rPr>
                <w:rFonts w:ascii="宋体" w:hAnsi="宋体" w:cs="宋体"/>
                <w:color w:val="000000"/>
                <w:sz w:val="22"/>
                <w:szCs w:val="22"/>
              </w:rPr>
            </w:pPr>
            <w:r>
              <w:rPr>
                <w:rFonts w:hint="eastAsia" w:ascii="宋体" w:hAnsi="宋体" w:cs="宋体"/>
                <w:color w:val="000000"/>
                <w:sz w:val="22"/>
                <w:szCs w:val="22"/>
              </w:rPr>
              <w:t>a.必填信息缺失：系统提示缺失字段并阻止提交。</w:t>
              <w:br/>
              <w:t>b.手机号格式错误：系统提示“手机号格式不正确”。</w:t>
              <w:br/>
              <w:t>c.逆地理解析失败：系统允许用户手动填写地址后继续提交。</w:t>
              <w:br/>
              <w:t>d.用户取消：系统不保存本次编辑内容，返回列表。</w:t>
            </w:r>
          </w:p>
          <w:p w14:paraId="13C2D06F">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firstLine="482"/>
              <w:jc w:val="center"/>
              <w:textAlignment w:val="auto"/>
              <w:rPr>
                <w:rFonts w:ascii="宋体" w:hAnsi="宋体" w:cs="宋体"/>
                <w:color w:val="000000"/>
                <w:sz w:val="22"/>
                <w:szCs w:val="22"/>
              </w:rPr>
            </w:pPr>
            <w:r>
              <w:rPr>
                <w:rFonts w:hint="eastAsia" w:ascii="宋体" w:hAnsi="宋体" w:cs="宋体"/>
                <w:color w:val="000000"/>
                <w:sz w:val="22"/>
                <w:szCs w:val="22"/>
              </w:rPr>
              <w:t>b.附件上传失败： 在主流2处，如果用户选择的附件文件不符合要求（格式或大小超限），系统提示上传失败原因。用户可选择不附加文件或更换文件后重试上传。</w:t>
            </w:r>
          </w:p>
          <w:p w14:paraId="3D8D0991">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firstLine="482"/>
              <w:jc w:val="center"/>
              <w:textAlignment w:val="auto"/>
              <w:rPr>
                <w:rFonts w:ascii="宋体" w:hAnsi="宋体" w:cs="宋体"/>
                <w:color w:val="000000"/>
                <w:sz w:val="22"/>
                <w:szCs w:val="22"/>
              </w:rPr>
            </w:pPr>
            <w:r>
              <w:rPr>
                <w:rFonts w:hint="eastAsia" w:ascii="宋体" w:hAnsi="宋体" w:cs="宋体"/>
                <w:color w:val="000000"/>
                <w:sz w:val="22"/>
                <w:szCs w:val="22"/>
              </w:rPr>
              <w:t>c.用户取消操作： 用户在填写过程中选择“取消”按钮，则系统清空已输入的数据并恢复表单初始状态；没有新的收货地址被保存，主事件流结束。</w:t>
            </w:r>
          </w:p>
        </w:tc>
      </w:tr>
    </w:tbl>
    <w:p w14:paraId="4A34EF96">
      <w:pPr>
        <w:ind w:firstLine="480"/>
      </w:pPr>
    </w:p>
    <w:p w14:paraId="19FB454F">
      <w:pPr>
        <w:ind w:firstLine="0"/>
        <w:jc w:val="center"/>
      </w:pPr>
      <w:r/>
    </w:p>
    <w:p w14:paraId="02AD9D34">
      <w:pPr>
        <w:ind w:firstLine="0"/>
        <w:jc w:val="center"/>
        <w:rPr>
          <w:rFonts w:ascii="黑体" w:hAnsi="黑体" w:eastAsia="黑体" w:cs="黑体"/>
          <w:color w:val="000000"/>
          <w:kern w:val="2"/>
          <w:sz w:val="21"/>
          <w:szCs w:val="22"/>
        </w:rPr>
      </w:pPr>
      <w:r>
        <w:rPr>
          <w:rFonts w:hint="eastAsia" w:ascii="黑体" w:hAnsi="黑体" w:eastAsia="黑体" w:cs="黑体"/>
          <w:color w:val="000000"/>
          <w:kern w:val="2"/>
          <w:sz w:val="22"/>
          <w:szCs w:val="22"/>
        </w:rPr>
        <w:t>[图3.1　用户管理收货地址用例图]</w:t>
      </w:r>
    </w:p>
    <w:p w14:paraId="1C549BA6">
      <w:pPr>
        <w:pStyle w:val="39"/>
        <w:bidi w:val="0"/>
        <w:ind w:left="480" w:leftChars="200" w:right="4348" w:rightChars="0" w:firstLine="198" w:firstLineChars="0"/>
        <w:outlineLvl w:val="4"/>
      </w:pPr>
      <w:bookmarkStart w:id="111" w:name="_Toc2736"/>
      <w:r>
        <w:rPr>
          <w:rFonts w:hint="eastAsia"/>
          <w:lang w:val="en-US" w:eastAsia="zh-CN"/>
        </w:rPr>
        <w:t>3.2.2.2　用户下单商品</w:t>
      </w:r>
      <w:bookmarkEnd w:id="111"/>
    </w:p>
    <w:p w14:paraId="0C50002F">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488" w:leftChars="0" w:hanging="11" w:firstLineChars="0"/>
        <w:jc w:val="center"/>
        <w:textAlignment w:val="auto"/>
        <w:outlineLvl w:val="9"/>
        <w:rPr>
          <w:rFonts w:ascii="黑体" w:hAnsi="黑体" w:eastAsia="黑体" w:cs="黑体"/>
          <w:color w:val="000000"/>
          <w:kern w:val="2"/>
          <w:sz w:val="21"/>
          <w:szCs w:val="22"/>
        </w:rPr>
      </w:pPr>
      <w:r>
        <w:rPr>
          <w:rFonts w:ascii="黑体" w:hAnsi="黑体" w:eastAsia="黑体" w:cs="黑体"/>
          <w:color w:val="000000"/>
          <w:kern w:val="2"/>
          <w:sz w:val="21"/>
          <w:szCs w:val="22"/>
        </w:rPr>
        <w:t>表3.2　用户提交订单与支付用例分析表</w:t>
      </w:r>
    </w:p>
    <w:tbl>
      <w:tblPr>
        <w:tblStyle w:val="24"/>
        <w:tblW w:w="9312" w:type="dxa"/>
        <w:tblInd w:w="-14" w:type="dxa"/>
        <w:tblLayout w:type="fixed"/>
        <w:tblCellMar>
          <w:top w:w="113" w:type="dxa"/>
          <w:left w:w="0" w:type="dxa"/>
          <w:bottom w:w="0" w:type="dxa"/>
          <w:right w:w="98" w:type="dxa"/>
        </w:tblCellMar>
      </w:tblPr>
      <w:tblGrid>
        <w:gridCol w:w="2110"/>
        <w:gridCol w:w="7202"/>
      </w:tblGrid>
      <w:tr w14:paraId="16468F57">
        <w:tblPrEx>
          <w:tblCellMar>
            <w:top w:w="113" w:type="dxa"/>
            <w:left w:w="0" w:type="dxa"/>
            <w:bottom w:w="0" w:type="dxa"/>
            <w:right w:w="98" w:type="dxa"/>
          </w:tblCellMar>
        </w:tblPrEx>
        <w:trPr>
          <w:trHeight w:val="420" w:hRule="atLeast"/>
        </w:trPr>
        <w:tc>
          <w:tcPr>
            <w:tcW w:w="2110" w:type="dxa"/>
            <w:tcBorders>
              <w:top w:val="single" w:color="000000" w:sz="12" w:space="0"/>
              <w:bottom w:val="single" w:color="808080" w:sz="4" w:space="0"/>
            </w:tcBorders>
            <w:shd w:val="clear" w:color="auto" w:fill="auto"/>
          </w:tcPr>
          <w:p w14:paraId="65BF6924">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用例名称</w:t>
            </w:r>
          </w:p>
        </w:tc>
        <w:tc>
          <w:tcPr>
            <w:tcW w:w="7202" w:type="dxa"/>
            <w:tcBorders>
              <w:top w:val="single" w:color="000000" w:sz="12" w:space="0"/>
              <w:bottom w:val="single" w:color="808080" w:sz="4" w:space="0"/>
            </w:tcBorders>
            <w:shd w:val="clear" w:color="auto" w:fill="auto"/>
          </w:tcPr>
          <w:p w14:paraId="54621E55">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1"/>
              </w:rPr>
            </w:pPr>
            <w:r>
              <w:rPr>
                <w:rFonts w:ascii="宋体" w:hAnsi="宋体" w:cs="宋体"/>
                <w:color w:val="000000"/>
                <w:sz w:val="22"/>
                <w:szCs w:val="21"/>
              </w:rPr>
              <w:t>用户提交订单与支付</w:t>
            </w:r>
          </w:p>
        </w:tc>
      </w:tr>
      <w:tr w14:paraId="410A8DD3">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31880EC8">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范围</w:t>
            </w:r>
          </w:p>
        </w:tc>
        <w:tc>
          <w:tcPr>
            <w:tcW w:w="7202" w:type="dxa"/>
            <w:tcBorders>
              <w:top w:val="single" w:color="808080" w:sz="4" w:space="0"/>
              <w:bottom w:val="single" w:color="808080" w:sz="4" w:space="0"/>
            </w:tcBorders>
            <w:shd w:val="clear" w:color="auto" w:fill="auto"/>
          </w:tcPr>
          <w:p w14:paraId="6FB5478B">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1"/>
              </w:rPr>
            </w:pPr>
            <w:r>
              <w:rPr>
                <w:rFonts w:ascii="宋体" w:hAnsi="宋体" w:cs="宋体"/>
                <w:color w:val="000000"/>
                <w:sz w:val="22"/>
                <w:szCs w:val="21"/>
              </w:rPr>
              <w:t>MK Menswear 男装电商平台</w:t>
            </w:r>
          </w:p>
        </w:tc>
      </w:tr>
      <w:tr w14:paraId="08730D7F">
        <w:tblPrEx>
          <w:tblCellMar>
            <w:top w:w="113" w:type="dxa"/>
            <w:left w:w="0" w:type="dxa"/>
            <w:bottom w:w="0" w:type="dxa"/>
            <w:right w:w="98" w:type="dxa"/>
          </w:tblCellMar>
        </w:tblPrEx>
        <w:trPr>
          <w:trHeight w:val="411" w:hRule="atLeast"/>
        </w:trPr>
        <w:tc>
          <w:tcPr>
            <w:tcW w:w="2110" w:type="dxa"/>
            <w:tcBorders>
              <w:top w:val="single" w:color="808080" w:sz="4" w:space="0"/>
              <w:bottom w:val="single" w:color="808080" w:sz="4" w:space="0"/>
            </w:tcBorders>
            <w:shd w:val="clear" w:color="auto" w:fill="auto"/>
          </w:tcPr>
          <w:p w14:paraId="35FD6C41">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主要参与者</w:t>
            </w:r>
          </w:p>
        </w:tc>
        <w:tc>
          <w:tcPr>
            <w:tcW w:w="7202" w:type="dxa"/>
            <w:tcBorders>
              <w:top w:val="single" w:color="808080" w:sz="4" w:space="0"/>
              <w:bottom w:val="single" w:color="808080" w:sz="4" w:space="0"/>
            </w:tcBorders>
            <w:shd w:val="clear" w:color="auto" w:fill="auto"/>
          </w:tcPr>
          <w:p w14:paraId="58879639">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1"/>
              </w:rPr>
            </w:pPr>
            <w:r>
              <w:rPr>
                <w:rFonts w:ascii="宋体" w:hAnsi="宋体" w:cs="宋体"/>
                <w:color w:val="000000"/>
                <w:sz w:val="22"/>
                <w:szCs w:val="21"/>
              </w:rPr>
              <w:t>用户</w:t>
            </w:r>
          </w:p>
        </w:tc>
      </w:tr>
      <w:tr w14:paraId="3EDB6E49">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1FA0BA90">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级别</w:t>
            </w:r>
          </w:p>
        </w:tc>
        <w:tc>
          <w:tcPr>
            <w:tcW w:w="7202" w:type="dxa"/>
            <w:tcBorders>
              <w:top w:val="single" w:color="808080" w:sz="4" w:space="0"/>
              <w:bottom w:val="single" w:color="808080" w:sz="4" w:space="0"/>
            </w:tcBorders>
            <w:shd w:val="clear" w:color="auto" w:fill="auto"/>
          </w:tcPr>
          <w:p w14:paraId="705B84C3">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1"/>
              </w:rPr>
            </w:pPr>
            <w:r>
              <w:rPr>
                <w:rFonts w:ascii="宋体" w:hAnsi="宋体" w:cs="宋体"/>
                <w:color w:val="000000"/>
                <w:sz w:val="22"/>
                <w:szCs w:val="21"/>
              </w:rPr>
              <w:t>用户目标级</w:t>
            </w:r>
          </w:p>
        </w:tc>
      </w:tr>
      <w:tr w14:paraId="2EB29EC3">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47BCE76E">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涉众及关注点</w:t>
            </w:r>
          </w:p>
        </w:tc>
        <w:tc>
          <w:tcPr>
            <w:tcW w:w="7202" w:type="dxa"/>
            <w:tcBorders>
              <w:top w:val="single" w:color="808080" w:sz="4" w:space="0"/>
              <w:bottom w:val="single" w:color="808080" w:sz="4" w:space="0"/>
            </w:tcBorders>
            <w:shd w:val="clear" w:color="auto" w:fill="auto"/>
          </w:tcPr>
          <w:p w14:paraId="3405E302">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hint="eastAsia" w:ascii="宋体" w:hAnsi="宋体" w:cs="宋体"/>
                <w:color w:val="000000"/>
                <w:sz w:val="22"/>
                <w:szCs w:val="21"/>
              </w:rPr>
              <w:t>用户：希望购物车结算流程清晰、库存校验准确、支付成功后能查询订单与退款。</w:t>
              <w:br/>
              <w:t>商家：希望订单生成后能及时看到与自身商品相关的订单，并在审批/退款流程中可追踪状态。</w:t>
              <w:br/>
              <w:t>管理员：关注交易审批档位、异常订单处理、资金流向与审计记录。</w:t>
            </w:r>
          </w:p>
          <w:p w14:paraId="325B5987">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hint="eastAsia" w:ascii="宋体" w:hAnsi="宋体" w:cs="宋体"/>
                <w:color w:val="000000"/>
                <w:sz w:val="22"/>
                <w:szCs w:val="21"/>
              </w:rPr>
              <w:t>商家：（间接涉众）希望收到合适的候选人提交的商品申请，而且该申请信息要完整，最好包含一份收货地址，系统管理员则需留意商品下单功能是否正常运作，还要把下单数据记入系统统计当中，诸如下单量，下单状态之类的情况，从而为平台的数据分析供应依据。</w:t>
            </w:r>
          </w:p>
        </w:tc>
      </w:tr>
      <w:tr w14:paraId="3E29928C">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053D8684">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前置条件</w:t>
            </w:r>
          </w:p>
        </w:tc>
        <w:tc>
          <w:tcPr>
            <w:tcW w:w="7202" w:type="dxa"/>
            <w:tcBorders>
              <w:top w:val="single" w:color="808080" w:sz="4" w:space="0"/>
              <w:bottom w:val="single" w:color="808080" w:sz="4" w:space="0"/>
            </w:tcBorders>
            <w:shd w:val="clear" w:color="auto" w:fill="auto"/>
          </w:tcPr>
          <w:p w14:paraId="26BAD81D">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1"/>
              </w:rPr>
            </w:pPr>
            <w:r>
              <w:rPr>
                <w:rFonts w:ascii="宋体" w:hAnsi="宋体" w:cs="宋体"/>
                <w:color w:val="000000"/>
                <w:sz w:val="22"/>
                <w:szCs w:val="21"/>
              </w:rPr>
              <w:t>用户已登录系统；购物车中存在商品；商品库存（含尺码库存）充足；用户已选择收货地址与支付方式。</w:t>
            </w:r>
          </w:p>
        </w:tc>
      </w:tr>
      <w:tr w14:paraId="5EF01F8B">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20843E3F">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后置条件</w:t>
            </w:r>
          </w:p>
        </w:tc>
        <w:tc>
          <w:tcPr>
            <w:tcW w:w="7202" w:type="dxa"/>
            <w:tcBorders>
              <w:top w:val="single" w:color="808080" w:sz="4" w:space="0"/>
              <w:bottom w:val="single" w:color="808080" w:sz="4" w:space="0"/>
            </w:tcBorders>
            <w:shd w:val="clear" w:color="auto" w:fill="auto"/>
          </w:tcPr>
          <w:p w14:paraId="7C94D243">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firstLine="0"/>
              <w:jc w:val="center"/>
              <w:textAlignment w:val="auto"/>
              <w:rPr>
                <w:rFonts w:ascii="宋体" w:hAnsi="宋体" w:cs="宋体"/>
                <w:color w:val="000000"/>
                <w:sz w:val="22"/>
                <w:szCs w:val="21"/>
              </w:rPr>
            </w:pPr>
            <w:r>
              <w:rPr>
                <w:rFonts w:ascii="宋体" w:hAnsi="宋体" w:cs="宋体"/>
                <w:color w:val="000000"/>
                <w:sz w:val="22"/>
                <w:szCs w:val="21"/>
              </w:rPr>
              <w:t>系统生成订单与订单明细；钱包支付会扣减余额并记录 payment_logs；若启用高档审批，订单进入待审核状态并托管资金；支付宝托管支付则进入待支付状态。</w:t>
            </w:r>
          </w:p>
        </w:tc>
      </w:tr>
      <w:tr w14:paraId="5D35819D">
        <w:tblPrEx>
          <w:tblCellMar>
            <w:top w:w="113" w:type="dxa"/>
            <w:left w:w="0" w:type="dxa"/>
            <w:bottom w:w="0" w:type="dxa"/>
            <w:right w:w="98" w:type="dxa"/>
          </w:tblCellMar>
        </w:tblPrEx>
        <w:trPr>
          <w:trHeight w:val="2422" w:hRule="atLeast"/>
        </w:trPr>
        <w:tc>
          <w:tcPr>
            <w:tcW w:w="2110" w:type="dxa"/>
            <w:tcBorders>
              <w:top w:val="single" w:color="808080" w:sz="4" w:space="0"/>
              <w:bottom w:val="single" w:color="808080" w:sz="4" w:space="0"/>
            </w:tcBorders>
            <w:shd w:val="clear" w:color="auto" w:fill="auto"/>
          </w:tcPr>
          <w:p w14:paraId="08300DB1">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主事件流</w:t>
            </w:r>
          </w:p>
        </w:tc>
        <w:tc>
          <w:tcPr>
            <w:tcW w:w="7202" w:type="dxa"/>
            <w:tcBorders>
              <w:top w:val="single" w:color="808080" w:sz="4" w:space="0"/>
              <w:bottom w:val="single" w:color="808080" w:sz="4" w:space="0"/>
            </w:tcBorders>
            <w:shd w:val="clear" w:color="auto" w:fill="auto"/>
          </w:tcPr>
          <w:p w14:paraId="76BCF634">
            <w:pPr>
              <w:keepNext w:val="0"/>
              <w:keepLines w:val="0"/>
              <w:pageBreakBefore w:val="0"/>
              <w:widowControl/>
              <w:numPr>
                <w:ilvl w:val="0"/>
                <w:numId w:val="3"/>
              </w:numPr>
              <w:suppressAutoHyphens w:val="0"/>
              <w:kinsoku/>
              <w:wordWrap/>
              <w:overflowPunct/>
              <w:topLinePunct w:val="0"/>
              <w:autoSpaceDE/>
              <w:autoSpaceDN/>
              <w:bidi w:val="0"/>
              <w:adjustRightInd/>
              <w:snapToGrid/>
              <w:spacing w:before="60" w:after="60" w:line="240" w:lineRule="auto"/>
              <w:ind w:left="480"/>
              <w:jc w:val="center"/>
              <w:textAlignment w:val="auto"/>
              <w:rPr>
                <w:rFonts w:ascii="宋体" w:hAnsi="宋体" w:cs="宋体"/>
                <w:color w:val="000000"/>
                <w:sz w:val="22"/>
                <w:szCs w:val="21"/>
              </w:rPr>
            </w:pPr>
            <w:r>
              <w:rPr>
                <w:rFonts w:hint="eastAsia" w:ascii="宋体" w:hAnsi="宋体" w:cs="宋体"/>
                <w:color w:val="000000"/>
                <w:sz w:val="22"/>
                <w:szCs w:val="21"/>
              </w:rPr>
              <w:t>（1）用户在商品列表/详情页加入购物车，并在结算页选择地址与支付方式（钱包/支付宝托管）。</w:t>
              <w:br/>
              <w:t>（2）用户提交订单，系统校验商品是否存在、购买数量是否大于0，并校验库存；若商品启用了尺码库存，需校验所选尺码。</w:t>
              <w:br/>
              <w:t>（3）系统计算订单总金额，生成订单号，写入 customer_orders 与 order_items。</w:t>
              <w:br/>
              <w:t>（4）若选择钱包支付：系统校验余额，扣减余额并记录支付流水；根据交易审批档位决定是否进入 PENDING_ADMIN（托管金额 escrow_amount）或直接 PLACED 并给商家记账。</w:t>
              <w:br/>
              <w:t>（5）若选择支付宝托管：系统创建待支付订单（PENDING_PAYMENT），前端跳转支付宝沙箱完成支付回调后再落账并更新状态。</w:t>
            </w:r>
          </w:p>
          <w:p w14:paraId="733F9ED0">
            <w:pPr>
              <w:keepNext w:val="0"/>
              <w:keepLines w:val="0"/>
              <w:pageBreakBefore w:val="0"/>
              <w:widowControl/>
              <w:numPr>
                <w:ilvl w:val="0"/>
                <w:numId w:val="3"/>
              </w:numPr>
              <w:suppressAutoHyphens w:val="0"/>
              <w:kinsoku/>
              <w:wordWrap/>
              <w:overflowPunct/>
              <w:topLinePunct w:val="0"/>
              <w:autoSpaceDE/>
              <w:autoSpaceDN/>
              <w:bidi w:val="0"/>
              <w:adjustRightInd/>
              <w:snapToGrid/>
              <w:spacing w:before="60" w:after="60" w:line="240" w:lineRule="auto"/>
              <w:ind w:left="480"/>
              <w:jc w:val="center"/>
              <w:textAlignment w:val="auto"/>
              <w:rPr>
                <w:rFonts w:ascii="宋体" w:hAnsi="宋体" w:cs="宋体"/>
                <w:color w:val="000000"/>
                <w:sz w:val="22"/>
                <w:szCs w:val="21"/>
              </w:rPr>
            </w:pPr>
            <w:r>
              <w:rPr>
                <w:rFonts w:hint="eastAsia" w:ascii="宋体" w:hAnsi="宋体" w:cs="宋体"/>
                <w:color w:val="000000"/>
                <w:sz w:val="22"/>
                <w:szCs w:val="21"/>
              </w:rPr>
              <w:t>用户选中自己感兴趣的商品卡片之后，就能看到这个商品详细的任职要求与说明，要是这个商品符合自己的预期，用户就会选择去下单收货地址。</w:t>
            </w:r>
          </w:p>
          <w:p w14:paraId="4DD62ED5">
            <w:pPr>
              <w:keepNext w:val="0"/>
              <w:keepLines w:val="0"/>
              <w:pageBreakBefore w:val="0"/>
              <w:widowControl/>
              <w:numPr>
                <w:ilvl w:val="0"/>
                <w:numId w:val="3"/>
              </w:numPr>
              <w:suppressAutoHyphens w:val="0"/>
              <w:kinsoku/>
              <w:wordWrap/>
              <w:overflowPunct/>
              <w:topLinePunct w:val="0"/>
              <w:autoSpaceDE/>
              <w:autoSpaceDN/>
              <w:bidi w:val="0"/>
              <w:adjustRightInd/>
              <w:snapToGrid/>
              <w:spacing w:before="60" w:after="60" w:line="240" w:lineRule="auto"/>
              <w:ind w:left="480"/>
              <w:jc w:val="center"/>
              <w:textAlignment w:val="auto"/>
              <w:rPr>
                <w:rFonts w:ascii="宋体" w:hAnsi="宋体" w:cs="宋体"/>
                <w:color w:val="000000"/>
                <w:sz w:val="22"/>
                <w:szCs w:val="21"/>
              </w:rPr>
            </w:pPr>
            <w:r>
              <w:rPr>
                <w:rFonts w:hint="eastAsia" w:ascii="宋体" w:hAnsi="宋体" w:cs="宋体"/>
                <w:color w:val="000000"/>
                <w:sz w:val="22"/>
                <w:szCs w:val="21"/>
              </w:rPr>
              <w:t>用户若要下单收货地址，则需从商品列表或者详情部分的下拉菜单里挑选出打算用于此商品申请的收货地址版本（假设有多种收货地址供选），系统会自动选取用户事先设置好的下单收货地址版本。</w:t>
            </w:r>
          </w:p>
          <w:p w14:paraId="0EC9A9EF">
            <w:pPr>
              <w:keepNext w:val="0"/>
              <w:keepLines w:val="0"/>
              <w:pageBreakBefore w:val="0"/>
              <w:widowControl/>
              <w:numPr>
                <w:ilvl w:val="0"/>
                <w:numId w:val="3"/>
              </w:numPr>
              <w:suppressAutoHyphens w:val="0"/>
              <w:kinsoku/>
              <w:wordWrap/>
              <w:overflowPunct/>
              <w:topLinePunct w:val="0"/>
              <w:autoSpaceDE/>
              <w:autoSpaceDN/>
              <w:bidi w:val="0"/>
              <w:adjustRightInd/>
              <w:snapToGrid/>
              <w:spacing w:before="60" w:after="60" w:line="240" w:lineRule="auto"/>
              <w:ind w:left="480"/>
              <w:jc w:val="center"/>
              <w:textAlignment w:val="auto"/>
              <w:rPr>
                <w:rFonts w:ascii="宋体" w:hAnsi="宋体" w:cs="宋体"/>
                <w:color w:val="000000"/>
                <w:sz w:val="22"/>
                <w:szCs w:val="21"/>
              </w:rPr>
            </w:pPr>
            <w:r>
              <w:rPr>
                <w:rFonts w:hint="eastAsia" w:ascii="宋体" w:hAnsi="宋体" w:cs="宋体"/>
                <w:color w:val="000000"/>
                <w:sz w:val="22"/>
                <w:szCs w:val="21"/>
              </w:rPr>
              <w:t>用户提交下单申请时，会点击“用选中收货地址下单”按钮来针对该商品提出申请，系统前端会考量是否已挑选好收货地址，如果没有选取收货地址就禁止执行下单操作。</w:t>
            </w:r>
          </w:p>
          <w:p w14:paraId="7E59F11B">
            <w:pPr>
              <w:keepNext w:val="0"/>
              <w:keepLines w:val="0"/>
              <w:pageBreakBefore w:val="0"/>
              <w:widowControl/>
              <w:numPr>
                <w:ilvl w:val="0"/>
                <w:numId w:val="3"/>
              </w:numPr>
              <w:suppressAutoHyphens w:val="0"/>
              <w:kinsoku/>
              <w:wordWrap/>
              <w:overflowPunct/>
              <w:topLinePunct w:val="0"/>
              <w:autoSpaceDE/>
              <w:autoSpaceDN/>
              <w:bidi w:val="0"/>
              <w:adjustRightInd/>
              <w:snapToGrid/>
              <w:spacing w:before="60" w:after="60" w:line="240" w:lineRule="auto"/>
              <w:ind w:left="480"/>
              <w:jc w:val="center"/>
              <w:textAlignment w:val="auto"/>
              <w:rPr>
                <w:rFonts w:ascii="宋体" w:hAnsi="宋体" w:cs="宋体"/>
                <w:color w:val="000000"/>
                <w:sz w:val="22"/>
                <w:szCs w:val="21"/>
              </w:rPr>
            </w:pPr>
            <w:r>
              <w:rPr>
                <w:rFonts w:hint="eastAsia" w:ascii="宋体" w:hAnsi="宋体" w:cs="宋体"/>
                <w:color w:val="000000"/>
                <w:sz w:val="22"/>
                <w:szCs w:val="21"/>
              </w:rPr>
              <w:t>系统创建申请记录： 系统接到下单请求时，会把申请信息存入数据库，其中涵盖商品，用户，收货地址等关联信息，系统将下单结果告知前端，系统回应下单结果： 前端得到成功响应之后，会给用户显示出下单完成的通知，类似于“下单完毕，之后可以在‘我的下单’里面查看进程”，这个商品的申请就踏入了商家后续的处理流程当中，用户能够随时去“我的下单”页面了解该申请当下的状况以及备注信息。</w:t>
            </w:r>
          </w:p>
        </w:tc>
      </w:tr>
      <w:tr w14:paraId="313F71AE">
        <w:tblPrEx>
          <w:tblCellMar>
            <w:top w:w="113" w:type="dxa"/>
            <w:left w:w="0" w:type="dxa"/>
            <w:bottom w:w="0" w:type="dxa"/>
            <w:right w:w="98" w:type="dxa"/>
          </w:tblCellMar>
        </w:tblPrEx>
        <w:trPr>
          <w:trHeight w:val="1983" w:hRule="atLeast"/>
        </w:trPr>
        <w:tc>
          <w:tcPr>
            <w:tcW w:w="2110" w:type="dxa"/>
            <w:tcBorders>
              <w:top w:val="single" w:color="808080" w:sz="4" w:space="0"/>
              <w:bottom w:val="single" w:color="000000" w:sz="12" w:space="0"/>
            </w:tcBorders>
            <w:shd w:val="clear" w:color="auto" w:fill="auto"/>
          </w:tcPr>
          <w:p w14:paraId="7456E314">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23" w:firstLine="0"/>
              <w:jc w:val="center"/>
              <w:textAlignment w:val="auto"/>
              <w:rPr>
                <w:rFonts w:ascii="宋体" w:hAnsi="宋体" w:cs="宋体"/>
                <w:color w:val="000000"/>
                <w:sz w:val="22"/>
                <w:szCs w:val="21"/>
              </w:rPr>
            </w:pPr>
            <w:r>
              <w:rPr>
                <w:rFonts w:ascii="宋体" w:hAnsi="宋体" w:cs="宋体"/>
                <w:color w:val="000000"/>
                <w:sz w:val="22"/>
                <w:szCs w:val="21"/>
              </w:rPr>
              <w:t>备用事件流</w:t>
            </w:r>
          </w:p>
        </w:tc>
        <w:tc>
          <w:tcPr>
            <w:tcW w:w="7202" w:type="dxa"/>
            <w:tcBorders>
              <w:top w:val="single" w:color="808080" w:sz="4" w:space="0"/>
              <w:bottom w:val="single" w:color="000000" w:sz="12" w:space="0"/>
            </w:tcBorders>
            <w:shd w:val="clear" w:color="auto" w:fill="auto"/>
          </w:tcPr>
          <w:p w14:paraId="36CEA02D">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1"/>
              </w:rPr>
            </w:pPr>
            <w:r>
              <w:rPr>
                <w:rFonts w:hint="eastAsia" w:ascii="宋体" w:hAnsi="宋体" w:cs="宋体"/>
                <w:color w:val="000000"/>
                <w:sz w:val="22"/>
                <w:szCs w:val="21"/>
              </w:rPr>
              <w:t>a.库存不足：系统提示“库存不足/尺码库存不足”，订单创建失败。</w:t>
              <w:br/>
              <w:t>b.余额不足：系统提示“余额不足，请充值”，订单创建失败。</w:t>
              <w:br/>
              <w:t>c.支付失败或超时：系统保持待支付状态，用户可重新发起支付或取消并申请退款。</w:t>
              <w:br/>
              <w:t>d.系统异常：返回错误信息并记录日志，用户可稍后重试。</w:t>
            </w:r>
          </w:p>
          <w:p w14:paraId="430C6162">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1"/>
              </w:rPr>
            </w:pPr>
            <w:r>
              <w:rPr>
                <w:rFonts w:hint="eastAsia" w:ascii="宋体" w:hAnsi="宋体" w:cs="宋体"/>
                <w:color w:val="000000"/>
                <w:sz w:val="22"/>
                <w:szCs w:val="21"/>
              </w:rPr>
              <w:t>b.商品信息过期或下单失败： 在主流5处，若该商品已下线或系统出现错误导致下单失败，用户将收到错误提示（例如商品不存在或网络错误）。系统不会创建申请记录，用户可稍后重试或放弃该商品。</w:t>
            </w:r>
          </w:p>
          <w:p w14:paraId="529BFCEA">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1"/>
              </w:rPr>
            </w:pPr>
            <w:r>
              <w:rPr>
                <w:rFonts w:hint="eastAsia" w:ascii="宋体" w:hAnsi="宋体" w:cs="宋体"/>
                <w:color w:val="000000"/>
                <w:sz w:val="22"/>
                <w:szCs w:val="21"/>
              </w:rPr>
              <w:t>c.用户撤销下单： 如果在下单后、商家处理前，用户有权限撤回申请（假设系统提供此功能），可在“我的下单”中选择撤销。系统将标记申请状态为撤销/取消，通知商家该申请已被撤回。(注：当前系统未明显实现撤销功能，此为扩展情景)。</w:t>
            </w:r>
          </w:p>
        </w:tc>
      </w:tr>
    </w:tbl>
    <w:p w14:paraId="07F85CE0">
      <w:pPr>
        <w:ind w:firstLine="480"/>
        <w:jc w:val="center"/>
        <w:rPr>
          <w:rFonts w:ascii="黑体" w:hAnsi="黑体" w:eastAsia="黑体" w:cs="黑体"/>
          <w:color w:val="000000"/>
          <w:kern w:val="2"/>
          <w:sz w:val="21"/>
          <w:szCs w:val="22"/>
        </w:rPr>
      </w:pPr>
      <w:r>
        <w:t>[图3.2　用户提交订单与支付用例图]</w:t>
      </w:r>
    </w:p>
    <w:p w14:paraId="5B846E65">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480" w:leftChars="200" w:firstLine="11"/>
        <w:jc w:val="left"/>
        <w:textAlignment w:val="auto"/>
        <w:rPr>
          <w:rFonts w:eastAsia="Times New Roman"/>
          <w:color w:val="000000"/>
          <w:kern w:val="2"/>
          <w:szCs w:val="22"/>
        </w:rPr>
      </w:pPr>
      <w:r>
        <w:rPr>
          <w:rFonts w:hint="eastAsia" w:ascii="宋体" w:hAnsi="宋体" w:cs="宋体"/>
          <w:color w:val="000000"/>
          <w:kern w:val="2"/>
          <w:szCs w:val="22"/>
        </w:rPr>
        <w:t>商家端用例</w:t>
      </w:r>
    </w:p>
    <w:p w14:paraId="28440C28">
      <w:pPr>
        <w:pStyle w:val="39"/>
        <w:bidi w:val="0"/>
        <w:ind w:left="480" w:leftChars="200" w:right="4348" w:rightChars="0" w:firstLine="198" w:firstLineChars="0"/>
        <w:outlineLvl w:val="4"/>
      </w:pPr>
      <w:bookmarkStart w:id="112" w:name="_Toc17608"/>
      <w:r>
        <w:rPr>
          <w:rFonts w:hint="eastAsia"/>
          <w:lang w:val="en-US" w:eastAsia="zh-CN"/>
        </w:rPr>
        <w:t>3.2.2.3　商家发布商品</w:t>
      </w:r>
      <w:bookmarkEnd w:id="112"/>
    </w:p>
    <w:p w14:paraId="78EF0A35">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1128" w:leftChars="0" w:hanging="363" w:firstLineChars="0"/>
        <w:jc w:val="center"/>
        <w:textAlignment w:val="auto"/>
        <w:outlineLvl w:val="9"/>
        <w:rPr>
          <w:rFonts w:ascii="黑体" w:hAnsi="黑体" w:eastAsia="黑体" w:cs="黑体"/>
          <w:color w:val="000000"/>
          <w:kern w:val="2"/>
          <w:sz w:val="21"/>
          <w:szCs w:val="22"/>
        </w:rPr>
      </w:pPr>
      <w:r>
        <w:rPr>
          <w:rFonts w:hint="eastAsia" w:ascii="黑体" w:hAnsi="黑体" w:eastAsia="黑体" w:cs="黑体"/>
          <w:color w:val="000000"/>
          <w:kern w:val="2"/>
          <w:sz w:val="22"/>
          <w:szCs w:val="22"/>
        </w:rPr>
        <w:t>表3-3　商家发布商品用例分析表</w:t>
      </w:r>
    </w:p>
    <w:tbl>
      <w:tblPr>
        <w:tblStyle w:val="24"/>
        <w:tblW w:w="9312" w:type="dxa"/>
        <w:tblInd w:w="-14" w:type="dxa"/>
        <w:tblLayout w:type="fixed"/>
        <w:tblCellMar>
          <w:top w:w="113" w:type="dxa"/>
          <w:left w:w="0" w:type="dxa"/>
          <w:bottom w:w="0" w:type="dxa"/>
          <w:right w:w="98" w:type="dxa"/>
        </w:tblCellMar>
      </w:tblPr>
      <w:tblGrid>
        <w:gridCol w:w="2110"/>
        <w:gridCol w:w="7202"/>
      </w:tblGrid>
      <w:tr w14:paraId="5DEBBBC7">
        <w:tblPrEx>
          <w:tblCellMar>
            <w:top w:w="113" w:type="dxa"/>
            <w:left w:w="0" w:type="dxa"/>
            <w:bottom w:w="0" w:type="dxa"/>
            <w:right w:w="98" w:type="dxa"/>
          </w:tblCellMar>
        </w:tblPrEx>
        <w:trPr>
          <w:trHeight w:val="420" w:hRule="atLeast"/>
        </w:trPr>
        <w:tc>
          <w:tcPr>
            <w:tcW w:w="2110" w:type="dxa"/>
            <w:tcBorders>
              <w:top w:val="single" w:color="000000" w:sz="12" w:space="0"/>
              <w:bottom w:val="single" w:color="808080" w:sz="4" w:space="0"/>
            </w:tcBorders>
            <w:shd w:val="clear" w:color="auto" w:fill="auto"/>
          </w:tcPr>
          <w:p w14:paraId="7E985586">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用例名称</w:t>
            </w:r>
          </w:p>
        </w:tc>
        <w:tc>
          <w:tcPr>
            <w:tcW w:w="7202" w:type="dxa"/>
            <w:tcBorders>
              <w:top w:val="single" w:color="000000" w:sz="12" w:space="0"/>
              <w:bottom w:val="single" w:color="808080" w:sz="4" w:space="0"/>
            </w:tcBorders>
            <w:shd w:val="clear" w:color="auto" w:fill="auto"/>
          </w:tcPr>
          <w:p w14:paraId="4D23D61C">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商家发布商品</w:t>
            </w:r>
          </w:p>
        </w:tc>
      </w:tr>
      <w:tr w14:paraId="07FD9360">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3668D981">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范围</w:t>
            </w:r>
          </w:p>
        </w:tc>
        <w:tc>
          <w:tcPr>
            <w:tcW w:w="7202" w:type="dxa"/>
            <w:tcBorders>
              <w:top w:val="single" w:color="808080" w:sz="4" w:space="0"/>
              <w:bottom w:val="single" w:color="808080" w:sz="4" w:space="0"/>
            </w:tcBorders>
            <w:shd w:val="clear" w:color="auto" w:fill="auto"/>
          </w:tcPr>
          <w:p w14:paraId="4B793CDA">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MK Menswear 男装电商平台</w:t>
            </w:r>
          </w:p>
        </w:tc>
      </w:tr>
      <w:tr w14:paraId="5B5B1D93">
        <w:tblPrEx>
          <w:tblCellMar>
            <w:top w:w="113" w:type="dxa"/>
            <w:left w:w="0" w:type="dxa"/>
            <w:bottom w:w="0" w:type="dxa"/>
            <w:right w:w="98" w:type="dxa"/>
          </w:tblCellMar>
        </w:tblPrEx>
        <w:trPr>
          <w:trHeight w:val="411" w:hRule="atLeast"/>
        </w:trPr>
        <w:tc>
          <w:tcPr>
            <w:tcW w:w="2110" w:type="dxa"/>
            <w:tcBorders>
              <w:top w:val="single" w:color="808080" w:sz="4" w:space="0"/>
              <w:bottom w:val="single" w:color="808080" w:sz="4" w:space="0"/>
            </w:tcBorders>
            <w:shd w:val="clear" w:color="auto" w:fill="auto"/>
          </w:tcPr>
          <w:p w14:paraId="4CA2CB56">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主要参与者</w:t>
            </w:r>
          </w:p>
        </w:tc>
        <w:tc>
          <w:tcPr>
            <w:tcW w:w="7202" w:type="dxa"/>
            <w:tcBorders>
              <w:top w:val="single" w:color="808080" w:sz="4" w:space="0"/>
              <w:bottom w:val="single" w:color="808080" w:sz="4" w:space="0"/>
            </w:tcBorders>
            <w:shd w:val="clear" w:color="auto" w:fill="auto"/>
          </w:tcPr>
          <w:p w14:paraId="4D44DA37">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商家用户（MERCHANT）</w:t>
            </w:r>
          </w:p>
        </w:tc>
      </w:tr>
      <w:tr w14:paraId="6C732440">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50B7E883">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级别</w:t>
            </w:r>
          </w:p>
        </w:tc>
        <w:tc>
          <w:tcPr>
            <w:tcW w:w="7202" w:type="dxa"/>
            <w:tcBorders>
              <w:top w:val="single" w:color="808080" w:sz="4" w:space="0"/>
              <w:bottom w:val="single" w:color="808080" w:sz="4" w:space="0"/>
            </w:tcBorders>
            <w:shd w:val="clear" w:color="auto" w:fill="auto"/>
          </w:tcPr>
          <w:p w14:paraId="06F325AE">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用户目标级</w:t>
            </w:r>
          </w:p>
        </w:tc>
      </w:tr>
      <w:tr w14:paraId="1A956BCB">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41BE4240">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涉众及关注点</w:t>
            </w:r>
          </w:p>
        </w:tc>
        <w:tc>
          <w:tcPr>
            <w:tcW w:w="7202" w:type="dxa"/>
            <w:tcBorders>
              <w:top w:val="single" w:color="808080" w:sz="4" w:space="0"/>
              <w:bottom w:val="single" w:color="808080" w:sz="4" w:space="0"/>
            </w:tcBorders>
            <w:shd w:val="clear" w:color="auto" w:fill="auto"/>
          </w:tcPr>
          <w:p w14:paraId="58BB463F">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19" w:firstLine="440" w:firstLineChars="200"/>
              <w:jc w:val="center"/>
              <w:textAlignment w:val="auto"/>
              <w:rPr>
                <w:rFonts w:ascii="宋体" w:hAnsi="宋体" w:cs="宋体"/>
                <w:color w:val="000000"/>
                <w:sz w:val="22"/>
                <w:szCs w:val="22"/>
              </w:rPr>
            </w:pPr>
            <w:r>
              <w:rPr>
                <w:rFonts w:hint="eastAsia" w:ascii="宋体" w:hAnsi="宋体" w:cs="宋体"/>
                <w:color w:val="000000"/>
                <w:sz w:val="22"/>
                <w:szCs w:val="22"/>
              </w:rPr>
              <w:t>商家：希望快速上架商品，支持图片/视频、尺码库存录入与编辑。</w:t>
              <w:br/>
              <w:t>用户：希望商品信息完整、图片清晰、尺码库存真实。</w:t>
              <w:br/>
              <w:t>管理员：关注商家是否已审核、商品内容合规以及库存告警。</w:t>
            </w:r>
          </w:p>
          <w:p w14:paraId="4FF650E1">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19" w:firstLine="440" w:firstLineChars="200"/>
              <w:jc w:val="center"/>
              <w:textAlignment w:val="auto"/>
              <w:rPr>
                <w:rFonts w:ascii="宋体" w:hAnsi="宋体" w:cs="宋体"/>
                <w:color w:val="000000"/>
                <w:sz w:val="22"/>
                <w:szCs w:val="22"/>
              </w:rPr>
            </w:pPr>
            <w:r>
              <w:rPr>
                <w:rFonts w:hint="eastAsia" w:ascii="宋体" w:hAnsi="宋体" w:cs="宋体"/>
                <w:color w:val="000000"/>
                <w:sz w:val="22"/>
                <w:szCs w:val="22"/>
              </w:rPr>
              <w:t>用户（间接涉众）期望商家发布的商品信息真实又完备，其中应涵盖商品要求，薪资范围之类的内容，这样才能判断是否下单收货地址，系统运作员则希望把控平台上的商品信息的质量与合法性，会对商家发布的商品展开必要的审查，并且还要留意平台所发布商品的数量及其状态（是已上线还是处于待审核阶段）。</w:t>
            </w:r>
          </w:p>
        </w:tc>
      </w:tr>
      <w:tr w14:paraId="06793378">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3B09B2F6">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前置条件</w:t>
            </w:r>
          </w:p>
        </w:tc>
        <w:tc>
          <w:tcPr>
            <w:tcW w:w="7202" w:type="dxa"/>
            <w:tcBorders>
              <w:top w:val="single" w:color="808080" w:sz="4" w:space="0"/>
              <w:bottom w:val="single" w:color="808080" w:sz="4" w:space="0"/>
            </w:tcBorders>
            <w:shd w:val="clear" w:color="auto" w:fill="auto"/>
          </w:tcPr>
          <w:p w14:paraId="2170D211">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商家用户已登录且商家状态为 APPROVED；已准备商品基本信息与素材。</w:t>
            </w:r>
          </w:p>
        </w:tc>
      </w:tr>
      <w:tr w14:paraId="2C473D1D">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7A91CCDA">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后置条件</w:t>
            </w:r>
          </w:p>
        </w:tc>
        <w:tc>
          <w:tcPr>
            <w:tcW w:w="7202" w:type="dxa"/>
            <w:tcBorders>
              <w:top w:val="single" w:color="808080" w:sz="4" w:space="0"/>
              <w:bottom w:val="single" w:color="808080" w:sz="4" w:space="0"/>
            </w:tcBorders>
            <w:shd w:val="clear" w:color="auto" w:fill="auto"/>
          </w:tcPr>
          <w:p w14:paraId="38F18776">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系统在 products 表新增商品记录；若录入结构化尺码库存，则在 product_sizes 表写入对应记录；媒体资源存入 uploads/ 目录并可通过 /uploads/** 访问。</w:t>
            </w:r>
          </w:p>
        </w:tc>
      </w:tr>
      <w:tr w14:paraId="501B17A1">
        <w:tblPrEx>
          <w:tblCellMar>
            <w:top w:w="113" w:type="dxa"/>
            <w:left w:w="0" w:type="dxa"/>
            <w:bottom w:w="0" w:type="dxa"/>
            <w:right w:w="98" w:type="dxa"/>
          </w:tblCellMar>
        </w:tblPrEx>
        <w:trPr>
          <w:trHeight w:val="2422" w:hRule="atLeast"/>
        </w:trPr>
        <w:tc>
          <w:tcPr>
            <w:tcW w:w="2110" w:type="dxa"/>
            <w:tcBorders>
              <w:top w:val="single" w:color="808080" w:sz="4" w:space="0"/>
              <w:bottom w:val="single" w:color="808080" w:sz="4" w:space="0"/>
            </w:tcBorders>
            <w:shd w:val="clear" w:color="auto" w:fill="auto"/>
          </w:tcPr>
          <w:p w14:paraId="5E703785">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主事件流</w:t>
            </w:r>
          </w:p>
        </w:tc>
        <w:tc>
          <w:tcPr>
            <w:tcW w:w="7202" w:type="dxa"/>
            <w:tcBorders>
              <w:top w:val="single" w:color="808080" w:sz="4" w:space="0"/>
              <w:bottom w:val="single" w:color="808080" w:sz="4" w:space="0"/>
            </w:tcBorders>
            <w:shd w:val="clear" w:color="auto" w:fill="auto"/>
          </w:tcPr>
          <w:p w14:paraId="4FF6A894">
            <w:pPr>
              <w:keepNext w:val="0"/>
              <w:keepLines w:val="0"/>
              <w:pageBreakBefore w:val="0"/>
              <w:widowControl/>
              <w:numPr>
                <w:ilvl w:val="0"/>
                <w:numId w:val="4"/>
              </w:numPr>
              <w:tabs>
                <w:tab w:val="left" w:pos="420"/>
              </w:tabs>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 w:val="22"/>
                <w:szCs w:val="22"/>
              </w:rPr>
            </w:pPr>
            <w:r>
              <w:rPr>
                <w:rFonts w:hint="eastAsia" w:ascii="宋体" w:hAnsi="宋体" w:cs="宋体"/>
                <w:color w:val="000000"/>
                <w:sz w:val="22"/>
                <w:szCs w:val="22"/>
              </w:rPr>
              <w:t>（1）商家进入“上架商品/我的店铺”页面，点击新增商品。</w:t>
              <w:br/>
              <w:t>（2）商家填写名称、类别、价格、描述等信息，并上传图片或视频；系统返回媒体 URL。</w:t>
              <w:br/>
              <w:t>（3）商家录入总库存或按尺码录入库存（如 S/M/L/XL、鞋码等）。</w:t>
              <w:br/>
              <w:t>（4）商家提交保存，系统校验必填项与价格格式，写入数据库并在列表展示。</w:t>
            </w:r>
          </w:p>
          <w:p w14:paraId="7987F157">
            <w:pPr>
              <w:keepNext w:val="0"/>
              <w:keepLines w:val="0"/>
              <w:pageBreakBefore w:val="0"/>
              <w:widowControl/>
              <w:numPr>
                <w:ilvl w:val="0"/>
                <w:numId w:val="4"/>
              </w:numPr>
              <w:tabs>
                <w:tab w:val="left" w:pos="420"/>
              </w:tabs>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 w:val="22"/>
                <w:szCs w:val="22"/>
              </w:rPr>
            </w:pPr>
            <w:r>
              <w:rPr>
                <w:rFonts w:hint="eastAsia" w:ascii="宋体" w:hAnsi="宋体" w:cs="宋体"/>
                <w:color w:val="000000"/>
                <w:sz w:val="22"/>
                <w:szCs w:val="22"/>
              </w:rPr>
              <w:t>系统会显示商品表单，该表单可能是弹出窗口或者是一个新的页面，其上有一些供商家填写商品信息的字段，其中一些字段非常必要，它们涉及商品名称，商品类型（比如实习或者全职），薪资范围，工作地点，商品要求以及商品说明等内容。</w:t>
            </w:r>
          </w:p>
          <w:p w14:paraId="3850907E">
            <w:pPr>
              <w:keepNext w:val="0"/>
              <w:keepLines w:val="0"/>
              <w:pageBreakBefore w:val="0"/>
              <w:widowControl/>
              <w:numPr>
                <w:ilvl w:val="0"/>
                <w:numId w:val="4"/>
              </w:numPr>
              <w:tabs>
                <w:tab w:val="left" w:pos="420"/>
              </w:tabs>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 w:val="22"/>
                <w:szCs w:val="22"/>
              </w:rPr>
            </w:pPr>
            <w:r>
              <w:rPr>
                <w:rFonts w:hint="eastAsia" w:ascii="宋体" w:hAnsi="宋体" w:cs="宋体"/>
                <w:color w:val="000000"/>
                <w:sz w:val="22"/>
                <w:szCs w:val="22"/>
              </w:rPr>
              <w:t>商家填写商品信息时，商家用户需在表单内填写各商品细节，要输入商品名称，选定或者填写商品类型，薪资范围，地点，并阐述商品要求与商品亮点，务必保证所有必填信息既完整又准确。</w:t>
            </w:r>
          </w:p>
          <w:p w14:paraId="510AAF20">
            <w:pPr>
              <w:keepNext w:val="0"/>
              <w:keepLines w:val="0"/>
              <w:pageBreakBefore w:val="0"/>
              <w:widowControl/>
              <w:numPr>
                <w:ilvl w:val="0"/>
                <w:numId w:val="4"/>
              </w:numPr>
              <w:tabs>
                <w:tab w:val="left" w:pos="420"/>
              </w:tabs>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 w:val="22"/>
                <w:szCs w:val="22"/>
              </w:rPr>
            </w:pPr>
            <w:r>
              <w:rPr>
                <w:rFonts w:hint="eastAsia" w:ascii="宋体" w:hAnsi="宋体" w:cs="宋体"/>
                <w:color w:val="000000"/>
                <w:sz w:val="22"/>
                <w:szCs w:val="22"/>
              </w:rPr>
              <w:t>商家提交商品发布申请时，需先确认信息无误，然后点击提交发布。系统前端会首先核查必填项是否已被填写，譬如说如果缺少商品名称，就会显示错误提示“请输入商品名称”。</w:t>
            </w:r>
          </w:p>
          <w:p w14:paraId="65693C8B">
            <w:pPr>
              <w:keepNext w:val="0"/>
              <w:keepLines w:val="0"/>
              <w:pageBreakBefore w:val="0"/>
              <w:widowControl/>
              <w:numPr>
                <w:ilvl w:val="0"/>
                <w:numId w:val="4"/>
              </w:numPr>
              <w:tabs>
                <w:tab w:val="left" w:pos="420"/>
              </w:tabs>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 w:val="22"/>
                <w:szCs w:val="22"/>
              </w:rPr>
            </w:pPr>
            <w:r>
              <w:rPr>
                <w:rFonts w:hint="eastAsia" w:ascii="宋体" w:hAnsi="宋体" w:cs="宋体"/>
                <w:color w:val="000000"/>
                <w:sz w:val="22"/>
                <w:szCs w:val="22"/>
              </w:rPr>
              <w:t>系统保存商品并反馈：系统后端针对有效提交创建商品记录，其状态默认为“pending”（即处于等待审核阶段），系统会把操作结果传达给商家用户界面，前端则显示出反馈信息，诸如“商品已提交审核”，这表明商品发布请求已被保存并转入审核流程当中。</w:t>
            </w:r>
          </w:p>
          <w:p w14:paraId="6945B6EC">
            <w:pPr>
              <w:keepNext w:val="0"/>
              <w:keepLines w:val="0"/>
              <w:pageBreakBefore w:val="0"/>
              <w:widowControl/>
              <w:numPr>
                <w:ilvl w:val="0"/>
                <w:numId w:val="4"/>
              </w:numPr>
              <w:tabs>
                <w:tab w:val="left" w:pos="420"/>
              </w:tabs>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 w:val="22"/>
                <w:szCs w:val="22"/>
              </w:rPr>
            </w:pPr>
            <w:r>
              <w:rPr>
                <w:rFonts w:hint="eastAsia" w:ascii="宋体" w:hAnsi="宋体" w:cs="宋体"/>
                <w:color w:val="000000"/>
                <w:sz w:val="22"/>
                <w:szCs w:val="22"/>
              </w:rPr>
              <w:t>系统告知管理员执行审核（若有必要），新发布的商品会被系统标示为待审核状态，管理员可在后台审核列表加以查看并处理。此步骤在无需审核的情况下可予以省略，商品上线： 管理员审核通过这个商品之后，商品的状态就会变成“已发布”，系统会把该商品的信息展现在用户端的商品列表里面，这样用户就能搜寻到这个商品，并且查看它，还可以下单自己的收货地址，商家在商品经营页面能够看到这个商品的状态已经变成了“已发布”，日后可以选择编辑或者关闭这个商品。</w:t>
            </w:r>
          </w:p>
        </w:tc>
      </w:tr>
      <w:tr w14:paraId="5FB1F726">
        <w:tblPrEx>
          <w:tblCellMar>
            <w:top w:w="113" w:type="dxa"/>
            <w:left w:w="0" w:type="dxa"/>
            <w:bottom w:w="0" w:type="dxa"/>
            <w:right w:w="98" w:type="dxa"/>
          </w:tblCellMar>
        </w:tblPrEx>
        <w:trPr>
          <w:trHeight w:val="1479" w:hRule="atLeast"/>
        </w:trPr>
        <w:tc>
          <w:tcPr>
            <w:tcW w:w="2110" w:type="dxa"/>
            <w:tcBorders>
              <w:top w:val="single" w:color="808080" w:sz="4" w:space="0"/>
              <w:bottom w:val="single" w:color="000000" w:sz="12" w:space="0"/>
            </w:tcBorders>
            <w:shd w:val="clear" w:color="auto" w:fill="auto"/>
          </w:tcPr>
          <w:p w14:paraId="30F1F6A2">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ascii="宋体" w:hAnsi="宋体" w:cs="宋体"/>
                <w:color w:val="000000"/>
                <w:sz w:val="22"/>
                <w:szCs w:val="22"/>
              </w:rPr>
              <w:t>备用事件流</w:t>
            </w:r>
          </w:p>
        </w:tc>
        <w:tc>
          <w:tcPr>
            <w:tcW w:w="7202" w:type="dxa"/>
            <w:tcBorders>
              <w:top w:val="single" w:color="808080" w:sz="4" w:space="0"/>
              <w:bottom w:val="single" w:color="000000" w:sz="12" w:space="0"/>
            </w:tcBorders>
            <w:shd w:val="clear" w:color="auto" w:fill="auto"/>
          </w:tcPr>
          <w:p w14:paraId="1F009196">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hint="eastAsia" w:ascii="宋体" w:hAnsi="宋体" w:cs="宋体"/>
                <w:color w:val="000000"/>
                <w:sz w:val="22"/>
                <w:szCs w:val="22"/>
              </w:rPr>
              <w:t>a.商家未审核/被封禁：系统提示无权限并阻止上架。</w:t>
              <w:br/>
              <w:t>b.上传失败：系统提示失败原因，允许重新上传或取消。</w:t>
              <w:br/>
              <w:t>c.参数校验失败：系统提示具体字段错误。</w:t>
              <w:br/>
              <w:t>d.库存为负或价格非法：系统提示并阻止提交。</w:t>
            </w:r>
          </w:p>
          <w:p w14:paraId="763C0F4D">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hint="eastAsia" w:ascii="宋体" w:hAnsi="宋体" w:cs="宋体"/>
                <w:color w:val="000000"/>
                <w:sz w:val="22"/>
                <w:szCs w:val="22"/>
              </w:rPr>
              <w:t>b.商家未获发布权限：在主流1之前或过程中，如果商家账号尚未通过资质审核或未激活服务（例如邀请码未验证），系统将不允许其发布商品。提交时后端抛出错误提示，如“商家尚未完成邀请码验证，当前仅可填写基本信息。此时商家需先完成公司认证或激活流程，然后再重试发布商品。</w:t>
            </w:r>
          </w:p>
          <w:p w14:paraId="64CDA41C">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hint="eastAsia" w:ascii="宋体" w:hAnsi="宋体" w:cs="宋体"/>
                <w:color w:val="000000"/>
                <w:sz w:val="22"/>
                <w:szCs w:val="22"/>
              </w:rPr>
              <w:t>c.平台审核不通过：在主流7处，若管理员审核发现商品信息不合规，可能将其状态置为“已拒绝”。系统可通知商家审核结果（例如通过消息中心说明拒绝原因）。商家此时在商品列表看到该商品状态为已驳回，可根据反馈修改后重新提交发布申请。</w:t>
            </w:r>
          </w:p>
          <w:p w14:paraId="7ED92FB4">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 w:val="22"/>
                <w:szCs w:val="22"/>
              </w:rPr>
            </w:pPr>
            <w:r>
              <w:rPr>
                <w:rFonts w:hint="eastAsia" w:ascii="宋体" w:hAnsi="宋体" w:cs="宋体"/>
                <w:color w:val="000000"/>
                <w:sz w:val="22"/>
                <w:szCs w:val="22"/>
              </w:rPr>
              <w:t>d.商家取消发布： 商家在填写商品信息过程中可以选择取消操作（关闭发布表单），则不保存当前输入，返回商品列表页面，发布流程终止。</w:t>
            </w:r>
          </w:p>
        </w:tc>
      </w:tr>
    </w:tbl>
    <w:p w14:paraId="09EDD1F1">
      <w:pPr>
        <w:ind w:firstLine="0"/>
        <w:jc w:val="center"/>
      </w:pPr>
    </w:p>
    <w:p w14:paraId="7C396435">
      <w:pPr>
        <w:tabs>
          <w:tab w:val="clear" w:pos="377"/>
        </w:tabs>
        <w:suppressAutoHyphens w:val="0"/>
        <w:spacing w:line="240" w:lineRule="auto"/>
        <w:ind w:firstLine="0"/>
        <w:jc w:val="left"/>
        <w:rPr>
          <w:rFonts w:hint="eastAsia"/>
        </w:rPr>
      </w:pPr>
      <w:r>
        <w:br w:type="page"/>
      </w:r>
    </w:p>
    <w:p w14:paraId="69F95D01">
      <w:pPr>
        <w:ind w:firstLine="0"/>
        <w:jc w:val="center"/>
      </w:pPr>
      <w:r/>
    </w:p>
    <w:p w14:paraId="5B0FA3CA">
      <w:pPr>
        <w:keepNext w:val="0"/>
        <w:keepLines w:val="0"/>
        <w:pageBreakBefore w:val="0"/>
        <w:widowControl/>
        <w:kinsoku/>
        <w:wordWrap/>
        <w:overflowPunct/>
        <w:topLinePunct w:val="0"/>
        <w:autoSpaceDE/>
        <w:autoSpaceDN/>
        <w:bidi w:val="0"/>
        <w:adjustRightInd/>
        <w:snapToGrid/>
        <w:spacing w:before="120" w:after="240" w:line="400" w:lineRule="exact"/>
        <w:ind w:firstLine="0"/>
        <w:jc w:val="center"/>
        <w:textAlignment w:val="auto"/>
      </w:pPr>
      <w:r>
        <w:rPr>
          <w:rFonts w:ascii="黑体" w:hAnsi="黑体" w:eastAsia="黑体" w:cs="黑体"/>
          <w:color w:val="000000"/>
          <w:kern w:val="2"/>
          <w:sz w:val="22"/>
          <w:szCs w:val="22"/>
        </w:rPr>
        <w:t>[图3-3　商家发布商品用例图]</w:t>
      </w:r>
    </w:p>
    <w:p w14:paraId="47A94DD8">
      <w:pPr>
        <w:pStyle w:val="39"/>
        <w:bidi w:val="0"/>
        <w:ind w:left="480" w:leftChars="200" w:right="4348" w:rightChars="0" w:firstLine="198" w:firstLineChars="0"/>
        <w:outlineLvl w:val="4"/>
      </w:pPr>
      <w:bookmarkStart w:id="113" w:name="_Toc7815"/>
      <w:r>
        <w:rPr>
          <w:rFonts w:hint="eastAsia"/>
          <w:lang w:val="en-US" w:eastAsia="zh-CN"/>
        </w:rPr>
        <w:t>3.2.2.4　商家处理下单</w:t>
      </w:r>
      <w:bookmarkEnd w:id="113"/>
    </w:p>
    <w:p w14:paraId="51674F51">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1128" w:leftChars="0" w:hanging="363" w:firstLineChars="0"/>
        <w:jc w:val="center"/>
        <w:textAlignment w:val="auto"/>
        <w:outlineLvl w:val="1"/>
        <w:rPr>
          <w:rFonts w:ascii="黑体" w:hAnsi="黑体" w:eastAsia="黑体" w:cs="黑体"/>
          <w:color w:val="000000"/>
          <w:kern w:val="2"/>
          <w:sz w:val="21"/>
          <w:szCs w:val="22"/>
        </w:rPr>
      </w:pPr>
      <w:bookmarkStart w:id="114" w:name="_Toc29157"/>
      <w:r>
        <w:rPr>
          <w:rFonts w:hint="eastAsia" w:ascii="黑体" w:hAnsi="黑体" w:eastAsia="黑体" w:cs="黑体"/>
          <w:color w:val="000000"/>
          <w:kern w:val="2"/>
          <w:sz w:val="21"/>
          <w:szCs w:val="22"/>
        </w:rPr>
        <w:t>3.4　商家处理下单用例分析表</w:t>
      </w:r>
      <w:bookmarkEnd w:id="114"/>
    </w:p>
    <w:tbl>
      <w:tblPr>
        <w:tblStyle w:val="24"/>
        <w:tblW w:w="9312" w:type="dxa"/>
        <w:tblInd w:w="-14" w:type="dxa"/>
        <w:tblLayout w:type="fixed"/>
        <w:tblCellMar>
          <w:top w:w="113" w:type="dxa"/>
          <w:left w:w="0" w:type="dxa"/>
          <w:bottom w:w="0" w:type="dxa"/>
          <w:right w:w="98" w:type="dxa"/>
        </w:tblCellMar>
      </w:tblPr>
      <w:tblGrid>
        <w:gridCol w:w="2110"/>
        <w:gridCol w:w="7202"/>
      </w:tblGrid>
      <w:tr w14:paraId="2D9823F7">
        <w:tblPrEx>
          <w:tblCellMar>
            <w:top w:w="113" w:type="dxa"/>
            <w:left w:w="0" w:type="dxa"/>
            <w:bottom w:w="0" w:type="dxa"/>
            <w:right w:w="98" w:type="dxa"/>
          </w:tblCellMar>
        </w:tblPrEx>
        <w:trPr>
          <w:trHeight w:val="420" w:hRule="atLeast"/>
        </w:trPr>
        <w:tc>
          <w:tcPr>
            <w:tcW w:w="2110" w:type="dxa"/>
            <w:tcBorders>
              <w:top w:val="single" w:color="000000" w:sz="12" w:space="0"/>
              <w:bottom w:val="single" w:color="808080" w:sz="4" w:space="0"/>
            </w:tcBorders>
            <w:shd w:val="clear" w:color="auto" w:fill="auto"/>
          </w:tcPr>
          <w:p w14:paraId="7882D2FD">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用例名称</w:t>
            </w:r>
          </w:p>
        </w:tc>
        <w:tc>
          <w:tcPr>
            <w:tcW w:w="7202" w:type="dxa"/>
            <w:tcBorders>
              <w:top w:val="single" w:color="000000" w:sz="12" w:space="0"/>
              <w:bottom w:val="single" w:color="808080" w:sz="4" w:space="0"/>
            </w:tcBorders>
            <w:shd w:val="clear" w:color="auto" w:fill="auto"/>
          </w:tcPr>
          <w:p w14:paraId="6C901D3F">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sz w:val="22"/>
                <w:szCs w:val="22"/>
              </w:rPr>
            </w:pPr>
            <w:r>
              <w:rPr>
                <w:rFonts w:ascii="宋体" w:hAnsi="宋体" w:cs="宋体"/>
                <w:color w:val="000000"/>
                <w:sz w:val="22"/>
                <w:szCs w:val="22"/>
              </w:rPr>
              <w:t>商家处理订单与咨询</w:t>
            </w:r>
          </w:p>
        </w:tc>
      </w:tr>
      <w:tr w14:paraId="1D7AE367">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2585B5EB">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范围</w:t>
            </w:r>
          </w:p>
        </w:tc>
        <w:tc>
          <w:tcPr>
            <w:tcW w:w="7202" w:type="dxa"/>
            <w:tcBorders>
              <w:top w:val="single" w:color="808080" w:sz="4" w:space="0"/>
              <w:bottom w:val="single" w:color="808080" w:sz="4" w:space="0"/>
            </w:tcBorders>
            <w:shd w:val="clear" w:color="auto" w:fill="auto"/>
          </w:tcPr>
          <w:p w14:paraId="4ED0D7E8">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ascii="宋体" w:hAnsi="宋体" w:cs="宋体"/>
                <w:color w:val="000000"/>
                <w:sz w:val="22"/>
                <w:szCs w:val="22"/>
              </w:rPr>
              <w:t>MK Menswear 男装电商平台</w:t>
            </w:r>
          </w:p>
        </w:tc>
      </w:tr>
      <w:tr w14:paraId="4D4FF730">
        <w:tblPrEx>
          <w:tblCellMar>
            <w:top w:w="113" w:type="dxa"/>
            <w:left w:w="0" w:type="dxa"/>
            <w:bottom w:w="0" w:type="dxa"/>
            <w:right w:w="98" w:type="dxa"/>
          </w:tblCellMar>
        </w:tblPrEx>
        <w:trPr>
          <w:trHeight w:val="411" w:hRule="atLeast"/>
        </w:trPr>
        <w:tc>
          <w:tcPr>
            <w:tcW w:w="2110" w:type="dxa"/>
            <w:tcBorders>
              <w:top w:val="single" w:color="808080" w:sz="4" w:space="0"/>
              <w:bottom w:val="single" w:color="808080" w:sz="4" w:space="0"/>
            </w:tcBorders>
            <w:shd w:val="clear" w:color="auto" w:fill="auto"/>
          </w:tcPr>
          <w:p w14:paraId="642C402F">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主要参与者</w:t>
            </w:r>
          </w:p>
        </w:tc>
        <w:tc>
          <w:tcPr>
            <w:tcW w:w="7202" w:type="dxa"/>
            <w:tcBorders>
              <w:top w:val="single" w:color="808080" w:sz="4" w:space="0"/>
              <w:bottom w:val="single" w:color="808080" w:sz="4" w:space="0"/>
            </w:tcBorders>
            <w:shd w:val="clear" w:color="auto" w:fill="auto"/>
          </w:tcPr>
          <w:p w14:paraId="4DE47772">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sz w:val="22"/>
                <w:szCs w:val="22"/>
              </w:rPr>
            </w:pPr>
            <w:r>
              <w:rPr>
                <w:rFonts w:ascii="宋体" w:hAnsi="宋体" w:cs="宋体"/>
                <w:color w:val="000000"/>
                <w:sz w:val="22"/>
                <w:szCs w:val="22"/>
              </w:rPr>
              <w:t>商家用户（MERCHANT）</w:t>
            </w:r>
          </w:p>
        </w:tc>
      </w:tr>
      <w:tr w14:paraId="6AE5831D">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5F20770F">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级别</w:t>
            </w:r>
          </w:p>
        </w:tc>
        <w:tc>
          <w:tcPr>
            <w:tcW w:w="7202" w:type="dxa"/>
            <w:tcBorders>
              <w:top w:val="single" w:color="808080" w:sz="4" w:space="0"/>
              <w:bottom w:val="single" w:color="808080" w:sz="4" w:space="0"/>
            </w:tcBorders>
            <w:shd w:val="clear" w:color="auto" w:fill="auto"/>
          </w:tcPr>
          <w:p w14:paraId="188CC334">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sz w:val="22"/>
                <w:szCs w:val="22"/>
              </w:rPr>
            </w:pPr>
            <w:r>
              <w:rPr>
                <w:rFonts w:ascii="宋体" w:hAnsi="宋体" w:cs="宋体"/>
                <w:color w:val="000000"/>
                <w:sz w:val="22"/>
                <w:szCs w:val="22"/>
              </w:rPr>
              <w:t>用户目标级</w:t>
            </w:r>
          </w:p>
        </w:tc>
      </w:tr>
      <w:tr w14:paraId="1A3083CC">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1EA52B63">
            <w:pPr>
              <w:keepNext w:val="0"/>
              <w:keepLines w:val="0"/>
              <w:pageBreakBefore w:val="0"/>
              <w:widowControl/>
              <w:kinsoku/>
              <w:wordWrap/>
              <w:overflowPunct/>
              <w:topLinePunct w:val="0"/>
              <w:autoSpaceDE/>
              <w:autoSpaceDN/>
              <w:bidi w:val="0"/>
              <w:adjustRightInd/>
              <w:snapToGrid/>
              <w:spacing w:before="60" w:after="60" w:line="240" w:lineRule="auto"/>
              <w:ind w:firstLine="240"/>
              <w:jc w:val="center"/>
              <w:textAlignment w:val="auto"/>
              <w:rPr>
                <w:rFonts w:ascii="宋体" w:hAnsi="宋体" w:cs="宋体"/>
                <w:color w:val="000000"/>
                <w:sz w:val="22"/>
                <w:szCs w:val="22"/>
              </w:rPr>
            </w:pPr>
            <w:r>
              <w:rPr>
                <w:rFonts w:ascii="宋体" w:hAnsi="宋体" w:cs="宋体"/>
                <w:color w:val="000000"/>
                <w:sz w:val="22"/>
                <w:szCs w:val="22"/>
              </w:rPr>
              <w:t>涉众及关注点</w:t>
            </w:r>
          </w:p>
        </w:tc>
        <w:tc>
          <w:tcPr>
            <w:tcW w:w="7202" w:type="dxa"/>
            <w:tcBorders>
              <w:top w:val="single" w:color="808080" w:sz="4" w:space="0"/>
              <w:bottom w:val="single" w:color="808080" w:sz="4" w:space="0"/>
            </w:tcBorders>
            <w:shd w:val="clear" w:color="auto" w:fill="auto"/>
          </w:tcPr>
          <w:p w14:paraId="7A7E56E4">
            <w:pPr>
              <w:keepNext w:val="0"/>
              <w:keepLines w:val="0"/>
              <w:pageBreakBefore w:val="0"/>
              <w:widowControl/>
              <w:tabs>
                <w:tab w:val="right" w:pos="6114"/>
              </w:tabs>
              <w:kinsoku/>
              <w:wordWrap/>
              <w:overflowPunct/>
              <w:topLinePunct w:val="0"/>
              <w:autoSpaceDE/>
              <w:autoSpaceDN/>
              <w:bidi w:val="0"/>
              <w:adjustRightInd/>
              <w:snapToGrid/>
              <w:spacing w:before="60" w:after="60" w:line="240" w:lineRule="auto"/>
              <w:ind w:firstLine="0"/>
              <w:jc w:val="center"/>
              <w:textAlignment w:val="auto"/>
              <w:rPr>
                <w:rFonts w:ascii="宋体" w:hAnsi="宋体" w:cs="宋体"/>
                <w:sz w:val="22"/>
                <w:szCs w:val="22"/>
              </w:rPr>
            </w:pPr>
            <w:r>
              <w:rPr>
                <w:rFonts w:hint="eastAsia" w:ascii="宋体" w:hAnsi="宋体" w:cs="宋体"/>
                <w:color w:val="000000"/>
                <w:sz w:val="22"/>
                <w:szCs w:val="22"/>
              </w:rPr>
              <w:t>商家：希望仅查看与自己商品相关的订单，并能与用户进行咨询沟通。</w:t>
              <w:br/>
              <w:t>用户：希望订单状态透明，出现问题可及时沟通与退款。</w:t>
              <w:br/>
              <w:t>管理员：关注订单审批与退款审核的合规性，以及商家服务质量。</w:t>
            </w:r>
          </w:p>
          <w:p w14:paraId="7BA2925F">
            <w:pPr>
              <w:keepNext w:val="0"/>
              <w:keepLines w:val="0"/>
              <w:pageBreakBefore w:val="0"/>
              <w:widowControl/>
              <w:tabs>
                <w:tab w:val="right" w:pos="6114"/>
              </w:tabs>
              <w:kinsoku/>
              <w:wordWrap/>
              <w:overflowPunct/>
              <w:topLinePunct w:val="0"/>
              <w:autoSpaceDE/>
              <w:autoSpaceDN/>
              <w:bidi w:val="0"/>
              <w:adjustRightInd/>
              <w:snapToGrid/>
              <w:spacing w:before="60" w:after="60" w:line="240" w:lineRule="auto"/>
              <w:ind w:firstLine="0"/>
              <w:jc w:val="center"/>
              <w:textAlignment w:val="auto"/>
              <w:rPr>
                <w:rFonts w:ascii="宋体" w:hAnsi="宋体" w:cs="宋体"/>
                <w:sz w:val="22"/>
                <w:szCs w:val="22"/>
              </w:rPr>
            </w:pPr>
            <w:r>
              <w:rPr>
                <w:rFonts w:hint="eastAsia" w:ascii="宋体" w:hAnsi="宋体" w:cs="宋体"/>
                <w:color w:val="000000"/>
                <w:sz w:val="22"/>
                <w:szCs w:val="22"/>
              </w:rPr>
              <w:t>用户： 希望商家及时处理自己的购物申请。关注能查看到申请的处理状态改变（例如是否被阅、是否进入面试)及商家给出的反馈或通知（如面试安排）。</w:t>
            </w:r>
          </w:p>
          <w:p w14:paraId="15E92C46">
            <w:pPr>
              <w:keepNext w:val="0"/>
              <w:keepLines w:val="0"/>
              <w:pageBreakBefore w:val="0"/>
              <w:widowControl/>
              <w:tabs>
                <w:tab w:val="right" w:pos="6114"/>
              </w:tabs>
              <w:kinsoku/>
              <w:wordWrap/>
              <w:overflowPunct/>
              <w:topLinePunct w:val="0"/>
              <w:autoSpaceDE/>
              <w:autoSpaceDN/>
              <w:bidi w:val="0"/>
              <w:adjustRightInd/>
              <w:snapToGrid/>
              <w:spacing w:before="60" w:after="60" w:line="240" w:lineRule="auto"/>
              <w:ind w:firstLine="0"/>
              <w:jc w:val="center"/>
              <w:textAlignment w:val="auto"/>
              <w:rPr>
                <w:sz w:val="22"/>
                <w:szCs w:val="22"/>
              </w:rPr>
            </w:pPr>
            <w:r>
              <w:rPr>
                <w:rFonts w:hint="eastAsia" w:ascii="宋体" w:hAnsi="宋体" w:cs="宋体"/>
                <w:color w:val="000000"/>
                <w:sz w:val="22"/>
                <w:szCs w:val="22"/>
              </w:rPr>
              <w:t>系统管理员：关注商家是否有效处理下单，避免大量下单长期未回应影响用户体验。同时希望收集下单处理的统计数据，例如各状态下单数量分布。管理员可能也会介入处理下单相关的投诉或纠纷。</w:t>
            </w:r>
          </w:p>
        </w:tc>
      </w:tr>
      <w:tr w14:paraId="723AB416">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1925DAF9">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前置条件</w:t>
            </w:r>
          </w:p>
        </w:tc>
        <w:tc>
          <w:tcPr>
            <w:tcW w:w="7202" w:type="dxa"/>
            <w:tcBorders>
              <w:top w:val="single" w:color="808080" w:sz="4" w:space="0"/>
              <w:bottom w:val="single" w:color="808080" w:sz="4" w:space="0"/>
            </w:tcBorders>
            <w:shd w:val="clear" w:color="auto" w:fill="auto"/>
          </w:tcPr>
          <w:p w14:paraId="61B5CF79">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firstLine="0"/>
              <w:jc w:val="center"/>
              <w:textAlignment w:val="auto"/>
              <w:rPr>
                <w:rFonts w:ascii="宋体" w:hAnsi="宋体" w:cs="宋体"/>
                <w:sz w:val="22"/>
                <w:szCs w:val="22"/>
              </w:rPr>
            </w:pPr>
            <w:r>
              <w:rPr>
                <w:rFonts w:hint="eastAsia" w:ascii="宋体" w:hAnsi="宋体" w:cs="宋体"/>
                <w:color w:val="000000"/>
                <w:sz w:val="22"/>
                <w:szCs w:val="22"/>
              </w:rPr>
              <w:t>商家已登录且通过审核；平台存在已下单订单。</w:t>
            </w:r>
          </w:p>
        </w:tc>
      </w:tr>
      <w:tr w14:paraId="341BA00E">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061F8789">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后置条件</w:t>
            </w:r>
          </w:p>
        </w:tc>
        <w:tc>
          <w:tcPr>
            <w:tcW w:w="7202" w:type="dxa"/>
            <w:tcBorders>
              <w:top w:val="single" w:color="808080" w:sz="4" w:space="0"/>
              <w:bottom w:val="single" w:color="808080" w:sz="4" w:space="0"/>
            </w:tcBorders>
            <w:shd w:val="clear" w:color="auto" w:fill="auto"/>
          </w:tcPr>
          <w:p w14:paraId="28A3998F">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firstLine="0"/>
              <w:jc w:val="center"/>
              <w:textAlignment w:val="auto"/>
              <w:rPr>
                <w:rFonts w:ascii="宋体" w:hAnsi="宋体" w:cs="宋体"/>
                <w:sz w:val="22"/>
                <w:szCs w:val="22"/>
              </w:rPr>
            </w:pPr>
            <w:r>
              <w:rPr>
                <w:rFonts w:ascii="宋体" w:hAnsi="宋体" w:cs="宋体"/>
                <w:color w:val="000000"/>
                <w:sz w:val="22"/>
                <w:szCs w:val="22"/>
              </w:rPr>
              <w:t>商家能够查看关联订单与聊天记录；必要时可提示用户申请退款或等待管理员审批；聊天消息写入 chat_messages。</w:t>
            </w:r>
          </w:p>
        </w:tc>
      </w:tr>
      <w:tr w14:paraId="2AA598C7">
        <w:tblPrEx>
          <w:tblCellMar>
            <w:top w:w="113" w:type="dxa"/>
            <w:left w:w="0" w:type="dxa"/>
            <w:bottom w:w="0" w:type="dxa"/>
            <w:right w:w="98" w:type="dxa"/>
          </w:tblCellMar>
        </w:tblPrEx>
        <w:trPr>
          <w:trHeight w:val="2422" w:hRule="atLeast"/>
        </w:trPr>
        <w:tc>
          <w:tcPr>
            <w:tcW w:w="2110" w:type="dxa"/>
            <w:tcBorders>
              <w:top w:val="single" w:color="808080" w:sz="4" w:space="0"/>
              <w:bottom w:val="single" w:color="808080" w:sz="4" w:space="0"/>
            </w:tcBorders>
            <w:shd w:val="clear" w:color="auto" w:fill="auto"/>
          </w:tcPr>
          <w:p w14:paraId="04A96610">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主事件流</w:t>
            </w:r>
          </w:p>
        </w:tc>
        <w:tc>
          <w:tcPr>
            <w:tcW w:w="7202" w:type="dxa"/>
            <w:tcBorders>
              <w:top w:val="single" w:color="808080" w:sz="4" w:space="0"/>
              <w:bottom w:val="single" w:color="808080" w:sz="4" w:space="0"/>
            </w:tcBorders>
            <w:shd w:val="clear" w:color="auto" w:fill="auto"/>
          </w:tcPr>
          <w:p w14:paraId="1025A330">
            <w:pPr>
              <w:keepNext w:val="0"/>
              <w:keepLines w:val="0"/>
              <w:pageBreakBefore w:val="0"/>
              <w:widowControl/>
              <w:numPr>
                <w:ilvl w:val="0"/>
                <w:numId w:val="5"/>
              </w:numPr>
              <w:tabs>
                <w:tab w:val="left" w:pos="420"/>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（1）商家进入“订单”页面，系统展示仅包含该商家商品的订单列表。</w:t>
              <w:br/>
              <w:t>（2）商家选择订单查看详情，包含商品明细、金额、订单状态与用户信息。</w:t>
              <w:br/>
              <w:t>（3）商家在商品详情/订单详情进入聊天窗口，与用户进行咨询沟通，发送消息。</w:t>
              <w:br/>
              <w:t>（4）系统保存聊天消息并实时更新会话列表；若订单处于待管理员审批或退款待审核，商家可提示用户等待审核结果。</w:t>
            </w:r>
          </w:p>
          <w:p w14:paraId="14BF810C">
            <w:pPr>
              <w:keepNext w:val="0"/>
              <w:keepLines w:val="0"/>
              <w:pageBreakBefore w:val="0"/>
              <w:widowControl/>
              <w:numPr>
                <w:ilvl w:val="0"/>
                <w:numId w:val="5"/>
              </w:numPr>
              <w:tabs>
                <w:tab w:val="left" w:pos="420"/>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商家选定一条下单记录之后，点击“查看收货地址”这个按钮，系统就会加载并且显示该购买者所提交的收货地址详细信息，包含教育背景，工作经历，技能专长，个人评价以及附件链接等内容，页面上还会显示出当前下单的状况，比如“待查看”或者其他一些状态。</w:t>
            </w:r>
          </w:p>
          <w:p w14:paraId="1A0E9980">
            <w:pPr>
              <w:keepNext w:val="0"/>
              <w:keepLines w:val="0"/>
              <w:pageBreakBefore w:val="0"/>
              <w:widowControl/>
              <w:numPr>
                <w:ilvl w:val="0"/>
                <w:numId w:val="5"/>
              </w:numPr>
              <w:tabs>
                <w:tab w:val="left" w:pos="420"/>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商家提交评定申请并确定处理结果：商家读完收货地址之后，按照候选人的状况来决定后续的操作，比如标注已阅读，发出面试邀请，直接录用或者委婉拒绝等等。商家在下单详情页面可以直接更改此申请的状态，利用下拉菜单把状态从“待查阅”改成“已查阅”“面试中”“录用”或者“拒绝”，商家还能在“备注”栏写下附加说明或者决策依据（像预安排的面试时间或者拒绝的原因之类的情况），系统会即时保存这些备注信息。</w:t>
            </w:r>
          </w:p>
          <w:p w14:paraId="17E86188">
            <w:pPr>
              <w:keepNext w:val="0"/>
              <w:keepLines w:val="0"/>
              <w:pageBreakBefore w:val="0"/>
              <w:widowControl/>
              <w:numPr>
                <w:ilvl w:val="0"/>
                <w:numId w:val="5"/>
              </w:numPr>
              <w:tabs>
                <w:tab w:val="left" w:pos="420"/>
              </w:tabs>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商家可选发送反馈消息：若商家愿向申请用户发出通知（面试通知或者收货地址反馈之类），便能在收货地址详情页面侧栏的“回复下单者”区域填入消息标题与内容，比如把标题设为“面试邀请”，内容则涵盖面试的时间，地点等信息，商家点开“发送消息”来提交之后，系统就会经由平台消息中心把这条消息传达给相应的用户，在发送之时，系统还会把当前申请的状态以及备注一同更新并保存下来，从而方便用户日后查询。</w:t>
            </w:r>
          </w:p>
          <w:p w14:paraId="6F4615B8">
            <w:pPr>
              <w:keepNext w:val="0"/>
              <w:keepLines w:val="0"/>
              <w:pageBreakBefore w:val="0"/>
              <w:widowControl/>
              <w:numPr>
                <w:ilvl w:val="0"/>
                <w:numId w:val="5"/>
              </w:numPr>
              <w:tabs>
                <w:tab w:val="left" w:pos="420"/>
              </w:tabs>
              <w:kinsoku/>
              <w:wordWrap/>
              <w:overflowPunct/>
              <w:topLinePunct w:val="0"/>
              <w:autoSpaceDE/>
              <w:autoSpaceDN/>
              <w:bidi w:val="0"/>
              <w:adjustRightInd/>
              <w:snapToGrid/>
              <w:spacing w:before="60" w:after="60" w:line="240" w:lineRule="auto"/>
              <w:ind w:firstLine="480"/>
              <w:jc w:val="center"/>
              <w:textAlignment w:val="auto"/>
              <w:rPr>
                <w:sz w:val="22"/>
                <w:szCs w:val="22"/>
              </w:rPr>
            </w:pPr>
            <w:r>
              <w:rPr>
                <w:rFonts w:hint="eastAsia" w:ascii="宋体" w:hAnsi="宋体" w:cs="宋体"/>
                <w:color w:val="000000"/>
                <w:sz w:val="22"/>
                <w:szCs w:val="22"/>
              </w:rPr>
              <w:t>系统会把商家针对该申请的处理结果予以保存，其中涵盖新的状态，商家所作的备注以及发送的消息内容，当执行状态更新操作时，其效果立即产生，申请记录的更新时间也会被重新设置，商家接着去处理其他的申请： 商家能够回到下单列表界面，逐一查看并处理其他下单记录，再次执行前面提到的查看收货地址，更新状态以及发送反馈的流程，直至把所有待处理的申请全部处理完，商家也能够选取稍后再去处理剩余的下单。</w:t>
            </w:r>
          </w:p>
        </w:tc>
      </w:tr>
      <w:tr w14:paraId="6C1B9C9E">
        <w:tblPrEx>
          <w:tblCellMar>
            <w:top w:w="113" w:type="dxa"/>
            <w:left w:w="0" w:type="dxa"/>
            <w:bottom w:w="0" w:type="dxa"/>
            <w:right w:w="98" w:type="dxa"/>
          </w:tblCellMar>
        </w:tblPrEx>
        <w:trPr>
          <w:trHeight w:val="2422" w:hRule="atLeast"/>
        </w:trPr>
        <w:tc>
          <w:tcPr>
            <w:tcW w:w="2110" w:type="dxa"/>
            <w:tcBorders>
              <w:top w:val="single" w:color="808080" w:sz="4" w:space="0"/>
              <w:bottom w:val="single" w:color="000000" w:sz="12" w:space="0"/>
            </w:tcBorders>
            <w:shd w:val="clear" w:color="auto" w:fill="auto"/>
          </w:tcPr>
          <w:p w14:paraId="3C19DF0F">
            <w:pPr>
              <w:keepNext w:val="0"/>
              <w:keepLines w:val="0"/>
              <w:pageBreakBefore w:val="0"/>
              <w:widowControl/>
              <w:kinsoku/>
              <w:wordWrap/>
              <w:overflowPunct/>
              <w:topLinePunct w:val="0"/>
              <w:autoSpaceDE/>
              <w:autoSpaceDN/>
              <w:bidi w:val="0"/>
              <w:adjustRightInd/>
              <w:snapToGrid/>
              <w:spacing w:before="60" w:after="60" w:line="240" w:lineRule="auto"/>
              <w:ind w:left="123" w:firstLine="480"/>
              <w:jc w:val="center"/>
              <w:textAlignment w:val="auto"/>
              <w:rPr>
                <w:rFonts w:ascii="宋体" w:hAnsi="宋体" w:cs="宋体"/>
                <w:color w:val="000000"/>
                <w:sz w:val="22"/>
                <w:szCs w:val="22"/>
              </w:rPr>
            </w:pPr>
            <w:r>
              <w:rPr>
                <w:rFonts w:ascii="宋体" w:hAnsi="宋体" w:cs="宋体"/>
                <w:color w:val="000000"/>
                <w:sz w:val="22"/>
                <w:szCs w:val="22"/>
              </w:rPr>
              <w:t>备用事件流</w:t>
            </w:r>
          </w:p>
        </w:tc>
        <w:tc>
          <w:tcPr>
            <w:tcW w:w="7202" w:type="dxa"/>
            <w:tcBorders>
              <w:top w:val="single" w:color="808080" w:sz="4" w:space="0"/>
              <w:bottom w:val="single" w:color="000000" w:sz="12" w:space="0"/>
            </w:tcBorders>
            <w:shd w:val="clear" w:color="auto" w:fill="auto"/>
          </w:tcPr>
          <w:p w14:paraId="05211ACF">
            <w:pPr>
              <w:keepNext w:val="0"/>
              <w:keepLines w:val="0"/>
              <w:pageBreakBefore w:val="0"/>
              <w:widowControl/>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a.无订单：系统提示暂无订单。</w:t>
              <w:br/>
              <w:t>b.无权限访问：若商家状态异常，系统拒绝访问。</w:t>
              <w:br/>
              <w:t>c.发送消息为空：系统提示内容不能为空。</w:t>
              <w:br/>
              <w:t>d.网络异常：消息发送失败，允许重试。</w:t>
            </w:r>
          </w:p>
          <w:p w14:paraId="76EFE77B">
            <w:pPr>
              <w:keepNext w:val="0"/>
              <w:keepLines w:val="0"/>
              <w:pageBreakBefore w:val="0"/>
              <w:widowControl/>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b.商家选中一条下单记录以后，点击“查看收货地址”这个按钮，系统就会加载并展示该购买者所提交的收货地址详细信息，其中涵盖教育背景，工作经历，技能专长，个人评价以及附件链接等内容，页面上也会显示当下下单的状态，诸如“待查看”之类的其他一些状态。</w:t>
            </w:r>
          </w:p>
          <w:p w14:paraId="43665656">
            <w:pPr>
              <w:keepNext w:val="0"/>
              <w:keepLines w:val="0"/>
              <w:pageBreakBefore w:val="0"/>
              <w:widowControl/>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c.商家提交评定申请并确定处理结果：商家看完收货地址就会依循候选人的状况来决定后续举措，比如标注已阅读，发出面试邀请，径直录用或者委婉拒绝等。商家在下单详情页面可直接更改该申请的状态，经由下拉菜单把状态从“待查阅”改为“已查阅”“面试中”“录用”或者“拒绝”，商家还可以在“备注”栏写下附加说明或者决策依照（诸如预先安排的面试时间或者拒绝的原因之类的情形），系统会立即保存这些备注信息。</w:t>
            </w:r>
          </w:p>
          <w:p w14:paraId="30780117">
            <w:pPr>
              <w:keepNext w:val="0"/>
              <w:keepLines w:val="0"/>
              <w:pageBreakBefore w:val="0"/>
              <w:widowControl/>
              <w:kinsoku/>
              <w:wordWrap/>
              <w:overflowPunct/>
              <w:topLinePunct w:val="0"/>
              <w:autoSpaceDE/>
              <w:autoSpaceDN/>
              <w:bidi w:val="0"/>
              <w:adjustRightInd/>
              <w:snapToGrid/>
              <w:spacing w:before="60" w:after="60" w:line="240" w:lineRule="auto"/>
              <w:ind w:firstLine="480"/>
              <w:jc w:val="center"/>
              <w:textAlignment w:val="auto"/>
              <w:rPr>
                <w:rFonts w:ascii="宋体" w:hAnsi="宋体" w:cs="宋体"/>
                <w:color w:val="000000"/>
                <w:sz w:val="22"/>
                <w:szCs w:val="22"/>
              </w:rPr>
            </w:pPr>
            <w:r>
              <w:rPr>
                <w:rFonts w:hint="eastAsia" w:ascii="宋体" w:hAnsi="宋体" w:cs="宋体"/>
                <w:color w:val="000000"/>
                <w:sz w:val="22"/>
                <w:szCs w:val="22"/>
              </w:rPr>
              <w:t>d.商家可选择发送反馈消息，如果商家愿意告知申请的用户有关面试或者收货地址反馈等相关事宜，那么就能在收货地址详情页面侧栏的“回复下单者”区域填写消息标题及内容，把标题定为“面试邀请”，内容包含面试的时间，地点等信息，商家点击“发送消息”之后，系统会凭借平台消息中心将此消息传递给对应的用户，在发送过程中，系统会把当前申请的状态以及备注一起更新并保存，这样就能方便用户日后查询。</w:t>
            </w:r>
          </w:p>
          <w:p w14:paraId="33D42673">
            <w:pPr>
              <w:keepNext w:val="0"/>
              <w:keepLines w:val="0"/>
              <w:pageBreakBefore w:val="0"/>
              <w:widowControl/>
              <w:kinsoku/>
              <w:wordWrap/>
              <w:overflowPunct/>
              <w:topLinePunct w:val="0"/>
              <w:autoSpaceDE/>
              <w:autoSpaceDN/>
              <w:bidi w:val="0"/>
              <w:adjustRightInd/>
              <w:snapToGrid/>
              <w:spacing w:before="60" w:after="60" w:line="240" w:lineRule="auto"/>
              <w:ind w:firstLine="480"/>
              <w:jc w:val="center"/>
              <w:textAlignment w:val="auto"/>
              <w:rPr>
                <w:sz w:val="22"/>
                <w:szCs w:val="22"/>
              </w:rPr>
            </w:pPr>
            <w:r>
              <w:rPr>
                <w:rFonts w:hint="eastAsia" w:ascii="宋体" w:hAnsi="宋体" w:cs="宋体"/>
                <w:color w:val="000000"/>
                <w:sz w:val="22"/>
                <w:szCs w:val="22"/>
              </w:rPr>
              <w:t>e.系统会保留商家对该申请的处理成果，包含新状态，商家所写的备注和发出的消息内容，当执行状态更新操作时，效果马上显现，申请记录的更新时间也会被重新设定，商家便去处理其他申请： 商家可返回到下单列表界面，依次查看并处理其余下单记录，再次开展前面提及的查看收货地址，更新状态以及发送反馈的流程，直到把所有待处理的申请全都处理完毕，商家也能够选择稍后再处理剩余的下单。</w:t>
            </w:r>
          </w:p>
        </w:tc>
      </w:tr>
    </w:tbl>
    <w:p w14:paraId="02B6281A">
      <w:pPr>
        <w:ind w:firstLine="0"/>
      </w:pPr>
      <w:r/>
    </w:p>
    <w:p w14:paraId="2A950112">
      <w:pPr>
        <w:tabs>
          <w:tab w:val="clear" w:pos="377"/>
        </w:tabs>
        <w:suppressAutoHyphens w:val="0"/>
        <w:spacing w:after="132" w:line="265" w:lineRule="auto"/>
        <w:ind w:left="10" w:right="3422" w:hanging="10"/>
        <w:jc w:val="right"/>
        <w:rPr>
          <w:rFonts w:hint="eastAsia" w:ascii="黑体" w:hAnsi="黑体" w:eastAsia="黑体" w:cs="黑体"/>
          <w:color w:val="000000"/>
          <w:kern w:val="2"/>
          <w:sz w:val="21"/>
          <w:szCs w:val="22"/>
        </w:rPr>
      </w:pPr>
      <w:r>
        <w:rPr>
          <w:rFonts w:ascii="黑体" w:hAnsi="黑体" w:eastAsia="黑体" w:cs="黑体"/>
          <w:color w:val="000000"/>
          <w:kern w:val="2"/>
          <w:sz w:val="21"/>
          <w:szCs w:val="22"/>
        </w:rPr>
        <w:t>[图3.4　商家处理订单与咨询用例图]</w:t>
      </w:r>
    </w:p>
    <w:p w14:paraId="1C63714D">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480" w:leftChars="200" w:firstLine="11"/>
        <w:jc w:val="both"/>
        <w:textAlignment w:val="auto"/>
        <w:rPr>
          <w:rFonts w:eastAsia="Times New Roman"/>
          <w:color w:val="000000"/>
          <w:kern w:val="2"/>
          <w:szCs w:val="22"/>
        </w:rPr>
      </w:pPr>
      <w:r>
        <w:rPr>
          <w:rFonts w:hint="eastAsia" w:ascii="宋体" w:hAnsi="宋体" w:cs="宋体"/>
          <w:color w:val="000000"/>
          <w:kern w:val="2"/>
          <w:szCs w:val="22"/>
        </w:rPr>
        <w:t>管理员端用例</w:t>
      </w:r>
    </w:p>
    <w:p w14:paraId="1DE59968">
      <w:pPr>
        <w:pStyle w:val="39"/>
        <w:bidi w:val="0"/>
      </w:pPr>
      <w:bookmarkStart w:id="115" w:name="_Toc11238"/>
      <w:r>
        <w:rPr>
          <w:rFonts w:hint="eastAsia"/>
          <w:lang w:val="en-US" w:eastAsia="zh-CN"/>
        </w:rPr>
        <w:t>3.2.2.5</w:t>
      </w:r>
      <w:r>
        <w:rPr>
          <w:rFonts w:hint="eastAsia"/>
        </w:rPr>
        <w:t>　管理员管理用户账号</w:t>
      </w:r>
      <w:bookmarkEnd w:id="115"/>
    </w:p>
    <w:p w14:paraId="5A0FC440">
      <w:pPr>
        <w:keepNext w:val="0"/>
        <w:keepLines w:val="0"/>
        <w:pageBreakBefore w:val="0"/>
        <w:widowControl/>
        <w:kinsoku/>
        <w:wordWrap/>
        <w:overflowPunct/>
        <w:topLinePunct w:val="0"/>
        <w:autoSpaceDE/>
        <w:autoSpaceDN/>
        <w:bidi w:val="0"/>
        <w:adjustRightInd/>
        <w:snapToGrid/>
        <w:spacing w:before="240" w:after="120" w:line="240" w:lineRule="auto"/>
        <w:ind w:firstLine="482" w:firstLineChars="0"/>
        <w:jc w:val="center"/>
        <w:textAlignment w:val="auto"/>
        <w:outlineLvl w:val="9"/>
      </w:pPr>
      <w:r>
        <w:rPr>
          <w:rFonts w:ascii="黑体" w:hAnsi="黑体" w:eastAsia="黑体" w:cs="黑体"/>
          <w:color w:val="000000"/>
          <w:kern w:val="2"/>
          <w:sz w:val="21"/>
          <w:szCs w:val="22"/>
        </w:rPr>
        <w:t>表3.5　管理员管理用户账号与钱包用例分析表</w:t>
      </w:r>
    </w:p>
    <w:tbl>
      <w:tblPr>
        <w:tblStyle w:val="24"/>
        <w:tblW w:w="9312" w:type="dxa"/>
        <w:tblInd w:w="-14" w:type="dxa"/>
        <w:tblLayout w:type="fixed"/>
        <w:tblCellMar>
          <w:top w:w="113" w:type="dxa"/>
          <w:left w:w="0" w:type="dxa"/>
          <w:bottom w:w="0" w:type="dxa"/>
          <w:right w:w="98" w:type="dxa"/>
        </w:tblCellMar>
      </w:tblPr>
      <w:tblGrid>
        <w:gridCol w:w="2110"/>
        <w:gridCol w:w="7202"/>
      </w:tblGrid>
      <w:tr w14:paraId="28F6CD4C">
        <w:tblPrEx>
          <w:tblCellMar>
            <w:top w:w="113" w:type="dxa"/>
            <w:left w:w="0" w:type="dxa"/>
            <w:bottom w:w="0" w:type="dxa"/>
            <w:right w:w="98" w:type="dxa"/>
          </w:tblCellMar>
        </w:tblPrEx>
        <w:trPr>
          <w:trHeight w:val="420" w:hRule="atLeast"/>
        </w:trPr>
        <w:tc>
          <w:tcPr>
            <w:tcW w:w="2110" w:type="dxa"/>
            <w:tcBorders>
              <w:top w:val="single" w:color="000000" w:sz="12" w:space="0"/>
              <w:bottom w:val="single" w:color="808080" w:sz="4" w:space="0"/>
            </w:tcBorders>
            <w:shd w:val="clear" w:color="auto" w:fill="auto"/>
          </w:tcPr>
          <w:p w14:paraId="6216A588">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用例名称</w:t>
            </w:r>
          </w:p>
        </w:tc>
        <w:tc>
          <w:tcPr>
            <w:tcW w:w="7202" w:type="dxa"/>
            <w:tcBorders>
              <w:top w:val="single" w:color="000000" w:sz="12" w:space="0"/>
              <w:bottom w:val="single" w:color="808080" w:sz="4" w:space="0"/>
            </w:tcBorders>
            <w:shd w:val="clear" w:color="auto" w:fill="auto"/>
          </w:tcPr>
          <w:p w14:paraId="2ED3A233">
            <w:pPr>
              <w:pStyle w:val="4"/>
              <w:keepNext w:val="0"/>
              <w:keepLines w:val="0"/>
              <w:pageBreakBefore w:val="0"/>
              <w:widowControl/>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管理员管理用户账号与钱包</w:t>
            </w:r>
          </w:p>
        </w:tc>
      </w:tr>
      <w:tr w14:paraId="325D13D0">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6A15D975">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范围</w:t>
            </w:r>
          </w:p>
        </w:tc>
        <w:tc>
          <w:tcPr>
            <w:tcW w:w="7202" w:type="dxa"/>
            <w:tcBorders>
              <w:top w:val="single" w:color="808080" w:sz="4" w:space="0"/>
              <w:bottom w:val="single" w:color="808080" w:sz="4" w:space="0"/>
            </w:tcBorders>
            <w:shd w:val="clear" w:color="auto" w:fill="auto"/>
          </w:tcPr>
          <w:p w14:paraId="72BAB21A">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MK Menswear 男装电商平台</w:t>
            </w:r>
          </w:p>
        </w:tc>
      </w:tr>
      <w:tr w14:paraId="0716F25C">
        <w:tblPrEx>
          <w:tblCellMar>
            <w:top w:w="113" w:type="dxa"/>
            <w:left w:w="0" w:type="dxa"/>
            <w:bottom w:w="0" w:type="dxa"/>
            <w:right w:w="98" w:type="dxa"/>
          </w:tblCellMar>
        </w:tblPrEx>
        <w:trPr>
          <w:trHeight w:val="411" w:hRule="atLeast"/>
        </w:trPr>
        <w:tc>
          <w:tcPr>
            <w:tcW w:w="2110" w:type="dxa"/>
            <w:tcBorders>
              <w:top w:val="single" w:color="808080" w:sz="4" w:space="0"/>
              <w:bottom w:val="single" w:color="808080" w:sz="4" w:space="0"/>
            </w:tcBorders>
            <w:shd w:val="clear" w:color="auto" w:fill="auto"/>
          </w:tcPr>
          <w:p w14:paraId="55E80457">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主要参与者</w:t>
            </w:r>
          </w:p>
        </w:tc>
        <w:tc>
          <w:tcPr>
            <w:tcW w:w="7202" w:type="dxa"/>
            <w:tcBorders>
              <w:top w:val="single" w:color="808080" w:sz="4" w:space="0"/>
              <w:bottom w:val="single" w:color="808080" w:sz="4" w:space="0"/>
            </w:tcBorders>
            <w:shd w:val="clear" w:color="auto" w:fill="auto"/>
          </w:tcPr>
          <w:p w14:paraId="1B5E93C6">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管理员（ADMIN）</w:t>
            </w:r>
          </w:p>
        </w:tc>
      </w:tr>
      <w:tr w14:paraId="75A69AD0">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5D9EDF2C">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级别</w:t>
            </w:r>
          </w:p>
        </w:tc>
        <w:tc>
          <w:tcPr>
            <w:tcW w:w="7202" w:type="dxa"/>
            <w:tcBorders>
              <w:top w:val="single" w:color="808080" w:sz="4" w:space="0"/>
              <w:bottom w:val="single" w:color="808080" w:sz="4" w:space="0"/>
            </w:tcBorders>
            <w:shd w:val="clear" w:color="auto" w:fill="auto"/>
          </w:tcPr>
          <w:p w14:paraId="06E393CF">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用户目标级</w:t>
            </w:r>
          </w:p>
        </w:tc>
      </w:tr>
      <w:tr w14:paraId="61F06768">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52DDCC22">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涉众及关注点</w:t>
            </w:r>
          </w:p>
        </w:tc>
        <w:tc>
          <w:tcPr>
            <w:tcW w:w="7202" w:type="dxa"/>
            <w:tcBorders>
              <w:top w:val="single" w:color="808080" w:sz="4" w:space="0"/>
              <w:bottom w:val="single" w:color="808080" w:sz="4" w:space="0"/>
            </w:tcBorders>
            <w:shd w:val="clear" w:color="auto" w:fill="auto"/>
          </w:tcPr>
          <w:p w14:paraId="633B23AB">
            <w:pPr>
              <w:keepNext w:val="0"/>
              <w:keepLines w:val="0"/>
              <w:pageBreakBefore w:val="0"/>
              <w:widowControl/>
              <w:tabs>
                <w:tab w:val="right" w:pos="6114"/>
              </w:tabs>
              <w:kinsoku/>
              <w:wordWrap/>
              <w:overflowPunct/>
              <w:topLinePunct w:val="0"/>
              <w:autoSpaceDE/>
              <w:autoSpaceDN/>
              <w:bidi w:val="0"/>
              <w:adjustRightInd/>
              <w:snapToGrid/>
              <w:spacing w:before="60" w:after="60" w:line="240" w:lineRule="auto"/>
              <w:jc w:val="center"/>
              <w:textAlignment w:val="auto"/>
              <w:rPr>
                <w:rFonts w:ascii="宋体" w:hAnsi="宋体" w:cs="宋体"/>
                <w:color w:val="000000"/>
                <w:sz w:val="22"/>
                <w:szCs w:val="21"/>
              </w:rPr>
            </w:pPr>
            <w:r>
              <w:rPr>
                <w:rFonts w:hint="eastAsia" w:ascii="宋体" w:hAnsi="宋体" w:cs="宋体"/>
                <w:color w:val="000000"/>
                <w:sz w:val="22"/>
                <w:szCs w:val="21"/>
              </w:rPr>
              <w:t>管理员：希望查看全站用户信息与钱包余额，支持调账与重置密码，并能查看收益记录与登录日志。</w:t>
              <w:br/>
              <w:t>用户/商家：希望账户与资金安全，调账与重置有审计记录。</w:t>
            </w:r>
          </w:p>
          <w:p w14:paraId="75132A9E">
            <w:pPr>
              <w:keepNext w:val="0"/>
              <w:keepLines w:val="0"/>
              <w:pageBreakBefore w:val="0"/>
              <w:widowControl/>
              <w:tabs>
                <w:tab w:val="right" w:pos="6114"/>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hint="eastAsia" w:ascii="宋体" w:hAnsi="宋体" w:cs="宋体"/>
                <w:color w:val="000000"/>
                <w:sz w:val="22"/>
                <w:szCs w:val="21"/>
              </w:rPr>
              <w:t>普通用户（用户/商家）：作为被管理对象，希望账户正常时不被随意停用；若被禁用，希望得到合理解释和有申诉/恢复机会。被禁用期间将无法登录或使用服务，这对其是重要影响。</w:t>
            </w:r>
          </w:p>
          <w:p w14:paraId="63DD9D9D">
            <w:pPr>
              <w:keepNext w:val="0"/>
              <w:keepLines w:val="0"/>
              <w:pageBreakBefore w:val="0"/>
              <w:widowControl/>
              <w:tabs>
                <w:tab w:val="right" w:pos="6114"/>
              </w:tabs>
              <w:kinsoku/>
              <w:wordWrap/>
              <w:overflowPunct/>
              <w:topLinePunct w:val="0"/>
              <w:autoSpaceDE/>
              <w:autoSpaceDN/>
              <w:bidi w:val="0"/>
              <w:adjustRightInd/>
              <w:snapToGrid/>
              <w:spacing w:before="60" w:after="60" w:line="240" w:lineRule="auto"/>
              <w:ind w:left="122" w:firstLine="0"/>
              <w:jc w:val="center"/>
              <w:textAlignment w:val="auto"/>
              <w:rPr>
                <w:sz w:val="22"/>
                <w:szCs w:val="22"/>
              </w:rPr>
            </w:pPr>
            <w:r>
              <w:rPr>
                <w:rFonts w:hint="eastAsia" w:ascii="宋体" w:hAnsi="宋体" w:cs="宋体"/>
                <w:color w:val="000000"/>
                <w:sz w:val="22"/>
                <w:szCs w:val="21"/>
              </w:rPr>
              <w:t>平台/社区：其他用户希望违规用户被及时禁止，以维护良好序。例如发布虚假招聘信息的商家账号应及时冻结，骚扰其他用户的账户应被禁言/禁用。平台声誉取决于管理员有效管理不良行为用户。</w:t>
            </w:r>
          </w:p>
        </w:tc>
      </w:tr>
      <w:tr w14:paraId="0EA44CA4">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57F2722E">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前置条件</w:t>
            </w:r>
          </w:p>
        </w:tc>
        <w:tc>
          <w:tcPr>
            <w:tcW w:w="7202" w:type="dxa"/>
            <w:tcBorders>
              <w:top w:val="single" w:color="808080" w:sz="4" w:space="0"/>
              <w:bottom w:val="single" w:color="808080" w:sz="4" w:space="0"/>
            </w:tcBorders>
            <w:shd w:val="clear" w:color="auto" w:fill="auto"/>
          </w:tcPr>
          <w:p w14:paraId="7E2E0D59">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hint="eastAsia" w:ascii="宋体" w:hAnsi="宋体" w:cs="宋体"/>
                <w:color w:val="000000"/>
                <w:sz w:val="22"/>
                <w:szCs w:val="22"/>
              </w:rPr>
              <w:t>管理员已登录系统并具备 ADMIN 权限。</w:t>
            </w:r>
          </w:p>
        </w:tc>
      </w:tr>
      <w:tr w14:paraId="549A4EA7">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08DDCF90">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后置条件</w:t>
            </w:r>
          </w:p>
        </w:tc>
        <w:tc>
          <w:tcPr>
            <w:tcW w:w="7202" w:type="dxa"/>
            <w:tcBorders>
              <w:top w:val="single" w:color="808080" w:sz="4" w:space="0"/>
              <w:bottom w:val="single" w:color="808080" w:sz="4" w:space="0"/>
            </w:tcBorders>
            <w:shd w:val="clear" w:color="auto" w:fill="auto"/>
          </w:tcPr>
          <w:p w14:paraId="22630127">
            <w:pPr>
              <w:keepNext w:val="0"/>
              <w:keepLines w:val="0"/>
              <w:pageBreakBefore w:val="0"/>
              <w:widowControl/>
              <w:tabs>
                <w:tab w:val="center" w:pos="3174"/>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hint="eastAsia" w:ascii="宋体" w:hAnsi="宋体" w:cs="宋体"/>
                <w:color w:val="000000"/>
                <w:sz w:val="22"/>
                <w:szCs w:val="22"/>
              </w:rPr>
              <w:t>管理员可查看用户列表与钱包余额；对某用户调账会更新余额并记录流水；重置密码会更新加密密码。</w:t>
            </w:r>
          </w:p>
        </w:tc>
      </w:tr>
      <w:tr w14:paraId="2A381A54">
        <w:tblPrEx>
          <w:tblCellMar>
            <w:top w:w="113" w:type="dxa"/>
            <w:left w:w="0" w:type="dxa"/>
            <w:bottom w:w="0" w:type="dxa"/>
            <w:right w:w="98" w:type="dxa"/>
          </w:tblCellMar>
        </w:tblPrEx>
        <w:trPr>
          <w:trHeight w:val="2422" w:hRule="atLeast"/>
        </w:trPr>
        <w:tc>
          <w:tcPr>
            <w:tcW w:w="2110" w:type="dxa"/>
            <w:tcBorders>
              <w:top w:val="single" w:color="808080" w:sz="4" w:space="0"/>
              <w:bottom w:val="single" w:color="808080" w:sz="4" w:space="0"/>
            </w:tcBorders>
            <w:shd w:val="clear" w:color="auto" w:fill="auto"/>
          </w:tcPr>
          <w:p w14:paraId="629E2342">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主事件流</w:t>
            </w:r>
          </w:p>
        </w:tc>
        <w:tc>
          <w:tcPr>
            <w:tcW w:w="7202" w:type="dxa"/>
            <w:tcBorders>
              <w:top w:val="single" w:color="808080" w:sz="4" w:space="0"/>
              <w:bottom w:val="single" w:color="808080" w:sz="4" w:space="0"/>
            </w:tcBorders>
            <w:shd w:val="clear" w:color="auto" w:fill="auto"/>
          </w:tcPr>
          <w:p w14:paraId="564E9466">
            <w:pPr>
              <w:keepNext w:val="0"/>
              <w:keepLines w:val="0"/>
              <w:pageBreakBefore w:val="0"/>
              <w:widowControl/>
              <w:numPr>
                <w:ilvl w:val="0"/>
                <w:numId w:val="6"/>
              </w:numPr>
              <w:kinsoku/>
              <w:wordWrap/>
              <w:overflowPunct/>
              <w:topLinePunct w:val="0"/>
              <w:autoSpaceDE/>
              <w:autoSpaceDN/>
              <w:bidi w:val="0"/>
              <w:adjustRightInd/>
              <w:snapToGrid/>
              <w:spacing w:before="60" w:after="60" w:line="240" w:lineRule="auto"/>
              <w:ind w:left="122"/>
              <w:jc w:val="center"/>
              <w:textAlignment w:val="auto"/>
              <w:rPr>
                <w:rFonts w:ascii="宋体" w:hAnsi="宋体" w:cs="宋体"/>
                <w:color w:val="000000"/>
                <w:sz w:val="22"/>
                <w:szCs w:val="21"/>
              </w:rPr>
            </w:pPr>
            <w:r>
              <w:rPr>
                <w:rFonts w:hint="eastAsia" w:ascii="宋体" w:hAnsi="宋体" w:cs="宋体"/>
                <w:color w:val="000000"/>
                <w:sz w:val="22"/>
                <w:szCs w:val="21"/>
              </w:rPr>
              <w:t>（1）管理员进入“钱包/用户管理”页面，系统加载所有用户的 id、用户名、角色与余额。</w:t>
              <w:br/>
              <w:t>（2）管理员对指定用户执行“调账”，输入调整金额（正/负）；系统更新余额并记录 payment_logs。</w:t>
              <w:br/>
              <w:t>（3）管理员对指定用户执行“重置密码”，输入新密码；系统使用 BCrypt 加密保存。</w:t>
              <w:br/>
              <w:t>（4）管理员可进入收益、登录日志等页面查看运营数据。</w:t>
            </w:r>
          </w:p>
          <w:p w14:paraId="15581344">
            <w:pPr>
              <w:keepNext w:val="0"/>
              <w:keepLines w:val="0"/>
              <w:pageBreakBefore w:val="0"/>
              <w:widowControl/>
              <w:numPr>
                <w:ilvl w:val="0"/>
                <w:numId w:val="6"/>
              </w:numPr>
              <w:kinsoku/>
              <w:wordWrap/>
              <w:overflowPunct/>
              <w:topLinePunct w:val="0"/>
              <w:autoSpaceDE/>
              <w:autoSpaceDN/>
              <w:bidi w:val="0"/>
              <w:adjustRightInd/>
              <w:snapToGrid/>
              <w:spacing w:before="60" w:after="60" w:line="240" w:lineRule="auto"/>
              <w:ind w:left="122"/>
              <w:jc w:val="center"/>
              <w:textAlignment w:val="auto"/>
              <w:rPr>
                <w:rFonts w:ascii="宋体" w:hAnsi="宋体" w:cs="宋体"/>
                <w:color w:val="000000"/>
                <w:sz w:val="22"/>
                <w:szCs w:val="21"/>
              </w:rPr>
            </w:pPr>
            <w:r>
              <w:rPr>
                <w:rFonts w:hint="eastAsia" w:ascii="宋体" w:hAnsi="宋体" w:cs="宋体"/>
                <w:color w:val="000000"/>
                <w:sz w:val="22"/>
                <w:szCs w:val="21"/>
              </w:rPr>
              <w:t>管理员挑选目标用户时，会在列表里找出那些其状态需变更的特定用户账户，若察觉某个用户的状态是“启用”，不过近期却存在违规情况，则要将其禁用。</w:t>
            </w:r>
          </w:p>
          <w:p w14:paraId="6A035E62">
            <w:pPr>
              <w:keepNext w:val="0"/>
              <w:keepLines w:val="0"/>
              <w:pageBreakBefore w:val="0"/>
              <w:widowControl/>
              <w:numPr>
                <w:ilvl w:val="0"/>
                <w:numId w:val="6"/>
              </w:numPr>
              <w:kinsoku/>
              <w:wordWrap/>
              <w:overflowPunct/>
              <w:topLinePunct w:val="0"/>
              <w:autoSpaceDE/>
              <w:autoSpaceDN/>
              <w:bidi w:val="0"/>
              <w:adjustRightInd/>
              <w:snapToGrid/>
              <w:spacing w:before="60" w:after="60" w:line="240" w:lineRule="auto"/>
              <w:ind w:left="122"/>
              <w:jc w:val="center"/>
              <w:textAlignment w:val="auto"/>
              <w:rPr>
                <w:rFonts w:ascii="宋体" w:hAnsi="宋体" w:cs="宋体"/>
                <w:color w:val="000000"/>
                <w:sz w:val="22"/>
                <w:szCs w:val="21"/>
              </w:rPr>
            </w:pPr>
            <w:r>
              <w:rPr>
                <w:rFonts w:hint="eastAsia" w:ascii="宋体" w:hAnsi="宋体" w:cs="宋体"/>
                <w:color w:val="000000"/>
                <w:sz w:val="22"/>
                <w:szCs w:val="21"/>
              </w:rPr>
              <w:t>管理员执行禁用或者启用操作时，要先点击对应用户行里的操作按钮，当该用户当前状态是被启用的，那么按钮上就会显示“禁用账号”，此时如果管理员点击这个按钮，系统就会把该用户的账户状态变为禁用。但是如果当前状态已经是禁用，那么按钮上就会显示“恢复账号”，管理员点击之后，系统就会把状态转回成启用。</w:t>
            </w:r>
          </w:p>
          <w:p w14:paraId="157C3739">
            <w:pPr>
              <w:keepNext w:val="0"/>
              <w:keepLines w:val="0"/>
              <w:pageBreakBefore w:val="0"/>
              <w:widowControl/>
              <w:numPr>
                <w:ilvl w:val="0"/>
                <w:numId w:val="6"/>
              </w:numPr>
              <w:kinsoku/>
              <w:wordWrap/>
              <w:overflowPunct/>
              <w:topLinePunct w:val="0"/>
              <w:autoSpaceDE/>
              <w:autoSpaceDN/>
              <w:bidi w:val="0"/>
              <w:adjustRightInd/>
              <w:snapToGrid/>
              <w:spacing w:before="60" w:after="60" w:line="240" w:lineRule="auto"/>
              <w:ind w:left="122"/>
              <w:jc w:val="center"/>
              <w:textAlignment w:val="auto"/>
              <w:rPr>
                <w:sz w:val="22"/>
                <w:szCs w:val="22"/>
              </w:rPr>
            </w:pPr>
            <w:r>
              <w:rPr>
                <w:rFonts w:hint="eastAsia" w:ascii="宋体" w:hAnsi="宋体" w:cs="宋体"/>
                <w:color w:val="000000"/>
                <w:sz w:val="22"/>
                <w:szCs w:val="21"/>
              </w:rPr>
              <w:t>系统接到管理员指令时，会调用后端接口来把该用户账户的状态值改成相应的新状态，其中1代表启用，0代表禁用。更新完毕之后，后端会回传更新之后的用户数据，前端界面会给予反馈结果，即刻刷新列表或者凭借回传的数据来更新此用户所在的行，并表现其新的状态，假如是“启用”变为了“禁用”，或者反过来。当管理员察觉到状态有所改变时，就可以确定操作已经执行完毕，系统也许还会跳出提示框“用户状态已更新”，以此表明操作得到了实现。</w:t>
            </w:r>
          </w:p>
        </w:tc>
      </w:tr>
      <w:tr w14:paraId="348DAA35">
        <w:tblPrEx>
          <w:tblCellMar>
            <w:top w:w="113" w:type="dxa"/>
            <w:left w:w="0" w:type="dxa"/>
            <w:bottom w:w="0" w:type="dxa"/>
            <w:right w:w="98" w:type="dxa"/>
          </w:tblCellMar>
        </w:tblPrEx>
        <w:trPr>
          <w:trHeight w:val="2422" w:hRule="atLeast"/>
        </w:trPr>
        <w:tc>
          <w:tcPr>
            <w:tcW w:w="2110" w:type="dxa"/>
            <w:tcBorders>
              <w:top w:val="single" w:color="808080" w:sz="4" w:space="0"/>
              <w:bottom w:val="single" w:color="000000" w:sz="12" w:space="0"/>
            </w:tcBorders>
            <w:shd w:val="clear" w:color="auto" w:fill="auto"/>
          </w:tcPr>
          <w:p w14:paraId="08119E66">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备用事件流</w:t>
            </w:r>
          </w:p>
        </w:tc>
        <w:tc>
          <w:tcPr>
            <w:tcW w:w="7202" w:type="dxa"/>
            <w:tcBorders>
              <w:top w:val="single" w:color="808080" w:sz="4" w:space="0"/>
              <w:bottom w:val="single" w:color="000000" w:sz="12" w:space="0"/>
            </w:tcBorders>
            <w:shd w:val="clear" w:color="auto" w:fill="auto"/>
          </w:tcPr>
          <w:p w14:paraId="2CC87304">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ascii="宋体" w:hAnsi="宋体" w:cs="宋体"/>
                <w:color w:val="000000"/>
                <w:sz w:val="22"/>
                <w:szCs w:val="21"/>
              </w:rPr>
              <w:t>a.金额格式错误或&lt;=0（充值/缴费等）：系统提示金额非法。</w:t>
              <w:br/>
              <w:t>b.目标用户不存在：系统提示“用户不存在”。</w:t>
              <w:br/>
              <w:t>c.无管理员权限：系统返回 403。</w:t>
              <w:br/>
              <w:t>d.密码过短：系统提示密码太短。</w:t>
            </w:r>
          </w:p>
          <w:p w14:paraId="0CB86DE0">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p>
          <w:p w14:paraId="5DDA8B35">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hint="eastAsia" w:ascii="宋体" w:hAnsi="宋体" w:cs="宋体"/>
                <w:color w:val="000000"/>
                <w:sz w:val="22"/>
                <w:szCs w:val="21"/>
              </w:rPr>
              <w:t>b.更新失败：在主流4处，如果由于网络或服务器错误导致状态更新失败，系统向管理员提示“更新用户状态失败”。此时用户状态保持不变。管理员可重试操作；若多次失败，可能有后台业务限制或系统故障，需联系技术支持。</w:t>
            </w:r>
          </w:p>
          <w:p w14:paraId="6D6F3FE3">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rFonts w:ascii="宋体" w:hAnsi="宋体" w:cs="宋体"/>
                <w:color w:val="000000"/>
                <w:sz w:val="22"/>
                <w:szCs w:val="21"/>
              </w:rPr>
            </w:pPr>
            <w:r>
              <w:rPr>
                <w:rFonts w:hint="eastAsia" w:ascii="宋体" w:hAnsi="宋体" w:cs="宋体"/>
                <w:color w:val="000000"/>
                <w:sz w:val="22"/>
                <w:szCs w:val="21"/>
              </w:rPr>
              <w:t>c.禁用管理员账户：如果管理员尝试禁用另一个管理员账号或自身账号，系统应有相应策略。通常不允许禁用自己以免无人管理，或需要更高级权限。此类操作要么被系统禁止，要么需要二次确认。(视权限设计而定，当前用例主要针对用户/商家账号)。</w:t>
            </w:r>
          </w:p>
          <w:p w14:paraId="1D6B927A">
            <w:pPr>
              <w:keepNext w:val="0"/>
              <w:keepLines w:val="0"/>
              <w:pageBreakBefore w:val="0"/>
              <w:widowControl/>
              <w:tabs>
                <w:tab w:val="clear" w:pos="377"/>
              </w:tabs>
              <w:kinsoku/>
              <w:wordWrap/>
              <w:overflowPunct/>
              <w:topLinePunct w:val="0"/>
              <w:autoSpaceDE/>
              <w:autoSpaceDN/>
              <w:bidi w:val="0"/>
              <w:adjustRightInd/>
              <w:snapToGrid/>
              <w:spacing w:before="60" w:after="60" w:line="240" w:lineRule="auto"/>
              <w:ind w:left="122" w:firstLine="0"/>
              <w:jc w:val="center"/>
              <w:textAlignment w:val="auto"/>
              <w:rPr>
                <w:sz w:val="22"/>
                <w:szCs w:val="22"/>
              </w:rPr>
            </w:pPr>
            <w:r>
              <w:rPr>
                <w:rFonts w:hint="eastAsia" w:ascii="宋体" w:hAnsi="宋体" w:cs="宋体"/>
                <w:color w:val="000000"/>
                <w:sz w:val="22"/>
                <w:szCs w:val="21"/>
              </w:rPr>
              <w:t>d.被禁用户登录：（后续影响）被禁用的用户若尝试登录，系统将在认证时拒绝并提示账号被禁用，终止其登录流程。该步骤在登录用例中体现，不在本用例主流程内。</w:t>
            </w:r>
          </w:p>
        </w:tc>
      </w:tr>
    </w:tbl>
    <w:p w14:paraId="5B137EE6">
      <w:pPr>
        <w:tabs>
          <w:tab w:val="clear" w:pos="377"/>
        </w:tabs>
        <w:spacing w:after="3" w:line="264" w:lineRule="auto"/>
        <w:ind w:right="597" w:firstLine="0"/>
        <w:rPr>
          <w:rFonts w:ascii="黑体" w:hAnsi="黑体" w:eastAsia="黑体" w:cs="黑体"/>
          <w:color w:val="000000"/>
          <w:kern w:val="2"/>
          <w:sz w:val="21"/>
          <w:szCs w:val="22"/>
        </w:rPr>
      </w:pPr>
      <w:r/>
    </w:p>
    <w:p w14:paraId="2D4294E8">
      <w:pPr>
        <w:tabs>
          <w:tab w:val="clear" w:pos="377"/>
        </w:tabs>
        <w:suppressAutoHyphens w:val="0"/>
        <w:spacing w:after="132" w:line="265" w:lineRule="auto"/>
        <w:ind w:left="10" w:right="3422" w:hanging="10"/>
        <w:jc w:val="right"/>
        <w:rPr>
          <w:rFonts w:ascii="黑体" w:hAnsi="黑体" w:eastAsia="黑体" w:cs="黑体"/>
          <w:color w:val="000000"/>
          <w:kern w:val="2"/>
          <w:sz w:val="21"/>
          <w:szCs w:val="22"/>
        </w:rPr>
      </w:pPr>
      <w:r>
        <w:rPr>
          <w:rFonts w:ascii="黑体" w:hAnsi="黑体" w:eastAsia="黑体" w:cs="黑体"/>
          <w:color w:val="000000"/>
          <w:kern w:val="2"/>
          <w:sz w:val="21"/>
          <w:szCs w:val="22"/>
        </w:rPr>
        <w:t>[图3.5　管理员管理用户账号与钱包用例图]</w:t>
      </w:r>
    </w:p>
    <w:p w14:paraId="782AD32C">
      <w:pPr>
        <w:pStyle w:val="39"/>
        <w:bidi w:val="0"/>
      </w:pPr>
      <w:bookmarkStart w:id="116" w:name="_Toc8135"/>
      <w:r>
        <w:rPr>
          <w:rFonts w:hint="eastAsia"/>
          <w:lang w:val="en-US" w:eastAsia="zh-CN"/>
        </w:rPr>
        <w:t>3.2.2.6　管理员审核商家注册</w:t>
      </w:r>
      <w:bookmarkEnd w:id="116"/>
    </w:p>
    <w:p w14:paraId="5FA419DF">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240" w:lineRule="auto"/>
        <w:ind w:left="1128" w:firstLine="0"/>
        <w:jc w:val="center"/>
        <w:textAlignment w:val="auto"/>
        <w:rPr>
          <w:rFonts w:ascii="宋体" w:hAnsi="宋体" w:cs="宋体"/>
          <w:color w:val="000000"/>
          <w:kern w:val="2"/>
          <w:szCs w:val="22"/>
        </w:rPr>
      </w:pPr>
      <w:r>
        <w:rPr>
          <w:rFonts w:ascii="黑体" w:hAnsi="黑体" w:eastAsia="黑体" w:cs="黑体"/>
          <w:color w:val="000000"/>
          <w:kern w:val="2"/>
          <w:sz w:val="21"/>
          <w:szCs w:val="22"/>
        </w:rPr>
        <w:t>表3.6　管理员审核商家注册用例分析表</w:t>
      </w:r>
    </w:p>
    <w:tbl>
      <w:tblPr>
        <w:tblStyle w:val="24"/>
        <w:tblW w:w="9312" w:type="dxa"/>
        <w:tblInd w:w="-14" w:type="dxa"/>
        <w:tblLayout w:type="fixed"/>
        <w:tblCellMar>
          <w:top w:w="113" w:type="dxa"/>
          <w:left w:w="0" w:type="dxa"/>
          <w:bottom w:w="0" w:type="dxa"/>
          <w:right w:w="98" w:type="dxa"/>
        </w:tblCellMar>
      </w:tblPr>
      <w:tblGrid>
        <w:gridCol w:w="2110"/>
        <w:gridCol w:w="7202"/>
      </w:tblGrid>
      <w:tr w14:paraId="70CAFFAA">
        <w:tblPrEx>
          <w:tblCellMar>
            <w:top w:w="113" w:type="dxa"/>
            <w:left w:w="0" w:type="dxa"/>
            <w:bottom w:w="0" w:type="dxa"/>
            <w:right w:w="98" w:type="dxa"/>
          </w:tblCellMar>
        </w:tblPrEx>
        <w:trPr>
          <w:trHeight w:val="420" w:hRule="atLeast"/>
        </w:trPr>
        <w:tc>
          <w:tcPr>
            <w:tcW w:w="2110" w:type="dxa"/>
            <w:tcBorders>
              <w:top w:val="single" w:color="000000" w:sz="12" w:space="0"/>
              <w:bottom w:val="single" w:color="808080" w:sz="4" w:space="0"/>
            </w:tcBorders>
            <w:shd w:val="clear" w:color="auto" w:fill="auto"/>
          </w:tcPr>
          <w:p w14:paraId="25CA2A1C">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用例名称</w:t>
            </w:r>
          </w:p>
        </w:tc>
        <w:tc>
          <w:tcPr>
            <w:tcW w:w="7202" w:type="dxa"/>
            <w:tcBorders>
              <w:top w:val="single" w:color="000000" w:sz="12" w:space="0"/>
              <w:bottom w:val="single" w:color="808080" w:sz="4" w:space="0"/>
            </w:tcBorders>
            <w:shd w:val="clear" w:color="auto" w:fill="auto"/>
          </w:tcPr>
          <w:p w14:paraId="685BEE00">
            <w:pPr>
              <w:pStyle w:val="4"/>
              <w:keepNext w:val="0"/>
              <w:keepLines w:val="0"/>
              <w:pageBreakBefore w:val="0"/>
              <w:widowControl/>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管理员审核商家注册</w:t>
            </w:r>
          </w:p>
        </w:tc>
      </w:tr>
      <w:tr w14:paraId="5D992C22">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3CB7C7CD">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范围</w:t>
            </w:r>
          </w:p>
        </w:tc>
        <w:tc>
          <w:tcPr>
            <w:tcW w:w="7202" w:type="dxa"/>
            <w:tcBorders>
              <w:top w:val="single" w:color="808080" w:sz="4" w:space="0"/>
              <w:bottom w:val="single" w:color="808080" w:sz="4" w:space="0"/>
            </w:tcBorders>
            <w:shd w:val="clear" w:color="auto" w:fill="auto"/>
          </w:tcPr>
          <w:p w14:paraId="22CA8235">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MK Menswear 男装电商平台</w:t>
            </w:r>
          </w:p>
        </w:tc>
      </w:tr>
      <w:tr w14:paraId="20409182">
        <w:tblPrEx>
          <w:tblCellMar>
            <w:top w:w="113" w:type="dxa"/>
            <w:left w:w="0" w:type="dxa"/>
            <w:bottom w:w="0" w:type="dxa"/>
            <w:right w:w="98" w:type="dxa"/>
          </w:tblCellMar>
        </w:tblPrEx>
        <w:trPr>
          <w:trHeight w:val="411" w:hRule="atLeast"/>
        </w:trPr>
        <w:tc>
          <w:tcPr>
            <w:tcW w:w="2110" w:type="dxa"/>
            <w:tcBorders>
              <w:top w:val="single" w:color="808080" w:sz="4" w:space="0"/>
              <w:bottom w:val="single" w:color="808080" w:sz="4" w:space="0"/>
            </w:tcBorders>
            <w:shd w:val="clear" w:color="auto" w:fill="auto"/>
          </w:tcPr>
          <w:p w14:paraId="65BA891B">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主要参与者</w:t>
            </w:r>
          </w:p>
        </w:tc>
        <w:tc>
          <w:tcPr>
            <w:tcW w:w="7202" w:type="dxa"/>
            <w:tcBorders>
              <w:top w:val="single" w:color="808080" w:sz="4" w:space="0"/>
              <w:bottom w:val="single" w:color="808080" w:sz="4" w:space="0"/>
            </w:tcBorders>
            <w:shd w:val="clear" w:color="auto" w:fill="auto"/>
          </w:tcPr>
          <w:p w14:paraId="75C43170">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管理员（ADMIN）</w:t>
            </w:r>
          </w:p>
        </w:tc>
      </w:tr>
      <w:tr w14:paraId="6FDC0725">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582C7129">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级别</w:t>
            </w:r>
          </w:p>
        </w:tc>
        <w:tc>
          <w:tcPr>
            <w:tcW w:w="7202" w:type="dxa"/>
            <w:tcBorders>
              <w:top w:val="single" w:color="808080" w:sz="4" w:space="0"/>
              <w:bottom w:val="single" w:color="808080" w:sz="4" w:space="0"/>
            </w:tcBorders>
            <w:shd w:val="clear" w:color="auto" w:fill="auto"/>
          </w:tcPr>
          <w:p w14:paraId="6FC34C5E">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用户目标级</w:t>
            </w:r>
          </w:p>
        </w:tc>
      </w:tr>
      <w:tr w14:paraId="6A3A9A6C">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1F923F5A">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涉众及关注点</w:t>
            </w:r>
          </w:p>
        </w:tc>
        <w:tc>
          <w:tcPr>
            <w:tcW w:w="7202" w:type="dxa"/>
            <w:tcBorders>
              <w:top w:val="single" w:color="808080" w:sz="4" w:space="0"/>
              <w:bottom w:val="single" w:color="808080" w:sz="4" w:space="0"/>
            </w:tcBorders>
            <w:shd w:val="clear" w:color="auto" w:fill="auto"/>
          </w:tcPr>
          <w:p w14:paraId="11D398F6">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管理员：希望快速处理商家入驻审核，支持通过/待审/封禁等状态变更。</w:t>
              <w:br/>
              <w:t>商家：希望审核结果及时反馈，未通过或封禁能明确提示。</w:t>
              <w:br/>
              <w:t>用户：希望平台商家来源可信，减少交易风险。</w:t>
            </w:r>
          </w:p>
          <w:p w14:paraId="6553298C">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商家用户：希望尽快通过平台认证以发布商品。关注审核流程透明、高效，如果被驳回希望得到具体原因以便改进后再申请。商家在等待审核期间只能有限使用平台功能，急切期望审核结果。</w:t>
            </w:r>
          </w:p>
          <w:p w14:paraId="405B3628">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用户：（间接涉众）希望平台上的商家都是经过验证的真实公司，以保障招聘信息可靠安全。管理员的审核把关保证了用户的利益不受黑名单商家或虚假信息侵害。</w:t>
            </w:r>
          </w:p>
          <w:p w14:paraId="1DFD6CCB">
            <w:pPr>
              <w:keepNext w:val="0"/>
              <w:keepLines w:val="0"/>
              <w:pageBreakBefore w:val="0"/>
              <w:widowControl/>
              <w:tabs>
                <w:tab w:val="right" w:pos="611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平台/监管方：关注平台履行审核义务，确保遵守相关法律法规，不让虚假招聘信息泛滥。管理员需要有据可依地审核商家资质材料。</w:t>
            </w:r>
          </w:p>
        </w:tc>
      </w:tr>
      <w:tr w14:paraId="2CB007EF">
        <w:tblPrEx>
          <w:tblCellMar>
            <w:top w:w="113" w:type="dxa"/>
            <w:left w:w="0" w:type="dxa"/>
            <w:bottom w:w="0" w:type="dxa"/>
            <w:right w:w="98" w:type="dxa"/>
          </w:tblCellMar>
        </w:tblPrEx>
        <w:trPr>
          <w:trHeight w:val="410" w:hRule="atLeast"/>
        </w:trPr>
        <w:tc>
          <w:tcPr>
            <w:tcW w:w="2110" w:type="dxa"/>
            <w:tcBorders>
              <w:top w:val="single" w:color="808080" w:sz="4" w:space="0"/>
              <w:bottom w:val="single" w:color="808080" w:sz="4" w:space="0"/>
            </w:tcBorders>
            <w:shd w:val="clear" w:color="auto" w:fill="auto"/>
          </w:tcPr>
          <w:p w14:paraId="36402F09">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前置条件</w:t>
            </w:r>
          </w:p>
        </w:tc>
        <w:tc>
          <w:tcPr>
            <w:tcW w:w="7202" w:type="dxa"/>
            <w:tcBorders>
              <w:top w:val="single" w:color="808080" w:sz="4" w:space="0"/>
              <w:bottom w:val="single" w:color="808080" w:sz="4" w:space="0"/>
            </w:tcBorders>
            <w:shd w:val="clear" w:color="auto" w:fill="auto"/>
          </w:tcPr>
          <w:p w14:paraId="6FA58009">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管理员已登录；存在角色为 MERCHANT 的商家用户且状态为 PENDING。</w:t>
            </w:r>
          </w:p>
        </w:tc>
      </w:tr>
      <w:tr w14:paraId="097B4A0C">
        <w:tblPrEx>
          <w:tblCellMar>
            <w:top w:w="113" w:type="dxa"/>
            <w:left w:w="0" w:type="dxa"/>
            <w:bottom w:w="0" w:type="dxa"/>
            <w:right w:w="98" w:type="dxa"/>
          </w:tblCellMar>
        </w:tblPrEx>
        <w:trPr>
          <w:trHeight w:val="2479" w:hRule="atLeast"/>
        </w:trPr>
        <w:tc>
          <w:tcPr>
            <w:tcW w:w="2110" w:type="dxa"/>
            <w:tcBorders>
              <w:top w:val="single" w:color="808080" w:sz="4" w:space="0"/>
              <w:bottom w:val="single" w:color="808080" w:sz="4" w:space="0"/>
            </w:tcBorders>
            <w:shd w:val="clear" w:color="auto" w:fill="auto"/>
          </w:tcPr>
          <w:p w14:paraId="660E3CBC">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后置条件</w:t>
            </w:r>
          </w:p>
        </w:tc>
        <w:tc>
          <w:tcPr>
            <w:tcW w:w="7202" w:type="dxa"/>
            <w:tcBorders>
              <w:top w:val="single" w:color="808080" w:sz="4" w:space="0"/>
              <w:bottom w:val="single" w:color="808080" w:sz="4" w:space="0"/>
            </w:tcBorders>
            <w:shd w:val="clear" w:color="auto" w:fill="auto"/>
          </w:tcPr>
          <w:p w14:paraId="499C9CCA">
            <w:pPr>
              <w:keepNext w:val="0"/>
              <w:keepLines w:val="0"/>
              <w:pageBreakBefore w:val="0"/>
              <w:widowControl/>
              <w:tabs>
                <w:tab w:val="center" w:pos="3174"/>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管理员更新商家 merchant_status 状态；商家端界面根据状态显示“已审核/待审核/被封禁”等提示，并控制功能入口。</w:t>
            </w:r>
          </w:p>
        </w:tc>
      </w:tr>
      <w:tr w14:paraId="6D8B5649">
        <w:tblPrEx>
          <w:tblCellMar>
            <w:top w:w="113" w:type="dxa"/>
            <w:left w:w="0" w:type="dxa"/>
            <w:bottom w:w="0" w:type="dxa"/>
            <w:right w:w="98" w:type="dxa"/>
          </w:tblCellMar>
        </w:tblPrEx>
        <w:trPr>
          <w:trHeight w:val="511" w:hRule="atLeast"/>
        </w:trPr>
        <w:tc>
          <w:tcPr>
            <w:tcW w:w="2110" w:type="dxa"/>
            <w:tcBorders>
              <w:top w:val="single" w:color="808080" w:sz="4" w:space="0"/>
              <w:bottom w:val="single" w:color="808080" w:sz="4" w:space="0"/>
            </w:tcBorders>
            <w:shd w:val="clear" w:color="auto" w:fill="auto"/>
          </w:tcPr>
          <w:p w14:paraId="67AAFDBA">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主事件流</w:t>
            </w:r>
          </w:p>
        </w:tc>
        <w:tc>
          <w:tcPr>
            <w:tcW w:w="7202" w:type="dxa"/>
            <w:tcBorders>
              <w:top w:val="single" w:color="808080" w:sz="4" w:space="0"/>
              <w:bottom w:val="single" w:color="808080" w:sz="4" w:space="0"/>
            </w:tcBorders>
            <w:shd w:val="clear" w:color="auto" w:fill="auto"/>
          </w:tcPr>
          <w:p w14:paraId="6BC636B5">
            <w:pPr>
              <w:keepNext w:val="0"/>
              <w:keepLines w:val="0"/>
              <w:pageBreakBefore w:val="0"/>
              <w:widowControl/>
              <w:numPr>
                <w:ilvl w:val="0"/>
                <w:numId w:val="7"/>
              </w:numPr>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Cs w:val="22"/>
              </w:rPr>
            </w:pPr>
            <w:r>
              <w:rPr>
                <w:rFonts w:hint="eastAsia" w:ascii="宋体" w:hAnsi="宋体" w:cs="宋体"/>
                <w:color w:val="000000"/>
                <w:szCs w:val="22"/>
              </w:rPr>
              <w:t>（1）管理员进入“商家审核”页面，系统按状态筛选商家列表。</w:t>
              <w:br/>
              <w:t>（2）管理员选中某商家，执行状态变更：APPROVED（通过）、PENDING（待审）、BANNED（封禁）。</w:t>
              <w:br/>
              <w:t>（3）系统保存状态变更结果并更新概览统计（待审数量、已通过数量）。</w:t>
              <w:br/>
              <w:t>（4）商家重新进入系统时，界面按状态展示相应提示并限制操作。</w:t>
            </w:r>
          </w:p>
          <w:p w14:paraId="688904D0">
            <w:pPr>
              <w:keepNext w:val="0"/>
              <w:keepLines w:val="0"/>
              <w:pageBreakBefore w:val="0"/>
              <w:widowControl/>
              <w:numPr>
                <w:ilvl w:val="0"/>
                <w:numId w:val="7"/>
              </w:numPr>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Cs w:val="22"/>
              </w:rPr>
            </w:pPr>
            <w:r>
              <w:rPr>
                <w:rFonts w:hint="eastAsia" w:ascii="宋体" w:hAnsi="宋体" w:cs="宋体"/>
                <w:color w:val="000000"/>
                <w:szCs w:val="22"/>
              </w:rPr>
              <w:t>管理员挑选待审核商家时，会从列表当中找出处于“待审核”这种状态的目标商家，然后点击该商家所在行的“详情”按钮，以此来查看其详细的资料信息。</w:t>
            </w:r>
          </w:p>
          <w:p w14:paraId="5125DFF0">
            <w:pPr>
              <w:keepNext w:val="0"/>
              <w:keepLines w:val="0"/>
              <w:pageBreakBefore w:val="0"/>
              <w:widowControl/>
              <w:numPr>
                <w:ilvl w:val="0"/>
                <w:numId w:val="7"/>
              </w:numPr>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Cs w:val="22"/>
              </w:rPr>
            </w:pPr>
            <w:r>
              <w:rPr>
                <w:rFonts w:hint="eastAsia" w:ascii="宋体" w:hAnsi="宋体" w:cs="宋体"/>
                <w:color w:val="000000"/>
                <w:szCs w:val="22"/>
              </w:rPr>
              <w:t>系统会显示商家相关的详细情况，其详细信息面板包含了商家注册时所给出的全部信息，管理员可查看诸如商家名称，统一社会信用代码（也就是营业执照号），所属行业，地址，官网，公司简介之类的基本信息，而且还能看见商家上传的Logo以及营业执照扫描件的链接，还能了解到当前的审核状况（处于待审核阶段），还有此前也许有的审核意见（此栏暂时为空）。</w:t>
            </w:r>
          </w:p>
          <w:p w14:paraId="1BE4E8DC">
            <w:pPr>
              <w:keepNext w:val="0"/>
              <w:keepLines w:val="0"/>
              <w:pageBreakBefore w:val="0"/>
              <w:widowControl/>
              <w:numPr>
                <w:ilvl w:val="0"/>
                <w:numId w:val="7"/>
              </w:numPr>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Cs w:val="22"/>
              </w:rPr>
            </w:pPr>
            <w:r>
              <w:rPr>
                <w:rFonts w:hint="eastAsia" w:ascii="宋体" w:hAnsi="宋体" w:cs="宋体"/>
                <w:color w:val="000000"/>
                <w:szCs w:val="22"/>
              </w:rPr>
              <w:t>管理员核查资料时，会阅读商家给出的证照号码及营业执照扫描件，比对商家名称和公开信息来判定真伪与完整性，如果必要，管理员可能会对外验证该商家的合法存续状况（这一步依具体情况可省略）。</w:t>
            </w:r>
          </w:p>
          <w:p w14:paraId="45E07FAA">
            <w:pPr>
              <w:keepNext w:val="0"/>
              <w:keepLines w:val="0"/>
              <w:pageBreakBefore w:val="0"/>
              <w:widowControl/>
              <w:numPr>
                <w:ilvl w:val="0"/>
                <w:numId w:val="7"/>
              </w:numPr>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Cs w:val="22"/>
              </w:rPr>
            </w:pPr>
            <w:r>
              <w:rPr>
                <w:rFonts w:hint="eastAsia" w:ascii="宋体" w:hAnsi="宋体" w:cs="宋体"/>
                <w:color w:val="000000"/>
                <w:szCs w:val="22"/>
              </w:rPr>
              <w:t>经由考虑，管理员会在列表里该商家对应的执行栏点击“通过”或者“驳回”按钮，如果决定通过，只需点击“通过”按钮就可马上标记此商家为审核通过。若决定驳回，点击“驳回”按钮之后，系统会弹出一个输入框，此时管理员可以填写驳回原因说明（此项虽为可选，但建议填写），然后确认提交。</w:t>
            </w:r>
          </w:p>
          <w:p w14:paraId="045CE3D3">
            <w:pPr>
              <w:keepNext w:val="0"/>
              <w:keepLines w:val="0"/>
              <w:pageBreakBefore w:val="0"/>
              <w:widowControl/>
              <w:numPr>
                <w:ilvl w:val="0"/>
                <w:numId w:val="7"/>
              </w:numPr>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Cs w:val="22"/>
              </w:rPr>
            </w:pPr>
            <w:r>
              <w:rPr>
                <w:rFonts w:hint="eastAsia" w:ascii="宋体" w:hAnsi="宋体" w:cs="宋体"/>
                <w:color w:val="000000"/>
                <w:szCs w:val="22"/>
              </w:rPr>
              <w:t>系统在接收到管理员的审核操作之后，会调用后端接口来记录相关的审核结果，把商家审核状态这个字段设置成“approved”（已通过）或者“rejected”（已驳回），而且把审核备注保存成管理员填写的原因（如果有的话），此时数据库里面的商家记录就体现了最新的审核状态。</w:t>
            </w:r>
          </w:p>
          <w:p w14:paraId="73088F9F">
            <w:pPr>
              <w:keepNext w:val="0"/>
              <w:keepLines w:val="0"/>
              <w:pageBreakBefore w:val="0"/>
              <w:widowControl/>
              <w:numPr>
                <w:ilvl w:val="0"/>
                <w:numId w:val="7"/>
              </w:numPr>
              <w:suppressAutoHyphens w:val="0"/>
              <w:kinsoku/>
              <w:wordWrap/>
              <w:overflowPunct/>
              <w:topLinePunct w:val="0"/>
              <w:autoSpaceDE/>
              <w:autoSpaceDN/>
              <w:bidi w:val="0"/>
              <w:adjustRightInd/>
              <w:snapToGrid/>
              <w:spacing w:before="60" w:after="60" w:line="240" w:lineRule="auto"/>
              <w:ind w:left="119"/>
              <w:jc w:val="center"/>
              <w:textAlignment w:val="auto"/>
              <w:rPr>
                <w:rFonts w:ascii="宋体" w:hAnsi="宋体" w:cs="宋体"/>
                <w:color w:val="000000"/>
                <w:szCs w:val="22"/>
              </w:rPr>
            </w:pPr>
            <w:r>
              <w:rPr>
                <w:rFonts w:hint="eastAsia" w:ascii="宋体" w:hAnsi="宋体" w:cs="宋体"/>
                <w:color w:val="000000"/>
                <w:szCs w:val="22"/>
              </w:rPr>
              <w:t>系统在前端向管理员反馈“审核结果已提交”的达成提示，商家列表会立刻更新，或者由管理员自行执行刷新操作来更新该商家的状态显示（当前显示为已通过或者已驳回），对于那些经过审核的商家而言，其服务状态也许会变成“trial”（试用）或者“active”（假如同已缴纳了订阅费用），并且会显示出剩余的可用时延；而那些被驳回的商家依旧处于无法使用主要功能的状况之中。 告知商家用户：系统会把审核结果告知相关商家用户，一般情况下，平台会发出站内消息或者邮件，告诉商家“贵公司的商家认证已通过”或者“已被驳回及原因”之类的信息，商家用户登陆之后，可以在消息中心看到这条通知（此消息的标题或者内容里包含“审核”这个关键词，商家用户点击就能跳转到公司资料页面去查看）。</w:t>
            </w:r>
          </w:p>
        </w:tc>
      </w:tr>
      <w:tr w14:paraId="4432410E">
        <w:tblPrEx>
          <w:tblCellMar>
            <w:top w:w="113" w:type="dxa"/>
            <w:left w:w="0" w:type="dxa"/>
            <w:bottom w:w="0" w:type="dxa"/>
            <w:right w:w="98" w:type="dxa"/>
          </w:tblCellMar>
        </w:tblPrEx>
        <w:trPr>
          <w:trHeight w:val="662" w:hRule="atLeast"/>
        </w:trPr>
        <w:tc>
          <w:tcPr>
            <w:tcW w:w="2110" w:type="dxa"/>
            <w:tcBorders>
              <w:top w:val="single" w:color="808080" w:sz="4" w:space="0"/>
              <w:bottom w:val="single" w:color="000000" w:sz="12" w:space="0"/>
            </w:tcBorders>
            <w:shd w:val="clear" w:color="auto" w:fill="auto"/>
          </w:tcPr>
          <w:p w14:paraId="61CE7A76">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ascii="宋体" w:hAnsi="宋体" w:cs="宋体"/>
                <w:color w:val="000000"/>
                <w:szCs w:val="22"/>
              </w:rPr>
              <w:t>备用事件流</w:t>
            </w:r>
          </w:p>
        </w:tc>
        <w:tc>
          <w:tcPr>
            <w:tcW w:w="7202" w:type="dxa"/>
            <w:tcBorders>
              <w:top w:val="single" w:color="808080" w:sz="4" w:space="0"/>
              <w:bottom w:val="single" w:color="000000" w:sz="12" w:space="0"/>
            </w:tcBorders>
            <w:shd w:val="clear" w:color="auto" w:fill="auto"/>
          </w:tcPr>
          <w:p w14:paraId="7C64C6F9">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a.状态参数非法：系统提示“状态不支持”。</w:t>
              <w:br/>
              <w:t>b.目标用户不是商家：系统提示并拒绝操作。</w:t>
              <w:br/>
              <w:t>c.并发修改：系统以最后一次保存为准并提示刷新。</w:t>
              <w:br/>
              <w:t>d.无管理员权限：系统返回 403。</w:t>
            </w:r>
          </w:p>
          <w:p w14:paraId="33C6A0E5">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b.决定延期审查： 管理员若暂时难以辨别真伪，也许会既不批准也不驳回，只是把商家留在待审查列表当中，这个用例就会中止，管理员之后可以接着审查这家商家，不过在此期间，商家仍然无法使用那些须要认证的功能。</w:t>
            </w:r>
          </w:p>
          <w:p w14:paraId="05D81710">
            <w:pPr>
              <w:keepNext w:val="0"/>
              <w:keepLines w:val="0"/>
              <w:pageBreakBefore w:val="0"/>
              <w:widowControl/>
              <w:tabs>
                <w:tab w:val="clear" w:pos="377"/>
              </w:tabs>
              <w:suppressAutoHyphens w:val="0"/>
              <w:kinsoku/>
              <w:wordWrap/>
              <w:overflowPunct/>
              <w:topLinePunct w:val="0"/>
              <w:autoSpaceDE/>
              <w:autoSpaceDN/>
              <w:bidi w:val="0"/>
              <w:adjustRightInd/>
              <w:snapToGrid/>
              <w:spacing w:before="60" w:after="60" w:line="240" w:lineRule="auto"/>
              <w:ind w:left="119" w:firstLine="0"/>
              <w:jc w:val="center"/>
              <w:textAlignment w:val="auto"/>
              <w:rPr>
                <w:rFonts w:ascii="宋体" w:hAnsi="宋体" w:cs="宋体"/>
                <w:color w:val="000000"/>
                <w:szCs w:val="22"/>
              </w:rPr>
            </w:pPr>
            <w:r>
              <w:rPr>
                <w:rFonts w:hint="eastAsia" w:ascii="宋体" w:hAnsi="宋体" w:cs="宋体"/>
                <w:color w:val="000000"/>
                <w:szCs w:val="22"/>
              </w:rPr>
              <w:t>c.系统出现故障或者网络中断，在主要的六个地方当中，假如提交审核结论的时候系统出错，那么经营者就会得到失败的通知，但是商家的状态并不会发生变化，经营者可以再次去提交审核的结果，如果同样的情况屡次发生，经营者就要把这个问题记下来，并且联系技术方面的支持人员来帮忙解决，在这个问题没有得到解决之前，这家商家就一直处于等待审核的状态之中。d.商家申诉/复议：（扩展）商家如果对被驳回的结果持有异议，有可能经由客服渠道实施申诉，管理员接到申诉之后，可以视情况展开复核，这个过程是在系统之外执行的，不属于当前用例的正常流程范围之内。</w:t>
            </w:r>
          </w:p>
        </w:tc>
      </w:tr>
    </w:tbl>
    <w:p w14:paraId="6772C13A">
      <w:pPr>
        <w:tabs>
          <w:tab w:val="clear" w:pos="377"/>
        </w:tabs>
        <w:spacing w:after="3" w:line="264" w:lineRule="auto"/>
        <w:ind w:right="597" w:firstLine="0"/>
        <w:jc w:val="center"/>
      </w:pPr>
      <w:r/>
    </w:p>
    <w:p w14:paraId="7E298EA2">
      <w:pPr>
        <w:keepNext w:val="0"/>
        <w:keepLines w:val="0"/>
        <w:pageBreakBefore w:val="0"/>
        <w:widowControl/>
        <w:tabs>
          <w:tab w:val="clear" w:pos="377"/>
        </w:tabs>
        <w:kinsoku/>
        <w:wordWrap/>
        <w:overflowPunct/>
        <w:topLinePunct w:val="0"/>
        <w:autoSpaceDE/>
        <w:autoSpaceDN/>
        <w:bidi w:val="0"/>
        <w:adjustRightInd/>
        <w:snapToGrid/>
        <w:spacing w:before="240" w:after="120" w:line="240" w:lineRule="auto"/>
        <w:ind w:right="595" w:firstLine="0"/>
        <w:jc w:val="center"/>
        <w:textAlignment w:val="auto"/>
        <w:rPr>
          <w:rFonts w:ascii="黑体" w:hAnsi="黑体" w:eastAsia="黑体" w:cs="黑体"/>
          <w:color w:val="000000"/>
          <w:kern w:val="2"/>
          <w:sz w:val="21"/>
          <w:szCs w:val="22"/>
        </w:rPr>
      </w:pPr>
      <w:r>
        <w:rPr>
          <w:rFonts w:ascii="黑体" w:hAnsi="黑体" w:eastAsia="黑体" w:cs="黑体"/>
          <w:color w:val="000000"/>
          <w:kern w:val="2"/>
          <w:sz w:val="21"/>
          <w:szCs w:val="22"/>
        </w:rPr>
        <w:t>[图3.6　管理员审核商家注册用例图]</w:t>
      </w:r>
    </w:p>
    <w:p w14:paraId="3DF84A9B">
      <w:pPr>
        <w:pStyle w:val="36"/>
        <w:bidi w:val="0"/>
        <w:ind w:firstLine="482" w:firstLineChars="0"/>
        <w:outlineLvl w:val="2"/>
      </w:pPr>
      <w:bookmarkStart w:id="117" w:name="_Toc16314"/>
      <w:bookmarkStart w:id="118" w:name="_Toc27746"/>
      <w:bookmarkStart w:id="119" w:name="_Toc17713"/>
      <w:bookmarkStart w:id="120" w:name="_Toc25580"/>
      <w:r>
        <w:rPr>
          <w:rFonts w:hint="eastAsia"/>
        </w:rPr>
        <w:t>3.2.2　非功能性需求分析</w:t>
      </w:r>
      <w:bookmarkEnd w:id="117"/>
      <w:bookmarkEnd w:id="118"/>
      <w:bookmarkEnd w:id="119"/>
      <w:bookmarkEnd w:id="120"/>
    </w:p>
    <w:p w14:paraId="638A1DFE">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eastAsia="Times New Roman"/>
          <w:color w:val="000000"/>
          <w:kern w:val="2"/>
          <w:szCs w:val="22"/>
        </w:rPr>
      </w:pPr>
      <w:r>
        <w:rPr>
          <w:rFonts w:hint="eastAsia" w:ascii="宋体" w:hAnsi="宋体" w:cs="宋体"/>
          <w:color w:val="000000"/>
          <w:kern w:val="2"/>
          <w:szCs w:val="22"/>
        </w:rPr>
        <w:t>本系统除要满足前面提到的功能性需求之外，还得符合下面这些非功能性要求，这样才能保证系统性能稳定，易于操作且安全可靠。</w:t>
      </w:r>
    </w:p>
    <w:p w14:paraId="64AE6997">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eastAsia="Times New Roman"/>
          <w:color w:val="000000"/>
          <w:kern w:val="2"/>
          <w:szCs w:val="22"/>
        </w:rPr>
      </w:pPr>
      <w:r>
        <w:rPr>
          <w:rFonts w:hint="eastAsia" w:ascii="宋体" w:hAnsi="宋体" w:cs="宋体"/>
          <w:color w:val="000000"/>
          <w:kern w:val="2"/>
          <w:szCs w:val="22"/>
        </w:rPr>
        <w:t>性能方面的要求是，该系统要可以支撑一定数量的并发用户实施访问，并维持住响应的速度，其主要用户群体为平台运营方里的师生以及合作商家，所以峰值并发不可能非常高，但是还是要改良常用操作的性能，首页的商品列表以及搜索功能最好能在一秒之内给出结果。从后台来讲，利用缓存技术并执行分页查询来改善对数据库的访问情况，从而提升在高并发时的响应效率，至于文件上传这种情况，比如上传收货地址附件或者资质材料扫描件之类的，系统会把单个文件的大小限定在15MB以内，避免超大文件影响到响应的性能，总的来说，在像4核CPU，8GB内存这样的服务器环境里正常部署之后，这个系统应该能够稳固地应对超过百个同时在线的用户，保证其性能指标符合预期。</w:t>
      </w:r>
    </w:p>
    <w:p w14:paraId="672A370D">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eastAsia="Times New Roman"/>
          <w:color w:val="000000"/>
          <w:kern w:val="2"/>
          <w:szCs w:val="22"/>
        </w:rPr>
      </w:pPr>
      <w:r>
        <w:rPr>
          <w:rFonts w:hint="eastAsia" w:ascii="宋体" w:hAnsi="宋体" w:cs="宋体"/>
          <w:color w:val="000000"/>
          <w:kern w:val="2"/>
          <w:szCs w:val="22"/>
        </w:rPr>
        <w:t>可用性要求包含几个方面，其一，系统界面需友好，操作要简便，符合各类角色用户的使用习惯，从而提升可用性，其二，利用响应式布局或者跨平台框架来开发前端，以确保该系统在</w:t>
      </w:r>
      <w:r>
        <w:rPr>
          <w:rFonts w:hint="eastAsia" w:eastAsia="Times New Roman"/>
          <w:color w:val="000000"/>
          <w:kern w:val="2"/>
          <w:szCs w:val="22"/>
        </w:rPr>
        <w:t>PC</w:t>
      </w:r>
      <w:r>
        <w:rPr>
          <w:rFonts w:hint="eastAsia" w:ascii="宋体" w:hAnsi="宋体" w:cs="宋体"/>
          <w:color w:val="000000"/>
          <w:kern w:val="2"/>
          <w:szCs w:val="22"/>
        </w:rPr>
        <w:t>浏览器以及移动端设备上，界面显示和交互均正常运行，其三，针对关键功能给予清晰的指引及提示信息，比如当表单填写出现错误的时候，给出具体的指示，防止用户感到迷茫，其四，系统应具有较高的可用率，尽可能缩减守护期间的停机时间，经由完备的备份机制来保障可用性，管理员可按时对数据库展开备份，一旦产生数据遗失或者系统故障，就可以立即借助备份执行复原，把服务中断的时间和数据损失减到最小限度。</w:t>
      </w:r>
      <w:r>
        <w:rPr>
          <w:rFonts w:hint="eastAsia" w:eastAsia="Times New Roman"/>
          <w:color w:val="000000"/>
          <w:kern w:val="2"/>
          <w:szCs w:val="22"/>
        </w:rPr>
        <w:t xml:space="preserve"> </w:t>
      </w:r>
      <w:r>
        <w:rPr>
          <w:rFonts w:hint="eastAsia" w:ascii="宋体" w:hAnsi="宋体" w:cs="宋体"/>
          <w:color w:val="000000"/>
          <w:kern w:val="2"/>
          <w:szCs w:val="22"/>
        </w:rPr>
        <w:t>系统具备公告栏与消息通知功能，这样就能保证用户及时知晓诸如系统维护通知，审核结果之类的重要信息，此类设计有益于优化平台的整体可用性。</w:t>
      </w:r>
    </w:p>
    <w:p w14:paraId="38DEE494">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eastAsia="Times New Roman"/>
          <w:color w:val="000000"/>
          <w:kern w:val="2"/>
          <w:szCs w:val="22"/>
        </w:rPr>
      </w:pPr>
      <w:r>
        <w:rPr>
          <w:rFonts w:hint="eastAsia" w:ascii="宋体" w:hAnsi="宋体" w:cs="宋体"/>
          <w:color w:val="000000"/>
          <w:kern w:val="2"/>
          <w:szCs w:val="22"/>
        </w:rPr>
        <w:t>安全性要求：本系统关乎用户个人信息及商家电商信息，所以要确保其安全性，其一，系统利用Token身份验证机制，用户登录之后会得到签名令牌，以此保证后续请求的身份可靠。GitHub之类的，密码等敏感信息在存储的时候经过了加密处理，不会出现泄漏情况，系统遵照角色执行访问控制，权限不同的用户只能访问自己所属范围之内的 API 接口（譬如说用户就无权调用管理员接口），从而杜绝了数据被越权访问的可能性，针对商家上传的资质材料，用户上传的附件之类的文件，系统把它们存放在服务器的安全目录里面，而且经由限定上传的类型以及大小来规避潜在的安全风险。 平台在讨论区，商品描述这些用户可发布内容之处，设有敏感词过滤机制，该机制自动屏蔽非法或不良内容，创建健康交流环境，系统给予管理员对内容和用户实施管理的功能，包含封禁违规用户，删除不当内容等，这有益于保障平台安全。</w:t>
      </w:r>
    </w:p>
    <w:p w14:paraId="485ABF68">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eastAsia="Times New Roman"/>
          <w:color w:val="000000"/>
          <w:kern w:val="2"/>
          <w:szCs w:val="22"/>
        </w:rPr>
      </w:pPr>
      <w:r>
        <w:rPr>
          <w:rFonts w:hint="eastAsia" w:ascii="宋体" w:hAnsi="宋体" w:cs="宋体"/>
          <w:color w:val="000000"/>
          <w:kern w:val="2"/>
          <w:szCs w:val="22"/>
        </w:rPr>
        <w:t>系统设计要符合可守护性要求，应遵照分层与模块化理念来加强可守护性，其后端采用Spring Boot，做到控制层，服务层以及数据层的分离，这样代码结构就比较清晰，各个模块的职责也是单一的，比如收货地址管理，商品管理，申请管理这些模块都是比较独立的，日后不管是做调整还是拓展起来都会变得很方便。在代码里，关键的业务逻辑部分都会有对应的注释以及文档加以阐述，而且异常处理也很完备，这对于开发人员来说有益于他们之后接手相关工作，系统的一些设置项，诸如数据库关联信息，端口号还有文件路径之类的内容全都集中放在一个配置文件里面，不需要去改动代码就能完成修改，前后端之间依靠明确的 REST API 接口来开展交流，这个接口依照 RESTful 规范，输入输出格式比较稳定，从而使得前端一旦发生更换或者升级的时候，只需保证接口本身能够相互适应就行了，并不需要大力改造后台的代码。 数据库方面，设计了合理的表结构和索引，既提升了查询效率，又减小了维持复杂度，若要执行数据迁移或者拓展新功能模块，可以不干扰当前系统，经由增量方式达成此目的，凭借 Spring Boot 生态给予的观测和日志功能，经营者可轻松监测系统运行状况，及时察觉并解决存在的问题，从而优化维持效率。</w:t>
      </w:r>
    </w:p>
    <w:p w14:paraId="43132E7F">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eastAsia="Times New Roman"/>
          <w:color w:val="000000"/>
          <w:kern w:val="2"/>
          <w:szCs w:val="22"/>
        </w:rPr>
      </w:pPr>
      <w:r>
        <w:rPr>
          <w:rFonts w:hint="eastAsia" w:ascii="宋体" w:hAnsi="宋体" w:cs="宋体"/>
          <w:color w:val="000000"/>
          <w:kern w:val="2"/>
          <w:szCs w:val="22"/>
        </w:rPr>
        <w:t>兼容性方面，系统要有较好的兼容性，其一，Web前端要在主流浏览器（Chrome，Firefox，Edge等）上执行过检测，保证不同浏览器显示效果和功能相同，其二，前端框架Vue具有跨平台特点，这能让系统界面适应不同分辨率的屏幕，涵盖PC和手机，其三，利用Uni - app框架，前端代码能被打包部署成小程序或者移动App，便于用户经由微信等移动平台来使用，这样的设计提升了系统的设备兼容性和可达性。 后端系统以Java开发，可部署于Windows，Linux等各类服务器操作系统之上，只要安装好Java运行环境与MySQL数据库就能运行起来。系统利用标准的HTTP/HTTPS协议对外供应服务，像校园官网，商家人力资源系统这样的第三方系统如果想要整合进来，就可以凭借开放的REST API做到数据交互，具备一定的整合兼容能力，系统在客户端和服务端都有很好的兼容适应能力，可以应对各种软硬件环境以及后续的功能拓展需求。</w:t>
      </w:r>
    </w:p>
    <w:p w14:paraId="1733AB3A">
      <w:pPr>
        <w:pStyle w:val="35"/>
        <w:bidi w:val="0"/>
        <w:rPr>
          <w:rFonts w:hint="eastAsia"/>
        </w:rPr>
      </w:pPr>
      <w:bookmarkStart w:id="121" w:name="_Toc30598"/>
      <w:bookmarkStart w:id="122" w:name="_Toc31791"/>
      <w:bookmarkStart w:id="123" w:name="_Toc13825"/>
      <w:bookmarkStart w:id="124" w:name="_Toc26581"/>
      <w:r>
        <w:rPr>
          <w:rFonts w:hint="eastAsia"/>
        </w:rPr>
        <w:t>3.3　系统主题架构</w:t>
      </w:r>
      <w:bookmarkEnd w:id="121"/>
      <w:bookmarkEnd w:id="122"/>
      <w:bookmarkEnd w:id="123"/>
      <w:bookmarkEnd w:id="124"/>
    </w:p>
    <w:p w14:paraId="57EA701F">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此部分阐述男装电商平台的整体架构设计与模块合成情况，该系统采取传统的B/S（浏览器/服务器）三层架构，其中涉及表现层，业务逻辑层以及数据层。表现层包含前端网页或者移动端应用，给用户，商家和经营人员给予交互界面，业务逻辑层依靠Spring Boot后端形成，承担着主要的功能逻辑，数据层利用MySQL数据库来做到系统各种数据的持久化存储。</w:t>
      </w:r>
    </w:p>
    <w:p w14:paraId="3E51D2E3">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系统在模块划分时，按照功能领域被拆解成许多子模块，这些模块共同协作。</w:t>
      </w:r>
    </w:p>
    <w:p w14:paraId="115E7002">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用户与权限运作模块承担用户注册，登录，权限控制等功能，包含对用户，商家，经营者的三类用户账号执行运作，经营者创建商家邀请码，启用或者禁用用户等操作，此模块确保只有合法用户和商家才能进入平台，并按照角色分配相应的权限。</w:t>
      </w:r>
    </w:p>
    <w:p w14:paraId="784E2076">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用户功能模块包含一些与用户有关的业务功能，涉及个人资料的维护，收货地址的管理，商品的浏览及搜索，线上申请等内容，用户能够创建或者编辑自己的收货地址，并依照关键词来筛选商品然后提交购物申请，此模块还要应对用户查看申请状态，接收站内消息和公告之类的需求。</w:t>
      </w:r>
    </w:p>
    <w:p w14:paraId="1C47DB60">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商家功能模块面向商家用户，其功能涵盖商家资料的维护，商品的发布与经营，申请的审核等方面，商家只有经过管理员审核之后才能够发布商品信息，当收到用户的申请时要执行筛选流程，可以选择接受或者拒绝，这个模块还具备商家钱包以及订阅机制，商家在开设账户的时候会得到一段免费试用的时间，等到试用期结束就必要去购买订阅才能持续发布商品，商家钱包这个子功能包含商家余额的充值以及订阅的购买之类的交易活动。</w:t>
      </w:r>
    </w:p>
    <w:p w14:paraId="4346CA77">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交流与通知模块包含站内消息，公告发布和讨论区功能，站内消息用于商家在处理购买时向用户发出通知，并可统计未读消息数量等。公告功能由管理员发布全局或者定向的通知，比如购物政策公告之类的内容，用户和商家用户均可以查看，讨论区创建起一个互动平台，用户和商家能够在这里发帖交流购物购物经验，而且管理员具有审核和删除帖子的权利，以此来保证讨论内容符合规范。</w:t>
      </w:r>
    </w:p>
    <w:p w14:paraId="5758F0C7">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pPr>
      <w:r>
        <w:rPr>
          <w:rFonts w:hint="eastAsia" w:ascii="宋体" w:hAnsi="宋体" w:cs="宋体"/>
          <w:color w:val="000000"/>
          <w:kern w:val="2"/>
          <w:szCs w:val="22"/>
        </w:rPr>
        <w:t>系统守护模块是平台管理员可用的后台功能模块，其中涵盖商家资质审查，用户管理，内容管理（公告，帖子审查），数据备份与还原等功能，管理员经由此模块来维持平台的秩序与安全，定时备份数据库以保障数据安全，还原功能可在系统出现故障时快速复原系统，而且管理员能够监测平台的运行状况，并查看诸如注册用户数量，发布的商品数量之类的关键指标，从而为决策供应参考。</w:t>
      </w:r>
      <w:bookmarkStart w:id="125" w:name="_Toc29371"/>
    </w:p>
    <w:p w14:paraId="3097DD38">
      <w:r>
        <w:br w:type="page"/>
      </w:r>
    </w:p>
    <w:p w14:paraId="6242BC22">
      <w:pPr>
        <w:keepNext w:val="0"/>
        <w:keepLines w:val="0"/>
        <w:pageBreakBefore w:val="0"/>
        <w:widowControl/>
        <w:tabs>
          <w:tab w:val="clear" w:pos="377"/>
        </w:tabs>
        <w:suppressAutoHyphens w:val="0"/>
        <w:kinsoku/>
        <w:wordWrap/>
        <w:overflowPunct/>
        <w:topLinePunct w:val="0"/>
        <w:autoSpaceDE/>
        <w:autoSpaceDN/>
        <w:bidi w:val="0"/>
        <w:adjustRightInd/>
        <w:snapToGrid/>
        <w:spacing w:before="800" w:after="400" w:line="400" w:lineRule="exact"/>
        <w:ind w:left="283" w:leftChars="0" w:firstLine="482" w:firstLineChars="0"/>
        <w:jc w:val="center"/>
        <w:textAlignment w:val="auto"/>
        <w:outlineLvl w:val="0"/>
        <w:rPr>
          <w:rFonts w:ascii="Times New Roman" w:hAnsi="Times New Roman" w:eastAsia="Times New Roman" w:cs="Times New Roman"/>
          <w:color w:val="000000"/>
          <w:kern w:val="2"/>
          <w:szCs w:val="22"/>
        </w:rPr>
      </w:pPr>
      <w:bookmarkStart w:id="126" w:name="_Toc7171"/>
      <w:r>
        <w:rPr>
          <w:color w:val="000000"/>
          <w:kern w:val="2"/>
          <w:sz w:val="30"/>
          <w:szCs w:val="22"/>
        </w:rPr>
        <w:t>第4章　系统总体设计</w:t>
      </w:r>
      <w:bookmarkEnd w:id="125"/>
      <w:bookmarkEnd w:id="126"/>
    </w:p>
    <w:p w14:paraId="3C9C37D9">
      <w:pPr>
        <w:pStyle w:val="35"/>
        <w:bidi w:val="0"/>
        <w:rPr>
          <w:rFonts w:hint="eastAsia"/>
        </w:rPr>
      </w:pPr>
      <w:bookmarkStart w:id="127" w:name="_Toc30965"/>
      <w:bookmarkStart w:id="128" w:name="_Toc27883"/>
      <w:bookmarkStart w:id="129" w:name="_Toc9169"/>
      <w:bookmarkStart w:id="130" w:name="_Toc8064"/>
      <w:r>
        <w:rPr>
          <w:rFonts w:hint="eastAsia"/>
        </w:rPr>
        <w:t>4.1　系统功能时序图</w:t>
      </w:r>
      <w:bookmarkEnd w:id="127"/>
      <w:bookmarkEnd w:id="128"/>
      <w:bookmarkEnd w:id="129"/>
      <w:bookmarkEnd w:id="130"/>
    </w:p>
    <w:p w14:paraId="0869208C">
      <w:pPr>
        <w:pStyle w:val="36"/>
        <w:bidi w:val="0"/>
        <w:ind w:firstLine="482" w:firstLineChars="0"/>
        <w:outlineLvl w:val="2"/>
      </w:pPr>
      <w:bookmarkStart w:id="131" w:name="_Toc23745"/>
      <w:bookmarkStart w:id="132" w:name="_Toc32518"/>
      <w:bookmarkStart w:id="133" w:name="_Toc20962"/>
      <w:bookmarkStart w:id="134" w:name="_Toc27211"/>
      <w:r>
        <w:rPr>
          <w:rFonts w:hint="eastAsia"/>
        </w:rPr>
        <w:t>4.1.1　用户浏览商品时序图</w:t>
      </w:r>
      <w:bookmarkEnd w:id="131"/>
      <w:bookmarkEnd w:id="132"/>
      <w:bookmarkEnd w:id="133"/>
      <w:bookmarkEnd w:id="134"/>
    </w:p>
    <w:p w14:paraId="7EFC10C8">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72" w:right="119" w:firstLine="471"/>
        <w:textAlignment w:val="auto"/>
        <w:rPr>
          <w:rFonts w:ascii="宋体" w:hAnsi="宋体" w:cs="宋体"/>
          <w:color w:val="000000"/>
          <w:kern w:val="2"/>
          <w:szCs w:val="22"/>
        </w:rPr>
      </w:pPr>
      <w:r>
        <w:rPr>
          <w:rFonts w:ascii="宋体" w:hAnsi="宋体" w:cs="宋体"/>
          <w:color w:val="000000"/>
          <w:kern w:val="2"/>
          <w:szCs w:val="22"/>
        </w:rPr>
        <w:t>用户进入商品列表页面后，可按关键字、地点、商品类型等条件筛选商品。前端将筛选条件作为参数请求后端，后端在服务层进行查询与过滤，返回商品列表数据并展示。</w:t>
      </w:r>
    </w:p>
    <w:p w14:paraId="6375261A">
      <w:pPr>
        <w:ind w:firstLine="480"/>
      </w:pPr>
    </w:p>
    <w:p w14:paraId="68096712">
      <w:pPr>
        <w:jc w:val="center"/>
      </w:pPr>
      <w:r/>
    </w:p>
    <w:p w14:paraId="3EA94CB1">
      <w:pPr>
        <w:keepNext w:val="0"/>
        <w:keepLines w:val="0"/>
        <w:pageBreakBefore w:val="0"/>
        <w:widowControl/>
        <w:tabs>
          <w:tab w:val="clear" w:pos="377"/>
        </w:tabs>
        <w:kinsoku/>
        <w:wordWrap/>
        <w:overflowPunct/>
        <w:topLinePunct w:val="0"/>
        <w:autoSpaceDE/>
        <w:autoSpaceDN/>
        <w:bidi w:val="0"/>
        <w:adjustRightInd/>
        <w:snapToGrid/>
        <w:spacing w:before="120" w:after="240" w:line="400" w:lineRule="exact"/>
        <w:ind w:left="658" w:right="482" w:hanging="11"/>
        <w:jc w:val="center"/>
        <w:textAlignment w:val="auto"/>
      </w:pPr>
      <w:r>
        <w:rPr>
          <w:rFonts w:hint="eastAsia" w:ascii="黑体" w:hAnsi="黑体" w:eastAsia="黑体" w:cs="黑体"/>
          <w:color w:val="000000"/>
          <w:sz w:val="22"/>
          <w:szCs w:val="22"/>
        </w:rPr>
        <w:t>[图4.1　用户浏览商品时序图]</w:t>
      </w:r>
      <w:bookmarkStart w:id="135" w:name="_Hlk216717213"/>
      <w:bookmarkEnd w:id="135"/>
    </w:p>
    <w:p w14:paraId="726C6926">
      <w:pPr>
        <w:pStyle w:val="36"/>
        <w:bidi w:val="0"/>
        <w:ind w:firstLine="482" w:firstLineChars="0"/>
        <w:outlineLvl w:val="2"/>
      </w:pPr>
      <w:bookmarkStart w:id="136" w:name="_Toc26717"/>
      <w:bookmarkStart w:id="137" w:name="_Toc14489"/>
      <w:bookmarkStart w:id="138" w:name="_Toc17308"/>
      <w:bookmarkStart w:id="139" w:name="_Toc17126"/>
      <w:r>
        <w:rPr>
          <w:rFonts w:hint="eastAsia"/>
        </w:rPr>
        <w:t>4.1.2　用户下单收货地址时序图</w:t>
      </w:r>
      <w:bookmarkEnd w:id="136"/>
      <w:bookmarkEnd w:id="137"/>
      <w:bookmarkEnd w:id="138"/>
      <w:bookmarkEnd w:id="139"/>
    </w:p>
    <w:p w14:paraId="64E7BC3E">
      <w:pPr>
        <w:keepNext w:val="0"/>
        <w:keepLines w:val="0"/>
        <w:pageBreakBefore w:val="0"/>
        <w:widowControl/>
        <w:tabs>
          <w:tab w:val="clear" w:pos="377"/>
        </w:tabs>
        <w:kinsoku/>
        <w:wordWrap/>
        <w:overflowPunct/>
        <w:topLinePunct w:val="0"/>
        <w:autoSpaceDE/>
        <w:autoSpaceDN/>
        <w:bidi w:val="0"/>
        <w:adjustRightInd/>
        <w:snapToGrid/>
        <w:spacing w:line="400" w:lineRule="exact"/>
        <w:ind w:left="272" w:right="119" w:firstLine="471"/>
        <w:textAlignment w:val="auto"/>
      </w:pPr>
      <w:r>
        <w:rPr>
          <w:rFonts w:ascii="宋体" w:hAnsi="宋体" w:cs="宋体"/>
          <w:color w:val="000000"/>
          <w:kern w:val="2"/>
          <w:szCs w:val="22"/>
        </w:rPr>
        <w:t>用户在商品详情中选择一份已创建的收货地址并下单。系统需要校验：商品是否可下单、是否重复下单、收货地址是否属于当前用户。校验通过后创建下单记录并返回下单结果。</w:t>
      </w:r>
    </w:p>
    <w:p w14:paraId="37047167">
      <w:pPr>
        <w:jc w:val="center"/>
      </w:pPr>
      <w:r/>
    </w:p>
    <w:p w14:paraId="5DB4E902">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658" w:right="482" w:hanging="11"/>
        <w:jc w:val="center"/>
        <w:textAlignment w:val="auto"/>
      </w:pPr>
      <w:r>
        <w:rPr>
          <w:rFonts w:hint="eastAsia" w:ascii="黑体" w:hAnsi="黑体" w:eastAsia="黑体" w:cs="黑体"/>
          <w:color w:val="000000"/>
          <w:kern w:val="2"/>
          <w:sz w:val="22"/>
          <w:szCs w:val="22"/>
        </w:rPr>
        <w:t>[图4.2　用户下单支付（钱包/托管）时序图]</w:t>
      </w:r>
    </w:p>
    <w:p w14:paraId="0EDF74EE">
      <w:pPr>
        <w:pStyle w:val="36"/>
        <w:bidi w:val="0"/>
        <w:ind w:firstLine="482" w:firstLineChars="0"/>
        <w:outlineLvl w:val="2"/>
      </w:pPr>
      <w:bookmarkStart w:id="140" w:name="_Toc21533"/>
      <w:bookmarkStart w:id="141" w:name="_Toc30291"/>
      <w:bookmarkStart w:id="142" w:name="_Toc22098"/>
      <w:bookmarkStart w:id="143" w:name="_Toc13942"/>
      <w:r>
        <w:rPr>
          <w:rFonts w:hint="eastAsia"/>
        </w:rPr>
        <w:t>4.1.3　商家发布商品时序图</w:t>
      </w:r>
      <w:bookmarkEnd w:id="140"/>
      <w:bookmarkEnd w:id="141"/>
      <w:bookmarkEnd w:id="142"/>
      <w:bookmarkEnd w:id="143"/>
    </w:p>
    <w:p w14:paraId="092307CD">
      <w:pPr>
        <w:keepNext w:val="0"/>
        <w:keepLines w:val="0"/>
        <w:pageBreakBefore w:val="0"/>
        <w:widowControl/>
        <w:tabs>
          <w:tab w:val="clear" w:pos="377"/>
        </w:tabs>
        <w:kinsoku/>
        <w:wordWrap/>
        <w:overflowPunct/>
        <w:topLinePunct w:val="0"/>
        <w:autoSpaceDE/>
        <w:autoSpaceDN/>
        <w:bidi w:val="0"/>
        <w:adjustRightInd/>
        <w:snapToGrid/>
        <w:spacing w:line="400" w:lineRule="exact"/>
        <w:ind w:left="272" w:right="119" w:firstLine="471"/>
        <w:textAlignment w:val="auto"/>
      </w:pPr>
      <w:r>
        <w:rPr>
          <w:rFonts w:ascii="宋体" w:hAnsi="宋体" w:cs="宋体"/>
          <w:color w:val="000000"/>
          <w:kern w:val="2"/>
          <w:szCs w:val="22"/>
        </w:rPr>
        <w:t>商家发布商品前，需要满足平台准入：商家资料完善、通过管理员审核，并完成邀请码激活（或具备有效试用/订阅状态）。校验通过后才允许发布商品，商品数据持久化至数据库。</w:t>
      </w:r>
    </w:p>
    <w:p w14:paraId="53AA6F5C">
      <w:pPr>
        <w:jc w:val="center"/>
      </w:pPr>
      <w:r/>
    </w:p>
    <w:p w14:paraId="3ABC80E8">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658" w:right="482" w:hanging="11"/>
        <w:jc w:val="center"/>
        <w:textAlignment w:val="auto"/>
      </w:pPr>
      <w:r>
        <w:rPr>
          <w:rFonts w:ascii="黑体" w:hAnsi="黑体" w:eastAsia="黑体" w:cs="黑体"/>
          <w:color w:val="000000"/>
          <w:kern w:val="2"/>
          <w:sz w:val="21"/>
          <w:szCs w:val="22"/>
        </w:rPr>
        <w:t>[图4.3　商家发布商品时序图]</w:t>
      </w:r>
    </w:p>
    <w:p w14:paraId="5B87D6F6">
      <w:pPr>
        <w:pStyle w:val="36"/>
        <w:bidi w:val="0"/>
        <w:ind w:firstLine="482" w:firstLineChars="0"/>
        <w:outlineLvl w:val="2"/>
      </w:pPr>
      <w:bookmarkStart w:id="144" w:name="_Toc30901"/>
      <w:bookmarkStart w:id="145" w:name="_Toc4696"/>
      <w:bookmarkStart w:id="146" w:name="_Toc3941"/>
      <w:bookmarkStart w:id="147" w:name="_Toc15717"/>
      <w:r>
        <w:rPr>
          <w:rFonts w:hint="eastAsia"/>
        </w:rPr>
        <w:t>4.1.4　商家处理下单时序图</w:t>
      </w:r>
      <w:bookmarkEnd w:id="144"/>
      <w:bookmarkEnd w:id="145"/>
      <w:bookmarkEnd w:id="146"/>
      <w:bookmarkEnd w:id="147"/>
    </w:p>
    <w:p w14:paraId="74089909">
      <w:pPr>
        <w:keepNext w:val="0"/>
        <w:keepLines w:val="0"/>
        <w:pageBreakBefore w:val="0"/>
        <w:widowControl/>
        <w:tabs>
          <w:tab w:val="clear" w:pos="377"/>
        </w:tabs>
        <w:kinsoku/>
        <w:wordWrap/>
        <w:overflowPunct/>
        <w:topLinePunct w:val="0"/>
        <w:autoSpaceDE/>
        <w:autoSpaceDN/>
        <w:bidi w:val="0"/>
        <w:adjustRightInd/>
        <w:snapToGrid/>
        <w:spacing w:after="4" w:line="400" w:lineRule="exact"/>
        <w:ind w:left="272" w:right="119" w:firstLine="471"/>
        <w:textAlignment w:val="auto"/>
      </w:pPr>
      <w:r>
        <w:rPr>
          <w:rFonts w:hint="eastAsia" w:ascii="宋体" w:hAnsi="宋体" w:cs="宋体"/>
          <w:color w:val="000000"/>
          <w:kern w:val="2"/>
          <w:szCs w:val="22"/>
        </w:rPr>
        <w:t>商家执行下单经营的时候，可以查看下单记录，针对下单的状态实施更新，比如“已查阅”“正在售后”“已被录用”或者“予以拒绝”等等情况，当系统要更新下单状态的时候，能够选择向用户发出站内消息来执行通知，从而创建一个闭合回路。</w:t>
      </w:r>
    </w:p>
    <w:p w14:paraId="7A0404B3">
      <w:pPr>
        <w:ind w:firstLine="480"/>
      </w:pPr>
      <w:r/>
    </w:p>
    <w:p w14:paraId="1881ECD0">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658" w:right="482" w:hanging="11"/>
        <w:jc w:val="center"/>
        <w:textAlignment w:val="auto"/>
      </w:pPr>
      <w:r>
        <w:rPr>
          <w:rFonts w:hint="eastAsia" w:ascii="黑体" w:hAnsi="黑体" w:eastAsia="黑体" w:cs="黑体"/>
          <w:color w:val="000000"/>
          <w:kern w:val="2"/>
          <w:sz w:val="21"/>
          <w:szCs w:val="22"/>
        </w:rPr>
        <w:t>[图4.4　商家处理订单与聊天时序图]</w:t>
      </w:r>
    </w:p>
    <w:p w14:paraId="6D3E6DCB">
      <w:pPr>
        <w:pStyle w:val="36"/>
        <w:bidi w:val="0"/>
        <w:ind w:firstLine="482" w:firstLineChars="0"/>
        <w:outlineLvl w:val="2"/>
      </w:pPr>
      <w:bookmarkStart w:id="148" w:name="_Toc8530"/>
      <w:bookmarkStart w:id="149" w:name="_Toc20596"/>
      <w:bookmarkStart w:id="150" w:name="_Toc10462"/>
      <w:bookmarkStart w:id="151" w:name="_Toc2940"/>
      <w:r>
        <w:rPr>
          <w:rFonts w:hint="eastAsia"/>
        </w:rPr>
        <w:t>4.1.5　管理员审核商家入驻时序图</w:t>
      </w:r>
      <w:bookmarkEnd w:id="148"/>
      <w:bookmarkEnd w:id="149"/>
      <w:bookmarkEnd w:id="150"/>
      <w:bookmarkEnd w:id="151"/>
    </w:p>
    <w:p w14:paraId="1F95212C">
      <w:pPr>
        <w:keepNext w:val="0"/>
        <w:keepLines w:val="0"/>
        <w:pageBreakBefore w:val="0"/>
        <w:widowControl/>
        <w:kinsoku/>
        <w:wordWrap/>
        <w:overflowPunct/>
        <w:topLinePunct w:val="0"/>
        <w:autoSpaceDE/>
        <w:autoSpaceDN/>
        <w:bidi w:val="0"/>
        <w:adjustRightInd/>
        <w:snapToGrid/>
        <w:spacing w:line="400" w:lineRule="exact"/>
        <w:ind w:firstLine="482"/>
        <w:textAlignment w:val="auto"/>
      </w:pPr>
      <w:r>
        <w:rPr>
          <w:rFonts w:ascii="宋体" w:hAnsi="宋体" w:cs="宋体"/>
          <w:color w:val="000000"/>
          <w:kern w:val="2"/>
          <w:szCs w:val="22"/>
        </w:rPr>
        <w:t>商家注册后需要提交资料（含资质材料等）等待审核。管理员在后台对商家进行审核（通过或驳回），通过时可同步生成邀请码并开启试用期；驳回时记录原因并通知商家。</w:t>
      </w:r>
    </w:p>
    <w:p w14:paraId="6274E687">
      <w:pPr>
        <w:jc w:val="center"/>
      </w:pPr>
      <w:r/>
    </w:p>
    <w:p w14:paraId="0B924B83">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658" w:right="482" w:hanging="11"/>
        <w:jc w:val="center"/>
        <w:textAlignment w:val="auto"/>
        <w:rPr>
          <w:rFonts w:ascii="黑体" w:hAnsi="黑体" w:eastAsia="黑体" w:cs="黑体"/>
          <w:color w:val="000000"/>
          <w:kern w:val="2"/>
          <w:sz w:val="21"/>
          <w:szCs w:val="22"/>
        </w:rPr>
      </w:pPr>
      <w:r>
        <w:rPr>
          <w:rFonts w:ascii="黑体" w:hAnsi="黑体" w:eastAsia="黑体" w:cs="黑体"/>
          <w:color w:val="000000"/>
          <w:kern w:val="2"/>
          <w:sz w:val="21"/>
          <w:szCs w:val="22"/>
        </w:rPr>
        <w:t>[图4.5　管理员审核商家入驻时序图]</w:t>
      </w:r>
    </w:p>
    <w:p w14:paraId="40EFDAC4">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11" w:hanging="11"/>
        <w:jc w:val="left"/>
        <w:textAlignment w:val="auto"/>
        <w:outlineLvl w:val="2"/>
        <w:rPr>
          <w:rFonts w:hint="eastAsia" w:ascii="黑体" w:hAnsi="黑体" w:eastAsia="黑体" w:cs="黑体"/>
          <w:color w:val="000000"/>
          <w:kern w:val="2"/>
          <w:szCs w:val="22"/>
        </w:rPr>
      </w:pPr>
      <w:bookmarkStart w:id="152" w:name="_Toc3246"/>
      <w:bookmarkStart w:id="153" w:name="_Toc26949"/>
      <w:bookmarkStart w:id="154" w:name="_Toc31108"/>
      <w:bookmarkStart w:id="155" w:name="_Toc23572"/>
      <w:r>
        <w:rPr>
          <w:rFonts w:hint="eastAsia" w:ascii="黑体" w:hAnsi="黑体" w:eastAsia="黑体" w:cs="黑体"/>
          <w:color w:val="000000"/>
          <w:kern w:val="2"/>
          <w:szCs w:val="22"/>
        </w:rPr>
        <w:t>4.1.6　管理员数据备份功能时序图</w:t>
      </w:r>
      <w:bookmarkEnd w:id="152"/>
      <w:bookmarkEnd w:id="153"/>
      <w:bookmarkEnd w:id="154"/>
      <w:bookmarkEnd w:id="155"/>
    </w:p>
    <w:p w14:paraId="41422C47">
      <w:pPr>
        <w:keepNext w:val="0"/>
        <w:keepLines w:val="0"/>
        <w:pageBreakBefore w:val="0"/>
        <w:widowControl/>
        <w:kinsoku/>
        <w:wordWrap/>
        <w:overflowPunct/>
        <w:topLinePunct w:val="0"/>
        <w:autoSpaceDE/>
        <w:autoSpaceDN/>
        <w:bidi w:val="0"/>
        <w:adjustRightInd/>
        <w:snapToGrid/>
        <w:spacing w:line="400" w:lineRule="exact"/>
        <w:ind w:firstLine="482"/>
        <w:textAlignment w:val="auto"/>
        <w:rPr>
          <w:rFonts w:ascii="宋体" w:hAnsi="宋体" w:cs="宋体"/>
          <w:color w:val="000000"/>
          <w:kern w:val="2"/>
          <w:szCs w:val="22"/>
        </w:rPr>
      </w:pPr>
      <w:r>
        <w:rPr>
          <w:rFonts w:hint="eastAsia" w:ascii="宋体" w:hAnsi="宋体" w:cs="宋体"/>
          <w:color w:val="000000"/>
          <w:kern w:val="2"/>
          <w:szCs w:val="22"/>
        </w:rPr>
        <w:t>管理员可以在后台系统执行数据备份操作，以此来保障平台运行数据的安全，管理员点击“创建备份”按钮，并填写好标签和备注之后，前端会向后端接口发送请求，系统先验证权限，再统计关键业务数据，然后生成备份文件存放到服务器当中，还要记录下备份的元信息，做完这些事以后，系统就会返回响应，更新前端界面显示最新的备份记录。</w:t>
      </w:r>
    </w:p>
    <w:p w14:paraId="293FDCD8">
      <w:pPr>
        <w:ind w:firstLine="480"/>
        <w:rPr>
          <w:rFonts w:ascii="宋体" w:hAnsi="宋体" w:cs="宋体"/>
          <w:color w:val="000000"/>
          <w:kern w:val="2"/>
          <w:szCs w:val="22"/>
        </w:rPr>
      </w:pPr>
      <w:r/>
    </w:p>
    <w:p w14:paraId="069B375B">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658" w:right="482" w:hanging="11"/>
        <w:jc w:val="center"/>
        <w:textAlignment w:val="auto"/>
      </w:pPr>
      <w:r>
        <w:rPr>
          <w:rFonts w:ascii="黑体" w:hAnsi="黑体" w:eastAsia="黑体" w:cs="黑体"/>
          <w:color w:val="000000"/>
          <w:kern w:val="2"/>
          <w:sz w:val="21"/>
          <w:szCs w:val="22"/>
        </w:rPr>
        <w:t>[图4.6　管理员终端执行命令时序图]</w:t>
      </w:r>
    </w:p>
    <w:p w14:paraId="7527ACE8">
      <w:pPr>
        <w:pStyle w:val="35"/>
        <w:bidi w:val="0"/>
        <w:rPr>
          <w:rFonts w:hint="eastAsia"/>
        </w:rPr>
      </w:pPr>
      <w:bookmarkStart w:id="156" w:name="_Toc16829"/>
      <w:bookmarkStart w:id="157" w:name="_Toc16688"/>
      <w:bookmarkStart w:id="158" w:name="_Toc31360"/>
      <w:bookmarkStart w:id="159" w:name="_Toc10962"/>
      <w:r>
        <w:rPr>
          <w:rFonts w:hint="eastAsia"/>
        </w:rPr>
        <w:t>4.2　平台总体架构与核心流程设计</w:t>
      </w:r>
      <w:bookmarkEnd w:id="156"/>
      <w:bookmarkEnd w:id="157"/>
      <w:bookmarkEnd w:id="158"/>
      <w:bookmarkEnd w:id="159"/>
    </w:p>
    <w:p w14:paraId="349DE51D">
      <w:pPr>
        <w:pStyle w:val="36"/>
        <w:bidi w:val="0"/>
        <w:ind w:firstLine="482" w:firstLineChars="0"/>
        <w:outlineLvl w:val="2"/>
      </w:pPr>
      <w:bookmarkStart w:id="160" w:name="_Toc1615"/>
      <w:bookmarkStart w:id="161" w:name="_Toc22489"/>
      <w:bookmarkStart w:id="162" w:name="_Toc16795"/>
      <w:bookmarkStart w:id="163" w:name="_Toc4677"/>
      <w:r>
        <w:rPr>
          <w:rFonts w:hint="eastAsia"/>
        </w:rPr>
        <w:t>4.2.1　平台总体架构设计与分析</w:t>
      </w:r>
      <w:bookmarkEnd w:id="160"/>
      <w:bookmarkEnd w:id="161"/>
      <w:bookmarkEnd w:id="162"/>
      <w:bookmarkEnd w:id="163"/>
    </w:p>
    <w:p w14:paraId="485749E7">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系统采取典型的B/S架构并且做到前后端分离，前端承担页面显示和交互的任务，后端供应REST API，数据库用于持久化存储。系统还支持附件上传（执照，收货地址等），也能存储数据备份文件。</w:t>
      </w:r>
    </w:p>
    <w:p w14:paraId="45D71D04">
      <w:pPr>
        <w:pStyle w:val="36"/>
        <w:bidi w:val="0"/>
        <w:ind w:firstLine="482" w:firstLineChars="0"/>
        <w:outlineLvl w:val="2"/>
      </w:pPr>
      <w:bookmarkStart w:id="164" w:name="_Toc24652"/>
      <w:bookmarkStart w:id="165" w:name="_Toc8565"/>
      <w:bookmarkStart w:id="166" w:name="_Toc9308"/>
      <w:bookmarkStart w:id="167" w:name="_Toc31387"/>
      <w:r>
        <w:rPr>
          <w:rFonts w:hint="eastAsia"/>
        </w:rPr>
        <w:t>4.2.2　核心业务流程设计与分析</w:t>
      </w:r>
      <w:bookmarkEnd w:id="164"/>
      <w:bookmarkEnd w:id="165"/>
      <w:bookmarkEnd w:id="166"/>
      <w:bookmarkEnd w:id="167"/>
    </w:p>
    <w:p w14:paraId="70CF08C1">
      <w:pPr>
        <w:tabs>
          <w:tab w:val="clear" w:pos="377"/>
        </w:tabs>
        <w:suppressAutoHyphens w:val="0"/>
        <w:spacing w:after="5" w:line="319" w:lineRule="auto"/>
        <w:ind w:left="286" w:firstLine="480"/>
        <w:jc w:val="left"/>
        <w:rPr>
          <w:rFonts w:ascii="宋体" w:hAnsi="宋体" w:cs="宋体"/>
          <w:color w:val="000000"/>
          <w:kern w:val="2"/>
          <w:szCs w:val="22"/>
        </w:rPr>
      </w:pPr>
      <w:r>
        <w:rPr>
          <w:rFonts w:hint="eastAsia" w:ascii="宋体" w:hAnsi="宋体" w:cs="宋体"/>
          <w:color w:val="000000"/>
          <w:kern w:val="2"/>
          <w:szCs w:val="22"/>
        </w:rPr>
        <w:t>平台核心业务主线为“商家入驻 → 审核与激活 → 发布商品 → 用户检索下单 → 商家处理反馈”。为保证平台质量与可控性，引入如下控制点：</w:t>
      </w:r>
    </w:p>
    <w:p w14:paraId="2C0A7867">
      <w:pPr>
        <w:tabs>
          <w:tab w:val="clear" w:pos="377"/>
        </w:tabs>
        <w:suppressAutoHyphens w:val="0"/>
        <w:spacing w:after="5" w:line="331" w:lineRule="auto"/>
        <w:ind w:firstLine="480"/>
        <w:jc w:val="left"/>
        <w:rPr>
          <w:rFonts w:ascii="宋体" w:hAnsi="宋体" w:cs="宋体"/>
          <w:color w:val="000000"/>
          <w:kern w:val="2"/>
          <w:szCs w:val="22"/>
        </w:rPr>
      </w:pPr>
      <w:r>
        <w:rPr>
          <w:rFonts w:ascii="宋体" w:hAnsi="宋体" w:cs="宋体"/>
          <w:color w:val="000000"/>
          <w:kern w:val="2"/>
          <w:szCs w:val="22"/>
        </w:rPr>
        <w:t>1）商家准入控制：商家需审核通过，且通过邀请码激活，并具备有效试用/订阅状态后，才能进行发布商品、查看下单、处理下单等操作。</w:t>
      </w:r>
    </w:p>
    <w:p w14:paraId="320E6B2A">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firstLine="482"/>
        <w:jc w:val="both"/>
        <w:textAlignment w:val="auto"/>
        <w:rPr>
          <w:rFonts w:ascii="宋体" w:hAnsi="宋体" w:cs="宋体"/>
          <w:color w:val="000000"/>
          <w:kern w:val="2"/>
          <w:szCs w:val="22"/>
        </w:rPr>
      </w:pPr>
      <w:r>
        <w:rPr>
          <w:rFonts w:ascii="宋体" w:hAnsi="宋体" w:cs="宋体"/>
          <w:color w:val="000000"/>
          <w:kern w:val="2"/>
          <w:szCs w:val="22"/>
        </w:rPr>
        <w:t>2）下单闭环：下单记录保存状态流转轨迹，商家可更新处理状态并可选发送站内消息通知用户。</w:t>
      </w:r>
    </w:p>
    <w:p w14:paraId="33D103C0">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firstLine="482"/>
        <w:jc w:val="both"/>
        <w:textAlignment w:val="auto"/>
        <w:rPr>
          <w:rFonts w:ascii="宋体" w:hAnsi="宋体" w:cs="宋体"/>
          <w:color w:val="000000"/>
          <w:kern w:val="2"/>
          <w:szCs w:val="22"/>
        </w:rPr>
      </w:pPr>
      <w:r>
        <w:rPr>
          <w:rFonts w:ascii="宋体" w:hAnsi="宋体" w:cs="宋体"/>
          <w:color w:val="000000"/>
          <w:kern w:val="2"/>
          <w:szCs w:val="22"/>
        </w:rPr>
        <w:t>3</w:t>
      </w:r>
      <w:r>
        <w:rPr>
          <w:rFonts w:hint="eastAsia" w:ascii="宋体" w:hAnsi="宋体" w:cs="宋体"/>
          <w:color w:val="000000"/>
          <w:kern w:val="2"/>
          <w:szCs w:val="22"/>
        </w:rPr>
        <w:t>）内容合规：讨论区发帖、评论支持净化内容与审核信息记录，便于后台管理（如敏感词过滤</w:t>
      </w:r>
      <w:r>
        <w:rPr>
          <w:rFonts w:ascii="宋体" w:hAnsi="宋体" w:cs="宋体"/>
          <w:color w:val="000000"/>
          <w:kern w:val="2"/>
          <w:szCs w:val="22"/>
        </w:rPr>
        <w:t>/</w:t>
      </w:r>
      <w:r>
        <w:rPr>
          <w:rFonts w:hint="eastAsia" w:ascii="宋体" w:hAnsi="宋体" w:cs="宋体"/>
          <w:color w:val="000000"/>
          <w:kern w:val="2"/>
          <w:szCs w:val="22"/>
        </w:rPr>
        <w:t>人工审核）。</w:t>
      </w:r>
    </w:p>
    <w:p w14:paraId="104E7A12">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firstLine="482"/>
        <w:jc w:val="both"/>
        <w:textAlignment w:val="auto"/>
        <w:rPr>
          <w:rFonts w:ascii="宋体" w:hAnsi="宋体" w:cs="宋体"/>
          <w:color w:val="000000"/>
          <w:kern w:val="2"/>
          <w:szCs w:val="22"/>
        </w:rPr>
      </w:pPr>
      <w:r>
        <w:rPr>
          <w:rFonts w:ascii="宋体" w:hAnsi="宋体" w:cs="宋体"/>
          <w:color w:val="000000"/>
          <w:kern w:val="2"/>
          <w:szCs w:val="22"/>
        </w:rPr>
        <w:t>4</w:t>
      </w:r>
      <w:r>
        <w:rPr>
          <w:rFonts w:hint="eastAsia" w:ascii="宋体" w:hAnsi="宋体" w:cs="宋体"/>
          <w:color w:val="000000"/>
          <w:kern w:val="2"/>
          <w:szCs w:val="22"/>
        </w:rPr>
        <w:t>）审计与备份：管理员关键操作可记录日志；数据备份支持创建、恢复与删除，增强系统可靠性。</w:t>
      </w:r>
    </w:p>
    <w:p w14:paraId="5FBB4F83">
      <w:pPr>
        <w:pStyle w:val="35"/>
        <w:bidi w:val="0"/>
        <w:rPr>
          <w:rFonts w:hint="eastAsia"/>
        </w:rPr>
      </w:pPr>
      <w:bookmarkStart w:id="168" w:name="_Toc28104"/>
      <w:bookmarkStart w:id="169" w:name="_Toc3780"/>
      <w:bookmarkStart w:id="170" w:name="_Toc10981"/>
      <w:bookmarkStart w:id="171" w:name="_Toc17882"/>
      <w:r>
        <w:rPr>
          <w:rFonts w:hint="eastAsia"/>
        </w:rPr>
        <w:t>4.3　系统类图与数据库设计</w:t>
      </w:r>
      <w:bookmarkEnd w:id="168"/>
      <w:bookmarkEnd w:id="169"/>
      <w:bookmarkEnd w:id="170"/>
      <w:bookmarkEnd w:id="171"/>
    </w:p>
    <w:p w14:paraId="4458CFE5">
      <w:pPr>
        <w:pStyle w:val="36"/>
        <w:bidi w:val="0"/>
        <w:ind w:firstLine="482" w:firstLineChars="0"/>
        <w:outlineLvl w:val="2"/>
      </w:pPr>
      <w:bookmarkStart w:id="172" w:name="_Toc3835"/>
      <w:bookmarkStart w:id="173" w:name="_Toc29084"/>
      <w:bookmarkStart w:id="174" w:name="_Toc12076"/>
      <w:bookmarkStart w:id="175" w:name="_Toc22427"/>
      <w:r>
        <w:rPr>
          <w:rFonts w:hint="eastAsia"/>
        </w:rPr>
        <w:t>4.3.1　数据库总体设计说明</w:t>
      </w:r>
      <w:bookmarkEnd w:id="172"/>
      <w:bookmarkEnd w:id="173"/>
      <w:bookmarkEnd w:id="174"/>
      <w:bookmarkEnd w:id="175"/>
    </w:p>
    <w:p w14:paraId="240FB5B3">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hint="eastAsia" w:ascii="宋体" w:hAnsi="宋体" w:cs="宋体"/>
          <w:color w:val="000000"/>
          <w:kern w:val="2"/>
          <w:szCs w:val="22"/>
        </w:rPr>
      </w:pPr>
      <w:r>
        <w:rPr>
          <w:rFonts w:ascii="宋体" w:hAnsi="宋体" w:cs="宋体"/>
          <w:color w:val="000000"/>
          <w:kern w:val="2"/>
          <w:szCs w:val="22"/>
        </w:rPr>
        <w:t>本系统数据库采用MySQL，库中以前缀统一命名表，围绕“用户-角色信息-电商商品-收货地址-下单-消息-财务-备份/审计”进行设计，保证数据一致性与可扩展性。</w:t>
      </w:r>
    </w:p>
    <w:p w14:paraId="20B0741E">
      <w:pPr>
        <w:pStyle w:val="36"/>
        <w:bidi w:val="0"/>
        <w:ind w:firstLine="482" w:firstLineChars="0"/>
        <w:outlineLvl w:val="2"/>
      </w:pPr>
      <w:bookmarkStart w:id="176" w:name="_Toc29718"/>
      <w:bookmarkStart w:id="177" w:name="_Toc12615"/>
      <w:r>
        <w:rPr>
          <w:rFonts w:hint="eastAsia"/>
        </w:rPr>
        <w:t>4.3.2　电商平台系统类图（核心实体关系）</w:t>
      </w:r>
      <w:bookmarkEnd w:id="176"/>
      <w:bookmarkEnd w:id="177"/>
    </w:p>
    <w:p w14:paraId="7997DD3D">
      <w:pPr>
        <w:ind w:firstLine="0"/>
        <w:jc w:val="center"/>
      </w:pPr>
      <w:r/>
    </w:p>
    <w:p w14:paraId="1496F54A">
      <w:pPr>
        <w:keepNext w:val="0"/>
        <w:keepLines w:val="0"/>
        <w:pageBreakBefore w:val="0"/>
        <w:widowControl/>
        <w:kinsoku/>
        <w:wordWrap/>
        <w:overflowPunct/>
        <w:topLinePunct w:val="0"/>
        <w:autoSpaceDE/>
        <w:autoSpaceDN/>
        <w:bidi w:val="0"/>
        <w:adjustRightInd/>
        <w:snapToGrid/>
        <w:spacing w:before="240" w:after="120" w:line="400" w:lineRule="exact"/>
        <w:ind w:firstLine="0"/>
        <w:jc w:val="center"/>
        <w:textAlignment w:val="auto"/>
        <w:rPr>
          <w:rFonts w:ascii="黑体" w:hAnsi="黑体" w:eastAsia="黑体" w:cs="黑体"/>
          <w:color w:val="000000"/>
          <w:kern w:val="2"/>
          <w:sz w:val="21"/>
          <w:szCs w:val="22"/>
        </w:rPr>
      </w:pPr>
      <w:r>
        <w:rPr>
          <w:rFonts w:ascii="黑体" w:hAnsi="黑体" w:eastAsia="黑体" w:cs="黑体"/>
          <w:color w:val="000000"/>
          <w:kern w:val="2"/>
          <w:sz w:val="21"/>
          <w:szCs w:val="22"/>
        </w:rPr>
        <w:t>[图4.6　管理员终端执行命令时序图]</w:t>
      </w:r>
    </w:p>
    <w:p w14:paraId="02B66AC7">
      <w:pPr>
        <w:pStyle w:val="36"/>
        <w:bidi w:val="0"/>
        <w:ind w:firstLine="482" w:firstLineChars="0"/>
        <w:outlineLvl w:val="2"/>
      </w:pPr>
      <w:bookmarkStart w:id="178" w:name="_Toc20521"/>
      <w:bookmarkStart w:id="179" w:name="_Toc13938"/>
      <w:bookmarkStart w:id="180" w:name="_Toc30745"/>
      <w:r>
        <w:rPr>
          <w:rFonts w:hint="eastAsia"/>
        </w:rPr>
        <w:t>4.3.3　数据表设计与分析</w:t>
      </w:r>
      <w:bookmarkEnd w:id="178"/>
      <w:bookmarkEnd w:id="179"/>
      <w:bookmarkEnd w:id="180"/>
    </w:p>
    <w:p w14:paraId="31211F75">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240" w:lineRule="auto"/>
        <w:ind w:left="480" w:leftChars="200" w:firstLine="363"/>
        <w:jc w:val="both"/>
        <w:textAlignment w:val="auto"/>
        <w:rPr>
          <w:rFonts w:ascii="宋体" w:hAnsi="宋体" w:cs="宋体"/>
          <w:color w:val="000000"/>
          <w:kern w:val="2"/>
          <w:szCs w:val="22"/>
        </w:rPr>
      </w:pPr>
      <w:r>
        <w:rPr>
          <w:rFonts w:ascii="宋体" w:hAnsi="宋体" w:cs="宋体"/>
          <w:color w:val="000000"/>
          <w:kern w:val="2"/>
          <w:szCs w:val="22"/>
        </w:rPr>
        <w:t>1）用户通用表（user），存储系统所有用户（用户/商家/管理员）的账号基础信息，用于统一登录鉴权与角色识别。</w:t>
      </w:r>
    </w:p>
    <w:p w14:paraId="60C9FA93">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240" w:lineRule="auto"/>
        <w:ind w:left="0" w:firstLine="0"/>
        <w:jc w:val="center"/>
        <w:textAlignment w:val="auto"/>
        <w:rPr>
          <w:rFonts w:hint="eastAsia" w:ascii="黑体" w:hAnsi="黑体" w:eastAsia="黑体" w:cs="黑体"/>
          <w:color w:val="000000"/>
          <w:kern w:val="2"/>
          <w:sz w:val="21"/>
          <w:szCs w:val="22"/>
        </w:rPr>
      </w:pPr>
      <w:r>
        <w:rPr>
          <w:rFonts w:hint="eastAsia" w:ascii="黑体" w:hAnsi="黑体" w:eastAsia="黑体" w:cs="黑体"/>
          <w:color w:val="000000"/>
          <w:kern w:val="2"/>
          <w:sz w:val="21"/>
          <w:szCs w:val="22"/>
        </w:rPr>
        <w:t>表4.1　用户表 users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69"/>
        <w:gridCol w:w="2314"/>
        <w:gridCol w:w="1843"/>
        <w:gridCol w:w="3098"/>
      </w:tblGrid>
      <w:tr w14:paraId="504A7C90">
        <w:tblPrEx>
          <w:tblCellMar>
            <w:top w:w="69" w:type="dxa"/>
            <w:left w:w="0" w:type="dxa"/>
            <w:bottom w:w="53" w:type="dxa"/>
            <w:right w:w="86" w:type="dxa"/>
          </w:tblCellMar>
        </w:tblPrEx>
        <w:trPr>
          <w:trHeight w:val="425" w:hRule="atLeast"/>
        </w:trPr>
        <w:tc>
          <w:tcPr>
            <w:tcW w:w="2325" w:type="dxa"/>
            <w:tcBorders>
              <w:top w:val="single" w:color="000000" w:sz="12" w:space="0"/>
              <w:bottom w:val="single" w:color="auto" w:sz="4" w:space="0"/>
            </w:tcBorders>
            <w:shd w:val="clear" w:color="auto" w:fill="auto"/>
          </w:tcPr>
          <w:p w14:paraId="359FDC7F">
            <w:pPr>
              <w:pStyle w:val="110"/>
              <w:bidi w:val="0"/>
            </w:pPr>
            <w:r>
              <w:t>字段名</w:t>
            </w:r>
          </w:p>
        </w:tc>
        <w:tc>
          <w:tcPr>
            <w:tcW w:w="2179" w:type="dxa"/>
            <w:tcBorders>
              <w:top w:val="single" w:color="000000" w:sz="12" w:space="0"/>
              <w:bottom w:val="single" w:color="auto" w:sz="4" w:space="0"/>
            </w:tcBorders>
            <w:shd w:val="clear" w:color="auto" w:fill="auto"/>
          </w:tcPr>
          <w:p w14:paraId="35340CE5">
            <w:pPr>
              <w:pStyle w:val="110"/>
              <w:bidi w:val="0"/>
            </w:pPr>
            <w:r>
              <w:t>数据类型</w:t>
            </w:r>
          </w:p>
        </w:tc>
        <w:tc>
          <w:tcPr>
            <w:tcW w:w="1735" w:type="dxa"/>
            <w:tcBorders>
              <w:top w:val="single" w:color="000000" w:sz="12" w:space="0"/>
              <w:bottom w:val="single" w:color="auto" w:sz="4" w:space="0"/>
            </w:tcBorders>
            <w:shd w:val="clear" w:color="auto" w:fill="auto"/>
          </w:tcPr>
          <w:p w14:paraId="1970FDE1">
            <w:pPr>
              <w:pStyle w:val="110"/>
              <w:bidi w:val="0"/>
            </w:pPr>
            <w:r>
              <w:t>是否允许为空值</w:t>
            </w:r>
          </w:p>
        </w:tc>
        <w:tc>
          <w:tcPr>
            <w:tcW w:w="2917" w:type="dxa"/>
            <w:tcBorders>
              <w:top w:val="single" w:color="000000" w:sz="12" w:space="0"/>
              <w:bottom w:val="single" w:color="auto" w:sz="4" w:space="0"/>
            </w:tcBorders>
            <w:shd w:val="clear" w:color="auto" w:fill="auto"/>
          </w:tcPr>
          <w:p w14:paraId="7F2EE4ED">
            <w:pPr>
              <w:pStyle w:val="110"/>
              <w:bidi w:val="0"/>
            </w:pPr>
            <w:r>
              <w:t>备注</w:t>
            </w:r>
          </w:p>
        </w:tc>
      </w:tr>
      <w:tr w14:paraId="4CB82DBB">
        <w:tblPrEx>
          <w:tblCellMar>
            <w:top w:w="69" w:type="dxa"/>
            <w:left w:w="0" w:type="dxa"/>
            <w:bottom w:w="53" w:type="dxa"/>
            <w:right w:w="86" w:type="dxa"/>
          </w:tblCellMar>
        </w:tblPrEx>
        <w:trPr>
          <w:trHeight w:val="455" w:hRule="atLeast"/>
        </w:trPr>
        <w:tc>
          <w:tcPr>
            <w:tcW w:w="2325" w:type="dxa"/>
            <w:tcBorders>
              <w:top w:val="single" w:color="auto" w:sz="4" w:space="0"/>
              <w:left w:val="nil"/>
              <w:bottom w:val="nil"/>
              <w:right w:val="nil"/>
            </w:tcBorders>
            <w:shd w:val="clear" w:color="auto" w:fill="auto"/>
          </w:tcPr>
          <w:p w14:paraId="75C64134">
            <w:pPr>
              <w:pStyle w:val="110"/>
              <w:bidi w:val="0"/>
            </w:pPr>
            <w:r>
              <w:t>id</w:t>
            </w:r>
          </w:p>
        </w:tc>
        <w:tc>
          <w:tcPr>
            <w:tcW w:w="2179" w:type="dxa"/>
            <w:tcBorders>
              <w:top w:val="single" w:color="auto" w:sz="4" w:space="0"/>
              <w:left w:val="nil"/>
              <w:bottom w:val="nil"/>
              <w:right w:val="nil"/>
            </w:tcBorders>
            <w:shd w:val="clear" w:color="auto" w:fill="auto"/>
          </w:tcPr>
          <w:p w14:paraId="6E6880CC">
            <w:pPr>
              <w:pStyle w:val="110"/>
              <w:bidi w:val="0"/>
            </w:pPr>
            <w:r>
              <w:t>bigint</w:t>
            </w:r>
          </w:p>
        </w:tc>
        <w:tc>
          <w:tcPr>
            <w:tcW w:w="1735" w:type="dxa"/>
            <w:tcBorders>
              <w:top w:val="single" w:color="auto" w:sz="4" w:space="0"/>
              <w:left w:val="nil"/>
              <w:bottom w:val="nil"/>
              <w:right w:val="nil"/>
            </w:tcBorders>
            <w:shd w:val="clear" w:color="auto" w:fill="auto"/>
          </w:tcPr>
          <w:p w14:paraId="7B03248D">
            <w:pPr>
              <w:pStyle w:val="110"/>
              <w:bidi w:val="0"/>
            </w:pPr>
            <w:r>
              <w:rPr>
                <w:rFonts w:hint="eastAsia"/>
              </w:rPr>
              <w:t>否</w:t>
            </w:r>
          </w:p>
        </w:tc>
        <w:tc>
          <w:tcPr>
            <w:tcW w:w="2917" w:type="dxa"/>
            <w:tcBorders>
              <w:top w:val="single" w:color="auto" w:sz="4" w:space="0"/>
              <w:left w:val="nil"/>
              <w:bottom w:val="nil"/>
              <w:right w:val="nil"/>
            </w:tcBorders>
            <w:shd w:val="clear" w:color="auto" w:fill="auto"/>
          </w:tcPr>
          <w:p w14:paraId="39033D42">
            <w:pPr>
              <w:pStyle w:val="110"/>
              <w:bidi w:val="0"/>
            </w:pPr>
            <w:r>
              <w:rPr>
                <w:rFonts w:hint="eastAsia"/>
              </w:rPr>
              <w:t>主键；自增</w:t>
            </w:r>
          </w:p>
        </w:tc>
      </w:tr>
      <w:tr w14:paraId="50F552CB">
        <w:tblPrEx>
          <w:tblCellMar>
            <w:top w:w="69" w:type="dxa"/>
            <w:left w:w="0" w:type="dxa"/>
            <w:bottom w:w="53" w:type="dxa"/>
            <w:right w:w="86" w:type="dxa"/>
          </w:tblCellMar>
        </w:tblPrEx>
        <w:trPr>
          <w:trHeight w:val="401" w:hRule="atLeast"/>
        </w:trPr>
        <w:tc>
          <w:tcPr>
            <w:tcW w:w="2325" w:type="dxa"/>
            <w:tcBorders>
              <w:top w:val="nil"/>
              <w:left w:val="nil"/>
              <w:bottom w:val="nil"/>
              <w:right w:val="nil"/>
            </w:tcBorders>
            <w:shd w:val="clear" w:color="auto" w:fill="auto"/>
          </w:tcPr>
          <w:p w14:paraId="25FB309C">
            <w:pPr>
              <w:pStyle w:val="110"/>
              <w:bidi w:val="0"/>
            </w:pPr>
            <w:r>
              <w:t>merchant_status</w:t>
            </w:r>
          </w:p>
        </w:tc>
        <w:tc>
          <w:tcPr>
            <w:tcW w:w="2179" w:type="dxa"/>
            <w:tcBorders>
              <w:top w:val="nil"/>
              <w:left w:val="nil"/>
              <w:bottom w:val="nil"/>
              <w:right w:val="nil"/>
            </w:tcBorders>
            <w:shd w:val="clear" w:color="auto" w:fill="auto"/>
          </w:tcPr>
          <w:p w14:paraId="1B2DE3F3">
            <w:pPr>
              <w:pStyle w:val="110"/>
              <w:bidi w:val="0"/>
            </w:pPr>
            <w:r>
              <w:t>varchar(20)</w:t>
            </w:r>
          </w:p>
        </w:tc>
        <w:tc>
          <w:tcPr>
            <w:tcW w:w="1735" w:type="dxa"/>
            <w:tcBorders>
              <w:top w:val="nil"/>
              <w:left w:val="nil"/>
              <w:bottom w:val="nil"/>
              <w:right w:val="nil"/>
            </w:tcBorders>
            <w:shd w:val="clear" w:color="auto" w:fill="auto"/>
          </w:tcPr>
          <w:p w14:paraId="68019043">
            <w:pPr>
              <w:pStyle w:val="110"/>
              <w:bidi w:val="0"/>
            </w:pPr>
            <w:r>
              <w:rPr>
                <w:rFonts w:hint="eastAsia"/>
              </w:rPr>
              <w:t>是</w:t>
            </w:r>
          </w:p>
        </w:tc>
        <w:tc>
          <w:tcPr>
            <w:tcW w:w="2917" w:type="dxa"/>
            <w:tcBorders>
              <w:top w:val="nil"/>
              <w:left w:val="nil"/>
              <w:bottom w:val="nil"/>
              <w:right w:val="nil"/>
            </w:tcBorders>
            <w:shd w:val="clear" w:color="auto" w:fill="auto"/>
          </w:tcPr>
          <w:p w14:paraId="34820A1E">
            <w:pPr>
              <w:pStyle w:val="110"/>
              <w:bidi w:val="0"/>
            </w:pPr>
            <w:r>
              <w:rPr>
                <w:rFonts w:hint="eastAsia"/>
              </w:rPr>
            </w:r>
          </w:p>
        </w:tc>
      </w:tr>
      <w:tr w14:paraId="7247A0A4">
        <w:tblPrEx>
          <w:tblCellMar>
            <w:top w:w="69" w:type="dxa"/>
            <w:left w:w="0" w:type="dxa"/>
            <w:bottom w:w="53" w:type="dxa"/>
            <w:right w:w="86" w:type="dxa"/>
          </w:tblCellMar>
        </w:tblPrEx>
        <w:trPr>
          <w:trHeight w:val="400" w:hRule="atLeast"/>
        </w:trPr>
        <w:tc>
          <w:tcPr>
            <w:tcW w:w="2325" w:type="dxa"/>
            <w:tcBorders>
              <w:top w:val="nil"/>
            </w:tcBorders>
            <w:shd w:val="clear" w:color="auto" w:fill="auto"/>
          </w:tcPr>
          <w:p w14:paraId="15BC72D9">
            <w:pPr>
              <w:pStyle w:val="110"/>
              <w:bidi w:val="0"/>
            </w:pPr>
            <w:r>
              <w:t>password</w:t>
            </w:r>
          </w:p>
        </w:tc>
        <w:tc>
          <w:tcPr>
            <w:tcW w:w="2179" w:type="dxa"/>
            <w:tcBorders>
              <w:top w:val="nil"/>
            </w:tcBorders>
            <w:shd w:val="clear" w:color="auto" w:fill="auto"/>
          </w:tcPr>
          <w:p w14:paraId="1DEB8120">
            <w:pPr>
              <w:pStyle w:val="110"/>
              <w:bidi w:val="0"/>
            </w:pPr>
            <w:r>
              <w:t>varchar(120)</w:t>
            </w:r>
          </w:p>
        </w:tc>
        <w:tc>
          <w:tcPr>
            <w:tcW w:w="1735" w:type="dxa"/>
            <w:tcBorders>
              <w:top w:val="nil"/>
            </w:tcBorders>
            <w:shd w:val="clear" w:color="auto" w:fill="auto"/>
          </w:tcPr>
          <w:p w14:paraId="2C66280F">
            <w:pPr>
              <w:pStyle w:val="110"/>
              <w:bidi w:val="0"/>
            </w:pPr>
            <w:r>
              <w:rPr>
                <w:rFonts w:hint="eastAsia"/>
              </w:rPr>
              <w:t>否</w:t>
            </w:r>
          </w:p>
        </w:tc>
        <w:tc>
          <w:tcPr>
            <w:tcW w:w="2917" w:type="dxa"/>
            <w:tcBorders>
              <w:top w:val="nil"/>
            </w:tcBorders>
            <w:shd w:val="clear" w:color="auto" w:fill="auto"/>
          </w:tcPr>
          <w:p w14:paraId="4157AE49">
            <w:pPr>
              <w:pStyle w:val="110"/>
              <w:bidi w:val="0"/>
            </w:pPr>
            <w:r>
              <w:rPr>
                <w:rFonts w:hint="eastAsia"/>
              </w:rPr>
            </w:r>
          </w:p>
        </w:tc>
      </w:tr>
      <w:tr w14:paraId="240592CB">
        <w:tblPrEx>
          <w:tblCellMar>
            <w:top w:w="69" w:type="dxa"/>
            <w:left w:w="0" w:type="dxa"/>
            <w:bottom w:w="53" w:type="dxa"/>
            <w:right w:w="86" w:type="dxa"/>
          </w:tblCellMar>
        </w:tblPrEx>
        <w:trPr>
          <w:trHeight w:val="400" w:hRule="atLeast"/>
        </w:trPr>
        <w:tc>
          <w:tcPr>
            <w:tcW w:w="2325" w:type="dxa"/>
            <w:shd w:val="clear" w:color="auto" w:fill="auto"/>
          </w:tcPr>
          <w:p w14:paraId="11B404A9">
            <w:pPr>
              <w:pStyle w:val="110"/>
              <w:bidi w:val="0"/>
            </w:pPr>
            <w:r>
              <w:t>role</w:t>
            </w:r>
          </w:p>
        </w:tc>
        <w:tc>
          <w:tcPr>
            <w:tcW w:w="2179" w:type="dxa"/>
            <w:shd w:val="clear" w:color="auto" w:fill="auto"/>
          </w:tcPr>
          <w:p w14:paraId="59F024B4">
            <w:pPr>
              <w:pStyle w:val="110"/>
              <w:bidi w:val="0"/>
            </w:pPr>
            <w:r>
              <w:t>varchar(20)</w:t>
            </w:r>
          </w:p>
        </w:tc>
        <w:tc>
          <w:tcPr>
            <w:tcW w:w="1735" w:type="dxa"/>
            <w:shd w:val="clear" w:color="auto" w:fill="auto"/>
          </w:tcPr>
          <w:p w14:paraId="64693FC8">
            <w:pPr>
              <w:pStyle w:val="110"/>
              <w:bidi w:val="0"/>
            </w:pPr>
            <w:r>
              <w:rPr>
                <w:rFonts w:hint="eastAsia"/>
              </w:rPr>
              <w:t>否</w:t>
            </w:r>
          </w:p>
        </w:tc>
        <w:tc>
          <w:tcPr>
            <w:tcW w:w="2917" w:type="dxa"/>
            <w:shd w:val="clear" w:color="auto" w:fill="auto"/>
          </w:tcPr>
          <w:p w14:paraId="7E095AF4">
            <w:pPr>
              <w:pStyle w:val="110"/>
              <w:bidi w:val="0"/>
            </w:pPr>
            <w:r>
              <w:rPr>
                <w:rFonts w:hint="eastAsia"/>
              </w:rPr>
            </w:r>
          </w:p>
        </w:tc>
      </w:tr>
      <w:tr w14:paraId="7531A5F8">
        <w:tblPrEx>
          <w:tblCellMar>
            <w:top w:w="69" w:type="dxa"/>
            <w:left w:w="0" w:type="dxa"/>
            <w:bottom w:w="53" w:type="dxa"/>
            <w:right w:w="86" w:type="dxa"/>
          </w:tblCellMar>
        </w:tblPrEx>
        <w:trPr>
          <w:trHeight w:val="499" w:hRule="atLeast"/>
        </w:trPr>
        <w:tc>
          <w:tcPr>
            <w:tcW w:w="2325" w:type="dxa"/>
            <w:shd w:val="clear" w:color="auto" w:fill="auto"/>
            <w:vAlign w:val="center"/>
          </w:tcPr>
          <w:p w14:paraId="39A8F730">
            <w:pPr>
              <w:pStyle w:val="110"/>
              <w:bidi w:val="0"/>
            </w:pPr>
            <w:r>
              <w:t>subscription_paid_until</w:t>
            </w:r>
          </w:p>
        </w:tc>
        <w:tc>
          <w:tcPr>
            <w:tcW w:w="2179" w:type="dxa"/>
            <w:shd w:val="clear" w:color="auto" w:fill="auto"/>
            <w:vAlign w:val="center"/>
          </w:tcPr>
          <w:p w14:paraId="6E46BE2E">
            <w:pPr>
              <w:pStyle w:val="110"/>
              <w:bidi w:val="0"/>
            </w:pPr>
            <w:r>
              <w:t>date</w:t>
            </w:r>
          </w:p>
        </w:tc>
        <w:tc>
          <w:tcPr>
            <w:tcW w:w="1735" w:type="dxa"/>
            <w:shd w:val="clear" w:color="auto" w:fill="auto"/>
          </w:tcPr>
          <w:p w14:paraId="283B21F8">
            <w:pPr>
              <w:pStyle w:val="110"/>
              <w:bidi w:val="0"/>
            </w:pPr>
            <w:r>
              <w:rPr>
                <w:rFonts w:hint="eastAsia"/>
              </w:rPr>
              <w:t>是</w:t>
            </w:r>
          </w:p>
        </w:tc>
        <w:tc>
          <w:tcPr>
            <w:tcW w:w="2917" w:type="dxa"/>
            <w:shd w:val="clear" w:color="auto" w:fill="auto"/>
          </w:tcPr>
          <w:p w14:paraId="48E10311">
            <w:pPr>
              <w:pStyle w:val="110"/>
              <w:bidi w:val="0"/>
            </w:pPr>
            <w:r>
              <w:rPr>
                <w:rFonts w:hint="eastAsia"/>
              </w:rPr>
            </w:r>
          </w:p>
        </w:tc>
      </w:tr>
      <w:tr w14:paraId="0F381AE7">
        <w:tblPrEx>
          <w:tblCellMar>
            <w:top w:w="69" w:type="dxa"/>
            <w:left w:w="0" w:type="dxa"/>
            <w:bottom w:w="53" w:type="dxa"/>
            <w:right w:w="86" w:type="dxa"/>
          </w:tblCellMar>
        </w:tblPrEx>
        <w:trPr>
          <w:trHeight w:val="529" w:hRule="atLeast"/>
        </w:trPr>
        <w:tc>
          <w:tcPr>
            <w:tcW w:w="2325" w:type="dxa"/>
            <w:shd w:val="clear" w:color="auto" w:fill="auto"/>
            <w:vAlign w:val="center"/>
          </w:tcPr>
          <w:p w14:paraId="0D2F2831">
            <w:pPr>
              <w:pStyle w:val="110"/>
              <w:bidi w:val="0"/>
            </w:pPr>
            <w:r>
              <w:t>username</w:t>
            </w:r>
          </w:p>
        </w:tc>
        <w:tc>
          <w:tcPr>
            <w:tcW w:w="2179" w:type="dxa"/>
            <w:shd w:val="clear" w:color="auto" w:fill="auto"/>
            <w:vAlign w:val="center"/>
          </w:tcPr>
          <w:p w14:paraId="428EEA27">
            <w:pPr>
              <w:pStyle w:val="110"/>
              <w:bidi w:val="0"/>
            </w:pPr>
            <w:r>
              <w:t>varchar(60)</w:t>
            </w:r>
          </w:p>
        </w:tc>
        <w:tc>
          <w:tcPr>
            <w:tcW w:w="1735" w:type="dxa"/>
            <w:shd w:val="clear" w:color="auto" w:fill="auto"/>
            <w:vAlign w:val="center"/>
          </w:tcPr>
          <w:p w14:paraId="13D72B70">
            <w:pPr>
              <w:pStyle w:val="110"/>
              <w:bidi w:val="0"/>
            </w:pPr>
            <w:r>
              <w:rPr>
                <w:rFonts w:hint="eastAsia"/>
              </w:rPr>
              <w:t>否</w:t>
            </w:r>
          </w:p>
        </w:tc>
        <w:tc>
          <w:tcPr>
            <w:tcW w:w="2917" w:type="dxa"/>
            <w:shd w:val="clear" w:color="auto" w:fill="auto"/>
            <w:vAlign w:val="center"/>
          </w:tcPr>
          <w:p w14:paraId="49510A6A">
            <w:pPr>
              <w:pStyle w:val="110"/>
              <w:bidi w:val="0"/>
            </w:pPr>
            <w:r>
              <w:rPr>
                <w:rFonts w:hint="eastAsia"/>
              </w:rPr>
              <w:t>唯一</w:t>
            </w:r>
          </w:p>
        </w:tc>
      </w:tr>
      <w:tr w14:paraId="324601A0">
        <w:tblPrEx>
          <w:tblCellMar>
            <w:top w:w="69" w:type="dxa"/>
            <w:left w:w="0" w:type="dxa"/>
            <w:bottom w:w="53" w:type="dxa"/>
            <w:right w:w="86" w:type="dxa"/>
          </w:tblCellMar>
        </w:tblPrEx>
        <w:trPr>
          <w:trHeight w:val="352" w:hRule="atLeast"/>
        </w:trPr>
        <w:tc>
          <w:tcPr>
            <w:tcW w:w="2325" w:type="dxa"/>
            <w:shd w:val="clear" w:color="auto" w:fill="auto"/>
            <w:vAlign w:val="bottom"/>
          </w:tcPr>
          <w:p w14:paraId="6CE82554">
            <w:pPr>
              <w:pStyle w:val="110"/>
              <w:bidi w:val="0"/>
            </w:pPr>
            <w:r>
              <w:t>wallet_balance</w:t>
            </w:r>
          </w:p>
        </w:tc>
        <w:tc>
          <w:tcPr>
            <w:tcW w:w="2179" w:type="dxa"/>
            <w:shd w:val="clear" w:color="auto" w:fill="auto"/>
            <w:vAlign w:val="bottom"/>
          </w:tcPr>
          <w:p w14:paraId="1650469D">
            <w:pPr>
              <w:pStyle w:val="110"/>
              <w:bidi w:val="0"/>
            </w:pPr>
            <w:r>
              <w:t>decimal(12,2)</w:t>
            </w:r>
          </w:p>
        </w:tc>
        <w:tc>
          <w:tcPr>
            <w:tcW w:w="1735" w:type="dxa"/>
            <w:shd w:val="clear" w:color="auto" w:fill="auto"/>
            <w:vAlign w:val="bottom"/>
          </w:tcPr>
          <w:p w14:paraId="1FDAC555">
            <w:pPr>
              <w:pStyle w:val="110"/>
              <w:bidi w:val="0"/>
            </w:pPr>
            <w:r>
              <w:rPr>
                <w:rFonts w:hint="eastAsia"/>
              </w:rPr>
              <w:t>否</w:t>
            </w:r>
          </w:p>
        </w:tc>
        <w:tc>
          <w:tcPr>
            <w:tcW w:w="2917" w:type="dxa"/>
            <w:shd w:val="clear" w:color="auto" w:fill="auto"/>
            <w:vAlign w:val="bottom"/>
          </w:tcPr>
          <w:p w14:paraId="150C92BD">
            <w:pPr>
              <w:pStyle w:val="110"/>
              <w:bidi w:val="0"/>
            </w:pPr>
            <w:r>
              <w:rPr>
                <w:rFonts w:hint="eastAsia"/>
              </w:rPr>
              <w:t>默认'0.00'</w:t>
            </w:r>
          </w:p>
        </w:tc>
      </w:tr>
      <w:tr w14:paraId="03703951">
        <w:tblPrEx>
          <w:tblCellMar>
            <w:top w:w="69" w:type="dxa"/>
            <w:left w:w="0" w:type="dxa"/>
            <w:bottom w:w="53" w:type="dxa"/>
            <w:right w:w="86" w:type="dxa"/>
          </w:tblCellMar>
        </w:tblPrEx>
        <w:trPr>
          <w:trHeight w:val="539" w:hRule="atLeast"/>
        </w:trPr>
        <w:tc>
          <w:tcPr>
            <w:tcW w:w="2325" w:type="dxa"/>
            <w:shd w:val="clear" w:color="auto" w:fill="auto"/>
            <w:vAlign w:val="bottom"/>
          </w:tcPr>
          <w:p w14:paraId="398DC74B">
            <w:pPr>
              <w:pStyle w:val="110"/>
              <w:bidi w:val="0"/>
            </w:pPr>
            <w:r>
              <w:t>—</w:t>
            </w:r>
          </w:p>
        </w:tc>
        <w:tc>
          <w:tcPr>
            <w:tcW w:w="2179" w:type="dxa"/>
            <w:shd w:val="clear" w:color="auto" w:fill="auto"/>
            <w:vAlign w:val="bottom"/>
          </w:tcPr>
          <w:p w14:paraId="54B1D397">
            <w:pPr>
              <w:pStyle w:val="110"/>
              <w:bidi w:val="0"/>
            </w:pPr>
            <w:r>
              <w:t>—</w:t>
            </w:r>
          </w:p>
        </w:tc>
        <w:tc>
          <w:tcPr>
            <w:tcW w:w="1735" w:type="dxa"/>
            <w:shd w:val="clear" w:color="auto" w:fill="auto"/>
            <w:vAlign w:val="bottom"/>
          </w:tcPr>
          <w:p w14:paraId="2B978FEC">
            <w:pPr>
              <w:pStyle w:val="110"/>
              <w:bidi w:val="0"/>
            </w:pPr>
            <w:r>
              <w:rPr>
                <w:rFonts w:hint="eastAsia"/>
              </w:rPr>
              <w:t>—</w:t>
            </w:r>
          </w:p>
        </w:tc>
        <w:tc>
          <w:tcPr>
            <w:tcW w:w="2917" w:type="dxa"/>
            <w:shd w:val="clear" w:color="auto" w:fill="auto"/>
            <w:vAlign w:val="bottom"/>
          </w:tcPr>
          <w:p w14:paraId="6CBC0022">
            <w:pPr>
              <w:pStyle w:val="110"/>
              <w:bidi w:val="0"/>
            </w:pPr>
            <w:r>
              <w:rPr>
                <w:rFonts w:hint="eastAsia"/>
              </w:rPr>
              <w:t>—</w:t>
            </w:r>
          </w:p>
        </w:tc>
      </w:tr>
      <w:tr w14:paraId="54378642">
        <w:tblPrEx>
          <w:tblCellMar>
            <w:top w:w="69" w:type="dxa"/>
            <w:left w:w="0" w:type="dxa"/>
            <w:bottom w:w="53" w:type="dxa"/>
            <w:right w:w="86" w:type="dxa"/>
          </w:tblCellMar>
        </w:tblPrEx>
        <w:trPr>
          <w:trHeight w:val="565" w:hRule="atLeast"/>
        </w:trPr>
        <w:tc>
          <w:tcPr>
            <w:tcW w:w="2325" w:type="dxa"/>
            <w:tcBorders>
              <w:bottom w:val="single" w:color="000000" w:sz="12" w:space="0"/>
            </w:tcBorders>
            <w:shd w:val="clear" w:color="auto" w:fill="auto"/>
            <w:vAlign w:val="bottom"/>
          </w:tcPr>
          <w:p w14:paraId="705F334D">
            <w:pPr>
              <w:pStyle w:val="110"/>
              <w:bidi w:val="0"/>
            </w:pPr>
            <w:r>
              <w:t>—</w:t>
            </w:r>
          </w:p>
        </w:tc>
        <w:tc>
          <w:tcPr>
            <w:tcW w:w="2179" w:type="dxa"/>
            <w:tcBorders>
              <w:bottom w:val="single" w:color="000000" w:sz="12" w:space="0"/>
            </w:tcBorders>
            <w:shd w:val="clear" w:color="auto" w:fill="auto"/>
            <w:vAlign w:val="bottom"/>
          </w:tcPr>
          <w:p w14:paraId="3F5E6580">
            <w:pPr>
              <w:pStyle w:val="110"/>
              <w:bidi w:val="0"/>
            </w:pPr>
            <w:r>
              <w:t>—</w:t>
            </w:r>
          </w:p>
        </w:tc>
        <w:tc>
          <w:tcPr>
            <w:tcW w:w="1735" w:type="dxa"/>
            <w:tcBorders>
              <w:bottom w:val="single" w:color="000000" w:sz="12" w:space="0"/>
            </w:tcBorders>
            <w:shd w:val="clear" w:color="auto" w:fill="auto"/>
            <w:vAlign w:val="bottom"/>
          </w:tcPr>
          <w:p w14:paraId="37B521D7">
            <w:pPr>
              <w:pStyle w:val="110"/>
              <w:bidi w:val="0"/>
            </w:pPr>
            <w:r>
              <w:rPr>
                <w:rFonts w:hint="eastAsia"/>
              </w:rPr>
              <w:t>—</w:t>
            </w:r>
          </w:p>
        </w:tc>
        <w:tc>
          <w:tcPr>
            <w:tcW w:w="2917" w:type="dxa"/>
            <w:tcBorders>
              <w:bottom w:val="single" w:color="000000" w:sz="12" w:space="0"/>
            </w:tcBorders>
            <w:shd w:val="clear" w:color="auto" w:fill="auto"/>
            <w:vAlign w:val="bottom"/>
          </w:tcPr>
          <w:p w14:paraId="6DB1EFDE">
            <w:pPr>
              <w:pStyle w:val="110"/>
              <w:bidi w:val="0"/>
            </w:pPr>
            <w:r>
              <w:rPr>
                <w:rFonts w:hint="eastAsia"/>
              </w:rPr>
              <w:t>—</w:t>
            </w:r>
          </w:p>
        </w:tc>
      </w:tr>
    </w:tbl>
    <w:p w14:paraId="390B08DC">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480" w:leftChars="200" w:firstLine="363"/>
        <w:jc w:val="both"/>
        <w:textAlignment w:val="auto"/>
        <w:rPr>
          <w:rFonts w:ascii="宋体" w:hAnsi="宋体" w:cs="宋体"/>
          <w:color w:val="000000"/>
          <w:kern w:val="2"/>
          <w:szCs w:val="22"/>
        </w:rPr>
      </w:pPr>
      <w:r>
        <w:rPr>
          <w:rFonts w:ascii="宋体" w:hAnsi="宋体" w:cs="宋体"/>
          <w:color w:val="000000"/>
          <w:kern w:val="2"/>
          <w:szCs w:val="22"/>
        </w:rPr>
        <w:t>2）用户详细信息表（student），存储用户的扩展资料信息，与用户通用表一对一关联。</w:t>
      </w:r>
    </w:p>
    <w:p w14:paraId="2139C041">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240" w:lineRule="auto"/>
        <w:ind w:left="11" w:right="0" w:hanging="11"/>
        <w:jc w:val="center"/>
        <w:textAlignment w:val="auto"/>
        <w:rPr>
          <w:rFonts w:ascii="黑体" w:hAnsi="黑体" w:eastAsia="黑体" w:cs="黑体"/>
          <w:color w:val="000000"/>
          <w:kern w:val="2"/>
          <w:sz w:val="21"/>
          <w:szCs w:val="22"/>
        </w:rPr>
      </w:pPr>
      <w:r>
        <w:rPr>
          <w:rFonts w:ascii="黑体" w:hAnsi="黑体" w:eastAsia="黑体" w:cs="黑体"/>
          <w:color w:val="000000"/>
          <w:kern w:val="2"/>
          <w:sz w:val="21"/>
          <w:szCs w:val="22"/>
        </w:rPr>
        <w:t>表4.2　登录令牌表 auth_tokens</w:t>
      </w:r>
    </w:p>
    <w:tbl>
      <w:tblPr>
        <w:tblStyle w:val="24"/>
        <w:tblpPr w:leftFromText="180" w:rightFromText="180" w:vertAnchor="text" w:horzAnchor="page" w:tblpX="889" w:tblpY="342"/>
        <w:tblOverlap w:val="never"/>
        <w:tblW w:w="5000" w:type="pct"/>
        <w:jc w:val="center"/>
        <w:tblLayout w:type="fixed"/>
        <w:tblCellMar>
          <w:top w:w="69" w:type="dxa"/>
          <w:left w:w="0" w:type="dxa"/>
          <w:bottom w:w="53" w:type="dxa"/>
          <w:right w:w="86" w:type="dxa"/>
        </w:tblCellMar>
      </w:tblPr>
      <w:tblGrid>
        <w:gridCol w:w="2475"/>
        <w:gridCol w:w="2314"/>
        <w:gridCol w:w="1999"/>
        <w:gridCol w:w="2937"/>
      </w:tblGrid>
      <w:tr w14:paraId="152FC49B">
        <w:tblPrEx>
          <w:tblCellMar>
            <w:top w:w="69" w:type="dxa"/>
            <w:left w:w="0" w:type="dxa"/>
            <w:bottom w:w="53" w:type="dxa"/>
            <w:right w:w="86" w:type="dxa"/>
          </w:tblCellMar>
        </w:tblPrEx>
        <w:trPr>
          <w:trHeight w:val="425" w:hRule="atLeast"/>
          <w:jc w:val="center"/>
        </w:trPr>
        <w:tc>
          <w:tcPr>
            <w:tcW w:w="2475" w:type="dxa"/>
            <w:tcBorders>
              <w:top w:val="single" w:color="000000" w:sz="12" w:space="0"/>
              <w:bottom w:val="single" w:color="auto" w:sz="4" w:space="0"/>
            </w:tcBorders>
            <w:shd w:val="clear" w:color="auto" w:fill="auto"/>
          </w:tcPr>
          <w:p w14:paraId="028E88E8">
            <w:pPr>
              <w:pStyle w:val="110"/>
              <w:bidi w:val="0"/>
            </w:pPr>
            <w:r>
              <w:t>字段名</w:t>
            </w:r>
          </w:p>
        </w:tc>
        <w:tc>
          <w:tcPr>
            <w:tcW w:w="2314" w:type="dxa"/>
            <w:tcBorders>
              <w:top w:val="single" w:color="000000" w:sz="12" w:space="0"/>
              <w:bottom w:val="single" w:color="auto" w:sz="4" w:space="0"/>
            </w:tcBorders>
            <w:shd w:val="clear" w:color="auto" w:fill="auto"/>
          </w:tcPr>
          <w:p w14:paraId="1481050B">
            <w:pPr>
              <w:pStyle w:val="110"/>
              <w:bidi w:val="0"/>
            </w:pPr>
            <w:r>
              <w:t>数据类型</w:t>
            </w:r>
          </w:p>
        </w:tc>
        <w:tc>
          <w:tcPr>
            <w:tcW w:w="1999" w:type="dxa"/>
            <w:tcBorders>
              <w:top w:val="single" w:color="000000" w:sz="12" w:space="0"/>
              <w:bottom w:val="single" w:color="auto" w:sz="4" w:space="0"/>
            </w:tcBorders>
            <w:shd w:val="clear" w:color="auto" w:fill="auto"/>
          </w:tcPr>
          <w:p w14:paraId="2A0838E7">
            <w:pPr>
              <w:pStyle w:val="110"/>
              <w:bidi w:val="0"/>
            </w:pPr>
            <w:r>
              <w:t>是否允许为空值</w:t>
            </w:r>
          </w:p>
        </w:tc>
        <w:tc>
          <w:tcPr>
            <w:tcW w:w="2937" w:type="dxa"/>
            <w:tcBorders>
              <w:top w:val="single" w:color="000000" w:sz="12" w:space="0"/>
              <w:bottom w:val="single" w:color="auto" w:sz="4" w:space="0"/>
            </w:tcBorders>
            <w:shd w:val="clear" w:color="auto" w:fill="auto"/>
          </w:tcPr>
          <w:p w14:paraId="6C19B4C1">
            <w:pPr>
              <w:pStyle w:val="110"/>
              <w:bidi w:val="0"/>
            </w:pPr>
            <w:r>
              <w:t>备注</w:t>
            </w:r>
          </w:p>
        </w:tc>
      </w:tr>
      <w:tr w14:paraId="71EB39D5">
        <w:tblPrEx>
          <w:tblCellMar>
            <w:top w:w="69" w:type="dxa"/>
            <w:left w:w="0" w:type="dxa"/>
            <w:bottom w:w="53" w:type="dxa"/>
            <w:right w:w="86" w:type="dxa"/>
          </w:tblCellMar>
        </w:tblPrEx>
        <w:trPr>
          <w:trHeight w:val="455" w:hRule="atLeast"/>
          <w:jc w:val="center"/>
        </w:trPr>
        <w:tc>
          <w:tcPr>
            <w:tcW w:w="2475" w:type="dxa"/>
            <w:tcBorders>
              <w:top w:val="single" w:color="auto" w:sz="4" w:space="0"/>
              <w:left w:val="nil"/>
              <w:bottom w:val="nil"/>
              <w:right w:val="nil"/>
            </w:tcBorders>
            <w:shd w:val="clear" w:color="auto" w:fill="auto"/>
          </w:tcPr>
          <w:p w14:paraId="126600F2">
            <w:pPr>
              <w:pStyle w:val="110"/>
              <w:bidi w:val="0"/>
            </w:pPr>
            <w:r>
              <w:t>id</w:t>
            </w:r>
          </w:p>
        </w:tc>
        <w:tc>
          <w:tcPr>
            <w:tcW w:w="2314" w:type="dxa"/>
            <w:tcBorders>
              <w:top w:val="single" w:color="auto" w:sz="4" w:space="0"/>
              <w:left w:val="nil"/>
              <w:bottom w:val="nil"/>
              <w:right w:val="nil"/>
            </w:tcBorders>
            <w:shd w:val="clear" w:color="auto" w:fill="auto"/>
          </w:tcPr>
          <w:p w14:paraId="28B13C90">
            <w:pPr>
              <w:pStyle w:val="110"/>
              <w:bidi w:val="0"/>
            </w:pPr>
            <w:r>
              <w:t>bigint</w:t>
            </w:r>
          </w:p>
        </w:tc>
        <w:tc>
          <w:tcPr>
            <w:tcW w:w="1999" w:type="dxa"/>
            <w:tcBorders>
              <w:top w:val="single" w:color="auto" w:sz="4" w:space="0"/>
              <w:left w:val="nil"/>
              <w:bottom w:val="nil"/>
              <w:right w:val="nil"/>
            </w:tcBorders>
            <w:shd w:val="clear" w:color="auto" w:fill="auto"/>
          </w:tcPr>
          <w:p w14:paraId="028BE2C1">
            <w:pPr>
              <w:pStyle w:val="110"/>
              <w:bidi w:val="0"/>
            </w:pPr>
            <w:r>
              <w:rPr>
                <w:rFonts w:hint="eastAsia"/>
              </w:rPr>
              <w:t>否</w:t>
            </w:r>
          </w:p>
        </w:tc>
        <w:tc>
          <w:tcPr>
            <w:tcW w:w="2937" w:type="dxa"/>
            <w:tcBorders>
              <w:top w:val="single" w:color="auto" w:sz="4" w:space="0"/>
              <w:left w:val="nil"/>
              <w:bottom w:val="nil"/>
              <w:right w:val="nil"/>
            </w:tcBorders>
            <w:shd w:val="clear" w:color="auto" w:fill="auto"/>
          </w:tcPr>
          <w:p w14:paraId="022733D6">
            <w:pPr>
              <w:pStyle w:val="110"/>
              <w:bidi w:val="0"/>
            </w:pPr>
            <w:r>
              <w:rPr>
                <w:rFonts w:hint="eastAsia"/>
              </w:rPr>
              <w:t>主键；自增</w:t>
            </w:r>
          </w:p>
        </w:tc>
      </w:tr>
      <w:tr w14:paraId="1332A3D3">
        <w:tblPrEx>
          <w:tblCellMar>
            <w:top w:w="69" w:type="dxa"/>
            <w:left w:w="0" w:type="dxa"/>
            <w:bottom w:w="53" w:type="dxa"/>
            <w:right w:w="86" w:type="dxa"/>
          </w:tblCellMar>
        </w:tblPrEx>
        <w:trPr>
          <w:trHeight w:val="455" w:hRule="atLeast"/>
          <w:jc w:val="center"/>
        </w:trPr>
        <w:tc>
          <w:tcPr>
            <w:tcW w:w="2475" w:type="dxa"/>
            <w:tcBorders>
              <w:top w:val="nil"/>
            </w:tcBorders>
            <w:shd w:val="clear" w:color="auto" w:fill="auto"/>
          </w:tcPr>
          <w:p w14:paraId="7C846D5E">
            <w:pPr>
              <w:pStyle w:val="110"/>
              <w:bidi w:val="0"/>
            </w:pPr>
            <w:r>
              <w:t>expires_at</w:t>
            </w:r>
          </w:p>
        </w:tc>
        <w:tc>
          <w:tcPr>
            <w:tcW w:w="2314" w:type="dxa"/>
            <w:tcBorders>
              <w:top w:val="nil"/>
            </w:tcBorders>
            <w:shd w:val="clear" w:color="auto" w:fill="auto"/>
          </w:tcPr>
          <w:p w14:paraId="21528303">
            <w:pPr>
              <w:pStyle w:val="110"/>
              <w:bidi w:val="0"/>
            </w:pPr>
            <w:r>
              <w:t>datetime</w:t>
            </w:r>
          </w:p>
        </w:tc>
        <w:tc>
          <w:tcPr>
            <w:tcW w:w="1999" w:type="dxa"/>
            <w:tcBorders>
              <w:top w:val="nil"/>
            </w:tcBorders>
            <w:shd w:val="clear" w:color="auto" w:fill="auto"/>
          </w:tcPr>
          <w:p w14:paraId="3ED90C73">
            <w:pPr>
              <w:pStyle w:val="110"/>
              <w:bidi w:val="0"/>
            </w:pPr>
            <w:r>
              <w:rPr>
                <w:rFonts w:hint="eastAsia"/>
              </w:rPr>
              <w:t>否</w:t>
            </w:r>
          </w:p>
        </w:tc>
        <w:tc>
          <w:tcPr>
            <w:tcW w:w="2937" w:type="dxa"/>
            <w:tcBorders>
              <w:top w:val="nil"/>
            </w:tcBorders>
            <w:shd w:val="clear" w:color="auto" w:fill="auto"/>
          </w:tcPr>
          <w:p w14:paraId="34D3D1FE">
            <w:pPr>
              <w:pStyle w:val="110"/>
              <w:bidi w:val="0"/>
            </w:pPr>
            <w:r>
              <w:rPr>
                <w:rFonts w:hint="eastAsia"/>
              </w:rPr>
            </w:r>
          </w:p>
        </w:tc>
      </w:tr>
      <w:tr w14:paraId="2D112FA3">
        <w:tblPrEx>
          <w:tblCellMar>
            <w:top w:w="69" w:type="dxa"/>
            <w:left w:w="0" w:type="dxa"/>
            <w:bottom w:w="53" w:type="dxa"/>
            <w:right w:w="86" w:type="dxa"/>
          </w:tblCellMar>
        </w:tblPrEx>
        <w:trPr>
          <w:trHeight w:val="401" w:hRule="atLeast"/>
          <w:jc w:val="center"/>
        </w:trPr>
        <w:tc>
          <w:tcPr>
            <w:tcW w:w="2475" w:type="dxa"/>
            <w:shd w:val="clear" w:color="auto" w:fill="auto"/>
          </w:tcPr>
          <w:p w14:paraId="60B4C8FF">
            <w:pPr>
              <w:pStyle w:val="110"/>
              <w:bidi w:val="0"/>
            </w:pPr>
            <w:r>
              <w:t>token</w:t>
            </w:r>
          </w:p>
        </w:tc>
        <w:tc>
          <w:tcPr>
            <w:tcW w:w="2314" w:type="dxa"/>
            <w:shd w:val="clear" w:color="auto" w:fill="auto"/>
          </w:tcPr>
          <w:p w14:paraId="39CE0F7A">
            <w:pPr>
              <w:pStyle w:val="110"/>
              <w:bidi w:val="0"/>
            </w:pPr>
            <w:r>
              <w:t>varchar(80)</w:t>
            </w:r>
          </w:p>
        </w:tc>
        <w:tc>
          <w:tcPr>
            <w:tcW w:w="1999" w:type="dxa"/>
            <w:shd w:val="clear" w:color="auto" w:fill="auto"/>
          </w:tcPr>
          <w:p w14:paraId="7C2AA6DB">
            <w:pPr>
              <w:pStyle w:val="110"/>
              <w:bidi w:val="0"/>
            </w:pPr>
            <w:r>
              <w:rPr>
                <w:rFonts w:hint="eastAsia"/>
              </w:rPr>
              <w:t>否</w:t>
            </w:r>
          </w:p>
        </w:tc>
        <w:tc>
          <w:tcPr>
            <w:tcW w:w="2937" w:type="dxa"/>
            <w:shd w:val="clear" w:color="auto" w:fill="auto"/>
          </w:tcPr>
          <w:p w14:paraId="6AEF51D5">
            <w:pPr>
              <w:pStyle w:val="110"/>
              <w:bidi w:val="0"/>
            </w:pPr>
            <w:r>
              <w:rPr>
                <w:rFonts w:hint="eastAsia"/>
              </w:rPr>
            </w:r>
          </w:p>
        </w:tc>
      </w:tr>
      <w:tr w14:paraId="26AE41B4">
        <w:tblPrEx>
          <w:tblCellMar>
            <w:top w:w="69" w:type="dxa"/>
            <w:left w:w="0" w:type="dxa"/>
            <w:bottom w:w="53" w:type="dxa"/>
            <w:right w:w="86" w:type="dxa"/>
          </w:tblCellMar>
        </w:tblPrEx>
        <w:trPr>
          <w:trHeight w:val="400" w:hRule="atLeast"/>
          <w:jc w:val="center"/>
        </w:trPr>
        <w:tc>
          <w:tcPr>
            <w:tcW w:w="2475" w:type="dxa"/>
            <w:shd w:val="clear" w:color="auto" w:fill="auto"/>
          </w:tcPr>
          <w:p w14:paraId="71E53383">
            <w:pPr>
              <w:pStyle w:val="110"/>
              <w:bidi w:val="0"/>
            </w:pPr>
            <w:r>
              <w:t>user_id</w:t>
            </w:r>
          </w:p>
        </w:tc>
        <w:tc>
          <w:tcPr>
            <w:tcW w:w="2314" w:type="dxa"/>
            <w:shd w:val="clear" w:color="auto" w:fill="auto"/>
          </w:tcPr>
          <w:p w14:paraId="0CBD219D">
            <w:pPr>
              <w:pStyle w:val="110"/>
              <w:bidi w:val="0"/>
            </w:pPr>
            <w:r>
              <w:t>bigint</w:t>
            </w:r>
          </w:p>
        </w:tc>
        <w:tc>
          <w:tcPr>
            <w:tcW w:w="1999" w:type="dxa"/>
            <w:shd w:val="clear" w:color="auto" w:fill="auto"/>
          </w:tcPr>
          <w:p w14:paraId="38274AEC">
            <w:pPr>
              <w:pStyle w:val="110"/>
              <w:bidi w:val="0"/>
            </w:pPr>
            <w:r>
              <w:rPr>
                <w:rFonts w:hint="eastAsia"/>
              </w:rPr>
              <w:t>否</w:t>
            </w:r>
          </w:p>
        </w:tc>
        <w:tc>
          <w:tcPr>
            <w:tcW w:w="2937" w:type="dxa"/>
            <w:shd w:val="clear" w:color="auto" w:fill="auto"/>
          </w:tcPr>
          <w:p w14:paraId="0F551C0B">
            <w:pPr>
              <w:pStyle w:val="110"/>
              <w:bidi w:val="0"/>
            </w:pPr>
            <w:r>
              <w:rPr>
                <w:rFonts w:hint="eastAsia"/>
              </w:rPr>
              <w:t>外键→users.id</w:t>
            </w:r>
          </w:p>
        </w:tc>
      </w:tr>
      <w:tr w14:paraId="41774E18">
        <w:tblPrEx>
          <w:tblCellMar>
            <w:top w:w="69" w:type="dxa"/>
            <w:left w:w="0" w:type="dxa"/>
            <w:bottom w:w="53" w:type="dxa"/>
            <w:right w:w="86" w:type="dxa"/>
          </w:tblCellMar>
        </w:tblPrEx>
        <w:trPr>
          <w:trHeight w:val="400" w:hRule="atLeast"/>
          <w:jc w:val="center"/>
        </w:trPr>
        <w:tc>
          <w:tcPr>
            <w:tcW w:w="2475" w:type="dxa"/>
            <w:shd w:val="clear" w:color="auto" w:fill="auto"/>
          </w:tcPr>
          <w:p w14:paraId="54BCAE1C">
            <w:pPr>
              <w:pStyle w:val="110"/>
              <w:bidi w:val="0"/>
            </w:pPr>
            <w:r>
              <w:t>—</w:t>
            </w:r>
          </w:p>
        </w:tc>
        <w:tc>
          <w:tcPr>
            <w:tcW w:w="2314" w:type="dxa"/>
            <w:shd w:val="clear" w:color="auto" w:fill="auto"/>
          </w:tcPr>
          <w:p w14:paraId="315649D0">
            <w:pPr>
              <w:pStyle w:val="110"/>
              <w:bidi w:val="0"/>
            </w:pPr>
            <w:r>
              <w:t>—</w:t>
            </w:r>
          </w:p>
        </w:tc>
        <w:tc>
          <w:tcPr>
            <w:tcW w:w="1999" w:type="dxa"/>
            <w:shd w:val="clear" w:color="auto" w:fill="auto"/>
          </w:tcPr>
          <w:p w14:paraId="5983A09D">
            <w:pPr>
              <w:pStyle w:val="110"/>
              <w:bidi w:val="0"/>
            </w:pPr>
            <w:r>
              <w:rPr>
                <w:rFonts w:hint="eastAsia"/>
              </w:rPr>
              <w:t>—</w:t>
            </w:r>
          </w:p>
        </w:tc>
        <w:tc>
          <w:tcPr>
            <w:tcW w:w="2937" w:type="dxa"/>
            <w:shd w:val="clear" w:color="auto" w:fill="auto"/>
          </w:tcPr>
          <w:p w14:paraId="6F76C5DB">
            <w:pPr>
              <w:pStyle w:val="110"/>
              <w:bidi w:val="0"/>
            </w:pPr>
            <w:r>
              <w:rPr>
                <w:rFonts w:hint="eastAsia"/>
              </w:rPr>
              <w:t>—</w:t>
            </w:r>
          </w:p>
        </w:tc>
      </w:tr>
      <w:tr w14:paraId="29059FDD">
        <w:tblPrEx>
          <w:tblCellMar>
            <w:top w:w="69" w:type="dxa"/>
            <w:left w:w="0" w:type="dxa"/>
            <w:bottom w:w="53" w:type="dxa"/>
            <w:right w:w="86" w:type="dxa"/>
          </w:tblCellMar>
        </w:tblPrEx>
        <w:trPr>
          <w:trHeight w:val="499" w:hRule="atLeast"/>
          <w:jc w:val="center"/>
        </w:trPr>
        <w:tc>
          <w:tcPr>
            <w:tcW w:w="2475" w:type="dxa"/>
            <w:shd w:val="clear" w:color="auto" w:fill="auto"/>
            <w:vAlign w:val="center"/>
          </w:tcPr>
          <w:p w14:paraId="2254D41A">
            <w:pPr>
              <w:pStyle w:val="110"/>
              <w:bidi w:val="0"/>
            </w:pPr>
            <w:r>
              <w:t>—</w:t>
            </w:r>
          </w:p>
        </w:tc>
        <w:tc>
          <w:tcPr>
            <w:tcW w:w="2314" w:type="dxa"/>
            <w:shd w:val="clear" w:color="auto" w:fill="auto"/>
            <w:vAlign w:val="center"/>
          </w:tcPr>
          <w:p w14:paraId="28A12CE1">
            <w:pPr>
              <w:pStyle w:val="110"/>
              <w:bidi w:val="0"/>
            </w:pPr>
            <w:r>
              <w:t>—</w:t>
            </w:r>
          </w:p>
        </w:tc>
        <w:tc>
          <w:tcPr>
            <w:tcW w:w="1999" w:type="dxa"/>
            <w:shd w:val="clear" w:color="auto" w:fill="auto"/>
          </w:tcPr>
          <w:p w14:paraId="10A0859C">
            <w:pPr>
              <w:pStyle w:val="110"/>
              <w:bidi w:val="0"/>
            </w:pPr>
            <w:r>
              <w:rPr>
                <w:rFonts w:hint="eastAsia"/>
              </w:rPr>
              <w:t>—</w:t>
            </w:r>
          </w:p>
        </w:tc>
        <w:tc>
          <w:tcPr>
            <w:tcW w:w="2937" w:type="dxa"/>
            <w:shd w:val="clear" w:color="auto" w:fill="auto"/>
          </w:tcPr>
          <w:p w14:paraId="62FAC2E2">
            <w:pPr>
              <w:pStyle w:val="110"/>
              <w:bidi w:val="0"/>
            </w:pPr>
            <w:r>
              <w:rPr>
                <w:rFonts w:hint="eastAsia"/>
              </w:rPr>
              <w:t>—</w:t>
            </w:r>
          </w:p>
        </w:tc>
      </w:tr>
      <w:tr w14:paraId="72A82006">
        <w:tblPrEx>
          <w:tblCellMar>
            <w:top w:w="69" w:type="dxa"/>
            <w:left w:w="0" w:type="dxa"/>
            <w:bottom w:w="53" w:type="dxa"/>
            <w:right w:w="86" w:type="dxa"/>
          </w:tblCellMar>
        </w:tblPrEx>
        <w:trPr>
          <w:trHeight w:val="598" w:hRule="atLeast"/>
          <w:jc w:val="center"/>
        </w:trPr>
        <w:tc>
          <w:tcPr>
            <w:tcW w:w="2475" w:type="dxa"/>
            <w:shd w:val="clear" w:color="auto" w:fill="auto"/>
            <w:vAlign w:val="center"/>
          </w:tcPr>
          <w:p w14:paraId="1885A750">
            <w:pPr>
              <w:pStyle w:val="110"/>
              <w:bidi w:val="0"/>
            </w:pPr>
            <w:r>
              <w:t>—</w:t>
            </w:r>
          </w:p>
        </w:tc>
        <w:tc>
          <w:tcPr>
            <w:tcW w:w="2314" w:type="dxa"/>
            <w:shd w:val="clear" w:color="auto" w:fill="auto"/>
            <w:vAlign w:val="center"/>
          </w:tcPr>
          <w:p w14:paraId="699AE74E">
            <w:pPr>
              <w:pStyle w:val="110"/>
              <w:bidi w:val="0"/>
            </w:pPr>
            <w:r>
              <w:t>—</w:t>
            </w:r>
          </w:p>
        </w:tc>
        <w:tc>
          <w:tcPr>
            <w:tcW w:w="1999" w:type="dxa"/>
            <w:shd w:val="clear" w:color="auto" w:fill="auto"/>
            <w:vAlign w:val="center"/>
          </w:tcPr>
          <w:p w14:paraId="1EAB164F">
            <w:pPr>
              <w:pStyle w:val="110"/>
              <w:bidi w:val="0"/>
            </w:pPr>
            <w:r>
              <w:rPr>
                <w:rFonts w:hint="eastAsia"/>
              </w:rPr>
              <w:t>—</w:t>
            </w:r>
          </w:p>
        </w:tc>
        <w:tc>
          <w:tcPr>
            <w:tcW w:w="2937" w:type="dxa"/>
            <w:shd w:val="clear" w:color="auto" w:fill="auto"/>
            <w:vAlign w:val="center"/>
          </w:tcPr>
          <w:p w14:paraId="7CB0B03F">
            <w:pPr>
              <w:pStyle w:val="110"/>
              <w:bidi w:val="0"/>
            </w:pPr>
            <w:r>
              <w:rPr>
                <w:rFonts w:hint="eastAsia"/>
              </w:rPr>
              <w:t>—</w:t>
            </w:r>
          </w:p>
        </w:tc>
      </w:tr>
      <w:tr w14:paraId="292E9A9F">
        <w:tblPrEx>
          <w:tblCellMar>
            <w:top w:w="69" w:type="dxa"/>
            <w:left w:w="0" w:type="dxa"/>
            <w:bottom w:w="53" w:type="dxa"/>
            <w:right w:w="86" w:type="dxa"/>
          </w:tblCellMar>
        </w:tblPrEx>
        <w:trPr>
          <w:trHeight w:val="496" w:hRule="atLeast"/>
          <w:jc w:val="center"/>
        </w:trPr>
        <w:tc>
          <w:tcPr>
            <w:tcW w:w="2475" w:type="dxa"/>
            <w:shd w:val="clear" w:color="auto" w:fill="auto"/>
            <w:vAlign w:val="bottom"/>
          </w:tcPr>
          <w:p w14:paraId="202AEADF">
            <w:pPr>
              <w:pStyle w:val="110"/>
              <w:bidi w:val="0"/>
            </w:pPr>
            <w:r>
              <w:t>—</w:t>
            </w:r>
          </w:p>
        </w:tc>
        <w:tc>
          <w:tcPr>
            <w:tcW w:w="2314" w:type="dxa"/>
            <w:shd w:val="clear" w:color="auto" w:fill="auto"/>
            <w:vAlign w:val="bottom"/>
          </w:tcPr>
          <w:p w14:paraId="786C50C8">
            <w:pPr>
              <w:pStyle w:val="110"/>
              <w:bidi w:val="0"/>
            </w:pPr>
            <w:r>
              <w:t>—</w:t>
            </w:r>
          </w:p>
        </w:tc>
        <w:tc>
          <w:tcPr>
            <w:tcW w:w="1999" w:type="dxa"/>
            <w:shd w:val="clear" w:color="auto" w:fill="auto"/>
            <w:vAlign w:val="bottom"/>
          </w:tcPr>
          <w:p w14:paraId="398D2CFA">
            <w:pPr>
              <w:pStyle w:val="110"/>
              <w:bidi w:val="0"/>
            </w:pPr>
            <w:r>
              <w:rPr>
                <w:rFonts w:hint="eastAsia"/>
              </w:rPr>
              <w:t>—</w:t>
            </w:r>
          </w:p>
        </w:tc>
        <w:tc>
          <w:tcPr>
            <w:tcW w:w="2937" w:type="dxa"/>
            <w:shd w:val="clear" w:color="auto" w:fill="auto"/>
            <w:vAlign w:val="bottom"/>
          </w:tcPr>
          <w:p w14:paraId="61D9487C">
            <w:pPr>
              <w:pStyle w:val="110"/>
              <w:bidi w:val="0"/>
            </w:pPr>
            <w:r>
              <w:rPr>
                <w:rFonts w:hint="eastAsia"/>
              </w:rPr>
              <w:t>—</w:t>
            </w:r>
          </w:p>
        </w:tc>
      </w:tr>
      <w:tr w14:paraId="3F582941">
        <w:tblPrEx>
          <w:tblCellMar>
            <w:top w:w="69" w:type="dxa"/>
            <w:left w:w="0" w:type="dxa"/>
            <w:bottom w:w="53" w:type="dxa"/>
            <w:right w:w="86" w:type="dxa"/>
          </w:tblCellMar>
        </w:tblPrEx>
        <w:trPr>
          <w:trHeight w:val="565" w:hRule="atLeast"/>
          <w:jc w:val="center"/>
        </w:trPr>
        <w:tc>
          <w:tcPr>
            <w:tcW w:w="2475" w:type="dxa"/>
            <w:tcBorders>
              <w:bottom w:val="single" w:color="000000" w:sz="12" w:space="0"/>
            </w:tcBorders>
            <w:shd w:val="clear" w:color="auto" w:fill="auto"/>
            <w:vAlign w:val="bottom"/>
          </w:tcPr>
          <w:p w14:paraId="18E25B02">
            <w:pPr>
              <w:pStyle w:val="110"/>
              <w:bidi w:val="0"/>
            </w:pPr>
            <w:r>
              <w:t>—</w:t>
            </w:r>
          </w:p>
        </w:tc>
        <w:tc>
          <w:tcPr>
            <w:tcW w:w="2314" w:type="dxa"/>
            <w:tcBorders>
              <w:bottom w:val="single" w:color="000000" w:sz="12" w:space="0"/>
            </w:tcBorders>
            <w:shd w:val="clear" w:color="auto" w:fill="auto"/>
            <w:vAlign w:val="bottom"/>
          </w:tcPr>
          <w:p w14:paraId="15D9D5B9">
            <w:pPr>
              <w:pStyle w:val="110"/>
              <w:bidi w:val="0"/>
            </w:pPr>
            <w:r>
              <w:t>—</w:t>
            </w:r>
          </w:p>
        </w:tc>
        <w:tc>
          <w:tcPr>
            <w:tcW w:w="1999" w:type="dxa"/>
            <w:tcBorders>
              <w:bottom w:val="single" w:color="000000" w:sz="12" w:space="0"/>
            </w:tcBorders>
            <w:shd w:val="clear" w:color="auto" w:fill="auto"/>
            <w:vAlign w:val="bottom"/>
          </w:tcPr>
          <w:p w14:paraId="703BDCC1">
            <w:pPr>
              <w:pStyle w:val="110"/>
              <w:bidi w:val="0"/>
            </w:pPr>
            <w:r>
              <w:rPr>
                <w:rFonts w:hint="eastAsia"/>
              </w:rPr>
              <w:t>—</w:t>
            </w:r>
          </w:p>
        </w:tc>
        <w:tc>
          <w:tcPr>
            <w:tcW w:w="2937" w:type="dxa"/>
            <w:tcBorders>
              <w:bottom w:val="single" w:color="000000" w:sz="12" w:space="0"/>
            </w:tcBorders>
            <w:shd w:val="clear" w:color="auto" w:fill="auto"/>
            <w:vAlign w:val="bottom"/>
          </w:tcPr>
          <w:p w14:paraId="5E66A77A">
            <w:pPr>
              <w:pStyle w:val="110"/>
              <w:bidi w:val="0"/>
            </w:pPr>
            <w:r>
              <w:rPr>
                <w:rFonts w:hint="eastAsia"/>
              </w:rPr>
              <w:t>—</w:t>
            </w:r>
          </w:p>
        </w:tc>
      </w:tr>
    </w:tbl>
    <w:p w14:paraId="02184FE2">
      <w:pPr>
        <w:pStyle w:val="106"/>
        <w:numPr>
          <w:ilvl w:val="0"/>
          <w:numId w:val="0"/>
        </w:numPr>
        <w:tabs>
          <w:tab w:val="clear" w:pos="377"/>
        </w:tabs>
        <w:suppressAutoHyphens w:val="0"/>
        <w:spacing w:after="345" w:line="261" w:lineRule="auto"/>
        <w:ind w:firstLine="420" w:firstLineChars="0"/>
        <w:jc w:val="left"/>
        <w:rPr>
          <w:rFonts w:ascii="宋体" w:hAnsi="宋体" w:cs="宋体"/>
          <w:color w:val="000000"/>
          <w:kern w:val="2"/>
          <w:szCs w:val="22"/>
        </w:rPr>
      </w:pPr>
    </w:p>
    <w:p w14:paraId="6B807C34">
      <w:pPr>
        <w:pStyle w:val="106"/>
        <w:keepNext w:val="0"/>
        <w:keepLines w:val="0"/>
        <w:pageBreakBefore w:val="0"/>
        <w:widowControl/>
        <w:numPr>
          <w:ilvl w:val="0"/>
          <w:numId w:val="0"/>
        </w:numPr>
        <w:tabs>
          <w:tab w:val="clear" w:pos="377"/>
        </w:tabs>
        <w:suppressAutoHyphens w:val="0"/>
        <w:kinsoku/>
        <w:wordWrap/>
        <w:overflowPunct/>
        <w:topLinePunct w:val="0"/>
        <w:autoSpaceDE/>
        <w:autoSpaceDN/>
        <w:bidi w:val="0"/>
        <w:adjustRightInd/>
        <w:snapToGrid/>
        <w:spacing w:line="400" w:lineRule="exact"/>
        <w:ind w:left="480" w:leftChars="200" w:firstLine="420" w:firstLineChars="0"/>
        <w:jc w:val="left"/>
        <w:textAlignment w:val="auto"/>
        <w:rPr>
          <w:rFonts w:ascii="宋体" w:hAnsi="宋体" w:cs="宋体"/>
          <w:color w:val="000000"/>
          <w:kern w:val="2"/>
          <w:szCs w:val="22"/>
        </w:rPr>
      </w:pPr>
      <w:r>
        <w:rPr>
          <w:rFonts w:hint="eastAsia" w:ascii="宋体" w:hAnsi="宋体" w:cs="宋体"/>
          <w:color w:val="000000"/>
          <w:kern w:val="2"/>
          <w:sz w:val="24"/>
          <w:szCs w:val="22"/>
          <w:lang w:val="en-US" w:eastAsia="zh-CN" w:bidi="ar-SA"/>
        </w:rPr>
        <w:t>3）商家信息表（company）存储商家用户的扩展资料、审核状态、试用截止时间及钱包余额等信息。</w:t>
      </w:r>
    </w:p>
    <w:p w14:paraId="2AE0A94F">
      <w:pPr>
        <w:pStyle w:val="31"/>
        <w:bidi w:val="0"/>
        <w:rPr>
          <w:rFonts w:hint="eastAsia"/>
        </w:rPr>
      </w:pPr>
      <w:r>
        <w:t>表4.3　商品表 products</w:t>
      </w:r>
    </w:p>
    <w:tbl>
      <w:tblPr>
        <w:tblStyle w:val="24"/>
        <w:tblW w:w="5000" w:type="pct"/>
        <w:tblInd w:w="0" w:type="dxa"/>
        <w:tblLayout w:type="fixed"/>
        <w:tblCellMar>
          <w:top w:w="69" w:type="dxa"/>
          <w:left w:w="0" w:type="dxa"/>
          <w:bottom w:w="53" w:type="dxa"/>
          <w:right w:w="86" w:type="dxa"/>
        </w:tblCellMar>
      </w:tblPr>
      <w:tblGrid>
        <w:gridCol w:w="2475"/>
        <w:gridCol w:w="2314"/>
        <w:gridCol w:w="1999"/>
        <w:gridCol w:w="2937"/>
      </w:tblGrid>
      <w:tr w14:paraId="2971DC26">
        <w:tblPrEx>
          <w:tblCellMar>
            <w:top w:w="69" w:type="dxa"/>
            <w:left w:w="0" w:type="dxa"/>
            <w:bottom w:w="53" w:type="dxa"/>
            <w:right w:w="86" w:type="dxa"/>
          </w:tblCellMar>
        </w:tblPrEx>
        <w:trPr>
          <w:trHeight w:val="425" w:hRule="atLeast"/>
        </w:trPr>
        <w:tc>
          <w:tcPr>
            <w:tcW w:w="2308" w:type="dxa"/>
            <w:tcBorders>
              <w:top w:val="single" w:color="000000" w:sz="12" w:space="0"/>
              <w:bottom w:val="single" w:color="auto" w:sz="4" w:space="0"/>
            </w:tcBorders>
            <w:shd w:val="clear" w:color="auto" w:fill="auto"/>
          </w:tcPr>
          <w:p w14:paraId="491F1CB9">
            <w:pPr>
              <w:pStyle w:val="110"/>
              <w:bidi w:val="0"/>
            </w:pPr>
            <w:r>
              <w:t>字段名</w:t>
            </w:r>
          </w:p>
        </w:tc>
        <w:tc>
          <w:tcPr>
            <w:tcW w:w="2158" w:type="dxa"/>
            <w:tcBorders>
              <w:top w:val="single" w:color="000000" w:sz="12" w:space="0"/>
              <w:bottom w:val="single" w:color="auto" w:sz="4" w:space="0"/>
            </w:tcBorders>
            <w:shd w:val="clear" w:color="auto" w:fill="auto"/>
          </w:tcPr>
          <w:p w14:paraId="3C830747">
            <w:pPr>
              <w:pStyle w:val="110"/>
              <w:bidi w:val="0"/>
            </w:pPr>
            <w:r>
              <w:t>数据类型</w:t>
            </w:r>
          </w:p>
        </w:tc>
        <w:tc>
          <w:tcPr>
            <w:tcW w:w="1864" w:type="dxa"/>
            <w:tcBorders>
              <w:top w:val="single" w:color="000000" w:sz="12" w:space="0"/>
              <w:bottom w:val="single" w:color="auto" w:sz="4" w:space="0"/>
            </w:tcBorders>
            <w:shd w:val="clear" w:color="auto" w:fill="auto"/>
          </w:tcPr>
          <w:p w14:paraId="23B2AA2A">
            <w:pPr>
              <w:pStyle w:val="110"/>
              <w:bidi w:val="0"/>
            </w:pPr>
            <w:r>
              <w:t>是否允许为空值</w:t>
            </w:r>
          </w:p>
        </w:tc>
        <w:tc>
          <w:tcPr>
            <w:tcW w:w="2739" w:type="dxa"/>
            <w:tcBorders>
              <w:top w:val="single" w:color="000000" w:sz="12" w:space="0"/>
              <w:bottom w:val="single" w:color="auto" w:sz="4" w:space="0"/>
            </w:tcBorders>
            <w:shd w:val="clear" w:color="auto" w:fill="auto"/>
          </w:tcPr>
          <w:p w14:paraId="5D0831F6">
            <w:pPr>
              <w:pStyle w:val="110"/>
              <w:bidi w:val="0"/>
            </w:pPr>
            <w:r>
              <w:t>备注</w:t>
            </w:r>
          </w:p>
        </w:tc>
      </w:tr>
      <w:tr w14:paraId="227E40B3">
        <w:tblPrEx>
          <w:tblCellMar>
            <w:top w:w="69" w:type="dxa"/>
            <w:left w:w="0" w:type="dxa"/>
            <w:bottom w:w="53" w:type="dxa"/>
            <w:right w:w="86" w:type="dxa"/>
          </w:tblCellMar>
        </w:tblPrEx>
        <w:trPr>
          <w:trHeight w:val="455" w:hRule="atLeast"/>
        </w:trPr>
        <w:tc>
          <w:tcPr>
            <w:tcW w:w="2308" w:type="dxa"/>
            <w:tcBorders>
              <w:top w:val="single" w:color="auto" w:sz="4" w:space="0"/>
              <w:left w:val="nil"/>
              <w:bottom w:val="nil"/>
              <w:right w:val="nil"/>
            </w:tcBorders>
            <w:shd w:val="clear" w:color="auto" w:fill="auto"/>
          </w:tcPr>
          <w:p w14:paraId="0B235BFB">
            <w:pPr>
              <w:pStyle w:val="110"/>
              <w:bidi w:val="0"/>
            </w:pPr>
            <w:r>
              <w:t>id</w:t>
            </w:r>
          </w:p>
        </w:tc>
        <w:tc>
          <w:tcPr>
            <w:tcW w:w="2158" w:type="dxa"/>
            <w:tcBorders>
              <w:top w:val="single" w:color="auto" w:sz="4" w:space="0"/>
              <w:left w:val="nil"/>
              <w:bottom w:val="nil"/>
              <w:right w:val="nil"/>
            </w:tcBorders>
            <w:shd w:val="clear" w:color="auto" w:fill="auto"/>
          </w:tcPr>
          <w:p w14:paraId="629FECD9">
            <w:pPr>
              <w:pStyle w:val="110"/>
              <w:bidi w:val="0"/>
            </w:pPr>
            <w:r>
              <w:t>bigint</w:t>
            </w:r>
          </w:p>
        </w:tc>
        <w:tc>
          <w:tcPr>
            <w:tcW w:w="1864" w:type="dxa"/>
            <w:tcBorders>
              <w:top w:val="single" w:color="auto" w:sz="4" w:space="0"/>
              <w:left w:val="nil"/>
              <w:bottom w:val="nil"/>
              <w:right w:val="nil"/>
            </w:tcBorders>
            <w:shd w:val="clear" w:color="auto" w:fill="auto"/>
          </w:tcPr>
          <w:p w14:paraId="17740529">
            <w:pPr>
              <w:pStyle w:val="110"/>
              <w:bidi w:val="0"/>
            </w:pPr>
            <w:r>
              <w:rPr>
                <w:rFonts w:hint="eastAsia"/>
              </w:rPr>
              <w:t>否</w:t>
            </w:r>
          </w:p>
        </w:tc>
        <w:tc>
          <w:tcPr>
            <w:tcW w:w="2739" w:type="dxa"/>
            <w:tcBorders>
              <w:top w:val="single" w:color="auto" w:sz="4" w:space="0"/>
              <w:left w:val="nil"/>
              <w:bottom w:val="nil"/>
              <w:right w:val="nil"/>
            </w:tcBorders>
            <w:shd w:val="clear" w:color="auto" w:fill="auto"/>
          </w:tcPr>
          <w:p w14:paraId="0826ABEA">
            <w:pPr>
              <w:pStyle w:val="110"/>
              <w:bidi w:val="0"/>
            </w:pPr>
            <w:r>
              <w:rPr>
                <w:rFonts w:hint="eastAsia"/>
              </w:rPr>
              <w:t>主键；自增</w:t>
            </w:r>
          </w:p>
        </w:tc>
      </w:tr>
      <w:tr w14:paraId="028671EB">
        <w:tblPrEx>
          <w:tblCellMar>
            <w:top w:w="69" w:type="dxa"/>
            <w:left w:w="0" w:type="dxa"/>
            <w:bottom w:w="53" w:type="dxa"/>
            <w:right w:w="86" w:type="dxa"/>
          </w:tblCellMar>
        </w:tblPrEx>
        <w:trPr>
          <w:trHeight w:val="455" w:hRule="atLeast"/>
        </w:trPr>
        <w:tc>
          <w:tcPr>
            <w:tcW w:w="2308" w:type="dxa"/>
            <w:tcBorders>
              <w:top w:val="nil"/>
              <w:left w:val="nil"/>
              <w:bottom w:val="nil"/>
              <w:right w:val="nil"/>
            </w:tcBorders>
            <w:shd w:val="clear" w:color="auto" w:fill="auto"/>
          </w:tcPr>
          <w:p w14:paraId="30799118">
            <w:pPr>
              <w:pStyle w:val="110"/>
              <w:bidi w:val="0"/>
            </w:pPr>
            <w:r>
              <w:t>category_id</w:t>
            </w:r>
          </w:p>
        </w:tc>
        <w:tc>
          <w:tcPr>
            <w:tcW w:w="2158" w:type="dxa"/>
            <w:tcBorders>
              <w:top w:val="nil"/>
              <w:left w:val="nil"/>
              <w:bottom w:val="nil"/>
              <w:right w:val="nil"/>
            </w:tcBorders>
            <w:shd w:val="clear" w:color="auto" w:fill="auto"/>
          </w:tcPr>
          <w:p w14:paraId="5EAA4E08">
            <w:pPr>
              <w:pStyle w:val="110"/>
              <w:bidi w:val="0"/>
            </w:pPr>
            <w:r>
              <w:t>bigint</w:t>
            </w:r>
          </w:p>
        </w:tc>
        <w:tc>
          <w:tcPr>
            <w:tcW w:w="1864" w:type="dxa"/>
            <w:tcBorders>
              <w:top w:val="nil"/>
              <w:left w:val="nil"/>
              <w:bottom w:val="nil"/>
              <w:right w:val="nil"/>
            </w:tcBorders>
            <w:shd w:val="clear" w:color="auto" w:fill="auto"/>
          </w:tcPr>
          <w:p w14:paraId="0025D277">
            <w:pPr>
              <w:pStyle w:val="110"/>
              <w:bidi w:val="0"/>
            </w:pPr>
            <w:r>
              <w:rPr>
                <w:rFonts w:hint="eastAsia"/>
              </w:rPr>
              <w:t>是</w:t>
            </w:r>
          </w:p>
        </w:tc>
        <w:tc>
          <w:tcPr>
            <w:tcW w:w="2739" w:type="dxa"/>
            <w:tcBorders>
              <w:top w:val="nil"/>
              <w:left w:val="nil"/>
              <w:bottom w:val="nil"/>
              <w:right w:val="nil"/>
            </w:tcBorders>
            <w:shd w:val="clear" w:color="auto" w:fill="auto"/>
          </w:tcPr>
          <w:p w14:paraId="4F42651E">
            <w:pPr>
              <w:pStyle w:val="110"/>
              <w:bidi w:val="0"/>
            </w:pPr>
            <w:r>
              <w:rPr>
                <w:rFonts w:hint="eastAsia"/>
              </w:rPr>
              <w:t>外键→categories.id</w:t>
            </w:r>
          </w:p>
        </w:tc>
      </w:tr>
      <w:tr w14:paraId="2E40CAF9">
        <w:tblPrEx>
          <w:tblCellMar>
            <w:top w:w="69" w:type="dxa"/>
            <w:left w:w="0" w:type="dxa"/>
            <w:bottom w:w="53" w:type="dxa"/>
            <w:right w:w="86" w:type="dxa"/>
          </w:tblCellMar>
        </w:tblPrEx>
        <w:trPr>
          <w:trHeight w:val="401" w:hRule="atLeast"/>
        </w:trPr>
        <w:tc>
          <w:tcPr>
            <w:tcW w:w="2308" w:type="dxa"/>
            <w:tcBorders>
              <w:top w:val="nil"/>
            </w:tcBorders>
            <w:shd w:val="clear" w:color="auto" w:fill="auto"/>
          </w:tcPr>
          <w:p w14:paraId="793109EE">
            <w:pPr>
              <w:pStyle w:val="110"/>
              <w:bidi w:val="0"/>
            </w:pPr>
            <w:r>
              <w:t>description</w:t>
            </w:r>
          </w:p>
        </w:tc>
        <w:tc>
          <w:tcPr>
            <w:tcW w:w="2158" w:type="dxa"/>
            <w:tcBorders>
              <w:top w:val="nil"/>
            </w:tcBorders>
            <w:shd w:val="clear" w:color="auto" w:fill="auto"/>
          </w:tcPr>
          <w:p w14:paraId="58BA9902">
            <w:pPr>
              <w:pStyle w:val="110"/>
              <w:bidi w:val="0"/>
            </w:pPr>
            <w:r>
              <w:t>varchar(500)</w:t>
            </w:r>
          </w:p>
        </w:tc>
        <w:tc>
          <w:tcPr>
            <w:tcW w:w="1864" w:type="dxa"/>
            <w:tcBorders>
              <w:top w:val="nil"/>
            </w:tcBorders>
            <w:shd w:val="clear" w:color="auto" w:fill="auto"/>
          </w:tcPr>
          <w:p w14:paraId="4BA59CD0">
            <w:pPr>
              <w:pStyle w:val="110"/>
              <w:bidi w:val="0"/>
            </w:pPr>
            <w:r>
              <w:rPr>
                <w:rFonts w:hint="eastAsia"/>
              </w:rPr>
              <w:t>是</w:t>
            </w:r>
          </w:p>
        </w:tc>
        <w:tc>
          <w:tcPr>
            <w:tcW w:w="2739" w:type="dxa"/>
            <w:tcBorders>
              <w:top w:val="nil"/>
            </w:tcBorders>
            <w:shd w:val="clear" w:color="auto" w:fill="auto"/>
          </w:tcPr>
          <w:p w14:paraId="28283172">
            <w:pPr>
              <w:pStyle w:val="110"/>
              <w:bidi w:val="0"/>
            </w:pPr>
            <w:r>
              <w:rPr>
                <w:rFonts w:hint="eastAsia"/>
              </w:rPr>
            </w:r>
          </w:p>
        </w:tc>
      </w:tr>
      <w:tr w14:paraId="2F8374B3">
        <w:tblPrEx>
          <w:tblCellMar>
            <w:top w:w="69" w:type="dxa"/>
            <w:left w:w="0" w:type="dxa"/>
            <w:bottom w:w="53" w:type="dxa"/>
            <w:right w:w="86" w:type="dxa"/>
          </w:tblCellMar>
        </w:tblPrEx>
        <w:trPr>
          <w:trHeight w:val="400" w:hRule="atLeast"/>
        </w:trPr>
        <w:tc>
          <w:tcPr>
            <w:tcW w:w="2308" w:type="dxa"/>
            <w:shd w:val="clear" w:color="auto" w:fill="auto"/>
          </w:tcPr>
          <w:p w14:paraId="743CB062">
            <w:pPr>
              <w:pStyle w:val="110"/>
              <w:bidi w:val="0"/>
            </w:pPr>
            <w:r>
              <w:t>image_url</w:t>
            </w:r>
          </w:p>
        </w:tc>
        <w:tc>
          <w:tcPr>
            <w:tcW w:w="2158" w:type="dxa"/>
            <w:shd w:val="clear" w:color="auto" w:fill="auto"/>
          </w:tcPr>
          <w:p w14:paraId="4A5CA8F5">
            <w:pPr>
              <w:pStyle w:val="110"/>
              <w:bidi w:val="0"/>
            </w:pPr>
            <w:r>
              <w:t>longtext</w:t>
            </w:r>
          </w:p>
        </w:tc>
        <w:tc>
          <w:tcPr>
            <w:tcW w:w="1864" w:type="dxa"/>
            <w:shd w:val="clear" w:color="auto" w:fill="auto"/>
          </w:tcPr>
          <w:p w14:paraId="726F44BE">
            <w:pPr>
              <w:pStyle w:val="110"/>
              <w:bidi w:val="0"/>
            </w:pPr>
            <w:r>
              <w:rPr>
                <w:rFonts w:hint="eastAsia"/>
              </w:rPr>
              <w:t>是</w:t>
            </w:r>
          </w:p>
        </w:tc>
        <w:tc>
          <w:tcPr>
            <w:tcW w:w="2739" w:type="dxa"/>
            <w:shd w:val="clear" w:color="auto" w:fill="auto"/>
          </w:tcPr>
          <w:p w14:paraId="724CC6B0">
            <w:pPr>
              <w:pStyle w:val="110"/>
              <w:bidi w:val="0"/>
            </w:pPr>
            <w:r>
              <w:rPr>
                <w:rFonts w:hint="eastAsia"/>
              </w:rPr>
            </w:r>
          </w:p>
        </w:tc>
      </w:tr>
      <w:tr w14:paraId="56AF9BF8">
        <w:tblPrEx>
          <w:tblCellMar>
            <w:top w:w="69" w:type="dxa"/>
            <w:left w:w="0" w:type="dxa"/>
            <w:bottom w:w="53" w:type="dxa"/>
            <w:right w:w="86" w:type="dxa"/>
          </w:tblCellMar>
        </w:tblPrEx>
        <w:trPr>
          <w:trHeight w:val="400" w:hRule="atLeast"/>
        </w:trPr>
        <w:tc>
          <w:tcPr>
            <w:tcW w:w="2308" w:type="dxa"/>
            <w:shd w:val="clear" w:color="auto" w:fill="auto"/>
          </w:tcPr>
          <w:p w14:paraId="70546ED4">
            <w:pPr>
              <w:pStyle w:val="110"/>
              <w:bidi w:val="0"/>
            </w:pPr>
            <w:r>
              <w:t>name</w:t>
            </w:r>
          </w:p>
        </w:tc>
        <w:tc>
          <w:tcPr>
            <w:tcW w:w="2158" w:type="dxa"/>
            <w:shd w:val="clear" w:color="auto" w:fill="auto"/>
          </w:tcPr>
          <w:p w14:paraId="6B768A55">
            <w:pPr>
              <w:pStyle w:val="110"/>
              <w:bidi w:val="0"/>
            </w:pPr>
            <w:r>
              <w:t>varchar(150)</w:t>
            </w:r>
          </w:p>
        </w:tc>
        <w:tc>
          <w:tcPr>
            <w:tcW w:w="1864" w:type="dxa"/>
            <w:shd w:val="clear" w:color="auto" w:fill="auto"/>
          </w:tcPr>
          <w:p w14:paraId="2D5095E5">
            <w:pPr>
              <w:pStyle w:val="110"/>
              <w:bidi w:val="0"/>
            </w:pPr>
            <w:r>
              <w:rPr>
                <w:rFonts w:hint="eastAsia"/>
              </w:rPr>
              <w:t>否</w:t>
            </w:r>
          </w:p>
        </w:tc>
        <w:tc>
          <w:tcPr>
            <w:tcW w:w="2739" w:type="dxa"/>
            <w:shd w:val="clear" w:color="auto" w:fill="auto"/>
          </w:tcPr>
          <w:p w14:paraId="46E2D5FB">
            <w:pPr>
              <w:pStyle w:val="110"/>
              <w:bidi w:val="0"/>
            </w:pPr>
            <w:r>
              <w:rPr>
                <w:rFonts w:hint="eastAsia"/>
              </w:rPr>
            </w:r>
          </w:p>
        </w:tc>
      </w:tr>
      <w:tr w14:paraId="1A5316A4">
        <w:tblPrEx>
          <w:tblCellMar>
            <w:top w:w="69" w:type="dxa"/>
            <w:left w:w="0" w:type="dxa"/>
            <w:bottom w:w="53" w:type="dxa"/>
            <w:right w:w="86" w:type="dxa"/>
          </w:tblCellMar>
        </w:tblPrEx>
        <w:trPr>
          <w:trHeight w:val="499" w:hRule="atLeast"/>
        </w:trPr>
        <w:tc>
          <w:tcPr>
            <w:tcW w:w="2308" w:type="dxa"/>
            <w:shd w:val="clear" w:color="auto" w:fill="auto"/>
            <w:vAlign w:val="center"/>
          </w:tcPr>
          <w:p w14:paraId="3D3796A4">
            <w:pPr>
              <w:pStyle w:val="110"/>
              <w:bidi w:val="0"/>
            </w:pPr>
            <w:r>
              <w:t>owner_id</w:t>
            </w:r>
          </w:p>
        </w:tc>
        <w:tc>
          <w:tcPr>
            <w:tcW w:w="2158" w:type="dxa"/>
            <w:shd w:val="clear" w:color="auto" w:fill="auto"/>
            <w:vAlign w:val="center"/>
          </w:tcPr>
          <w:p w14:paraId="7A03A8C5">
            <w:pPr>
              <w:pStyle w:val="110"/>
              <w:bidi w:val="0"/>
            </w:pPr>
            <w:r>
              <w:t>bigint</w:t>
            </w:r>
          </w:p>
        </w:tc>
        <w:tc>
          <w:tcPr>
            <w:tcW w:w="1864" w:type="dxa"/>
            <w:shd w:val="clear" w:color="auto" w:fill="auto"/>
          </w:tcPr>
          <w:p w14:paraId="4289A55A">
            <w:pPr>
              <w:pStyle w:val="110"/>
              <w:bidi w:val="0"/>
            </w:pPr>
            <w:r>
              <w:rPr>
                <w:rFonts w:hint="eastAsia"/>
              </w:rPr>
              <w:t>是</w:t>
            </w:r>
          </w:p>
        </w:tc>
        <w:tc>
          <w:tcPr>
            <w:tcW w:w="2739" w:type="dxa"/>
            <w:shd w:val="clear" w:color="auto" w:fill="auto"/>
          </w:tcPr>
          <w:p w14:paraId="2B9B6CCE">
            <w:pPr>
              <w:pStyle w:val="110"/>
              <w:bidi w:val="0"/>
            </w:pPr>
            <w:r>
              <w:rPr>
                <w:rFonts w:hint="eastAsia"/>
              </w:rPr>
              <w:t>外键→users.id</w:t>
            </w:r>
          </w:p>
        </w:tc>
      </w:tr>
      <w:tr w14:paraId="5C698890">
        <w:tblPrEx>
          <w:tblCellMar>
            <w:top w:w="69" w:type="dxa"/>
            <w:left w:w="0" w:type="dxa"/>
            <w:bottom w:w="53" w:type="dxa"/>
            <w:right w:w="86" w:type="dxa"/>
          </w:tblCellMar>
        </w:tblPrEx>
        <w:trPr>
          <w:trHeight w:val="598" w:hRule="atLeast"/>
        </w:trPr>
        <w:tc>
          <w:tcPr>
            <w:tcW w:w="2308" w:type="dxa"/>
            <w:shd w:val="clear" w:color="auto" w:fill="auto"/>
            <w:vAlign w:val="center"/>
          </w:tcPr>
          <w:p w14:paraId="7C08E562">
            <w:pPr>
              <w:pStyle w:val="110"/>
              <w:bidi w:val="0"/>
            </w:pPr>
            <w:r>
              <w:t>price</w:t>
            </w:r>
          </w:p>
        </w:tc>
        <w:tc>
          <w:tcPr>
            <w:tcW w:w="2158" w:type="dxa"/>
            <w:shd w:val="clear" w:color="auto" w:fill="auto"/>
            <w:vAlign w:val="center"/>
          </w:tcPr>
          <w:p w14:paraId="27775169">
            <w:pPr>
              <w:pStyle w:val="110"/>
              <w:bidi w:val="0"/>
            </w:pPr>
            <w:r>
              <w:t>decimal(12,2)</w:t>
            </w:r>
          </w:p>
        </w:tc>
        <w:tc>
          <w:tcPr>
            <w:tcW w:w="1864" w:type="dxa"/>
            <w:shd w:val="clear" w:color="auto" w:fill="auto"/>
            <w:vAlign w:val="center"/>
          </w:tcPr>
          <w:p w14:paraId="2A51EC4E">
            <w:pPr>
              <w:pStyle w:val="110"/>
              <w:bidi w:val="0"/>
            </w:pPr>
            <w:r>
              <w:rPr>
                <w:rFonts w:hint="eastAsia"/>
              </w:rPr>
              <w:t>否</w:t>
            </w:r>
          </w:p>
        </w:tc>
        <w:tc>
          <w:tcPr>
            <w:tcW w:w="2739" w:type="dxa"/>
            <w:shd w:val="clear" w:color="auto" w:fill="auto"/>
            <w:vAlign w:val="center"/>
          </w:tcPr>
          <w:p w14:paraId="535854C9">
            <w:pPr>
              <w:pStyle w:val="110"/>
              <w:bidi w:val="0"/>
            </w:pPr>
            <w:r>
              <w:rPr>
                <w:rFonts w:hint="eastAsia"/>
              </w:rPr>
            </w:r>
          </w:p>
        </w:tc>
      </w:tr>
      <w:tr w14:paraId="6A032F0A">
        <w:tblPrEx>
          <w:tblCellMar>
            <w:top w:w="69" w:type="dxa"/>
            <w:left w:w="0" w:type="dxa"/>
            <w:bottom w:w="53" w:type="dxa"/>
            <w:right w:w="86" w:type="dxa"/>
          </w:tblCellMar>
        </w:tblPrEx>
        <w:trPr>
          <w:trHeight w:val="496" w:hRule="atLeast"/>
        </w:trPr>
        <w:tc>
          <w:tcPr>
            <w:tcW w:w="2308" w:type="dxa"/>
            <w:shd w:val="clear" w:color="auto" w:fill="auto"/>
            <w:vAlign w:val="bottom"/>
          </w:tcPr>
          <w:p w14:paraId="1CDE8732">
            <w:pPr>
              <w:pStyle w:val="110"/>
              <w:bidi w:val="0"/>
            </w:pPr>
            <w:r>
              <w:t>sizes</w:t>
            </w:r>
          </w:p>
        </w:tc>
        <w:tc>
          <w:tcPr>
            <w:tcW w:w="2158" w:type="dxa"/>
            <w:shd w:val="clear" w:color="auto" w:fill="auto"/>
            <w:vAlign w:val="bottom"/>
          </w:tcPr>
          <w:p w14:paraId="0AA5F886">
            <w:pPr>
              <w:pStyle w:val="110"/>
              <w:bidi w:val="0"/>
            </w:pPr>
            <w:r>
              <w:t>varchar(120)</w:t>
            </w:r>
          </w:p>
        </w:tc>
        <w:tc>
          <w:tcPr>
            <w:tcW w:w="1864" w:type="dxa"/>
            <w:shd w:val="clear" w:color="auto" w:fill="auto"/>
            <w:vAlign w:val="bottom"/>
          </w:tcPr>
          <w:p w14:paraId="6B0CCD85">
            <w:pPr>
              <w:pStyle w:val="110"/>
              <w:bidi w:val="0"/>
            </w:pPr>
            <w:r>
              <w:rPr>
                <w:rFonts w:hint="eastAsia"/>
              </w:rPr>
              <w:t>是</w:t>
            </w:r>
          </w:p>
        </w:tc>
        <w:tc>
          <w:tcPr>
            <w:tcW w:w="2739" w:type="dxa"/>
            <w:shd w:val="clear" w:color="auto" w:fill="auto"/>
            <w:vAlign w:val="bottom"/>
          </w:tcPr>
          <w:p w14:paraId="2743B075">
            <w:pPr>
              <w:pStyle w:val="110"/>
              <w:bidi w:val="0"/>
            </w:pPr>
            <w:r>
              <w:rPr>
                <w:rFonts w:hint="eastAsia"/>
              </w:rPr>
            </w:r>
          </w:p>
        </w:tc>
      </w:tr>
      <w:tr w14:paraId="59CBA4C7">
        <w:tblPrEx>
          <w:tblCellMar>
            <w:top w:w="69" w:type="dxa"/>
            <w:left w:w="0" w:type="dxa"/>
            <w:bottom w:w="53" w:type="dxa"/>
            <w:right w:w="86" w:type="dxa"/>
          </w:tblCellMar>
        </w:tblPrEx>
        <w:trPr>
          <w:trHeight w:val="496" w:hRule="atLeast"/>
        </w:trPr>
        <w:tc>
          <w:tcPr>
            <w:tcW w:w="2308" w:type="dxa"/>
            <w:shd w:val="clear" w:color="auto" w:fill="auto"/>
            <w:vAlign w:val="bottom"/>
          </w:tcPr>
          <w:p w14:paraId="105C5D36">
            <w:pPr>
              <w:pStyle w:val="110"/>
              <w:bidi w:val="0"/>
            </w:pPr>
            <w:r>
              <w:t>stock</w:t>
            </w:r>
          </w:p>
        </w:tc>
        <w:tc>
          <w:tcPr>
            <w:tcW w:w="2158" w:type="dxa"/>
            <w:shd w:val="clear" w:color="auto" w:fill="auto"/>
            <w:vAlign w:val="bottom"/>
          </w:tcPr>
          <w:p w14:paraId="73B330A4">
            <w:pPr>
              <w:pStyle w:val="110"/>
              <w:bidi w:val="0"/>
            </w:pPr>
            <w:r>
              <w:t>int</w:t>
            </w:r>
          </w:p>
        </w:tc>
        <w:tc>
          <w:tcPr>
            <w:tcW w:w="1864" w:type="dxa"/>
            <w:shd w:val="clear" w:color="auto" w:fill="auto"/>
            <w:vAlign w:val="bottom"/>
          </w:tcPr>
          <w:p w14:paraId="060590AC">
            <w:pPr>
              <w:pStyle w:val="110"/>
              <w:bidi w:val="0"/>
            </w:pPr>
            <w:r>
              <w:rPr>
                <w:rFonts w:hint="eastAsia"/>
              </w:rPr>
              <w:t>否</w:t>
            </w:r>
          </w:p>
        </w:tc>
        <w:tc>
          <w:tcPr>
            <w:tcW w:w="2739" w:type="dxa"/>
            <w:shd w:val="clear" w:color="auto" w:fill="auto"/>
            <w:vAlign w:val="bottom"/>
          </w:tcPr>
          <w:p w14:paraId="5BE21A19">
            <w:pPr>
              <w:pStyle w:val="110"/>
              <w:bidi w:val="0"/>
            </w:pPr>
            <w:r>
              <w:rPr>
                <w:rFonts w:hint="eastAsia"/>
              </w:rPr>
            </w:r>
          </w:p>
        </w:tc>
      </w:tr>
      <w:tr w14:paraId="0A52E135">
        <w:tblPrEx>
          <w:tblCellMar>
            <w:top w:w="69" w:type="dxa"/>
            <w:left w:w="0" w:type="dxa"/>
            <w:bottom w:w="53" w:type="dxa"/>
            <w:right w:w="86" w:type="dxa"/>
          </w:tblCellMar>
        </w:tblPrEx>
        <w:trPr>
          <w:trHeight w:val="496" w:hRule="atLeast"/>
        </w:trPr>
        <w:tc>
          <w:tcPr>
            <w:tcW w:w="2308" w:type="dxa"/>
            <w:shd w:val="clear" w:color="auto" w:fill="auto"/>
            <w:vAlign w:val="bottom"/>
          </w:tcPr>
          <w:p w14:paraId="76F03710">
            <w:pPr>
              <w:pStyle w:val="110"/>
              <w:bidi w:val="0"/>
            </w:pPr>
            <w:r>
              <w:t>video_url</w:t>
            </w:r>
          </w:p>
        </w:tc>
        <w:tc>
          <w:tcPr>
            <w:tcW w:w="2158" w:type="dxa"/>
            <w:shd w:val="clear" w:color="auto" w:fill="auto"/>
            <w:vAlign w:val="bottom"/>
          </w:tcPr>
          <w:p w14:paraId="5812E6A4">
            <w:pPr>
              <w:pStyle w:val="110"/>
              <w:bidi w:val="0"/>
            </w:pPr>
            <w:r>
              <w:t>longtext</w:t>
            </w:r>
          </w:p>
        </w:tc>
        <w:tc>
          <w:tcPr>
            <w:tcW w:w="1864" w:type="dxa"/>
            <w:shd w:val="clear" w:color="auto" w:fill="auto"/>
            <w:vAlign w:val="bottom"/>
          </w:tcPr>
          <w:p w14:paraId="315571B6">
            <w:pPr>
              <w:pStyle w:val="110"/>
              <w:bidi w:val="0"/>
            </w:pPr>
            <w:r>
              <w:rPr>
                <w:rFonts w:hint="eastAsia"/>
              </w:rPr>
              <w:t>是</w:t>
            </w:r>
          </w:p>
        </w:tc>
        <w:tc>
          <w:tcPr>
            <w:tcW w:w="2739" w:type="dxa"/>
            <w:shd w:val="clear" w:color="auto" w:fill="auto"/>
            <w:vAlign w:val="bottom"/>
          </w:tcPr>
          <w:p w14:paraId="11271A6B">
            <w:pPr>
              <w:pStyle w:val="110"/>
              <w:bidi w:val="0"/>
            </w:pPr>
            <w:r>
              <w:rPr>
                <w:rFonts w:hint="eastAsia"/>
              </w:rPr>
            </w:r>
          </w:p>
        </w:tc>
      </w:tr>
      <w:tr w14:paraId="61317BE2">
        <w:tblPrEx>
          <w:tblCellMar>
            <w:top w:w="69" w:type="dxa"/>
            <w:left w:w="0" w:type="dxa"/>
            <w:bottom w:w="53" w:type="dxa"/>
            <w:right w:w="86" w:type="dxa"/>
          </w:tblCellMar>
        </w:tblPrEx>
        <w:trPr>
          <w:trHeight w:val="496" w:hRule="atLeast"/>
        </w:trPr>
        <w:tc>
          <w:tcPr>
            <w:tcW w:w="2308" w:type="dxa"/>
            <w:shd w:val="clear" w:color="auto" w:fill="auto"/>
            <w:vAlign w:val="bottom"/>
          </w:tcPr>
          <w:p w14:paraId="0D8E27BF">
            <w:pPr>
              <w:pStyle w:val="110"/>
              <w:bidi w:val="0"/>
            </w:pPr>
            <w:r>
              <w:t>—</w:t>
            </w:r>
          </w:p>
        </w:tc>
        <w:tc>
          <w:tcPr>
            <w:tcW w:w="2158" w:type="dxa"/>
            <w:shd w:val="clear" w:color="auto" w:fill="auto"/>
            <w:vAlign w:val="bottom"/>
          </w:tcPr>
          <w:p w14:paraId="6E23E849">
            <w:pPr>
              <w:pStyle w:val="110"/>
              <w:bidi w:val="0"/>
            </w:pPr>
            <w:r>
              <w:t>—</w:t>
            </w:r>
          </w:p>
        </w:tc>
        <w:tc>
          <w:tcPr>
            <w:tcW w:w="1864" w:type="dxa"/>
            <w:shd w:val="clear" w:color="auto" w:fill="auto"/>
            <w:vAlign w:val="bottom"/>
          </w:tcPr>
          <w:p w14:paraId="6E076413">
            <w:pPr>
              <w:pStyle w:val="110"/>
              <w:bidi w:val="0"/>
            </w:pPr>
            <w:r>
              <w:rPr>
                <w:rFonts w:hint="eastAsia"/>
              </w:rPr>
              <w:t>—</w:t>
            </w:r>
          </w:p>
        </w:tc>
        <w:tc>
          <w:tcPr>
            <w:tcW w:w="2739" w:type="dxa"/>
            <w:shd w:val="clear" w:color="auto" w:fill="auto"/>
            <w:vAlign w:val="bottom"/>
          </w:tcPr>
          <w:p w14:paraId="79A68DB1">
            <w:pPr>
              <w:pStyle w:val="110"/>
              <w:bidi w:val="0"/>
            </w:pPr>
            <w:r>
              <w:rPr>
                <w:rFonts w:hint="eastAsia"/>
              </w:rPr>
              <w:t>—</w:t>
            </w:r>
          </w:p>
        </w:tc>
      </w:tr>
      <w:tr w14:paraId="4DCF9E6F">
        <w:tblPrEx>
          <w:tblCellMar>
            <w:top w:w="69" w:type="dxa"/>
            <w:left w:w="0" w:type="dxa"/>
            <w:bottom w:w="53" w:type="dxa"/>
            <w:right w:w="86" w:type="dxa"/>
          </w:tblCellMar>
        </w:tblPrEx>
        <w:trPr>
          <w:trHeight w:val="496" w:hRule="atLeast"/>
        </w:trPr>
        <w:tc>
          <w:tcPr>
            <w:tcW w:w="2308" w:type="dxa"/>
            <w:shd w:val="clear" w:color="auto" w:fill="auto"/>
            <w:vAlign w:val="bottom"/>
          </w:tcPr>
          <w:p w14:paraId="24566633">
            <w:pPr>
              <w:pStyle w:val="110"/>
              <w:bidi w:val="0"/>
            </w:pPr>
            <w:r>
              <w:t>—</w:t>
            </w:r>
          </w:p>
        </w:tc>
        <w:tc>
          <w:tcPr>
            <w:tcW w:w="2158" w:type="dxa"/>
            <w:shd w:val="clear" w:color="auto" w:fill="auto"/>
            <w:vAlign w:val="bottom"/>
          </w:tcPr>
          <w:p w14:paraId="3F2BD82A">
            <w:pPr>
              <w:pStyle w:val="110"/>
              <w:bidi w:val="0"/>
            </w:pPr>
            <w:r>
              <w:t>—</w:t>
            </w:r>
          </w:p>
        </w:tc>
        <w:tc>
          <w:tcPr>
            <w:tcW w:w="1864" w:type="dxa"/>
            <w:shd w:val="clear" w:color="auto" w:fill="auto"/>
            <w:vAlign w:val="bottom"/>
          </w:tcPr>
          <w:p w14:paraId="2097D9EA">
            <w:pPr>
              <w:pStyle w:val="110"/>
              <w:bidi w:val="0"/>
            </w:pPr>
            <w:r>
              <w:rPr>
                <w:rFonts w:hint="eastAsia"/>
              </w:rPr>
              <w:t>—</w:t>
            </w:r>
          </w:p>
        </w:tc>
        <w:tc>
          <w:tcPr>
            <w:tcW w:w="2739" w:type="dxa"/>
            <w:shd w:val="clear" w:color="auto" w:fill="auto"/>
            <w:vAlign w:val="bottom"/>
          </w:tcPr>
          <w:p w14:paraId="3DD93220">
            <w:pPr>
              <w:pStyle w:val="110"/>
              <w:bidi w:val="0"/>
            </w:pPr>
            <w:r>
              <w:rPr>
                <w:rFonts w:hint="eastAsia"/>
              </w:rPr>
              <w:t>—</w:t>
            </w:r>
          </w:p>
        </w:tc>
      </w:tr>
      <w:tr w14:paraId="1EEDF1DD">
        <w:tblPrEx>
          <w:tblCellMar>
            <w:top w:w="69" w:type="dxa"/>
            <w:left w:w="0" w:type="dxa"/>
            <w:bottom w:w="53" w:type="dxa"/>
            <w:right w:w="86" w:type="dxa"/>
          </w:tblCellMar>
        </w:tblPrEx>
        <w:trPr>
          <w:trHeight w:val="496" w:hRule="atLeast"/>
        </w:trPr>
        <w:tc>
          <w:tcPr>
            <w:tcW w:w="2308" w:type="dxa"/>
            <w:shd w:val="clear" w:color="auto" w:fill="auto"/>
            <w:vAlign w:val="bottom"/>
          </w:tcPr>
          <w:p w14:paraId="7D99010C">
            <w:pPr>
              <w:pStyle w:val="110"/>
              <w:bidi w:val="0"/>
            </w:pPr>
            <w:r>
              <w:t>—</w:t>
            </w:r>
          </w:p>
        </w:tc>
        <w:tc>
          <w:tcPr>
            <w:tcW w:w="2158" w:type="dxa"/>
            <w:shd w:val="clear" w:color="auto" w:fill="auto"/>
            <w:vAlign w:val="bottom"/>
          </w:tcPr>
          <w:p w14:paraId="6370A784">
            <w:pPr>
              <w:pStyle w:val="110"/>
              <w:bidi w:val="0"/>
            </w:pPr>
            <w:r>
              <w:t>—</w:t>
            </w:r>
          </w:p>
        </w:tc>
        <w:tc>
          <w:tcPr>
            <w:tcW w:w="1864" w:type="dxa"/>
            <w:shd w:val="clear" w:color="auto" w:fill="auto"/>
            <w:vAlign w:val="bottom"/>
          </w:tcPr>
          <w:p w14:paraId="4ABEA748">
            <w:pPr>
              <w:pStyle w:val="110"/>
              <w:bidi w:val="0"/>
            </w:pPr>
            <w:r>
              <w:rPr>
                <w:rFonts w:hint="eastAsia"/>
              </w:rPr>
              <w:t>—</w:t>
            </w:r>
          </w:p>
        </w:tc>
        <w:tc>
          <w:tcPr>
            <w:tcW w:w="2739" w:type="dxa"/>
            <w:shd w:val="clear" w:color="auto" w:fill="auto"/>
            <w:vAlign w:val="bottom"/>
          </w:tcPr>
          <w:p w14:paraId="1557BD84">
            <w:pPr>
              <w:pStyle w:val="110"/>
              <w:bidi w:val="0"/>
            </w:pPr>
            <w:r>
              <w:rPr>
                <w:rFonts w:hint="eastAsia"/>
              </w:rPr>
              <w:t>—</w:t>
            </w:r>
          </w:p>
        </w:tc>
      </w:tr>
      <w:tr w14:paraId="0559B2BC">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07E2BE0B">
            <w:pPr>
              <w:pStyle w:val="110"/>
              <w:bidi w:val="0"/>
            </w:pPr>
            <w:r>
              <w:t>—</w:t>
            </w:r>
          </w:p>
        </w:tc>
        <w:tc>
          <w:tcPr>
            <w:tcW w:w="2158" w:type="dxa"/>
            <w:tcBorders>
              <w:bottom w:val="single" w:color="000000" w:sz="12" w:space="0"/>
            </w:tcBorders>
            <w:shd w:val="clear" w:color="auto" w:fill="auto"/>
            <w:vAlign w:val="bottom"/>
          </w:tcPr>
          <w:p w14:paraId="094D1830">
            <w:pPr>
              <w:pStyle w:val="110"/>
              <w:bidi w:val="0"/>
            </w:pPr>
            <w:r>
              <w:t>—</w:t>
            </w:r>
          </w:p>
        </w:tc>
        <w:tc>
          <w:tcPr>
            <w:tcW w:w="1864" w:type="dxa"/>
            <w:tcBorders>
              <w:bottom w:val="single" w:color="000000" w:sz="12" w:space="0"/>
            </w:tcBorders>
            <w:shd w:val="clear" w:color="auto" w:fill="auto"/>
            <w:vAlign w:val="bottom"/>
          </w:tcPr>
          <w:p w14:paraId="5BDA29E5">
            <w:pPr>
              <w:pStyle w:val="110"/>
              <w:bidi w:val="0"/>
            </w:pPr>
            <w:r>
              <w:rPr>
                <w:rFonts w:hint="eastAsia"/>
              </w:rPr>
              <w:t>—</w:t>
            </w:r>
          </w:p>
        </w:tc>
        <w:tc>
          <w:tcPr>
            <w:tcW w:w="2739" w:type="dxa"/>
            <w:tcBorders>
              <w:bottom w:val="single" w:color="000000" w:sz="12" w:space="0"/>
            </w:tcBorders>
            <w:shd w:val="clear" w:color="auto" w:fill="auto"/>
            <w:vAlign w:val="bottom"/>
          </w:tcPr>
          <w:p w14:paraId="7FBFF82A">
            <w:pPr>
              <w:pStyle w:val="110"/>
              <w:bidi w:val="0"/>
            </w:pPr>
            <w:r>
              <w:rPr>
                <w:rFonts w:hint="eastAsia"/>
              </w:rPr>
              <w:t>—</w:t>
            </w:r>
          </w:p>
        </w:tc>
      </w:tr>
    </w:tbl>
    <w:p w14:paraId="79ECC7B3">
      <w:pPr>
        <w:pStyle w:val="106"/>
        <w:keepNext w:val="0"/>
        <w:keepLines w:val="0"/>
        <w:pageBreakBefore w:val="0"/>
        <w:widowControl/>
        <w:numPr>
          <w:ilvl w:val="0"/>
          <w:numId w:val="0"/>
        </w:numPr>
        <w:tabs>
          <w:tab w:val="clear" w:pos="377"/>
        </w:tabs>
        <w:kinsoku/>
        <w:wordWrap/>
        <w:overflowPunct/>
        <w:topLinePunct w:val="0"/>
        <w:autoSpaceDE/>
        <w:autoSpaceDN/>
        <w:bidi w:val="0"/>
        <w:adjustRightInd/>
        <w:snapToGrid/>
        <w:spacing w:before="240" w:after="120" w:line="400" w:lineRule="exact"/>
        <w:ind w:left="480" w:leftChars="200" w:firstLine="420" w:firstLineChars="0"/>
        <w:jc w:val="left"/>
        <w:textAlignment w:val="auto"/>
        <w:outlineLvl w:val="9"/>
        <w:rPr>
          <w:rFonts w:ascii="宋体" w:hAnsi="宋体" w:cs="宋体"/>
          <w:color w:val="000000"/>
          <w:kern w:val="2"/>
          <w:szCs w:val="22"/>
        </w:rPr>
      </w:pPr>
      <w:r>
        <w:rPr>
          <w:rFonts w:hint="eastAsia" w:ascii="宋体" w:hAnsi="宋体" w:cs="宋体"/>
          <w:color w:val="000000"/>
          <w:kern w:val="2"/>
          <w:sz w:val="24"/>
          <w:szCs w:val="22"/>
          <w:lang w:val="en-US" w:eastAsia="zh-CN" w:bidi="ar-SA"/>
        </w:rPr>
        <w:t>4）系统管理员表（admin）存储管理员用户的扩展资料，与用户通用表一对一关联。</w:t>
      </w:r>
    </w:p>
    <w:p w14:paraId="0B475D86">
      <w:pPr>
        <w:pStyle w:val="106"/>
        <w:tabs>
          <w:tab w:val="clear" w:pos="377"/>
        </w:tabs>
        <w:spacing w:after="346" w:line="259" w:lineRule="auto"/>
        <w:ind w:left="420" w:leftChars="0" w:firstLine="0" w:firstLineChars="0"/>
        <w:jc w:val="center"/>
        <w:outlineLvl w:val="9"/>
        <w:rPr>
          <w:rFonts w:ascii="宋体" w:hAnsi="宋体" w:cs="宋体"/>
          <w:color w:val="000000"/>
          <w:kern w:val="2"/>
          <w:szCs w:val="22"/>
        </w:rPr>
      </w:pPr>
      <w:r>
        <w:rPr>
          <w:rStyle w:val="32"/>
        </w:rPr>
        <w:t>表4.4　商品分类表 categories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072EBB5F">
        <w:tblPrEx>
          <w:tblCellMar>
            <w:top w:w="69" w:type="dxa"/>
            <w:left w:w="0" w:type="dxa"/>
            <w:bottom w:w="53" w:type="dxa"/>
            <w:right w:w="86" w:type="dxa"/>
          </w:tblCellMar>
        </w:tblPrEx>
        <w:trPr>
          <w:trHeight w:val="425" w:hRule="atLeast"/>
        </w:trPr>
        <w:tc>
          <w:tcPr>
            <w:tcW w:w="2308" w:type="dxa"/>
            <w:tcBorders>
              <w:top w:val="single" w:color="000000" w:sz="12" w:space="0"/>
              <w:bottom w:val="single" w:color="auto" w:sz="4" w:space="0"/>
            </w:tcBorders>
            <w:shd w:val="clear" w:color="auto" w:fill="auto"/>
          </w:tcPr>
          <w:p w14:paraId="31E82574">
            <w:pPr>
              <w:pStyle w:val="110"/>
              <w:bidi w:val="0"/>
            </w:pPr>
            <w:r>
              <w:t>字段名</w:t>
            </w:r>
          </w:p>
        </w:tc>
        <w:tc>
          <w:tcPr>
            <w:tcW w:w="2158" w:type="dxa"/>
            <w:tcBorders>
              <w:top w:val="single" w:color="000000" w:sz="12" w:space="0"/>
              <w:bottom w:val="single" w:color="auto" w:sz="4" w:space="0"/>
            </w:tcBorders>
            <w:shd w:val="clear" w:color="auto" w:fill="auto"/>
          </w:tcPr>
          <w:p w14:paraId="7F6589C3">
            <w:pPr>
              <w:pStyle w:val="110"/>
              <w:bidi w:val="0"/>
            </w:pPr>
            <w:r>
              <w:t>数据类型</w:t>
            </w:r>
          </w:p>
        </w:tc>
        <w:tc>
          <w:tcPr>
            <w:tcW w:w="1864" w:type="dxa"/>
            <w:tcBorders>
              <w:top w:val="single" w:color="000000" w:sz="12" w:space="0"/>
              <w:bottom w:val="single" w:color="auto" w:sz="4" w:space="0"/>
            </w:tcBorders>
            <w:shd w:val="clear" w:color="auto" w:fill="auto"/>
          </w:tcPr>
          <w:p w14:paraId="23315C3E">
            <w:pPr>
              <w:pStyle w:val="110"/>
              <w:bidi w:val="0"/>
            </w:pPr>
            <w:r>
              <w:t>是否允许为空值</w:t>
            </w:r>
          </w:p>
        </w:tc>
        <w:tc>
          <w:tcPr>
            <w:tcW w:w="2739" w:type="dxa"/>
            <w:tcBorders>
              <w:top w:val="single" w:color="000000" w:sz="12" w:space="0"/>
              <w:bottom w:val="single" w:color="auto" w:sz="4" w:space="0"/>
            </w:tcBorders>
            <w:shd w:val="clear" w:color="auto" w:fill="auto"/>
          </w:tcPr>
          <w:p w14:paraId="4302FE9C">
            <w:pPr>
              <w:pStyle w:val="110"/>
              <w:bidi w:val="0"/>
            </w:pPr>
            <w:r>
              <w:t>备注</w:t>
            </w:r>
          </w:p>
        </w:tc>
      </w:tr>
      <w:tr w14:paraId="175454A4">
        <w:tblPrEx>
          <w:tblCellMar>
            <w:top w:w="69" w:type="dxa"/>
            <w:left w:w="0" w:type="dxa"/>
            <w:bottom w:w="53" w:type="dxa"/>
            <w:right w:w="86" w:type="dxa"/>
          </w:tblCellMar>
        </w:tblPrEx>
        <w:trPr>
          <w:trHeight w:val="455" w:hRule="atLeast"/>
        </w:trPr>
        <w:tc>
          <w:tcPr>
            <w:tcW w:w="2308" w:type="dxa"/>
            <w:tcBorders>
              <w:top w:val="single" w:color="auto" w:sz="4" w:space="0"/>
            </w:tcBorders>
            <w:shd w:val="clear" w:color="auto" w:fill="auto"/>
          </w:tcPr>
          <w:p w14:paraId="21753618">
            <w:pPr>
              <w:pStyle w:val="110"/>
              <w:bidi w:val="0"/>
            </w:pPr>
            <w:r>
              <w:t>id</w:t>
            </w:r>
          </w:p>
        </w:tc>
        <w:tc>
          <w:tcPr>
            <w:tcW w:w="2158" w:type="dxa"/>
            <w:tcBorders>
              <w:top w:val="single" w:color="auto" w:sz="4" w:space="0"/>
            </w:tcBorders>
            <w:shd w:val="clear" w:color="auto" w:fill="auto"/>
          </w:tcPr>
          <w:p w14:paraId="77CF38ED">
            <w:pPr>
              <w:pStyle w:val="110"/>
              <w:bidi w:val="0"/>
            </w:pPr>
            <w:r>
              <w:t>bigint</w:t>
            </w:r>
          </w:p>
        </w:tc>
        <w:tc>
          <w:tcPr>
            <w:tcW w:w="1864" w:type="dxa"/>
            <w:tcBorders>
              <w:top w:val="single" w:color="auto" w:sz="4" w:space="0"/>
            </w:tcBorders>
            <w:shd w:val="clear" w:color="auto" w:fill="auto"/>
          </w:tcPr>
          <w:p w14:paraId="07E77797">
            <w:pPr>
              <w:pStyle w:val="110"/>
              <w:bidi w:val="0"/>
            </w:pPr>
            <w:r>
              <w:rPr>
                <w:rFonts w:hint="eastAsia"/>
              </w:rPr>
              <w:t>否</w:t>
            </w:r>
          </w:p>
        </w:tc>
        <w:tc>
          <w:tcPr>
            <w:tcW w:w="2739" w:type="dxa"/>
            <w:tcBorders>
              <w:top w:val="single" w:color="auto" w:sz="4" w:space="0"/>
            </w:tcBorders>
            <w:shd w:val="clear" w:color="auto" w:fill="auto"/>
          </w:tcPr>
          <w:p w14:paraId="164DDBD9">
            <w:pPr>
              <w:pStyle w:val="110"/>
              <w:bidi w:val="0"/>
            </w:pPr>
            <w:r>
              <w:rPr>
                <w:rFonts w:hint="eastAsia"/>
              </w:rPr>
              <w:t>主键；自增</w:t>
            </w:r>
          </w:p>
        </w:tc>
      </w:tr>
      <w:tr w14:paraId="29414093">
        <w:tblPrEx>
          <w:tblCellMar>
            <w:top w:w="69" w:type="dxa"/>
            <w:left w:w="0" w:type="dxa"/>
            <w:bottom w:w="53" w:type="dxa"/>
            <w:right w:w="86" w:type="dxa"/>
          </w:tblCellMar>
        </w:tblPrEx>
        <w:trPr>
          <w:trHeight w:val="455" w:hRule="atLeast"/>
        </w:trPr>
        <w:tc>
          <w:tcPr>
            <w:tcW w:w="2308" w:type="dxa"/>
            <w:shd w:val="clear" w:color="auto" w:fill="auto"/>
          </w:tcPr>
          <w:p w14:paraId="3E6B4289">
            <w:pPr>
              <w:pStyle w:val="110"/>
              <w:bidi w:val="0"/>
            </w:pPr>
            <w:r>
              <w:t>name</w:t>
            </w:r>
          </w:p>
        </w:tc>
        <w:tc>
          <w:tcPr>
            <w:tcW w:w="2158" w:type="dxa"/>
            <w:shd w:val="clear" w:color="auto" w:fill="auto"/>
          </w:tcPr>
          <w:p w14:paraId="2561BAC0">
            <w:pPr>
              <w:pStyle w:val="110"/>
              <w:bidi w:val="0"/>
            </w:pPr>
            <w:r>
              <w:t>varchar(100)</w:t>
            </w:r>
          </w:p>
        </w:tc>
        <w:tc>
          <w:tcPr>
            <w:tcW w:w="1864" w:type="dxa"/>
            <w:shd w:val="clear" w:color="auto" w:fill="auto"/>
          </w:tcPr>
          <w:p w14:paraId="4436CEBF">
            <w:pPr>
              <w:pStyle w:val="110"/>
              <w:bidi w:val="0"/>
            </w:pPr>
            <w:r>
              <w:rPr>
                <w:rFonts w:hint="eastAsia"/>
              </w:rPr>
              <w:t>否</w:t>
            </w:r>
          </w:p>
        </w:tc>
        <w:tc>
          <w:tcPr>
            <w:tcW w:w="2739" w:type="dxa"/>
            <w:shd w:val="clear" w:color="auto" w:fill="auto"/>
          </w:tcPr>
          <w:p w14:paraId="07D7579F">
            <w:pPr>
              <w:pStyle w:val="110"/>
              <w:bidi w:val="0"/>
            </w:pPr>
            <w:r>
              <w:rPr>
                <w:rFonts w:hint="eastAsia"/>
              </w:rPr>
            </w:r>
          </w:p>
        </w:tc>
      </w:tr>
      <w:tr w14:paraId="3C0B3377">
        <w:tblPrEx>
          <w:tblCellMar>
            <w:top w:w="69" w:type="dxa"/>
            <w:left w:w="0" w:type="dxa"/>
            <w:bottom w:w="53" w:type="dxa"/>
            <w:right w:w="86" w:type="dxa"/>
          </w:tblCellMar>
        </w:tblPrEx>
        <w:trPr>
          <w:trHeight w:val="496" w:hRule="atLeast"/>
        </w:trPr>
        <w:tc>
          <w:tcPr>
            <w:tcW w:w="2308" w:type="dxa"/>
            <w:shd w:val="clear" w:color="auto" w:fill="auto"/>
            <w:vAlign w:val="bottom"/>
          </w:tcPr>
          <w:p w14:paraId="214DE89A">
            <w:pPr>
              <w:pStyle w:val="110"/>
              <w:bidi w:val="0"/>
            </w:pPr>
            <w:r>
              <w:t>—</w:t>
            </w:r>
          </w:p>
        </w:tc>
        <w:tc>
          <w:tcPr>
            <w:tcW w:w="2158" w:type="dxa"/>
            <w:shd w:val="clear" w:color="auto" w:fill="auto"/>
            <w:vAlign w:val="bottom"/>
          </w:tcPr>
          <w:p w14:paraId="6AC26D00">
            <w:pPr>
              <w:pStyle w:val="110"/>
              <w:bidi w:val="0"/>
            </w:pPr>
            <w:r>
              <w:t>—</w:t>
            </w:r>
          </w:p>
        </w:tc>
        <w:tc>
          <w:tcPr>
            <w:tcW w:w="1864" w:type="dxa"/>
            <w:shd w:val="clear" w:color="auto" w:fill="auto"/>
            <w:vAlign w:val="bottom"/>
          </w:tcPr>
          <w:p w14:paraId="796BDC6B">
            <w:pPr>
              <w:pStyle w:val="110"/>
              <w:bidi w:val="0"/>
            </w:pPr>
            <w:r>
              <w:rPr>
                <w:rFonts w:hint="eastAsia"/>
              </w:rPr>
              <w:t>—</w:t>
            </w:r>
          </w:p>
        </w:tc>
        <w:tc>
          <w:tcPr>
            <w:tcW w:w="2739" w:type="dxa"/>
            <w:shd w:val="clear" w:color="auto" w:fill="auto"/>
            <w:vAlign w:val="bottom"/>
          </w:tcPr>
          <w:p w14:paraId="62BDA3DF">
            <w:pPr>
              <w:pStyle w:val="110"/>
              <w:bidi w:val="0"/>
            </w:pPr>
            <w:r>
              <w:rPr>
                <w:rFonts w:hint="eastAsia"/>
              </w:rPr>
              <w:t>—</w:t>
            </w:r>
          </w:p>
        </w:tc>
      </w:tr>
      <w:tr w14:paraId="460EA849">
        <w:tblPrEx>
          <w:tblCellMar>
            <w:top w:w="69" w:type="dxa"/>
            <w:left w:w="0" w:type="dxa"/>
            <w:bottom w:w="53" w:type="dxa"/>
            <w:right w:w="86" w:type="dxa"/>
          </w:tblCellMar>
        </w:tblPrEx>
        <w:trPr>
          <w:trHeight w:val="393" w:hRule="atLeast"/>
        </w:trPr>
        <w:tc>
          <w:tcPr>
            <w:tcW w:w="2308" w:type="dxa"/>
            <w:tcBorders>
              <w:bottom w:val="single" w:color="000000" w:sz="12" w:space="0"/>
            </w:tcBorders>
            <w:shd w:val="clear" w:color="auto" w:fill="auto"/>
            <w:vAlign w:val="bottom"/>
          </w:tcPr>
          <w:p w14:paraId="477851DE">
            <w:pPr>
              <w:pStyle w:val="110"/>
              <w:bidi w:val="0"/>
            </w:pPr>
            <w:r>
              <w:t>—</w:t>
            </w:r>
          </w:p>
        </w:tc>
        <w:tc>
          <w:tcPr>
            <w:tcW w:w="2158" w:type="dxa"/>
            <w:tcBorders>
              <w:bottom w:val="single" w:color="000000" w:sz="12" w:space="0"/>
            </w:tcBorders>
            <w:shd w:val="clear" w:color="auto" w:fill="auto"/>
            <w:vAlign w:val="bottom"/>
          </w:tcPr>
          <w:p w14:paraId="3D674555">
            <w:pPr>
              <w:pStyle w:val="110"/>
              <w:bidi w:val="0"/>
            </w:pPr>
            <w:r>
              <w:t>—</w:t>
            </w:r>
          </w:p>
        </w:tc>
        <w:tc>
          <w:tcPr>
            <w:tcW w:w="1864" w:type="dxa"/>
            <w:tcBorders>
              <w:bottom w:val="single" w:color="000000" w:sz="12" w:space="0"/>
            </w:tcBorders>
            <w:shd w:val="clear" w:color="auto" w:fill="auto"/>
            <w:vAlign w:val="bottom"/>
          </w:tcPr>
          <w:p w14:paraId="4B305EA7">
            <w:pPr>
              <w:pStyle w:val="110"/>
              <w:bidi w:val="0"/>
            </w:pPr>
            <w:r>
              <w:rPr>
                <w:rFonts w:hint="eastAsia"/>
              </w:rPr>
              <w:t>—</w:t>
            </w:r>
          </w:p>
        </w:tc>
        <w:tc>
          <w:tcPr>
            <w:tcW w:w="2739" w:type="dxa"/>
            <w:tcBorders>
              <w:bottom w:val="single" w:color="000000" w:sz="12" w:space="0"/>
            </w:tcBorders>
            <w:shd w:val="clear" w:color="auto" w:fill="auto"/>
            <w:vAlign w:val="bottom"/>
          </w:tcPr>
          <w:p w14:paraId="4FD235F3">
            <w:pPr>
              <w:pStyle w:val="110"/>
              <w:bidi w:val="0"/>
            </w:pPr>
            <w:r>
              <w:rPr>
                <w:rFonts w:hint="eastAsia"/>
              </w:rPr>
              <w:t>—</w:t>
            </w:r>
          </w:p>
        </w:tc>
      </w:tr>
    </w:tbl>
    <w:p w14:paraId="08FD1C71">
      <w:pPr>
        <w:keepNext w:val="0"/>
        <w:keepLines w:val="0"/>
        <w:pageBreakBefore w:val="0"/>
        <w:widowControl/>
        <w:tabs>
          <w:tab w:val="clear" w:pos="377"/>
        </w:tabs>
        <w:kinsoku/>
        <w:wordWrap/>
        <w:overflowPunct/>
        <w:topLinePunct w:val="0"/>
        <w:autoSpaceDE/>
        <w:autoSpaceDN/>
        <w:bidi w:val="0"/>
        <w:adjustRightInd/>
        <w:snapToGrid/>
        <w:spacing w:before="240" w:after="120" w:line="400" w:lineRule="exact"/>
        <w:ind w:left="480" w:leftChars="200" w:firstLine="363" w:firstLineChars="0"/>
        <w:jc w:val="left"/>
        <w:textAlignment w:val="auto"/>
        <w:outlineLvl w:val="9"/>
      </w:pPr>
      <w:r>
        <w:rPr>
          <w:rFonts w:hint="eastAsia"/>
          <w:color w:val="000000"/>
          <w:lang w:val="en-US" w:eastAsia="zh-CN"/>
        </w:rPr>
        <w:t>5）商品信息表（job）存储商家发布的商品信息，包括商品名称、地点、类别、价格等。</w:t>
      </w:r>
    </w:p>
    <w:p w14:paraId="5D8F233F">
      <w:pPr>
        <w:pStyle w:val="31"/>
        <w:bidi w:val="0"/>
      </w:pPr>
      <w:r>
        <w:t>表4.5　订单表 customer_orders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4ADF3788">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1BF17AB2">
            <w:pPr>
              <w:pStyle w:val="110"/>
              <w:bidi w:val="0"/>
            </w:pPr>
            <w:r>
              <w:t>字段名</w:t>
            </w:r>
          </w:p>
        </w:tc>
        <w:tc>
          <w:tcPr>
            <w:tcW w:w="2158" w:type="dxa"/>
            <w:tcBorders>
              <w:top w:val="single" w:color="000000" w:sz="12" w:space="0"/>
              <w:bottom w:val="single" w:color="000000" w:sz="4" w:space="0"/>
            </w:tcBorders>
            <w:shd w:val="clear" w:color="auto" w:fill="auto"/>
          </w:tcPr>
          <w:p w14:paraId="1F7731D7">
            <w:pPr>
              <w:pStyle w:val="110"/>
              <w:bidi w:val="0"/>
            </w:pPr>
            <w:r>
              <w:t>数据类型</w:t>
            </w:r>
          </w:p>
        </w:tc>
        <w:tc>
          <w:tcPr>
            <w:tcW w:w="1864" w:type="dxa"/>
            <w:tcBorders>
              <w:top w:val="single" w:color="000000" w:sz="12" w:space="0"/>
              <w:bottom w:val="single" w:color="000000" w:sz="4" w:space="0"/>
            </w:tcBorders>
            <w:shd w:val="clear" w:color="auto" w:fill="auto"/>
          </w:tcPr>
          <w:p w14:paraId="184645BE">
            <w:pPr>
              <w:pStyle w:val="110"/>
              <w:bidi w:val="0"/>
            </w:pPr>
            <w:r>
              <w:t>是否允许为空值</w:t>
            </w:r>
          </w:p>
        </w:tc>
        <w:tc>
          <w:tcPr>
            <w:tcW w:w="2739" w:type="dxa"/>
            <w:tcBorders>
              <w:top w:val="single" w:color="000000" w:sz="12" w:space="0"/>
              <w:bottom w:val="single" w:color="000000" w:sz="4" w:space="0"/>
            </w:tcBorders>
            <w:shd w:val="clear" w:color="auto" w:fill="auto"/>
          </w:tcPr>
          <w:p w14:paraId="3646E2E0">
            <w:pPr>
              <w:pStyle w:val="110"/>
              <w:bidi w:val="0"/>
            </w:pPr>
            <w:r>
              <w:t>备注</w:t>
            </w:r>
          </w:p>
        </w:tc>
      </w:tr>
      <w:tr w14:paraId="231818E7">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11E1BAB3">
            <w:pPr>
              <w:pStyle w:val="110"/>
              <w:bidi w:val="0"/>
            </w:pPr>
            <w:r>
              <w:t>id</w:t>
            </w:r>
          </w:p>
        </w:tc>
        <w:tc>
          <w:tcPr>
            <w:tcW w:w="2158" w:type="dxa"/>
            <w:tcBorders>
              <w:top w:val="single" w:color="000000" w:sz="4" w:space="0"/>
            </w:tcBorders>
            <w:shd w:val="clear" w:color="auto" w:fill="auto"/>
          </w:tcPr>
          <w:p w14:paraId="4BFAD1D2">
            <w:pPr>
              <w:pStyle w:val="110"/>
              <w:bidi w:val="0"/>
            </w:pPr>
            <w:r>
              <w:t>bigint</w:t>
            </w:r>
          </w:p>
        </w:tc>
        <w:tc>
          <w:tcPr>
            <w:tcW w:w="1864" w:type="dxa"/>
            <w:tcBorders>
              <w:top w:val="single" w:color="000000" w:sz="4" w:space="0"/>
            </w:tcBorders>
            <w:shd w:val="clear" w:color="auto" w:fill="auto"/>
          </w:tcPr>
          <w:p w14:paraId="6B6C805C">
            <w:pPr>
              <w:pStyle w:val="110"/>
              <w:bidi w:val="0"/>
            </w:pPr>
            <w:r>
              <w:rPr>
                <w:rFonts w:hint="eastAsia"/>
              </w:rPr>
              <w:t>否</w:t>
            </w:r>
          </w:p>
        </w:tc>
        <w:tc>
          <w:tcPr>
            <w:tcW w:w="2739" w:type="dxa"/>
            <w:tcBorders>
              <w:top w:val="single" w:color="000000" w:sz="4" w:space="0"/>
            </w:tcBorders>
            <w:shd w:val="clear" w:color="auto" w:fill="auto"/>
          </w:tcPr>
          <w:p w14:paraId="70F355F3">
            <w:pPr>
              <w:pStyle w:val="110"/>
              <w:bidi w:val="0"/>
            </w:pPr>
            <w:r>
              <w:rPr>
                <w:rFonts w:hint="eastAsia"/>
              </w:rPr>
              <w:t>主键；自增</w:t>
            </w:r>
          </w:p>
        </w:tc>
      </w:tr>
      <w:tr w14:paraId="72E26E4F">
        <w:tblPrEx>
          <w:tblCellMar>
            <w:top w:w="69" w:type="dxa"/>
            <w:left w:w="0" w:type="dxa"/>
            <w:bottom w:w="53" w:type="dxa"/>
            <w:right w:w="86" w:type="dxa"/>
          </w:tblCellMar>
        </w:tblPrEx>
        <w:trPr>
          <w:trHeight w:val="455" w:hRule="atLeast"/>
        </w:trPr>
        <w:tc>
          <w:tcPr>
            <w:tcW w:w="2308" w:type="dxa"/>
            <w:shd w:val="clear" w:color="auto" w:fill="auto"/>
          </w:tcPr>
          <w:p w14:paraId="45FD5FE1">
            <w:pPr>
              <w:pStyle w:val="110"/>
              <w:bidi w:val="0"/>
            </w:pPr>
            <w:r>
              <w:t>address</w:t>
            </w:r>
          </w:p>
        </w:tc>
        <w:tc>
          <w:tcPr>
            <w:tcW w:w="2158" w:type="dxa"/>
            <w:shd w:val="clear" w:color="auto" w:fill="auto"/>
          </w:tcPr>
          <w:p w14:paraId="233AA0A2">
            <w:pPr>
              <w:pStyle w:val="110"/>
              <w:bidi w:val="0"/>
            </w:pPr>
            <w:r>
              <w:t>varchar(255)</w:t>
            </w:r>
          </w:p>
        </w:tc>
        <w:tc>
          <w:tcPr>
            <w:tcW w:w="1864" w:type="dxa"/>
            <w:shd w:val="clear" w:color="auto" w:fill="auto"/>
          </w:tcPr>
          <w:p w14:paraId="62EBD153">
            <w:pPr>
              <w:pStyle w:val="110"/>
              <w:bidi w:val="0"/>
            </w:pPr>
            <w:r>
              <w:rPr>
                <w:rFonts w:hint="eastAsia"/>
              </w:rPr>
              <w:t>是</w:t>
            </w:r>
          </w:p>
        </w:tc>
        <w:tc>
          <w:tcPr>
            <w:tcW w:w="2739" w:type="dxa"/>
            <w:shd w:val="clear" w:color="auto" w:fill="auto"/>
          </w:tcPr>
          <w:p w14:paraId="4B42B533">
            <w:pPr>
              <w:pStyle w:val="110"/>
              <w:bidi w:val="0"/>
            </w:pPr>
            <w:r>
              <w:rPr>
                <w:rFonts w:hint="eastAsia"/>
              </w:rPr>
            </w:r>
          </w:p>
        </w:tc>
      </w:tr>
      <w:tr w14:paraId="5AD7E8EF">
        <w:tblPrEx>
          <w:tblCellMar>
            <w:top w:w="69" w:type="dxa"/>
            <w:left w:w="0" w:type="dxa"/>
            <w:bottom w:w="53" w:type="dxa"/>
            <w:right w:w="86" w:type="dxa"/>
          </w:tblCellMar>
        </w:tblPrEx>
        <w:trPr>
          <w:trHeight w:val="455" w:hRule="atLeast"/>
        </w:trPr>
        <w:tc>
          <w:tcPr>
            <w:tcW w:w="2308" w:type="dxa"/>
            <w:shd w:val="clear" w:color="auto" w:fill="auto"/>
          </w:tcPr>
          <w:p w14:paraId="1B66DDB9">
            <w:pPr>
              <w:pStyle w:val="110"/>
              <w:bidi w:val="0"/>
            </w:pPr>
            <w:r>
              <w:t>buyer_id</w:t>
            </w:r>
          </w:p>
        </w:tc>
        <w:tc>
          <w:tcPr>
            <w:tcW w:w="2158" w:type="dxa"/>
            <w:shd w:val="clear" w:color="auto" w:fill="auto"/>
          </w:tcPr>
          <w:p w14:paraId="27BA6F46">
            <w:pPr>
              <w:pStyle w:val="110"/>
              <w:bidi w:val="0"/>
            </w:pPr>
            <w:r>
              <w:t>bigint</w:t>
            </w:r>
          </w:p>
        </w:tc>
        <w:tc>
          <w:tcPr>
            <w:tcW w:w="1864" w:type="dxa"/>
            <w:shd w:val="clear" w:color="auto" w:fill="auto"/>
          </w:tcPr>
          <w:p w14:paraId="086A5A87">
            <w:pPr>
              <w:pStyle w:val="110"/>
              <w:bidi w:val="0"/>
            </w:pPr>
            <w:r>
              <w:rPr>
                <w:rFonts w:hint="eastAsia"/>
              </w:rPr>
              <w:t>是</w:t>
            </w:r>
          </w:p>
        </w:tc>
        <w:tc>
          <w:tcPr>
            <w:tcW w:w="2739" w:type="dxa"/>
            <w:shd w:val="clear" w:color="auto" w:fill="auto"/>
          </w:tcPr>
          <w:p w14:paraId="0A2D98E5">
            <w:pPr>
              <w:pStyle w:val="110"/>
              <w:bidi w:val="0"/>
            </w:pPr>
            <w:r>
              <w:rPr>
                <w:rFonts w:hint="eastAsia"/>
              </w:rPr>
              <w:t>外键→users.id</w:t>
            </w:r>
          </w:p>
        </w:tc>
      </w:tr>
      <w:tr w14:paraId="59A493F0">
        <w:tblPrEx>
          <w:tblCellMar>
            <w:top w:w="69" w:type="dxa"/>
            <w:left w:w="0" w:type="dxa"/>
            <w:bottom w:w="53" w:type="dxa"/>
            <w:right w:w="86" w:type="dxa"/>
          </w:tblCellMar>
        </w:tblPrEx>
        <w:trPr>
          <w:trHeight w:val="455" w:hRule="atLeast"/>
        </w:trPr>
        <w:tc>
          <w:tcPr>
            <w:tcW w:w="2308" w:type="dxa"/>
            <w:shd w:val="clear" w:color="auto" w:fill="auto"/>
          </w:tcPr>
          <w:p w14:paraId="3FCA8C5F">
            <w:pPr>
              <w:pStyle w:val="110"/>
              <w:bidi w:val="0"/>
            </w:pPr>
            <w:r>
              <w:t>created_at</w:t>
            </w:r>
          </w:p>
        </w:tc>
        <w:tc>
          <w:tcPr>
            <w:tcW w:w="2158" w:type="dxa"/>
            <w:shd w:val="clear" w:color="auto" w:fill="auto"/>
          </w:tcPr>
          <w:p w14:paraId="65D88C29">
            <w:pPr>
              <w:pStyle w:val="110"/>
              <w:bidi w:val="0"/>
            </w:pPr>
            <w:r>
              <w:t>datetime</w:t>
            </w:r>
          </w:p>
        </w:tc>
        <w:tc>
          <w:tcPr>
            <w:tcW w:w="1864" w:type="dxa"/>
            <w:shd w:val="clear" w:color="auto" w:fill="auto"/>
          </w:tcPr>
          <w:p w14:paraId="6CD2E41B">
            <w:pPr>
              <w:pStyle w:val="110"/>
              <w:bidi w:val="0"/>
            </w:pPr>
            <w:r>
              <w:rPr>
                <w:rFonts w:hint="eastAsia"/>
              </w:rPr>
              <w:t>否</w:t>
            </w:r>
          </w:p>
        </w:tc>
        <w:tc>
          <w:tcPr>
            <w:tcW w:w="2739" w:type="dxa"/>
            <w:shd w:val="clear" w:color="auto" w:fill="auto"/>
          </w:tcPr>
          <w:p w14:paraId="45EF10D5">
            <w:pPr>
              <w:pStyle w:val="110"/>
              <w:bidi w:val="0"/>
            </w:pPr>
            <w:r>
              <w:rPr>
                <w:rFonts w:hint="eastAsia"/>
              </w:rPr>
            </w:r>
          </w:p>
        </w:tc>
      </w:tr>
      <w:tr w14:paraId="35533D03">
        <w:tblPrEx>
          <w:tblCellMar>
            <w:top w:w="69" w:type="dxa"/>
            <w:left w:w="0" w:type="dxa"/>
            <w:bottom w:w="53" w:type="dxa"/>
            <w:right w:w="86" w:type="dxa"/>
          </w:tblCellMar>
        </w:tblPrEx>
        <w:trPr>
          <w:trHeight w:val="455" w:hRule="atLeast"/>
        </w:trPr>
        <w:tc>
          <w:tcPr>
            <w:tcW w:w="2308" w:type="dxa"/>
            <w:shd w:val="clear" w:color="auto" w:fill="auto"/>
          </w:tcPr>
          <w:p w14:paraId="4D08396A">
            <w:pPr>
              <w:pStyle w:val="110"/>
              <w:bidi w:val="0"/>
            </w:pPr>
            <w:r>
              <w:t>customer_name</w:t>
            </w:r>
          </w:p>
        </w:tc>
        <w:tc>
          <w:tcPr>
            <w:tcW w:w="2158" w:type="dxa"/>
            <w:shd w:val="clear" w:color="auto" w:fill="auto"/>
          </w:tcPr>
          <w:p w14:paraId="03A92E3D">
            <w:pPr>
              <w:pStyle w:val="110"/>
              <w:bidi w:val="0"/>
            </w:pPr>
            <w:r>
              <w:t>varchar(100)</w:t>
            </w:r>
          </w:p>
        </w:tc>
        <w:tc>
          <w:tcPr>
            <w:tcW w:w="1864" w:type="dxa"/>
            <w:shd w:val="clear" w:color="auto" w:fill="auto"/>
          </w:tcPr>
          <w:p w14:paraId="4E8D8FC8">
            <w:pPr>
              <w:pStyle w:val="110"/>
              <w:bidi w:val="0"/>
            </w:pPr>
            <w:r>
              <w:rPr>
                <w:rFonts w:hint="eastAsia"/>
              </w:rPr>
              <w:t>否</w:t>
            </w:r>
          </w:p>
        </w:tc>
        <w:tc>
          <w:tcPr>
            <w:tcW w:w="2739" w:type="dxa"/>
            <w:shd w:val="clear" w:color="auto" w:fill="auto"/>
          </w:tcPr>
          <w:p w14:paraId="4976EBE1">
            <w:pPr>
              <w:pStyle w:val="110"/>
              <w:bidi w:val="0"/>
            </w:pPr>
            <w:r>
              <w:rPr>
                <w:rFonts w:hint="eastAsia"/>
              </w:rPr>
            </w:r>
          </w:p>
        </w:tc>
      </w:tr>
      <w:tr w14:paraId="7A3410FC">
        <w:tblPrEx>
          <w:tblCellMar>
            <w:top w:w="69" w:type="dxa"/>
            <w:left w:w="0" w:type="dxa"/>
            <w:bottom w:w="53" w:type="dxa"/>
            <w:right w:w="86" w:type="dxa"/>
          </w:tblCellMar>
        </w:tblPrEx>
        <w:trPr>
          <w:trHeight w:val="455" w:hRule="atLeast"/>
        </w:trPr>
        <w:tc>
          <w:tcPr>
            <w:tcW w:w="2308" w:type="dxa"/>
            <w:shd w:val="clear" w:color="auto" w:fill="auto"/>
          </w:tcPr>
          <w:p w14:paraId="2E2F54BA">
            <w:pPr>
              <w:pStyle w:val="110"/>
              <w:bidi w:val="0"/>
            </w:pPr>
            <w:r>
              <w:t>escrow_amount</w:t>
            </w:r>
          </w:p>
        </w:tc>
        <w:tc>
          <w:tcPr>
            <w:tcW w:w="2158" w:type="dxa"/>
            <w:shd w:val="clear" w:color="auto" w:fill="auto"/>
          </w:tcPr>
          <w:p w14:paraId="69B96906">
            <w:pPr>
              <w:pStyle w:val="110"/>
              <w:bidi w:val="0"/>
            </w:pPr>
            <w:r>
              <w:t>decimal(12,2)</w:t>
            </w:r>
          </w:p>
        </w:tc>
        <w:tc>
          <w:tcPr>
            <w:tcW w:w="1864" w:type="dxa"/>
            <w:shd w:val="clear" w:color="auto" w:fill="auto"/>
          </w:tcPr>
          <w:p w14:paraId="3C3A7D33">
            <w:pPr>
              <w:pStyle w:val="110"/>
              <w:bidi w:val="0"/>
            </w:pPr>
            <w:r>
              <w:rPr>
                <w:rFonts w:hint="eastAsia"/>
              </w:rPr>
              <w:t>是</w:t>
            </w:r>
          </w:p>
        </w:tc>
        <w:tc>
          <w:tcPr>
            <w:tcW w:w="2739" w:type="dxa"/>
            <w:shd w:val="clear" w:color="auto" w:fill="auto"/>
          </w:tcPr>
          <w:p w14:paraId="1644AF1A">
            <w:pPr>
              <w:pStyle w:val="110"/>
              <w:bidi w:val="0"/>
            </w:pPr>
            <w:r>
              <w:rPr>
                <w:rFonts w:hint="eastAsia"/>
              </w:rPr>
              <w:t>默认'0.00'</w:t>
            </w:r>
          </w:p>
        </w:tc>
      </w:tr>
      <w:tr w14:paraId="6AA8D5EE">
        <w:tblPrEx>
          <w:tblCellMar>
            <w:top w:w="69" w:type="dxa"/>
            <w:left w:w="0" w:type="dxa"/>
            <w:bottom w:w="53" w:type="dxa"/>
            <w:right w:w="86" w:type="dxa"/>
          </w:tblCellMar>
        </w:tblPrEx>
        <w:trPr>
          <w:trHeight w:val="455" w:hRule="atLeast"/>
        </w:trPr>
        <w:tc>
          <w:tcPr>
            <w:tcW w:w="2308" w:type="dxa"/>
            <w:shd w:val="clear" w:color="auto" w:fill="auto"/>
          </w:tcPr>
          <w:p w14:paraId="657A9137">
            <w:pPr>
              <w:pStyle w:val="110"/>
              <w:bidi w:val="0"/>
            </w:pPr>
            <w:r>
              <w:t>order_number</w:t>
            </w:r>
          </w:p>
        </w:tc>
        <w:tc>
          <w:tcPr>
            <w:tcW w:w="2158" w:type="dxa"/>
            <w:shd w:val="clear" w:color="auto" w:fill="auto"/>
          </w:tcPr>
          <w:p w14:paraId="309E30BC">
            <w:pPr>
              <w:pStyle w:val="110"/>
              <w:bidi w:val="0"/>
            </w:pPr>
            <w:r>
              <w:t>varchar(40)</w:t>
            </w:r>
          </w:p>
        </w:tc>
        <w:tc>
          <w:tcPr>
            <w:tcW w:w="1864" w:type="dxa"/>
            <w:shd w:val="clear" w:color="auto" w:fill="auto"/>
          </w:tcPr>
          <w:p w14:paraId="65B2C491">
            <w:pPr>
              <w:pStyle w:val="110"/>
              <w:bidi w:val="0"/>
            </w:pPr>
            <w:r>
              <w:rPr>
                <w:rFonts w:hint="eastAsia"/>
              </w:rPr>
              <w:t>否</w:t>
            </w:r>
          </w:p>
        </w:tc>
        <w:tc>
          <w:tcPr>
            <w:tcW w:w="2739" w:type="dxa"/>
            <w:shd w:val="clear" w:color="auto" w:fill="auto"/>
          </w:tcPr>
          <w:p w14:paraId="20F05C91">
            <w:pPr>
              <w:pStyle w:val="110"/>
              <w:bidi w:val="0"/>
            </w:pPr>
            <w:r>
              <w:rPr>
                <w:rFonts w:hint="eastAsia"/>
              </w:rPr>
              <w:t>唯一</w:t>
            </w:r>
          </w:p>
        </w:tc>
      </w:tr>
      <w:tr w14:paraId="0DE5BBD4">
        <w:tblPrEx>
          <w:tblCellMar>
            <w:top w:w="69" w:type="dxa"/>
            <w:left w:w="0" w:type="dxa"/>
            <w:bottom w:w="53" w:type="dxa"/>
            <w:right w:w="86" w:type="dxa"/>
          </w:tblCellMar>
        </w:tblPrEx>
        <w:trPr>
          <w:trHeight w:val="455" w:hRule="atLeast"/>
        </w:trPr>
        <w:tc>
          <w:tcPr>
            <w:tcW w:w="2308" w:type="dxa"/>
            <w:shd w:val="clear" w:color="auto" w:fill="auto"/>
          </w:tcPr>
          <w:p w14:paraId="3A5E93B1">
            <w:pPr>
              <w:pStyle w:val="110"/>
              <w:bidi w:val="0"/>
            </w:pPr>
            <w:r>
              <w:t>pay_method</w:t>
            </w:r>
          </w:p>
        </w:tc>
        <w:tc>
          <w:tcPr>
            <w:tcW w:w="2158" w:type="dxa"/>
            <w:shd w:val="clear" w:color="auto" w:fill="auto"/>
          </w:tcPr>
          <w:p w14:paraId="5720A9A1">
            <w:pPr>
              <w:pStyle w:val="110"/>
              <w:bidi w:val="0"/>
            </w:pPr>
            <w:r>
              <w:t>varchar(20)</w:t>
            </w:r>
          </w:p>
        </w:tc>
        <w:tc>
          <w:tcPr>
            <w:tcW w:w="1864" w:type="dxa"/>
            <w:shd w:val="clear" w:color="auto" w:fill="auto"/>
          </w:tcPr>
          <w:p w14:paraId="587B98FD">
            <w:pPr>
              <w:pStyle w:val="110"/>
              <w:bidi w:val="0"/>
            </w:pPr>
            <w:r>
              <w:rPr>
                <w:rFonts w:hint="eastAsia"/>
              </w:rPr>
              <w:t>是</w:t>
            </w:r>
          </w:p>
        </w:tc>
        <w:tc>
          <w:tcPr>
            <w:tcW w:w="2739" w:type="dxa"/>
            <w:shd w:val="clear" w:color="auto" w:fill="auto"/>
          </w:tcPr>
          <w:p w14:paraId="1B314673">
            <w:pPr>
              <w:pStyle w:val="110"/>
              <w:bidi w:val="0"/>
            </w:pPr>
            <w:r>
              <w:rPr>
                <w:rFonts w:hint="eastAsia"/>
              </w:rPr>
            </w:r>
          </w:p>
        </w:tc>
      </w:tr>
      <w:tr w14:paraId="53A34EE1">
        <w:tblPrEx>
          <w:tblCellMar>
            <w:top w:w="69" w:type="dxa"/>
            <w:left w:w="0" w:type="dxa"/>
            <w:bottom w:w="53" w:type="dxa"/>
            <w:right w:w="86" w:type="dxa"/>
          </w:tblCellMar>
        </w:tblPrEx>
        <w:trPr>
          <w:trHeight w:val="562" w:hRule="atLeast"/>
        </w:trPr>
        <w:tc>
          <w:tcPr>
            <w:tcW w:w="2308" w:type="dxa"/>
            <w:shd w:val="clear" w:color="auto" w:fill="auto"/>
          </w:tcPr>
          <w:p w14:paraId="5261A954">
            <w:pPr>
              <w:pStyle w:val="110"/>
              <w:bidi w:val="0"/>
            </w:pPr>
            <w:r>
              <w:t>phone</w:t>
            </w:r>
          </w:p>
        </w:tc>
        <w:tc>
          <w:tcPr>
            <w:tcW w:w="2158" w:type="dxa"/>
            <w:shd w:val="clear" w:color="auto" w:fill="auto"/>
          </w:tcPr>
          <w:p w14:paraId="272540B8">
            <w:pPr>
              <w:pStyle w:val="110"/>
              <w:bidi w:val="0"/>
            </w:pPr>
            <w:r>
              <w:t>varchar(50)</w:t>
            </w:r>
          </w:p>
        </w:tc>
        <w:tc>
          <w:tcPr>
            <w:tcW w:w="1864" w:type="dxa"/>
            <w:shd w:val="clear" w:color="auto" w:fill="auto"/>
          </w:tcPr>
          <w:p w14:paraId="6A577F06">
            <w:pPr>
              <w:pStyle w:val="110"/>
              <w:bidi w:val="0"/>
            </w:pPr>
            <w:r>
              <w:rPr>
                <w:rFonts w:hint="eastAsia"/>
              </w:rPr>
              <w:t>是</w:t>
            </w:r>
          </w:p>
        </w:tc>
        <w:tc>
          <w:tcPr>
            <w:tcW w:w="2739" w:type="dxa"/>
            <w:shd w:val="clear" w:color="auto" w:fill="auto"/>
          </w:tcPr>
          <w:p w14:paraId="4F396BF0">
            <w:pPr>
              <w:pStyle w:val="110"/>
              <w:bidi w:val="0"/>
            </w:pPr>
            <w:r>
              <w:rPr>
                <w:rFonts w:hint="eastAsia"/>
              </w:rPr>
            </w:r>
          </w:p>
        </w:tc>
      </w:tr>
      <w:tr w14:paraId="0DCE6866">
        <w:tblPrEx>
          <w:tblCellMar>
            <w:top w:w="69" w:type="dxa"/>
            <w:left w:w="0" w:type="dxa"/>
            <w:bottom w:w="53" w:type="dxa"/>
            <w:right w:w="86" w:type="dxa"/>
          </w:tblCellMar>
        </w:tblPrEx>
        <w:trPr>
          <w:trHeight w:val="90" w:hRule="atLeast"/>
        </w:trPr>
        <w:tc>
          <w:tcPr>
            <w:tcW w:w="2308" w:type="dxa"/>
            <w:shd w:val="clear" w:color="auto" w:fill="auto"/>
            <w:vAlign w:val="bottom"/>
          </w:tcPr>
          <w:p w14:paraId="1D778A45">
            <w:pPr>
              <w:pStyle w:val="110"/>
              <w:bidi w:val="0"/>
            </w:pPr>
            <w:r>
              <w:t>refund_reason</w:t>
            </w:r>
          </w:p>
        </w:tc>
        <w:tc>
          <w:tcPr>
            <w:tcW w:w="2158" w:type="dxa"/>
            <w:shd w:val="clear" w:color="auto" w:fill="auto"/>
            <w:vAlign w:val="bottom"/>
          </w:tcPr>
          <w:p w14:paraId="00DF2667">
            <w:pPr>
              <w:pStyle w:val="110"/>
              <w:bidi w:val="0"/>
            </w:pPr>
            <w:r>
              <w:t>varchar(255)</w:t>
            </w:r>
          </w:p>
        </w:tc>
        <w:tc>
          <w:tcPr>
            <w:tcW w:w="1864" w:type="dxa"/>
            <w:shd w:val="clear" w:color="auto" w:fill="auto"/>
            <w:vAlign w:val="bottom"/>
          </w:tcPr>
          <w:p w14:paraId="69313B60">
            <w:pPr>
              <w:pStyle w:val="110"/>
              <w:bidi w:val="0"/>
            </w:pPr>
            <w:r>
              <w:rPr>
                <w:rFonts w:hint="eastAsia"/>
              </w:rPr>
              <w:t>是</w:t>
            </w:r>
          </w:p>
        </w:tc>
        <w:tc>
          <w:tcPr>
            <w:tcW w:w="2739" w:type="dxa"/>
            <w:shd w:val="clear" w:color="auto" w:fill="auto"/>
            <w:vAlign w:val="bottom"/>
          </w:tcPr>
          <w:p w14:paraId="7EEED0B8">
            <w:pPr>
              <w:pStyle w:val="110"/>
              <w:bidi w:val="0"/>
            </w:pPr>
            <w:r>
              <w:rPr>
                <w:rFonts w:hint="eastAsia"/>
              </w:rPr>
            </w:r>
          </w:p>
        </w:tc>
      </w:tr>
      <w:tr w14:paraId="76EE0957">
        <w:tblPrEx>
          <w:tblCellMar>
            <w:top w:w="69" w:type="dxa"/>
            <w:left w:w="0" w:type="dxa"/>
            <w:bottom w:w="53" w:type="dxa"/>
            <w:right w:w="86" w:type="dxa"/>
          </w:tblCellMar>
        </w:tblPrEx>
        <w:trPr>
          <w:trHeight w:val="407" w:hRule="atLeast"/>
        </w:trPr>
        <w:tc>
          <w:tcPr>
            <w:tcW w:w="2308" w:type="dxa"/>
            <w:tcBorders>
              <w:bottom w:val="single" w:color="000000" w:sz="12" w:space="0"/>
            </w:tcBorders>
            <w:shd w:val="clear" w:color="auto" w:fill="auto"/>
            <w:vAlign w:val="bottom"/>
          </w:tcPr>
          <w:p w14:paraId="708146BA">
            <w:pPr>
              <w:pStyle w:val="110"/>
              <w:bidi w:val="0"/>
            </w:pPr>
            <w:r>
              <w:t>requires_approval</w:t>
            </w:r>
          </w:p>
        </w:tc>
        <w:tc>
          <w:tcPr>
            <w:tcW w:w="2158" w:type="dxa"/>
            <w:tcBorders>
              <w:bottom w:val="single" w:color="000000" w:sz="12" w:space="0"/>
            </w:tcBorders>
            <w:shd w:val="clear" w:color="auto" w:fill="auto"/>
            <w:vAlign w:val="bottom"/>
          </w:tcPr>
          <w:p w14:paraId="16809273">
            <w:pPr>
              <w:pStyle w:val="110"/>
              <w:bidi w:val="0"/>
            </w:pPr>
            <w:r>
              <w:t>bit(1)</w:t>
            </w:r>
          </w:p>
        </w:tc>
        <w:tc>
          <w:tcPr>
            <w:tcW w:w="1864" w:type="dxa"/>
            <w:tcBorders>
              <w:bottom w:val="single" w:color="000000" w:sz="12" w:space="0"/>
            </w:tcBorders>
            <w:shd w:val="clear" w:color="auto" w:fill="auto"/>
            <w:vAlign w:val="bottom"/>
          </w:tcPr>
          <w:p w14:paraId="7D7853A9">
            <w:pPr>
              <w:pStyle w:val="110"/>
              <w:bidi w:val="0"/>
            </w:pPr>
            <w:r>
              <w:rPr>
                <w:rFonts w:hint="eastAsia"/>
              </w:rPr>
              <w:t>否</w:t>
            </w:r>
          </w:p>
        </w:tc>
        <w:tc>
          <w:tcPr>
            <w:tcW w:w="2739" w:type="dxa"/>
            <w:tcBorders>
              <w:bottom w:val="single" w:color="000000" w:sz="12" w:space="0"/>
            </w:tcBorders>
            <w:shd w:val="clear" w:color="auto" w:fill="auto"/>
            <w:vAlign w:val="bottom"/>
          </w:tcPr>
          <w:p w14:paraId="3819925E">
            <w:pPr>
              <w:pStyle w:val="110"/>
              <w:bidi w:val="0"/>
            </w:pPr>
            <w:r>
              <w:rPr>
                <w:rFonts w:hint="eastAsia"/>
              </w:rPr>
            </w:r>
          </w:p>
        </w:tc>
      </w:tr>
    </w:tbl>
    <w:p w14:paraId="50E9C663">
      <w:pPr>
        <w:keepNext w:val="0"/>
        <w:keepLines w:val="0"/>
        <w:pageBreakBefore w:val="0"/>
        <w:widowControl/>
        <w:tabs>
          <w:tab w:val="clear" w:pos="377"/>
        </w:tabs>
        <w:kinsoku/>
        <w:wordWrap/>
        <w:overflowPunct/>
        <w:topLinePunct w:val="0"/>
        <w:autoSpaceDE/>
        <w:autoSpaceDN/>
        <w:bidi w:val="0"/>
        <w:adjustRightInd/>
        <w:snapToGrid/>
        <w:spacing w:before="240" w:after="120" w:line="400" w:lineRule="exact"/>
        <w:ind w:left="480" w:leftChars="200" w:firstLine="363" w:firstLineChars="0"/>
        <w:jc w:val="left"/>
        <w:textAlignment w:val="auto"/>
        <w:outlineLvl w:val="9"/>
      </w:pPr>
      <w:bookmarkStart w:id="181" w:name="_Toc19935"/>
      <w:r>
        <w:rPr>
          <w:rStyle w:val="34"/>
        </w:rPr>
        <w:t>6）收货地址信息表（resume），存储用户创建的结构化收货地址内容，用于下单与商家查看。</w:t>
      </w:r>
      <w:bookmarkEnd w:id="181"/>
    </w:p>
    <w:p w14:paraId="6B3111D3">
      <w:pPr>
        <w:pStyle w:val="31"/>
        <w:bidi w:val="0"/>
      </w:pPr>
      <w:r>
        <w:t>表4.6　订单明细表 order_items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51BBB711">
        <w:tblPrEx>
          <w:tblCellMar>
            <w:top w:w="69" w:type="dxa"/>
            <w:left w:w="0" w:type="dxa"/>
            <w:bottom w:w="53" w:type="dxa"/>
            <w:right w:w="86" w:type="dxa"/>
          </w:tblCellMar>
        </w:tblPrEx>
        <w:trPr>
          <w:trHeight w:val="425" w:hRule="atLeast"/>
        </w:trPr>
        <w:tc>
          <w:tcPr>
            <w:tcW w:w="2308" w:type="dxa"/>
            <w:tcBorders>
              <w:top w:val="single" w:color="000000" w:sz="12" w:space="0"/>
              <w:bottom w:val="single" w:color="auto" w:sz="4" w:space="0"/>
            </w:tcBorders>
            <w:shd w:val="clear" w:color="auto" w:fill="auto"/>
          </w:tcPr>
          <w:p w14:paraId="5398D0D0">
            <w:pPr>
              <w:pStyle w:val="110"/>
              <w:bidi w:val="0"/>
            </w:pPr>
            <w:r>
              <w:t>字段名</w:t>
            </w:r>
          </w:p>
        </w:tc>
        <w:tc>
          <w:tcPr>
            <w:tcW w:w="2158" w:type="dxa"/>
            <w:tcBorders>
              <w:top w:val="single" w:color="000000" w:sz="12" w:space="0"/>
              <w:bottom w:val="single" w:color="auto" w:sz="4" w:space="0"/>
            </w:tcBorders>
            <w:shd w:val="clear" w:color="auto" w:fill="auto"/>
          </w:tcPr>
          <w:p w14:paraId="315E016C">
            <w:pPr>
              <w:pStyle w:val="110"/>
              <w:bidi w:val="0"/>
            </w:pPr>
            <w:r>
              <w:t>数据类型</w:t>
            </w:r>
          </w:p>
        </w:tc>
        <w:tc>
          <w:tcPr>
            <w:tcW w:w="1864" w:type="dxa"/>
            <w:tcBorders>
              <w:top w:val="single" w:color="000000" w:sz="12" w:space="0"/>
              <w:bottom w:val="single" w:color="auto" w:sz="4" w:space="0"/>
            </w:tcBorders>
            <w:shd w:val="clear" w:color="auto" w:fill="auto"/>
          </w:tcPr>
          <w:p w14:paraId="7DEB2F9B">
            <w:pPr>
              <w:pStyle w:val="110"/>
              <w:bidi w:val="0"/>
            </w:pPr>
            <w:r>
              <w:t>是否允许为空值</w:t>
            </w:r>
          </w:p>
        </w:tc>
        <w:tc>
          <w:tcPr>
            <w:tcW w:w="2739" w:type="dxa"/>
            <w:tcBorders>
              <w:top w:val="single" w:color="000000" w:sz="12" w:space="0"/>
              <w:bottom w:val="single" w:color="auto" w:sz="4" w:space="0"/>
            </w:tcBorders>
            <w:shd w:val="clear" w:color="auto" w:fill="auto"/>
          </w:tcPr>
          <w:p w14:paraId="37131AF2">
            <w:pPr>
              <w:pStyle w:val="110"/>
              <w:bidi w:val="0"/>
            </w:pPr>
            <w:r>
              <w:t>备注</w:t>
            </w:r>
          </w:p>
        </w:tc>
      </w:tr>
      <w:tr w14:paraId="6191CE3A">
        <w:tblPrEx>
          <w:tblCellMar>
            <w:top w:w="69" w:type="dxa"/>
            <w:left w:w="0" w:type="dxa"/>
            <w:bottom w:w="53" w:type="dxa"/>
            <w:right w:w="86" w:type="dxa"/>
          </w:tblCellMar>
        </w:tblPrEx>
        <w:trPr>
          <w:trHeight w:val="455" w:hRule="atLeast"/>
        </w:trPr>
        <w:tc>
          <w:tcPr>
            <w:tcW w:w="2308" w:type="dxa"/>
            <w:tcBorders>
              <w:top w:val="single" w:color="auto" w:sz="4" w:space="0"/>
              <w:left w:val="nil"/>
              <w:bottom w:val="nil"/>
              <w:right w:val="nil"/>
            </w:tcBorders>
            <w:shd w:val="clear" w:color="auto" w:fill="auto"/>
          </w:tcPr>
          <w:p w14:paraId="496F0D3F">
            <w:pPr>
              <w:pStyle w:val="110"/>
              <w:bidi w:val="0"/>
            </w:pPr>
            <w:r>
              <w:t>id</w:t>
            </w:r>
          </w:p>
        </w:tc>
        <w:tc>
          <w:tcPr>
            <w:tcW w:w="2158" w:type="dxa"/>
            <w:tcBorders>
              <w:top w:val="single" w:color="auto" w:sz="4" w:space="0"/>
              <w:left w:val="nil"/>
              <w:bottom w:val="nil"/>
              <w:right w:val="nil"/>
            </w:tcBorders>
            <w:shd w:val="clear" w:color="auto" w:fill="auto"/>
          </w:tcPr>
          <w:p w14:paraId="4126A9CB">
            <w:pPr>
              <w:pStyle w:val="110"/>
              <w:bidi w:val="0"/>
            </w:pPr>
            <w:r>
              <w:t>bigint</w:t>
            </w:r>
          </w:p>
        </w:tc>
        <w:tc>
          <w:tcPr>
            <w:tcW w:w="1864" w:type="dxa"/>
            <w:tcBorders>
              <w:top w:val="single" w:color="auto" w:sz="4" w:space="0"/>
              <w:left w:val="nil"/>
              <w:bottom w:val="nil"/>
              <w:right w:val="nil"/>
            </w:tcBorders>
            <w:shd w:val="clear" w:color="auto" w:fill="auto"/>
          </w:tcPr>
          <w:p w14:paraId="2F42C5A4">
            <w:pPr>
              <w:pStyle w:val="110"/>
              <w:bidi w:val="0"/>
            </w:pPr>
            <w:r>
              <w:t>否</w:t>
            </w:r>
          </w:p>
        </w:tc>
        <w:tc>
          <w:tcPr>
            <w:tcW w:w="2739" w:type="dxa"/>
            <w:tcBorders>
              <w:top w:val="single" w:color="auto" w:sz="4" w:space="0"/>
              <w:left w:val="nil"/>
              <w:bottom w:val="nil"/>
              <w:right w:val="nil"/>
            </w:tcBorders>
            <w:shd w:val="clear" w:color="auto" w:fill="auto"/>
          </w:tcPr>
          <w:p w14:paraId="7A171AA7">
            <w:pPr>
              <w:pStyle w:val="110"/>
              <w:bidi w:val="0"/>
            </w:pPr>
            <w:r>
              <w:t>主键；自增</w:t>
            </w:r>
          </w:p>
        </w:tc>
      </w:tr>
      <w:tr w14:paraId="49333F3E">
        <w:tblPrEx>
          <w:tblCellMar>
            <w:top w:w="69" w:type="dxa"/>
            <w:left w:w="0" w:type="dxa"/>
            <w:bottom w:w="53" w:type="dxa"/>
            <w:right w:w="86" w:type="dxa"/>
          </w:tblCellMar>
        </w:tblPrEx>
        <w:trPr>
          <w:trHeight w:val="455" w:hRule="atLeast"/>
        </w:trPr>
        <w:tc>
          <w:tcPr>
            <w:tcW w:w="2308" w:type="dxa"/>
            <w:tcBorders>
              <w:top w:val="nil"/>
            </w:tcBorders>
            <w:shd w:val="clear" w:color="auto" w:fill="auto"/>
          </w:tcPr>
          <w:p w14:paraId="40DD0F87">
            <w:pPr>
              <w:pStyle w:val="110"/>
              <w:bidi w:val="0"/>
            </w:pPr>
            <w:r>
              <w:t>order_id</w:t>
            </w:r>
          </w:p>
        </w:tc>
        <w:tc>
          <w:tcPr>
            <w:tcW w:w="2158" w:type="dxa"/>
            <w:tcBorders>
              <w:top w:val="nil"/>
            </w:tcBorders>
            <w:shd w:val="clear" w:color="auto" w:fill="auto"/>
          </w:tcPr>
          <w:p w14:paraId="47D7F1D6">
            <w:pPr>
              <w:pStyle w:val="110"/>
              <w:bidi w:val="0"/>
            </w:pPr>
            <w:r>
              <w:t>bigint</w:t>
            </w:r>
          </w:p>
        </w:tc>
        <w:tc>
          <w:tcPr>
            <w:tcW w:w="1864" w:type="dxa"/>
            <w:tcBorders>
              <w:top w:val="nil"/>
            </w:tcBorders>
            <w:shd w:val="clear" w:color="auto" w:fill="auto"/>
          </w:tcPr>
          <w:p w14:paraId="03AF4939">
            <w:pPr>
              <w:pStyle w:val="110"/>
              <w:bidi w:val="0"/>
            </w:pPr>
            <w:r>
              <w:t>否</w:t>
            </w:r>
          </w:p>
        </w:tc>
        <w:tc>
          <w:tcPr>
            <w:tcW w:w="2739" w:type="dxa"/>
            <w:tcBorders>
              <w:top w:val="nil"/>
            </w:tcBorders>
            <w:shd w:val="clear" w:color="auto" w:fill="auto"/>
          </w:tcPr>
          <w:p w14:paraId="3665292D">
            <w:pPr>
              <w:pStyle w:val="110"/>
              <w:bidi w:val="0"/>
            </w:pPr>
            <w:r>
              <w:t>外键→customer_orders.id</w:t>
            </w:r>
          </w:p>
        </w:tc>
      </w:tr>
      <w:tr w14:paraId="4110B2FA">
        <w:tblPrEx>
          <w:tblCellMar>
            <w:top w:w="69" w:type="dxa"/>
            <w:left w:w="0" w:type="dxa"/>
            <w:bottom w:w="53" w:type="dxa"/>
            <w:right w:w="86" w:type="dxa"/>
          </w:tblCellMar>
        </w:tblPrEx>
        <w:trPr>
          <w:trHeight w:val="496" w:hRule="atLeast"/>
        </w:trPr>
        <w:tc>
          <w:tcPr>
            <w:tcW w:w="2308" w:type="dxa"/>
            <w:shd w:val="clear" w:color="auto" w:fill="auto"/>
            <w:vAlign w:val="bottom"/>
          </w:tcPr>
          <w:p w14:paraId="51B1C912">
            <w:pPr>
              <w:pStyle w:val="110"/>
              <w:bidi w:val="0"/>
            </w:pPr>
            <w:r>
              <w:t>product_id</w:t>
            </w:r>
          </w:p>
        </w:tc>
        <w:tc>
          <w:tcPr>
            <w:tcW w:w="2158" w:type="dxa"/>
            <w:shd w:val="clear" w:color="auto" w:fill="auto"/>
            <w:vAlign w:val="bottom"/>
          </w:tcPr>
          <w:p w14:paraId="6F507887">
            <w:pPr>
              <w:pStyle w:val="110"/>
              <w:bidi w:val="0"/>
            </w:pPr>
            <w:r>
              <w:t>bigint</w:t>
            </w:r>
          </w:p>
        </w:tc>
        <w:tc>
          <w:tcPr>
            <w:tcW w:w="1864" w:type="dxa"/>
            <w:shd w:val="clear" w:color="auto" w:fill="auto"/>
            <w:vAlign w:val="bottom"/>
          </w:tcPr>
          <w:p w14:paraId="4BB7BA83">
            <w:pPr>
              <w:pStyle w:val="110"/>
              <w:bidi w:val="0"/>
            </w:pPr>
            <w:r>
              <w:t>否</w:t>
            </w:r>
          </w:p>
        </w:tc>
        <w:tc>
          <w:tcPr>
            <w:tcW w:w="2739" w:type="dxa"/>
            <w:shd w:val="clear" w:color="auto" w:fill="auto"/>
            <w:vAlign w:val="bottom"/>
          </w:tcPr>
          <w:p w14:paraId="01B79254">
            <w:pPr>
              <w:pStyle w:val="110"/>
              <w:bidi w:val="0"/>
            </w:pPr>
            <w:r>
              <w:t>外键→products.id</w:t>
            </w:r>
          </w:p>
        </w:tc>
      </w:tr>
      <w:tr w14:paraId="32655606">
        <w:tblPrEx>
          <w:tblCellMar>
            <w:top w:w="69" w:type="dxa"/>
            <w:left w:w="0" w:type="dxa"/>
            <w:bottom w:w="53" w:type="dxa"/>
            <w:right w:w="86" w:type="dxa"/>
          </w:tblCellMar>
        </w:tblPrEx>
        <w:trPr>
          <w:trHeight w:val="565" w:hRule="atLeast"/>
        </w:trPr>
        <w:tc>
          <w:tcPr>
            <w:tcW w:w="2308" w:type="dxa"/>
            <w:shd w:val="clear" w:color="auto" w:fill="auto"/>
            <w:vAlign w:val="bottom"/>
          </w:tcPr>
          <w:p w14:paraId="3A4E962A">
            <w:pPr>
              <w:pStyle w:val="110"/>
              <w:bidi w:val="0"/>
            </w:pPr>
            <w:r>
              <w:t>quantity</w:t>
            </w:r>
          </w:p>
        </w:tc>
        <w:tc>
          <w:tcPr>
            <w:tcW w:w="2158" w:type="dxa"/>
            <w:shd w:val="clear" w:color="auto" w:fill="auto"/>
            <w:vAlign w:val="bottom"/>
          </w:tcPr>
          <w:p w14:paraId="1662DC15">
            <w:pPr>
              <w:pStyle w:val="110"/>
              <w:bidi w:val="0"/>
            </w:pPr>
            <w:r>
              <w:t>int</w:t>
            </w:r>
          </w:p>
        </w:tc>
        <w:tc>
          <w:tcPr>
            <w:tcW w:w="1864" w:type="dxa"/>
            <w:shd w:val="clear" w:color="auto" w:fill="auto"/>
            <w:vAlign w:val="bottom"/>
          </w:tcPr>
          <w:p w14:paraId="554159A8">
            <w:pPr>
              <w:pStyle w:val="110"/>
              <w:bidi w:val="0"/>
            </w:pPr>
            <w:r>
              <w:t>否</w:t>
            </w:r>
          </w:p>
        </w:tc>
        <w:tc>
          <w:tcPr>
            <w:tcW w:w="2739" w:type="dxa"/>
            <w:shd w:val="clear" w:color="auto" w:fill="auto"/>
            <w:vAlign w:val="bottom"/>
          </w:tcPr>
          <w:p w14:paraId="75DF53F6">
            <w:pPr>
              <w:pStyle w:val="110"/>
              <w:bidi w:val="0"/>
            </w:pPr>
            <w:r/>
          </w:p>
        </w:tc>
      </w:tr>
      <w:tr w14:paraId="00035F1D">
        <w:tblPrEx>
          <w:tblCellMar>
            <w:top w:w="69" w:type="dxa"/>
            <w:left w:w="0" w:type="dxa"/>
            <w:bottom w:w="53" w:type="dxa"/>
            <w:right w:w="86" w:type="dxa"/>
          </w:tblCellMar>
        </w:tblPrEx>
        <w:trPr>
          <w:trHeight w:val="565" w:hRule="atLeast"/>
        </w:trPr>
        <w:tc>
          <w:tcPr>
            <w:tcW w:w="2308" w:type="dxa"/>
            <w:shd w:val="clear" w:color="auto" w:fill="auto"/>
            <w:vAlign w:val="bottom"/>
          </w:tcPr>
          <w:p w14:paraId="22E1B79F">
            <w:pPr>
              <w:pStyle w:val="110"/>
              <w:bidi w:val="0"/>
            </w:pPr>
            <w:r>
              <w:t>size_label</w:t>
            </w:r>
          </w:p>
        </w:tc>
        <w:tc>
          <w:tcPr>
            <w:tcW w:w="2158" w:type="dxa"/>
            <w:shd w:val="clear" w:color="auto" w:fill="auto"/>
            <w:vAlign w:val="bottom"/>
          </w:tcPr>
          <w:p w14:paraId="76A64903">
            <w:pPr>
              <w:pStyle w:val="110"/>
              <w:bidi w:val="0"/>
            </w:pPr>
            <w:r>
              <w:t>varchar(50)</w:t>
            </w:r>
          </w:p>
        </w:tc>
        <w:tc>
          <w:tcPr>
            <w:tcW w:w="1864" w:type="dxa"/>
            <w:shd w:val="clear" w:color="auto" w:fill="auto"/>
            <w:vAlign w:val="bottom"/>
          </w:tcPr>
          <w:p w14:paraId="58E381EA">
            <w:pPr>
              <w:pStyle w:val="110"/>
              <w:bidi w:val="0"/>
            </w:pPr>
            <w:r>
              <w:t>是</w:t>
            </w:r>
          </w:p>
        </w:tc>
        <w:tc>
          <w:tcPr>
            <w:tcW w:w="2739" w:type="dxa"/>
            <w:shd w:val="clear" w:color="auto" w:fill="auto"/>
            <w:vAlign w:val="bottom"/>
          </w:tcPr>
          <w:p w14:paraId="10715390">
            <w:pPr>
              <w:pStyle w:val="110"/>
              <w:bidi w:val="0"/>
            </w:pPr>
            <w:r/>
          </w:p>
        </w:tc>
      </w:tr>
      <w:tr w14:paraId="3FD2F477">
        <w:tblPrEx>
          <w:tblCellMar>
            <w:top w:w="69" w:type="dxa"/>
            <w:left w:w="0" w:type="dxa"/>
            <w:bottom w:w="53" w:type="dxa"/>
            <w:right w:w="86" w:type="dxa"/>
          </w:tblCellMar>
        </w:tblPrEx>
        <w:trPr>
          <w:trHeight w:val="565" w:hRule="atLeast"/>
        </w:trPr>
        <w:tc>
          <w:tcPr>
            <w:tcW w:w="2308" w:type="dxa"/>
            <w:shd w:val="clear" w:color="auto" w:fill="auto"/>
            <w:vAlign w:val="bottom"/>
          </w:tcPr>
          <w:p w14:paraId="1A700742">
            <w:pPr>
              <w:pStyle w:val="110"/>
              <w:bidi w:val="0"/>
            </w:pPr>
            <w:r>
              <w:t>unit_price</w:t>
            </w:r>
          </w:p>
        </w:tc>
        <w:tc>
          <w:tcPr>
            <w:tcW w:w="2158" w:type="dxa"/>
            <w:shd w:val="clear" w:color="auto" w:fill="auto"/>
            <w:vAlign w:val="bottom"/>
          </w:tcPr>
          <w:p w14:paraId="32D3D247">
            <w:pPr>
              <w:pStyle w:val="110"/>
              <w:bidi w:val="0"/>
            </w:pPr>
            <w:r>
              <w:t>decimal(12,2)</w:t>
            </w:r>
          </w:p>
        </w:tc>
        <w:tc>
          <w:tcPr>
            <w:tcW w:w="1864" w:type="dxa"/>
            <w:shd w:val="clear" w:color="auto" w:fill="auto"/>
            <w:vAlign w:val="bottom"/>
          </w:tcPr>
          <w:p w14:paraId="3CDE2ABC">
            <w:pPr>
              <w:pStyle w:val="110"/>
              <w:bidi w:val="0"/>
            </w:pPr>
            <w:r>
              <w:t>否</w:t>
            </w:r>
          </w:p>
        </w:tc>
        <w:tc>
          <w:tcPr>
            <w:tcW w:w="2739" w:type="dxa"/>
            <w:shd w:val="clear" w:color="auto" w:fill="auto"/>
            <w:vAlign w:val="bottom"/>
          </w:tcPr>
          <w:p w14:paraId="35DD9308">
            <w:pPr>
              <w:pStyle w:val="110"/>
              <w:bidi w:val="0"/>
            </w:pPr>
            <w:r/>
          </w:p>
        </w:tc>
      </w:tr>
      <w:tr w14:paraId="6DDE1A38">
        <w:tblPrEx>
          <w:tblCellMar>
            <w:top w:w="69" w:type="dxa"/>
            <w:left w:w="0" w:type="dxa"/>
            <w:bottom w:w="53" w:type="dxa"/>
            <w:right w:w="86" w:type="dxa"/>
          </w:tblCellMar>
        </w:tblPrEx>
        <w:trPr>
          <w:trHeight w:val="565" w:hRule="atLeast"/>
        </w:trPr>
        <w:tc>
          <w:tcPr>
            <w:tcW w:w="2308" w:type="dxa"/>
            <w:shd w:val="clear" w:color="auto" w:fill="auto"/>
            <w:vAlign w:val="bottom"/>
          </w:tcPr>
          <w:p w14:paraId="4BA5CE7D">
            <w:pPr>
              <w:pStyle w:val="110"/>
              <w:bidi w:val="0"/>
            </w:pPr>
            <w:r>
              <w:t>—</w:t>
            </w:r>
          </w:p>
        </w:tc>
        <w:tc>
          <w:tcPr>
            <w:tcW w:w="2158" w:type="dxa"/>
            <w:shd w:val="clear" w:color="auto" w:fill="auto"/>
            <w:vAlign w:val="bottom"/>
          </w:tcPr>
          <w:p w14:paraId="6A3DCA28">
            <w:pPr>
              <w:pStyle w:val="110"/>
              <w:bidi w:val="0"/>
            </w:pPr>
            <w:r>
              <w:t>—</w:t>
            </w:r>
          </w:p>
        </w:tc>
        <w:tc>
          <w:tcPr>
            <w:tcW w:w="1864" w:type="dxa"/>
            <w:shd w:val="clear" w:color="auto" w:fill="auto"/>
            <w:vAlign w:val="bottom"/>
          </w:tcPr>
          <w:p w14:paraId="55E224BD">
            <w:pPr>
              <w:pStyle w:val="110"/>
              <w:bidi w:val="0"/>
            </w:pPr>
            <w:r>
              <w:t>—</w:t>
            </w:r>
          </w:p>
        </w:tc>
        <w:tc>
          <w:tcPr>
            <w:tcW w:w="2739" w:type="dxa"/>
            <w:shd w:val="clear" w:color="auto" w:fill="auto"/>
            <w:vAlign w:val="bottom"/>
          </w:tcPr>
          <w:p w14:paraId="1B10FF75">
            <w:pPr>
              <w:pStyle w:val="110"/>
              <w:bidi w:val="0"/>
            </w:pPr>
            <w:r>
              <w:t>—</w:t>
            </w:r>
          </w:p>
        </w:tc>
      </w:tr>
      <w:tr w14:paraId="21ADB0DA">
        <w:tblPrEx>
          <w:tblCellMar>
            <w:top w:w="69" w:type="dxa"/>
            <w:left w:w="0" w:type="dxa"/>
            <w:bottom w:w="53" w:type="dxa"/>
            <w:right w:w="86" w:type="dxa"/>
          </w:tblCellMar>
        </w:tblPrEx>
        <w:trPr>
          <w:trHeight w:val="565" w:hRule="atLeast"/>
        </w:trPr>
        <w:tc>
          <w:tcPr>
            <w:tcW w:w="2308" w:type="dxa"/>
            <w:shd w:val="clear" w:color="auto" w:fill="auto"/>
            <w:vAlign w:val="bottom"/>
          </w:tcPr>
          <w:p w14:paraId="28D321AB">
            <w:pPr>
              <w:pStyle w:val="110"/>
              <w:bidi w:val="0"/>
            </w:pPr>
            <w:r>
              <w:t>—</w:t>
            </w:r>
          </w:p>
        </w:tc>
        <w:tc>
          <w:tcPr>
            <w:tcW w:w="2158" w:type="dxa"/>
            <w:shd w:val="clear" w:color="auto" w:fill="auto"/>
            <w:vAlign w:val="bottom"/>
          </w:tcPr>
          <w:p w14:paraId="563FB76F">
            <w:pPr>
              <w:pStyle w:val="110"/>
              <w:bidi w:val="0"/>
            </w:pPr>
            <w:r>
              <w:t>—</w:t>
            </w:r>
          </w:p>
        </w:tc>
        <w:tc>
          <w:tcPr>
            <w:tcW w:w="1864" w:type="dxa"/>
            <w:shd w:val="clear" w:color="auto" w:fill="auto"/>
            <w:vAlign w:val="bottom"/>
          </w:tcPr>
          <w:p w14:paraId="709D7216">
            <w:pPr>
              <w:pStyle w:val="110"/>
              <w:bidi w:val="0"/>
            </w:pPr>
            <w:r>
              <w:t>—</w:t>
            </w:r>
          </w:p>
        </w:tc>
        <w:tc>
          <w:tcPr>
            <w:tcW w:w="2739" w:type="dxa"/>
            <w:shd w:val="clear" w:color="auto" w:fill="auto"/>
            <w:vAlign w:val="bottom"/>
          </w:tcPr>
          <w:p w14:paraId="01DF601F">
            <w:pPr>
              <w:pStyle w:val="110"/>
              <w:bidi w:val="0"/>
            </w:pPr>
            <w:r>
              <w:t>—</w:t>
            </w:r>
          </w:p>
        </w:tc>
      </w:tr>
      <w:tr w14:paraId="10CFE196">
        <w:tblPrEx>
          <w:tblCellMar>
            <w:top w:w="69" w:type="dxa"/>
            <w:left w:w="0" w:type="dxa"/>
            <w:bottom w:w="53" w:type="dxa"/>
            <w:right w:w="86" w:type="dxa"/>
          </w:tblCellMar>
        </w:tblPrEx>
        <w:trPr>
          <w:trHeight w:val="565" w:hRule="atLeast"/>
        </w:trPr>
        <w:tc>
          <w:tcPr>
            <w:tcW w:w="2308" w:type="dxa"/>
            <w:shd w:val="clear" w:color="auto" w:fill="auto"/>
            <w:vAlign w:val="bottom"/>
          </w:tcPr>
          <w:p w14:paraId="4FECFA20">
            <w:pPr>
              <w:pStyle w:val="110"/>
              <w:bidi w:val="0"/>
            </w:pPr>
            <w:r>
              <w:t>—</w:t>
            </w:r>
          </w:p>
        </w:tc>
        <w:tc>
          <w:tcPr>
            <w:tcW w:w="2158" w:type="dxa"/>
            <w:shd w:val="clear" w:color="auto" w:fill="auto"/>
            <w:vAlign w:val="bottom"/>
          </w:tcPr>
          <w:p w14:paraId="4129EF8D">
            <w:pPr>
              <w:pStyle w:val="110"/>
              <w:bidi w:val="0"/>
            </w:pPr>
            <w:r>
              <w:t>—</w:t>
            </w:r>
          </w:p>
        </w:tc>
        <w:tc>
          <w:tcPr>
            <w:tcW w:w="1864" w:type="dxa"/>
            <w:shd w:val="clear" w:color="auto" w:fill="auto"/>
            <w:vAlign w:val="bottom"/>
          </w:tcPr>
          <w:p w14:paraId="225F534D">
            <w:pPr>
              <w:pStyle w:val="110"/>
              <w:bidi w:val="0"/>
            </w:pPr>
            <w:r>
              <w:t>—</w:t>
            </w:r>
          </w:p>
        </w:tc>
        <w:tc>
          <w:tcPr>
            <w:tcW w:w="2739" w:type="dxa"/>
            <w:shd w:val="clear" w:color="auto" w:fill="auto"/>
            <w:vAlign w:val="bottom"/>
          </w:tcPr>
          <w:p w14:paraId="217569FB">
            <w:pPr>
              <w:pStyle w:val="110"/>
              <w:bidi w:val="0"/>
            </w:pPr>
            <w:r>
              <w:t>—</w:t>
            </w:r>
          </w:p>
        </w:tc>
      </w:tr>
      <w:tr w14:paraId="7FF1E61E">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63B0A599">
            <w:pPr>
              <w:pStyle w:val="110"/>
              <w:bidi w:val="0"/>
            </w:pPr>
            <w:r>
              <w:t>—</w:t>
            </w:r>
          </w:p>
        </w:tc>
        <w:tc>
          <w:tcPr>
            <w:tcW w:w="2158" w:type="dxa"/>
            <w:tcBorders>
              <w:bottom w:val="single" w:color="000000" w:sz="12" w:space="0"/>
            </w:tcBorders>
            <w:shd w:val="clear" w:color="auto" w:fill="auto"/>
            <w:vAlign w:val="bottom"/>
          </w:tcPr>
          <w:p w14:paraId="6A85FC11">
            <w:pPr>
              <w:pStyle w:val="110"/>
              <w:bidi w:val="0"/>
            </w:pPr>
            <w:r>
              <w:t>—</w:t>
            </w:r>
          </w:p>
        </w:tc>
        <w:tc>
          <w:tcPr>
            <w:tcW w:w="1864" w:type="dxa"/>
            <w:tcBorders>
              <w:bottom w:val="single" w:color="000000" w:sz="12" w:space="0"/>
            </w:tcBorders>
            <w:shd w:val="clear" w:color="auto" w:fill="auto"/>
            <w:vAlign w:val="bottom"/>
          </w:tcPr>
          <w:p w14:paraId="5BF92038">
            <w:pPr>
              <w:pStyle w:val="110"/>
              <w:bidi w:val="0"/>
            </w:pPr>
            <w:r>
              <w:t>—</w:t>
            </w:r>
          </w:p>
        </w:tc>
        <w:tc>
          <w:tcPr>
            <w:tcW w:w="2739" w:type="dxa"/>
            <w:tcBorders>
              <w:bottom w:val="single" w:color="000000" w:sz="12" w:space="0"/>
            </w:tcBorders>
            <w:shd w:val="clear" w:color="auto" w:fill="auto"/>
            <w:vAlign w:val="bottom"/>
          </w:tcPr>
          <w:p w14:paraId="14D3B03B">
            <w:pPr>
              <w:pStyle w:val="110"/>
              <w:bidi w:val="0"/>
            </w:pPr>
            <w:r>
              <w:t>—</w:t>
            </w:r>
          </w:p>
        </w:tc>
      </w:tr>
    </w:tbl>
    <w:p w14:paraId="4A620883">
      <w:pPr>
        <w:pStyle w:val="33"/>
        <w:bidi w:val="0"/>
        <w:ind w:left="480" w:leftChars="200" w:firstLine="363" w:firstLineChars="0"/>
        <w:outlineLvl w:val="9"/>
      </w:pPr>
      <w:r>
        <w:t>7）下单记录表（application）记录用户向某商家商品下单收货地址的全过程状态与备注信息。</w:t>
      </w:r>
    </w:p>
    <w:p w14:paraId="49691B3D">
      <w:pPr>
        <w:pStyle w:val="31"/>
        <w:bidi w:val="0"/>
      </w:pPr>
      <w:r>
        <w:t>表4.7　商品尺码库存表 product_sizes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3D711D12">
        <w:tblPrEx>
          <w:tblCellMar>
            <w:top w:w="69" w:type="dxa"/>
            <w:left w:w="0" w:type="dxa"/>
            <w:bottom w:w="53" w:type="dxa"/>
            <w:right w:w="86" w:type="dxa"/>
          </w:tblCellMar>
        </w:tblPrEx>
        <w:trPr>
          <w:trHeight w:val="425" w:hRule="atLeast"/>
        </w:trPr>
        <w:tc>
          <w:tcPr>
            <w:tcW w:w="2308" w:type="dxa"/>
            <w:tcBorders>
              <w:top w:val="single" w:color="000000" w:sz="12" w:space="0"/>
              <w:bottom w:val="single" w:color="auto" w:sz="4" w:space="0"/>
            </w:tcBorders>
            <w:shd w:val="clear" w:color="auto" w:fill="auto"/>
          </w:tcPr>
          <w:p w14:paraId="2E4D9011">
            <w:pPr>
              <w:tabs>
                <w:tab w:val="clear" w:pos="377"/>
              </w:tabs>
              <w:spacing w:line="257" w:lineRule="auto"/>
              <w:ind w:left="852" w:firstLine="0"/>
              <w:jc w:val="center"/>
            </w:pPr>
            <w:r>
              <w:rPr>
                <w:rFonts w:ascii="宋体" w:hAnsi="宋体" w:cs="宋体"/>
                <w:color w:val="000000"/>
                <w:szCs w:val="22"/>
              </w:rPr>
              <w:t>字段名</w:t>
            </w:r>
          </w:p>
        </w:tc>
        <w:tc>
          <w:tcPr>
            <w:tcW w:w="2158" w:type="dxa"/>
            <w:tcBorders>
              <w:top w:val="single" w:color="000000" w:sz="12" w:space="0"/>
              <w:bottom w:val="single" w:color="auto" w:sz="4" w:space="0"/>
            </w:tcBorders>
            <w:shd w:val="clear" w:color="auto" w:fill="auto"/>
          </w:tcPr>
          <w:p w14:paraId="162F9C1E">
            <w:pPr>
              <w:spacing w:line="254" w:lineRule="auto"/>
              <w:ind w:left="139" w:firstLine="480"/>
              <w:jc w:val="center"/>
            </w:pPr>
            <w:r>
              <w:rPr>
                <w:rFonts w:ascii="宋体" w:hAnsi="宋体" w:cs="宋体"/>
                <w:color w:val="000000"/>
                <w:szCs w:val="22"/>
              </w:rPr>
              <w:t>数据类型</w:t>
            </w:r>
          </w:p>
        </w:tc>
        <w:tc>
          <w:tcPr>
            <w:tcW w:w="1864" w:type="dxa"/>
            <w:tcBorders>
              <w:top w:val="single" w:color="000000" w:sz="12" w:space="0"/>
              <w:bottom w:val="single" w:color="auto" w:sz="4" w:space="0"/>
            </w:tcBorders>
            <w:shd w:val="clear" w:color="auto" w:fill="auto"/>
          </w:tcPr>
          <w:p w14:paraId="75FBEEB6">
            <w:pPr>
              <w:spacing w:line="254" w:lineRule="auto"/>
              <w:ind w:firstLine="0"/>
              <w:jc w:val="center"/>
            </w:pPr>
            <w:r>
              <w:rPr>
                <w:rFonts w:ascii="宋体" w:hAnsi="宋体" w:cs="宋体"/>
                <w:color w:val="000000"/>
                <w:szCs w:val="22"/>
              </w:rPr>
              <w:t>是否允许为空值</w:t>
            </w:r>
          </w:p>
        </w:tc>
        <w:tc>
          <w:tcPr>
            <w:tcW w:w="2739" w:type="dxa"/>
            <w:tcBorders>
              <w:top w:val="single" w:color="000000" w:sz="12" w:space="0"/>
              <w:bottom w:val="single" w:color="auto" w:sz="4" w:space="0"/>
            </w:tcBorders>
            <w:shd w:val="clear" w:color="auto" w:fill="auto"/>
          </w:tcPr>
          <w:p w14:paraId="256D26D3">
            <w:pPr>
              <w:spacing w:line="254" w:lineRule="auto"/>
              <w:ind w:right="62" w:firstLine="480"/>
              <w:jc w:val="center"/>
            </w:pPr>
            <w:r>
              <w:rPr>
                <w:rFonts w:ascii="宋体" w:hAnsi="宋体" w:cs="宋体"/>
                <w:color w:val="000000"/>
                <w:szCs w:val="22"/>
              </w:rPr>
              <w:t>备注</w:t>
            </w:r>
          </w:p>
        </w:tc>
      </w:tr>
      <w:tr w14:paraId="13710EDD">
        <w:tblPrEx>
          <w:tblCellMar>
            <w:top w:w="69" w:type="dxa"/>
            <w:left w:w="0" w:type="dxa"/>
            <w:bottom w:w="53" w:type="dxa"/>
            <w:right w:w="86" w:type="dxa"/>
          </w:tblCellMar>
        </w:tblPrEx>
        <w:trPr>
          <w:trHeight w:val="455" w:hRule="atLeast"/>
        </w:trPr>
        <w:tc>
          <w:tcPr>
            <w:tcW w:w="2308" w:type="dxa"/>
            <w:tcBorders>
              <w:top w:val="single" w:color="auto" w:sz="4" w:space="0"/>
              <w:left w:val="nil"/>
              <w:bottom w:val="nil"/>
              <w:right w:val="nil"/>
            </w:tcBorders>
            <w:shd w:val="clear" w:color="auto" w:fill="auto"/>
          </w:tcPr>
          <w:p w14:paraId="6F085C9C">
            <w:pPr>
              <w:tabs>
                <w:tab w:val="clear" w:pos="377"/>
              </w:tabs>
              <w:spacing w:line="257" w:lineRule="auto"/>
              <w:jc w:val="center"/>
              <w:rPr>
                <w:rFonts w:eastAsia="Times New Roman"/>
                <w:color w:val="000000"/>
                <w:szCs w:val="22"/>
              </w:rPr>
            </w:pPr>
            <w:r>
              <w:rPr>
                <w:rFonts w:eastAsia="Times New Roman"/>
                <w:color w:val="000000"/>
                <w:szCs w:val="22"/>
              </w:rPr>
              <w:t>id</w:t>
            </w:r>
          </w:p>
        </w:tc>
        <w:tc>
          <w:tcPr>
            <w:tcW w:w="2158" w:type="dxa"/>
            <w:tcBorders>
              <w:top w:val="single" w:color="auto" w:sz="4" w:space="0"/>
              <w:left w:val="nil"/>
              <w:bottom w:val="nil"/>
              <w:right w:val="nil"/>
            </w:tcBorders>
            <w:shd w:val="clear" w:color="auto" w:fill="auto"/>
          </w:tcPr>
          <w:p w14:paraId="375CAC1E">
            <w:pPr>
              <w:tabs>
                <w:tab w:val="clear" w:pos="377"/>
              </w:tabs>
              <w:spacing w:line="257" w:lineRule="auto"/>
              <w:jc w:val="center"/>
              <w:rPr>
                <w:rFonts w:eastAsia="Times New Roman"/>
                <w:color w:val="000000"/>
                <w:szCs w:val="22"/>
              </w:rPr>
            </w:pPr>
            <w:r>
              <w:rPr>
                <w:rFonts w:eastAsia="Times New Roman"/>
                <w:color w:val="000000"/>
                <w:szCs w:val="22"/>
              </w:rPr>
              <w:t>bigint</w:t>
            </w:r>
          </w:p>
        </w:tc>
        <w:tc>
          <w:tcPr>
            <w:tcW w:w="1864" w:type="dxa"/>
            <w:tcBorders>
              <w:top w:val="single" w:color="auto" w:sz="4" w:space="0"/>
              <w:left w:val="nil"/>
              <w:bottom w:val="nil"/>
              <w:right w:val="nil"/>
            </w:tcBorders>
            <w:shd w:val="clear" w:color="auto" w:fill="auto"/>
          </w:tcPr>
          <w:p w14:paraId="6F946015">
            <w:pPr>
              <w:tabs>
                <w:tab w:val="clear" w:pos="377"/>
              </w:tabs>
              <w:spacing w:line="257" w:lineRule="auto"/>
              <w:jc w:val="center"/>
              <w:rPr>
                <w:rFonts w:eastAsia="Times New Roman"/>
                <w:color w:val="000000"/>
                <w:szCs w:val="22"/>
              </w:rPr>
            </w:pPr>
            <w:r>
              <w:rPr>
                <w:rFonts w:hint="eastAsia" w:ascii="宋体" w:hAnsi="宋体" w:cs="宋体"/>
                <w:color w:val="000000"/>
                <w:szCs w:val="22"/>
              </w:rPr>
              <w:t>否</w:t>
            </w:r>
          </w:p>
        </w:tc>
        <w:tc>
          <w:tcPr>
            <w:tcW w:w="2739" w:type="dxa"/>
            <w:tcBorders>
              <w:top w:val="single" w:color="auto" w:sz="4" w:space="0"/>
              <w:left w:val="nil"/>
              <w:bottom w:val="nil"/>
              <w:right w:val="nil"/>
            </w:tcBorders>
            <w:shd w:val="clear" w:color="auto" w:fill="auto"/>
          </w:tcPr>
          <w:p w14:paraId="7F99DC16">
            <w:pPr>
              <w:tabs>
                <w:tab w:val="clear" w:pos="377"/>
              </w:tabs>
              <w:spacing w:line="257" w:lineRule="auto"/>
              <w:jc w:val="center"/>
              <w:rPr>
                <w:rFonts w:eastAsia="Times New Roman"/>
                <w:color w:val="000000"/>
                <w:szCs w:val="22"/>
              </w:rPr>
            </w:pPr>
            <w:r>
              <w:rPr>
                <w:rFonts w:hint="eastAsia" w:ascii="宋体" w:hAnsi="宋体" w:cs="宋体"/>
                <w:color w:val="000000"/>
                <w:szCs w:val="22"/>
              </w:rPr>
              <w:t>主键；自增</w:t>
            </w:r>
          </w:p>
        </w:tc>
      </w:tr>
      <w:tr w14:paraId="116B3D97">
        <w:tblPrEx>
          <w:tblCellMar>
            <w:top w:w="69" w:type="dxa"/>
            <w:left w:w="0" w:type="dxa"/>
            <w:bottom w:w="53" w:type="dxa"/>
            <w:right w:w="86" w:type="dxa"/>
          </w:tblCellMar>
        </w:tblPrEx>
        <w:trPr>
          <w:trHeight w:val="455" w:hRule="atLeast"/>
        </w:trPr>
        <w:tc>
          <w:tcPr>
            <w:tcW w:w="2308" w:type="dxa"/>
            <w:tcBorders>
              <w:top w:val="nil"/>
            </w:tcBorders>
            <w:shd w:val="clear" w:color="auto" w:fill="auto"/>
          </w:tcPr>
          <w:p w14:paraId="48975676">
            <w:pPr>
              <w:tabs>
                <w:tab w:val="clear" w:pos="377"/>
              </w:tabs>
              <w:spacing w:line="257" w:lineRule="auto"/>
              <w:jc w:val="center"/>
              <w:rPr>
                <w:rFonts w:eastAsia="Times New Roman"/>
                <w:color w:val="000000"/>
                <w:szCs w:val="22"/>
              </w:rPr>
            </w:pPr>
            <w:r>
              <w:rPr>
                <w:rFonts w:eastAsia="Times New Roman"/>
                <w:color w:val="000000"/>
                <w:szCs w:val="22"/>
              </w:rPr>
              <w:t>label</w:t>
            </w:r>
          </w:p>
        </w:tc>
        <w:tc>
          <w:tcPr>
            <w:tcW w:w="2158" w:type="dxa"/>
            <w:tcBorders>
              <w:top w:val="nil"/>
            </w:tcBorders>
            <w:shd w:val="clear" w:color="auto" w:fill="auto"/>
          </w:tcPr>
          <w:p w14:paraId="1F3B1985">
            <w:pPr>
              <w:tabs>
                <w:tab w:val="clear" w:pos="377"/>
              </w:tabs>
              <w:spacing w:line="257" w:lineRule="auto"/>
              <w:jc w:val="center"/>
              <w:rPr>
                <w:rFonts w:eastAsia="Times New Roman"/>
                <w:color w:val="000000"/>
                <w:szCs w:val="22"/>
              </w:rPr>
            </w:pPr>
            <w:r>
              <w:rPr>
                <w:rFonts w:eastAsia="Times New Roman"/>
                <w:color w:val="000000"/>
                <w:szCs w:val="22"/>
              </w:rPr>
              <w:t>varchar(50)</w:t>
            </w:r>
          </w:p>
        </w:tc>
        <w:tc>
          <w:tcPr>
            <w:tcW w:w="1864" w:type="dxa"/>
            <w:tcBorders>
              <w:top w:val="nil"/>
            </w:tcBorders>
            <w:shd w:val="clear" w:color="auto" w:fill="auto"/>
          </w:tcPr>
          <w:p w14:paraId="32722FC3">
            <w:pPr>
              <w:tabs>
                <w:tab w:val="clear" w:pos="377"/>
              </w:tabs>
              <w:spacing w:line="257" w:lineRule="auto"/>
              <w:jc w:val="center"/>
              <w:rPr>
                <w:rFonts w:eastAsia="Times New Roman"/>
                <w:color w:val="000000"/>
                <w:szCs w:val="22"/>
              </w:rPr>
            </w:pPr>
            <w:r>
              <w:rPr>
                <w:rFonts w:hint="eastAsia" w:ascii="宋体" w:hAnsi="宋体" w:cs="宋体"/>
                <w:color w:val="000000"/>
                <w:szCs w:val="22"/>
              </w:rPr>
              <w:t>否</w:t>
            </w:r>
          </w:p>
        </w:tc>
        <w:tc>
          <w:tcPr>
            <w:tcW w:w="2739" w:type="dxa"/>
            <w:tcBorders>
              <w:top w:val="nil"/>
            </w:tcBorders>
            <w:shd w:val="clear" w:color="auto" w:fill="auto"/>
          </w:tcPr>
          <w:p w14:paraId="442E6ED2">
            <w:pPr>
              <w:tabs>
                <w:tab w:val="clear" w:pos="377"/>
              </w:tabs>
              <w:spacing w:line="257" w:lineRule="auto"/>
              <w:jc w:val="center"/>
              <w:rPr>
                <w:rFonts w:eastAsia="Times New Roman"/>
                <w:color w:val="000000"/>
                <w:szCs w:val="22"/>
              </w:rPr>
            </w:pPr>
            <w:r>
              <w:rPr>
                <w:rFonts w:hint="eastAsia" w:ascii="宋体" w:hAnsi="宋体" w:cs="宋体"/>
                <w:color w:val="000000"/>
                <w:szCs w:val="22"/>
              </w:rPr>
            </w:r>
          </w:p>
        </w:tc>
      </w:tr>
      <w:tr w14:paraId="2D4C9176">
        <w:tblPrEx>
          <w:tblCellMar>
            <w:top w:w="69" w:type="dxa"/>
            <w:left w:w="0" w:type="dxa"/>
            <w:bottom w:w="53" w:type="dxa"/>
            <w:right w:w="86" w:type="dxa"/>
          </w:tblCellMar>
        </w:tblPrEx>
        <w:trPr>
          <w:trHeight w:val="455" w:hRule="atLeast"/>
        </w:trPr>
        <w:tc>
          <w:tcPr>
            <w:tcW w:w="2308" w:type="dxa"/>
            <w:shd w:val="clear" w:color="auto" w:fill="auto"/>
          </w:tcPr>
          <w:p w14:paraId="181BCA2D">
            <w:pPr>
              <w:tabs>
                <w:tab w:val="clear" w:pos="377"/>
              </w:tabs>
              <w:spacing w:line="257" w:lineRule="auto"/>
              <w:jc w:val="center"/>
              <w:rPr>
                <w:rFonts w:eastAsia="Times New Roman"/>
                <w:color w:val="000000"/>
                <w:szCs w:val="22"/>
              </w:rPr>
            </w:pPr>
            <w:r>
              <w:rPr>
                <w:rFonts w:eastAsia="Times New Roman"/>
                <w:color w:val="000000"/>
                <w:szCs w:val="22"/>
              </w:rPr>
              <w:t>product_id</w:t>
            </w:r>
          </w:p>
        </w:tc>
        <w:tc>
          <w:tcPr>
            <w:tcW w:w="2158" w:type="dxa"/>
            <w:shd w:val="clear" w:color="auto" w:fill="auto"/>
          </w:tcPr>
          <w:p w14:paraId="583BFCCD">
            <w:pPr>
              <w:tabs>
                <w:tab w:val="clear" w:pos="377"/>
              </w:tabs>
              <w:spacing w:line="257" w:lineRule="auto"/>
              <w:jc w:val="center"/>
              <w:rPr>
                <w:rFonts w:eastAsia="Times New Roman"/>
                <w:color w:val="000000"/>
                <w:szCs w:val="22"/>
              </w:rPr>
            </w:pPr>
            <w:r>
              <w:rPr>
                <w:rFonts w:eastAsia="Times New Roman"/>
                <w:color w:val="000000"/>
                <w:szCs w:val="22"/>
              </w:rPr>
              <w:t>bigint</w:t>
            </w:r>
          </w:p>
        </w:tc>
        <w:tc>
          <w:tcPr>
            <w:tcW w:w="1864" w:type="dxa"/>
            <w:shd w:val="clear" w:color="auto" w:fill="auto"/>
          </w:tcPr>
          <w:p w14:paraId="7A7D5078">
            <w:pPr>
              <w:tabs>
                <w:tab w:val="clear" w:pos="377"/>
              </w:tabs>
              <w:spacing w:line="257" w:lineRule="auto"/>
              <w:jc w:val="center"/>
              <w:rPr>
                <w:rFonts w:eastAsia="Times New Roman"/>
                <w:color w:val="000000"/>
                <w:szCs w:val="22"/>
              </w:rPr>
            </w:pPr>
            <w:r>
              <w:rPr>
                <w:rFonts w:hint="eastAsia" w:ascii="宋体" w:hAnsi="宋体" w:cs="宋体"/>
                <w:color w:val="000000"/>
                <w:szCs w:val="22"/>
              </w:rPr>
              <w:t>否</w:t>
            </w:r>
          </w:p>
        </w:tc>
        <w:tc>
          <w:tcPr>
            <w:tcW w:w="2739" w:type="dxa"/>
            <w:shd w:val="clear" w:color="auto" w:fill="auto"/>
          </w:tcPr>
          <w:p w14:paraId="71EC8B0F">
            <w:pPr>
              <w:tabs>
                <w:tab w:val="clear" w:pos="377"/>
              </w:tabs>
              <w:spacing w:line="257" w:lineRule="auto"/>
              <w:jc w:val="center"/>
              <w:rPr>
                <w:rFonts w:eastAsia="Times New Roman"/>
                <w:color w:val="000000"/>
                <w:szCs w:val="22"/>
              </w:rPr>
            </w:pPr>
            <w:r>
              <w:rPr>
                <w:rFonts w:hint="eastAsia" w:ascii="宋体" w:hAnsi="宋体" w:cs="宋体"/>
                <w:color w:val="000000"/>
                <w:szCs w:val="22"/>
              </w:rPr>
              <w:t>外键→products.id</w:t>
            </w:r>
          </w:p>
        </w:tc>
      </w:tr>
      <w:tr w14:paraId="4E246464">
        <w:tblPrEx>
          <w:tblCellMar>
            <w:top w:w="69" w:type="dxa"/>
            <w:left w:w="0" w:type="dxa"/>
            <w:bottom w:w="53" w:type="dxa"/>
            <w:right w:w="86" w:type="dxa"/>
          </w:tblCellMar>
        </w:tblPrEx>
        <w:trPr>
          <w:trHeight w:val="455" w:hRule="atLeast"/>
        </w:trPr>
        <w:tc>
          <w:tcPr>
            <w:tcW w:w="2308" w:type="dxa"/>
            <w:shd w:val="clear" w:color="auto" w:fill="auto"/>
          </w:tcPr>
          <w:p w14:paraId="561ABA11">
            <w:pPr>
              <w:tabs>
                <w:tab w:val="clear" w:pos="377"/>
              </w:tabs>
              <w:spacing w:line="257" w:lineRule="auto"/>
              <w:jc w:val="center"/>
              <w:rPr>
                <w:rFonts w:eastAsia="Times New Roman"/>
                <w:color w:val="000000"/>
                <w:szCs w:val="22"/>
              </w:rPr>
            </w:pPr>
            <w:r>
              <w:rPr>
                <w:rFonts w:eastAsia="Times New Roman"/>
                <w:color w:val="000000"/>
                <w:szCs w:val="22"/>
              </w:rPr>
              <w:t>stock</w:t>
            </w:r>
          </w:p>
        </w:tc>
        <w:tc>
          <w:tcPr>
            <w:tcW w:w="2158" w:type="dxa"/>
            <w:shd w:val="clear" w:color="auto" w:fill="auto"/>
          </w:tcPr>
          <w:p w14:paraId="506F4746">
            <w:pPr>
              <w:tabs>
                <w:tab w:val="clear" w:pos="377"/>
              </w:tabs>
              <w:spacing w:line="257" w:lineRule="auto"/>
              <w:jc w:val="center"/>
              <w:rPr>
                <w:rFonts w:eastAsia="Times New Roman"/>
                <w:color w:val="000000"/>
                <w:szCs w:val="22"/>
              </w:rPr>
            </w:pPr>
            <w:r>
              <w:rPr>
                <w:rFonts w:eastAsia="Times New Roman"/>
                <w:color w:val="000000"/>
                <w:szCs w:val="22"/>
              </w:rPr>
              <w:t>int</w:t>
            </w:r>
          </w:p>
        </w:tc>
        <w:tc>
          <w:tcPr>
            <w:tcW w:w="1864" w:type="dxa"/>
            <w:shd w:val="clear" w:color="auto" w:fill="auto"/>
          </w:tcPr>
          <w:p w14:paraId="5F10D8E5">
            <w:pPr>
              <w:tabs>
                <w:tab w:val="clear" w:pos="377"/>
              </w:tabs>
              <w:spacing w:line="257" w:lineRule="auto"/>
              <w:jc w:val="center"/>
              <w:rPr>
                <w:rFonts w:eastAsia="Times New Roman"/>
                <w:color w:val="000000"/>
                <w:szCs w:val="22"/>
              </w:rPr>
            </w:pPr>
            <w:r>
              <w:rPr>
                <w:rFonts w:hint="eastAsia" w:ascii="宋体" w:hAnsi="宋体" w:cs="宋体"/>
                <w:color w:val="000000"/>
                <w:szCs w:val="22"/>
              </w:rPr>
              <w:t>否</w:t>
            </w:r>
          </w:p>
        </w:tc>
        <w:tc>
          <w:tcPr>
            <w:tcW w:w="2739" w:type="dxa"/>
            <w:shd w:val="clear" w:color="auto" w:fill="auto"/>
          </w:tcPr>
          <w:p w14:paraId="322D35FB">
            <w:pPr>
              <w:tabs>
                <w:tab w:val="clear" w:pos="377"/>
              </w:tabs>
              <w:spacing w:line="257" w:lineRule="auto"/>
              <w:jc w:val="center"/>
              <w:rPr>
                <w:rFonts w:eastAsia="Times New Roman"/>
                <w:color w:val="000000"/>
                <w:szCs w:val="22"/>
              </w:rPr>
            </w:pPr>
            <w:r>
              <w:rPr>
                <w:rFonts w:hint="eastAsia" w:ascii="宋体" w:hAnsi="宋体" w:cs="宋体"/>
                <w:color w:val="000000"/>
                <w:szCs w:val="22"/>
              </w:rPr>
              <w:t>默认'0'</w:t>
            </w:r>
          </w:p>
        </w:tc>
      </w:tr>
      <w:tr w14:paraId="3DF29753">
        <w:tblPrEx>
          <w:tblCellMar>
            <w:top w:w="69" w:type="dxa"/>
            <w:left w:w="0" w:type="dxa"/>
            <w:bottom w:w="53" w:type="dxa"/>
            <w:right w:w="86" w:type="dxa"/>
          </w:tblCellMar>
        </w:tblPrEx>
        <w:trPr>
          <w:trHeight w:val="455" w:hRule="atLeast"/>
        </w:trPr>
        <w:tc>
          <w:tcPr>
            <w:tcW w:w="2308" w:type="dxa"/>
            <w:shd w:val="clear" w:color="auto" w:fill="auto"/>
          </w:tcPr>
          <w:p w14:paraId="1913DE06">
            <w:pPr>
              <w:tabs>
                <w:tab w:val="clear" w:pos="377"/>
              </w:tabs>
              <w:spacing w:line="257" w:lineRule="auto"/>
              <w:jc w:val="center"/>
              <w:rPr>
                <w:rFonts w:eastAsia="Times New Roman"/>
                <w:color w:val="000000"/>
                <w:szCs w:val="22"/>
              </w:rPr>
            </w:pPr>
            <w:r>
              <w:rPr>
                <w:rFonts w:eastAsia="Times New Roman"/>
                <w:color w:val="000000"/>
                <w:szCs w:val="22"/>
              </w:rPr>
              <w:t>—</w:t>
            </w:r>
          </w:p>
        </w:tc>
        <w:tc>
          <w:tcPr>
            <w:tcW w:w="2158" w:type="dxa"/>
            <w:shd w:val="clear" w:color="auto" w:fill="auto"/>
          </w:tcPr>
          <w:p w14:paraId="6114F527">
            <w:pPr>
              <w:tabs>
                <w:tab w:val="clear" w:pos="377"/>
              </w:tabs>
              <w:spacing w:line="257" w:lineRule="auto"/>
              <w:jc w:val="center"/>
              <w:rPr>
                <w:rFonts w:eastAsia="Times New Roman"/>
                <w:color w:val="000000"/>
                <w:szCs w:val="22"/>
              </w:rPr>
            </w:pPr>
            <w:r>
              <w:rPr>
                <w:rFonts w:eastAsia="Times New Roman"/>
                <w:color w:val="000000"/>
                <w:szCs w:val="22"/>
              </w:rPr>
              <w:t>—</w:t>
            </w:r>
          </w:p>
        </w:tc>
        <w:tc>
          <w:tcPr>
            <w:tcW w:w="1864" w:type="dxa"/>
            <w:shd w:val="clear" w:color="auto" w:fill="auto"/>
          </w:tcPr>
          <w:p w14:paraId="462651F7">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c>
          <w:tcPr>
            <w:tcW w:w="2739" w:type="dxa"/>
            <w:shd w:val="clear" w:color="auto" w:fill="auto"/>
          </w:tcPr>
          <w:p w14:paraId="2DB36776">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r>
      <w:tr w14:paraId="7E42B29E">
        <w:tblPrEx>
          <w:tblCellMar>
            <w:top w:w="69" w:type="dxa"/>
            <w:left w:w="0" w:type="dxa"/>
            <w:bottom w:w="53" w:type="dxa"/>
            <w:right w:w="86" w:type="dxa"/>
          </w:tblCellMar>
        </w:tblPrEx>
        <w:trPr>
          <w:trHeight w:val="455" w:hRule="atLeast"/>
        </w:trPr>
        <w:tc>
          <w:tcPr>
            <w:tcW w:w="2308" w:type="dxa"/>
            <w:shd w:val="clear" w:color="auto" w:fill="auto"/>
          </w:tcPr>
          <w:p w14:paraId="54017F86">
            <w:pPr>
              <w:tabs>
                <w:tab w:val="clear" w:pos="377"/>
              </w:tabs>
              <w:spacing w:line="257" w:lineRule="auto"/>
              <w:jc w:val="center"/>
              <w:rPr>
                <w:rFonts w:eastAsia="Times New Roman"/>
                <w:color w:val="000000"/>
                <w:szCs w:val="22"/>
              </w:rPr>
            </w:pPr>
            <w:r>
              <w:rPr>
                <w:rFonts w:eastAsia="Times New Roman"/>
                <w:color w:val="000000"/>
                <w:szCs w:val="22"/>
              </w:rPr>
              <w:t>—</w:t>
            </w:r>
          </w:p>
        </w:tc>
        <w:tc>
          <w:tcPr>
            <w:tcW w:w="2158" w:type="dxa"/>
            <w:shd w:val="clear" w:color="auto" w:fill="auto"/>
          </w:tcPr>
          <w:p w14:paraId="14DC0C45">
            <w:pPr>
              <w:tabs>
                <w:tab w:val="clear" w:pos="377"/>
              </w:tabs>
              <w:spacing w:line="257" w:lineRule="auto"/>
              <w:jc w:val="center"/>
              <w:rPr>
                <w:rFonts w:eastAsia="Times New Roman"/>
                <w:color w:val="000000"/>
                <w:szCs w:val="22"/>
              </w:rPr>
            </w:pPr>
            <w:r>
              <w:rPr>
                <w:rFonts w:eastAsia="Times New Roman"/>
                <w:color w:val="000000"/>
                <w:szCs w:val="22"/>
              </w:rPr>
              <w:t>—</w:t>
            </w:r>
          </w:p>
        </w:tc>
        <w:tc>
          <w:tcPr>
            <w:tcW w:w="1864" w:type="dxa"/>
            <w:shd w:val="clear" w:color="auto" w:fill="auto"/>
          </w:tcPr>
          <w:p w14:paraId="03F452FF">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c>
          <w:tcPr>
            <w:tcW w:w="2739" w:type="dxa"/>
            <w:shd w:val="clear" w:color="auto" w:fill="auto"/>
          </w:tcPr>
          <w:p w14:paraId="30580C9E">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r>
      <w:tr w14:paraId="7549A784">
        <w:tblPrEx>
          <w:tblCellMar>
            <w:top w:w="69" w:type="dxa"/>
            <w:left w:w="0" w:type="dxa"/>
            <w:bottom w:w="53" w:type="dxa"/>
            <w:right w:w="86" w:type="dxa"/>
          </w:tblCellMar>
        </w:tblPrEx>
        <w:trPr>
          <w:trHeight w:val="441" w:hRule="atLeast"/>
        </w:trPr>
        <w:tc>
          <w:tcPr>
            <w:tcW w:w="2308" w:type="dxa"/>
            <w:shd w:val="clear" w:color="auto" w:fill="auto"/>
          </w:tcPr>
          <w:p w14:paraId="153804D7">
            <w:pPr>
              <w:tabs>
                <w:tab w:val="clear" w:pos="377"/>
              </w:tabs>
              <w:spacing w:line="257" w:lineRule="auto"/>
              <w:jc w:val="center"/>
              <w:rPr>
                <w:rFonts w:eastAsia="Times New Roman"/>
                <w:color w:val="000000"/>
                <w:szCs w:val="22"/>
              </w:rPr>
            </w:pPr>
            <w:r>
              <w:rPr>
                <w:rFonts w:eastAsia="Times New Roman"/>
                <w:color w:val="000000"/>
                <w:szCs w:val="22"/>
              </w:rPr>
              <w:t>—</w:t>
            </w:r>
          </w:p>
        </w:tc>
        <w:tc>
          <w:tcPr>
            <w:tcW w:w="2158" w:type="dxa"/>
            <w:shd w:val="clear" w:color="auto" w:fill="auto"/>
          </w:tcPr>
          <w:p w14:paraId="7A1DC13E">
            <w:pPr>
              <w:tabs>
                <w:tab w:val="clear" w:pos="377"/>
              </w:tabs>
              <w:spacing w:line="257" w:lineRule="auto"/>
              <w:jc w:val="center"/>
              <w:rPr>
                <w:rFonts w:eastAsia="Times New Roman"/>
                <w:color w:val="000000"/>
                <w:szCs w:val="22"/>
              </w:rPr>
            </w:pPr>
            <w:r>
              <w:rPr>
                <w:rFonts w:eastAsia="Times New Roman"/>
                <w:color w:val="000000"/>
                <w:szCs w:val="22"/>
              </w:rPr>
              <w:t>—</w:t>
            </w:r>
          </w:p>
        </w:tc>
        <w:tc>
          <w:tcPr>
            <w:tcW w:w="1864" w:type="dxa"/>
            <w:shd w:val="clear" w:color="auto" w:fill="auto"/>
          </w:tcPr>
          <w:p w14:paraId="050FD6D8">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c>
          <w:tcPr>
            <w:tcW w:w="2739" w:type="dxa"/>
            <w:shd w:val="clear" w:color="auto" w:fill="auto"/>
          </w:tcPr>
          <w:p w14:paraId="563C8374">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r>
      <w:tr w14:paraId="6A3863AB">
        <w:tblPrEx>
          <w:tblCellMar>
            <w:top w:w="69" w:type="dxa"/>
            <w:left w:w="0" w:type="dxa"/>
            <w:bottom w:w="53" w:type="dxa"/>
            <w:right w:w="86" w:type="dxa"/>
          </w:tblCellMar>
        </w:tblPrEx>
        <w:trPr>
          <w:trHeight w:val="496" w:hRule="atLeast"/>
        </w:trPr>
        <w:tc>
          <w:tcPr>
            <w:tcW w:w="2308" w:type="dxa"/>
            <w:shd w:val="clear" w:color="auto" w:fill="auto"/>
            <w:vAlign w:val="bottom"/>
          </w:tcPr>
          <w:p w14:paraId="578CF806">
            <w:pPr>
              <w:tabs>
                <w:tab w:val="clear" w:pos="377"/>
              </w:tabs>
              <w:spacing w:line="257" w:lineRule="auto"/>
              <w:jc w:val="center"/>
              <w:rPr>
                <w:rFonts w:eastAsia="Times New Roman"/>
                <w:color w:val="000000"/>
                <w:szCs w:val="22"/>
              </w:rPr>
            </w:pPr>
            <w:r>
              <w:rPr>
                <w:rFonts w:eastAsia="Times New Roman"/>
                <w:color w:val="000000"/>
                <w:szCs w:val="22"/>
              </w:rPr>
              <w:t>—</w:t>
            </w:r>
          </w:p>
        </w:tc>
        <w:tc>
          <w:tcPr>
            <w:tcW w:w="2158" w:type="dxa"/>
            <w:shd w:val="clear" w:color="auto" w:fill="auto"/>
            <w:vAlign w:val="bottom"/>
          </w:tcPr>
          <w:p w14:paraId="22FAB982">
            <w:pPr>
              <w:tabs>
                <w:tab w:val="clear" w:pos="377"/>
              </w:tabs>
              <w:spacing w:line="257" w:lineRule="auto"/>
              <w:ind w:firstLine="0"/>
              <w:jc w:val="center"/>
              <w:rPr>
                <w:rFonts w:eastAsia="Times New Roman"/>
                <w:color w:val="000000"/>
                <w:szCs w:val="22"/>
              </w:rPr>
            </w:pPr>
            <w:r>
              <w:rPr>
                <w:rFonts w:eastAsia="Times New Roman"/>
                <w:color w:val="000000"/>
                <w:szCs w:val="22"/>
              </w:rPr>
              <w:t>—</w:t>
            </w:r>
          </w:p>
        </w:tc>
        <w:tc>
          <w:tcPr>
            <w:tcW w:w="1864" w:type="dxa"/>
            <w:shd w:val="clear" w:color="auto" w:fill="auto"/>
            <w:vAlign w:val="bottom"/>
          </w:tcPr>
          <w:p w14:paraId="2C09CE81">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c>
          <w:tcPr>
            <w:tcW w:w="2739" w:type="dxa"/>
            <w:shd w:val="clear" w:color="auto" w:fill="auto"/>
            <w:vAlign w:val="bottom"/>
          </w:tcPr>
          <w:p w14:paraId="6BF9CCAB">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r>
      <w:tr w14:paraId="6B17500F">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1D5B6BE0">
            <w:pPr>
              <w:tabs>
                <w:tab w:val="clear" w:pos="377"/>
              </w:tabs>
              <w:spacing w:line="257" w:lineRule="auto"/>
              <w:jc w:val="center"/>
              <w:rPr>
                <w:rFonts w:eastAsia="Times New Roman"/>
                <w:color w:val="000000"/>
                <w:szCs w:val="22"/>
              </w:rPr>
            </w:pPr>
            <w:r>
              <w:rPr>
                <w:rFonts w:eastAsia="Times New Roman"/>
                <w:color w:val="000000"/>
                <w:szCs w:val="22"/>
              </w:rPr>
              <w:t>—</w:t>
            </w:r>
          </w:p>
        </w:tc>
        <w:tc>
          <w:tcPr>
            <w:tcW w:w="2158" w:type="dxa"/>
            <w:tcBorders>
              <w:bottom w:val="single" w:color="000000" w:sz="12" w:space="0"/>
            </w:tcBorders>
            <w:shd w:val="clear" w:color="auto" w:fill="auto"/>
            <w:vAlign w:val="bottom"/>
          </w:tcPr>
          <w:p w14:paraId="115E0563">
            <w:pPr>
              <w:tabs>
                <w:tab w:val="clear" w:pos="377"/>
              </w:tabs>
              <w:spacing w:line="257" w:lineRule="auto"/>
              <w:ind w:firstLine="0"/>
              <w:jc w:val="center"/>
              <w:rPr>
                <w:rFonts w:eastAsia="Times New Roman"/>
                <w:color w:val="000000"/>
                <w:szCs w:val="22"/>
              </w:rPr>
            </w:pPr>
            <w:r>
              <w:rPr>
                <w:rFonts w:eastAsia="Times New Roman"/>
                <w:color w:val="000000"/>
                <w:szCs w:val="22"/>
              </w:rPr>
              <w:t>—</w:t>
            </w:r>
          </w:p>
        </w:tc>
        <w:tc>
          <w:tcPr>
            <w:tcW w:w="1864" w:type="dxa"/>
            <w:tcBorders>
              <w:bottom w:val="single" w:color="000000" w:sz="12" w:space="0"/>
            </w:tcBorders>
            <w:shd w:val="clear" w:color="auto" w:fill="auto"/>
            <w:vAlign w:val="bottom"/>
          </w:tcPr>
          <w:p w14:paraId="252E7FE7">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c>
          <w:tcPr>
            <w:tcW w:w="2739" w:type="dxa"/>
            <w:tcBorders>
              <w:bottom w:val="single" w:color="000000" w:sz="12" w:space="0"/>
            </w:tcBorders>
            <w:shd w:val="clear" w:color="auto" w:fill="auto"/>
            <w:vAlign w:val="bottom"/>
          </w:tcPr>
          <w:p w14:paraId="1A5678A4">
            <w:pPr>
              <w:tabs>
                <w:tab w:val="clear" w:pos="377"/>
              </w:tabs>
              <w:spacing w:line="257" w:lineRule="auto"/>
              <w:jc w:val="center"/>
              <w:rPr>
                <w:rFonts w:eastAsia="Times New Roman"/>
                <w:color w:val="000000"/>
                <w:szCs w:val="22"/>
              </w:rPr>
            </w:pPr>
            <w:r>
              <w:rPr>
                <w:rFonts w:hint="eastAsia" w:ascii="宋体" w:hAnsi="宋体" w:cs="宋体"/>
                <w:color w:val="000000"/>
                <w:szCs w:val="22"/>
              </w:rPr>
              <w:t>—</w:t>
            </w:r>
          </w:p>
        </w:tc>
      </w:tr>
    </w:tbl>
    <w:p w14:paraId="26BBBF9F">
      <w:pPr>
        <w:pStyle w:val="33"/>
        <w:bidi w:val="0"/>
        <w:ind w:left="480" w:leftChars="200" w:firstLine="363" w:firstLineChars="0"/>
        <w:outlineLvl w:val="9"/>
      </w:pPr>
      <w:r>
        <w:t>8）用户收货地址附件表（resume_attachment）存储收货地址附件文件的元数据（原文件名、路径、大小、类型等）。</w:t>
      </w:r>
    </w:p>
    <w:p w14:paraId="18FFBD79">
      <w:pPr>
        <w:keepNext w:val="0"/>
        <w:keepLines w:val="0"/>
        <w:pageBreakBefore w:val="0"/>
        <w:widowControl/>
        <w:tabs>
          <w:tab w:val="clear" w:pos="377"/>
        </w:tabs>
        <w:kinsoku/>
        <w:wordWrap/>
        <w:overflowPunct/>
        <w:topLinePunct w:val="0"/>
        <w:autoSpaceDE/>
        <w:autoSpaceDN/>
        <w:bidi w:val="0"/>
        <w:adjustRightInd/>
        <w:snapToGrid/>
        <w:spacing w:line="240" w:lineRule="auto"/>
        <w:ind w:firstLine="198" w:firstLineChars="0"/>
        <w:jc w:val="center"/>
        <w:textAlignment w:val="auto"/>
        <w:outlineLvl w:val="9"/>
        <w:rPr>
          <w:rFonts w:ascii="黑体" w:hAnsi="黑体" w:eastAsia="黑体" w:cs="黑体"/>
          <w:color w:val="000000"/>
          <w:kern w:val="2"/>
          <w:sz w:val="21"/>
          <w:szCs w:val="22"/>
        </w:rPr>
      </w:pPr>
      <w:r>
        <w:rPr>
          <w:rStyle w:val="32"/>
        </w:rPr>
        <w:t>表4.8　商品评论表 product_comments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6442EEF5">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2F0E936A">
            <w:pPr>
              <w:pStyle w:val="110"/>
              <w:bidi w:val="0"/>
            </w:pPr>
            <w:r>
              <w:t>字段名</w:t>
            </w:r>
          </w:p>
        </w:tc>
        <w:tc>
          <w:tcPr>
            <w:tcW w:w="2158" w:type="dxa"/>
            <w:tcBorders>
              <w:top w:val="single" w:color="000000" w:sz="12" w:space="0"/>
              <w:bottom w:val="single" w:color="000000" w:sz="4" w:space="0"/>
            </w:tcBorders>
            <w:shd w:val="clear" w:color="auto" w:fill="auto"/>
          </w:tcPr>
          <w:p w14:paraId="1D0FCD0B">
            <w:pPr>
              <w:pStyle w:val="110"/>
              <w:bidi w:val="0"/>
            </w:pPr>
            <w:r>
              <w:t>数据类型</w:t>
            </w:r>
          </w:p>
        </w:tc>
        <w:tc>
          <w:tcPr>
            <w:tcW w:w="1864" w:type="dxa"/>
            <w:tcBorders>
              <w:top w:val="single" w:color="000000" w:sz="12" w:space="0"/>
              <w:bottom w:val="single" w:color="000000" w:sz="4" w:space="0"/>
            </w:tcBorders>
            <w:shd w:val="clear" w:color="auto" w:fill="auto"/>
          </w:tcPr>
          <w:p w14:paraId="78818F35">
            <w:pPr>
              <w:pStyle w:val="110"/>
              <w:bidi w:val="0"/>
            </w:pPr>
            <w:r>
              <w:t>是否允许为空值</w:t>
            </w:r>
          </w:p>
        </w:tc>
        <w:tc>
          <w:tcPr>
            <w:tcW w:w="2739" w:type="dxa"/>
            <w:tcBorders>
              <w:top w:val="single" w:color="000000" w:sz="12" w:space="0"/>
              <w:bottom w:val="single" w:color="000000" w:sz="4" w:space="0"/>
            </w:tcBorders>
            <w:shd w:val="clear" w:color="auto" w:fill="auto"/>
          </w:tcPr>
          <w:p w14:paraId="79AB8146">
            <w:pPr>
              <w:pStyle w:val="110"/>
              <w:bidi w:val="0"/>
            </w:pPr>
            <w:r>
              <w:t>备注</w:t>
            </w:r>
          </w:p>
        </w:tc>
      </w:tr>
      <w:tr w14:paraId="2153465F">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20C54334">
            <w:pPr>
              <w:pStyle w:val="110"/>
              <w:bidi w:val="0"/>
            </w:pPr>
            <w:r>
              <w:t>id</w:t>
            </w:r>
          </w:p>
        </w:tc>
        <w:tc>
          <w:tcPr>
            <w:tcW w:w="2158" w:type="dxa"/>
            <w:tcBorders>
              <w:top w:val="single" w:color="000000" w:sz="4" w:space="0"/>
            </w:tcBorders>
            <w:shd w:val="clear" w:color="auto" w:fill="auto"/>
          </w:tcPr>
          <w:p w14:paraId="6C0B132F">
            <w:pPr>
              <w:pStyle w:val="110"/>
              <w:bidi w:val="0"/>
            </w:pPr>
            <w:r>
              <w:t>bigint</w:t>
            </w:r>
          </w:p>
        </w:tc>
        <w:tc>
          <w:tcPr>
            <w:tcW w:w="1864" w:type="dxa"/>
            <w:tcBorders>
              <w:top w:val="single" w:color="000000" w:sz="4" w:space="0"/>
            </w:tcBorders>
            <w:shd w:val="clear" w:color="auto" w:fill="auto"/>
          </w:tcPr>
          <w:p w14:paraId="0916117C">
            <w:pPr>
              <w:pStyle w:val="110"/>
              <w:bidi w:val="0"/>
            </w:pPr>
            <w:r>
              <w:t>否</w:t>
            </w:r>
          </w:p>
        </w:tc>
        <w:tc>
          <w:tcPr>
            <w:tcW w:w="2739" w:type="dxa"/>
            <w:tcBorders>
              <w:top w:val="single" w:color="000000" w:sz="4" w:space="0"/>
            </w:tcBorders>
            <w:shd w:val="clear" w:color="auto" w:fill="auto"/>
          </w:tcPr>
          <w:p w14:paraId="1EADFC2D">
            <w:pPr>
              <w:pStyle w:val="110"/>
              <w:bidi w:val="0"/>
            </w:pPr>
            <w:r>
              <w:t>主键；自增</w:t>
            </w:r>
          </w:p>
        </w:tc>
      </w:tr>
      <w:tr w14:paraId="526913AC">
        <w:tblPrEx>
          <w:tblCellMar>
            <w:top w:w="69" w:type="dxa"/>
            <w:left w:w="0" w:type="dxa"/>
            <w:bottom w:w="53" w:type="dxa"/>
            <w:right w:w="86" w:type="dxa"/>
          </w:tblCellMar>
        </w:tblPrEx>
        <w:trPr>
          <w:trHeight w:val="455" w:hRule="atLeast"/>
        </w:trPr>
        <w:tc>
          <w:tcPr>
            <w:tcW w:w="2308" w:type="dxa"/>
            <w:shd w:val="clear" w:color="auto" w:fill="auto"/>
          </w:tcPr>
          <w:p w14:paraId="6F2F5B0F">
            <w:pPr>
              <w:pStyle w:val="110"/>
              <w:bidi w:val="0"/>
            </w:pPr>
            <w:r>
              <w:t>content</w:t>
            </w:r>
          </w:p>
        </w:tc>
        <w:tc>
          <w:tcPr>
            <w:tcW w:w="2158" w:type="dxa"/>
            <w:shd w:val="clear" w:color="auto" w:fill="auto"/>
          </w:tcPr>
          <w:p w14:paraId="22E2891D">
            <w:pPr>
              <w:pStyle w:val="110"/>
              <w:bidi w:val="0"/>
            </w:pPr>
            <w:r>
              <w:t>varchar(1000)</w:t>
            </w:r>
          </w:p>
        </w:tc>
        <w:tc>
          <w:tcPr>
            <w:tcW w:w="1864" w:type="dxa"/>
            <w:shd w:val="clear" w:color="auto" w:fill="auto"/>
          </w:tcPr>
          <w:p w14:paraId="6923D79E">
            <w:pPr>
              <w:pStyle w:val="110"/>
              <w:bidi w:val="0"/>
            </w:pPr>
            <w:r>
              <w:t>否</w:t>
            </w:r>
          </w:p>
        </w:tc>
        <w:tc>
          <w:tcPr>
            <w:tcW w:w="2739" w:type="dxa"/>
            <w:shd w:val="clear" w:color="auto" w:fill="auto"/>
          </w:tcPr>
          <w:p w14:paraId="58441AF7">
            <w:pPr>
              <w:pStyle w:val="110"/>
              <w:bidi w:val="0"/>
            </w:pPr>
            <w:r/>
          </w:p>
        </w:tc>
      </w:tr>
      <w:tr w14:paraId="14F566B8">
        <w:tblPrEx>
          <w:tblCellMar>
            <w:top w:w="69" w:type="dxa"/>
            <w:left w:w="0" w:type="dxa"/>
            <w:bottom w:w="53" w:type="dxa"/>
            <w:right w:w="86" w:type="dxa"/>
          </w:tblCellMar>
        </w:tblPrEx>
        <w:trPr>
          <w:trHeight w:val="455" w:hRule="atLeast"/>
        </w:trPr>
        <w:tc>
          <w:tcPr>
            <w:tcW w:w="2308" w:type="dxa"/>
            <w:shd w:val="clear" w:color="auto" w:fill="auto"/>
          </w:tcPr>
          <w:p w14:paraId="5636782B">
            <w:pPr>
              <w:pStyle w:val="110"/>
              <w:bidi w:val="0"/>
            </w:pPr>
            <w:r>
              <w:t>created_at</w:t>
            </w:r>
          </w:p>
        </w:tc>
        <w:tc>
          <w:tcPr>
            <w:tcW w:w="2158" w:type="dxa"/>
            <w:shd w:val="clear" w:color="auto" w:fill="auto"/>
          </w:tcPr>
          <w:p w14:paraId="7E1882FA">
            <w:pPr>
              <w:pStyle w:val="110"/>
              <w:bidi w:val="0"/>
            </w:pPr>
            <w:r>
              <w:t>datetime</w:t>
            </w:r>
          </w:p>
        </w:tc>
        <w:tc>
          <w:tcPr>
            <w:tcW w:w="1864" w:type="dxa"/>
            <w:shd w:val="clear" w:color="auto" w:fill="auto"/>
          </w:tcPr>
          <w:p w14:paraId="7BCCA2E4">
            <w:pPr>
              <w:pStyle w:val="110"/>
              <w:bidi w:val="0"/>
            </w:pPr>
            <w:r>
              <w:t>否</w:t>
            </w:r>
          </w:p>
        </w:tc>
        <w:tc>
          <w:tcPr>
            <w:tcW w:w="2739" w:type="dxa"/>
            <w:shd w:val="clear" w:color="auto" w:fill="auto"/>
          </w:tcPr>
          <w:p w14:paraId="5A26B624">
            <w:pPr>
              <w:pStyle w:val="110"/>
              <w:bidi w:val="0"/>
            </w:pPr>
            <w:r/>
          </w:p>
        </w:tc>
      </w:tr>
      <w:tr w14:paraId="08978754">
        <w:tblPrEx>
          <w:tblCellMar>
            <w:top w:w="69" w:type="dxa"/>
            <w:left w:w="0" w:type="dxa"/>
            <w:bottom w:w="53" w:type="dxa"/>
            <w:right w:w="86" w:type="dxa"/>
          </w:tblCellMar>
        </w:tblPrEx>
        <w:trPr>
          <w:trHeight w:val="455" w:hRule="atLeast"/>
        </w:trPr>
        <w:tc>
          <w:tcPr>
            <w:tcW w:w="2308" w:type="dxa"/>
            <w:shd w:val="clear" w:color="auto" w:fill="auto"/>
          </w:tcPr>
          <w:p w14:paraId="15423D83">
            <w:pPr>
              <w:pStyle w:val="110"/>
              <w:bidi w:val="0"/>
            </w:pPr>
            <w:r>
              <w:t>product_id</w:t>
            </w:r>
          </w:p>
        </w:tc>
        <w:tc>
          <w:tcPr>
            <w:tcW w:w="2158" w:type="dxa"/>
            <w:shd w:val="clear" w:color="auto" w:fill="auto"/>
          </w:tcPr>
          <w:p w14:paraId="3AB5A949">
            <w:pPr>
              <w:pStyle w:val="110"/>
              <w:bidi w:val="0"/>
            </w:pPr>
            <w:r>
              <w:t>bigint</w:t>
            </w:r>
          </w:p>
        </w:tc>
        <w:tc>
          <w:tcPr>
            <w:tcW w:w="1864" w:type="dxa"/>
            <w:shd w:val="clear" w:color="auto" w:fill="auto"/>
          </w:tcPr>
          <w:p w14:paraId="178F7E9A">
            <w:pPr>
              <w:pStyle w:val="110"/>
              <w:bidi w:val="0"/>
            </w:pPr>
            <w:r>
              <w:t>否</w:t>
            </w:r>
          </w:p>
        </w:tc>
        <w:tc>
          <w:tcPr>
            <w:tcW w:w="2739" w:type="dxa"/>
            <w:shd w:val="clear" w:color="auto" w:fill="auto"/>
          </w:tcPr>
          <w:p w14:paraId="154905A3">
            <w:pPr>
              <w:pStyle w:val="110"/>
              <w:bidi w:val="0"/>
            </w:pPr>
            <w:r>
              <w:t>外键→products.id</w:t>
            </w:r>
          </w:p>
        </w:tc>
      </w:tr>
      <w:tr w14:paraId="6DB91192">
        <w:tblPrEx>
          <w:tblCellMar>
            <w:top w:w="69" w:type="dxa"/>
            <w:left w:w="0" w:type="dxa"/>
            <w:bottom w:w="53" w:type="dxa"/>
            <w:right w:w="86" w:type="dxa"/>
          </w:tblCellMar>
        </w:tblPrEx>
        <w:trPr>
          <w:trHeight w:val="455" w:hRule="atLeast"/>
        </w:trPr>
        <w:tc>
          <w:tcPr>
            <w:tcW w:w="2308" w:type="dxa"/>
            <w:shd w:val="clear" w:color="auto" w:fill="auto"/>
          </w:tcPr>
          <w:p w14:paraId="598ED381">
            <w:pPr>
              <w:pStyle w:val="110"/>
              <w:bidi w:val="0"/>
            </w:pPr>
            <w:r>
              <w:t>user_id</w:t>
            </w:r>
          </w:p>
        </w:tc>
        <w:tc>
          <w:tcPr>
            <w:tcW w:w="2158" w:type="dxa"/>
            <w:shd w:val="clear" w:color="auto" w:fill="auto"/>
          </w:tcPr>
          <w:p w14:paraId="769645F9">
            <w:pPr>
              <w:pStyle w:val="110"/>
              <w:bidi w:val="0"/>
            </w:pPr>
            <w:r>
              <w:t>bigint</w:t>
            </w:r>
          </w:p>
        </w:tc>
        <w:tc>
          <w:tcPr>
            <w:tcW w:w="1864" w:type="dxa"/>
            <w:shd w:val="clear" w:color="auto" w:fill="auto"/>
          </w:tcPr>
          <w:p w14:paraId="7EC371DD">
            <w:pPr>
              <w:pStyle w:val="110"/>
              <w:bidi w:val="0"/>
            </w:pPr>
            <w:r>
              <w:t>是</w:t>
            </w:r>
          </w:p>
        </w:tc>
        <w:tc>
          <w:tcPr>
            <w:tcW w:w="2739" w:type="dxa"/>
            <w:shd w:val="clear" w:color="auto" w:fill="auto"/>
          </w:tcPr>
          <w:p w14:paraId="6D7B418B">
            <w:pPr>
              <w:pStyle w:val="110"/>
              <w:bidi w:val="0"/>
            </w:pPr>
            <w:r>
              <w:t>外键→users.id</w:t>
            </w:r>
          </w:p>
        </w:tc>
      </w:tr>
      <w:tr w14:paraId="742F7584">
        <w:tblPrEx>
          <w:tblCellMar>
            <w:top w:w="69" w:type="dxa"/>
            <w:left w:w="0" w:type="dxa"/>
            <w:bottom w:w="53" w:type="dxa"/>
            <w:right w:w="86" w:type="dxa"/>
          </w:tblCellMar>
        </w:tblPrEx>
        <w:trPr>
          <w:trHeight w:val="455" w:hRule="atLeast"/>
        </w:trPr>
        <w:tc>
          <w:tcPr>
            <w:tcW w:w="2308" w:type="dxa"/>
            <w:shd w:val="clear" w:color="auto" w:fill="auto"/>
          </w:tcPr>
          <w:p w14:paraId="393F0FEE">
            <w:pPr>
              <w:pStyle w:val="110"/>
              <w:bidi w:val="0"/>
            </w:pPr>
            <w:r>
              <w:t>—</w:t>
            </w:r>
          </w:p>
        </w:tc>
        <w:tc>
          <w:tcPr>
            <w:tcW w:w="2158" w:type="dxa"/>
            <w:shd w:val="clear" w:color="auto" w:fill="auto"/>
          </w:tcPr>
          <w:p w14:paraId="723E3360">
            <w:pPr>
              <w:pStyle w:val="110"/>
              <w:bidi w:val="0"/>
            </w:pPr>
            <w:r>
              <w:t>—</w:t>
            </w:r>
          </w:p>
        </w:tc>
        <w:tc>
          <w:tcPr>
            <w:tcW w:w="1864" w:type="dxa"/>
            <w:shd w:val="clear" w:color="auto" w:fill="auto"/>
          </w:tcPr>
          <w:p w14:paraId="1D4C39AD">
            <w:pPr>
              <w:pStyle w:val="110"/>
              <w:bidi w:val="0"/>
            </w:pPr>
            <w:r>
              <w:t>—</w:t>
            </w:r>
          </w:p>
        </w:tc>
        <w:tc>
          <w:tcPr>
            <w:tcW w:w="2739" w:type="dxa"/>
            <w:shd w:val="clear" w:color="auto" w:fill="auto"/>
          </w:tcPr>
          <w:p w14:paraId="1189C19E">
            <w:pPr>
              <w:pStyle w:val="110"/>
              <w:bidi w:val="0"/>
            </w:pPr>
            <w:r>
              <w:t>—</w:t>
            </w:r>
          </w:p>
        </w:tc>
      </w:tr>
      <w:tr w14:paraId="193A41EE">
        <w:tblPrEx>
          <w:tblCellMar>
            <w:top w:w="69" w:type="dxa"/>
            <w:left w:w="0" w:type="dxa"/>
            <w:bottom w:w="53" w:type="dxa"/>
            <w:right w:w="86" w:type="dxa"/>
          </w:tblCellMar>
        </w:tblPrEx>
        <w:trPr>
          <w:trHeight w:val="496" w:hRule="atLeast"/>
        </w:trPr>
        <w:tc>
          <w:tcPr>
            <w:tcW w:w="2308" w:type="dxa"/>
            <w:shd w:val="clear" w:color="auto" w:fill="auto"/>
            <w:vAlign w:val="bottom"/>
          </w:tcPr>
          <w:p w14:paraId="4B017691">
            <w:pPr>
              <w:pStyle w:val="110"/>
              <w:bidi w:val="0"/>
            </w:pPr>
            <w:r>
              <w:t>—</w:t>
            </w:r>
          </w:p>
        </w:tc>
        <w:tc>
          <w:tcPr>
            <w:tcW w:w="2158" w:type="dxa"/>
            <w:shd w:val="clear" w:color="auto" w:fill="auto"/>
            <w:vAlign w:val="bottom"/>
          </w:tcPr>
          <w:p w14:paraId="0C994476">
            <w:pPr>
              <w:pStyle w:val="110"/>
              <w:bidi w:val="0"/>
            </w:pPr>
            <w:r>
              <w:t>—</w:t>
            </w:r>
          </w:p>
        </w:tc>
        <w:tc>
          <w:tcPr>
            <w:tcW w:w="1864" w:type="dxa"/>
            <w:shd w:val="clear" w:color="auto" w:fill="auto"/>
            <w:vAlign w:val="bottom"/>
          </w:tcPr>
          <w:p w14:paraId="1C9E0737">
            <w:pPr>
              <w:pStyle w:val="110"/>
              <w:bidi w:val="0"/>
            </w:pPr>
            <w:r>
              <w:t>—</w:t>
            </w:r>
          </w:p>
        </w:tc>
        <w:tc>
          <w:tcPr>
            <w:tcW w:w="2739" w:type="dxa"/>
            <w:shd w:val="clear" w:color="auto" w:fill="auto"/>
            <w:vAlign w:val="bottom"/>
          </w:tcPr>
          <w:p w14:paraId="48C25F26">
            <w:pPr>
              <w:pStyle w:val="110"/>
              <w:bidi w:val="0"/>
            </w:pPr>
            <w:r>
              <w:t>—</w:t>
            </w:r>
          </w:p>
        </w:tc>
      </w:tr>
      <w:tr w14:paraId="349C8E35">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0DDFA103">
            <w:pPr>
              <w:pStyle w:val="110"/>
              <w:bidi w:val="0"/>
            </w:pPr>
            <w:r>
              <w:t>—</w:t>
            </w:r>
          </w:p>
        </w:tc>
        <w:tc>
          <w:tcPr>
            <w:tcW w:w="2158" w:type="dxa"/>
            <w:tcBorders>
              <w:bottom w:val="single" w:color="000000" w:sz="12" w:space="0"/>
            </w:tcBorders>
            <w:shd w:val="clear" w:color="auto" w:fill="auto"/>
            <w:vAlign w:val="bottom"/>
          </w:tcPr>
          <w:p w14:paraId="13B6666A">
            <w:pPr>
              <w:pStyle w:val="110"/>
              <w:bidi w:val="0"/>
            </w:pPr>
            <w:r>
              <w:t>—</w:t>
            </w:r>
          </w:p>
        </w:tc>
        <w:tc>
          <w:tcPr>
            <w:tcW w:w="1864" w:type="dxa"/>
            <w:tcBorders>
              <w:bottom w:val="single" w:color="000000" w:sz="12" w:space="0"/>
            </w:tcBorders>
            <w:shd w:val="clear" w:color="auto" w:fill="auto"/>
            <w:vAlign w:val="bottom"/>
          </w:tcPr>
          <w:p w14:paraId="280B7C43">
            <w:pPr>
              <w:pStyle w:val="110"/>
              <w:bidi w:val="0"/>
            </w:pPr>
            <w:r>
              <w:t>—</w:t>
            </w:r>
          </w:p>
        </w:tc>
        <w:tc>
          <w:tcPr>
            <w:tcW w:w="2739" w:type="dxa"/>
            <w:tcBorders>
              <w:bottom w:val="single" w:color="000000" w:sz="12" w:space="0"/>
            </w:tcBorders>
            <w:shd w:val="clear" w:color="auto" w:fill="auto"/>
            <w:vAlign w:val="bottom"/>
          </w:tcPr>
          <w:p w14:paraId="70C84397">
            <w:pPr>
              <w:pStyle w:val="110"/>
              <w:bidi w:val="0"/>
            </w:pPr>
            <w:r>
              <w:t>—</w:t>
            </w:r>
          </w:p>
        </w:tc>
      </w:tr>
    </w:tbl>
    <w:p w14:paraId="4D5351BD">
      <w:pPr>
        <w:pStyle w:val="33"/>
        <w:bidi w:val="0"/>
        <w:ind w:left="480" w:leftChars="200" w:firstLine="363" w:firstLineChars="0"/>
        <w:outlineLvl w:val="9"/>
      </w:pPr>
      <w:r>
        <w:t>9）用户上传收货地址文件表（resume_upload），记录用户上传收货地址文件的历史记录及可见性设置。</w:t>
      </w:r>
    </w:p>
    <w:p w14:paraId="08F5C17E">
      <w:pPr>
        <w:pStyle w:val="31"/>
        <w:keepNext w:val="0"/>
        <w:keepLines w:val="0"/>
        <w:pageBreakBefore w:val="0"/>
        <w:widowControl/>
        <w:kinsoku/>
        <w:wordWrap/>
        <w:overflowPunct/>
        <w:topLinePunct w:val="0"/>
        <w:autoSpaceDE/>
        <w:autoSpaceDN/>
        <w:bidi w:val="0"/>
        <w:adjustRightInd/>
        <w:snapToGrid/>
        <w:textAlignment w:val="auto"/>
      </w:pPr>
      <w:r>
        <w:t>表4.9　支付流水表 payment_logs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2CCD9EA8">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2F497FB4">
            <w:pPr>
              <w:spacing w:line="254" w:lineRule="auto"/>
              <w:ind w:left="859" w:firstLine="480"/>
              <w:jc w:val="left"/>
            </w:pPr>
            <w:r>
              <w:rPr>
                <w:rFonts w:ascii="宋体" w:hAnsi="宋体" w:cs="宋体"/>
                <w:color w:val="000000"/>
                <w:szCs w:val="22"/>
              </w:rPr>
              <w:t>字段名</w:t>
            </w:r>
          </w:p>
        </w:tc>
        <w:tc>
          <w:tcPr>
            <w:tcW w:w="2158" w:type="dxa"/>
            <w:tcBorders>
              <w:top w:val="single" w:color="000000" w:sz="12" w:space="0"/>
              <w:bottom w:val="single" w:color="000000" w:sz="4" w:space="0"/>
            </w:tcBorders>
            <w:shd w:val="clear" w:color="auto" w:fill="auto"/>
          </w:tcPr>
          <w:p w14:paraId="1DB12EA2">
            <w:pPr>
              <w:spacing w:line="254" w:lineRule="auto"/>
              <w:ind w:left="139" w:firstLine="480"/>
              <w:jc w:val="left"/>
            </w:pPr>
            <w:r>
              <w:rPr>
                <w:rFonts w:ascii="宋体" w:hAnsi="宋体" w:cs="宋体"/>
                <w:color w:val="000000"/>
                <w:szCs w:val="22"/>
              </w:rPr>
              <w:t>数据类型</w:t>
            </w:r>
          </w:p>
        </w:tc>
        <w:tc>
          <w:tcPr>
            <w:tcW w:w="1864" w:type="dxa"/>
            <w:tcBorders>
              <w:top w:val="single" w:color="000000" w:sz="12" w:space="0"/>
              <w:bottom w:val="single" w:color="000000" w:sz="4" w:space="0"/>
            </w:tcBorders>
            <w:shd w:val="clear" w:color="auto" w:fill="auto"/>
          </w:tcPr>
          <w:p w14:paraId="706527C0">
            <w:pPr>
              <w:spacing w:line="254" w:lineRule="auto"/>
              <w:ind w:firstLine="0"/>
              <w:jc w:val="center"/>
            </w:pPr>
            <w:r>
              <w:rPr>
                <w:rFonts w:ascii="宋体" w:hAnsi="宋体" w:cs="宋体"/>
                <w:color w:val="000000"/>
                <w:szCs w:val="22"/>
              </w:rPr>
              <w:t>是否允许为空值</w:t>
            </w:r>
          </w:p>
        </w:tc>
        <w:tc>
          <w:tcPr>
            <w:tcW w:w="2739" w:type="dxa"/>
            <w:tcBorders>
              <w:top w:val="single" w:color="000000" w:sz="12" w:space="0"/>
              <w:bottom w:val="single" w:color="000000" w:sz="4" w:space="0"/>
            </w:tcBorders>
            <w:shd w:val="clear" w:color="auto" w:fill="auto"/>
          </w:tcPr>
          <w:p w14:paraId="1C4C76B1">
            <w:pPr>
              <w:spacing w:line="254" w:lineRule="auto"/>
              <w:ind w:right="62" w:firstLine="480"/>
              <w:jc w:val="center"/>
            </w:pPr>
            <w:r>
              <w:rPr>
                <w:rFonts w:ascii="宋体" w:hAnsi="宋体" w:cs="宋体"/>
                <w:color w:val="000000"/>
                <w:szCs w:val="22"/>
              </w:rPr>
              <w:t>备注</w:t>
            </w:r>
          </w:p>
        </w:tc>
      </w:tr>
      <w:tr w14:paraId="60528074">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730538AC">
            <w:pPr>
              <w:tabs>
                <w:tab w:val="clear" w:pos="377"/>
              </w:tabs>
              <w:spacing w:line="257" w:lineRule="auto"/>
              <w:jc w:val="center"/>
            </w:pPr>
            <w:r>
              <w:rPr>
                <w:rFonts w:eastAsia="Times New Roman"/>
                <w:color w:val="000000"/>
                <w:szCs w:val="22"/>
              </w:rPr>
              <w:t>id</w:t>
            </w:r>
          </w:p>
        </w:tc>
        <w:tc>
          <w:tcPr>
            <w:tcW w:w="2158" w:type="dxa"/>
            <w:tcBorders>
              <w:top w:val="single" w:color="000000" w:sz="4" w:space="0"/>
            </w:tcBorders>
            <w:shd w:val="clear" w:color="auto" w:fill="auto"/>
          </w:tcPr>
          <w:p w14:paraId="282C6D92">
            <w:pPr>
              <w:tabs>
                <w:tab w:val="clear" w:pos="377"/>
              </w:tabs>
              <w:spacing w:line="257" w:lineRule="auto"/>
              <w:jc w:val="center"/>
            </w:pPr>
            <w:r>
              <w:rPr>
                <w:rFonts w:eastAsia="Times New Roman"/>
                <w:color w:val="000000"/>
                <w:szCs w:val="22"/>
              </w:rPr>
              <w:t>bigint</w:t>
            </w:r>
          </w:p>
        </w:tc>
        <w:tc>
          <w:tcPr>
            <w:tcW w:w="1864" w:type="dxa"/>
            <w:tcBorders>
              <w:top w:val="single" w:color="000000" w:sz="4" w:space="0"/>
            </w:tcBorders>
            <w:shd w:val="clear" w:color="auto" w:fill="auto"/>
          </w:tcPr>
          <w:p w14:paraId="308F7C68">
            <w:pPr>
              <w:tabs>
                <w:tab w:val="clear" w:pos="377"/>
              </w:tabs>
              <w:spacing w:line="257" w:lineRule="auto"/>
              <w:jc w:val="center"/>
            </w:pPr>
            <w:r>
              <w:rPr>
                <w:rFonts w:ascii="宋体" w:hAnsi="宋体" w:cs="宋体"/>
                <w:color w:val="000000"/>
                <w:szCs w:val="22"/>
              </w:rPr>
              <w:t>否</w:t>
            </w:r>
          </w:p>
        </w:tc>
        <w:tc>
          <w:tcPr>
            <w:tcW w:w="2739" w:type="dxa"/>
            <w:tcBorders>
              <w:top w:val="single" w:color="000000" w:sz="4" w:space="0"/>
            </w:tcBorders>
            <w:shd w:val="clear" w:color="auto" w:fill="auto"/>
          </w:tcPr>
          <w:p w14:paraId="67A1FE9A">
            <w:pPr>
              <w:tabs>
                <w:tab w:val="clear" w:pos="377"/>
              </w:tabs>
              <w:spacing w:line="257" w:lineRule="auto"/>
              <w:jc w:val="center"/>
            </w:pPr>
            <w:r>
              <w:rPr>
                <w:rFonts w:ascii="宋体" w:hAnsi="宋体" w:cs="宋体"/>
                <w:color w:val="000000"/>
                <w:szCs w:val="22"/>
              </w:rPr>
              <w:t>主键；自增</w:t>
            </w:r>
          </w:p>
        </w:tc>
      </w:tr>
      <w:tr w14:paraId="519C9D7B">
        <w:tblPrEx>
          <w:tblCellMar>
            <w:top w:w="69" w:type="dxa"/>
            <w:left w:w="0" w:type="dxa"/>
            <w:bottom w:w="53" w:type="dxa"/>
            <w:right w:w="86" w:type="dxa"/>
          </w:tblCellMar>
        </w:tblPrEx>
        <w:trPr>
          <w:trHeight w:val="455" w:hRule="atLeast"/>
        </w:trPr>
        <w:tc>
          <w:tcPr>
            <w:tcW w:w="2308" w:type="dxa"/>
            <w:shd w:val="clear" w:color="auto" w:fill="auto"/>
          </w:tcPr>
          <w:p w14:paraId="043ACA30">
            <w:pPr>
              <w:tabs>
                <w:tab w:val="clear" w:pos="377"/>
              </w:tabs>
              <w:spacing w:line="257" w:lineRule="auto"/>
              <w:jc w:val="center"/>
            </w:pPr>
            <w:r>
              <w:rPr>
                <w:rFonts w:eastAsia="Times New Roman"/>
                <w:color w:val="000000"/>
                <w:szCs w:val="22"/>
              </w:rPr>
              <w:t>amount</w:t>
            </w:r>
          </w:p>
        </w:tc>
        <w:tc>
          <w:tcPr>
            <w:tcW w:w="2158" w:type="dxa"/>
            <w:shd w:val="clear" w:color="auto" w:fill="auto"/>
          </w:tcPr>
          <w:p w14:paraId="2A9945DD">
            <w:pPr>
              <w:tabs>
                <w:tab w:val="clear" w:pos="377"/>
              </w:tabs>
              <w:spacing w:line="257" w:lineRule="auto"/>
              <w:jc w:val="center"/>
            </w:pPr>
            <w:r>
              <w:rPr>
                <w:rFonts w:eastAsia="Times New Roman"/>
                <w:color w:val="000000"/>
                <w:szCs w:val="22"/>
              </w:rPr>
              <w:t>decimal(12,2)</w:t>
            </w:r>
          </w:p>
        </w:tc>
        <w:tc>
          <w:tcPr>
            <w:tcW w:w="1864" w:type="dxa"/>
            <w:shd w:val="clear" w:color="auto" w:fill="auto"/>
          </w:tcPr>
          <w:p w14:paraId="0DEAA6D5">
            <w:pPr>
              <w:tabs>
                <w:tab w:val="clear" w:pos="377"/>
              </w:tabs>
              <w:spacing w:line="257" w:lineRule="auto"/>
              <w:jc w:val="center"/>
            </w:pPr>
            <w:r>
              <w:rPr>
                <w:rFonts w:ascii="宋体" w:hAnsi="宋体" w:cs="宋体"/>
                <w:color w:val="000000"/>
                <w:szCs w:val="22"/>
              </w:rPr>
              <w:t>否</w:t>
            </w:r>
          </w:p>
        </w:tc>
        <w:tc>
          <w:tcPr>
            <w:tcW w:w="2739" w:type="dxa"/>
            <w:shd w:val="clear" w:color="auto" w:fill="auto"/>
          </w:tcPr>
          <w:p w14:paraId="3D677F07">
            <w:pPr>
              <w:tabs>
                <w:tab w:val="clear" w:pos="377"/>
              </w:tabs>
              <w:spacing w:line="257" w:lineRule="auto"/>
              <w:jc w:val="center"/>
            </w:pPr>
            <w:r>
              <w:rPr>
                <w:rFonts w:ascii="宋体" w:hAnsi="宋体" w:cs="宋体"/>
                <w:color w:val="000000"/>
                <w:szCs w:val="22"/>
              </w:rPr>
            </w:r>
          </w:p>
        </w:tc>
      </w:tr>
      <w:tr w14:paraId="78AC235E">
        <w:tblPrEx>
          <w:tblCellMar>
            <w:top w:w="69" w:type="dxa"/>
            <w:left w:w="0" w:type="dxa"/>
            <w:bottom w:w="53" w:type="dxa"/>
            <w:right w:w="86" w:type="dxa"/>
          </w:tblCellMar>
        </w:tblPrEx>
        <w:trPr>
          <w:trHeight w:val="460" w:hRule="atLeast"/>
        </w:trPr>
        <w:tc>
          <w:tcPr>
            <w:tcW w:w="2308" w:type="dxa"/>
            <w:shd w:val="clear" w:color="auto" w:fill="auto"/>
          </w:tcPr>
          <w:p w14:paraId="5B4FBEA8">
            <w:pPr>
              <w:tabs>
                <w:tab w:val="clear" w:pos="377"/>
              </w:tabs>
              <w:spacing w:line="257" w:lineRule="auto"/>
              <w:jc w:val="center"/>
            </w:pPr>
            <w:r>
              <w:rPr>
                <w:rFonts w:eastAsia="Times New Roman"/>
                <w:color w:val="000000"/>
                <w:szCs w:val="22"/>
              </w:rPr>
              <w:t>created_at</w:t>
            </w:r>
          </w:p>
        </w:tc>
        <w:tc>
          <w:tcPr>
            <w:tcW w:w="2158" w:type="dxa"/>
            <w:shd w:val="clear" w:color="auto" w:fill="auto"/>
          </w:tcPr>
          <w:p w14:paraId="7EE8A6B6">
            <w:pPr>
              <w:tabs>
                <w:tab w:val="clear" w:pos="377"/>
              </w:tabs>
              <w:spacing w:line="257" w:lineRule="auto"/>
              <w:jc w:val="center"/>
            </w:pPr>
            <w:r>
              <w:rPr>
                <w:rFonts w:eastAsia="Times New Roman"/>
                <w:color w:val="000000"/>
                <w:szCs w:val="22"/>
              </w:rPr>
              <w:t>datetime</w:t>
            </w:r>
          </w:p>
        </w:tc>
        <w:tc>
          <w:tcPr>
            <w:tcW w:w="1864" w:type="dxa"/>
            <w:shd w:val="clear" w:color="auto" w:fill="auto"/>
          </w:tcPr>
          <w:p w14:paraId="051948C3">
            <w:pPr>
              <w:tabs>
                <w:tab w:val="clear" w:pos="377"/>
              </w:tabs>
              <w:spacing w:line="257" w:lineRule="auto"/>
              <w:jc w:val="center"/>
            </w:pPr>
            <w:r>
              <w:rPr>
                <w:rFonts w:ascii="宋体" w:hAnsi="宋体" w:cs="宋体"/>
                <w:color w:val="000000"/>
                <w:szCs w:val="22"/>
              </w:rPr>
              <w:t>否</w:t>
            </w:r>
          </w:p>
        </w:tc>
        <w:tc>
          <w:tcPr>
            <w:tcW w:w="2739" w:type="dxa"/>
            <w:shd w:val="clear" w:color="auto" w:fill="auto"/>
          </w:tcPr>
          <w:p w14:paraId="6D382F28">
            <w:pPr>
              <w:tabs>
                <w:tab w:val="clear" w:pos="377"/>
              </w:tabs>
              <w:spacing w:line="257" w:lineRule="auto"/>
              <w:jc w:val="center"/>
            </w:pPr>
            <w:r>
              <w:rPr>
                <w:rFonts w:ascii="宋体" w:hAnsi="宋体" w:cs="宋体"/>
                <w:color w:val="000000"/>
                <w:szCs w:val="22"/>
              </w:rPr>
              <w:t>默认CURRENT_TIMESTAMP</w:t>
            </w:r>
          </w:p>
        </w:tc>
      </w:tr>
      <w:tr w14:paraId="7A5272C9">
        <w:tblPrEx>
          <w:tblCellMar>
            <w:top w:w="69" w:type="dxa"/>
            <w:left w:w="0" w:type="dxa"/>
            <w:bottom w:w="53" w:type="dxa"/>
            <w:right w:w="86" w:type="dxa"/>
          </w:tblCellMar>
        </w:tblPrEx>
        <w:trPr>
          <w:trHeight w:val="326" w:hRule="atLeast"/>
        </w:trPr>
        <w:tc>
          <w:tcPr>
            <w:tcW w:w="2308" w:type="dxa"/>
            <w:shd w:val="clear" w:color="auto" w:fill="auto"/>
          </w:tcPr>
          <w:p w14:paraId="57BCFE58">
            <w:pPr>
              <w:tabs>
                <w:tab w:val="clear" w:pos="377"/>
              </w:tabs>
              <w:spacing w:line="257" w:lineRule="auto"/>
              <w:jc w:val="center"/>
            </w:pPr>
            <w:r>
              <w:rPr>
                <w:rFonts w:eastAsia="Times New Roman"/>
                <w:color w:val="000000"/>
                <w:szCs w:val="22"/>
              </w:rPr>
              <w:t>order_number</w:t>
            </w:r>
          </w:p>
        </w:tc>
        <w:tc>
          <w:tcPr>
            <w:tcW w:w="2158" w:type="dxa"/>
            <w:shd w:val="clear" w:color="auto" w:fill="auto"/>
          </w:tcPr>
          <w:p w14:paraId="01CC085D">
            <w:pPr>
              <w:tabs>
                <w:tab w:val="clear" w:pos="377"/>
              </w:tabs>
              <w:spacing w:line="257" w:lineRule="auto"/>
              <w:jc w:val="center"/>
            </w:pPr>
            <w:r>
              <w:rPr>
                <w:rFonts w:eastAsia="Times New Roman"/>
                <w:color w:val="000000"/>
                <w:szCs w:val="22"/>
              </w:rPr>
              <w:t>varchar(60)</w:t>
            </w:r>
          </w:p>
        </w:tc>
        <w:tc>
          <w:tcPr>
            <w:tcW w:w="1864" w:type="dxa"/>
            <w:shd w:val="clear" w:color="auto" w:fill="auto"/>
          </w:tcPr>
          <w:p w14:paraId="2FC598DE">
            <w:pPr>
              <w:tabs>
                <w:tab w:val="clear" w:pos="377"/>
              </w:tabs>
              <w:spacing w:line="257" w:lineRule="auto"/>
              <w:jc w:val="center"/>
            </w:pPr>
            <w:r>
              <w:rPr>
                <w:rFonts w:ascii="宋体" w:hAnsi="宋体" w:cs="宋体"/>
                <w:color w:val="000000"/>
                <w:szCs w:val="22"/>
              </w:rPr>
              <w:t>是</w:t>
            </w:r>
          </w:p>
        </w:tc>
        <w:tc>
          <w:tcPr>
            <w:tcW w:w="2739" w:type="dxa"/>
            <w:shd w:val="clear" w:color="auto" w:fill="auto"/>
          </w:tcPr>
          <w:p w14:paraId="77219DB7">
            <w:pPr>
              <w:tabs>
                <w:tab w:val="clear" w:pos="377"/>
              </w:tabs>
              <w:spacing w:line="257" w:lineRule="auto"/>
              <w:jc w:val="center"/>
            </w:pPr>
            <w:r>
              <w:rPr>
                <w:rFonts w:ascii="宋体" w:hAnsi="宋体" w:cs="宋体"/>
                <w:color w:val="000000"/>
                <w:szCs w:val="22"/>
              </w:rPr>
            </w:r>
          </w:p>
        </w:tc>
      </w:tr>
      <w:tr w14:paraId="35434738">
        <w:tblPrEx>
          <w:tblCellMar>
            <w:top w:w="69" w:type="dxa"/>
            <w:left w:w="0" w:type="dxa"/>
            <w:bottom w:w="53" w:type="dxa"/>
            <w:right w:w="86" w:type="dxa"/>
          </w:tblCellMar>
        </w:tblPrEx>
        <w:trPr>
          <w:trHeight w:val="283" w:hRule="atLeast"/>
        </w:trPr>
        <w:tc>
          <w:tcPr>
            <w:tcW w:w="2308" w:type="dxa"/>
            <w:shd w:val="clear" w:color="auto" w:fill="auto"/>
          </w:tcPr>
          <w:p w14:paraId="4B7EE5AE">
            <w:pPr>
              <w:tabs>
                <w:tab w:val="clear" w:pos="377"/>
              </w:tabs>
              <w:spacing w:line="257" w:lineRule="auto"/>
              <w:jc w:val="center"/>
            </w:pPr>
            <w:r>
              <w:rPr>
                <w:rFonts w:eastAsia="Times New Roman"/>
                <w:color w:val="000000"/>
                <w:szCs w:val="22"/>
              </w:rPr>
              <w:t>remark</w:t>
            </w:r>
          </w:p>
        </w:tc>
        <w:tc>
          <w:tcPr>
            <w:tcW w:w="2158" w:type="dxa"/>
            <w:shd w:val="clear" w:color="auto" w:fill="auto"/>
          </w:tcPr>
          <w:p w14:paraId="61A8583B">
            <w:pPr>
              <w:tabs>
                <w:tab w:val="clear" w:pos="377"/>
              </w:tabs>
              <w:spacing w:line="257" w:lineRule="auto"/>
              <w:jc w:val="center"/>
            </w:pPr>
            <w:r>
              <w:rPr>
                <w:rFonts w:eastAsia="Times New Roman"/>
                <w:color w:val="000000"/>
                <w:szCs w:val="22"/>
              </w:rPr>
              <w:t>varchar(200)</w:t>
            </w:r>
          </w:p>
        </w:tc>
        <w:tc>
          <w:tcPr>
            <w:tcW w:w="1864" w:type="dxa"/>
            <w:shd w:val="clear" w:color="auto" w:fill="auto"/>
          </w:tcPr>
          <w:p w14:paraId="2F697C05">
            <w:pPr>
              <w:tabs>
                <w:tab w:val="clear" w:pos="377"/>
              </w:tabs>
              <w:spacing w:line="257" w:lineRule="auto"/>
              <w:jc w:val="center"/>
            </w:pPr>
            <w:r>
              <w:rPr>
                <w:rFonts w:ascii="宋体" w:hAnsi="宋体" w:cs="宋体"/>
                <w:color w:val="000000"/>
                <w:szCs w:val="22"/>
              </w:rPr>
              <w:t>是</w:t>
            </w:r>
          </w:p>
        </w:tc>
        <w:tc>
          <w:tcPr>
            <w:tcW w:w="2739" w:type="dxa"/>
            <w:shd w:val="clear" w:color="auto" w:fill="auto"/>
          </w:tcPr>
          <w:p w14:paraId="6937CCCA">
            <w:pPr>
              <w:tabs>
                <w:tab w:val="clear" w:pos="377"/>
              </w:tabs>
              <w:spacing w:line="257" w:lineRule="auto"/>
              <w:jc w:val="center"/>
            </w:pPr>
            <w:r>
              <w:rPr>
                <w:rFonts w:ascii="宋体" w:hAnsi="宋体" w:cs="宋体"/>
                <w:color w:val="000000"/>
                <w:szCs w:val="22"/>
              </w:rPr>
            </w:r>
          </w:p>
        </w:tc>
      </w:tr>
      <w:tr w14:paraId="4B8F17B4">
        <w:tblPrEx>
          <w:tblCellMar>
            <w:top w:w="69" w:type="dxa"/>
            <w:left w:w="0" w:type="dxa"/>
            <w:bottom w:w="53" w:type="dxa"/>
            <w:right w:w="86" w:type="dxa"/>
          </w:tblCellMar>
        </w:tblPrEx>
        <w:trPr>
          <w:trHeight w:val="334" w:hRule="atLeast"/>
        </w:trPr>
        <w:tc>
          <w:tcPr>
            <w:tcW w:w="2308" w:type="dxa"/>
            <w:shd w:val="clear" w:color="auto" w:fill="auto"/>
            <w:vAlign w:val="bottom"/>
          </w:tcPr>
          <w:p w14:paraId="4B866DB3">
            <w:pPr>
              <w:tabs>
                <w:tab w:val="clear" w:pos="377"/>
              </w:tabs>
              <w:spacing w:line="257" w:lineRule="auto"/>
              <w:jc w:val="center"/>
            </w:pPr>
            <w:r>
              <w:rPr>
                <w:rFonts w:eastAsia="Times New Roman"/>
                <w:color w:val="000000"/>
                <w:szCs w:val="22"/>
              </w:rPr>
              <w:t>type</w:t>
            </w:r>
          </w:p>
        </w:tc>
        <w:tc>
          <w:tcPr>
            <w:tcW w:w="2158" w:type="dxa"/>
            <w:shd w:val="clear" w:color="auto" w:fill="auto"/>
            <w:vAlign w:val="bottom"/>
          </w:tcPr>
          <w:p w14:paraId="4AA1DBDC">
            <w:pPr>
              <w:tabs>
                <w:tab w:val="clear" w:pos="377"/>
              </w:tabs>
              <w:spacing w:line="257" w:lineRule="auto"/>
              <w:jc w:val="center"/>
            </w:pPr>
            <w:r>
              <w:rPr>
                <w:rFonts w:eastAsia="Times New Roman"/>
                <w:color w:val="000000"/>
                <w:szCs w:val="22"/>
              </w:rPr>
              <w:t>varchar(20)</w:t>
            </w:r>
          </w:p>
        </w:tc>
        <w:tc>
          <w:tcPr>
            <w:tcW w:w="1864" w:type="dxa"/>
            <w:shd w:val="clear" w:color="auto" w:fill="auto"/>
            <w:vAlign w:val="bottom"/>
          </w:tcPr>
          <w:p w14:paraId="56EA3A20">
            <w:pPr>
              <w:tabs>
                <w:tab w:val="clear" w:pos="377"/>
              </w:tabs>
              <w:spacing w:line="257" w:lineRule="auto"/>
              <w:jc w:val="center"/>
            </w:pPr>
            <w:r>
              <w:rPr>
                <w:rFonts w:ascii="宋体" w:hAnsi="宋体" w:cs="宋体"/>
                <w:color w:val="000000"/>
                <w:szCs w:val="22"/>
              </w:rPr>
              <w:t>否</w:t>
            </w:r>
          </w:p>
        </w:tc>
        <w:tc>
          <w:tcPr>
            <w:tcW w:w="2739" w:type="dxa"/>
            <w:shd w:val="clear" w:color="auto" w:fill="auto"/>
            <w:vAlign w:val="bottom"/>
          </w:tcPr>
          <w:p w14:paraId="0FDD8ACB">
            <w:pPr>
              <w:tabs>
                <w:tab w:val="clear" w:pos="377"/>
              </w:tabs>
              <w:spacing w:line="257" w:lineRule="auto"/>
              <w:jc w:val="center"/>
            </w:pPr>
            <w:r>
              <w:rPr>
                <w:rFonts w:ascii="宋体" w:hAnsi="宋体" w:cs="宋体"/>
                <w:color w:val="000000"/>
                <w:szCs w:val="22"/>
              </w:rPr>
            </w:r>
          </w:p>
        </w:tc>
      </w:tr>
      <w:tr w14:paraId="31E80B10">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7BDFF5B6">
            <w:pPr>
              <w:tabs>
                <w:tab w:val="clear" w:pos="377"/>
              </w:tabs>
              <w:spacing w:line="257" w:lineRule="auto"/>
              <w:jc w:val="center"/>
            </w:pPr>
            <w:r>
              <w:rPr>
                <w:rFonts w:eastAsia="Times New Roman"/>
                <w:color w:val="000000"/>
                <w:szCs w:val="22"/>
              </w:rPr>
              <w:t>user_id</w:t>
            </w:r>
          </w:p>
        </w:tc>
        <w:tc>
          <w:tcPr>
            <w:tcW w:w="2158" w:type="dxa"/>
            <w:tcBorders>
              <w:bottom w:val="single" w:color="000000" w:sz="12" w:space="0"/>
            </w:tcBorders>
            <w:shd w:val="clear" w:color="auto" w:fill="auto"/>
            <w:vAlign w:val="bottom"/>
          </w:tcPr>
          <w:p w14:paraId="579481F2">
            <w:pPr>
              <w:tabs>
                <w:tab w:val="clear" w:pos="377"/>
              </w:tabs>
              <w:spacing w:line="257" w:lineRule="auto"/>
              <w:jc w:val="center"/>
            </w:pPr>
            <w:r>
              <w:rPr>
                <w:rFonts w:eastAsia="Times New Roman"/>
                <w:color w:val="000000"/>
                <w:szCs w:val="22"/>
              </w:rPr>
              <w:t>bigint</w:t>
            </w:r>
          </w:p>
        </w:tc>
        <w:tc>
          <w:tcPr>
            <w:tcW w:w="1864" w:type="dxa"/>
            <w:tcBorders>
              <w:bottom w:val="single" w:color="000000" w:sz="12" w:space="0"/>
            </w:tcBorders>
            <w:shd w:val="clear" w:color="auto" w:fill="auto"/>
            <w:vAlign w:val="bottom"/>
          </w:tcPr>
          <w:p w14:paraId="047D7883">
            <w:pPr>
              <w:tabs>
                <w:tab w:val="clear" w:pos="377"/>
              </w:tabs>
              <w:spacing w:line="257" w:lineRule="auto"/>
              <w:jc w:val="center"/>
            </w:pPr>
            <w:r>
              <w:rPr>
                <w:rFonts w:ascii="宋体" w:hAnsi="宋体" w:cs="宋体"/>
                <w:color w:val="000000"/>
                <w:szCs w:val="22"/>
              </w:rPr>
              <w:t>是</w:t>
            </w:r>
          </w:p>
        </w:tc>
        <w:tc>
          <w:tcPr>
            <w:tcW w:w="2739" w:type="dxa"/>
            <w:tcBorders>
              <w:bottom w:val="single" w:color="000000" w:sz="12" w:space="0"/>
            </w:tcBorders>
            <w:shd w:val="clear" w:color="auto" w:fill="auto"/>
            <w:vAlign w:val="bottom"/>
          </w:tcPr>
          <w:p w14:paraId="4D7F0564">
            <w:pPr>
              <w:tabs>
                <w:tab w:val="clear" w:pos="377"/>
              </w:tabs>
              <w:spacing w:line="257" w:lineRule="auto"/>
              <w:jc w:val="center"/>
            </w:pPr>
            <w:r>
              <w:rPr>
                <w:rFonts w:ascii="宋体" w:hAnsi="宋体" w:cs="宋体"/>
                <w:color w:val="000000"/>
                <w:szCs w:val="22"/>
              </w:rPr>
              <w:t>外键→users.id</w:t>
            </w:r>
          </w:p>
        </w:tc>
      </w:tr>
    </w:tbl>
    <w:p w14:paraId="2B244761">
      <w:pPr>
        <w:pStyle w:val="33"/>
        <w:bidi w:val="0"/>
        <w:ind w:left="480" w:leftChars="200" w:firstLine="363" w:firstLineChars="0"/>
        <w:outlineLvl w:val="9"/>
      </w:pPr>
      <w:r>
        <w:t>10）消息通知表（message）用于系统/商家向用户发送站内通知，并支持已读状态。</w:t>
      </w:r>
    </w:p>
    <w:p w14:paraId="2BDBDFDD">
      <w:pPr>
        <w:pStyle w:val="31"/>
        <w:bidi w:val="0"/>
      </w:pPr>
      <w:r>
        <w:t>表4.10　聊天消息表 chat_messages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647AFEF0">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59720854">
            <w:pPr>
              <w:pStyle w:val="110"/>
              <w:bidi w:val="0"/>
            </w:pPr>
            <w:r>
              <w:t>字段名</w:t>
            </w:r>
          </w:p>
        </w:tc>
        <w:tc>
          <w:tcPr>
            <w:tcW w:w="2158" w:type="dxa"/>
            <w:tcBorders>
              <w:top w:val="single" w:color="000000" w:sz="12" w:space="0"/>
              <w:bottom w:val="single" w:color="000000" w:sz="4" w:space="0"/>
            </w:tcBorders>
            <w:shd w:val="clear" w:color="auto" w:fill="auto"/>
          </w:tcPr>
          <w:p w14:paraId="7C17B8A9">
            <w:pPr>
              <w:pStyle w:val="110"/>
              <w:bidi w:val="0"/>
            </w:pPr>
            <w:r>
              <w:t>数据类型</w:t>
            </w:r>
          </w:p>
        </w:tc>
        <w:tc>
          <w:tcPr>
            <w:tcW w:w="1864" w:type="dxa"/>
            <w:tcBorders>
              <w:top w:val="single" w:color="000000" w:sz="12" w:space="0"/>
              <w:bottom w:val="single" w:color="000000" w:sz="4" w:space="0"/>
            </w:tcBorders>
            <w:shd w:val="clear" w:color="auto" w:fill="auto"/>
          </w:tcPr>
          <w:p w14:paraId="7A26619E">
            <w:pPr>
              <w:pStyle w:val="110"/>
              <w:bidi w:val="0"/>
            </w:pPr>
            <w:r>
              <w:t>是否允许为空值</w:t>
            </w:r>
          </w:p>
        </w:tc>
        <w:tc>
          <w:tcPr>
            <w:tcW w:w="2739" w:type="dxa"/>
            <w:tcBorders>
              <w:top w:val="single" w:color="000000" w:sz="12" w:space="0"/>
              <w:bottom w:val="single" w:color="000000" w:sz="4" w:space="0"/>
            </w:tcBorders>
            <w:shd w:val="clear" w:color="auto" w:fill="auto"/>
          </w:tcPr>
          <w:p w14:paraId="786980CC">
            <w:pPr>
              <w:pStyle w:val="110"/>
              <w:bidi w:val="0"/>
            </w:pPr>
            <w:r>
              <w:t>备注</w:t>
            </w:r>
          </w:p>
        </w:tc>
      </w:tr>
      <w:tr w14:paraId="1F7CEA10">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09F0F864">
            <w:pPr>
              <w:pStyle w:val="110"/>
              <w:bidi w:val="0"/>
            </w:pPr>
            <w:r>
              <w:t>id</w:t>
            </w:r>
          </w:p>
        </w:tc>
        <w:tc>
          <w:tcPr>
            <w:tcW w:w="2158" w:type="dxa"/>
            <w:tcBorders>
              <w:top w:val="single" w:color="000000" w:sz="4" w:space="0"/>
            </w:tcBorders>
            <w:shd w:val="clear" w:color="auto" w:fill="auto"/>
          </w:tcPr>
          <w:p w14:paraId="0CCB15D0">
            <w:pPr>
              <w:pStyle w:val="110"/>
              <w:bidi w:val="0"/>
            </w:pPr>
            <w:r>
              <w:t>bigint</w:t>
            </w:r>
          </w:p>
        </w:tc>
        <w:tc>
          <w:tcPr>
            <w:tcW w:w="1864" w:type="dxa"/>
            <w:tcBorders>
              <w:top w:val="single" w:color="000000" w:sz="4" w:space="0"/>
            </w:tcBorders>
            <w:shd w:val="clear" w:color="auto" w:fill="auto"/>
          </w:tcPr>
          <w:p w14:paraId="68E26C03">
            <w:pPr>
              <w:pStyle w:val="110"/>
              <w:bidi w:val="0"/>
            </w:pPr>
            <w:r>
              <w:t>否</w:t>
            </w:r>
          </w:p>
        </w:tc>
        <w:tc>
          <w:tcPr>
            <w:tcW w:w="2739" w:type="dxa"/>
            <w:tcBorders>
              <w:top w:val="single" w:color="000000" w:sz="4" w:space="0"/>
            </w:tcBorders>
            <w:shd w:val="clear" w:color="auto" w:fill="auto"/>
          </w:tcPr>
          <w:p w14:paraId="158FAB4D">
            <w:pPr>
              <w:pStyle w:val="110"/>
              <w:bidi w:val="0"/>
            </w:pPr>
            <w:r>
              <w:t>主键；自增</w:t>
            </w:r>
          </w:p>
        </w:tc>
      </w:tr>
      <w:tr w14:paraId="140DA26A">
        <w:tblPrEx>
          <w:tblCellMar>
            <w:top w:w="69" w:type="dxa"/>
            <w:left w:w="0" w:type="dxa"/>
            <w:bottom w:w="53" w:type="dxa"/>
            <w:right w:w="86" w:type="dxa"/>
          </w:tblCellMar>
        </w:tblPrEx>
        <w:trPr>
          <w:trHeight w:val="455" w:hRule="atLeast"/>
        </w:trPr>
        <w:tc>
          <w:tcPr>
            <w:tcW w:w="2308" w:type="dxa"/>
            <w:shd w:val="clear" w:color="auto" w:fill="auto"/>
          </w:tcPr>
          <w:p w14:paraId="0EEC0DCB">
            <w:pPr>
              <w:pStyle w:val="110"/>
              <w:bidi w:val="0"/>
            </w:pPr>
            <w:r>
              <w:t>content</w:t>
            </w:r>
          </w:p>
        </w:tc>
        <w:tc>
          <w:tcPr>
            <w:tcW w:w="2158" w:type="dxa"/>
            <w:shd w:val="clear" w:color="auto" w:fill="auto"/>
          </w:tcPr>
          <w:p w14:paraId="2BB84FC0">
            <w:pPr>
              <w:pStyle w:val="110"/>
              <w:bidi w:val="0"/>
            </w:pPr>
            <w:r>
              <w:t>varchar(800)</w:t>
            </w:r>
          </w:p>
        </w:tc>
        <w:tc>
          <w:tcPr>
            <w:tcW w:w="1864" w:type="dxa"/>
            <w:shd w:val="clear" w:color="auto" w:fill="auto"/>
          </w:tcPr>
          <w:p w14:paraId="33F1C441">
            <w:pPr>
              <w:pStyle w:val="110"/>
              <w:bidi w:val="0"/>
            </w:pPr>
            <w:r>
              <w:t>否</w:t>
            </w:r>
          </w:p>
        </w:tc>
        <w:tc>
          <w:tcPr>
            <w:tcW w:w="2739" w:type="dxa"/>
            <w:shd w:val="clear" w:color="auto" w:fill="auto"/>
          </w:tcPr>
          <w:p w14:paraId="174059D2">
            <w:pPr>
              <w:pStyle w:val="110"/>
              <w:bidi w:val="0"/>
            </w:pPr>
            <w:r/>
          </w:p>
        </w:tc>
      </w:tr>
      <w:tr w14:paraId="7CF67268">
        <w:tblPrEx>
          <w:tblCellMar>
            <w:top w:w="69" w:type="dxa"/>
            <w:left w:w="0" w:type="dxa"/>
            <w:bottom w:w="53" w:type="dxa"/>
            <w:right w:w="86" w:type="dxa"/>
          </w:tblCellMar>
        </w:tblPrEx>
        <w:trPr>
          <w:trHeight w:val="496" w:hRule="atLeast"/>
        </w:trPr>
        <w:tc>
          <w:tcPr>
            <w:tcW w:w="2308" w:type="dxa"/>
            <w:shd w:val="clear" w:color="auto" w:fill="auto"/>
            <w:vAlign w:val="bottom"/>
          </w:tcPr>
          <w:p w14:paraId="38E87DF7">
            <w:pPr>
              <w:pStyle w:val="110"/>
              <w:bidi w:val="0"/>
            </w:pPr>
            <w:r>
              <w:t>created_at</w:t>
            </w:r>
          </w:p>
        </w:tc>
        <w:tc>
          <w:tcPr>
            <w:tcW w:w="2158" w:type="dxa"/>
            <w:shd w:val="clear" w:color="auto" w:fill="auto"/>
            <w:vAlign w:val="bottom"/>
          </w:tcPr>
          <w:p w14:paraId="310CEE37">
            <w:pPr>
              <w:pStyle w:val="110"/>
              <w:bidi w:val="0"/>
            </w:pPr>
            <w:r>
              <w:t>datetime</w:t>
            </w:r>
          </w:p>
        </w:tc>
        <w:tc>
          <w:tcPr>
            <w:tcW w:w="1864" w:type="dxa"/>
            <w:shd w:val="clear" w:color="auto" w:fill="auto"/>
            <w:vAlign w:val="bottom"/>
          </w:tcPr>
          <w:p w14:paraId="78B3D968">
            <w:pPr>
              <w:pStyle w:val="110"/>
              <w:bidi w:val="0"/>
            </w:pPr>
            <w:r>
              <w:t>否</w:t>
            </w:r>
          </w:p>
        </w:tc>
        <w:tc>
          <w:tcPr>
            <w:tcW w:w="2739" w:type="dxa"/>
            <w:shd w:val="clear" w:color="auto" w:fill="auto"/>
            <w:vAlign w:val="bottom"/>
          </w:tcPr>
          <w:p w14:paraId="2DAC5871">
            <w:pPr>
              <w:pStyle w:val="110"/>
              <w:bidi w:val="0"/>
            </w:pPr>
            <w:r/>
          </w:p>
        </w:tc>
      </w:tr>
      <w:tr w14:paraId="162053FE">
        <w:tblPrEx>
          <w:tblCellMar>
            <w:top w:w="69" w:type="dxa"/>
            <w:left w:w="0" w:type="dxa"/>
            <w:bottom w:w="53" w:type="dxa"/>
            <w:right w:w="86" w:type="dxa"/>
          </w:tblCellMar>
        </w:tblPrEx>
        <w:trPr>
          <w:trHeight w:val="496" w:hRule="atLeast"/>
        </w:trPr>
        <w:tc>
          <w:tcPr>
            <w:tcW w:w="2308" w:type="dxa"/>
            <w:shd w:val="clear" w:color="auto" w:fill="auto"/>
            <w:vAlign w:val="bottom"/>
          </w:tcPr>
          <w:p w14:paraId="2CE0CD51">
            <w:pPr>
              <w:pStyle w:val="110"/>
              <w:bidi w:val="0"/>
            </w:pPr>
            <w:r>
              <w:t>product_id</w:t>
            </w:r>
          </w:p>
        </w:tc>
        <w:tc>
          <w:tcPr>
            <w:tcW w:w="2158" w:type="dxa"/>
            <w:shd w:val="clear" w:color="auto" w:fill="auto"/>
            <w:vAlign w:val="bottom"/>
          </w:tcPr>
          <w:p w14:paraId="48A046C9">
            <w:pPr>
              <w:pStyle w:val="110"/>
              <w:bidi w:val="0"/>
            </w:pPr>
            <w:r>
              <w:t>bigint</w:t>
            </w:r>
          </w:p>
        </w:tc>
        <w:tc>
          <w:tcPr>
            <w:tcW w:w="1864" w:type="dxa"/>
            <w:shd w:val="clear" w:color="auto" w:fill="auto"/>
            <w:vAlign w:val="bottom"/>
          </w:tcPr>
          <w:p w14:paraId="022FBC23">
            <w:pPr>
              <w:pStyle w:val="110"/>
              <w:bidi w:val="0"/>
            </w:pPr>
            <w:r>
              <w:t>否</w:t>
            </w:r>
          </w:p>
        </w:tc>
        <w:tc>
          <w:tcPr>
            <w:tcW w:w="2739" w:type="dxa"/>
            <w:shd w:val="clear" w:color="auto" w:fill="auto"/>
            <w:vAlign w:val="bottom"/>
          </w:tcPr>
          <w:p w14:paraId="304C2FA6">
            <w:pPr>
              <w:pStyle w:val="110"/>
              <w:bidi w:val="0"/>
            </w:pPr>
            <w:r>
              <w:t>外键→products.id</w:t>
            </w:r>
          </w:p>
        </w:tc>
      </w:tr>
      <w:tr w14:paraId="61652BD5">
        <w:tblPrEx>
          <w:tblCellMar>
            <w:top w:w="69" w:type="dxa"/>
            <w:left w:w="0" w:type="dxa"/>
            <w:bottom w:w="53" w:type="dxa"/>
            <w:right w:w="86" w:type="dxa"/>
          </w:tblCellMar>
        </w:tblPrEx>
        <w:trPr>
          <w:trHeight w:val="496" w:hRule="atLeast"/>
        </w:trPr>
        <w:tc>
          <w:tcPr>
            <w:tcW w:w="2308" w:type="dxa"/>
            <w:shd w:val="clear" w:color="auto" w:fill="auto"/>
            <w:vAlign w:val="bottom"/>
          </w:tcPr>
          <w:p w14:paraId="77D6C1FF">
            <w:pPr>
              <w:pStyle w:val="110"/>
              <w:bidi w:val="0"/>
            </w:pPr>
            <w:r>
              <w:t>receiver_id</w:t>
            </w:r>
          </w:p>
        </w:tc>
        <w:tc>
          <w:tcPr>
            <w:tcW w:w="2158" w:type="dxa"/>
            <w:shd w:val="clear" w:color="auto" w:fill="auto"/>
            <w:vAlign w:val="bottom"/>
          </w:tcPr>
          <w:p w14:paraId="2040492B">
            <w:pPr>
              <w:pStyle w:val="110"/>
              <w:bidi w:val="0"/>
            </w:pPr>
            <w:r>
              <w:t>bigint</w:t>
            </w:r>
          </w:p>
        </w:tc>
        <w:tc>
          <w:tcPr>
            <w:tcW w:w="1864" w:type="dxa"/>
            <w:shd w:val="clear" w:color="auto" w:fill="auto"/>
            <w:vAlign w:val="bottom"/>
          </w:tcPr>
          <w:p w14:paraId="60B6CCC8">
            <w:pPr>
              <w:pStyle w:val="110"/>
              <w:bidi w:val="0"/>
            </w:pPr>
            <w:r>
              <w:t>否</w:t>
            </w:r>
          </w:p>
        </w:tc>
        <w:tc>
          <w:tcPr>
            <w:tcW w:w="2739" w:type="dxa"/>
            <w:shd w:val="clear" w:color="auto" w:fill="auto"/>
            <w:vAlign w:val="bottom"/>
          </w:tcPr>
          <w:p w14:paraId="16385692">
            <w:pPr>
              <w:pStyle w:val="110"/>
              <w:bidi w:val="0"/>
            </w:pPr>
            <w:r>
              <w:t>外键→users.id</w:t>
            </w:r>
          </w:p>
        </w:tc>
      </w:tr>
      <w:tr w14:paraId="0068B25F">
        <w:tblPrEx>
          <w:tblCellMar>
            <w:top w:w="69" w:type="dxa"/>
            <w:left w:w="0" w:type="dxa"/>
            <w:bottom w:w="53" w:type="dxa"/>
            <w:right w:w="86" w:type="dxa"/>
          </w:tblCellMar>
        </w:tblPrEx>
        <w:trPr>
          <w:trHeight w:val="496" w:hRule="atLeast"/>
        </w:trPr>
        <w:tc>
          <w:tcPr>
            <w:tcW w:w="2308" w:type="dxa"/>
            <w:shd w:val="clear" w:color="auto" w:fill="auto"/>
            <w:vAlign w:val="bottom"/>
          </w:tcPr>
          <w:p w14:paraId="0DDE5326">
            <w:pPr>
              <w:pStyle w:val="110"/>
              <w:bidi w:val="0"/>
            </w:pPr>
            <w:r>
              <w:t>sender_id</w:t>
            </w:r>
          </w:p>
        </w:tc>
        <w:tc>
          <w:tcPr>
            <w:tcW w:w="2158" w:type="dxa"/>
            <w:shd w:val="clear" w:color="auto" w:fill="auto"/>
            <w:vAlign w:val="bottom"/>
          </w:tcPr>
          <w:p w14:paraId="08DAD087">
            <w:pPr>
              <w:pStyle w:val="110"/>
              <w:bidi w:val="0"/>
            </w:pPr>
            <w:r>
              <w:t>bigint</w:t>
            </w:r>
          </w:p>
        </w:tc>
        <w:tc>
          <w:tcPr>
            <w:tcW w:w="1864" w:type="dxa"/>
            <w:shd w:val="clear" w:color="auto" w:fill="auto"/>
            <w:vAlign w:val="bottom"/>
          </w:tcPr>
          <w:p w14:paraId="6C3F474A">
            <w:pPr>
              <w:pStyle w:val="110"/>
              <w:bidi w:val="0"/>
            </w:pPr>
            <w:r>
              <w:t>否</w:t>
            </w:r>
          </w:p>
        </w:tc>
        <w:tc>
          <w:tcPr>
            <w:tcW w:w="2739" w:type="dxa"/>
            <w:shd w:val="clear" w:color="auto" w:fill="auto"/>
            <w:vAlign w:val="bottom"/>
          </w:tcPr>
          <w:p w14:paraId="043E98B4">
            <w:pPr>
              <w:pStyle w:val="110"/>
              <w:bidi w:val="0"/>
            </w:pPr>
            <w:r>
              <w:t>外键→users.id</w:t>
            </w:r>
          </w:p>
        </w:tc>
      </w:tr>
      <w:tr w14:paraId="69C02D0B">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47D65200">
            <w:pPr>
              <w:pStyle w:val="110"/>
              <w:bidi w:val="0"/>
            </w:pPr>
            <w:r>
              <w:t>—</w:t>
            </w:r>
          </w:p>
        </w:tc>
        <w:tc>
          <w:tcPr>
            <w:tcW w:w="2158" w:type="dxa"/>
            <w:tcBorders>
              <w:bottom w:val="single" w:color="000000" w:sz="12" w:space="0"/>
            </w:tcBorders>
            <w:shd w:val="clear" w:color="auto" w:fill="auto"/>
            <w:vAlign w:val="bottom"/>
          </w:tcPr>
          <w:p w14:paraId="7EF90694">
            <w:pPr>
              <w:pStyle w:val="110"/>
              <w:bidi w:val="0"/>
            </w:pPr>
            <w:r>
              <w:t>—</w:t>
            </w:r>
          </w:p>
        </w:tc>
        <w:tc>
          <w:tcPr>
            <w:tcW w:w="1864" w:type="dxa"/>
            <w:tcBorders>
              <w:bottom w:val="single" w:color="000000" w:sz="12" w:space="0"/>
            </w:tcBorders>
            <w:shd w:val="clear" w:color="auto" w:fill="auto"/>
            <w:vAlign w:val="bottom"/>
          </w:tcPr>
          <w:p w14:paraId="00B7B77C">
            <w:pPr>
              <w:pStyle w:val="110"/>
              <w:bidi w:val="0"/>
            </w:pPr>
            <w:r>
              <w:t>—</w:t>
            </w:r>
          </w:p>
        </w:tc>
        <w:tc>
          <w:tcPr>
            <w:tcW w:w="2739" w:type="dxa"/>
            <w:tcBorders>
              <w:bottom w:val="single" w:color="000000" w:sz="12" w:space="0"/>
            </w:tcBorders>
            <w:shd w:val="clear" w:color="auto" w:fill="auto"/>
            <w:vAlign w:val="bottom"/>
          </w:tcPr>
          <w:p w14:paraId="7CF638AF">
            <w:pPr>
              <w:pStyle w:val="110"/>
              <w:bidi w:val="0"/>
            </w:pPr>
            <w:r>
              <w:t>—</w:t>
            </w:r>
          </w:p>
        </w:tc>
      </w:tr>
    </w:tbl>
    <w:p w14:paraId="1784A127">
      <w:pPr>
        <w:pStyle w:val="33"/>
        <w:bidi w:val="0"/>
        <w:ind w:left="480" w:leftChars="200" w:firstLine="363" w:firstLineChars="0"/>
        <w:outlineLvl w:val="9"/>
      </w:pPr>
      <w:r>
        <w:t>11）系统公告表（announcement）记录管理员发布的公告信息，可面向不同目标人群。</w:t>
      </w:r>
    </w:p>
    <w:p w14:paraId="1877C536">
      <w:pPr>
        <w:tabs>
          <w:tab w:val="clear" w:pos="377"/>
        </w:tabs>
        <w:suppressAutoHyphens w:val="0"/>
        <w:spacing w:line="259" w:lineRule="auto"/>
        <w:ind w:left="11" w:hanging="11"/>
        <w:jc w:val="center"/>
        <w:rPr>
          <w:rFonts w:ascii="黑体" w:hAnsi="黑体" w:eastAsia="黑体" w:cs="黑体"/>
          <w:color w:val="000000"/>
          <w:kern w:val="2"/>
          <w:sz w:val="21"/>
          <w:szCs w:val="22"/>
        </w:rPr>
      </w:pPr>
      <w:r>
        <w:rPr>
          <w:rStyle w:val="32"/>
        </w:rPr>
        <w:t>表4.11　收货地址表 user_addresses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089DEB70">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0739987D">
            <w:pPr>
              <w:pStyle w:val="110"/>
              <w:bidi w:val="0"/>
            </w:pPr>
            <w:r>
              <w:t>字段名</w:t>
            </w:r>
          </w:p>
        </w:tc>
        <w:tc>
          <w:tcPr>
            <w:tcW w:w="2158" w:type="dxa"/>
            <w:tcBorders>
              <w:top w:val="single" w:color="000000" w:sz="12" w:space="0"/>
              <w:bottom w:val="single" w:color="000000" w:sz="4" w:space="0"/>
            </w:tcBorders>
            <w:shd w:val="clear" w:color="auto" w:fill="auto"/>
          </w:tcPr>
          <w:p w14:paraId="0313D67B">
            <w:pPr>
              <w:pStyle w:val="110"/>
              <w:bidi w:val="0"/>
            </w:pPr>
            <w:r>
              <w:t>数据类型</w:t>
            </w:r>
          </w:p>
        </w:tc>
        <w:tc>
          <w:tcPr>
            <w:tcW w:w="1864" w:type="dxa"/>
            <w:tcBorders>
              <w:top w:val="single" w:color="000000" w:sz="12" w:space="0"/>
              <w:bottom w:val="single" w:color="000000" w:sz="4" w:space="0"/>
            </w:tcBorders>
            <w:shd w:val="clear" w:color="auto" w:fill="auto"/>
          </w:tcPr>
          <w:p w14:paraId="20660F8C">
            <w:pPr>
              <w:pStyle w:val="110"/>
              <w:bidi w:val="0"/>
            </w:pPr>
            <w:r>
              <w:t>是否允许为空值</w:t>
            </w:r>
          </w:p>
        </w:tc>
        <w:tc>
          <w:tcPr>
            <w:tcW w:w="2739" w:type="dxa"/>
            <w:tcBorders>
              <w:top w:val="single" w:color="000000" w:sz="12" w:space="0"/>
              <w:bottom w:val="single" w:color="000000" w:sz="4" w:space="0"/>
            </w:tcBorders>
            <w:shd w:val="clear" w:color="auto" w:fill="auto"/>
          </w:tcPr>
          <w:p w14:paraId="3A3DE0EF">
            <w:pPr>
              <w:pStyle w:val="110"/>
              <w:bidi w:val="0"/>
            </w:pPr>
            <w:r>
              <w:t>备注</w:t>
            </w:r>
          </w:p>
        </w:tc>
      </w:tr>
      <w:tr w14:paraId="53ED6E70">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0C465FF8">
            <w:pPr>
              <w:pStyle w:val="110"/>
              <w:bidi w:val="0"/>
            </w:pPr>
            <w:r>
              <w:t>id</w:t>
            </w:r>
          </w:p>
        </w:tc>
        <w:tc>
          <w:tcPr>
            <w:tcW w:w="2158" w:type="dxa"/>
            <w:tcBorders>
              <w:top w:val="single" w:color="000000" w:sz="4" w:space="0"/>
            </w:tcBorders>
            <w:shd w:val="clear" w:color="auto" w:fill="auto"/>
          </w:tcPr>
          <w:p w14:paraId="03CD6953">
            <w:pPr>
              <w:pStyle w:val="110"/>
              <w:bidi w:val="0"/>
            </w:pPr>
            <w:r>
              <w:t>bigint</w:t>
            </w:r>
          </w:p>
        </w:tc>
        <w:tc>
          <w:tcPr>
            <w:tcW w:w="1864" w:type="dxa"/>
            <w:tcBorders>
              <w:top w:val="single" w:color="000000" w:sz="4" w:space="0"/>
            </w:tcBorders>
            <w:shd w:val="clear" w:color="auto" w:fill="auto"/>
          </w:tcPr>
          <w:p w14:paraId="4B6D2F7B">
            <w:pPr>
              <w:pStyle w:val="110"/>
              <w:bidi w:val="0"/>
            </w:pPr>
            <w:r>
              <w:t>否</w:t>
            </w:r>
          </w:p>
        </w:tc>
        <w:tc>
          <w:tcPr>
            <w:tcW w:w="2739" w:type="dxa"/>
            <w:tcBorders>
              <w:top w:val="single" w:color="000000" w:sz="4" w:space="0"/>
            </w:tcBorders>
            <w:shd w:val="clear" w:color="auto" w:fill="auto"/>
          </w:tcPr>
          <w:p w14:paraId="16011987">
            <w:pPr>
              <w:pStyle w:val="110"/>
              <w:bidi w:val="0"/>
            </w:pPr>
            <w:r>
              <w:t>主键；自增</w:t>
            </w:r>
          </w:p>
        </w:tc>
      </w:tr>
      <w:tr w14:paraId="30B80417">
        <w:tblPrEx>
          <w:tblCellMar>
            <w:top w:w="69" w:type="dxa"/>
            <w:left w:w="0" w:type="dxa"/>
            <w:bottom w:w="53" w:type="dxa"/>
            <w:right w:w="86" w:type="dxa"/>
          </w:tblCellMar>
        </w:tblPrEx>
        <w:trPr>
          <w:trHeight w:val="455" w:hRule="atLeast"/>
        </w:trPr>
        <w:tc>
          <w:tcPr>
            <w:tcW w:w="2308" w:type="dxa"/>
            <w:shd w:val="clear" w:color="auto" w:fill="auto"/>
          </w:tcPr>
          <w:p w14:paraId="59F77D01">
            <w:pPr>
              <w:pStyle w:val="110"/>
              <w:bidi w:val="0"/>
            </w:pPr>
            <w:r>
              <w:t>address</w:t>
            </w:r>
          </w:p>
        </w:tc>
        <w:tc>
          <w:tcPr>
            <w:tcW w:w="2158" w:type="dxa"/>
            <w:shd w:val="clear" w:color="auto" w:fill="auto"/>
          </w:tcPr>
          <w:p w14:paraId="659FE169">
            <w:pPr>
              <w:pStyle w:val="110"/>
              <w:bidi w:val="0"/>
            </w:pPr>
            <w:r>
              <w:t>varchar(500)</w:t>
            </w:r>
          </w:p>
        </w:tc>
        <w:tc>
          <w:tcPr>
            <w:tcW w:w="1864" w:type="dxa"/>
            <w:shd w:val="clear" w:color="auto" w:fill="auto"/>
          </w:tcPr>
          <w:p w14:paraId="55CC116C">
            <w:pPr>
              <w:pStyle w:val="110"/>
              <w:bidi w:val="0"/>
            </w:pPr>
            <w:r>
              <w:t>否</w:t>
            </w:r>
          </w:p>
        </w:tc>
        <w:tc>
          <w:tcPr>
            <w:tcW w:w="2739" w:type="dxa"/>
            <w:shd w:val="clear" w:color="auto" w:fill="auto"/>
          </w:tcPr>
          <w:p w14:paraId="34D787FB">
            <w:pPr>
              <w:pStyle w:val="110"/>
              <w:bidi w:val="0"/>
            </w:pPr>
            <w:r/>
          </w:p>
        </w:tc>
      </w:tr>
      <w:tr w14:paraId="5C92F662">
        <w:tblPrEx>
          <w:tblCellMar>
            <w:top w:w="69" w:type="dxa"/>
            <w:left w:w="0" w:type="dxa"/>
            <w:bottom w:w="53" w:type="dxa"/>
            <w:right w:w="86" w:type="dxa"/>
          </w:tblCellMar>
        </w:tblPrEx>
        <w:trPr>
          <w:trHeight w:val="455" w:hRule="atLeast"/>
        </w:trPr>
        <w:tc>
          <w:tcPr>
            <w:tcW w:w="2308" w:type="dxa"/>
            <w:shd w:val="clear" w:color="auto" w:fill="auto"/>
          </w:tcPr>
          <w:p w14:paraId="1F94F55C">
            <w:pPr>
              <w:pStyle w:val="110"/>
              <w:bidi w:val="0"/>
            </w:pPr>
            <w:r>
              <w:t>created_at</w:t>
            </w:r>
          </w:p>
        </w:tc>
        <w:tc>
          <w:tcPr>
            <w:tcW w:w="2158" w:type="dxa"/>
            <w:shd w:val="clear" w:color="auto" w:fill="auto"/>
          </w:tcPr>
          <w:p w14:paraId="28D74EAC">
            <w:pPr>
              <w:pStyle w:val="110"/>
              <w:bidi w:val="0"/>
            </w:pPr>
            <w:r>
              <w:t>datetime(6)</w:t>
            </w:r>
          </w:p>
        </w:tc>
        <w:tc>
          <w:tcPr>
            <w:tcW w:w="1864" w:type="dxa"/>
            <w:shd w:val="clear" w:color="auto" w:fill="auto"/>
          </w:tcPr>
          <w:p w14:paraId="52A4E607">
            <w:pPr>
              <w:pStyle w:val="110"/>
              <w:bidi w:val="0"/>
            </w:pPr>
            <w:r>
              <w:t>是</w:t>
            </w:r>
          </w:p>
        </w:tc>
        <w:tc>
          <w:tcPr>
            <w:tcW w:w="2739" w:type="dxa"/>
            <w:shd w:val="clear" w:color="auto" w:fill="auto"/>
          </w:tcPr>
          <w:p w14:paraId="38826264">
            <w:pPr>
              <w:pStyle w:val="110"/>
              <w:bidi w:val="0"/>
            </w:pPr>
            <w:r/>
          </w:p>
        </w:tc>
      </w:tr>
      <w:tr w14:paraId="216F766C">
        <w:tblPrEx>
          <w:tblCellMar>
            <w:top w:w="69" w:type="dxa"/>
            <w:left w:w="0" w:type="dxa"/>
            <w:bottom w:w="53" w:type="dxa"/>
            <w:right w:w="86" w:type="dxa"/>
          </w:tblCellMar>
        </w:tblPrEx>
        <w:trPr>
          <w:trHeight w:val="455" w:hRule="atLeast"/>
        </w:trPr>
        <w:tc>
          <w:tcPr>
            <w:tcW w:w="2308" w:type="dxa"/>
            <w:shd w:val="clear" w:color="auto" w:fill="auto"/>
          </w:tcPr>
          <w:p w14:paraId="35E37611">
            <w:pPr>
              <w:pStyle w:val="110"/>
              <w:bidi w:val="0"/>
            </w:pPr>
            <w:r>
              <w:t>is_default</w:t>
            </w:r>
          </w:p>
        </w:tc>
        <w:tc>
          <w:tcPr>
            <w:tcW w:w="2158" w:type="dxa"/>
            <w:shd w:val="clear" w:color="auto" w:fill="auto"/>
          </w:tcPr>
          <w:p w14:paraId="22C40FCF">
            <w:pPr>
              <w:pStyle w:val="110"/>
              <w:bidi w:val="0"/>
            </w:pPr>
            <w:r>
              <w:t>bit(1)</w:t>
            </w:r>
          </w:p>
        </w:tc>
        <w:tc>
          <w:tcPr>
            <w:tcW w:w="1864" w:type="dxa"/>
            <w:shd w:val="clear" w:color="auto" w:fill="auto"/>
          </w:tcPr>
          <w:p w14:paraId="26EF6FF1">
            <w:pPr>
              <w:pStyle w:val="110"/>
              <w:bidi w:val="0"/>
            </w:pPr>
            <w:r>
              <w:t>是</w:t>
            </w:r>
          </w:p>
        </w:tc>
        <w:tc>
          <w:tcPr>
            <w:tcW w:w="2739" w:type="dxa"/>
            <w:shd w:val="clear" w:color="auto" w:fill="auto"/>
          </w:tcPr>
          <w:p w14:paraId="35B043FE">
            <w:pPr>
              <w:pStyle w:val="110"/>
              <w:bidi w:val="0"/>
            </w:pPr>
            <w:r/>
          </w:p>
        </w:tc>
      </w:tr>
      <w:tr w14:paraId="15584218">
        <w:tblPrEx>
          <w:tblCellMar>
            <w:top w:w="69" w:type="dxa"/>
            <w:left w:w="0" w:type="dxa"/>
            <w:bottom w:w="53" w:type="dxa"/>
            <w:right w:w="86" w:type="dxa"/>
          </w:tblCellMar>
        </w:tblPrEx>
        <w:trPr>
          <w:trHeight w:val="251" w:hRule="atLeast"/>
        </w:trPr>
        <w:tc>
          <w:tcPr>
            <w:tcW w:w="2308" w:type="dxa"/>
            <w:shd w:val="clear" w:color="auto" w:fill="auto"/>
            <w:vAlign w:val="bottom"/>
          </w:tcPr>
          <w:p w14:paraId="291463DD">
            <w:pPr>
              <w:pStyle w:val="110"/>
              <w:bidi w:val="0"/>
            </w:pPr>
            <w:r>
              <w:t>phone</w:t>
            </w:r>
          </w:p>
        </w:tc>
        <w:tc>
          <w:tcPr>
            <w:tcW w:w="2158" w:type="dxa"/>
            <w:shd w:val="clear" w:color="auto" w:fill="auto"/>
            <w:vAlign w:val="bottom"/>
          </w:tcPr>
          <w:p w14:paraId="58648163">
            <w:pPr>
              <w:pStyle w:val="110"/>
              <w:bidi w:val="0"/>
            </w:pPr>
            <w:r>
              <w:t>varchar(30)</w:t>
            </w:r>
          </w:p>
        </w:tc>
        <w:tc>
          <w:tcPr>
            <w:tcW w:w="1864" w:type="dxa"/>
            <w:shd w:val="clear" w:color="auto" w:fill="auto"/>
            <w:vAlign w:val="bottom"/>
          </w:tcPr>
          <w:p w14:paraId="71DCA346">
            <w:pPr>
              <w:pStyle w:val="110"/>
              <w:bidi w:val="0"/>
            </w:pPr>
            <w:r>
              <w:t>否</w:t>
            </w:r>
          </w:p>
        </w:tc>
        <w:tc>
          <w:tcPr>
            <w:tcW w:w="2739" w:type="dxa"/>
            <w:shd w:val="clear" w:color="auto" w:fill="auto"/>
            <w:vAlign w:val="bottom"/>
          </w:tcPr>
          <w:p w14:paraId="25298296">
            <w:pPr>
              <w:pStyle w:val="110"/>
              <w:bidi w:val="0"/>
            </w:pPr>
            <w:r/>
          </w:p>
        </w:tc>
      </w:tr>
      <w:tr w14:paraId="2F0656FC">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2BF59542">
            <w:pPr>
              <w:pStyle w:val="110"/>
              <w:bidi w:val="0"/>
            </w:pPr>
            <w:r>
              <w:t>recipient_name</w:t>
            </w:r>
          </w:p>
        </w:tc>
        <w:tc>
          <w:tcPr>
            <w:tcW w:w="2158" w:type="dxa"/>
            <w:tcBorders>
              <w:bottom w:val="single" w:color="000000" w:sz="12" w:space="0"/>
            </w:tcBorders>
            <w:shd w:val="clear" w:color="auto" w:fill="auto"/>
            <w:vAlign w:val="bottom"/>
          </w:tcPr>
          <w:p w14:paraId="7706B733">
            <w:pPr>
              <w:pStyle w:val="110"/>
              <w:bidi w:val="0"/>
            </w:pPr>
            <w:r>
              <w:t>varchar(100)</w:t>
            </w:r>
          </w:p>
        </w:tc>
        <w:tc>
          <w:tcPr>
            <w:tcW w:w="1864" w:type="dxa"/>
            <w:tcBorders>
              <w:bottom w:val="single" w:color="000000" w:sz="12" w:space="0"/>
            </w:tcBorders>
            <w:shd w:val="clear" w:color="auto" w:fill="auto"/>
            <w:vAlign w:val="bottom"/>
          </w:tcPr>
          <w:p w14:paraId="5F55D8F1">
            <w:pPr>
              <w:pStyle w:val="110"/>
              <w:bidi w:val="0"/>
            </w:pPr>
            <w:r>
              <w:t>否</w:t>
            </w:r>
          </w:p>
        </w:tc>
        <w:tc>
          <w:tcPr>
            <w:tcW w:w="2739" w:type="dxa"/>
            <w:tcBorders>
              <w:bottom w:val="single" w:color="000000" w:sz="12" w:space="0"/>
            </w:tcBorders>
            <w:shd w:val="clear" w:color="auto" w:fill="auto"/>
            <w:vAlign w:val="bottom"/>
          </w:tcPr>
          <w:p w14:paraId="26FE84EF">
            <w:pPr>
              <w:pStyle w:val="110"/>
              <w:bidi w:val="0"/>
            </w:pPr>
            <w:r/>
          </w:p>
        </w:tc>
      </w:tr>
    </w:tbl>
    <w:p w14:paraId="13F8345A">
      <w:pPr>
        <w:pStyle w:val="33"/>
        <w:keepNext w:val="0"/>
        <w:keepLines w:val="0"/>
        <w:pageBreakBefore w:val="0"/>
        <w:widowControl/>
        <w:kinsoku/>
        <w:wordWrap/>
        <w:overflowPunct/>
        <w:topLinePunct w:val="0"/>
        <w:autoSpaceDE/>
        <w:autoSpaceDN/>
        <w:bidi w:val="0"/>
        <w:adjustRightInd w:val="0"/>
        <w:snapToGrid w:val="0"/>
        <w:ind w:left="480" w:leftChars="200" w:firstLine="363" w:firstLineChars="0"/>
        <w:textAlignment w:val="auto"/>
        <w:outlineLvl w:val="9"/>
      </w:pPr>
      <w:r>
        <w:t>12）钱包账户表（wallet）记录商家或管理员的钱包余额与更新时间。</w:t>
      </w:r>
    </w:p>
    <w:p w14:paraId="371D7842">
      <w:pPr>
        <w:keepNext w:val="0"/>
        <w:keepLines w:val="0"/>
        <w:pageBreakBefore w:val="0"/>
        <w:widowControl/>
        <w:tabs>
          <w:tab w:val="clear" w:pos="377"/>
        </w:tabs>
        <w:suppressAutoHyphens w:val="0"/>
        <w:kinsoku/>
        <w:wordWrap/>
        <w:overflowPunct/>
        <w:topLinePunct w:val="0"/>
        <w:autoSpaceDE/>
        <w:autoSpaceDN/>
        <w:bidi w:val="0"/>
        <w:adjustRightInd w:val="0"/>
        <w:snapToGrid w:val="0"/>
        <w:spacing w:before="240" w:after="120" w:line="240" w:lineRule="auto"/>
        <w:ind w:left="11" w:hanging="11"/>
        <w:jc w:val="center"/>
        <w:textAlignment w:val="auto"/>
        <w:rPr>
          <w:rFonts w:ascii="黑体" w:hAnsi="黑体" w:eastAsia="黑体" w:cs="黑体"/>
          <w:color w:val="000000"/>
          <w:kern w:val="2"/>
          <w:sz w:val="21"/>
          <w:szCs w:val="22"/>
        </w:rPr>
      </w:pPr>
      <w:r>
        <w:rPr>
          <w:rStyle w:val="32"/>
        </w:rPr>
        <w:t>表4.12　登录日志表 login_logs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352F04FC">
        <w:tblPrEx>
          <w:tblCellMar>
            <w:top w:w="69" w:type="dxa"/>
            <w:left w:w="0" w:type="dxa"/>
            <w:bottom w:w="53" w:type="dxa"/>
            <w:right w:w="86" w:type="dxa"/>
          </w:tblCellMar>
        </w:tblPrEx>
        <w:trPr>
          <w:trHeight w:val="425" w:hRule="atLeast"/>
        </w:trPr>
        <w:tc>
          <w:tcPr>
            <w:tcW w:w="2330" w:type="dxa"/>
            <w:tcBorders>
              <w:top w:val="single" w:color="000000" w:sz="12" w:space="0"/>
              <w:bottom w:val="single" w:color="000000" w:sz="4" w:space="0"/>
            </w:tcBorders>
            <w:shd w:val="clear" w:color="auto" w:fill="auto"/>
          </w:tcPr>
          <w:p w14:paraId="064F2341">
            <w:pPr>
              <w:tabs>
                <w:tab w:val="clear" w:pos="377"/>
              </w:tabs>
              <w:spacing w:line="257" w:lineRule="auto"/>
              <w:ind w:left="540" w:firstLine="0"/>
              <w:jc w:val="left"/>
            </w:pPr>
            <w:r>
              <w:rPr>
                <w:rFonts w:ascii="宋体" w:hAnsi="宋体" w:cs="宋体"/>
                <w:color w:val="000000"/>
                <w:szCs w:val="22"/>
              </w:rPr>
              <w:t>字段名</w:t>
            </w:r>
          </w:p>
        </w:tc>
        <w:tc>
          <w:tcPr>
            <w:tcW w:w="2179" w:type="dxa"/>
            <w:tcBorders>
              <w:top w:val="single" w:color="000000" w:sz="12" w:space="0"/>
              <w:bottom w:val="single" w:color="000000" w:sz="4" w:space="0"/>
            </w:tcBorders>
            <w:shd w:val="clear" w:color="auto" w:fill="auto"/>
          </w:tcPr>
          <w:p w14:paraId="35F300AD">
            <w:pPr>
              <w:tabs>
                <w:tab w:val="clear" w:pos="377"/>
              </w:tabs>
              <w:spacing w:line="257" w:lineRule="auto"/>
              <w:ind w:left="540" w:firstLine="0"/>
              <w:jc w:val="left"/>
            </w:pPr>
            <w:r>
              <w:rPr>
                <w:rFonts w:ascii="宋体" w:hAnsi="宋体" w:cs="宋体"/>
                <w:color w:val="000000"/>
                <w:szCs w:val="22"/>
              </w:rPr>
              <w:t>数据类型</w:t>
            </w:r>
          </w:p>
        </w:tc>
        <w:tc>
          <w:tcPr>
            <w:tcW w:w="1882" w:type="dxa"/>
            <w:tcBorders>
              <w:top w:val="single" w:color="000000" w:sz="12" w:space="0"/>
              <w:bottom w:val="single" w:color="000000" w:sz="4" w:space="0"/>
            </w:tcBorders>
            <w:shd w:val="clear" w:color="auto" w:fill="auto"/>
          </w:tcPr>
          <w:p w14:paraId="5877CBAF">
            <w:pPr>
              <w:tabs>
                <w:tab w:val="clear" w:pos="377"/>
              </w:tabs>
              <w:spacing w:line="257" w:lineRule="auto"/>
              <w:ind w:left="540" w:firstLine="0"/>
              <w:jc w:val="left"/>
            </w:pPr>
            <w:r>
              <w:rPr>
                <w:rFonts w:ascii="宋体" w:hAnsi="宋体" w:cs="宋体"/>
                <w:color w:val="000000"/>
                <w:szCs w:val="22"/>
              </w:rPr>
              <w:t>是否允许为空值</w:t>
            </w:r>
          </w:p>
        </w:tc>
        <w:tc>
          <w:tcPr>
            <w:tcW w:w="2765" w:type="dxa"/>
            <w:tcBorders>
              <w:top w:val="single" w:color="000000" w:sz="12" w:space="0"/>
              <w:bottom w:val="single" w:color="000000" w:sz="4" w:space="0"/>
            </w:tcBorders>
            <w:shd w:val="clear" w:color="auto" w:fill="auto"/>
          </w:tcPr>
          <w:p w14:paraId="5523FA8D">
            <w:pPr>
              <w:tabs>
                <w:tab w:val="clear" w:pos="377"/>
              </w:tabs>
              <w:spacing w:line="257" w:lineRule="auto"/>
              <w:ind w:left="540" w:right="62" w:firstLine="0"/>
              <w:jc w:val="center"/>
            </w:pPr>
            <w:r>
              <w:rPr>
                <w:rFonts w:ascii="宋体" w:hAnsi="宋体" w:cs="宋体"/>
                <w:color w:val="000000"/>
                <w:szCs w:val="22"/>
              </w:rPr>
              <w:t>备注</w:t>
            </w:r>
          </w:p>
        </w:tc>
      </w:tr>
      <w:tr w14:paraId="0A323D35">
        <w:tblPrEx>
          <w:tblCellMar>
            <w:top w:w="69" w:type="dxa"/>
            <w:left w:w="0" w:type="dxa"/>
            <w:bottom w:w="53" w:type="dxa"/>
            <w:right w:w="86" w:type="dxa"/>
          </w:tblCellMar>
        </w:tblPrEx>
        <w:trPr>
          <w:trHeight w:val="455" w:hRule="atLeast"/>
        </w:trPr>
        <w:tc>
          <w:tcPr>
            <w:tcW w:w="2330" w:type="dxa"/>
            <w:tcBorders>
              <w:top w:val="single" w:color="000000" w:sz="4" w:space="0"/>
            </w:tcBorders>
            <w:shd w:val="clear" w:color="auto" w:fill="auto"/>
          </w:tcPr>
          <w:p w14:paraId="633B13A4">
            <w:pPr>
              <w:tabs>
                <w:tab w:val="clear" w:pos="377"/>
              </w:tabs>
              <w:spacing w:line="257" w:lineRule="auto"/>
              <w:jc w:val="center"/>
            </w:pPr>
            <w:r>
              <w:rPr>
                <w:rFonts w:eastAsia="Times New Roman"/>
                <w:color w:val="000000"/>
                <w:szCs w:val="22"/>
              </w:rPr>
              <w:t>id</w:t>
            </w:r>
          </w:p>
        </w:tc>
        <w:tc>
          <w:tcPr>
            <w:tcW w:w="2179" w:type="dxa"/>
            <w:tcBorders>
              <w:top w:val="single" w:color="000000" w:sz="4" w:space="0"/>
            </w:tcBorders>
            <w:shd w:val="clear" w:color="auto" w:fill="auto"/>
          </w:tcPr>
          <w:p w14:paraId="026B4EB9">
            <w:pPr>
              <w:tabs>
                <w:tab w:val="clear" w:pos="377"/>
              </w:tabs>
              <w:spacing w:line="257" w:lineRule="auto"/>
              <w:jc w:val="center"/>
            </w:pPr>
            <w:r>
              <w:rPr>
                <w:rFonts w:eastAsia="Times New Roman"/>
                <w:color w:val="000000"/>
                <w:szCs w:val="22"/>
              </w:rPr>
              <w:t>bigint</w:t>
            </w:r>
          </w:p>
        </w:tc>
        <w:tc>
          <w:tcPr>
            <w:tcW w:w="1882" w:type="dxa"/>
            <w:tcBorders>
              <w:top w:val="single" w:color="000000" w:sz="4" w:space="0"/>
            </w:tcBorders>
            <w:shd w:val="clear" w:color="auto" w:fill="auto"/>
          </w:tcPr>
          <w:p w14:paraId="6A7F4034">
            <w:pPr>
              <w:tabs>
                <w:tab w:val="clear" w:pos="377"/>
              </w:tabs>
              <w:spacing w:line="257" w:lineRule="auto"/>
              <w:ind w:left="0" w:leftChars="0" w:firstLine="240" w:firstLineChars="100"/>
              <w:jc w:val="center"/>
            </w:pPr>
            <w:r>
              <w:rPr>
                <w:rFonts w:ascii="宋体" w:hAnsi="宋体" w:cs="宋体"/>
                <w:color w:val="000000"/>
                <w:szCs w:val="22"/>
              </w:rPr>
              <w:t>否</w:t>
            </w:r>
          </w:p>
        </w:tc>
        <w:tc>
          <w:tcPr>
            <w:tcW w:w="2765" w:type="dxa"/>
            <w:tcBorders>
              <w:top w:val="single" w:color="000000" w:sz="4" w:space="0"/>
            </w:tcBorders>
            <w:shd w:val="clear" w:color="auto" w:fill="auto"/>
          </w:tcPr>
          <w:p w14:paraId="12014079">
            <w:pPr>
              <w:tabs>
                <w:tab w:val="clear" w:pos="377"/>
              </w:tabs>
              <w:spacing w:line="257" w:lineRule="auto"/>
              <w:jc w:val="center"/>
            </w:pPr>
            <w:r>
              <w:rPr>
                <w:rFonts w:ascii="宋体" w:hAnsi="宋体" w:cs="宋体"/>
                <w:color w:val="000000"/>
                <w:szCs w:val="22"/>
              </w:rPr>
              <w:t>主键；自增</w:t>
            </w:r>
          </w:p>
        </w:tc>
      </w:tr>
      <w:tr w14:paraId="1CED81ED">
        <w:tblPrEx>
          <w:tblCellMar>
            <w:top w:w="69" w:type="dxa"/>
            <w:left w:w="0" w:type="dxa"/>
            <w:bottom w:w="53" w:type="dxa"/>
            <w:right w:w="86" w:type="dxa"/>
          </w:tblCellMar>
        </w:tblPrEx>
        <w:trPr>
          <w:trHeight w:val="455" w:hRule="atLeast"/>
        </w:trPr>
        <w:tc>
          <w:tcPr>
            <w:tcW w:w="2330" w:type="dxa"/>
            <w:shd w:val="clear" w:color="auto" w:fill="auto"/>
          </w:tcPr>
          <w:p w14:paraId="09F8967B">
            <w:pPr>
              <w:tabs>
                <w:tab w:val="clear" w:pos="377"/>
              </w:tabs>
              <w:spacing w:line="257" w:lineRule="auto"/>
              <w:jc w:val="center"/>
            </w:pPr>
            <w:r>
              <w:rPr>
                <w:rFonts w:eastAsia="Times New Roman"/>
                <w:color w:val="000000"/>
                <w:szCs w:val="22"/>
              </w:rPr>
              <w:t>created_at</w:t>
            </w:r>
          </w:p>
        </w:tc>
        <w:tc>
          <w:tcPr>
            <w:tcW w:w="2179" w:type="dxa"/>
            <w:shd w:val="clear" w:color="auto" w:fill="auto"/>
          </w:tcPr>
          <w:p w14:paraId="7074463E">
            <w:pPr>
              <w:tabs>
                <w:tab w:val="clear" w:pos="377"/>
              </w:tabs>
              <w:spacing w:line="257" w:lineRule="auto"/>
              <w:jc w:val="center"/>
            </w:pPr>
            <w:r>
              <w:rPr>
                <w:rFonts w:eastAsia="Times New Roman"/>
                <w:color w:val="000000"/>
                <w:szCs w:val="22"/>
              </w:rPr>
              <w:t>datetime</w:t>
            </w:r>
          </w:p>
        </w:tc>
        <w:tc>
          <w:tcPr>
            <w:tcW w:w="1882" w:type="dxa"/>
            <w:shd w:val="clear" w:color="auto" w:fill="auto"/>
          </w:tcPr>
          <w:p w14:paraId="4FDEFA21">
            <w:pPr>
              <w:tabs>
                <w:tab w:val="clear" w:pos="377"/>
              </w:tabs>
              <w:spacing w:line="257" w:lineRule="auto"/>
              <w:ind w:left="0" w:leftChars="0" w:firstLine="240" w:firstLineChars="100"/>
              <w:jc w:val="center"/>
            </w:pPr>
            <w:r>
              <w:rPr>
                <w:rFonts w:ascii="宋体" w:hAnsi="宋体" w:cs="宋体"/>
                <w:color w:val="000000"/>
                <w:szCs w:val="22"/>
              </w:rPr>
              <w:t>否</w:t>
            </w:r>
          </w:p>
        </w:tc>
        <w:tc>
          <w:tcPr>
            <w:tcW w:w="2765" w:type="dxa"/>
            <w:shd w:val="clear" w:color="auto" w:fill="auto"/>
          </w:tcPr>
          <w:p w14:paraId="67F106E8">
            <w:pPr>
              <w:tabs>
                <w:tab w:val="clear" w:pos="377"/>
              </w:tabs>
              <w:spacing w:line="257" w:lineRule="auto"/>
              <w:jc w:val="center"/>
            </w:pPr>
            <w:r>
              <w:rPr>
                <w:rFonts w:ascii="宋体" w:hAnsi="宋体" w:cs="宋体"/>
                <w:color w:val="000000"/>
                <w:szCs w:val="22"/>
              </w:rPr>
            </w:r>
          </w:p>
        </w:tc>
      </w:tr>
      <w:tr w14:paraId="7454D6BE">
        <w:tblPrEx>
          <w:tblCellMar>
            <w:top w:w="69" w:type="dxa"/>
            <w:left w:w="0" w:type="dxa"/>
            <w:bottom w:w="53" w:type="dxa"/>
            <w:right w:w="86" w:type="dxa"/>
          </w:tblCellMar>
        </w:tblPrEx>
        <w:trPr>
          <w:trHeight w:val="455" w:hRule="atLeast"/>
        </w:trPr>
        <w:tc>
          <w:tcPr>
            <w:tcW w:w="2330" w:type="dxa"/>
            <w:shd w:val="clear" w:color="auto" w:fill="auto"/>
          </w:tcPr>
          <w:p w14:paraId="755EF1BE">
            <w:pPr>
              <w:tabs>
                <w:tab w:val="clear" w:pos="377"/>
              </w:tabs>
              <w:spacing w:line="257" w:lineRule="auto"/>
              <w:jc w:val="center"/>
            </w:pPr>
            <w:r>
              <w:rPr>
                <w:rFonts w:eastAsia="Times New Roman"/>
                <w:color w:val="000000"/>
                <w:szCs w:val="22"/>
              </w:rPr>
              <w:t>ip</w:t>
            </w:r>
          </w:p>
        </w:tc>
        <w:tc>
          <w:tcPr>
            <w:tcW w:w="2179" w:type="dxa"/>
            <w:shd w:val="clear" w:color="auto" w:fill="auto"/>
          </w:tcPr>
          <w:p w14:paraId="6DC5425D">
            <w:pPr>
              <w:tabs>
                <w:tab w:val="clear" w:pos="377"/>
              </w:tabs>
              <w:spacing w:line="257" w:lineRule="auto"/>
              <w:jc w:val="center"/>
            </w:pPr>
            <w:r>
              <w:rPr>
                <w:rFonts w:eastAsia="Times New Roman"/>
                <w:color w:val="000000"/>
                <w:szCs w:val="22"/>
              </w:rPr>
              <w:t>varchar(60)</w:t>
            </w:r>
          </w:p>
        </w:tc>
        <w:tc>
          <w:tcPr>
            <w:tcW w:w="1882" w:type="dxa"/>
            <w:shd w:val="clear" w:color="auto" w:fill="auto"/>
          </w:tcPr>
          <w:p w14:paraId="5115763E">
            <w:pPr>
              <w:tabs>
                <w:tab w:val="clear" w:pos="377"/>
              </w:tabs>
              <w:spacing w:line="257" w:lineRule="auto"/>
              <w:jc w:val="center"/>
            </w:pPr>
            <w:r>
              <w:rPr>
                <w:rFonts w:ascii="宋体" w:hAnsi="宋体" w:cs="宋体"/>
                <w:color w:val="000000"/>
                <w:szCs w:val="22"/>
              </w:rPr>
              <w:t>是</w:t>
            </w:r>
          </w:p>
        </w:tc>
        <w:tc>
          <w:tcPr>
            <w:tcW w:w="2765" w:type="dxa"/>
            <w:shd w:val="clear" w:color="auto" w:fill="auto"/>
          </w:tcPr>
          <w:p w14:paraId="0A3BC132">
            <w:pPr>
              <w:tabs>
                <w:tab w:val="clear" w:pos="377"/>
              </w:tabs>
              <w:spacing w:line="257" w:lineRule="auto"/>
              <w:jc w:val="center"/>
            </w:pPr>
            <w:r>
              <w:rPr>
                <w:rFonts w:ascii="宋体" w:hAnsi="宋体" w:cs="宋体"/>
                <w:color w:val="000000"/>
                <w:szCs w:val="22"/>
              </w:rPr>
            </w:r>
          </w:p>
        </w:tc>
      </w:tr>
      <w:tr w14:paraId="69281E8E">
        <w:tblPrEx>
          <w:tblCellMar>
            <w:top w:w="69" w:type="dxa"/>
            <w:left w:w="0" w:type="dxa"/>
            <w:bottom w:w="53" w:type="dxa"/>
            <w:right w:w="86" w:type="dxa"/>
          </w:tblCellMar>
        </w:tblPrEx>
        <w:trPr>
          <w:trHeight w:val="90" w:hRule="atLeast"/>
        </w:trPr>
        <w:tc>
          <w:tcPr>
            <w:tcW w:w="2330" w:type="dxa"/>
            <w:shd w:val="clear" w:color="auto" w:fill="auto"/>
            <w:vAlign w:val="bottom"/>
          </w:tcPr>
          <w:p w14:paraId="4883C4C8">
            <w:pPr>
              <w:tabs>
                <w:tab w:val="clear" w:pos="377"/>
              </w:tabs>
              <w:spacing w:line="257" w:lineRule="auto"/>
              <w:jc w:val="center"/>
            </w:pPr>
            <w:r>
              <w:rPr>
                <w:rFonts w:eastAsia="Times New Roman"/>
                <w:color w:val="000000"/>
                <w:szCs w:val="22"/>
              </w:rPr>
              <w:t>role</w:t>
            </w:r>
          </w:p>
        </w:tc>
        <w:tc>
          <w:tcPr>
            <w:tcW w:w="2179" w:type="dxa"/>
            <w:shd w:val="clear" w:color="auto" w:fill="auto"/>
            <w:vAlign w:val="bottom"/>
          </w:tcPr>
          <w:p w14:paraId="19DD1A7F">
            <w:pPr>
              <w:tabs>
                <w:tab w:val="clear" w:pos="377"/>
              </w:tabs>
              <w:spacing w:line="257" w:lineRule="auto"/>
              <w:jc w:val="center"/>
            </w:pPr>
            <w:r>
              <w:rPr>
                <w:rFonts w:eastAsia="Times New Roman"/>
                <w:color w:val="000000"/>
                <w:szCs w:val="22"/>
              </w:rPr>
              <w:t>varchar(20)</w:t>
            </w:r>
          </w:p>
        </w:tc>
        <w:tc>
          <w:tcPr>
            <w:tcW w:w="1882" w:type="dxa"/>
            <w:shd w:val="clear" w:color="auto" w:fill="auto"/>
            <w:vAlign w:val="bottom"/>
          </w:tcPr>
          <w:p w14:paraId="45EE1896">
            <w:pPr>
              <w:tabs>
                <w:tab w:val="clear" w:pos="377"/>
              </w:tabs>
              <w:spacing w:line="257" w:lineRule="auto"/>
              <w:jc w:val="center"/>
            </w:pPr>
            <w:r>
              <w:rPr>
                <w:rFonts w:ascii="宋体" w:hAnsi="宋体" w:cs="宋体"/>
                <w:color w:val="000000"/>
                <w:szCs w:val="22"/>
              </w:rPr>
              <w:t>是</w:t>
            </w:r>
          </w:p>
        </w:tc>
        <w:tc>
          <w:tcPr>
            <w:tcW w:w="2765" w:type="dxa"/>
            <w:shd w:val="clear" w:color="auto" w:fill="auto"/>
            <w:vAlign w:val="bottom"/>
          </w:tcPr>
          <w:p w14:paraId="2CF2B2F2">
            <w:pPr>
              <w:tabs>
                <w:tab w:val="clear" w:pos="377"/>
              </w:tabs>
              <w:spacing w:line="257" w:lineRule="auto"/>
              <w:jc w:val="center"/>
            </w:pPr>
            <w:r>
              <w:rPr>
                <w:rFonts w:ascii="宋体" w:hAnsi="宋体" w:cs="宋体"/>
                <w:color w:val="000000"/>
                <w:szCs w:val="22"/>
              </w:rPr>
            </w:r>
          </w:p>
        </w:tc>
      </w:tr>
      <w:tr w14:paraId="09CA85A3">
        <w:tblPrEx>
          <w:tblCellMar>
            <w:top w:w="69" w:type="dxa"/>
            <w:left w:w="0" w:type="dxa"/>
            <w:bottom w:w="53" w:type="dxa"/>
            <w:right w:w="86" w:type="dxa"/>
          </w:tblCellMar>
        </w:tblPrEx>
        <w:trPr>
          <w:trHeight w:val="273" w:hRule="atLeast"/>
        </w:trPr>
        <w:tc>
          <w:tcPr>
            <w:tcW w:w="2330" w:type="dxa"/>
            <w:tcBorders>
              <w:bottom w:val="single" w:color="000000" w:sz="12" w:space="0"/>
            </w:tcBorders>
            <w:shd w:val="clear" w:color="auto" w:fill="auto"/>
            <w:vAlign w:val="bottom"/>
          </w:tcPr>
          <w:p w14:paraId="5AD64658">
            <w:pPr>
              <w:tabs>
                <w:tab w:val="clear" w:pos="377"/>
              </w:tabs>
              <w:spacing w:line="257" w:lineRule="auto"/>
              <w:jc w:val="center"/>
            </w:pPr>
            <w:r>
              <w:rPr>
                <w:rFonts w:eastAsia="Times New Roman"/>
                <w:color w:val="000000"/>
                <w:szCs w:val="22"/>
              </w:rPr>
              <w:t>success</w:t>
            </w:r>
          </w:p>
        </w:tc>
        <w:tc>
          <w:tcPr>
            <w:tcW w:w="2179" w:type="dxa"/>
            <w:tcBorders>
              <w:bottom w:val="single" w:color="000000" w:sz="12" w:space="0"/>
            </w:tcBorders>
            <w:shd w:val="clear" w:color="auto" w:fill="auto"/>
            <w:vAlign w:val="bottom"/>
          </w:tcPr>
          <w:p w14:paraId="1D1591DC">
            <w:pPr>
              <w:tabs>
                <w:tab w:val="clear" w:pos="377"/>
              </w:tabs>
              <w:spacing w:line="257" w:lineRule="auto"/>
              <w:jc w:val="center"/>
            </w:pPr>
            <w:r>
              <w:rPr>
                <w:rFonts w:eastAsia="Times New Roman"/>
                <w:color w:val="000000"/>
                <w:szCs w:val="22"/>
              </w:rPr>
              <w:t>bit(1)</w:t>
            </w:r>
          </w:p>
        </w:tc>
        <w:tc>
          <w:tcPr>
            <w:tcW w:w="1882" w:type="dxa"/>
            <w:tcBorders>
              <w:bottom w:val="single" w:color="000000" w:sz="12" w:space="0"/>
            </w:tcBorders>
            <w:shd w:val="clear" w:color="auto" w:fill="auto"/>
            <w:vAlign w:val="bottom"/>
          </w:tcPr>
          <w:p w14:paraId="3E2A6524">
            <w:pPr>
              <w:tabs>
                <w:tab w:val="clear" w:pos="377"/>
              </w:tabs>
              <w:spacing w:line="257" w:lineRule="auto"/>
              <w:jc w:val="center"/>
            </w:pPr>
            <w:r>
              <w:rPr>
                <w:rFonts w:ascii="宋体" w:hAnsi="宋体" w:cs="宋体"/>
                <w:color w:val="000000"/>
                <w:szCs w:val="22"/>
              </w:rPr>
              <w:t>否</w:t>
            </w:r>
          </w:p>
        </w:tc>
        <w:tc>
          <w:tcPr>
            <w:tcW w:w="2765" w:type="dxa"/>
            <w:tcBorders>
              <w:bottom w:val="single" w:color="000000" w:sz="12" w:space="0"/>
            </w:tcBorders>
            <w:shd w:val="clear" w:color="auto" w:fill="auto"/>
            <w:vAlign w:val="bottom"/>
          </w:tcPr>
          <w:p w14:paraId="003F093B">
            <w:pPr>
              <w:tabs>
                <w:tab w:val="clear" w:pos="377"/>
              </w:tabs>
              <w:spacing w:line="257" w:lineRule="auto"/>
              <w:jc w:val="center"/>
            </w:pPr>
            <w:r>
              <w:rPr>
                <w:rFonts w:ascii="宋体" w:hAnsi="宋体" w:cs="宋体"/>
                <w:color w:val="000000"/>
                <w:szCs w:val="22"/>
              </w:rPr>
            </w:r>
          </w:p>
        </w:tc>
      </w:tr>
    </w:tbl>
    <w:p w14:paraId="3A17F338">
      <w:pPr>
        <w:pStyle w:val="33"/>
        <w:bidi w:val="0"/>
        <w:ind w:left="480" w:leftChars="200" w:firstLine="363" w:firstLineChars="0"/>
        <w:outlineLvl w:val="9"/>
      </w:pPr>
      <w:r>
        <w:t>13）钱包交易流水表（wallet_transaction）记录钱包充值、支付、退款等交易流水，用于财务审计与对账。</w:t>
      </w:r>
    </w:p>
    <w:p w14:paraId="5E37D9D1">
      <w:pPr>
        <w:pStyle w:val="31"/>
        <w:bidi w:val="0"/>
        <w:rPr>
          <w:rFonts w:ascii="宋体" w:hAnsi="宋体" w:cs="宋体"/>
          <w:color w:val="000000"/>
          <w:szCs w:val="22"/>
        </w:rPr>
      </w:pPr>
      <w:r>
        <w:t>表4.13　系统配置表 app_settings</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596C2444">
        <w:tblPrEx>
          <w:tblCellMar>
            <w:top w:w="69" w:type="dxa"/>
            <w:left w:w="0" w:type="dxa"/>
            <w:bottom w:w="53" w:type="dxa"/>
            <w:right w:w="86" w:type="dxa"/>
          </w:tblCellMar>
        </w:tblPrEx>
        <w:trPr>
          <w:trHeight w:val="425" w:hRule="atLeast"/>
        </w:trPr>
        <w:tc>
          <w:tcPr>
            <w:tcW w:w="2308" w:type="dxa"/>
            <w:tcBorders>
              <w:top w:val="single" w:color="000000" w:sz="12" w:space="0"/>
            </w:tcBorders>
            <w:shd w:val="clear" w:color="auto" w:fill="auto"/>
          </w:tcPr>
          <w:p w14:paraId="1B350961">
            <w:pPr>
              <w:pStyle w:val="110"/>
              <w:bidi w:val="0"/>
            </w:pPr>
            <w:r>
              <w:t>字段名</w:t>
            </w:r>
          </w:p>
        </w:tc>
        <w:tc>
          <w:tcPr>
            <w:tcW w:w="2158" w:type="dxa"/>
            <w:tcBorders>
              <w:top w:val="single" w:color="000000" w:sz="12" w:space="0"/>
            </w:tcBorders>
            <w:shd w:val="clear" w:color="auto" w:fill="auto"/>
          </w:tcPr>
          <w:p w14:paraId="151F0ECF">
            <w:pPr>
              <w:pStyle w:val="110"/>
              <w:bidi w:val="0"/>
            </w:pPr>
            <w:r>
              <w:t>数据类型</w:t>
            </w:r>
          </w:p>
        </w:tc>
        <w:tc>
          <w:tcPr>
            <w:tcW w:w="1864" w:type="dxa"/>
            <w:tcBorders>
              <w:top w:val="single" w:color="000000" w:sz="12" w:space="0"/>
            </w:tcBorders>
            <w:shd w:val="clear" w:color="auto" w:fill="auto"/>
          </w:tcPr>
          <w:p w14:paraId="20C1DC38">
            <w:pPr>
              <w:pStyle w:val="110"/>
              <w:bidi w:val="0"/>
            </w:pPr>
            <w:r>
              <w:t>是否允许为空值</w:t>
            </w:r>
          </w:p>
        </w:tc>
        <w:tc>
          <w:tcPr>
            <w:tcW w:w="2739" w:type="dxa"/>
            <w:tcBorders>
              <w:top w:val="single" w:color="000000" w:sz="12" w:space="0"/>
            </w:tcBorders>
            <w:shd w:val="clear" w:color="auto" w:fill="auto"/>
          </w:tcPr>
          <w:p w14:paraId="367CE309">
            <w:pPr>
              <w:pStyle w:val="110"/>
              <w:bidi w:val="0"/>
            </w:pPr>
            <w:r>
              <w:t>备注</w:t>
            </w:r>
          </w:p>
        </w:tc>
      </w:tr>
      <w:tr w14:paraId="2B3DD132">
        <w:tblPrEx>
          <w:tblCellMar>
            <w:top w:w="69" w:type="dxa"/>
            <w:left w:w="0" w:type="dxa"/>
            <w:bottom w:w="53" w:type="dxa"/>
            <w:right w:w="86" w:type="dxa"/>
          </w:tblCellMar>
        </w:tblPrEx>
        <w:trPr>
          <w:trHeight w:val="455" w:hRule="atLeast"/>
        </w:trPr>
        <w:tc>
          <w:tcPr>
            <w:tcW w:w="2308" w:type="dxa"/>
            <w:shd w:val="clear" w:color="auto" w:fill="auto"/>
          </w:tcPr>
          <w:p w14:paraId="14D06AA2">
            <w:pPr>
              <w:pStyle w:val="110"/>
              <w:bidi w:val="0"/>
            </w:pPr>
            <w:r>
              <w:t>id</w:t>
            </w:r>
          </w:p>
        </w:tc>
        <w:tc>
          <w:tcPr>
            <w:tcW w:w="2158" w:type="dxa"/>
            <w:shd w:val="clear" w:color="auto" w:fill="auto"/>
          </w:tcPr>
          <w:p w14:paraId="3FC37527">
            <w:pPr>
              <w:pStyle w:val="110"/>
              <w:bidi w:val="0"/>
            </w:pPr>
            <w:r>
              <w:t>bigint</w:t>
            </w:r>
          </w:p>
        </w:tc>
        <w:tc>
          <w:tcPr>
            <w:tcW w:w="1864" w:type="dxa"/>
            <w:shd w:val="clear" w:color="auto" w:fill="auto"/>
          </w:tcPr>
          <w:p w14:paraId="271A73FE">
            <w:pPr>
              <w:pStyle w:val="110"/>
              <w:bidi w:val="0"/>
            </w:pPr>
            <w:r>
              <w:t>否</w:t>
            </w:r>
          </w:p>
        </w:tc>
        <w:tc>
          <w:tcPr>
            <w:tcW w:w="2739" w:type="dxa"/>
            <w:shd w:val="clear" w:color="auto" w:fill="auto"/>
          </w:tcPr>
          <w:p w14:paraId="669F5E83">
            <w:pPr>
              <w:pStyle w:val="110"/>
              <w:bidi w:val="0"/>
            </w:pPr>
            <w:r>
              <w:t>主键；自增</w:t>
            </w:r>
          </w:p>
        </w:tc>
      </w:tr>
      <w:tr w14:paraId="5A3C171D">
        <w:tblPrEx>
          <w:tblCellMar>
            <w:top w:w="69" w:type="dxa"/>
            <w:left w:w="0" w:type="dxa"/>
            <w:bottom w:w="53" w:type="dxa"/>
            <w:right w:w="86" w:type="dxa"/>
          </w:tblCellMar>
        </w:tblPrEx>
        <w:trPr>
          <w:trHeight w:val="455" w:hRule="atLeast"/>
        </w:trPr>
        <w:tc>
          <w:tcPr>
            <w:tcW w:w="2308" w:type="dxa"/>
            <w:shd w:val="clear" w:color="auto" w:fill="auto"/>
          </w:tcPr>
          <w:p w14:paraId="4CD49DB9">
            <w:pPr>
              <w:pStyle w:val="110"/>
              <w:bidi w:val="0"/>
            </w:pPr>
            <w:r>
              <w:t>ai_api_key</w:t>
            </w:r>
          </w:p>
        </w:tc>
        <w:tc>
          <w:tcPr>
            <w:tcW w:w="2158" w:type="dxa"/>
            <w:shd w:val="clear" w:color="auto" w:fill="auto"/>
          </w:tcPr>
          <w:p w14:paraId="52DC1010">
            <w:pPr>
              <w:pStyle w:val="110"/>
              <w:bidi w:val="0"/>
            </w:pPr>
            <w:r>
              <w:t>varchar(255)</w:t>
            </w:r>
          </w:p>
        </w:tc>
        <w:tc>
          <w:tcPr>
            <w:tcW w:w="1864" w:type="dxa"/>
            <w:shd w:val="clear" w:color="auto" w:fill="auto"/>
          </w:tcPr>
          <w:p w14:paraId="5565FFF0">
            <w:pPr>
              <w:pStyle w:val="110"/>
              <w:bidi w:val="0"/>
            </w:pPr>
            <w:r>
              <w:t>是</w:t>
            </w:r>
          </w:p>
        </w:tc>
        <w:tc>
          <w:tcPr>
            <w:tcW w:w="2739" w:type="dxa"/>
            <w:shd w:val="clear" w:color="auto" w:fill="auto"/>
          </w:tcPr>
          <w:p w14:paraId="6F2F6991">
            <w:pPr>
              <w:pStyle w:val="110"/>
              <w:bidi w:val="0"/>
            </w:pPr>
            <w:r/>
          </w:p>
        </w:tc>
      </w:tr>
      <w:tr w14:paraId="438986AA">
        <w:tblPrEx>
          <w:tblCellMar>
            <w:top w:w="69" w:type="dxa"/>
            <w:left w:w="0" w:type="dxa"/>
            <w:bottom w:w="53" w:type="dxa"/>
            <w:right w:w="86" w:type="dxa"/>
          </w:tblCellMar>
        </w:tblPrEx>
        <w:trPr>
          <w:trHeight w:val="455" w:hRule="atLeast"/>
        </w:trPr>
        <w:tc>
          <w:tcPr>
            <w:tcW w:w="2308" w:type="dxa"/>
            <w:shd w:val="clear" w:color="auto" w:fill="auto"/>
          </w:tcPr>
          <w:p w14:paraId="5E4BBB0B">
            <w:pPr>
              <w:pStyle w:val="110"/>
              <w:bidi w:val="0"/>
            </w:pPr>
            <w:r>
              <w:t>alipay_app_id</w:t>
            </w:r>
          </w:p>
        </w:tc>
        <w:tc>
          <w:tcPr>
            <w:tcW w:w="2158" w:type="dxa"/>
            <w:shd w:val="clear" w:color="auto" w:fill="auto"/>
          </w:tcPr>
          <w:p w14:paraId="1DC1F88F">
            <w:pPr>
              <w:pStyle w:val="110"/>
              <w:bidi w:val="0"/>
            </w:pPr>
            <w:r>
              <w:t>varchar(64)</w:t>
            </w:r>
          </w:p>
        </w:tc>
        <w:tc>
          <w:tcPr>
            <w:tcW w:w="1864" w:type="dxa"/>
            <w:shd w:val="clear" w:color="auto" w:fill="auto"/>
          </w:tcPr>
          <w:p w14:paraId="1A38696E">
            <w:pPr>
              <w:pStyle w:val="110"/>
              <w:bidi w:val="0"/>
            </w:pPr>
            <w:r>
              <w:t>是</w:t>
            </w:r>
          </w:p>
        </w:tc>
        <w:tc>
          <w:tcPr>
            <w:tcW w:w="2739" w:type="dxa"/>
            <w:shd w:val="clear" w:color="auto" w:fill="auto"/>
          </w:tcPr>
          <w:p w14:paraId="1765DD87">
            <w:pPr>
              <w:pStyle w:val="110"/>
              <w:bidi w:val="0"/>
            </w:pPr>
            <w:r/>
          </w:p>
        </w:tc>
      </w:tr>
      <w:tr w14:paraId="0D60ED58">
        <w:tblPrEx>
          <w:tblCellMar>
            <w:top w:w="69" w:type="dxa"/>
            <w:left w:w="0" w:type="dxa"/>
            <w:bottom w:w="53" w:type="dxa"/>
            <w:right w:w="86" w:type="dxa"/>
          </w:tblCellMar>
        </w:tblPrEx>
        <w:trPr>
          <w:trHeight w:val="455" w:hRule="atLeast"/>
        </w:trPr>
        <w:tc>
          <w:tcPr>
            <w:tcW w:w="2308" w:type="dxa"/>
            <w:shd w:val="clear" w:color="auto" w:fill="auto"/>
          </w:tcPr>
          <w:p w14:paraId="50F5B500">
            <w:pPr>
              <w:pStyle w:val="110"/>
              <w:bidi w:val="0"/>
            </w:pPr>
            <w:r>
              <w:t>alipay_gateway</w:t>
            </w:r>
          </w:p>
        </w:tc>
        <w:tc>
          <w:tcPr>
            <w:tcW w:w="2158" w:type="dxa"/>
            <w:shd w:val="clear" w:color="auto" w:fill="auto"/>
          </w:tcPr>
          <w:p w14:paraId="5C116A77">
            <w:pPr>
              <w:pStyle w:val="110"/>
              <w:bidi w:val="0"/>
            </w:pPr>
            <w:r>
              <w:t>varchar(255)</w:t>
            </w:r>
          </w:p>
        </w:tc>
        <w:tc>
          <w:tcPr>
            <w:tcW w:w="1864" w:type="dxa"/>
            <w:shd w:val="clear" w:color="auto" w:fill="auto"/>
          </w:tcPr>
          <w:p w14:paraId="5F177669">
            <w:pPr>
              <w:pStyle w:val="110"/>
              <w:bidi w:val="0"/>
            </w:pPr>
            <w:r>
              <w:t>是</w:t>
            </w:r>
          </w:p>
        </w:tc>
        <w:tc>
          <w:tcPr>
            <w:tcW w:w="2739" w:type="dxa"/>
            <w:shd w:val="clear" w:color="auto" w:fill="auto"/>
          </w:tcPr>
          <w:p w14:paraId="556C2DBA">
            <w:pPr>
              <w:pStyle w:val="110"/>
              <w:bidi w:val="0"/>
            </w:pPr>
            <w:r/>
          </w:p>
        </w:tc>
      </w:tr>
      <w:tr w14:paraId="70BF1CEC">
        <w:tblPrEx>
          <w:tblCellMar>
            <w:top w:w="69" w:type="dxa"/>
            <w:left w:w="0" w:type="dxa"/>
            <w:bottom w:w="53" w:type="dxa"/>
            <w:right w:w="86" w:type="dxa"/>
          </w:tblCellMar>
        </w:tblPrEx>
        <w:trPr>
          <w:trHeight w:val="455" w:hRule="atLeast"/>
        </w:trPr>
        <w:tc>
          <w:tcPr>
            <w:tcW w:w="2308" w:type="dxa"/>
            <w:shd w:val="clear" w:color="auto" w:fill="auto"/>
          </w:tcPr>
          <w:p w14:paraId="62D7DD58">
            <w:pPr>
              <w:pStyle w:val="110"/>
              <w:bidi w:val="0"/>
            </w:pPr>
            <w:r>
              <w:t>alipay_notify_url</w:t>
            </w:r>
          </w:p>
        </w:tc>
        <w:tc>
          <w:tcPr>
            <w:tcW w:w="2158" w:type="dxa"/>
            <w:shd w:val="clear" w:color="auto" w:fill="auto"/>
          </w:tcPr>
          <w:p w14:paraId="1A44A1EB">
            <w:pPr>
              <w:pStyle w:val="110"/>
              <w:bidi w:val="0"/>
            </w:pPr>
            <w:r>
              <w:t>varchar(255)</w:t>
            </w:r>
          </w:p>
        </w:tc>
        <w:tc>
          <w:tcPr>
            <w:tcW w:w="1864" w:type="dxa"/>
            <w:shd w:val="clear" w:color="auto" w:fill="auto"/>
          </w:tcPr>
          <w:p w14:paraId="1369DB58">
            <w:pPr>
              <w:pStyle w:val="110"/>
              <w:bidi w:val="0"/>
            </w:pPr>
            <w:r>
              <w:t>是</w:t>
            </w:r>
          </w:p>
        </w:tc>
        <w:tc>
          <w:tcPr>
            <w:tcW w:w="2739" w:type="dxa"/>
            <w:shd w:val="clear" w:color="auto" w:fill="auto"/>
          </w:tcPr>
          <w:p w14:paraId="25662026">
            <w:pPr>
              <w:pStyle w:val="110"/>
              <w:bidi w:val="0"/>
            </w:pPr>
            <w:r/>
          </w:p>
        </w:tc>
      </w:tr>
      <w:tr w14:paraId="525B9D28">
        <w:tblPrEx>
          <w:tblCellMar>
            <w:top w:w="69" w:type="dxa"/>
            <w:left w:w="0" w:type="dxa"/>
            <w:bottom w:w="53" w:type="dxa"/>
            <w:right w:w="86" w:type="dxa"/>
          </w:tblCellMar>
        </w:tblPrEx>
        <w:trPr>
          <w:trHeight w:val="496" w:hRule="atLeast"/>
        </w:trPr>
        <w:tc>
          <w:tcPr>
            <w:tcW w:w="2308" w:type="dxa"/>
            <w:shd w:val="clear" w:color="auto" w:fill="auto"/>
            <w:vAlign w:val="bottom"/>
          </w:tcPr>
          <w:p w14:paraId="032118B5">
            <w:pPr>
              <w:pStyle w:val="110"/>
              <w:bidi w:val="0"/>
            </w:pPr>
            <w:r>
              <w:t>alipay_private_key</w:t>
            </w:r>
          </w:p>
        </w:tc>
        <w:tc>
          <w:tcPr>
            <w:tcW w:w="2158" w:type="dxa"/>
            <w:shd w:val="clear" w:color="auto" w:fill="auto"/>
            <w:vAlign w:val="bottom"/>
          </w:tcPr>
          <w:p w14:paraId="5608076F">
            <w:pPr>
              <w:pStyle w:val="110"/>
              <w:bidi w:val="0"/>
            </w:pPr>
            <w:r>
              <w:t>text</w:t>
            </w:r>
          </w:p>
        </w:tc>
        <w:tc>
          <w:tcPr>
            <w:tcW w:w="1864" w:type="dxa"/>
            <w:shd w:val="clear" w:color="auto" w:fill="auto"/>
            <w:vAlign w:val="bottom"/>
          </w:tcPr>
          <w:p w14:paraId="7BCA76DB">
            <w:pPr>
              <w:pStyle w:val="110"/>
              <w:bidi w:val="0"/>
            </w:pPr>
            <w:r>
              <w:t>是</w:t>
            </w:r>
          </w:p>
        </w:tc>
        <w:tc>
          <w:tcPr>
            <w:tcW w:w="2739" w:type="dxa"/>
            <w:shd w:val="clear" w:color="auto" w:fill="auto"/>
            <w:vAlign w:val="bottom"/>
          </w:tcPr>
          <w:p w14:paraId="2178747E">
            <w:pPr>
              <w:pStyle w:val="110"/>
              <w:bidi w:val="0"/>
            </w:pPr>
            <w:r/>
          </w:p>
        </w:tc>
      </w:tr>
      <w:tr w14:paraId="00FE4C32">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4F259F42">
            <w:pPr>
              <w:pStyle w:val="110"/>
              <w:bidi w:val="0"/>
            </w:pPr>
            <w:r>
              <w:t>alipay_public_key</w:t>
            </w:r>
          </w:p>
        </w:tc>
        <w:tc>
          <w:tcPr>
            <w:tcW w:w="2158" w:type="dxa"/>
            <w:tcBorders>
              <w:bottom w:val="single" w:color="000000" w:sz="12" w:space="0"/>
            </w:tcBorders>
            <w:shd w:val="clear" w:color="auto" w:fill="auto"/>
            <w:vAlign w:val="bottom"/>
          </w:tcPr>
          <w:p w14:paraId="22D2DB85">
            <w:pPr>
              <w:pStyle w:val="110"/>
              <w:bidi w:val="0"/>
            </w:pPr>
            <w:r>
              <w:t>text</w:t>
            </w:r>
          </w:p>
        </w:tc>
        <w:tc>
          <w:tcPr>
            <w:tcW w:w="1864" w:type="dxa"/>
            <w:tcBorders>
              <w:bottom w:val="single" w:color="000000" w:sz="12" w:space="0"/>
            </w:tcBorders>
            <w:shd w:val="clear" w:color="auto" w:fill="auto"/>
            <w:vAlign w:val="bottom"/>
          </w:tcPr>
          <w:p w14:paraId="36B706B8">
            <w:pPr>
              <w:pStyle w:val="110"/>
              <w:bidi w:val="0"/>
            </w:pPr>
            <w:r>
              <w:t>是</w:t>
            </w:r>
          </w:p>
        </w:tc>
        <w:tc>
          <w:tcPr>
            <w:tcW w:w="2739" w:type="dxa"/>
            <w:tcBorders>
              <w:bottom w:val="single" w:color="000000" w:sz="12" w:space="0"/>
            </w:tcBorders>
            <w:shd w:val="clear" w:color="auto" w:fill="auto"/>
            <w:vAlign w:val="bottom"/>
          </w:tcPr>
          <w:p w14:paraId="2D3366C0">
            <w:pPr>
              <w:pStyle w:val="110"/>
              <w:bidi w:val="0"/>
            </w:pPr>
            <w:r/>
          </w:p>
        </w:tc>
      </w:tr>
    </w:tbl>
    <w:p w14:paraId="0C5CA376">
      <w:pPr>
        <w:pStyle w:val="33"/>
        <w:keepNext w:val="0"/>
        <w:keepLines w:val="0"/>
        <w:pageBreakBefore w:val="0"/>
        <w:widowControl/>
        <w:kinsoku/>
        <w:wordWrap/>
        <w:overflowPunct/>
        <w:topLinePunct w:val="0"/>
        <w:autoSpaceDE/>
        <w:autoSpaceDN/>
        <w:bidi w:val="0"/>
        <w:adjustRightInd/>
        <w:snapToGrid/>
        <w:spacing w:before="240" w:after="120" w:line="400" w:lineRule="exact"/>
        <w:ind w:left="480" w:leftChars="200" w:firstLine="363" w:firstLineChars="0"/>
        <w:textAlignment w:val="auto"/>
        <w:outlineLvl w:val="9"/>
      </w:pPr>
      <w:r>
        <w:t>14）财务交易表（financial_transaction）记录商家财务交易记录（如充值、订阅购买等）及其状态。</w:t>
      </w:r>
      <w:bookmarkStart w:id="182" w:name="_Hlk216718174"/>
      <w:bookmarkEnd w:id="182"/>
    </w:p>
    <w:p w14:paraId="40FEFC06">
      <w:pPr>
        <w:tabs>
          <w:tab w:val="clear" w:pos="377"/>
        </w:tabs>
        <w:suppressAutoHyphens w:val="0"/>
        <w:spacing w:line="259" w:lineRule="auto"/>
        <w:ind w:left="11" w:hanging="11"/>
        <w:jc w:val="center"/>
        <w:rPr>
          <w:rFonts w:ascii="黑体" w:hAnsi="黑体" w:eastAsia="黑体" w:cs="黑体"/>
          <w:color w:val="000000"/>
          <w:kern w:val="2"/>
          <w:sz w:val="21"/>
          <w:szCs w:val="22"/>
        </w:rPr>
      </w:pPr>
      <w:r>
        <w:rPr>
          <w:rStyle w:val="32"/>
        </w:rPr>
        <w:t>表4.14　订单状态数据字典</w:t>
      </w:r>
    </w:p>
    <w:tbl>
      <w:tblPr>
        <w:tblStyle w:val="24"/>
        <w:tblpPr w:leftFromText="180" w:rightFromText="180" w:vertAnchor="text" w:horzAnchor="page" w:tblpX="802" w:tblpY="317"/>
        <w:tblOverlap w:val="never"/>
        <w:tblW w:w="5063" w:type="pct"/>
        <w:tblInd w:w="0" w:type="dxa"/>
        <w:tblLayout w:type="fixed"/>
        <w:tblCellMar>
          <w:top w:w="69" w:type="dxa"/>
          <w:left w:w="0" w:type="dxa"/>
          <w:bottom w:w="53" w:type="dxa"/>
          <w:right w:w="86" w:type="dxa"/>
        </w:tblCellMar>
      </w:tblPr>
      <w:tblGrid>
        <w:gridCol w:w="2474"/>
        <w:gridCol w:w="2314"/>
        <w:gridCol w:w="1999"/>
        <w:gridCol w:w="3060"/>
      </w:tblGrid>
      <w:tr w14:paraId="21D51E7A">
        <w:tblPrEx>
          <w:tblCellMar>
            <w:top w:w="69" w:type="dxa"/>
            <w:left w:w="0" w:type="dxa"/>
            <w:bottom w:w="53" w:type="dxa"/>
            <w:right w:w="86" w:type="dxa"/>
          </w:tblCellMar>
        </w:tblPrEx>
        <w:trPr>
          <w:trHeight w:val="425" w:hRule="atLeast"/>
        </w:trPr>
        <w:tc>
          <w:tcPr>
            <w:tcW w:w="2330" w:type="dxa"/>
            <w:tcBorders>
              <w:top w:val="single" w:color="000000" w:sz="12" w:space="0"/>
              <w:bottom w:val="single" w:color="000000" w:sz="4" w:space="0"/>
            </w:tcBorders>
            <w:shd w:val="clear" w:color="auto" w:fill="auto"/>
          </w:tcPr>
          <w:p w14:paraId="2004CA25">
            <w:pPr>
              <w:pStyle w:val="110"/>
              <w:bidi w:val="0"/>
            </w:pPr>
            <w:r>
              <w:t>字段名</w:t>
            </w:r>
          </w:p>
        </w:tc>
        <w:tc>
          <w:tcPr>
            <w:tcW w:w="2179" w:type="dxa"/>
            <w:tcBorders>
              <w:top w:val="single" w:color="000000" w:sz="12" w:space="0"/>
              <w:bottom w:val="single" w:color="000000" w:sz="4" w:space="0"/>
            </w:tcBorders>
            <w:shd w:val="clear" w:color="auto" w:fill="auto"/>
          </w:tcPr>
          <w:p w14:paraId="55C74367">
            <w:pPr>
              <w:pStyle w:val="110"/>
              <w:bidi w:val="0"/>
            </w:pPr>
            <w:r>
              <w:t>数据类型</w:t>
            </w:r>
          </w:p>
        </w:tc>
        <w:tc>
          <w:tcPr>
            <w:tcW w:w="1882" w:type="dxa"/>
            <w:tcBorders>
              <w:top w:val="single" w:color="000000" w:sz="12" w:space="0"/>
              <w:bottom w:val="single" w:color="000000" w:sz="4" w:space="0"/>
            </w:tcBorders>
            <w:shd w:val="clear" w:color="auto" w:fill="auto"/>
          </w:tcPr>
          <w:p w14:paraId="0EC75914">
            <w:pPr>
              <w:pStyle w:val="110"/>
              <w:bidi w:val="0"/>
            </w:pPr>
            <w:r>
              <w:t>是否允许为空值</w:t>
            </w:r>
          </w:p>
        </w:tc>
        <w:tc>
          <w:tcPr>
            <w:tcW w:w="2882" w:type="dxa"/>
            <w:tcBorders>
              <w:top w:val="single" w:color="000000" w:sz="12" w:space="0"/>
              <w:bottom w:val="single" w:color="000000" w:sz="4" w:space="0"/>
            </w:tcBorders>
            <w:shd w:val="clear" w:color="auto" w:fill="auto"/>
          </w:tcPr>
          <w:p w14:paraId="63C6BBD8">
            <w:pPr>
              <w:pStyle w:val="110"/>
              <w:bidi w:val="0"/>
            </w:pPr>
            <w:r>
              <w:t>备注</w:t>
            </w:r>
          </w:p>
        </w:tc>
      </w:tr>
      <w:tr w14:paraId="70BAC06F">
        <w:tblPrEx>
          <w:tblCellMar>
            <w:top w:w="69" w:type="dxa"/>
            <w:left w:w="0" w:type="dxa"/>
            <w:bottom w:w="53" w:type="dxa"/>
            <w:right w:w="86" w:type="dxa"/>
          </w:tblCellMar>
        </w:tblPrEx>
        <w:trPr>
          <w:trHeight w:val="455" w:hRule="atLeast"/>
        </w:trPr>
        <w:tc>
          <w:tcPr>
            <w:tcW w:w="2330" w:type="dxa"/>
            <w:tcBorders>
              <w:top w:val="single" w:color="000000" w:sz="4" w:space="0"/>
            </w:tcBorders>
            <w:shd w:val="clear" w:color="auto" w:fill="auto"/>
          </w:tcPr>
          <w:p w14:paraId="44FE48E4">
            <w:pPr>
              <w:pStyle w:val="110"/>
              <w:bidi w:val="0"/>
            </w:pPr>
            <w:r>
              <w:t>PENDING_PAYMENT</w:t>
            </w:r>
          </w:p>
        </w:tc>
        <w:tc>
          <w:tcPr>
            <w:tcW w:w="2179" w:type="dxa"/>
            <w:tcBorders>
              <w:top w:val="single" w:color="000000" w:sz="4" w:space="0"/>
            </w:tcBorders>
            <w:shd w:val="clear" w:color="auto" w:fill="auto"/>
          </w:tcPr>
          <w:p w14:paraId="1A7A46F8">
            <w:pPr>
              <w:pStyle w:val="110"/>
              <w:bidi w:val="0"/>
            </w:pPr>
            <w:r>
              <w:t>VARCHAR</w:t>
            </w:r>
          </w:p>
        </w:tc>
        <w:tc>
          <w:tcPr>
            <w:tcW w:w="1882" w:type="dxa"/>
            <w:tcBorders>
              <w:top w:val="single" w:color="000000" w:sz="4" w:space="0"/>
            </w:tcBorders>
            <w:shd w:val="clear" w:color="auto" w:fill="auto"/>
          </w:tcPr>
          <w:p w14:paraId="5C934A97">
            <w:pPr>
              <w:pStyle w:val="110"/>
              <w:bidi w:val="0"/>
            </w:pPr>
            <w:r>
              <w:t>否</w:t>
            </w:r>
          </w:p>
        </w:tc>
        <w:tc>
          <w:tcPr>
            <w:tcW w:w="2882" w:type="dxa"/>
            <w:tcBorders>
              <w:top w:val="single" w:color="000000" w:sz="4" w:space="0"/>
            </w:tcBorders>
            <w:shd w:val="clear" w:color="auto" w:fill="auto"/>
          </w:tcPr>
          <w:p w14:paraId="0B4561ED">
            <w:pPr>
              <w:pStyle w:val="110"/>
              <w:bidi w:val="0"/>
            </w:pPr>
            <w:r>
              <w:t>支付宝托管待支付/未回调</w:t>
            </w:r>
          </w:p>
        </w:tc>
      </w:tr>
      <w:tr w14:paraId="084DF859">
        <w:tblPrEx>
          <w:tblCellMar>
            <w:top w:w="69" w:type="dxa"/>
            <w:left w:w="0" w:type="dxa"/>
            <w:bottom w:w="53" w:type="dxa"/>
            <w:right w:w="86" w:type="dxa"/>
          </w:tblCellMar>
        </w:tblPrEx>
        <w:trPr>
          <w:trHeight w:val="455" w:hRule="atLeast"/>
        </w:trPr>
        <w:tc>
          <w:tcPr>
            <w:tcW w:w="2330" w:type="dxa"/>
            <w:shd w:val="clear" w:color="auto" w:fill="auto"/>
          </w:tcPr>
          <w:p w14:paraId="406EDCF9">
            <w:pPr>
              <w:pStyle w:val="110"/>
              <w:bidi w:val="0"/>
            </w:pPr>
            <w:r>
              <w:t>PLACED</w:t>
            </w:r>
          </w:p>
        </w:tc>
        <w:tc>
          <w:tcPr>
            <w:tcW w:w="2179" w:type="dxa"/>
            <w:shd w:val="clear" w:color="auto" w:fill="auto"/>
          </w:tcPr>
          <w:p w14:paraId="2C9C357C">
            <w:pPr>
              <w:pStyle w:val="110"/>
              <w:bidi w:val="0"/>
            </w:pPr>
            <w:r>
              <w:t>VARCHAR</w:t>
            </w:r>
          </w:p>
        </w:tc>
        <w:tc>
          <w:tcPr>
            <w:tcW w:w="1882" w:type="dxa"/>
            <w:shd w:val="clear" w:color="auto" w:fill="auto"/>
          </w:tcPr>
          <w:p w14:paraId="529A25E7">
            <w:pPr>
              <w:pStyle w:val="110"/>
              <w:bidi w:val="0"/>
            </w:pPr>
            <w:r>
              <w:t>否</w:t>
            </w:r>
          </w:p>
        </w:tc>
        <w:tc>
          <w:tcPr>
            <w:tcW w:w="2882" w:type="dxa"/>
            <w:shd w:val="clear" w:color="auto" w:fill="auto"/>
          </w:tcPr>
          <w:p w14:paraId="1BCB4DB4">
            <w:pPr>
              <w:pStyle w:val="110"/>
              <w:bidi w:val="0"/>
            </w:pPr>
            <w:r>
              <w:t>钱包支付下单成功</w:t>
            </w:r>
          </w:p>
        </w:tc>
      </w:tr>
      <w:tr w14:paraId="4DE4CC6C">
        <w:tblPrEx>
          <w:tblCellMar>
            <w:top w:w="69" w:type="dxa"/>
            <w:left w:w="0" w:type="dxa"/>
            <w:bottom w:w="53" w:type="dxa"/>
            <w:right w:w="86" w:type="dxa"/>
          </w:tblCellMar>
        </w:tblPrEx>
        <w:trPr>
          <w:trHeight w:val="455" w:hRule="atLeast"/>
        </w:trPr>
        <w:tc>
          <w:tcPr>
            <w:tcW w:w="2330" w:type="dxa"/>
            <w:shd w:val="clear" w:color="auto" w:fill="auto"/>
          </w:tcPr>
          <w:p w14:paraId="29D95572">
            <w:pPr>
              <w:pStyle w:val="110"/>
              <w:bidi w:val="0"/>
            </w:pPr>
            <w:r>
              <w:t>PENDING_ADMIN</w:t>
            </w:r>
          </w:p>
        </w:tc>
        <w:tc>
          <w:tcPr>
            <w:tcW w:w="2179" w:type="dxa"/>
            <w:shd w:val="clear" w:color="auto" w:fill="auto"/>
          </w:tcPr>
          <w:p w14:paraId="2C270DAD">
            <w:pPr>
              <w:pStyle w:val="110"/>
              <w:bidi w:val="0"/>
            </w:pPr>
            <w:r>
              <w:t>VARCHAR</w:t>
            </w:r>
          </w:p>
        </w:tc>
        <w:tc>
          <w:tcPr>
            <w:tcW w:w="1882" w:type="dxa"/>
            <w:shd w:val="clear" w:color="auto" w:fill="auto"/>
          </w:tcPr>
          <w:p w14:paraId="71D5A6ED">
            <w:pPr>
              <w:pStyle w:val="110"/>
              <w:bidi w:val="0"/>
            </w:pPr>
            <w:r>
              <w:t>否</w:t>
            </w:r>
          </w:p>
        </w:tc>
        <w:tc>
          <w:tcPr>
            <w:tcW w:w="2882" w:type="dxa"/>
            <w:shd w:val="clear" w:color="auto" w:fill="auto"/>
          </w:tcPr>
          <w:p w14:paraId="51120B0B">
            <w:pPr>
              <w:pStyle w:val="110"/>
              <w:bidi w:val="0"/>
            </w:pPr>
            <w:r>
              <w:t>高档审批：待管理员审批（资金托管）</w:t>
            </w:r>
          </w:p>
        </w:tc>
      </w:tr>
      <w:tr w14:paraId="0C87EC38">
        <w:tblPrEx>
          <w:tblCellMar>
            <w:top w:w="69" w:type="dxa"/>
            <w:left w:w="0" w:type="dxa"/>
            <w:bottom w:w="53" w:type="dxa"/>
            <w:right w:w="86" w:type="dxa"/>
          </w:tblCellMar>
        </w:tblPrEx>
        <w:trPr>
          <w:trHeight w:val="455" w:hRule="atLeast"/>
        </w:trPr>
        <w:tc>
          <w:tcPr>
            <w:tcW w:w="2330" w:type="dxa"/>
            <w:shd w:val="clear" w:color="auto" w:fill="auto"/>
          </w:tcPr>
          <w:p w14:paraId="20B44DD5">
            <w:pPr>
              <w:pStyle w:val="110"/>
              <w:bidi w:val="0"/>
            </w:pPr>
            <w:r>
              <w:t>APPROVED</w:t>
            </w:r>
          </w:p>
        </w:tc>
        <w:tc>
          <w:tcPr>
            <w:tcW w:w="2179" w:type="dxa"/>
            <w:shd w:val="clear" w:color="auto" w:fill="auto"/>
          </w:tcPr>
          <w:p w14:paraId="4B54A27F">
            <w:pPr>
              <w:pStyle w:val="110"/>
              <w:bidi w:val="0"/>
            </w:pPr>
            <w:r>
              <w:t>VARCHAR</w:t>
            </w:r>
          </w:p>
        </w:tc>
        <w:tc>
          <w:tcPr>
            <w:tcW w:w="1882" w:type="dxa"/>
            <w:shd w:val="clear" w:color="auto" w:fill="auto"/>
          </w:tcPr>
          <w:p w14:paraId="5ED8B79A">
            <w:pPr>
              <w:pStyle w:val="110"/>
              <w:bidi w:val="0"/>
            </w:pPr>
            <w:r>
              <w:t>否</w:t>
            </w:r>
          </w:p>
        </w:tc>
        <w:tc>
          <w:tcPr>
            <w:tcW w:w="2882" w:type="dxa"/>
            <w:shd w:val="clear" w:color="auto" w:fill="auto"/>
          </w:tcPr>
          <w:p w14:paraId="7E2ABDA2">
            <w:pPr>
              <w:pStyle w:val="110"/>
              <w:bidi w:val="0"/>
            </w:pPr>
            <w:r>
              <w:t>管理员审批通过/完成</w:t>
            </w:r>
          </w:p>
        </w:tc>
      </w:tr>
      <w:tr w14:paraId="35957ED4">
        <w:tblPrEx>
          <w:tblCellMar>
            <w:top w:w="69" w:type="dxa"/>
            <w:left w:w="0" w:type="dxa"/>
            <w:bottom w:w="53" w:type="dxa"/>
            <w:right w:w="86" w:type="dxa"/>
          </w:tblCellMar>
        </w:tblPrEx>
        <w:trPr>
          <w:trHeight w:val="455" w:hRule="atLeast"/>
        </w:trPr>
        <w:tc>
          <w:tcPr>
            <w:tcW w:w="2330" w:type="dxa"/>
            <w:shd w:val="clear" w:color="auto" w:fill="auto"/>
          </w:tcPr>
          <w:p w14:paraId="5ECB16B1">
            <w:pPr>
              <w:pStyle w:val="110"/>
              <w:bidi w:val="0"/>
            </w:pPr>
            <w:r>
              <w:t>REFUND_REQUESTED</w:t>
            </w:r>
          </w:p>
        </w:tc>
        <w:tc>
          <w:tcPr>
            <w:tcW w:w="2179" w:type="dxa"/>
            <w:shd w:val="clear" w:color="auto" w:fill="auto"/>
          </w:tcPr>
          <w:p w14:paraId="2286216F">
            <w:pPr>
              <w:pStyle w:val="110"/>
              <w:bidi w:val="0"/>
            </w:pPr>
            <w:r>
              <w:t>VARCHAR</w:t>
            </w:r>
          </w:p>
        </w:tc>
        <w:tc>
          <w:tcPr>
            <w:tcW w:w="1882" w:type="dxa"/>
            <w:shd w:val="clear" w:color="auto" w:fill="auto"/>
          </w:tcPr>
          <w:p w14:paraId="7630175E">
            <w:pPr>
              <w:pStyle w:val="110"/>
              <w:bidi w:val="0"/>
            </w:pPr>
            <w:r>
              <w:t>否</w:t>
            </w:r>
          </w:p>
        </w:tc>
        <w:tc>
          <w:tcPr>
            <w:tcW w:w="2882" w:type="dxa"/>
            <w:shd w:val="clear" w:color="auto" w:fill="auto"/>
          </w:tcPr>
          <w:p w14:paraId="73C8AEDA">
            <w:pPr>
              <w:pStyle w:val="110"/>
              <w:bidi w:val="0"/>
            </w:pPr>
            <w:r>
              <w:t>退款申请待审核</w:t>
            </w:r>
          </w:p>
        </w:tc>
      </w:tr>
      <w:tr w14:paraId="43DB97FA">
        <w:tblPrEx>
          <w:tblCellMar>
            <w:top w:w="69" w:type="dxa"/>
            <w:left w:w="0" w:type="dxa"/>
            <w:bottom w:w="53" w:type="dxa"/>
            <w:right w:w="86" w:type="dxa"/>
          </w:tblCellMar>
        </w:tblPrEx>
        <w:trPr>
          <w:trHeight w:val="455" w:hRule="atLeast"/>
        </w:trPr>
        <w:tc>
          <w:tcPr>
            <w:tcW w:w="2330" w:type="dxa"/>
            <w:shd w:val="clear" w:color="auto" w:fill="auto"/>
          </w:tcPr>
          <w:p w14:paraId="3DF5699B">
            <w:pPr>
              <w:pStyle w:val="110"/>
              <w:bidi w:val="0"/>
            </w:pPr>
            <w:r>
              <w:t>REJECTED</w:t>
            </w:r>
          </w:p>
        </w:tc>
        <w:tc>
          <w:tcPr>
            <w:tcW w:w="2179" w:type="dxa"/>
            <w:shd w:val="clear" w:color="auto" w:fill="auto"/>
          </w:tcPr>
          <w:p w14:paraId="254F69D9">
            <w:pPr>
              <w:pStyle w:val="110"/>
              <w:bidi w:val="0"/>
            </w:pPr>
            <w:r>
              <w:t>VARCHAR</w:t>
            </w:r>
          </w:p>
        </w:tc>
        <w:tc>
          <w:tcPr>
            <w:tcW w:w="1882" w:type="dxa"/>
            <w:shd w:val="clear" w:color="auto" w:fill="auto"/>
          </w:tcPr>
          <w:p w14:paraId="2BAE2C94">
            <w:pPr>
              <w:pStyle w:val="110"/>
              <w:bidi w:val="0"/>
            </w:pPr>
            <w:r>
              <w:t>否</w:t>
            </w:r>
          </w:p>
        </w:tc>
        <w:tc>
          <w:tcPr>
            <w:tcW w:w="2882" w:type="dxa"/>
            <w:shd w:val="clear" w:color="auto" w:fill="auto"/>
          </w:tcPr>
          <w:p w14:paraId="2585F18A">
            <w:pPr>
              <w:pStyle w:val="110"/>
              <w:bidi w:val="0"/>
            </w:pPr>
            <w:r>
              <w:t>管理员拒绝订单/退款</w:t>
            </w:r>
          </w:p>
        </w:tc>
      </w:tr>
      <w:tr w14:paraId="25AAAF6E">
        <w:tblPrEx>
          <w:tblCellMar>
            <w:top w:w="69" w:type="dxa"/>
            <w:left w:w="0" w:type="dxa"/>
            <w:bottom w:w="53" w:type="dxa"/>
            <w:right w:w="86" w:type="dxa"/>
          </w:tblCellMar>
        </w:tblPrEx>
        <w:trPr>
          <w:trHeight w:val="455" w:hRule="atLeast"/>
        </w:trPr>
        <w:tc>
          <w:tcPr>
            <w:tcW w:w="2330" w:type="dxa"/>
            <w:shd w:val="clear" w:color="auto" w:fill="auto"/>
          </w:tcPr>
          <w:p w14:paraId="2B675056">
            <w:pPr>
              <w:pStyle w:val="110"/>
              <w:bidi w:val="0"/>
            </w:pPr>
            <w:r>
              <w:t>REFUNDED</w:t>
            </w:r>
          </w:p>
        </w:tc>
        <w:tc>
          <w:tcPr>
            <w:tcW w:w="2179" w:type="dxa"/>
            <w:shd w:val="clear" w:color="auto" w:fill="auto"/>
          </w:tcPr>
          <w:p w14:paraId="72C6859F">
            <w:pPr>
              <w:pStyle w:val="110"/>
              <w:bidi w:val="0"/>
            </w:pPr>
            <w:r>
              <w:t>VARCHAR</w:t>
            </w:r>
          </w:p>
        </w:tc>
        <w:tc>
          <w:tcPr>
            <w:tcW w:w="1882" w:type="dxa"/>
            <w:shd w:val="clear" w:color="auto" w:fill="auto"/>
          </w:tcPr>
          <w:p w14:paraId="2876FFAE">
            <w:pPr>
              <w:pStyle w:val="110"/>
              <w:bidi w:val="0"/>
            </w:pPr>
            <w:r>
              <w:t>否</w:t>
            </w:r>
          </w:p>
        </w:tc>
        <w:tc>
          <w:tcPr>
            <w:tcW w:w="2882" w:type="dxa"/>
            <w:shd w:val="clear" w:color="auto" w:fill="auto"/>
          </w:tcPr>
          <w:p w14:paraId="6D090B0D">
            <w:pPr>
              <w:pStyle w:val="110"/>
              <w:bidi w:val="0"/>
            </w:pPr>
            <w:r>
              <w:t>退款完成</w:t>
            </w:r>
          </w:p>
        </w:tc>
      </w:tr>
      <w:tr w14:paraId="053A0028">
        <w:tblPrEx>
          <w:tblCellMar>
            <w:top w:w="69" w:type="dxa"/>
            <w:left w:w="0" w:type="dxa"/>
            <w:bottom w:w="53" w:type="dxa"/>
            <w:right w:w="86" w:type="dxa"/>
          </w:tblCellMar>
        </w:tblPrEx>
        <w:trPr>
          <w:trHeight w:val="455" w:hRule="atLeast"/>
        </w:trPr>
        <w:tc>
          <w:tcPr>
            <w:tcW w:w="2330" w:type="dxa"/>
            <w:shd w:val="clear" w:color="auto" w:fill="auto"/>
          </w:tcPr>
          <w:p w14:paraId="487E736F">
            <w:pPr>
              <w:pStyle w:val="110"/>
              <w:bidi w:val="0"/>
            </w:pPr>
            <w:r>
              <w:t>—</w:t>
            </w:r>
          </w:p>
        </w:tc>
        <w:tc>
          <w:tcPr>
            <w:tcW w:w="2179" w:type="dxa"/>
            <w:shd w:val="clear" w:color="auto" w:fill="auto"/>
          </w:tcPr>
          <w:p w14:paraId="1E61F92C">
            <w:pPr>
              <w:pStyle w:val="110"/>
              <w:bidi w:val="0"/>
            </w:pPr>
            <w:r>
              <w:t>—</w:t>
            </w:r>
          </w:p>
        </w:tc>
        <w:tc>
          <w:tcPr>
            <w:tcW w:w="1882" w:type="dxa"/>
            <w:shd w:val="clear" w:color="auto" w:fill="auto"/>
          </w:tcPr>
          <w:p w14:paraId="07FC8C78">
            <w:pPr>
              <w:pStyle w:val="110"/>
              <w:bidi w:val="0"/>
            </w:pPr>
            <w:r>
              <w:t>—</w:t>
            </w:r>
          </w:p>
        </w:tc>
        <w:tc>
          <w:tcPr>
            <w:tcW w:w="2882" w:type="dxa"/>
            <w:shd w:val="clear" w:color="auto" w:fill="auto"/>
          </w:tcPr>
          <w:p w14:paraId="343980E2">
            <w:pPr>
              <w:pStyle w:val="110"/>
              <w:bidi w:val="0"/>
            </w:pPr>
            <w:r>
              <w:t>—</w:t>
            </w:r>
          </w:p>
        </w:tc>
      </w:tr>
      <w:tr w14:paraId="295AC693">
        <w:tblPrEx>
          <w:tblCellMar>
            <w:top w:w="69" w:type="dxa"/>
            <w:left w:w="0" w:type="dxa"/>
            <w:bottom w:w="53" w:type="dxa"/>
            <w:right w:w="86" w:type="dxa"/>
          </w:tblCellMar>
        </w:tblPrEx>
        <w:trPr>
          <w:trHeight w:val="455" w:hRule="atLeast"/>
        </w:trPr>
        <w:tc>
          <w:tcPr>
            <w:tcW w:w="2330" w:type="dxa"/>
            <w:shd w:val="clear" w:color="auto" w:fill="auto"/>
          </w:tcPr>
          <w:p w14:paraId="5AB82660">
            <w:pPr>
              <w:pStyle w:val="110"/>
              <w:bidi w:val="0"/>
            </w:pPr>
            <w:r>
              <w:t>—</w:t>
            </w:r>
          </w:p>
        </w:tc>
        <w:tc>
          <w:tcPr>
            <w:tcW w:w="2179" w:type="dxa"/>
            <w:shd w:val="clear" w:color="auto" w:fill="auto"/>
          </w:tcPr>
          <w:p w14:paraId="46528C6E">
            <w:pPr>
              <w:pStyle w:val="110"/>
              <w:bidi w:val="0"/>
            </w:pPr>
            <w:r>
              <w:t>—</w:t>
            </w:r>
          </w:p>
        </w:tc>
        <w:tc>
          <w:tcPr>
            <w:tcW w:w="1882" w:type="dxa"/>
            <w:shd w:val="clear" w:color="auto" w:fill="auto"/>
          </w:tcPr>
          <w:p w14:paraId="157A340B">
            <w:pPr>
              <w:pStyle w:val="110"/>
              <w:bidi w:val="0"/>
            </w:pPr>
            <w:r>
              <w:t>—</w:t>
            </w:r>
          </w:p>
        </w:tc>
        <w:tc>
          <w:tcPr>
            <w:tcW w:w="2882" w:type="dxa"/>
            <w:shd w:val="clear" w:color="auto" w:fill="auto"/>
          </w:tcPr>
          <w:p w14:paraId="4616AAC4">
            <w:pPr>
              <w:pStyle w:val="110"/>
              <w:bidi w:val="0"/>
            </w:pPr>
            <w:r>
              <w:t>—</w:t>
            </w:r>
          </w:p>
        </w:tc>
      </w:tr>
      <w:tr w14:paraId="1B60F0EC">
        <w:tblPrEx>
          <w:tblCellMar>
            <w:top w:w="69" w:type="dxa"/>
            <w:left w:w="0" w:type="dxa"/>
            <w:bottom w:w="53" w:type="dxa"/>
            <w:right w:w="86" w:type="dxa"/>
          </w:tblCellMar>
        </w:tblPrEx>
        <w:trPr>
          <w:trHeight w:val="496" w:hRule="atLeast"/>
        </w:trPr>
        <w:tc>
          <w:tcPr>
            <w:tcW w:w="2330" w:type="dxa"/>
            <w:shd w:val="clear" w:color="auto" w:fill="auto"/>
            <w:vAlign w:val="bottom"/>
          </w:tcPr>
          <w:p w14:paraId="60B1C736">
            <w:pPr>
              <w:pStyle w:val="110"/>
              <w:bidi w:val="0"/>
            </w:pPr>
            <w:r>
              <w:t>—</w:t>
            </w:r>
          </w:p>
        </w:tc>
        <w:tc>
          <w:tcPr>
            <w:tcW w:w="2179" w:type="dxa"/>
            <w:shd w:val="clear" w:color="auto" w:fill="auto"/>
            <w:vAlign w:val="bottom"/>
          </w:tcPr>
          <w:p w14:paraId="5F44C585">
            <w:pPr>
              <w:pStyle w:val="110"/>
              <w:bidi w:val="0"/>
            </w:pPr>
            <w:r>
              <w:t>—</w:t>
            </w:r>
          </w:p>
        </w:tc>
        <w:tc>
          <w:tcPr>
            <w:tcW w:w="1882" w:type="dxa"/>
            <w:shd w:val="clear" w:color="auto" w:fill="auto"/>
            <w:vAlign w:val="bottom"/>
          </w:tcPr>
          <w:p w14:paraId="3CF1649F">
            <w:pPr>
              <w:pStyle w:val="110"/>
              <w:bidi w:val="0"/>
            </w:pPr>
            <w:r>
              <w:t>—</w:t>
            </w:r>
          </w:p>
        </w:tc>
        <w:tc>
          <w:tcPr>
            <w:tcW w:w="2882" w:type="dxa"/>
            <w:shd w:val="clear" w:color="auto" w:fill="auto"/>
            <w:vAlign w:val="bottom"/>
          </w:tcPr>
          <w:p w14:paraId="2334B369">
            <w:pPr>
              <w:pStyle w:val="110"/>
              <w:bidi w:val="0"/>
            </w:pPr>
            <w:r>
              <w:t>—</w:t>
            </w:r>
          </w:p>
        </w:tc>
      </w:tr>
      <w:tr w14:paraId="01FAC8F8">
        <w:tblPrEx>
          <w:tblCellMar>
            <w:top w:w="69" w:type="dxa"/>
            <w:left w:w="0" w:type="dxa"/>
            <w:bottom w:w="53" w:type="dxa"/>
            <w:right w:w="86" w:type="dxa"/>
          </w:tblCellMar>
        </w:tblPrEx>
        <w:trPr>
          <w:trHeight w:val="565" w:hRule="atLeast"/>
        </w:trPr>
        <w:tc>
          <w:tcPr>
            <w:tcW w:w="2330" w:type="dxa"/>
            <w:tcBorders>
              <w:bottom w:val="single" w:color="000000" w:sz="12" w:space="0"/>
            </w:tcBorders>
            <w:shd w:val="clear" w:color="auto" w:fill="auto"/>
            <w:vAlign w:val="bottom"/>
          </w:tcPr>
          <w:p w14:paraId="24B0AFBD">
            <w:pPr>
              <w:pStyle w:val="110"/>
              <w:bidi w:val="0"/>
            </w:pPr>
            <w:r>
              <w:t>—</w:t>
            </w:r>
          </w:p>
        </w:tc>
        <w:tc>
          <w:tcPr>
            <w:tcW w:w="2179" w:type="dxa"/>
            <w:tcBorders>
              <w:bottom w:val="single" w:color="000000" w:sz="12" w:space="0"/>
            </w:tcBorders>
            <w:shd w:val="clear" w:color="auto" w:fill="auto"/>
            <w:vAlign w:val="bottom"/>
          </w:tcPr>
          <w:p w14:paraId="35063628">
            <w:pPr>
              <w:pStyle w:val="110"/>
              <w:bidi w:val="0"/>
            </w:pPr>
            <w:r>
              <w:t>—</w:t>
            </w:r>
          </w:p>
        </w:tc>
        <w:tc>
          <w:tcPr>
            <w:tcW w:w="1882" w:type="dxa"/>
            <w:tcBorders>
              <w:bottom w:val="single" w:color="000000" w:sz="12" w:space="0"/>
            </w:tcBorders>
            <w:shd w:val="clear" w:color="auto" w:fill="auto"/>
            <w:vAlign w:val="bottom"/>
          </w:tcPr>
          <w:p w14:paraId="0E2E96B3">
            <w:pPr>
              <w:pStyle w:val="110"/>
              <w:bidi w:val="0"/>
            </w:pPr>
            <w:r>
              <w:t>—</w:t>
            </w:r>
          </w:p>
        </w:tc>
        <w:tc>
          <w:tcPr>
            <w:tcW w:w="2882" w:type="dxa"/>
            <w:tcBorders>
              <w:bottom w:val="single" w:color="000000" w:sz="12" w:space="0"/>
            </w:tcBorders>
            <w:shd w:val="clear" w:color="auto" w:fill="auto"/>
            <w:vAlign w:val="bottom"/>
          </w:tcPr>
          <w:p w14:paraId="3BF3D999">
            <w:pPr>
              <w:pStyle w:val="110"/>
              <w:bidi w:val="0"/>
            </w:pPr>
            <w:r>
              <w:t>—</w:t>
            </w:r>
          </w:p>
        </w:tc>
      </w:tr>
    </w:tbl>
    <w:p w14:paraId="3BE82246">
      <w:pPr>
        <w:pStyle w:val="33"/>
        <w:bidi w:val="0"/>
        <w:ind w:left="480" w:leftChars="200" w:firstLine="363" w:firstLineChars="0"/>
        <w:outlineLvl w:val="9"/>
      </w:pPr>
      <w:r>
        <w:t>15）讨论帖表（discussion_post）存储讨论区帖子内容、净化内容、审核状态与审核信息。</w:t>
      </w:r>
    </w:p>
    <w:p w14:paraId="6E5E9961">
      <w:pPr>
        <w:tabs>
          <w:tab w:val="clear" w:pos="377"/>
        </w:tabs>
        <w:suppressAutoHyphens w:val="0"/>
        <w:spacing w:line="259" w:lineRule="auto"/>
        <w:ind w:left="11" w:hanging="11"/>
        <w:jc w:val="center"/>
        <w:rPr>
          <w:rFonts w:ascii="黑体" w:hAnsi="黑体" w:eastAsia="黑体" w:cs="黑体"/>
          <w:color w:val="000000"/>
          <w:kern w:val="2"/>
          <w:sz w:val="21"/>
          <w:szCs w:val="22"/>
        </w:rPr>
      </w:pPr>
      <w:r>
        <w:rPr>
          <w:rStyle w:val="32"/>
        </w:rPr>
        <w:t>表4.15　支付方式数据字典</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38F113F5">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0F25976F">
            <w:pPr>
              <w:pStyle w:val="110"/>
              <w:bidi w:val="0"/>
            </w:pPr>
            <w:r>
              <w:t>字段名</w:t>
            </w:r>
          </w:p>
        </w:tc>
        <w:tc>
          <w:tcPr>
            <w:tcW w:w="2158" w:type="dxa"/>
            <w:tcBorders>
              <w:top w:val="single" w:color="000000" w:sz="12" w:space="0"/>
              <w:bottom w:val="single" w:color="000000" w:sz="4" w:space="0"/>
            </w:tcBorders>
            <w:shd w:val="clear" w:color="auto" w:fill="auto"/>
          </w:tcPr>
          <w:p w14:paraId="470B6DBB">
            <w:pPr>
              <w:pStyle w:val="110"/>
              <w:bidi w:val="0"/>
            </w:pPr>
            <w:r>
              <w:t>数据类型</w:t>
            </w:r>
          </w:p>
        </w:tc>
        <w:tc>
          <w:tcPr>
            <w:tcW w:w="1864" w:type="dxa"/>
            <w:tcBorders>
              <w:top w:val="single" w:color="000000" w:sz="12" w:space="0"/>
              <w:bottom w:val="single" w:color="000000" w:sz="4" w:space="0"/>
            </w:tcBorders>
            <w:shd w:val="clear" w:color="auto" w:fill="auto"/>
          </w:tcPr>
          <w:p w14:paraId="7395526A">
            <w:pPr>
              <w:pStyle w:val="110"/>
              <w:bidi w:val="0"/>
            </w:pPr>
            <w:r>
              <w:t>是否允许为空值</w:t>
            </w:r>
          </w:p>
        </w:tc>
        <w:tc>
          <w:tcPr>
            <w:tcW w:w="2739" w:type="dxa"/>
            <w:tcBorders>
              <w:top w:val="single" w:color="000000" w:sz="12" w:space="0"/>
              <w:bottom w:val="single" w:color="000000" w:sz="4" w:space="0"/>
            </w:tcBorders>
            <w:shd w:val="clear" w:color="auto" w:fill="auto"/>
          </w:tcPr>
          <w:p w14:paraId="54437782">
            <w:pPr>
              <w:pStyle w:val="110"/>
              <w:bidi w:val="0"/>
            </w:pPr>
            <w:r>
              <w:t>备注</w:t>
            </w:r>
          </w:p>
        </w:tc>
      </w:tr>
      <w:tr w14:paraId="08A72803">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6DE18924">
            <w:pPr>
              <w:pStyle w:val="110"/>
              <w:bidi w:val="0"/>
            </w:pPr>
            <w:r>
              <w:t>WALLET</w:t>
            </w:r>
          </w:p>
        </w:tc>
        <w:tc>
          <w:tcPr>
            <w:tcW w:w="2158" w:type="dxa"/>
            <w:tcBorders>
              <w:top w:val="single" w:color="000000" w:sz="4" w:space="0"/>
            </w:tcBorders>
            <w:shd w:val="clear" w:color="auto" w:fill="auto"/>
          </w:tcPr>
          <w:p w14:paraId="67A224D4">
            <w:pPr>
              <w:pStyle w:val="110"/>
              <w:bidi w:val="0"/>
            </w:pPr>
            <w:r>
              <w:t>VARCHAR</w:t>
            </w:r>
          </w:p>
        </w:tc>
        <w:tc>
          <w:tcPr>
            <w:tcW w:w="1864" w:type="dxa"/>
            <w:tcBorders>
              <w:top w:val="single" w:color="000000" w:sz="4" w:space="0"/>
            </w:tcBorders>
            <w:shd w:val="clear" w:color="auto" w:fill="auto"/>
          </w:tcPr>
          <w:p w14:paraId="79E56294">
            <w:pPr>
              <w:pStyle w:val="110"/>
              <w:bidi w:val="0"/>
            </w:pPr>
            <w:r>
              <w:t>否</w:t>
            </w:r>
          </w:p>
        </w:tc>
        <w:tc>
          <w:tcPr>
            <w:tcW w:w="2739" w:type="dxa"/>
            <w:tcBorders>
              <w:top w:val="single" w:color="000000" w:sz="4" w:space="0"/>
            </w:tcBorders>
            <w:shd w:val="clear" w:color="auto" w:fill="auto"/>
          </w:tcPr>
          <w:p w14:paraId="6EF3E9ED">
            <w:pPr>
              <w:pStyle w:val="110"/>
              <w:bidi w:val="0"/>
            </w:pPr>
            <w:r>
              <w:t>站内钱包支付</w:t>
            </w:r>
          </w:p>
        </w:tc>
      </w:tr>
      <w:tr w14:paraId="59250CA9">
        <w:tblPrEx>
          <w:tblCellMar>
            <w:top w:w="69" w:type="dxa"/>
            <w:left w:w="0" w:type="dxa"/>
            <w:bottom w:w="53" w:type="dxa"/>
            <w:right w:w="86" w:type="dxa"/>
          </w:tblCellMar>
        </w:tblPrEx>
        <w:trPr>
          <w:trHeight w:val="455" w:hRule="atLeast"/>
        </w:trPr>
        <w:tc>
          <w:tcPr>
            <w:tcW w:w="2308" w:type="dxa"/>
            <w:shd w:val="clear" w:color="auto" w:fill="auto"/>
          </w:tcPr>
          <w:p w14:paraId="490BBC29">
            <w:pPr>
              <w:pStyle w:val="110"/>
              <w:bidi w:val="0"/>
            </w:pPr>
            <w:r>
              <w:t>ALIPAY</w:t>
            </w:r>
          </w:p>
        </w:tc>
        <w:tc>
          <w:tcPr>
            <w:tcW w:w="2158" w:type="dxa"/>
            <w:shd w:val="clear" w:color="auto" w:fill="auto"/>
          </w:tcPr>
          <w:p w14:paraId="5E8BE80C">
            <w:pPr>
              <w:pStyle w:val="110"/>
              <w:bidi w:val="0"/>
            </w:pPr>
            <w:r>
              <w:t>VARCHAR</w:t>
            </w:r>
          </w:p>
        </w:tc>
        <w:tc>
          <w:tcPr>
            <w:tcW w:w="1864" w:type="dxa"/>
            <w:shd w:val="clear" w:color="auto" w:fill="auto"/>
          </w:tcPr>
          <w:p w14:paraId="32BA49D5">
            <w:pPr>
              <w:pStyle w:val="110"/>
              <w:bidi w:val="0"/>
            </w:pPr>
            <w:r>
              <w:t>否</w:t>
            </w:r>
          </w:p>
        </w:tc>
        <w:tc>
          <w:tcPr>
            <w:tcW w:w="2739" w:type="dxa"/>
            <w:shd w:val="clear" w:color="auto" w:fill="auto"/>
          </w:tcPr>
          <w:p w14:paraId="379C895C">
            <w:pPr>
              <w:pStyle w:val="110"/>
              <w:bidi w:val="0"/>
            </w:pPr>
            <w:r>
              <w:t>支付宝沙箱托管支付</w:t>
            </w:r>
          </w:p>
        </w:tc>
      </w:tr>
      <w:tr w14:paraId="282C58FD">
        <w:tblPrEx>
          <w:tblCellMar>
            <w:top w:w="69" w:type="dxa"/>
            <w:left w:w="0" w:type="dxa"/>
            <w:bottom w:w="53" w:type="dxa"/>
            <w:right w:w="86" w:type="dxa"/>
          </w:tblCellMar>
        </w:tblPrEx>
        <w:trPr>
          <w:trHeight w:val="455" w:hRule="atLeast"/>
        </w:trPr>
        <w:tc>
          <w:tcPr>
            <w:tcW w:w="2308" w:type="dxa"/>
            <w:shd w:val="clear" w:color="auto" w:fill="auto"/>
          </w:tcPr>
          <w:p w14:paraId="7FE423C5">
            <w:pPr>
              <w:pStyle w:val="110"/>
              <w:bidi w:val="0"/>
            </w:pPr>
            <w:r>
              <w:t>—</w:t>
            </w:r>
          </w:p>
        </w:tc>
        <w:tc>
          <w:tcPr>
            <w:tcW w:w="2158" w:type="dxa"/>
            <w:shd w:val="clear" w:color="auto" w:fill="auto"/>
          </w:tcPr>
          <w:p w14:paraId="5097904D">
            <w:pPr>
              <w:pStyle w:val="110"/>
              <w:bidi w:val="0"/>
            </w:pPr>
            <w:r>
              <w:t>—</w:t>
            </w:r>
          </w:p>
        </w:tc>
        <w:tc>
          <w:tcPr>
            <w:tcW w:w="1864" w:type="dxa"/>
            <w:shd w:val="clear" w:color="auto" w:fill="auto"/>
          </w:tcPr>
          <w:p w14:paraId="5669E495">
            <w:pPr>
              <w:pStyle w:val="110"/>
              <w:bidi w:val="0"/>
            </w:pPr>
            <w:r>
              <w:t>—</w:t>
            </w:r>
          </w:p>
        </w:tc>
        <w:tc>
          <w:tcPr>
            <w:tcW w:w="2739" w:type="dxa"/>
            <w:shd w:val="clear" w:color="auto" w:fill="auto"/>
          </w:tcPr>
          <w:p w14:paraId="315AF234">
            <w:pPr>
              <w:pStyle w:val="110"/>
              <w:bidi w:val="0"/>
            </w:pPr>
            <w:r>
              <w:t>—</w:t>
            </w:r>
          </w:p>
        </w:tc>
      </w:tr>
      <w:tr w14:paraId="42184E8D">
        <w:tblPrEx>
          <w:tblCellMar>
            <w:top w:w="69" w:type="dxa"/>
            <w:left w:w="0" w:type="dxa"/>
            <w:bottom w:w="53" w:type="dxa"/>
            <w:right w:w="86" w:type="dxa"/>
          </w:tblCellMar>
        </w:tblPrEx>
        <w:trPr>
          <w:trHeight w:val="455" w:hRule="atLeast"/>
        </w:trPr>
        <w:tc>
          <w:tcPr>
            <w:tcW w:w="2308" w:type="dxa"/>
            <w:shd w:val="clear" w:color="auto" w:fill="auto"/>
          </w:tcPr>
          <w:p w14:paraId="5828A92A">
            <w:pPr>
              <w:pStyle w:val="110"/>
              <w:bidi w:val="0"/>
            </w:pPr>
            <w:r>
              <w:t>—</w:t>
            </w:r>
          </w:p>
        </w:tc>
        <w:tc>
          <w:tcPr>
            <w:tcW w:w="2158" w:type="dxa"/>
            <w:shd w:val="clear" w:color="auto" w:fill="auto"/>
          </w:tcPr>
          <w:p w14:paraId="3C0B3454">
            <w:pPr>
              <w:pStyle w:val="110"/>
              <w:bidi w:val="0"/>
            </w:pPr>
            <w:r>
              <w:t>—</w:t>
            </w:r>
          </w:p>
        </w:tc>
        <w:tc>
          <w:tcPr>
            <w:tcW w:w="1864" w:type="dxa"/>
            <w:shd w:val="clear" w:color="auto" w:fill="auto"/>
          </w:tcPr>
          <w:p w14:paraId="76362B32">
            <w:pPr>
              <w:pStyle w:val="110"/>
              <w:bidi w:val="0"/>
            </w:pPr>
            <w:r>
              <w:t>—</w:t>
            </w:r>
          </w:p>
        </w:tc>
        <w:tc>
          <w:tcPr>
            <w:tcW w:w="2739" w:type="dxa"/>
            <w:shd w:val="clear" w:color="auto" w:fill="auto"/>
          </w:tcPr>
          <w:p w14:paraId="0A3A3061">
            <w:pPr>
              <w:pStyle w:val="110"/>
              <w:bidi w:val="0"/>
            </w:pPr>
            <w:r>
              <w:t>—</w:t>
            </w:r>
          </w:p>
        </w:tc>
      </w:tr>
      <w:tr w14:paraId="2C345CED">
        <w:tblPrEx>
          <w:tblCellMar>
            <w:top w:w="69" w:type="dxa"/>
            <w:left w:w="0" w:type="dxa"/>
            <w:bottom w:w="53" w:type="dxa"/>
            <w:right w:w="86" w:type="dxa"/>
          </w:tblCellMar>
        </w:tblPrEx>
        <w:trPr>
          <w:trHeight w:val="455" w:hRule="atLeast"/>
        </w:trPr>
        <w:tc>
          <w:tcPr>
            <w:tcW w:w="2308" w:type="dxa"/>
            <w:shd w:val="clear" w:color="auto" w:fill="auto"/>
          </w:tcPr>
          <w:p w14:paraId="2BCEC1AC">
            <w:pPr>
              <w:pStyle w:val="110"/>
              <w:bidi w:val="0"/>
            </w:pPr>
            <w:r>
              <w:t>—</w:t>
            </w:r>
          </w:p>
        </w:tc>
        <w:tc>
          <w:tcPr>
            <w:tcW w:w="2158" w:type="dxa"/>
            <w:shd w:val="clear" w:color="auto" w:fill="auto"/>
          </w:tcPr>
          <w:p w14:paraId="5CFED932">
            <w:pPr>
              <w:pStyle w:val="110"/>
              <w:bidi w:val="0"/>
            </w:pPr>
            <w:r>
              <w:t>—</w:t>
            </w:r>
          </w:p>
        </w:tc>
        <w:tc>
          <w:tcPr>
            <w:tcW w:w="1864" w:type="dxa"/>
            <w:shd w:val="clear" w:color="auto" w:fill="auto"/>
          </w:tcPr>
          <w:p w14:paraId="07516EBF">
            <w:pPr>
              <w:pStyle w:val="110"/>
              <w:bidi w:val="0"/>
            </w:pPr>
            <w:r>
              <w:t>—</w:t>
            </w:r>
          </w:p>
        </w:tc>
        <w:tc>
          <w:tcPr>
            <w:tcW w:w="2739" w:type="dxa"/>
            <w:shd w:val="clear" w:color="auto" w:fill="auto"/>
          </w:tcPr>
          <w:p w14:paraId="023168B0">
            <w:pPr>
              <w:pStyle w:val="110"/>
              <w:bidi w:val="0"/>
            </w:pPr>
            <w:r>
              <w:t>—</w:t>
            </w:r>
          </w:p>
        </w:tc>
      </w:tr>
      <w:tr w14:paraId="5512673F">
        <w:tblPrEx>
          <w:tblCellMar>
            <w:top w:w="69" w:type="dxa"/>
            <w:left w:w="0" w:type="dxa"/>
            <w:bottom w:w="53" w:type="dxa"/>
            <w:right w:w="86" w:type="dxa"/>
          </w:tblCellMar>
        </w:tblPrEx>
        <w:trPr>
          <w:trHeight w:val="455" w:hRule="atLeast"/>
        </w:trPr>
        <w:tc>
          <w:tcPr>
            <w:tcW w:w="2308" w:type="dxa"/>
            <w:shd w:val="clear" w:color="auto" w:fill="auto"/>
          </w:tcPr>
          <w:p w14:paraId="4535D71E">
            <w:pPr>
              <w:pStyle w:val="110"/>
              <w:bidi w:val="0"/>
            </w:pPr>
            <w:r>
              <w:t>—</w:t>
            </w:r>
          </w:p>
        </w:tc>
        <w:tc>
          <w:tcPr>
            <w:tcW w:w="2158" w:type="dxa"/>
            <w:shd w:val="clear" w:color="auto" w:fill="auto"/>
          </w:tcPr>
          <w:p w14:paraId="1FC8B89C">
            <w:pPr>
              <w:pStyle w:val="110"/>
              <w:bidi w:val="0"/>
            </w:pPr>
            <w:r>
              <w:t>—</w:t>
            </w:r>
          </w:p>
        </w:tc>
        <w:tc>
          <w:tcPr>
            <w:tcW w:w="1864" w:type="dxa"/>
            <w:shd w:val="clear" w:color="auto" w:fill="auto"/>
          </w:tcPr>
          <w:p w14:paraId="04EA4D3D">
            <w:pPr>
              <w:pStyle w:val="110"/>
              <w:bidi w:val="0"/>
            </w:pPr>
            <w:r>
              <w:t>—</w:t>
            </w:r>
          </w:p>
        </w:tc>
        <w:tc>
          <w:tcPr>
            <w:tcW w:w="2739" w:type="dxa"/>
            <w:shd w:val="clear" w:color="auto" w:fill="auto"/>
          </w:tcPr>
          <w:p w14:paraId="0850EE2D">
            <w:pPr>
              <w:pStyle w:val="110"/>
              <w:bidi w:val="0"/>
            </w:pPr>
            <w:r>
              <w:t>—</w:t>
            </w:r>
          </w:p>
        </w:tc>
      </w:tr>
      <w:tr w14:paraId="6951D23C">
        <w:tblPrEx>
          <w:tblCellMar>
            <w:top w:w="69" w:type="dxa"/>
            <w:left w:w="0" w:type="dxa"/>
            <w:bottom w:w="53" w:type="dxa"/>
            <w:right w:w="86" w:type="dxa"/>
          </w:tblCellMar>
        </w:tblPrEx>
        <w:trPr>
          <w:trHeight w:val="455" w:hRule="atLeast"/>
        </w:trPr>
        <w:tc>
          <w:tcPr>
            <w:tcW w:w="2308" w:type="dxa"/>
            <w:shd w:val="clear" w:color="auto" w:fill="auto"/>
          </w:tcPr>
          <w:p w14:paraId="70530D08">
            <w:pPr>
              <w:pStyle w:val="110"/>
              <w:bidi w:val="0"/>
            </w:pPr>
            <w:r>
              <w:t>—</w:t>
            </w:r>
          </w:p>
        </w:tc>
        <w:tc>
          <w:tcPr>
            <w:tcW w:w="2158" w:type="dxa"/>
            <w:shd w:val="clear" w:color="auto" w:fill="auto"/>
          </w:tcPr>
          <w:p w14:paraId="0648B862">
            <w:pPr>
              <w:pStyle w:val="110"/>
              <w:bidi w:val="0"/>
            </w:pPr>
            <w:r>
              <w:t>—</w:t>
            </w:r>
          </w:p>
        </w:tc>
        <w:tc>
          <w:tcPr>
            <w:tcW w:w="1864" w:type="dxa"/>
            <w:shd w:val="clear" w:color="auto" w:fill="auto"/>
          </w:tcPr>
          <w:p w14:paraId="17FD4B37">
            <w:pPr>
              <w:pStyle w:val="110"/>
              <w:bidi w:val="0"/>
            </w:pPr>
            <w:r>
              <w:t>—</w:t>
            </w:r>
          </w:p>
        </w:tc>
        <w:tc>
          <w:tcPr>
            <w:tcW w:w="2739" w:type="dxa"/>
            <w:shd w:val="clear" w:color="auto" w:fill="auto"/>
          </w:tcPr>
          <w:p w14:paraId="536BCFA3">
            <w:pPr>
              <w:pStyle w:val="110"/>
              <w:bidi w:val="0"/>
            </w:pPr>
            <w:r>
              <w:t>—</w:t>
            </w:r>
          </w:p>
        </w:tc>
      </w:tr>
      <w:tr w14:paraId="0A9C7F81">
        <w:tblPrEx>
          <w:tblCellMar>
            <w:top w:w="69" w:type="dxa"/>
            <w:left w:w="0" w:type="dxa"/>
            <w:bottom w:w="53" w:type="dxa"/>
            <w:right w:w="86" w:type="dxa"/>
          </w:tblCellMar>
        </w:tblPrEx>
        <w:trPr>
          <w:trHeight w:val="455" w:hRule="atLeast"/>
        </w:trPr>
        <w:tc>
          <w:tcPr>
            <w:tcW w:w="2308" w:type="dxa"/>
            <w:shd w:val="clear" w:color="auto" w:fill="auto"/>
          </w:tcPr>
          <w:p w14:paraId="73E1BA37">
            <w:pPr>
              <w:pStyle w:val="110"/>
              <w:bidi w:val="0"/>
            </w:pPr>
            <w:r>
              <w:t>—</w:t>
            </w:r>
          </w:p>
        </w:tc>
        <w:tc>
          <w:tcPr>
            <w:tcW w:w="2158" w:type="dxa"/>
            <w:shd w:val="clear" w:color="auto" w:fill="auto"/>
          </w:tcPr>
          <w:p w14:paraId="7445772B">
            <w:pPr>
              <w:pStyle w:val="110"/>
              <w:bidi w:val="0"/>
            </w:pPr>
            <w:r>
              <w:t>—</w:t>
            </w:r>
          </w:p>
        </w:tc>
        <w:tc>
          <w:tcPr>
            <w:tcW w:w="1864" w:type="dxa"/>
            <w:shd w:val="clear" w:color="auto" w:fill="auto"/>
          </w:tcPr>
          <w:p w14:paraId="4AE6487E">
            <w:pPr>
              <w:pStyle w:val="110"/>
              <w:bidi w:val="0"/>
            </w:pPr>
            <w:r>
              <w:t>—</w:t>
            </w:r>
          </w:p>
        </w:tc>
        <w:tc>
          <w:tcPr>
            <w:tcW w:w="2739" w:type="dxa"/>
            <w:shd w:val="clear" w:color="auto" w:fill="auto"/>
          </w:tcPr>
          <w:p w14:paraId="0AE15F2F">
            <w:pPr>
              <w:pStyle w:val="110"/>
              <w:bidi w:val="0"/>
            </w:pPr>
            <w:r>
              <w:t>—</w:t>
            </w:r>
          </w:p>
        </w:tc>
      </w:tr>
      <w:tr w14:paraId="654A3050">
        <w:tblPrEx>
          <w:tblCellMar>
            <w:top w:w="69" w:type="dxa"/>
            <w:left w:w="0" w:type="dxa"/>
            <w:bottom w:w="53" w:type="dxa"/>
            <w:right w:w="86" w:type="dxa"/>
          </w:tblCellMar>
        </w:tblPrEx>
        <w:trPr>
          <w:trHeight w:val="455" w:hRule="atLeast"/>
        </w:trPr>
        <w:tc>
          <w:tcPr>
            <w:tcW w:w="2308" w:type="dxa"/>
            <w:shd w:val="clear" w:color="auto" w:fill="auto"/>
          </w:tcPr>
          <w:p w14:paraId="609E45CB">
            <w:pPr>
              <w:pStyle w:val="110"/>
              <w:bidi w:val="0"/>
            </w:pPr>
            <w:r>
              <w:t>—</w:t>
            </w:r>
          </w:p>
        </w:tc>
        <w:tc>
          <w:tcPr>
            <w:tcW w:w="2158" w:type="dxa"/>
            <w:shd w:val="clear" w:color="auto" w:fill="auto"/>
          </w:tcPr>
          <w:p w14:paraId="1976CAB7">
            <w:pPr>
              <w:pStyle w:val="110"/>
              <w:bidi w:val="0"/>
            </w:pPr>
            <w:r>
              <w:t>—</w:t>
            </w:r>
          </w:p>
        </w:tc>
        <w:tc>
          <w:tcPr>
            <w:tcW w:w="1864" w:type="dxa"/>
            <w:shd w:val="clear" w:color="auto" w:fill="auto"/>
          </w:tcPr>
          <w:p w14:paraId="7BD38B4D">
            <w:pPr>
              <w:pStyle w:val="110"/>
              <w:bidi w:val="0"/>
            </w:pPr>
            <w:r>
              <w:t>—</w:t>
            </w:r>
          </w:p>
        </w:tc>
        <w:tc>
          <w:tcPr>
            <w:tcW w:w="2739" w:type="dxa"/>
            <w:shd w:val="clear" w:color="auto" w:fill="auto"/>
          </w:tcPr>
          <w:p w14:paraId="19FC8739">
            <w:pPr>
              <w:pStyle w:val="110"/>
              <w:bidi w:val="0"/>
            </w:pPr>
            <w:r>
              <w:t>—</w:t>
            </w:r>
          </w:p>
        </w:tc>
      </w:tr>
      <w:tr w14:paraId="6B3BBC6F">
        <w:tblPrEx>
          <w:tblCellMar>
            <w:top w:w="69" w:type="dxa"/>
            <w:left w:w="0" w:type="dxa"/>
            <w:bottom w:w="53" w:type="dxa"/>
            <w:right w:w="86" w:type="dxa"/>
          </w:tblCellMar>
        </w:tblPrEx>
        <w:trPr>
          <w:trHeight w:val="455" w:hRule="atLeast"/>
        </w:trPr>
        <w:tc>
          <w:tcPr>
            <w:tcW w:w="2308" w:type="dxa"/>
            <w:shd w:val="clear" w:color="auto" w:fill="auto"/>
          </w:tcPr>
          <w:p w14:paraId="166D34D2">
            <w:pPr>
              <w:pStyle w:val="110"/>
              <w:bidi w:val="0"/>
            </w:pPr>
            <w:r>
              <w:t>—</w:t>
            </w:r>
          </w:p>
        </w:tc>
        <w:tc>
          <w:tcPr>
            <w:tcW w:w="2158" w:type="dxa"/>
            <w:shd w:val="clear" w:color="auto" w:fill="auto"/>
          </w:tcPr>
          <w:p w14:paraId="67F7D5E5">
            <w:pPr>
              <w:pStyle w:val="110"/>
              <w:bidi w:val="0"/>
            </w:pPr>
            <w:r>
              <w:t>—</w:t>
            </w:r>
          </w:p>
        </w:tc>
        <w:tc>
          <w:tcPr>
            <w:tcW w:w="1864" w:type="dxa"/>
            <w:shd w:val="clear" w:color="auto" w:fill="auto"/>
          </w:tcPr>
          <w:p w14:paraId="713B777E">
            <w:pPr>
              <w:pStyle w:val="110"/>
              <w:bidi w:val="0"/>
            </w:pPr>
            <w:r>
              <w:t>—</w:t>
            </w:r>
          </w:p>
        </w:tc>
        <w:tc>
          <w:tcPr>
            <w:tcW w:w="2739" w:type="dxa"/>
            <w:shd w:val="clear" w:color="auto" w:fill="auto"/>
          </w:tcPr>
          <w:p w14:paraId="521B2696">
            <w:pPr>
              <w:pStyle w:val="110"/>
              <w:bidi w:val="0"/>
            </w:pPr>
            <w:r>
              <w:t>—</w:t>
            </w:r>
          </w:p>
        </w:tc>
      </w:tr>
      <w:tr w14:paraId="6085BE9E">
        <w:tblPrEx>
          <w:tblCellMar>
            <w:top w:w="69" w:type="dxa"/>
            <w:left w:w="0" w:type="dxa"/>
            <w:bottom w:w="53" w:type="dxa"/>
            <w:right w:w="86" w:type="dxa"/>
          </w:tblCellMar>
        </w:tblPrEx>
        <w:trPr>
          <w:trHeight w:val="496" w:hRule="atLeast"/>
        </w:trPr>
        <w:tc>
          <w:tcPr>
            <w:tcW w:w="2308" w:type="dxa"/>
            <w:shd w:val="clear" w:color="auto" w:fill="auto"/>
            <w:vAlign w:val="bottom"/>
          </w:tcPr>
          <w:p w14:paraId="7315EDFD">
            <w:pPr>
              <w:pStyle w:val="110"/>
              <w:bidi w:val="0"/>
            </w:pPr>
            <w:r>
              <w:t>—</w:t>
            </w:r>
          </w:p>
        </w:tc>
        <w:tc>
          <w:tcPr>
            <w:tcW w:w="2158" w:type="dxa"/>
            <w:shd w:val="clear" w:color="auto" w:fill="auto"/>
            <w:vAlign w:val="bottom"/>
          </w:tcPr>
          <w:p w14:paraId="1A8C5D28">
            <w:pPr>
              <w:pStyle w:val="110"/>
              <w:bidi w:val="0"/>
            </w:pPr>
            <w:r>
              <w:t>—</w:t>
            </w:r>
          </w:p>
        </w:tc>
        <w:tc>
          <w:tcPr>
            <w:tcW w:w="1864" w:type="dxa"/>
            <w:shd w:val="clear" w:color="auto" w:fill="auto"/>
            <w:vAlign w:val="bottom"/>
          </w:tcPr>
          <w:p w14:paraId="24C35E10">
            <w:pPr>
              <w:pStyle w:val="110"/>
              <w:bidi w:val="0"/>
            </w:pPr>
            <w:r>
              <w:t>—</w:t>
            </w:r>
          </w:p>
        </w:tc>
        <w:tc>
          <w:tcPr>
            <w:tcW w:w="2739" w:type="dxa"/>
            <w:shd w:val="clear" w:color="auto" w:fill="auto"/>
            <w:vAlign w:val="bottom"/>
          </w:tcPr>
          <w:p w14:paraId="1AB85778">
            <w:pPr>
              <w:pStyle w:val="110"/>
              <w:bidi w:val="0"/>
            </w:pPr>
            <w:r>
              <w:t>—</w:t>
            </w:r>
          </w:p>
        </w:tc>
      </w:tr>
      <w:tr w14:paraId="72286CFD">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3F7C7D7F">
            <w:pPr>
              <w:pStyle w:val="110"/>
              <w:bidi w:val="0"/>
            </w:pPr>
            <w:r>
              <w:t>—</w:t>
            </w:r>
          </w:p>
        </w:tc>
        <w:tc>
          <w:tcPr>
            <w:tcW w:w="2158" w:type="dxa"/>
            <w:tcBorders>
              <w:bottom w:val="single" w:color="000000" w:sz="12" w:space="0"/>
            </w:tcBorders>
            <w:shd w:val="clear" w:color="auto" w:fill="auto"/>
            <w:vAlign w:val="bottom"/>
          </w:tcPr>
          <w:p w14:paraId="72580287">
            <w:pPr>
              <w:pStyle w:val="110"/>
              <w:bidi w:val="0"/>
            </w:pPr>
            <w:r>
              <w:t>—</w:t>
            </w:r>
          </w:p>
        </w:tc>
        <w:tc>
          <w:tcPr>
            <w:tcW w:w="1864" w:type="dxa"/>
            <w:tcBorders>
              <w:bottom w:val="single" w:color="000000" w:sz="12" w:space="0"/>
            </w:tcBorders>
            <w:shd w:val="clear" w:color="auto" w:fill="auto"/>
            <w:vAlign w:val="bottom"/>
          </w:tcPr>
          <w:p w14:paraId="5001E62C">
            <w:pPr>
              <w:pStyle w:val="110"/>
              <w:bidi w:val="0"/>
            </w:pPr>
            <w:r>
              <w:t>—</w:t>
            </w:r>
          </w:p>
        </w:tc>
        <w:tc>
          <w:tcPr>
            <w:tcW w:w="2739" w:type="dxa"/>
            <w:tcBorders>
              <w:bottom w:val="single" w:color="000000" w:sz="12" w:space="0"/>
            </w:tcBorders>
            <w:shd w:val="clear" w:color="auto" w:fill="auto"/>
            <w:vAlign w:val="bottom"/>
          </w:tcPr>
          <w:p w14:paraId="5806F861">
            <w:pPr>
              <w:pStyle w:val="110"/>
              <w:bidi w:val="0"/>
            </w:pPr>
            <w:r>
              <w:t>—</w:t>
            </w:r>
          </w:p>
        </w:tc>
      </w:tr>
    </w:tbl>
    <w:p w14:paraId="239BAFD7">
      <w:pPr>
        <w:pStyle w:val="33"/>
        <w:bidi w:val="0"/>
        <w:ind w:left="480" w:leftChars="200" w:firstLine="363" w:firstLineChars="0"/>
        <w:outlineLvl w:val="9"/>
      </w:pPr>
      <w:r>
        <w:t>16）讨论评论表（discussion_comment）存储讨论区评论内容，支持父子评论与审核信息。</w:t>
      </w:r>
    </w:p>
    <w:p w14:paraId="56CD6D38">
      <w:pPr>
        <w:pStyle w:val="110"/>
        <w:bidi w:val="0"/>
      </w:pPr>
      <w:r>
        <w:t>表4.16　钱包流水类型数据字典</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0B26205D">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2E767799">
            <w:pPr>
              <w:pStyle w:val="110"/>
              <w:bidi w:val="0"/>
            </w:pPr>
            <w:r>
              <w:t>字段名</w:t>
            </w:r>
          </w:p>
        </w:tc>
        <w:tc>
          <w:tcPr>
            <w:tcW w:w="2158" w:type="dxa"/>
            <w:tcBorders>
              <w:top w:val="single" w:color="000000" w:sz="12" w:space="0"/>
              <w:bottom w:val="single" w:color="000000" w:sz="4" w:space="0"/>
            </w:tcBorders>
            <w:shd w:val="clear" w:color="auto" w:fill="auto"/>
          </w:tcPr>
          <w:p w14:paraId="4FE42CDB">
            <w:pPr>
              <w:pStyle w:val="110"/>
              <w:bidi w:val="0"/>
            </w:pPr>
            <w:r>
              <w:t>数据类型</w:t>
            </w:r>
          </w:p>
        </w:tc>
        <w:tc>
          <w:tcPr>
            <w:tcW w:w="1864" w:type="dxa"/>
            <w:tcBorders>
              <w:top w:val="single" w:color="000000" w:sz="12" w:space="0"/>
              <w:bottom w:val="single" w:color="000000" w:sz="4" w:space="0"/>
            </w:tcBorders>
            <w:shd w:val="clear" w:color="auto" w:fill="auto"/>
          </w:tcPr>
          <w:p w14:paraId="2DC3EDE6">
            <w:pPr>
              <w:pStyle w:val="110"/>
              <w:bidi w:val="0"/>
            </w:pPr>
            <w:r>
              <w:t>是否允许为空值</w:t>
            </w:r>
          </w:p>
        </w:tc>
        <w:tc>
          <w:tcPr>
            <w:tcW w:w="2739" w:type="dxa"/>
            <w:tcBorders>
              <w:top w:val="single" w:color="000000" w:sz="12" w:space="0"/>
              <w:bottom w:val="single" w:color="000000" w:sz="4" w:space="0"/>
            </w:tcBorders>
            <w:shd w:val="clear" w:color="auto" w:fill="auto"/>
          </w:tcPr>
          <w:p w14:paraId="7F5BEE16">
            <w:pPr>
              <w:pStyle w:val="110"/>
              <w:bidi w:val="0"/>
            </w:pPr>
            <w:r>
              <w:t>备注</w:t>
            </w:r>
          </w:p>
        </w:tc>
      </w:tr>
      <w:tr w14:paraId="5F53B25C">
        <w:tblPrEx>
          <w:tblCellMar>
            <w:top w:w="69" w:type="dxa"/>
            <w:left w:w="0" w:type="dxa"/>
            <w:bottom w:w="53" w:type="dxa"/>
            <w:right w:w="86" w:type="dxa"/>
          </w:tblCellMar>
        </w:tblPrEx>
        <w:trPr>
          <w:trHeight w:val="455" w:hRule="atLeast"/>
        </w:trPr>
        <w:tc>
          <w:tcPr>
            <w:tcW w:w="2308" w:type="dxa"/>
            <w:tcBorders>
              <w:top w:val="single" w:color="000000" w:sz="4" w:space="0"/>
              <w:left w:val="nil"/>
              <w:bottom w:val="nil"/>
              <w:right w:val="nil"/>
            </w:tcBorders>
            <w:shd w:val="clear" w:color="auto" w:fill="auto"/>
          </w:tcPr>
          <w:p w14:paraId="3068E378">
            <w:pPr>
              <w:pStyle w:val="110"/>
              <w:bidi w:val="0"/>
            </w:pPr>
            <w:r>
              <w:t>PAY</w:t>
            </w:r>
          </w:p>
        </w:tc>
        <w:tc>
          <w:tcPr>
            <w:tcW w:w="2158" w:type="dxa"/>
            <w:tcBorders>
              <w:top w:val="single" w:color="000000" w:sz="4" w:space="0"/>
              <w:left w:val="nil"/>
              <w:bottom w:val="nil"/>
              <w:right w:val="nil"/>
            </w:tcBorders>
            <w:shd w:val="clear" w:color="auto" w:fill="auto"/>
          </w:tcPr>
          <w:p w14:paraId="431332B3">
            <w:pPr>
              <w:pStyle w:val="110"/>
              <w:bidi w:val="0"/>
            </w:pPr>
            <w:r>
              <w:t>VARCHAR</w:t>
            </w:r>
          </w:p>
        </w:tc>
        <w:tc>
          <w:tcPr>
            <w:tcW w:w="1864" w:type="dxa"/>
            <w:tcBorders>
              <w:top w:val="single" w:color="000000" w:sz="4" w:space="0"/>
              <w:left w:val="nil"/>
              <w:bottom w:val="nil"/>
              <w:right w:val="nil"/>
            </w:tcBorders>
            <w:shd w:val="clear" w:color="auto" w:fill="auto"/>
          </w:tcPr>
          <w:p w14:paraId="0FCBE326">
            <w:pPr>
              <w:pStyle w:val="110"/>
              <w:bidi w:val="0"/>
            </w:pPr>
            <w:r>
              <w:t>否</w:t>
            </w:r>
          </w:p>
        </w:tc>
        <w:tc>
          <w:tcPr>
            <w:tcW w:w="2739" w:type="dxa"/>
            <w:tcBorders>
              <w:top w:val="single" w:color="000000" w:sz="4" w:space="0"/>
              <w:left w:val="nil"/>
              <w:bottom w:val="nil"/>
              <w:right w:val="nil"/>
            </w:tcBorders>
            <w:shd w:val="clear" w:color="auto" w:fill="auto"/>
          </w:tcPr>
          <w:p w14:paraId="2F8041C7">
            <w:pPr>
              <w:pStyle w:val="110"/>
              <w:bidi w:val="0"/>
            </w:pPr>
            <w:r>
              <w:t>支付支出</w:t>
            </w:r>
          </w:p>
        </w:tc>
      </w:tr>
      <w:tr w14:paraId="351C5E7B">
        <w:tblPrEx>
          <w:tblCellMar>
            <w:top w:w="69" w:type="dxa"/>
            <w:left w:w="0" w:type="dxa"/>
            <w:bottom w:w="53" w:type="dxa"/>
            <w:right w:w="86" w:type="dxa"/>
          </w:tblCellMar>
        </w:tblPrEx>
        <w:trPr>
          <w:trHeight w:val="455" w:hRule="atLeast"/>
        </w:trPr>
        <w:tc>
          <w:tcPr>
            <w:tcW w:w="2308" w:type="dxa"/>
            <w:tcBorders>
              <w:top w:val="nil"/>
            </w:tcBorders>
            <w:shd w:val="clear" w:color="auto" w:fill="auto"/>
          </w:tcPr>
          <w:p w14:paraId="20A1C0D0">
            <w:pPr>
              <w:pStyle w:val="110"/>
              <w:bidi w:val="0"/>
            </w:pPr>
            <w:r>
              <w:t>INCOME</w:t>
            </w:r>
          </w:p>
        </w:tc>
        <w:tc>
          <w:tcPr>
            <w:tcW w:w="2158" w:type="dxa"/>
            <w:tcBorders>
              <w:top w:val="nil"/>
            </w:tcBorders>
            <w:shd w:val="clear" w:color="auto" w:fill="auto"/>
          </w:tcPr>
          <w:p w14:paraId="01F4F103">
            <w:pPr>
              <w:pStyle w:val="110"/>
              <w:bidi w:val="0"/>
            </w:pPr>
            <w:r>
              <w:t>VARCHAR</w:t>
            </w:r>
          </w:p>
        </w:tc>
        <w:tc>
          <w:tcPr>
            <w:tcW w:w="1864" w:type="dxa"/>
            <w:tcBorders>
              <w:top w:val="nil"/>
            </w:tcBorders>
            <w:shd w:val="clear" w:color="auto" w:fill="auto"/>
          </w:tcPr>
          <w:p w14:paraId="01CD17E0">
            <w:pPr>
              <w:pStyle w:val="110"/>
              <w:bidi w:val="0"/>
            </w:pPr>
            <w:r>
              <w:t>否</w:t>
            </w:r>
          </w:p>
        </w:tc>
        <w:tc>
          <w:tcPr>
            <w:tcW w:w="2739" w:type="dxa"/>
            <w:tcBorders>
              <w:top w:val="nil"/>
            </w:tcBorders>
            <w:shd w:val="clear" w:color="auto" w:fill="auto"/>
          </w:tcPr>
          <w:p w14:paraId="434DA60F">
            <w:pPr>
              <w:pStyle w:val="110"/>
              <w:bidi w:val="0"/>
            </w:pPr>
            <w:r>
              <w:t>收入</w:t>
            </w:r>
          </w:p>
        </w:tc>
      </w:tr>
      <w:tr w14:paraId="1029B035">
        <w:tblPrEx>
          <w:tblCellMar>
            <w:top w:w="69" w:type="dxa"/>
            <w:left w:w="0" w:type="dxa"/>
            <w:bottom w:w="53" w:type="dxa"/>
            <w:right w:w="86" w:type="dxa"/>
          </w:tblCellMar>
        </w:tblPrEx>
        <w:trPr>
          <w:trHeight w:val="496" w:hRule="atLeast"/>
        </w:trPr>
        <w:tc>
          <w:tcPr>
            <w:tcW w:w="2308" w:type="dxa"/>
            <w:shd w:val="clear" w:color="auto" w:fill="auto"/>
            <w:vAlign w:val="bottom"/>
          </w:tcPr>
          <w:p w14:paraId="1C5EA0CF">
            <w:pPr>
              <w:pStyle w:val="110"/>
              <w:bidi w:val="0"/>
            </w:pPr>
            <w:r>
              <w:t>REFUND</w:t>
            </w:r>
          </w:p>
        </w:tc>
        <w:tc>
          <w:tcPr>
            <w:tcW w:w="2158" w:type="dxa"/>
            <w:shd w:val="clear" w:color="auto" w:fill="auto"/>
            <w:vAlign w:val="bottom"/>
          </w:tcPr>
          <w:p w14:paraId="2A645770">
            <w:pPr>
              <w:pStyle w:val="110"/>
              <w:bidi w:val="0"/>
            </w:pPr>
            <w:r>
              <w:t>VARCHAR</w:t>
            </w:r>
          </w:p>
        </w:tc>
        <w:tc>
          <w:tcPr>
            <w:tcW w:w="1864" w:type="dxa"/>
            <w:shd w:val="clear" w:color="auto" w:fill="auto"/>
            <w:vAlign w:val="bottom"/>
          </w:tcPr>
          <w:p w14:paraId="54252FF0">
            <w:pPr>
              <w:pStyle w:val="110"/>
              <w:bidi w:val="0"/>
            </w:pPr>
            <w:r>
              <w:t>否</w:t>
            </w:r>
          </w:p>
        </w:tc>
        <w:tc>
          <w:tcPr>
            <w:tcW w:w="2739" w:type="dxa"/>
            <w:shd w:val="clear" w:color="auto" w:fill="auto"/>
            <w:vAlign w:val="bottom"/>
          </w:tcPr>
          <w:p w14:paraId="199BC1D3">
            <w:pPr>
              <w:pStyle w:val="110"/>
              <w:bidi w:val="0"/>
            </w:pPr>
            <w:r>
              <w:t>退款</w:t>
            </w:r>
          </w:p>
        </w:tc>
      </w:tr>
      <w:tr w14:paraId="600EBA38">
        <w:tblPrEx>
          <w:tblCellMar>
            <w:top w:w="69" w:type="dxa"/>
            <w:left w:w="0" w:type="dxa"/>
            <w:bottom w:w="53" w:type="dxa"/>
            <w:right w:w="86" w:type="dxa"/>
          </w:tblCellMar>
        </w:tblPrEx>
        <w:trPr>
          <w:trHeight w:val="496" w:hRule="atLeast"/>
        </w:trPr>
        <w:tc>
          <w:tcPr>
            <w:tcW w:w="2308" w:type="dxa"/>
            <w:shd w:val="clear" w:color="auto" w:fill="auto"/>
            <w:vAlign w:val="bottom"/>
          </w:tcPr>
          <w:p w14:paraId="330F1341">
            <w:pPr>
              <w:pStyle w:val="110"/>
              <w:bidi w:val="0"/>
            </w:pPr>
            <w:r>
              <w:t>RECHARGE</w:t>
            </w:r>
          </w:p>
        </w:tc>
        <w:tc>
          <w:tcPr>
            <w:tcW w:w="2158" w:type="dxa"/>
            <w:shd w:val="clear" w:color="auto" w:fill="auto"/>
            <w:vAlign w:val="bottom"/>
          </w:tcPr>
          <w:p w14:paraId="3362AB35">
            <w:pPr>
              <w:pStyle w:val="110"/>
              <w:bidi w:val="0"/>
            </w:pPr>
            <w:r>
              <w:t>VARCHAR</w:t>
            </w:r>
          </w:p>
        </w:tc>
        <w:tc>
          <w:tcPr>
            <w:tcW w:w="1864" w:type="dxa"/>
            <w:shd w:val="clear" w:color="auto" w:fill="auto"/>
            <w:vAlign w:val="bottom"/>
          </w:tcPr>
          <w:p w14:paraId="362BE655">
            <w:pPr>
              <w:pStyle w:val="110"/>
              <w:bidi w:val="0"/>
            </w:pPr>
            <w:r>
              <w:t>否</w:t>
            </w:r>
          </w:p>
        </w:tc>
        <w:tc>
          <w:tcPr>
            <w:tcW w:w="2739" w:type="dxa"/>
            <w:shd w:val="clear" w:color="auto" w:fill="auto"/>
            <w:vAlign w:val="bottom"/>
          </w:tcPr>
          <w:p w14:paraId="41EA8AA6">
            <w:pPr>
              <w:pStyle w:val="110"/>
              <w:bidi w:val="0"/>
            </w:pPr>
            <w:r>
              <w:t>充值</w:t>
            </w:r>
          </w:p>
        </w:tc>
      </w:tr>
      <w:tr w14:paraId="1DD5080F">
        <w:tblPrEx>
          <w:tblCellMar>
            <w:top w:w="69" w:type="dxa"/>
            <w:left w:w="0" w:type="dxa"/>
            <w:bottom w:w="53" w:type="dxa"/>
            <w:right w:w="86" w:type="dxa"/>
          </w:tblCellMar>
        </w:tblPrEx>
        <w:trPr>
          <w:trHeight w:val="496" w:hRule="atLeast"/>
        </w:trPr>
        <w:tc>
          <w:tcPr>
            <w:tcW w:w="2308" w:type="dxa"/>
            <w:shd w:val="clear" w:color="auto" w:fill="auto"/>
            <w:vAlign w:val="bottom"/>
          </w:tcPr>
          <w:p w14:paraId="117D556B">
            <w:pPr>
              <w:pStyle w:val="110"/>
              <w:bidi w:val="0"/>
            </w:pPr>
            <w:r>
              <w:t>ADJUST</w:t>
            </w:r>
          </w:p>
        </w:tc>
        <w:tc>
          <w:tcPr>
            <w:tcW w:w="2158" w:type="dxa"/>
            <w:shd w:val="clear" w:color="auto" w:fill="auto"/>
            <w:vAlign w:val="bottom"/>
          </w:tcPr>
          <w:p w14:paraId="453EE56C">
            <w:pPr>
              <w:pStyle w:val="110"/>
              <w:bidi w:val="0"/>
            </w:pPr>
            <w:r>
              <w:t>VARCHAR</w:t>
            </w:r>
          </w:p>
        </w:tc>
        <w:tc>
          <w:tcPr>
            <w:tcW w:w="1864" w:type="dxa"/>
            <w:shd w:val="clear" w:color="auto" w:fill="auto"/>
            <w:vAlign w:val="bottom"/>
          </w:tcPr>
          <w:p w14:paraId="7D17E3F9">
            <w:pPr>
              <w:pStyle w:val="110"/>
              <w:bidi w:val="0"/>
            </w:pPr>
            <w:r>
              <w:t>否</w:t>
            </w:r>
          </w:p>
        </w:tc>
        <w:tc>
          <w:tcPr>
            <w:tcW w:w="2739" w:type="dxa"/>
            <w:shd w:val="clear" w:color="auto" w:fill="auto"/>
            <w:vAlign w:val="bottom"/>
          </w:tcPr>
          <w:p w14:paraId="127EA695">
            <w:pPr>
              <w:pStyle w:val="110"/>
              <w:bidi w:val="0"/>
            </w:pPr>
            <w:r>
              <w:t>管理员调账</w:t>
            </w:r>
          </w:p>
        </w:tc>
      </w:tr>
      <w:tr w14:paraId="7B1E7379">
        <w:tblPrEx>
          <w:tblCellMar>
            <w:top w:w="69" w:type="dxa"/>
            <w:left w:w="0" w:type="dxa"/>
            <w:bottom w:w="53" w:type="dxa"/>
            <w:right w:w="86" w:type="dxa"/>
          </w:tblCellMar>
        </w:tblPrEx>
        <w:trPr>
          <w:trHeight w:val="496" w:hRule="atLeast"/>
        </w:trPr>
        <w:tc>
          <w:tcPr>
            <w:tcW w:w="2308" w:type="dxa"/>
            <w:shd w:val="clear" w:color="auto" w:fill="auto"/>
            <w:vAlign w:val="bottom"/>
          </w:tcPr>
          <w:p w14:paraId="06227E1D">
            <w:pPr>
              <w:pStyle w:val="110"/>
              <w:bidi w:val="0"/>
            </w:pPr>
            <w:r>
              <w:t>—</w:t>
            </w:r>
          </w:p>
        </w:tc>
        <w:tc>
          <w:tcPr>
            <w:tcW w:w="2158" w:type="dxa"/>
            <w:shd w:val="clear" w:color="auto" w:fill="auto"/>
            <w:vAlign w:val="bottom"/>
          </w:tcPr>
          <w:p w14:paraId="0C1A4C29">
            <w:pPr>
              <w:pStyle w:val="110"/>
              <w:bidi w:val="0"/>
            </w:pPr>
            <w:r>
              <w:t>—</w:t>
            </w:r>
          </w:p>
        </w:tc>
        <w:tc>
          <w:tcPr>
            <w:tcW w:w="1864" w:type="dxa"/>
            <w:shd w:val="clear" w:color="auto" w:fill="auto"/>
            <w:vAlign w:val="bottom"/>
          </w:tcPr>
          <w:p w14:paraId="55F5103E">
            <w:pPr>
              <w:pStyle w:val="110"/>
              <w:bidi w:val="0"/>
            </w:pPr>
            <w:r>
              <w:t>—</w:t>
            </w:r>
          </w:p>
        </w:tc>
        <w:tc>
          <w:tcPr>
            <w:tcW w:w="2739" w:type="dxa"/>
            <w:shd w:val="clear" w:color="auto" w:fill="auto"/>
            <w:vAlign w:val="bottom"/>
          </w:tcPr>
          <w:p w14:paraId="2A0A0F68">
            <w:pPr>
              <w:pStyle w:val="110"/>
              <w:bidi w:val="0"/>
            </w:pPr>
            <w:r>
              <w:t>—</w:t>
            </w:r>
          </w:p>
        </w:tc>
      </w:tr>
      <w:tr w14:paraId="2F834803">
        <w:tblPrEx>
          <w:tblCellMar>
            <w:top w:w="69" w:type="dxa"/>
            <w:left w:w="0" w:type="dxa"/>
            <w:bottom w:w="53" w:type="dxa"/>
            <w:right w:w="86" w:type="dxa"/>
          </w:tblCellMar>
        </w:tblPrEx>
        <w:trPr>
          <w:trHeight w:val="496" w:hRule="atLeast"/>
        </w:trPr>
        <w:tc>
          <w:tcPr>
            <w:tcW w:w="2308" w:type="dxa"/>
            <w:shd w:val="clear" w:color="auto" w:fill="auto"/>
            <w:vAlign w:val="bottom"/>
          </w:tcPr>
          <w:p w14:paraId="49079FA7">
            <w:pPr>
              <w:pStyle w:val="110"/>
              <w:bidi w:val="0"/>
            </w:pPr>
            <w:r>
              <w:t>—</w:t>
            </w:r>
          </w:p>
        </w:tc>
        <w:tc>
          <w:tcPr>
            <w:tcW w:w="2158" w:type="dxa"/>
            <w:shd w:val="clear" w:color="auto" w:fill="auto"/>
            <w:vAlign w:val="bottom"/>
          </w:tcPr>
          <w:p w14:paraId="7780C8E9">
            <w:pPr>
              <w:pStyle w:val="110"/>
              <w:bidi w:val="0"/>
            </w:pPr>
            <w:r>
              <w:t>—</w:t>
            </w:r>
          </w:p>
        </w:tc>
        <w:tc>
          <w:tcPr>
            <w:tcW w:w="1864" w:type="dxa"/>
            <w:shd w:val="clear" w:color="auto" w:fill="auto"/>
            <w:vAlign w:val="bottom"/>
          </w:tcPr>
          <w:p w14:paraId="1BC17A67">
            <w:pPr>
              <w:pStyle w:val="110"/>
              <w:bidi w:val="0"/>
            </w:pPr>
            <w:r>
              <w:t>—</w:t>
            </w:r>
          </w:p>
        </w:tc>
        <w:tc>
          <w:tcPr>
            <w:tcW w:w="2739" w:type="dxa"/>
            <w:shd w:val="clear" w:color="auto" w:fill="auto"/>
            <w:vAlign w:val="bottom"/>
          </w:tcPr>
          <w:p w14:paraId="25B8CCB6">
            <w:pPr>
              <w:pStyle w:val="110"/>
              <w:bidi w:val="0"/>
            </w:pPr>
            <w:r>
              <w:t>—</w:t>
            </w:r>
          </w:p>
        </w:tc>
      </w:tr>
      <w:tr w14:paraId="4AD3B8DA">
        <w:tblPrEx>
          <w:tblCellMar>
            <w:top w:w="69" w:type="dxa"/>
            <w:left w:w="0" w:type="dxa"/>
            <w:bottom w:w="53" w:type="dxa"/>
            <w:right w:w="86" w:type="dxa"/>
          </w:tblCellMar>
        </w:tblPrEx>
        <w:trPr>
          <w:trHeight w:val="496" w:hRule="atLeast"/>
        </w:trPr>
        <w:tc>
          <w:tcPr>
            <w:tcW w:w="2308" w:type="dxa"/>
            <w:shd w:val="clear" w:color="auto" w:fill="auto"/>
            <w:vAlign w:val="bottom"/>
          </w:tcPr>
          <w:p w14:paraId="2A54F877">
            <w:pPr>
              <w:pStyle w:val="110"/>
              <w:bidi w:val="0"/>
            </w:pPr>
            <w:r>
              <w:t>—</w:t>
            </w:r>
          </w:p>
        </w:tc>
        <w:tc>
          <w:tcPr>
            <w:tcW w:w="2158" w:type="dxa"/>
            <w:shd w:val="clear" w:color="auto" w:fill="auto"/>
            <w:vAlign w:val="bottom"/>
          </w:tcPr>
          <w:p w14:paraId="7F3035E0">
            <w:pPr>
              <w:pStyle w:val="110"/>
              <w:bidi w:val="0"/>
            </w:pPr>
            <w:r>
              <w:t>—</w:t>
            </w:r>
          </w:p>
        </w:tc>
        <w:tc>
          <w:tcPr>
            <w:tcW w:w="1864" w:type="dxa"/>
            <w:shd w:val="clear" w:color="auto" w:fill="auto"/>
            <w:vAlign w:val="bottom"/>
          </w:tcPr>
          <w:p w14:paraId="7B4AFF57">
            <w:pPr>
              <w:pStyle w:val="110"/>
              <w:bidi w:val="0"/>
            </w:pPr>
            <w:r>
              <w:t>—</w:t>
            </w:r>
          </w:p>
        </w:tc>
        <w:tc>
          <w:tcPr>
            <w:tcW w:w="2739" w:type="dxa"/>
            <w:shd w:val="clear" w:color="auto" w:fill="auto"/>
            <w:vAlign w:val="bottom"/>
          </w:tcPr>
          <w:p w14:paraId="0C26F865">
            <w:pPr>
              <w:pStyle w:val="110"/>
              <w:bidi w:val="0"/>
            </w:pPr>
            <w:r>
              <w:t>—</w:t>
            </w:r>
          </w:p>
        </w:tc>
      </w:tr>
      <w:tr w14:paraId="16453DF2">
        <w:tblPrEx>
          <w:tblCellMar>
            <w:top w:w="69" w:type="dxa"/>
            <w:left w:w="0" w:type="dxa"/>
            <w:bottom w:w="53" w:type="dxa"/>
            <w:right w:w="86" w:type="dxa"/>
          </w:tblCellMar>
        </w:tblPrEx>
        <w:trPr>
          <w:trHeight w:val="496" w:hRule="atLeast"/>
        </w:trPr>
        <w:tc>
          <w:tcPr>
            <w:tcW w:w="2308" w:type="dxa"/>
            <w:shd w:val="clear" w:color="auto" w:fill="auto"/>
            <w:vAlign w:val="bottom"/>
          </w:tcPr>
          <w:p w14:paraId="378AA31A">
            <w:pPr>
              <w:pStyle w:val="110"/>
              <w:bidi w:val="0"/>
            </w:pPr>
            <w:r>
              <w:t>—</w:t>
            </w:r>
          </w:p>
        </w:tc>
        <w:tc>
          <w:tcPr>
            <w:tcW w:w="2158" w:type="dxa"/>
            <w:shd w:val="clear" w:color="auto" w:fill="auto"/>
            <w:vAlign w:val="bottom"/>
          </w:tcPr>
          <w:p w14:paraId="59BCC058">
            <w:pPr>
              <w:pStyle w:val="110"/>
              <w:bidi w:val="0"/>
            </w:pPr>
            <w:r>
              <w:t>—</w:t>
            </w:r>
          </w:p>
        </w:tc>
        <w:tc>
          <w:tcPr>
            <w:tcW w:w="1864" w:type="dxa"/>
            <w:shd w:val="clear" w:color="auto" w:fill="auto"/>
            <w:vAlign w:val="bottom"/>
          </w:tcPr>
          <w:p w14:paraId="04A7F16B">
            <w:pPr>
              <w:pStyle w:val="110"/>
              <w:bidi w:val="0"/>
            </w:pPr>
            <w:r>
              <w:t>—</w:t>
            </w:r>
          </w:p>
        </w:tc>
        <w:tc>
          <w:tcPr>
            <w:tcW w:w="2739" w:type="dxa"/>
            <w:shd w:val="clear" w:color="auto" w:fill="auto"/>
            <w:vAlign w:val="bottom"/>
          </w:tcPr>
          <w:p w14:paraId="16513B04">
            <w:pPr>
              <w:pStyle w:val="110"/>
              <w:bidi w:val="0"/>
            </w:pPr>
            <w:r>
              <w:t>—</w:t>
            </w:r>
          </w:p>
        </w:tc>
      </w:tr>
      <w:tr w14:paraId="2193F649">
        <w:tblPrEx>
          <w:tblCellMar>
            <w:top w:w="69" w:type="dxa"/>
            <w:left w:w="0" w:type="dxa"/>
            <w:bottom w:w="53" w:type="dxa"/>
            <w:right w:w="86" w:type="dxa"/>
          </w:tblCellMar>
        </w:tblPrEx>
        <w:trPr>
          <w:trHeight w:val="496" w:hRule="atLeast"/>
        </w:trPr>
        <w:tc>
          <w:tcPr>
            <w:tcW w:w="2308" w:type="dxa"/>
            <w:shd w:val="clear" w:color="auto" w:fill="auto"/>
            <w:vAlign w:val="bottom"/>
          </w:tcPr>
          <w:p w14:paraId="1F097653">
            <w:pPr>
              <w:pStyle w:val="110"/>
              <w:bidi w:val="0"/>
            </w:pPr>
            <w:r>
              <w:t>—</w:t>
            </w:r>
          </w:p>
        </w:tc>
        <w:tc>
          <w:tcPr>
            <w:tcW w:w="2158" w:type="dxa"/>
            <w:shd w:val="clear" w:color="auto" w:fill="auto"/>
            <w:vAlign w:val="bottom"/>
          </w:tcPr>
          <w:p w14:paraId="3AE5BC82">
            <w:pPr>
              <w:pStyle w:val="110"/>
              <w:bidi w:val="0"/>
            </w:pPr>
            <w:r>
              <w:t>—</w:t>
            </w:r>
          </w:p>
        </w:tc>
        <w:tc>
          <w:tcPr>
            <w:tcW w:w="1864" w:type="dxa"/>
            <w:shd w:val="clear" w:color="auto" w:fill="auto"/>
            <w:vAlign w:val="bottom"/>
          </w:tcPr>
          <w:p w14:paraId="297556CF">
            <w:pPr>
              <w:pStyle w:val="110"/>
              <w:bidi w:val="0"/>
            </w:pPr>
            <w:r>
              <w:t>—</w:t>
            </w:r>
          </w:p>
        </w:tc>
        <w:tc>
          <w:tcPr>
            <w:tcW w:w="2739" w:type="dxa"/>
            <w:shd w:val="clear" w:color="auto" w:fill="auto"/>
            <w:vAlign w:val="bottom"/>
          </w:tcPr>
          <w:p w14:paraId="4C7B6A16">
            <w:pPr>
              <w:pStyle w:val="110"/>
              <w:bidi w:val="0"/>
            </w:pPr>
            <w:r>
              <w:t>—</w:t>
            </w:r>
          </w:p>
        </w:tc>
      </w:tr>
      <w:tr w14:paraId="01FF6F08">
        <w:tblPrEx>
          <w:tblCellMar>
            <w:top w:w="69" w:type="dxa"/>
            <w:left w:w="0" w:type="dxa"/>
            <w:bottom w:w="53" w:type="dxa"/>
            <w:right w:w="86" w:type="dxa"/>
          </w:tblCellMar>
        </w:tblPrEx>
        <w:trPr>
          <w:trHeight w:val="496" w:hRule="atLeast"/>
        </w:trPr>
        <w:tc>
          <w:tcPr>
            <w:tcW w:w="2308" w:type="dxa"/>
            <w:shd w:val="clear" w:color="auto" w:fill="auto"/>
            <w:vAlign w:val="bottom"/>
          </w:tcPr>
          <w:p w14:paraId="783D84C2">
            <w:pPr>
              <w:pStyle w:val="110"/>
              <w:bidi w:val="0"/>
            </w:pPr>
            <w:r>
              <w:t>—</w:t>
            </w:r>
          </w:p>
        </w:tc>
        <w:tc>
          <w:tcPr>
            <w:tcW w:w="2158" w:type="dxa"/>
            <w:shd w:val="clear" w:color="auto" w:fill="auto"/>
            <w:vAlign w:val="bottom"/>
          </w:tcPr>
          <w:p w14:paraId="788013A5">
            <w:pPr>
              <w:pStyle w:val="110"/>
              <w:bidi w:val="0"/>
            </w:pPr>
            <w:r>
              <w:t>—</w:t>
            </w:r>
          </w:p>
        </w:tc>
        <w:tc>
          <w:tcPr>
            <w:tcW w:w="1864" w:type="dxa"/>
            <w:shd w:val="clear" w:color="auto" w:fill="auto"/>
            <w:vAlign w:val="bottom"/>
          </w:tcPr>
          <w:p w14:paraId="7DC1220E">
            <w:pPr>
              <w:pStyle w:val="110"/>
              <w:bidi w:val="0"/>
            </w:pPr>
            <w:r>
              <w:t>—</w:t>
            </w:r>
          </w:p>
        </w:tc>
        <w:tc>
          <w:tcPr>
            <w:tcW w:w="2739" w:type="dxa"/>
            <w:shd w:val="clear" w:color="auto" w:fill="auto"/>
            <w:vAlign w:val="bottom"/>
          </w:tcPr>
          <w:p w14:paraId="38E2316A">
            <w:pPr>
              <w:pStyle w:val="110"/>
              <w:bidi w:val="0"/>
            </w:pPr>
            <w:r>
              <w:t>—</w:t>
            </w:r>
          </w:p>
        </w:tc>
      </w:tr>
      <w:tr w14:paraId="22B9CD57">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3ED551C9">
            <w:pPr>
              <w:pStyle w:val="110"/>
              <w:bidi w:val="0"/>
            </w:pPr>
            <w:r>
              <w:t>—</w:t>
            </w:r>
          </w:p>
        </w:tc>
        <w:tc>
          <w:tcPr>
            <w:tcW w:w="2158" w:type="dxa"/>
            <w:tcBorders>
              <w:bottom w:val="single" w:color="000000" w:sz="12" w:space="0"/>
            </w:tcBorders>
            <w:shd w:val="clear" w:color="auto" w:fill="auto"/>
            <w:vAlign w:val="bottom"/>
          </w:tcPr>
          <w:p w14:paraId="3076621A">
            <w:pPr>
              <w:pStyle w:val="110"/>
              <w:bidi w:val="0"/>
            </w:pPr>
            <w:r>
              <w:t>—</w:t>
            </w:r>
          </w:p>
        </w:tc>
        <w:tc>
          <w:tcPr>
            <w:tcW w:w="1864" w:type="dxa"/>
            <w:tcBorders>
              <w:bottom w:val="single" w:color="000000" w:sz="12" w:space="0"/>
            </w:tcBorders>
            <w:shd w:val="clear" w:color="auto" w:fill="auto"/>
            <w:vAlign w:val="bottom"/>
          </w:tcPr>
          <w:p w14:paraId="2F2D7B07">
            <w:pPr>
              <w:pStyle w:val="110"/>
              <w:bidi w:val="0"/>
            </w:pPr>
            <w:r>
              <w:t>—</w:t>
            </w:r>
          </w:p>
        </w:tc>
        <w:tc>
          <w:tcPr>
            <w:tcW w:w="2739" w:type="dxa"/>
            <w:tcBorders>
              <w:bottom w:val="single" w:color="000000" w:sz="12" w:space="0"/>
            </w:tcBorders>
            <w:shd w:val="clear" w:color="auto" w:fill="auto"/>
            <w:vAlign w:val="bottom"/>
          </w:tcPr>
          <w:p w14:paraId="5992555D">
            <w:pPr>
              <w:pStyle w:val="110"/>
              <w:bidi w:val="0"/>
            </w:pPr>
            <w:r>
              <w:t>—</w:t>
            </w:r>
          </w:p>
        </w:tc>
      </w:tr>
    </w:tbl>
    <w:p w14:paraId="1F2A5BB7">
      <w:pPr>
        <w:keepNext w:val="0"/>
        <w:keepLines w:val="0"/>
        <w:pageBreakBefore w:val="0"/>
        <w:widowControl/>
        <w:tabs>
          <w:tab w:val="clear" w:pos="377"/>
        </w:tabs>
        <w:kinsoku/>
        <w:wordWrap/>
        <w:overflowPunct/>
        <w:topLinePunct w:val="0"/>
        <w:autoSpaceDE/>
        <w:autoSpaceDN/>
        <w:bidi w:val="0"/>
        <w:adjustRightInd w:val="0"/>
        <w:snapToGrid w:val="0"/>
        <w:spacing w:before="240" w:after="120" w:line="400" w:lineRule="exact"/>
        <w:ind w:left="480" w:leftChars="200" w:firstLine="363" w:firstLineChars="0"/>
        <w:jc w:val="both"/>
        <w:textAlignment w:val="auto"/>
        <w:outlineLvl w:val="9"/>
        <w:rPr>
          <w:rFonts w:ascii="宋体" w:hAnsi="宋体" w:cs="宋体"/>
          <w:color w:val="000000"/>
          <w:kern w:val="2"/>
          <w:szCs w:val="22"/>
        </w:rPr>
      </w:pPr>
      <w:bookmarkStart w:id="183" w:name="_Toc17053"/>
      <w:r>
        <w:rPr>
          <w:rStyle w:val="34"/>
        </w:rPr>
        <w:t>17）数据备份表（backup）记录管理员创建的数据备份文件、状态、大小与提示信息。</w:t>
      </w:r>
      <w:bookmarkEnd w:id="183"/>
    </w:p>
    <w:p w14:paraId="3D71E9F5">
      <w:pPr>
        <w:tabs>
          <w:tab w:val="clear" w:pos="377"/>
        </w:tabs>
        <w:suppressAutoHyphens w:val="0"/>
        <w:spacing w:line="259" w:lineRule="auto"/>
        <w:ind w:left="11" w:hanging="11"/>
        <w:jc w:val="center"/>
        <w:rPr>
          <w:rFonts w:ascii="黑体" w:hAnsi="黑体" w:eastAsia="黑体" w:cs="黑体"/>
          <w:color w:val="000000"/>
          <w:kern w:val="2"/>
          <w:sz w:val="21"/>
          <w:szCs w:val="22"/>
        </w:rPr>
      </w:pPr>
      <w:r>
        <w:rPr>
          <w:rStyle w:val="32"/>
        </w:rPr>
        <w:t>表4.17　商家审核状态数据字典</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388A2757">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6E8F7F44">
            <w:pPr>
              <w:pStyle w:val="110"/>
              <w:bidi w:val="0"/>
            </w:pPr>
            <w:r>
              <w:t>字段名</w:t>
            </w:r>
          </w:p>
        </w:tc>
        <w:tc>
          <w:tcPr>
            <w:tcW w:w="2158" w:type="dxa"/>
            <w:tcBorders>
              <w:top w:val="single" w:color="000000" w:sz="12" w:space="0"/>
              <w:bottom w:val="single" w:color="000000" w:sz="4" w:space="0"/>
            </w:tcBorders>
            <w:shd w:val="clear" w:color="auto" w:fill="auto"/>
          </w:tcPr>
          <w:p w14:paraId="2DCD1D9D">
            <w:pPr>
              <w:pStyle w:val="110"/>
              <w:bidi w:val="0"/>
            </w:pPr>
            <w:r>
              <w:t>数据类型</w:t>
            </w:r>
          </w:p>
        </w:tc>
        <w:tc>
          <w:tcPr>
            <w:tcW w:w="1864" w:type="dxa"/>
            <w:tcBorders>
              <w:top w:val="single" w:color="000000" w:sz="12" w:space="0"/>
              <w:bottom w:val="single" w:color="000000" w:sz="4" w:space="0"/>
            </w:tcBorders>
            <w:shd w:val="clear" w:color="auto" w:fill="auto"/>
          </w:tcPr>
          <w:p w14:paraId="22283D00">
            <w:pPr>
              <w:pStyle w:val="110"/>
              <w:bidi w:val="0"/>
            </w:pPr>
            <w:r>
              <w:t>是否允许为空值</w:t>
            </w:r>
          </w:p>
        </w:tc>
        <w:tc>
          <w:tcPr>
            <w:tcW w:w="2739" w:type="dxa"/>
            <w:tcBorders>
              <w:top w:val="single" w:color="000000" w:sz="12" w:space="0"/>
              <w:bottom w:val="single" w:color="000000" w:sz="4" w:space="0"/>
            </w:tcBorders>
            <w:shd w:val="clear" w:color="auto" w:fill="auto"/>
          </w:tcPr>
          <w:p w14:paraId="5CB9A4F1">
            <w:pPr>
              <w:pStyle w:val="110"/>
              <w:bidi w:val="0"/>
            </w:pPr>
            <w:r>
              <w:t>备注</w:t>
            </w:r>
          </w:p>
        </w:tc>
      </w:tr>
      <w:tr w14:paraId="27FA5CBC">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2C04C50D">
            <w:pPr>
              <w:pStyle w:val="110"/>
              <w:bidi w:val="0"/>
            </w:pPr>
            <w:r>
              <w:t>NONE</w:t>
            </w:r>
          </w:p>
        </w:tc>
        <w:tc>
          <w:tcPr>
            <w:tcW w:w="2158" w:type="dxa"/>
            <w:tcBorders>
              <w:top w:val="single" w:color="000000" w:sz="4" w:space="0"/>
            </w:tcBorders>
            <w:shd w:val="clear" w:color="auto" w:fill="auto"/>
          </w:tcPr>
          <w:p w14:paraId="3034D1C8">
            <w:pPr>
              <w:pStyle w:val="110"/>
              <w:bidi w:val="0"/>
            </w:pPr>
            <w:r>
              <w:t>VARCHAR</w:t>
            </w:r>
          </w:p>
        </w:tc>
        <w:tc>
          <w:tcPr>
            <w:tcW w:w="1864" w:type="dxa"/>
            <w:tcBorders>
              <w:top w:val="single" w:color="000000" w:sz="4" w:space="0"/>
            </w:tcBorders>
            <w:shd w:val="clear" w:color="auto" w:fill="auto"/>
          </w:tcPr>
          <w:p w14:paraId="42550546">
            <w:pPr>
              <w:pStyle w:val="110"/>
              <w:bidi w:val="0"/>
            </w:pPr>
            <w:r>
              <w:t>否</w:t>
            </w:r>
          </w:p>
        </w:tc>
        <w:tc>
          <w:tcPr>
            <w:tcW w:w="2739" w:type="dxa"/>
            <w:tcBorders>
              <w:top w:val="single" w:color="000000" w:sz="4" w:space="0"/>
            </w:tcBorders>
            <w:shd w:val="clear" w:color="auto" w:fill="auto"/>
          </w:tcPr>
          <w:p w14:paraId="36CFE063">
            <w:pPr>
              <w:pStyle w:val="110"/>
              <w:bidi w:val="0"/>
            </w:pPr>
            <w:r>
              <w:t>普通用户/非商家</w:t>
            </w:r>
          </w:p>
        </w:tc>
      </w:tr>
      <w:tr w14:paraId="009632C9">
        <w:tblPrEx>
          <w:tblCellMar>
            <w:top w:w="69" w:type="dxa"/>
            <w:left w:w="0" w:type="dxa"/>
            <w:bottom w:w="53" w:type="dxa"/>
            <w:right w:w="86" w:type="dxa"/>
          </w:tblCellMar>
        </w:tblPrEx>
        <w:trPr>
          <w:trHeight w:val="455" w:hRule="atLeast"/>
        </w:trPr>
        <w:tc>
          <w:tcPr>
            <w:tcW w:w="2308" w:type="dxa"/>
            <w:shd w:val="clear" w:color="auto" w:fill="auto"/>
          </w:tcPr>
          <w:p w14:paraId="5B65D5C3">
            <w:pPr>
              <w:pStyle w:val="110"/>
              <w:bidi w:val="0"/>
            </w:pPr>
            <w:r>
              <w:t>PENDING</w:t>
            </w:r>
          </w:p>
        </w:tc>
        <w:tc>
          <w:tcPr>
            <w:tcW w:w="2158" w:type="dxa"/>
            <w:shd w:val="clear" w:color="auto" w:fill="auto"/>
          </w:tcPr>
          <w:p w14:paraId="1B5BB091">
            <w:pPr>
              <w:pStyle w:val="110"/>
              <w:bidi w:val="0"/>
            </w:pPr>
            <w:r>
              <w:t>VARCHAR</w:t>
            </w:r>
          </w:p>
        </w:tc>
        <w:tc>
          <w:tcPr>
            <w:tcW w:w="1864" w:type="dxa"/>
            <w:shd w:val="clear" w:color="auto" w:fill="auto"/>
          </w:tcPr>
          <w:p w14:paraId="4DCCD964">
            <w:pPr>
              <w:pStyle w:val="110"/>
              <w:bidi w:val="0"/>
            </w:pPr>
            <w:r>
              <w:t>否</w:t>
            </w:r>
          </w:p>
        </w:tc>
        <w:tc>
          <w:tcPr>
            <w:tcW w:w="2739" w:type="dxa"/>
            <w:shd w:val="clear" w:color="auto" w:fill="auto"/>
          </w:tcPr>
          <w:p w14:paraId="525C0B4C">
            <w:pPr>
              <w:pStyle w:val="110"/>
              <w:bidi w:val="0"/>
            </w:pPr>
            <w:r>
              <w:t>待审核</w:t>
            </w:r>
          </w:p>
        </w:tc>
      </w:tr>
      <w:tr w14:paraId="3739E05D">
        <w:tblPrEx>
          <w:tblCellMar>
            <w:top w:w="69" w:type="dxa"/>
            <w:left w:w="0" w:type="dxa"/>
            <w:bottom w:w="53" w:type="dxa"/>
            <w:right w:w="86" w:type="dxa"/>
          </w:tblCellMar>
        </w:tblPrEx>
        <w:trPr>
          <w:trHeight w:val="496" w:hRule="atLeast"/>
        </w:trPr>
        <w:tc>
          <w:tcPr>
            <w:tcW w:w="2308" w:type="dxa"/>
            <w:shd w:val="clear" w:color="auto" w:fill="auto"/>
            <w:vAlign w:val="bottom"/>
          </w:tcPr>
          <w:p w14:paraId="4FF6E9E2">
            <w:pPr>
              <w:pStyle w:val="110"/>
              <w:bidi w:val="0"/>
            </w:pPr>
            <w:r>
              <w:t>APPROVED</w:t>
            </w:r>
          </w:p>
        </w:tc>
        <w:tc>
          <w:tcPr>
            <w:tcW w:w="2158" w:type="dxa"/>
            <w:shd w:val="clear" w:color="auto" w:fill="auto"/>
            <w:vAlign w:val="bottom"/>
          </w:tcPr>
          <w:p w14:paraId="6D45DF73">
            <w:pPr>
              <w:pStyle w:val="110"/>
              <w:bidi w:val="0"/>
            </w:pPr>
            <w:r>
              <w:t>VARCHAR</w:t>
            </w:r>
          </w:p>
        </w:tc>
        <w:tc>
          <w:tcPr>
            <w:tcW w:w="1864" w:type="dxa"/>
            <w:shd w:val="clear" w:color="auto" w:fill="auto"/>
            <w:vAlign w:val="bottom"/>
          </w:tcPr>
          <w:p w14:paraId="677EBAB0">
            <w:pPr>
              <w:pStyle w:val="110"/>
              <w:bidi w:val="0"/>
            </w:pPr>
            <w:r>
              <w:t>否</w:t>
            </w:r>
          </w:p>
        </w:tc>
        <w:tc>
          <w:tcPr>
            <w:tcW w:w="2739" w:type="dxa"/>
            <w:shd w:val="clear" w:color="auto" w:fill="auto"/>
            <w:vAlign w:val="bottom"/>
          </w:tcPr>
          <w:p w14:paraId="7B29AF08">
            <w:pPr>
              <w:pStyle w:val="110"/>
              <w:bidi w:val="0"/>
            </w:pPr>
            <w:r>
              <w:t>已审核</w:t>
            </w:r>
          </w:p>
        </w:tc>
      </w:tr>
      <w:tr w14:paraId="50CC038E">
        <w:tblPrEx>
          <w:tblCellMar>
            <w:top w:w="69" w:type="dxa"/>
            <w:left w:w="0" w:type="dxa"/>
            <w:bottom w:w="53" w:type="dxa"/>
            <w:right w:w="86" w:type="dxa"/>
          </w:tblCellMar>
        </w:tblPrEx>
        <w:trPr>
          <w:trHeight w:val="496" w:hRule="atLeast"/>
        </w:trPr>
        <w:tc>
          <w:tcPr>
            <w:tcW w:w="2308" w:type="dxa"/>
            <w:shd w:val="clear" w:color="auto" w:fill="auto"/>
            <w:vAlign w:val="bottom"/>
          </w:tcPr>
          <w:p w14:paraId="6B549937">
            <w:pPr>
              <w:pStyle w:val="110"/>
              <w:bidi w:val="0"/>
            </w:pPr>
            <w:r>
              <w:t>BANNED</w:t>
            </w:r>
          </w:p>
        </w:tc>
        <w:tc>
          <w:tcPr>
            <w:tcW w:w="2158" w:type="dxa"/>
            <w:shd w:val="clear" w:color="auto" w:fill="auto"/>
            <w:vAlign w:val="bottom"/>
          </w:tcPr>
          <w:p w14:paraId="01AE9BCE">
            <w:pPr>
              <w:pStyle w:val="110"/>
              <w:bidi w:val="0"/>
            </w:pPr>
            <w:r>
              <w:t>VARCHAR</w:t>
            </w:r>
          </w:p>
        </w:tc>
        <w:tc>
          <w:tcPr>
            <w:tcW w:w="1864" w:type="dxa"/>
            <w:shd w:val="clear" w:color="auto" w:fill="auto"/>
            <w:vAlign w:val="bottom"/>
          </w:tcPr>
          <w:p w14:paraId="68E13BEC">
            <w:pPr>
              <w:pStyle w:val="110"/>
              <w:bidi w:val="0"/>
            </w:pPr>
            <w:r>
              <w:t>否</w:t>
            </w:r>
          </w:p>
        </w:tc>
        <w:tc>
          <w:tcPr>
            <w:tcW w:w="2739" w:type="dxa"/>
            <w:shd w:val="clear" w:color="auto" w:fill="auto"/>
            <w:vAlign w:val="bottom"/>
          </w:tcPr>
          <w:p w14:paraId="01C28872">
            <w:pPr>
              <w:pStyle w:val="110"/>
              <w:bidi w:val="0"/>
            </w:pPr>
            <w:r>
              <w:t>被封禁</w:t>
            </w:r>
          </w:p>
        </w:tc>
      </w:tr>
      <w:tr w14:paraId="38860A75">
        <w:tblPrEx>
          <w:tblCellMar>
            <w:top w:w="69" w:type="dxa"/>
            <w:left w:w="0" w:type="dxa"/>
            <w:bottom w:w="53" w:type="dxa"/>
            <w:right w:w="86" w:type="dxa"/>
          </w:tblCellMar>
        </w:tblPrEx>
        <w:trPr>
          <w:trHeight w:val="496" w:hRule="atLeast"/>
        </w:trPr>
        <w:tc>
          <w:tcPr>
            <w:tcW w:w="2308" w:type="dxa"/>
            <w:shd w:val="clear" w:color="auto" w:fill="auto"/>
            <w:vAlign w:val="bottom"/>
          </w:tcPr>
          <w:p w14:paraId="1FA9F8D4">
            <w:pPr>
              <w:pStyle w:val="110"/>
              <w:bidi w:val="0"/>
            </w:pPr>
            <w:r>
              <w:t>UNREVIEWED</w:t>
            </w:r>
          </w:p>
        </w:tc>
        <w:tc>
          <w:tcPr>
            <w:tcW w:w="2158" w:type="dxa"/>
            <w:shd w:val="clear" w:color="auto" w:fill="auto"/>
            <w:vAlign w:val="bottom"/>
          </w:tcPr>
          <w:p w14:paraId="4F8C8063">
            <w:pPr>
              <w:pStyle w:val="110"/>
              <w:bidi w:val="0"/>
            </w:pPr>
            <w:r>
              <w:t>VARCHAR</w:t>
            </w:r>
          </w:p>
        </w:tc>
        <w:tc>
          <w:tcPr>
            <w:tcW w:w="1864" w:type="dxa"/>
            <w:shd w:val="clear" w:color="auto" w:fill="auto"/>
            <w:vAlign w:val="bottom"/>
          </w:tcPr>
          <w:p w14:paraId="52011A3D">
            <w:pPr>
              <w:pStyle w:val="110"/>
              <w:bidi w:val="0"/>
            </w:pPr>
            <w:r>
              <w:t>是</w:t>
            </w:r>
          </w:p>
        </w:tc>
        <w:tc>
          <w:tcPr>
            <w:tcW w:w="2739" w:type="dxa"/>
            <w:shd w:val="clear" w:color="auto" w:fill="auto"/>
            <w:vAlign w:val="bottom"/>
          </w:tcPr>
          <w:p w14:paraId="3CA0D4FE">
            <w:pPr>
              <w:pStyle w:val="110"/>
              <w:bidi w:val="0"/>
            </w:pPr>
            <w:r>
              <w:t>历史兼容状态（未审核）</w:t>
            </w:r>
          </w:p>
        </w:tc>
      </w:tr>
      <w:tr w14:paraId="42D2E244">
        <w:tblPrEx>
          <w:tblCellMar>
            <w:top w:w="69" w:type="dxa"/>
            <w:left w:w="0" w:type="dxa"/>
            <w:bottom w:w="53" w:type="dxa"/>
            <w:right w:w="86" w:type="dxa"/>
          </w:tblCellMar>
        </w:tblPrEx>
        <w:trPr>
          <w:trHeight w:val="496" w:hRule="atLeast"/>
        </w:trPr>
        <w:tc>
          <w:tcPr>
            <w:tcW w:w="2308" w:type="dxa"/>
            <w:shd w:val="clear" w:color="auto" w:fill="auto"/>
            <w:vAlign w:val="bottom"/>
          </w:tcPr>
          <w:p w14:paraId="5919B375">
            <w:pPr>
              <w:pStyle w:val="110"/>
              <w:bidi w:val="0"/>
            </w:pPr>
            <w:r>
              <w:t>—</w:t>
            </w:r>
          </w:p>
        </w:tc>
        <w:tc>
          <w:tcPr>
            <w:tcW w:w="2158" w:type="dxa"/>
            <w:shd w:val="clear" w:color="auto" w:fill="auto"/>
            <w:vAlign w:val="bottom"/>
          </w:tcPr>
          <w:p w14:paraId="7A5F0FC1">
            <w:pPr>
              <w:pStyle w:val="110"/>
              <w:bidi w:val="0"/>
            </w:pPr>
            <w:r>
              <w:t>—</w:t>
            </w:r>
          </w:p>
        </w:tc>
        <w:tc>
          <w:tcPr>
            <w:tcW w:w="1864" w:type="dxa"/>
            <w:shd w:val="clear" w:color="auto" w:fill="auto"/>
            <w:vAlign w:val="bottom"/>
          </w:tcPr>
          <w:p w14:paraId="1A76056A">
            <w:pPr>
              <w:pStyle w:val="110"/>
              <w:bidi w:val="0"/>
            </w:pPr>
            <w:r>
              <w:t>—</w:t>
            </w:r>
          </w:p>
        </w:tc>
        <w:tc>
          <w:tcPr>
            <w:tcW w:w="2739" w:type="dxa"/>
            <w:shd w:val="clear" w:color="auto" w:fill="auto"/>
            <w:vAlign w:val="bottom"/>
          </w:tcPr>
          <w:p w14:paraId="49CB2F90">
            <w:pPr>
              <w:pStyle w:val="110"/>
              <w:bidi w:val="0"/>
            </w:pPr>
            <w:r>
              <w:t>—</w:t>
            </w:r>
          </w:p>
        </w:tc>
      </w:tr>
      <w:tr w14:paraId="4AC3E5B9">
        <w:tblPrEx>
          <w:tblCellMar>
            <w:top w:w="69" w:type="dxa"/>
            <w:left w:w="0" w:type="dxa"/>
            <w:bottom w:w="53" w:type="dxa"/>
            <w:right w:w="86" w:type="dxa"/>
          </w:tblCellMar>
        </w:tblPrEx>
        <w:trPr>
          <w:trHeight w:val="496" w:hRule="atLeast"/>
        </w:trPr>
        <w:tc>
          <w:tcPr>
            <w:tcW w:w="2308" w:type="dxa"/>
            <w:shd w:val="clear" w:color="auto" w:fill="auto"/>
            <w:vAlign w:val="bottom"/>
          </w:tcPr>
          <w:p w14:paraId="09489A38">
            <w:pPr>
              <w:pStyle w:val="110"/>
              <w:bidi w:val="0"/>
            </w:pPr>
            <w:r>
              <w:t>—</w:t>
            </w:r>
          </w:p>
        </w:tc>
        <w:tc>
          <w:tcPr>
            <w:tcW w:w="2158" w:type="dxa"/>
            <w:shd w:val="clear" w:color="auto" w:fill="auto"/>
            <w:vAlign w:val="bottom"/>
          </w:tcPr>
          <w:p w14:paraId="58D10B74">
            <w:pPr>
              <w:pStyle w:val="110"/>
              <w:bidi w:val="0"/>
            </w:pPr>
            <w:r>
              <w:t>—</w:t>
            </w:r>
          </w:p>
        </w:tc>
        <w:tc>
          <w:tcPr>
            <w:tcW w:w="1864" w:type="dxa"/>
            <w:shd w:val="clear" w:color="auto" w:fill="auto"/>
            <w:vAlign w:val="bottom"/>
          </w:tcPr>
          <w:p w14:paraId="754691CE">
            <w:pPr>
              <w:pStyle w:val="110"/>
              <w:bidi w:val="0"/>
            </w:pPr>
            <w:r>
              <w:t>—</w:t>
            </w:r>
          </w:p>
        </w:tc>
        <w:tc>
          <w:tcPr>
            <w:tcW w:w="2739" w:type="dxa"/>
            <w:shd w:val="clear" w:color="auto" w:fill="auto"/>
            <w:vAlign w:val="bottom"/>
          </w:tcPr>
          <w:p w14:paraId="6E8794E5">
            <w:pPr>
              <w:pStyle w:val="110"/>
              <w:bidi w:val="0"/>
            </w:pPr>
            <w:r>
              <w:t>—</w:t>
            </w:r>
          </w:p>
        </w:tc>
      </w:tr>
      <w:tr w14:paraId="3A740DDB">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30A788FA">
            <w:pPr>
              <w:pStyle w:val="110"/>
              <w:bidi w:val="0"/>
            </w:pPr>
            <w:r>
              <w:t>—</w:t>
            </w:r>
          </w:p>
        </w:tc>
        <w:tc>
          <w:tcPr>
            <w:tcW w:w="2158" w:type="dxa"/>
            <w:tcBorders>
              <w:bottom w:val="single" w:color="000000" w:sz="12" w:space="0"/>
            </w:tcBorders>
            <w:shd w:val="clear" w:color="auto" w:fill="auto"/>
            <w:vAlign w:val="bottom"/>
          </w:tcPr>
          <w:p w14:paraId="7271832C">
            <w:pPr>
              <w:pStyle w:val="110"/>
              <w:bidi w:val="0"/>
            </w:pPr>
            <w:r>
              <w:t>—</w:t>
            </w:r>
          </w:p>
        </w:tc>
        <w:tc>
          <w:tcPr>
            <w:tcW w:w="1864" w:type="dxa"/>
            <w:tcBorders>
              <w:bottom w:val="single" w:color="000000" w:sz="12" w:space="0"/>
            </w:tcBorders>
            <w:shd w:val="clear" w:color="auto" w:fill="auto"/>
            <w:vAlign w:val="bottom"/>
          </w:tcPr>
          <w:p w14:paraId="6338D8B7">
            <w:pPr>
              <w:pStyle w:val="110"/>
              <w:bidi w:val="0"/>
            </w:pPr>
            <w:r>
              <w:t>—</w:t>
            </w:r>
          </w:p>
        </w:tc>
        <w:tc>
          <w:tcPr>
            <w:tcW w:w="2739" w:type="dxa"/>
            <w:tcBorders>
              <w:bottom w:val="single" w:color="000000" w:sz="12" w:space="0"/>
            </w:tcBorders>
            <w:shd w:val="clear" w:color="auto" w:fill="auto"/>
            <w:vAlign w:val="bottom"/>
          </w:tcPr>
          <w:p w14:paraId="62FFCF24">
            <w:pPr>
              <w:pStyle w:val="110"/>
              <w:bidi w:val="0"/>
            </w:pPr>
            <w:r>
              <w:t>—</w:t>
            </w:r>
          </w:p>
        </w:tc>
      </w:tr>
    </w:tbl>
    <w:p w14:paraId="07C4F2D2">
      <w:pPr>
        <w:pStyle w:val="33"/>
        <w:bidi w:val="0"/>
        <w:ind w:left="480" w:leftChars="200" w:firstLine="363" w:firstLineChars="0"/>
        <w:outlineLvl w:val="9"/>
      </w:pPr>
      <w:r>
        <w:t>18）系统操作日志表（audit_log）记录管理员关键操作日志，便于追踪审计与问题排查。</w:t>
      </w:r>
    </w:p>
    <w:p w14:paraId="74FE2AAF">
      <w:pPr>
        <w:tabs>
          <w:tab w:val="clear" w:pos="377"/>
        </w:tabs>
        <w:suppressAutoHyphens w:val="0"/>
        <w:spacing w:line="259" w:lineRule="auto"/>
        <w:ind w:left="11" w:hanging="11"/>
        <w:jc w:val="center"/>
        <w:rPr>
          <w:rFonts w:ascii="黑体" w:hAnsi="黑体" w:eastAsia="黑体" w:cs="黑体"/>
          <w:color w:val="000000"/>
          <w:kern w:val="2"/>
          <w:sz w:val="21"/>
          <w:szCs w:val="22"/>
        </w:rPr>
      </w:pPr>
      <w:r>
        <w:rPr>
          <w:rStyle w:val="32"/>
        </w:rPr>
        <w:t>表4.18　交易审批档位数据字典</w:t>
      </w:r>
    </w:p>
    <w:tbl>
      <w:tblPr>
        <w:tblStyle w:val="24"/>
        <w:tblpPr w:leftFromText="180" w:rightFromText="180" w:vertAnchor="text" w:horzAnchor="page" w:tblpX="802" w:tblpY="317"/>
        <w:tblOverlap w:val="never"/>
        <w:tblW w:w="5000" w:type="pct"/>
        <w:tblInd w:w="0" w:type="dxa"/>
        <w:tblLayout w:type="fixed"/>
        <w:tblCellMar>
          <w:top w:w="69" w:type="dxa"/>
          <w:left w:w="0" w:type="dxa"/>
          <w:bottom w:w="53" w:type="dxa"/>
          <w:right w:w="86" w:type="dxa"/>
        </w:tblCellMar>
      </w:tblPr>
      <w:tblGrid>
        <w:gridCol w:w="2475"/>
        <w:gridCol w:w="2314"/>
        <w:gridCol w:w="1999"/>
        <w:gridCol w:w="2937"/>
      </w:tblGrid>
      <w:tr w14:paraId="19E907D5">
        <w:tblPrEx>
          <w:tblCellMar>
            <w:top w:w="69" w:type="dxa"/>
            <w:left w:w="0" w:type="dxa"/>
            <w:bottom w:w="53" w:type="dxa"/>
            <w:right w:w="86" w:type="dxa"/>
          </w:tblCellMar>
        </w:tblPrEx>
        <w:trPr>
          <w:trHeight w:val="425" w:hRule="atLeast"/>
        </w:trPr>
        <w:tc>
          <w:tcPr>
            <w:tcW w:w="2308" w:type="dxa"/>
            <w:tcBorders>
              <w:top w:val="single" w:color="000000" w:sz="12" w:space="0"/>
              <w:bottom w:val="single" w:color="000000" w:sz="4" w:space="0"/>
            </w:tcBorders>
            <w:shd w:val="clear" w:color="auto" w:fill="auto"/>
          </w:tcPr>
          <w:p w14:paraId="658421E0">
            <w:pPr>
              <w:tabs>
                <w:tab w:val="clear" w:pos="377"/>
              </w:tabs>
              <w:spacing w:line="257" w:lineRule="auto"/>
              <w:jc w:val="center"/>
            </w:pPr>
            <w:r>
              <w:rPr>
                <w:rFonts w:ascii="宋体" w:hAnsi="宋体" w:cs="宋体"/>
                <w:color w:val="000000"/>
                <w:szCs w:val="22"/>
              </w:rPr>
              <w:t>字段名</w:t>
            </w:r>
          </w:p>
        </w:tc>
        <w:tc>
          <w:tcPr>
            <w:tcW w:w="2158" w:type="dxa"/>
            <w:tcBorders>
              <w:top w:val="single" w:color="000000" w:sz="12" w:space="0"/>
              <w:bottom w:val="single" w:color="000000" w:sz="4" w:space="0"/>
            </w:tcBorders>
            <w:shd w:val="clear" w:color="auto" w:fill="auto"/>
          </w:tcPr>
          <w:p w14:paraId="51CEE12E">
            <w:pPr>
              <w:tabs>
                <w:tab w:val="clear" w:pos="377"/>
              </w:tabs>
              <w:spacing w:line="257" w:lineRule="auto"/>
              <w:jc w:val="center"/>
            </w:pPr>
            <w:r>
              <w:rPr>
                <w:rFonts w:ascii="宋体" w:hAnsi="宋体" w:cs="宋体"/>
                <w:color w:val="000000"/>
                <w:szCs w:val="22"/>
              </w:rPr>
              <w:t>数据类型</w:t>
            </w:r>
          </w:p>
        </w:tc>
        <w:tc>
          <w:tcPr>
            <w:tcW w:w="1864" w:type="dxa"/>
            <w:tcBorders>
              <w:top w:val="single" w:color="000000" w:sz="12" w:space="0"/>
              <w:bottom w:val="single" w:color="000000" w:sz="4" w:space="0"/>
            </w:tcBorders>
            <w:shd w:val="clear" w:color="auto" w:fill="auto"/>
          </w:tcPr>
          <w:p w14:paraId="11AAECC3">
            <w:pPr>
              <w:tabs>
                <w:tab w:val="clear" w:pos="377"/>
              </w:tabs>
              <w:spacing w:line="257" w:lineRule="auto"/>
              <w:ind w:left="0" w:leftChars="0" w:firstLine="0" w:firstLineChars="0"/>
              <w:jc w:val="center"/>
            </w:pPr>
            <w:r>
              <w:rPr>
                <w:rFonts w:ascii="宋体" w:hAnsi="宋体" w:cs="宋体"/>
                <w:color w:val="000000"/>
                <w:szCs w:val="22"/>
              </w:rPr>
              <w:t>是否允许为空值</w:t>
            </w:r>
          </w:p>
        </w:tc>
        <w:tc>
          <w:tcPr>
            <w:tcW w:w="2739" w:type="dxa"/>
            <w:tcBorders>
              <w:top w:val="single" w:color="000000" w:sz="12" w:space="0"/>
              <w:bottom w:val="single" w:color="000000" w:sz="4" w:space="0"/>
            </w:tcBorders>
            <w:shd w:val="clear" w:color="auto" w:fill="auto"/>
          </w:tcPr>
          <w:p w14:paraId="3D71CA1E">
            <w:pPr>
              <w:tabs>
                <w:tab w:val="clear" w:pos="377"/>
              </w:tabs>
              <w:spacing w:line="257" w:lineRule="auto"/>
              <w:ind w:right="62"/>
              <w:jc w:val="center"/>
            </w:pPr>
            <w:r>
              <w:rPr>
                <w:rFonts w:ascii="宋体" w:hAnsi="宋体" w:cs="宋体"/>
                <w:color w:val="000000"/>
                <w:szCs w:val="22"/>
              </w:rPr>
              <w:t>备注</w:t>
            </w:r>
          </w:p>
        </w:tc>
      </w:tr>
      <w:tr w14:paraId="4964570A">
        <w:tblPrEx>
          <w:tblCellMar>
            <w:top w:w="69" w:type="dxa"/>
            <w:left w:w="0" w:type="dxa"/>
            <w:bottom w:w="53" w:type="dxa"/>
            <w:right w:w="86" w:type="dxa"/>
          </w:tblCellMar>
        </w:tblPrEx>
        <w:trPr>
          <w:trHeight w:val="455" w:hRule="atLeast"/>
        </w:trPr>
        <w:tc>
          <w:tcPr>
            <w:tcW w:w="2308" w:type="dxa"/>
            <w:tcBorders>
              <w:top w:val="single" w:color="000000" w:sz="4" w:space="0"/>
            </w:tcBorders>
            <w:shd w:val="clear" w:color="auto" w:fill="auto"/>
          </w:tcPr>
          <w:p w14:paraId="2049D64F">
            <w:pPr>
              <w:tabs>
                <w:tab w:val="clear" w:pos="377"/>
              </w:tabs>
              <w:spacing w:line="257" w:lineRule="auto"/>
              <w:jc w:val="center"/>
            </w:pPr>
            <w:r>
              <w:rPr>
                <w:rFonts w:eastAsia="Times New Roman"/>
                <w:color w:val="000000"/>
                <w:szCs w:val="22"/>
              </w:rPr>
              <w:t>LOW</w:t>
            </w:r>
          </w:p>
        </w:tc>
        <w:tc>
          <w:tcPr>
            <w:tcW w:w="2158" w:type="dxa"/>
            <w:tcBorders>
              <w:top w:val="single" w:color="000000" w:sz="4" w:space="0"/>
            </w:tcBorders>
            <w:shd w:val="clear" w:color="auto" w:fill="auto"/>
          </w:tcPr>
          <w:p w14:paraId="20795D6C">
            <w:pPr>
              <w:tabs>
                <w:tab w:val="clear" w:pos="377"/>
              </w:tabs>
              <w:spacing w:line="257" w:lineRule="auto"/>
              <w:jc w:val="center"/>
            </w:pPr>
            <w:r>
              <w:rPr>
                <w:rFonts w:eastAsia="Times New Roman"/>
                <w:color w:val="000000"/>
                <w:szCs w:val="22"/>
              </w:rPr>
              <w:t>VARCHAR</w:t>
            </w:r>
          </w:p>
        </w:tc>
        <w:tc>
          <w:tcPr>
            <w:tcW w:w="1864" w:type="dxa"/>
            <w:tcBorders>
              <w:top w:val="single" w:color="000000" w:sz="4" w:space="0"/>
            </w:tcBorders>
            <w:shd w:val="clear" w:color="auto" w:fill="auto"/>
          </w:tcPr>
          <w:p w14:paraId="13CD7B6F">
            <w:pPr>
              <w:tabs>
                <w:tab w:val="clear" w:pos="377"/>
              </w:tabs>
              <w:spacing w:line="257" w:lineRule="auto"/>
              <w:jc w:val="center"/>
            </w:pPr>
            <w:r>
              <w:rPr>
                <w:rFonts w:ascii="宋体" w:hAnsi="宋体" w:cs="宋体"/>
                <w:color w:val="000000"/>
                <w:szCs w:val="22"/>
              </w:rPr>
              <w:t>否</w:t>
            </w:r>
          </w:p>
        </w:tc>
        <w:tc>
          <w:tcPr>
            <w:tcW w:w="2739" w:type="dxa"/>
            <w:tcBorders>
              <w:top w:val="single" w:color="000000" w:sz="4" w:space="0"/>
            </w:tcBorders>
            <w:shd w:val="clear" w:color="auto" w:fill="auto"/>
          </w:tcPr>
          <w:p w14:paraId="5C5B5D46">
            <w:pPr>
              <w:tabs>
                <w:tab w:val="clear" w:pos="377"/>
              </w:tabs>
              <w:spacing w:line="257" w:lineRule="auto"/>
              <w:jc w:val="center"/>
            </w:pPr>
            <w:r>
              <w:rPr>
                <w:rFonts w:ascii="宋体" w:hAnsi="宋体" w:cs="宋体"/>
                <w:color w:val="000000"/>
                <w:szCs w:val="22"/>
              </w:rPr>
              <w:t>低档：钱包支付自动完成，不进入审批</w:t>
            </w:r>
          </w:p>
        </w:tc>
      </w:tr>
      <w:tr w14:paraId="2F46A5DD">
        <w:tblPrEx>
          <w:tblCellMar>
            <w:top w:w="69" w:type="dxa"/>
            <w:left w:w="0" w:type="dxa"/>
            <w:bottom w:w="53" w:type="dxa"/>
            <w:right w:w="86" w:type="dxa"/>
          </w:tblCellMar>
        </w:tblPrEx>
        <w:trPr>
          <w:trHeight w:val="455" w:hRule="atLeast"/>
        </w:trPr>
        <w:tc>
          <w:tcPr>
            <w:tcW w:w="2308" w:type="dxa"/>
            <w:shd w:val="clear" w:color="auto" w:fill="auto"/>
          </w:tcPr>
          <w:p w14:paraId="03E48484">
            <w:pPr>
              <w:tabs>
                <w:tab w:val="clear" w:pos="377"/>
              </w:tabs>
              <w:spacing w:line="257" w:lineRule="auto"/>
              <w:jc w:val="center"/>
            </w:pPr>
            <w:r>
              <w:rPr>
                <w:rFonts w:eastAsia="Times New Roman"/>
                <w:color w:val="000000"/>
                <w:szCs w:val="22"/>
              </w:rPr>
              <w:t>HIGH</w:t>
            </w:r>
          </w:p>
        </w:tc>
        <w:tc>
          <w:tcPr>
            <w:tcW w:w="2158" w:type="dxa"/>
            <w:shd w:val="clear" w:color="auto" w:fill="auto"/>
          </w:tcPr>
          <w:p w14:paraId="607E7138">
            <w:pPr>
              <w:tabs>
                <w:tab w:val="clear" w:pos="377"/>
              </w:tabs>
              <w:spacing w:line="257" w:lineRule="auto"/>
              <w:jc w:val="center"/>
            </w:pPr>
            <w:r>
              <w:rPr>
                <w:rFonts w:eastAsia="Times New Roman"/>
                <w:color w:val="000000"/>
                <w:szCs w:val="22"/>
              </w:rPr>
              <w:t>VARCHAR</w:t>
            </w:r>
          </w:p>
        </w:tc>
        <w:tc>
          <w:tcPr>
            <w:tcW w:w="1864" w:type="dxa"/>
            <w:shd w:val="clear" w:color="auto" w:fill="auto"/>
          </w:tcPr>
          <w:p w14:paraId="41C5F5EA">
            <w:pPr>
              <w:tabs>
                <w:tab w:val="clear" w:pos="377"/>
              </w:tabs>
              <w:spacing w:line="257" w:lineRule="auto"/>
              <w:jc w:val="center"/>
            </w:pPr>
            <w:r>
              <w:rPr>
                <w:rFonts w:ascii="宋体" w:hAnsi="宋体" w:cs="宋体"/>
                <w:color w:val="000000"/>
                <w:szCs w:val="22"/>
              </w:rPr>
              <w:t>否</w:t>
            </w:r>
          </w:p>
        </w:tc>
        <w:tc>
          <w:tcPr>
            <w:tcW w:w="2739" w:type="dxa"/>
            <w:shd w:val="clear" w:color="auto" w:fill="auto"/>
          </w:tcPr>
          <w:p w14:paraId="171C9A65">
            <w:pPr>
              <w:tabs>
                <w:tab w:val="clear" w:pos="377"/>
              </w:tabs>
              <w:spacing w:line="257" w:lineRule="auto"/>
              <w:jc w:val="center"/>
            </w:pPr>
            <w:r>
              <w:rPr>
                <w:rFonts w:ascii="宋体" w:hAnsi="宋体" w:cs="宋体"/>
                <w:color w:val="000000"/>
                <w:szCs w:val="22"/>
              </w:rPr>
              <w:t>高档：钱包支付进入 PENDING_ADMIN，管理员审批后完成</w:t>
            </w:r>
          </w:p>
        </w:tc>
      </w:tr>
      <w:tr w14:paraId="532844A1">
        <w:tblPrEx>
          <w:tblCellMar>
            <w:top w:w="69" w:type="dxa"/>
            <w:left w:w="0" w:type="dxa"/>
            <w:bottom w:w="53" w:type="dxa"/>
            <w:right w:w="86" w:type="dxa"/>
          </w:tblCellMar>
        </w:tblPrEx>
        <w:trPr>
          <w:trHeight w:val="455" w:hRule="atLeast"/>
        </w:trPr>
        <w:tc>
          <w:tcPr>
            <w:tcW w:w="2308" w:type="dxa"/>
            <w:shd w:val="clear" w:color="auto" w:fill="auto"/>
          </w:tcPr>
          <w:p w14:paraId="0FDB521A">
            <w:pPr>
              <w:tabs>
                <w:tab w:val="clear" w:pos="377"/>
              </w:tabs>
              <w:spacing w:line="257" w:lineRule="auto"/>
              <w:jc w:val="center"/>
            </w:pPr>
            <w:r>
              <w:rPr>
                <w:rFonts w:eastAsia="Times New Roman"/>
                <w:color w:val="000000"/>
                <w:szCs w:val="22"/>
              </w:rPr>
              <w:t>—</w:t>
            </w:r>
          </w:p>
        </w:tc>
        <w:tc>
          <w:tcPr>
            <w:tcW w:w="2158" w:type="dxa"/>
            <w:shd w:val="clear" w:color="auto" w:fill="auto"/>
          </w:tcPr>
          <w:p w14:paraId="4E9F3F38">
            <w:pPr>
              <w:tabs>
                <w:tab w:val="clear" w:pos="377"/>
              </w:tabs>
              <w:spacing w:line="257" w:lineRule="auto"/>
              <w:jc w:val="center"/>
            </w:pPr>
            <w:r>
              <w:rPr>
                <w:rFonts w:eastAsia="Times New Roman"/>
                <w:color w:val="000000"/>
                <w:szCs w:val="22"/>
              </w:rPr>
              <w:t>—</w:t>
            </w:r>
          </w:p>
        </w:tc>
        <w:tc>
          <w:tcPr>
            <w:tcW w:w="1864" w:type="dxa"/>
            <w:shd w:val="clear" w:color="auto" w:fill="auto"/>
          </w:tcPr>
          <w:p w14:paraId="1B1EA4E9">
            <w:pPr>
              <w:tabs>
                <w:tab w:val="clear" w:pos="377"/>
              </w:tabs>
              <w:spacing w:line="257" w:lineRule="auto"/>
              <w:jc w:val="center"/>
            </w:pPr>
            <w:r>
              <w:rPr>
                <w:rFonts w:ascii="宋体" w:hAnsi="宋体" w:cs="宋体"/>
                <w:color w:val="000000"/>
                <w:szCs w:val="22"/>
              </w:rPr>
              <w:t>—</w:t>
            </w:r>
          </w:p>
        </w:tc>
        <w:tc>
          <w:tcPr>
            <w:tcW w:w="2739" w:type="dxa"/>
            <w:shd w:val="clear" w:color="auto" w:fill="auto"/>
          </w:tcPr>
          <w:p w14:paraId="3F628715">
            <w:pPr>
              <w:tabs>
                <w:tab w:val="clear" w:pos="377"/>
              </w:tabs>
              <w:spacing w:line="257" w:lineRule="auto"/>
              <w:jc w:val="center"/>
            </w:pPr>
            <w:r>
              <w:rPr>
                <w:rFonts w:ascii="宋体" w:hAnsi="宋体" w:cs="宋体"/>
                <w:color w:val="000000"/>
                <w:szCs w:val="22"/>
              </w:rPr>
              <w:t>—</w:t>
            </w:r>
          </w:p>
        </w:tc>
      </w:tr>
      <w:tr w14:paraId="44E2329E">
        <w:tblPrEx>
          <w:tblCellMar>
            <w:top w:w="69" w:type="dxa"/>
            <w:left w:w="0" w:type="dxa"/>
            <w:bottom w:w="53" w:type="dxa"/>
            <w:right w:w="86" w:type="dxa"/>
          </w:tblCellMar>
        </w:tblPrEx>
        <w:trPr>
          <w:trHeight w:val="455" w:hRule="atLeast"/>
        </w:trPr>
        <w:tc>
          <w:tcPr>
            <w:tcW w:w="2308" w:type="dxa"/>
            <w:shd w:val="clear" w:color="auto" w:fill="auto"/>
          </w:tcPr>
          <w:p w14:paraId="6282ADC7">
            <w:pPr>
              <w:tabs>
                <w:tab w:val="clear" w:pos="377"/>
              </w:tabs>
              <w:spacing w:line="257" w:lineRule="auto"/>
              <w:jc w:val="center"/>
            </w:pPr>
            <w:r>
              <w:rPr>
                <w:rFonts w:eastAsia="Times New Roman"/>
                <w:color w:val="000000"/>
                <w:szCs w:val="22"/>
              </w:rPr>
              <w:t>—</w:t>
            </w:r>
          </w:p>
        </w:tc>
        <w:tc>
          <w:tcPr>
            <w:tcW w:w="2158" w:type="dxa"/>
            <w:shd w:val="clear" w:color="auto" w:fill="auto"/>
          </w:tcPr>
          <w:p w14:paraId="764F9916">
            <w:pPr>
              <w:tabs>
                <w:tab w:val="clear" w:pos="377"/>
              </w:tabs>
              <w:spacing w:line="257" w:lineRule="auto"/>
              <w:jc w:val="center"/>
            </w:pPr>
            <w:r>
              <w:rPr>
                <w:rFonts w:eastAsia="Times New Roman"/>
                <w:color w:val="000000"/>
                <w:szCs w:val="22"/>
              </w:rPr>
              <w:t>—</w:t>
            </w:r>
          </w:p>
        </w:tc>
        <w:tc>
          <w:tcPr>
            <w:tcW w:w="1864" w:type="dxa"/>
            <w:shd w:val="clear" w:color="auto" w:fill="auto"/>
          </w:tcPr>
          <w:p w14:paraId="0084984C">
            <w:pPr>
              <w:tabs>
                <w:tab w:val="clear" w:pos="377"/>
              </w:tabs>
              <w:spacing w:line="257" w:lineRule="auto"/>
              <w:jc w:val="center"/>
            </w:pPr>
            <w:r>
              <w:rPr>
                <w:rFonts w:ascii="宋体" w:hAnsi="宋体" w:cs="宋体"/>
                <w:color w:val="000000"/>
                <w:szCs w:val="22"/>
              </w:rPr>
              <w:t>—</w:t>
            </w:r>
          </w:p>
        </w:tc>
        <w:tc>
          <w:tcPr>
            <w:tcW w:w="2739" w:type="dxa"/>
            <w:shd w:val="clear" w:color="auto" w:fill="auto"/>
          </w:tcPr>
          <w:p w14:paraId="0257B08B">
            <w:pPr>
              <w:tabs>
                <w:tab w:val="clear" w:pos="377"/>
              </w:tabs>
              <w:spacing w:line="257" w:lineRule="auto"/>
              <w:jc w:val="center"/>
            </w:pPr>
            <w:r>
              <w:rPr>
                <w:rFonts w:ascii="宋体" w:hAnsi="宋体" w:cs="宋体"/>
                <w:color w:val="000000"/>
                <w:szCs w:val="22"/>
              </w:rPr>
              <w:t>—</w:t>
            </w:r>
          </w:p>
        </w:tc>
      </w:tr>
      <w:tr w14:paraId="0D79EF8C">
        <w:tblPrEx>
          <w:tblCellMar>
            <w:top w:w="69" w:type="dxa"/>
            <w:left w:w="0" w:type="dxa"/>
            <w:bottom w:w="53" w:type="dxa"/>
            <w:right w:w="86" w:type="dxa"/>
          </w:tblCellMar>
        </w:tblPrEx>
        <w:trPr>
          <w:trHeight w:val="455" w:hRule="atLeast"/>
        </w:trPr>
        <w:tc>
          <w:tcPr>
            <w:tcW w:w="2308" w:type="dxa"/>
            <w:shd w:val="clear" w:color="auto" w:fill="auto"/>
          </w:tcPr>
          <w:p w14:paraId="13D55F69">
            <w:pPr>
              <w:tabs>
                <w:tab w:val="clear" w:pos="377"/>
              </w:tabs>
              <w:spacing w:line="257" w:lineRule="auto"/>
              <w:jc w:val="center"/>
            </w:pPr>
            <w:r>
              <w:rPr>
                <w:rFonts w:eastAsia="Times New Roman"/>
                <w:color w:val="000000"/>
                <w:szCs w:val="22"/>
              </w:rPr>
              <w:t>—</w:t>
            </w:r>
          </w:p>
        </w:tc>
        <w:tc>
          <w:tcPr>
            <w:tcW w:w="2158" w:type="dxa"/>
            <w:shd w:val="clear" w:color="auto" w:fill="auto"/>
          </w:tcPr>
          <w:p w14:paraId="1E8A8082">
            <w:pPr>
              <w:tabs>
                <w:tab w:val="clear" w:pos="377"/>
              </w:tabs>
              <w:spacing w:line="257" w:lineRule="auto"/>
              <w:jc w:val="center"/>
            </w:pPr>
            <w:r>
              <w:rPr>
                <w:rFonts w:eastAsia="Times New Roman"/>
                <w:color w:val="000000"/>
                <w:szCs w:val="22"/>
              </w:rPr>
              <w:t>—</w:t>
            </w:r>
          </w:p>
        </w:tc>
        <w:tc>
          <w:tcPr>
            <w:tcW w:w="1864" w:type="dxa"/>
            <w:shd w:val="clear" w:color="auto" w:fill="auto"/>
          </w:tcPr>
          <w:p w14:paraId="509900D4">
            <w:pPr>
              <w:tabs>
                <w:tab w:val="clear" w:pos="377"/>
              </w:tabs>
              <w:spacing w:line="257" w:lineRule="auto"/>
              <w:jc w:val="center"/>
            </w:pPr>
            <w:r>
              <w:rPr>
                <w:rFonts w:ascii="宋体" w:hAnsi="宋体" w:cs="宋体"/>
                <w:color w:val="000000"/>
                <w:szCs w:val="22"/>
              </w:rPr>
              <w:t>—</w:t>
            </w:r>
          </w:p>
        </w:tc>
        <w:tc>
          <w:tcPr>
            <w:tcW w:w="2739" w:type="dxa"/>
            <w:shd w:val="clear" w:color="auto" w:fill="auto"/>
          </w:tcPr>
          <w:p w14:paraId="23249F94">
            <w:pPr>
              <w:tabs>
                <w:tab w:val="clear" w:pos="377"/>
              </w:tabs>
              <w:spacing w:line="257" w:lineRule="auto"/>
              <w:jc w:val="center"/>
            </w:pPr>
            <w:r>
              <w:rPr>
                <w:rFonts w:ascii="宋体" w:hAnsi="宋体" w:cs="宋体"/>
                <w:color w:val="000000"/>
                <w:szCs w:val="22"/>
              </w:rPr>
              <w:t>—</w:t>
            </w:r>
          </w:p>
        </w:tc>
      </w:tr>
      <w:tr w14:paraId="0295073D">
        <w:tblPrEx>
          <w:tblCellMar>
            <w:top w:w="69" w:type="dxa"/>
            <w:left w:w="0" w:type="dxa"/>
            <w:bottom w:w="53" w:type="dxa"/>
            <w:right w:w="86" w:type="dxa"/>
          </w:tblCellMar>
        </w:tblPrEx>
        <w:trPr>
          <w:trHeight w:val="496" w:hRule="atLeast"/>
        </w:trPr>
        <w:tc>
          <w:tcPr>
            <w:tcW w:w="2308" w:type="dxa"/>
            <w:shd w:val="clear" w:color="auto" w:fill="auto"/>
            <w:vAlign w:val="bottom"/>
          </w:tcPr>
          <w:p w14:paraId="0CB8F248">
            <w:pPr>
              <w:tabs>
                <w:tab w:val="clear" w:pos="377"/>
              </w:tabs>
              <w:spacing w:line="257" w:lineRule="auto"/>
              <w:jc w:val="center"/>
            </w:pPr>
            <w:r>
              <w:rPr>
                <w:rFonts w:eastAsia="Times New Roman"/>
                <w:color w:val="000000"/>
                <w:szCs w:val="22"/>
              </w:rPr>
              <w:t>—</w:t>
            </w:r>
          </w:p>
        </w:tc>
        <w:tc>
          <w:tcPr>
            <w:tcW w:w="2158" w:type="dxa"/>
            <w:shd w:val="clear" w:color="auto" w:fill="auto"/>
            <w:vAlign w:val="bottom"/>
          </w:tcPr>
          <w:p w14:paraId="47A47148">
            <w:pPr>
              <w:tabs>
                <w:tab w:val="clear" w:pos="377"/>
              </w:tabs>
              <w:spacing w:line="257" w:lineRule="auto"/>
              <w:jc w:val="center"/>
            </w:pPr>
            <w:r>
              <w:rPr>
                <w:rFonts w:eastAsia="Times New Roman"/>
                <w:color w:val="000000"/>
                <w:szCs w:val="22"/>
              </w:rPr>
              <w:t>—</w:t>
            </w:r>
          </w:p>
        </w:tc>
        <w:tc>
          <w:tcPr>
            <w:tcW w:w="1864" w:type="dxa"/>
            <w:shd w:val="clear" w:color="auto" w:fill="auto"/>
            <w:vAlign w:val="bottom"/>
          </w:tcPr>
          <w:p w14:paraId="001339AD">
            <w:pPr>
              <w:tabs>
                <w:tab w:val="clear" w:pos="377"/>
              </w:tabs>
              <w:spacing w:line="257" w:lineRule="auto"/>
              <w:jc w:val="center"/>
            </w:pPr>
            <w:r>
              <w:rPr>
                <w:rFonts w:ascii="宋体" w:hAnsi="宋体" w:cs="宋体"/>
                <w:color w:val="000000"/>
                <w:szCs w:val="22"/>
              </w:rPr>
              <w:t>—</w:t>
            </w:r>
          </w:p>
        </w:tc>
        <w:tc>
          <w:tcPr>
            <w:tcW w:w="2739" w:type="dxa"/>
            <w:shd w:val="clear" w:color="auto" w:fill="auto"/>
            <w:vAlign w:val="bottom"/>
          </w:tcPr>
          <w:p w14:paraId="62A5E404">
            <w:pPr>
              <w:tabs>
                <w:tab w:val="clear" w:pos="377"/>
              </w:tabs>
              <w:spacing w:line="257" w:lineRule="auto"/>
              <w:jc w:val="center"/>
            </w:pPr>
            <w:r>
              <w:rPr>
                <w:rFonts w:ascii="宋体" w:hAnsi="宋体" w:cs="宋体"/>
                <w:color w:val="000000"/>
                <w:szCs w:val="22"/>
              </w:rPr>
              <w:t>—</w:t>
            </w:r>
          </w:p>
        </w:tc>
      </w:tr>
      <w:tr w14:paraId="019C7508">
        <w:tblPrEx>
          <w:tblCellMar>
            <w:top w:w="69" w:type="dxa"/>
            <w:left w:w="0" w:type="dxa"/>
            <w:bottom w:w="53" w:type="dxa"/>
            <w:right w:w="86" w:type="dxa"/>
          </w:tblCellMar>
        </w:tblPrEx>
        <w:trPr>
          <w:trHeight w:val="565" w:hRule="atLeast"/>
        </w:trPr>
        <w:tc>
          <w:tcPr>
            <w:tcW w:w="2308" w:type="dxa"/>
            <w:tcBorders>
              <w:bottom w:val="single" w:color="000000" w:sz="12" w:space="0"/>
            </w:tcBorders>
            <w:shd w:val="clear" w:color="auto" w:fill="auto"/>
            <w:vAlign w:val="bottom"/>
          </w:tcPr>
          <w:p w14:paraId="5C79C815">
            <w:pPr>
              <w:tabs>
                <w:tab w:val="clear" w:pos="377"/>
              </w:tabs>
              <w:spacing w:line="257" w:lineRule="auto"/>
              <w:jc w:val="center"/>
            </w:pPr>
            <w:r>
              <w:rPr>
                <w:rFonts w:eastAsia="Times New Roman"/>
                <w:color w:val="000000"/>
                <w:szCs w:val="22"/>
              </w:rPr>
              <w:t>—</w:t>
            </w:r>
          </w:p>
        </w:tc>
        <w:tc>
          <w:tcPr>
            <w:tcW w:w="2158" w:type="dxa"/>
            <w:tcBorders>
              <w:bottom w:val="single" w:color="000000" w:sz="12" w:space="0"/>
            </w:tcBorders>
            <w:shd w:val="clear" w:color="auto" w:fill="auto"/>
            <w:vAlign w:val="bottom"/>
          </w:tcPr>
          <w:p w14:paraId="29CA9506">
            <w:pPr>
              <w:tabs>
                <w:tab w:val="clear" w:pos="377"/>
              </w:tabs>
              <w:spacing w:line="257" w:lineRule="auto"/>
              <w:jc w:val="center"/>
            </w:pPr>
            <w:r>
              <w:rPr>
                <w:rFonts w:eastAsia="Times New Roman"/>
                <w:color w:val="000000"/>
                <w:szCs w:val="22"/>
              </w:rPr>
              <w:t>—</w:t>
            </w:r>
          </w:p>
        </w:tc>
        <w:tc>
          <w:tcPr>
            <w:tcW w:w="1864" w:type="dxa"/>
            <w:tcBorders>
              <w:bottom w:val="single" w:color="000000" w:sz="12" w:space="0"/>
            </w:tcBorders>
            <w:shd w:val="clear" w:color="auto" w:fill="auto"/>
            <w:vAlign w:val="bottom"/>
          </w:tcPr>
          <w:p w14:paraId="7D96C3F2">
            <w:pPr>
              <w:tabs>
                <w:tab w:val="clear" w:pos="377"/>
              </w:tabs>
              <w:spacing w:line="257" w:lineRule="auto"/>
              <w:jc w:val="center"/>
            </w:pPr>
            <w:r>
              <w:rPr>
                <w:rFonts w:ascii="宋体" w:hAnsi="宋体" w:cs="宋体"/>
                <w:color w:val="000000"/>
                <w:szCs w:val="22"/>
              </w:rPr>
              <w:t>—</w:t>
            </w:r>
          </w:p>
        </w:tc>
        <w:tc>
          <w:tcPr>
            <w:tcW w:w="2739" w:type="dxa"/>
            <w:tcBorders>
              <w:bottom w:val="single" w:color="000000" w:sz="12" w:space="0"/>
            </w:tcBorders>
            <w:shd w:val="clear" w:color="auto" w:fill="auto"/>
            <w:vAlign w:val="bottom"/>
          </w:tcPr>
          <w:p w14:paraId="3FC71294">
            <w:pPr>
              <w:tabs>
                <w:tab w:val="clear" w:pos="377"/>
              </w:tabs>
              <w:spacing w:line="257" w:lineRule="auto"/>
              <w:jc w:val="center"/>
            </w:pPr>
            <w:r>
              <w:rPr>
                <w:rFonts w:ascii="宋体" w:hAnsi="宋体" w:cs="宋体"/>
                <w:color w:val="000000"/>
                <w:szCs w:val="22"/>
              </w:rPr>
              <w:t>—</w:t>
            </w:r>
          </w:p>
        </w:tc>
      </w:tr>
    </w:tbl>
    <w:p w14:paraId="05F60A39">
      <w:pPr>
        <w:pStyle w:val="7"/>
        <w:keepNext/>
        <w:keepLines/>
        <w:pageBreakBefore w:val="0"/>
        <w:widowControl/>
        <w:tabs>
          <w:tab w:val="clear" w:pos="0"/>
        </w:tabs>
        <w:suppressAutoHyphens w:val="0"/>
        <w:kinsoku/>
        <w:wordWrap/>
        <w:overflowPunct/>
        <w:topLinePunct w:val="0"/>
        <w:autoSpaceDE/>
        <w:autoSpaceDN/>
        <w:bidi w:val="0"/>
        <w:adjustRightInd w:val="0"/>
        <w:snapToGrid w:val="0"/>
        <w:spacing w:before="120" w:after="240" w:line="400" w:lineRule="exact"/>
        <w:ind w:left="0" w:right="6236" w:firstLine="0"/>
        <w:textAlignment w:val="auto"/>
        <w:outlineLvl w:val="1"/>
        <w:rPr>
          <w:rFonts w:ascii="Times New Roman" w:hAnsi="Times New Roman" w:eastAsia="Times New Roman" w:cs="Times New Roman"/>
          <w:color w:val="000000"/>
          <w:kern w:val="2"/>
          <w:sz w:val="28"/>
          <w:szCs w:val="22"/>
        </w:rPr>
      </w:pPr>
      <w:bookmarkStart w:id="184" w:name="_Toc13228"/>
      <w:bookmarkStart w:id="185" w:name="_Toc186"/>
      <w:bookmarkStart w:id="186" w:name="_Toc25584"/>
      <w:bookmarkStart w:id="187" w:name="_Toc27369"/>
      <w:r>
        <w:rPr>
          <w:rStyle w:val="111"/>
          <w:sz w:val="28"/>
          <w:szCs w:val="28"/>
        </w:rPr>
        <w:t>4.4　系统功能结构设计</w:t>
      </w:r>
      <w:bookmarkEnd w:id="184"/>
      <w:bookmarkEnd w:id="185"/>
      <w:bookmarkEnd w:id="186"/>
      <w:bookmarkEnd w:id="187"/>
    </w:p>
    <w:p w14:paraId="48630250">
      <w:pPr>
        <w:pStyle w:val="36"/>
        <w:bidi w:val="0"/>
        <w:ind w:firstLine="482" w:firstLineChars="0"/>
        <w:outlineLvl w:val="2"/>
      </w:pPr>
      <w:bookmarkStart w:id="188" w:name="_Toc26044"/>
      <w:bookmarkStart w:id="189" w:name="_Toc10427"/>
      <w:bookmarkStart w:id="190" w:name="_Toc22384"/>
      <w:bookmarkStart w:id="191" w:name="_Toc11347"/>
      <w:r>
        <w:t>4.4.1　系统前端功能结构图</w:t>
      </w:r>
      <w:bookmarkEnd w:id="188"/>
      <w:bookmarkEnd w:id="189"/>
      <w:bookmarkEnd w:id="190"/>
      <w:bookmarkEnd w:id="191"/>
    </w:p>
    <w:p w14:paraId="38BB9A38">
      <w:pPr>
        <w:pStyle w:val="37"/>
        <w:tabs>
          <w:tab w:val="left" w:pos="377"/>
        </w:tabs>
        <w:bidi w:val="0"/>
        <w:rPr>
          <w:rFonts w:ascii="黑体" w:hAnsi="黑体" w:eastAsia="黑体" w:cs="黑体"/>
          <w:color w:val="000000"/>
          <w:kern w:val="2"/>
          <w:sz w:val="21"/>
          <w:szCs w:val="22"/>
        </w:rPr>
      </w:pPr>
      <w:r>
        <w:rPr>
          <w:rFonts w:hint="eastAsia" w:ascii="黑体" w:hAnsi="黑体" w:eastAsia="黑体" w:cs="黑体"/>
          <w:color w:val="000000"/>
          <w:kern w:val="2"/>
          <w:sz w:val="21"/>
          <w:szCs w:val="22"/>
        </w:rPr>
        <w:t>[图4.7　系统前端功能结构图]</w:t>
      </w:r>
    </w:p>
    <w:p w14:paraId="01E390E2">
      <w:pPr>
        <w:ind w:firstLine="480"/>
        <w:rPr>
          <w:rFonts w:eastAsia="Times New Roman"/>
          <w:color w:val="000000"/>
          <w:kern w:val="2"/>
          <w:szCs w:val="22"/>
        </w:rPr>
      </w:pPr>
      <w:r/>
    </w:p>
    <w:p w14:paraId="19192A01">
      <w:pPr>
        <w:pStyle w:val="36"/>
        <w:bidi w:val="0"/>
        <w:ind w:firstLine="482" w:firstLineChars="0"/>
        <w:outlineLvl w:val="2"/>
      </w:pPr>
      <w:bookmarkStart w:id="192" w:name="_Toc13073"/>
      <w:bookmarkStart w:id="193" w:name="_Toc16825"/>
      <w:bookmarkStart w:id="194" w:name="_Toc1564"/>
      <w:bookmarkStart w:id="195" w:name="_Toc31150"/>
      <w:r>
        <w:t>4.4.2　系统后端功能结构图</w:t>
      </w:r>
      <w:bookmarkEnd w:id="192"/>
      <w:bookmarkEnd w:id="193"/>
      <w:bookmarkEnd w:id="194"/>
      <w:bookmarkEnd w:id="195"/>
    </w:p>
    <w:p w14:paraId="2A2548D8">
      <w:pPr>
        <w:pStyle w:val="38"/>
        <w:bidi w:val="0"/>
      </w:pPr>
      <w:r>
        <w:rPr>
          <w:rFonts w:hint="eastAsia"/>
        </w:rPr>
        <w:t>按照系统角色划分以及业务边界，前端的功能结构包含公共模块，用户端，商家端和管理员端，而后端依照认证授权，门户接口以及服务层来执行模块化组织，这样做利于后续的扩展与维持。</w:t>
      </w:r>
    </w:p>
    <w:p w14:paraId="2A66FF1F">
      <w:pPr>
        <w:tabs>
          <w:tab w:val="clear" w:pos="377"/>
        </w:tabs>
        <w:suppressAutoHyphens w:val="0"/>
        <w:spacing w:after="132" w:line="265" w:lineRule="auto"/>
        <w:ind w:left="655" w:right="1054" w:hanging="10"/>
        <w:jc w:val="center"/>
        <w:rPr>
          <w:rFonts w:ascii="黑体" w:hAnsi="黑体" w:eastAsia="黑体" w:cs="黑体"/>
          <w:color w:val="000000"/>
          <w:kern w:val="2"/>
          <w:sz w:val="21"/>
          <w:szCs w:val="22"/>
        </w:rPr>
      </w:pPr>
      <w:r>
        <w:rPr>
          <w:rStyle w:val="113"/>
        </w:rPr>
        <w:t>[图4.8　系统后端功能结构图]</w:t>
      </w:r>
    </w:p>
    <w:p w14:paraId="180B22FB">
      <w:pPr>
        <w:ind w:firstLine="480"/>
        <w:rPr>
          <w:rFonts w:cs="黑体"/>
          <w:color w:val="000000"/>
          <w:kern w:val="2"/>
          <w:sz w:val="30"/>
          <w:szCs w:val="22"/>
        </w:rPr>
      </w:pPr>
      <w:r/>
    </w:p>
    <w:p w14:paraId="4C312B50">
      <w:pPr>
        <w:pStyle w:val="5"/>
        <w:keepNext/>
        <w:keepLines/>
        <w:pageBreakBefore/>
        <w:overflowPunct w:val="0"/>
        <w:spacing w:before="0" w:after="481" w:line="264" w:lineRule="auto"/>
        <w:jc w:val="center"/>
        <w:outlineLvl w:val="0"/>
        <w:rPr>
          <w:rFonts w:ascii="Times New Roman" w:hAnsi="Times New Roman" w:eastAsia="Times New Roman" w:cs="Times New Roman"/>
          <w:color w:val="000000"/>
          <w:kern w:val="2"/>
          <w:szCs w:val="22"/>
        </w:rPr>
      </w:pPr>
      <w:bookmarkStart w:id="196" w:name="_Toc4495"/>
      <w:bookmarkStart w:id="197" w:name="_Toc2140"/>
      <w:bookmarkStart w:id="198" w:name="_Toc32602"/>
      <w:bookmarkStart w:id="199" w:name="_Toc25310"/>
      <w:r>
        <w:rPr>
          <w:rStyle w:val="42"/>
        </w:rPr>
        <w:t>第</w:t>
      </w:r>
      <w:r>
        <w:rPr>
          <w:rStyle w:val="42"/>
          <w:rFonts w:hint="eastAsia"/>
          <w:lang w:val="en-US" w:eastAsia="zh-CN"/>
        </w:rPr>
        <w:t>5</w:t>
      </w:r>
      <w:r>
        <w:rPr>
          <w:rStyle w:val="42"/>
        </w:rPr>
        <w:t>章</w:t>
      </w:r>
      <w:r>
        <w:rPr>
          <w:rFonts w:hint="eastAsia"/>
          <w:lang w:val="en-US" w:eastAsia="zh-CN"/>
        </w:rPr>
        <w:t>　</w:t>
      </w:r>
      <w:r>
        <w:rPr>
          <w:rStyle w:val="42"/>
        </w:rPr>
        <w:t>系统详细设计与实现</w:t>
      </w:r>
      <w:bookmarkEnd w:id="196"/>
      <w:bookmarkEnd w:id="197"/>
      <w:bookmarkEnd w:id="198"/>
      <w:bookmarkEnd w:id="199"/>
    </w:p>
    <w:p w14:paraId="08544A10">
      <w:pPr>
        <w:pStyle w:val="35"/>
        <w:bidi w:val="0"/>
      </w:pPr>
      <w:bookmarkStart w:id="200" w:name="_Toc7898"/>
      <w:bookmarkStart w:id="201" w:name="_Toc11399"/>
      <w:bookmarkStart w:id="202" w:name="_Toc20154"/>
      <w:bookmarkStart w:id="203" w:name="_Toc10769"/>
      <w:r>
        <w:t>5.1　系统运行环境</w:t>
      </w:r>
      <w:bookmarkEnd w:id="200"/>
      <w:bookmarkEnd w:id="201"/>
      <w:bookmarkEnd w:id="202"/>
      <w:bookmarkEnd w:id="203"/>
    </w:p>
    <w:p w14:paraId="7B60A965">
      <w:pPr>
        <w:pStyle w:val="36"/>
        <w:bidi w:val="0"/>
        <w:ind w:firstLine="482" w:firstLineChars="0"/>
        <w:outlineLvl w:val="2"/>
      </w:pPr>
      <w:bookmarkStart w:id="204" w:name="_Toc4367"/>
      <w:bookmarkStart w:id="205" w:name="_Toc3950"/>
      <w:bookmarkStart w:id="206" w:name="_Toc10219"/>
      <w:bookmarkStart w:id="207" w:name="_Toc18438"/>
      <w:r>
        <w:t>5.1.1</w:t>
      </w:r>
      <w:r>
        <w:rPr>
          <w:rFonts w:hint="eastAsia"/>
          <w:lang w:val="en-US" w:eastAsia="zh-CN"/>
        </w:rPr>
        <w:t>　</w:t>
      </w:r>
      <w:r>
        <w:rPr>
          <w:rFonts w:hint="eastAsia"/>
        </w:rPr>
        <w:t>代码框架相关</w:t>
      </w:r>
      <w:bookmarkEnd w:id="204"/>
      <w:bookmarkEnd w:id="205"/>
      <w:bookmarkEnd w:id="206"/>
      <w:bookmarkEnd w:id="207"/>
    </w:p>
    <w:p w14:paraId="5634BCB4">
      <w:pPr>
        <w:pStyle w:val="38"/>
        <w:bidi w:val="0"/>
      </w:pPr>
      <w:r>
        <w:t>后端采用JDK 21作为运行环境，使用Maven作为项目管理与构建工具。项目以SpringBoot官方父工程（版本3.5.x）为基础，集成了Web MVC、安全框架、ORM持久化等组件，减少了繁琐配置，提高了开发效率。开发过程中，通过SpringApplication.run()启动入口加载Spring容器，在IDE中直接运行主类以调试系统。前端开发基于Vue 3框架，使用Node.js和Webpack搭建开发环境，实现组件化的单页应用界面。前后端通过REST API进行数据交互，前端通过Fetch/Axios等方式调用后端/api/*接口获取数据，提升了客户端响应速度和用户体验。</w:t>
      </w:r>
    </w:p>
    <w:p w14:paraId="53C1FD84">
      <w:pPr>
        <w:pStyle w:val="36"/>
        <w:bidi w:val="0"/>
        <w:ind w:firstLine="482" w:firstLineChars="0"/>
        <w:outlineLvl w:val="2"/>
      </w:pPr>
      <w:bookmarkStart w:id="208" w:name="_Toc17159"/>
      <w:bookmarkStart w:id="209" w:name="_Toc24780"/>
      <w:bookmarkStart w:id="210" w:name="_Toc30929"/>
      <w:bookmarkStart w:id="211" w:name="_Toc24683"/>
      <w:r>
        <w:t>5.1.2</w:t>
      </w:r>
      <w:r>
        <w:rPr>
          <w:rFonts w:hint="eastAsia"/>
          <w:lang w:val="en-US" w:eastAsia="zh-CN"/>
        </w:rPr>
        <w:t>　</w:t>
      </w:r>
      <w:r>
        <w:rPr>
          <w:rFonts w:hint="eastAsia"/>
        </w:rPr>
        <w:t>数据库相关</w:t>
      </w:r>
      <w:bookmarkEnd w:id="208"/>
      <w:bookmarkEnd w:id="209"/>
      <w:bookmarkEnd w:id="210"/>
      <w:bookmarkEnd w:id="211"/>
    </w:p>
    <w:p w14:paraId="024C11EB">
      <w:pPr>
        <w:pStyle w:val="38"/>
        <w:bidi w:val="0"/>
      </w:pPr>
      <w:r>
        <w:rPr>
          <w:rFonts w:hint="eastAsia"/>
        </w:rPr>
        <w:t>系统未引入 Redis 组件，数据以 MySQL 持久化为主，结合合理索引满足业务查询需求。</w:t>
      </w:r>
    </w:p>
    <w:p w14:paraId="2A852B27">
      <w:pPr>
        <w:pStyle w:val="36"/>
        <w:bidi w:val="0"/>
        <w:ind w:firstLine="482" w:firstLineChars="0"/>
        <w:outlineLvl w:val="2"/>
      </w:pPr>
      <w:bookmarkStart w:id="212" w:name="_Toc29031"/>
      <w:bookmarkStart w:id="213" w:name="_Toc22925"/>
      <w:bookmarkStart w:id="214" w:name="_Toc10284"/>
      <w:r>
        <w:rPr>
          <w:rFonts w:hint="eastAsia"/>
        </w:rPr>
        <w:t>5.1.3</w:t>
      </w:r>
      <w:r>
        <w:rPr>
          <w:rFonts w:hint="eastAsia"/>
          <w:lang w:val="en-US" w:eastAsia="zh-CN"/>
        </w:rPr>
        <w:t>　</w:t>
      </w:r>
      <w:r>
        <w:rPr>
          <w:rFonts w:hint="eastAsia"/>
        </w:rPr>
        <w:t>其他功能实现</w:t>
      </w:r>
      <w:bookmarkEnd w:id="212"/>
      <w:bookmarkEnd w:id="213"/>
      <w:bookmarkEnd w:id="214"/>
    </w:p>
    <w:p w14:paraId="7C7203A3">
      <w:pPr>
        <w:pStyle w:val="38"/>
        <w:bidi w:val="0"/>
      </w:pPr>
      <w:r>
        <w:rPr>
          <w:rFonts w:hint="eastAsia"/>
        </w:rPr>
        <w:t>项目要支撑系统的附件上传以及定时任务等功能，所以在环境设置和依赖方面做了如下安排。</w:t>
      </w:r>
    </w:p>
    <w:p w14:paraId="79D97FFE">
      <w:pPr>
        <w:pStyle w:val="38"/>
        <w:bidi w:val="0"/>
      </w:pPr>
      <w:r>
        <w:rPr>
          <w:rFonts w:hint="eastAsia"/>
        </w:rPr>
        <w:t>文件存储及上传方面，平台包含用户收货地址，商家资质材料之类的附件资料上传功能，系统在设置文件里指定了本地文件存储的根目录（即uploads/），其下有resumes，licenses，backups等子目录，用来分别存放各类别的文件。而且经由Spring MVC的Multipart设置来约束上传文件的大小（单个文件不能超过15MB，整个请求的大小不能超过20MB），防止超大文件妨碍服务器运行，就上传而言，后端利用@RequestParam来接收文件流，并将其保存到本地目录，再把路径记录到数据库对应的表（诸如收货地址附件表）当中。</w:t>
      </w:r>
    </w:p>
    <w:p w14:paraId="75BFED71">
      <w:pPr>
        <w:pStyle w:val="38"/>
        <w:bidi w:val="0"/>
      </w:pPr>
      <w:r>
        <w:rPr>
          <w:rFonts w:hint="eastAsia"/>
        </w:rPr>
        <w:t>系统整合了Spring Security框架，并采用Token（JSON Web Token）机制做到无状态认证，其设置文件里包含了生成令牌所必需的密钥以及过期时间等参数。当登录完成之后，后端会向前端发送带有签名的令牌，前端日后发起请求时，会在请求头的Authorization: Bearer部分加上这个令牌，而后端的过滤器会验证令牌是否有效，如果有效就允许对应的接口执行，这样就达成了从“登录获取令牌”到“带着令牌执行请求”再到“后台实施鉴权”的安全循环，而用户，商家，管理员这些不同角色的用户，它们所持有的令牌里面都会包含自己的角色信息，从而使得后台可以依照角色来对接口权限展开校验，进而确保各个角色只能去访问属于自己权限范围之内的功能。</w:t>
      </w:r>
    </w:p>
    <w:p w14:paraId="5A271CFA">
      <w:pPr>
        <w:pStyle w:val="38"/>
        <w:bidi w:val="0"/>
        <w:rPr>
          <w:rFonts w:ascii="宋体" w:hAnsi="宋体" w:cs="宋体"/>
          <w:color w:val="000000"/>
          <w:kern w:val="2"/>
          <w:szCs w:val="22"/>
        </w:rPr>
      </w:pPr>
      <w:r>
        <w:rPr>
          <w:rFonts w:hint="eastAsia"/>
        </w:rPr>
        <w:t>数据校验与日志：为了保证数据质量，系统采用了Spring Validation框架来对用户注册信息，商品发布表单等实施后端校验，比如检查字段是否为空，邮箱格式是否合法等，在数据送入数据库之前予以拦截并提示。系统整合了Lombok来简化Java Bean的编写，而且利用Spring Security提供的加密模块对用户密码执行散列存储，以此提升代码的可读性并加强系统的安全性，系统具备操作日志记录模块（即Audit Log），当管理员执行一些关键操作的时候（譬如商家审核结果），这些操作会在数据库里留下日志记录，这样就能便于之后展开审查工作。 定时任务与数据备份：从平台运维角度而言，管理员能够自行启动数据备份流程，而且系统还能按照预定时间自动开展备份活动，该项目凭借Spring Task定时任务功能，每天清晨唤醒备份服务，把关键数据表转录成SQL文件并存放在服务器上的backups目录当中，还会在系统操作日志表里面登记备份情况，一旦出现数据还原需求，管理员只需上传事先准备好的备份文件，然后由系统负责执行导入步骤，从而确保数据的安全性。</w:t>
      </w:r>
    </w:p>
    <w:p w14:paraId="0E7D6EC5">
      <w:pPr>
        <w:pStyle w:val="35"/>
        <w:bidi w:val="0"/>
      </w:pPr>
      <w:bookmarkStart w:id="215" w:name="_Toc9057"/>
      <w:bookmarkStart w:id="216" w:name="_Toc16205"/>
      <w:bookmarkStart w:id="217" w:name="_Toc5392"/>
      <w:bookmarkStart w:id="218" w:name="_Toc10319"/>
      <w:r>
        <w:t>5.2　系统数据库连接</w:t>
      </w:r>
      <w:bookmarkEnd w:id="215"/>
      <w:bookmarkEnd w:id="216"/>
      <w:bookmarkEnd w:id="217"/>
      <w:bookmarkEnd w:id="218"/>
    </w:p>
    <w:p w14:paraId="3C9191D2">
      <w:pPr>
        <w:pStyle w:val="36"/>
        <w:bidi w:val="0"/>
        <w:ind w:firstLine="482" w:firstLineChars="0"/>
        <w:outlineLvl w:val="2"/>
      </w:pPr>
      <w:bookmarkStart w:id="219" w:name="_Toc22409"/>
      <w:bookmarkStart w:id="220" w:name="_Toc25855"/>
      <w:bookmarkStart w:id="221" w:name="_Toc13570"/>
      <w:bookmarkStart w:id="222" w:name="_Toc357"/>
      <w:r>
        <w:t>5.2.1</w:t>
      </w:r>
      <w:r>
        <w:rPr>
          <w:rFonts w:hint="eastAsia"/>
          <w:lang w:val="en-US" w:eastAsia="zh-CN"/>
        </w:rPr>
        <w:t>　</w:t>
      </w:r>
      <w:r>
        <w:rPr>
          <w:rFonts w:hint="eastAsia"/>
        </w:rPr>
        <w:t>导入数据模型</w:t>
      </w:r>
      <w:bookmarkEnd w:id="219"/>
      <w:bookmarkEnd w:id="220"/>
      <w:bookmarkEnd w:id="221"/>
      <w:bookmarkEnd w:id="222"/>
    </w:p>
    <w:p w14:paraId="1FE2721C">
      <w:pPr>
        <w:pStyle w:val="38"/>
        <w:bidi w:val="0"/>
      </w:pPr>
      <w:r>
        <w:t>根据第四章设计的数据库结构，本系统在MySQL中创建了相应的数据表，并在项目中完成数据模型的导入与映射。开发时首先在MySQL中执行了数据库脚本，创建包括用户表、用户表、商家表、商品表、购买表等在内的所有业务表和必要的关联关系。随后，在后端代码中使用JPA实体类对表结构进行映射，每张数据表对应一个实体模型类。例如，User实体对应user用户通用表，包含用户ID、用户名、加密密码、邮箱、电话、角色、状态等字段；Student实体对应student用户表，包含用户ID、姓名、平台运营方、专业等信息，并通过外键关联到对应的用户ID；Company实体对应company商家表，包含商家名称、资质材料号、行业、地址、审核状态等字段，同样通过外键关联到用户表。</w:t>
      </w:r>
    </w:p>
    <w:p w14:paraId="4CBB7635">
      <w:pPr>
        <w:pStyle w:val="38"/>
        <w:bidi w:val="0"/>
      </w:pPr>
      <w:r>
        <w:t>在采用Spring Data JPA进行ORM映射时，项目关闭了Hibernate的自动建表功能（即spring.jpa.hibernate.ddl-auto=none），以免影响已建立的正式库结构，同时开启了SQL打印用于调试。通过导入已有数据库模型的方式，保证了代码实体与数据库表结构的一一对应，并利用JPA Repository接口提供基本的增删改查操作，从而大幅减少手写SQL的工作量。</w:t>
      </w:r>
    </w:p>
    <w:p w14:paraId="0148B9B8">
      <w:pPr>
        <w:pStyle w:val="36"/>
        <w:bidi w:val="0"/>
        <w:ind w:firstLine="482" w:firstLineChars="0"/>
        <w:outlineLvl w:val="2"/>
      </w:pPr>
      <w:bookmarkStart w:id="223" w:name="_Toc28477"/>
      <w:bookmarkStart w:id="224" w:name="_Toc12836"/>
      <w:bookmarkStart w:id="225" w:name="_Toc32511"/>
      <w:bookmarkStart w:id="226" w:name="_Toc13929"/>
      <w:r>
        <w:t>5.2.2</w:t>
      </w:r>
      <w:r>
        <w:rPr>
          <w:rFonts w:hint="eastAsia"/>
          <w:lang w:val="en-US" w:eastAsia="zh-CN"/>
        </w:rPr>
        <w:t>　</w:t>
      </w:r>
      <w:r>
        <w:rPr>
          <w:rFonts w:hint="eastAsia"/>
        </w:rPr>
        <w:t>数据库的链接</w:t>
      </w:r>
      <w:bookmarkEnd w:id="223"/>
      <w:bookmarkEnd w:id="224"/>
      <w:bookmarkEnd w:id="225"/>
      <w:bookmarkEnd w:id="226"/>
    </w:p>
    <w:p w14:paraId="6AF3B61F">
      <w:pPr>
        <w:tabs>
          <w:tab w:val="clear" w:pos="377"/>
        </w:tabs>
        <w:suppressAutoHyphens w:val="0"/>
        <w:spacing w:after="5" w:line="317" w:lineRule="auto"/>
        <w:ind w:left="286" w:firstLine="480"/>
        <w:jc w:val="left"/>
        <w:rPr>
          <w:rFonts w:ascii="宋体" w:hAnsi="宋体" w:cs="宋体"/>
          <w:color w:val="000000"/>
          <w:kern w:val="2"/>
          <w:szCs w:val="22"/>
        </w:rPr>
      </w:pPr>
      <w:r>
        <w:rPr>
          <w:rStyle w:val="114"/>
        </w:rPr>
        <w:t>在数据源配置方面，系统通过SpringBoot的自动配置来建立与MySQL数据库的连接。在应用程序的配置文件中显式指定了数据库连接URL、驱动类以及凭据等信息，例如：</w:t>
      </w:r>
    </w:p>
    <w:p w14:paraId="114937A8">
      <w:pPr>
        <w:pStyle w:val="115"/>
        <w:bidi w:val="0"/>
      </w:pPr>
      <w:r>
        <w:t>spring.datasource.url=jdbc:mysql://localhost:3306/internship_db?useSSL=false&amp;serverTimezone=UTC</w:t>
      </w:r>
    </w:p>
    <w:p w14:paraId="331BB2BE">
      <w:pPr>
        <w:pStyle w:val="115"/>
        <w:bidi w:val="0"/>
      </w:pPr>
      <w:r>
        <w:t>spring.datasource.username=root</w:t>
      </w:r>
    </w:p>
    <w:p w14:paraId="40AA3CBF">
      <w:pPr>
        <w:pStyle w:val="115"/>
        <w:keepNext w:val="0"/>
        <w:keepLines w:val="0"/>
        <w:pageBreakBefore w:val="0"/>
        <w:widowControl/>
        <w:kinsoku/>
        <w:wordWrap/>
        <w:overflowPunct/>
        <w:topLinePunct w:val="0"/>
        <w:autoSpaceDE/>
        <w:autoSpaceDN/>
        <w:bidi w:val="0"/>
        <w:adjustRightInd/>
        <w:snapToGrid/>
        <w:ind w:firstLine="198"/>
        <w:textAlignment w:val="auto"/>
      </w:pPr>
      <w:r>
        <w:t>spring.datasource.password=123456</w:t>
      </w:r>
    </w:p>
    <w:p w14:paraId="702B97EF">
      <w:pPr>
        <w:pStyle w:val="115"/>
        <w:keepNext w:val="0"/>
        <w:keepLines w:val="0"/>
        <w:pageBreakBefore w:val="0"/>
        <w:widowControl/>
        <w:kinsoku/>
        <w:wordWrap/>
        <w:overflowPunct/>
        <w:topLinePunct w:val="0"/>
        <w:autoSpaceDE/>
        <w:autoSpaceDN/>
        <w:bidi w:val="0"/>
        <w:adjustRightInd/>
        <w:snapToGrid/>
        <w:ind w:firstLine="198"/>
        <w:textAlignment w:val="auto"/>
      </w:pPr>
      <w:r>
        <w:t>spring.datasource.driver-class-name=com.mysql.cj.jdbc.Driver</w:t>
      </w:r>
    </w:p>
    <w:p w14:paraId="5389605A">
      <w:pPr>
        <w:pStyle w:val="115"/>
        <w:keepNext w:val="0"/>
        <w:keepLines w:val="0"/>
        <w:pageBreakBefore w:val="0"/>
        <w:widowControl/>
        <w:kinsoku/>
        <w:wordWrap/>
        <w:overflowPunct/>
        <w:topLinePunct w:val="0"/>
        <w:autoSpaceDE/>
        <w:autoSpaceDN/>
        <w:bidi w:val="0"/>
        <w:adjustRightInd/>
        <w:snapToGrid/>
        <w:ind w:firstLine="198"/>
        <w:textAlignment w:val="auto"/>
      </w:pPr>
      <w:r>
        <w:t>spring.jpa.database-platform=org.hibernate.dialect.MySQL8Dialect</w:t>
      </w:r>
    </w:p>
    <w:p w14:paraId="40547D97">
      <w:pPr>
        <w:pStyle w:val="115"/>
        <w:keepNext w:val="0"/>
        <w:keepLines w:val="0"/>
        <w:pageBreakBefore w:val="0"/>
        <w:widowControl/>
        <w:kinsoku/>
        <w:wordWrap/>
        <w:overflowPunct/>
        <w:topLinePunct w:val="0"/>
        <w:autoSpaceDE/>
        <w:autoSpaceDN/>
        <w:bidi w:val="0"/>
        <w:adjustRightInd/>
        <w:snapToGrid/>
        <w:ind w:firstLine="198"/>
        <w:textAlignment w:val="auto"/>
      </w:pPr>
      <w:r>
        <w:t>spring.jpa.hibernate.ddl-auto=none</w:t>
      </w:r>
    </w:p>
    <w:p w14:paraId="52B352B1">
      <w:pPr>
        <w:pStyle w:val="115"/>
        <w:keepNext w:val="0"/>
        <w:keepLines w:val="0"/>
        <w:pageBreakBefore w:val="0"/>
        <w:widowControl/>
        <w:kinsoku/>
        <w:wordWrap/>
        <w:overflowPunct/>
        <w:topLinePunct w:val="0"/>
        <w:autoSpaceDE/>
        <w:autoSpaceDN/>
        <w:bidi w:val="0"/>
        <w:adjustRightInd/>
        <w:snapToGrid/>
        <w:ind w:firstLine="198"/>
        <w:textAlignment w:val="auto"/>
      </w:pPr>
      <w:bookmarkStart w:id="227" w:name="_Toc27946"/>
      <w:bookmarkStart w:id="228" w:name="_Toc20679"/>
      <w:bookmarkStart w:id="229" w:name="_Toc11341"/>
      <w:r>
        <w:t>spring.jpa.show-sql=true</w:t>
      </w:r>
      <w:bookmarkEnd w:id="227"/>
      <w:bookmarkEnd w:id="228"/>
      <w:bookmarkEnd w:id="229"/>
    </w:p>
    <w:p w14:paraId="363902B5">
      <w:pPr>
        <w:pStyle w:val="38"/>
        <w:bidi w:val="0"/>
        <w:rPr>
          <w:rFonts w:ascii="宋体" w:hAnsi="宋体" w:cs="宋体"/>
          <w:color w:val="000000"/>
          <w:kern w:val="2"/>
          <w:szCs w:val="22"/>
        </w:rPr>
      </w:pPr>
      <w:r>
        <w:t>上述配置指定了使用MySQL的JDBC驱动（Connector/J），连接本地名为internship_db的数据库实例，使用UTF-8编码并禁用SSL。同时设置了JPA层的方言为MySQL8Dialect，以确保Hibernate生成的SQL与MySQL 8.0兼容。项目启动时，SpringBoot会根据配置自动创建DataSource数据源并建立与数据库的连接池，供全局调用。业务层无需手动编码获取连接，只需通过JPA Repository或JDBC Template等方式，即可在控制层或服务层方便地对数据库进行访问和操作。例如，后端任意地方注入UserRepository或JdbcTemplate bean，即可执行对应的数据查询和事务处理。数据库连接配置完成后，系统即可在各功能模块中正常读写MySQL数据，实现持久化功能。</w:t>
      </w:r>
    </w:p>
    <w:p w14:paraId="64AA0E91">
      <w:pPr>
        <w:tabs>
          <w:tab w:val="clear" w:pos="377"/>
        </w:tabs>
        <w:spacing w:after="5" w:line="314" w:lineRule="auto"/>
        <w:ind w:left="286" w:firstLine="480"/>
        <w:jc w:val="left"/>
        <w:rPr>
          <w:rFonts w:ascii="宋体" w:hAnsi="宋体" w:cs="宋体"/>
          <w:color w:val="000000"/>
          <w:kern w:val="2"/>
          <w:szCs w:val="22"/>
        </w:rPr>
      </w:pPr>
    </w:p>
    <w:p w14:paraId="1AE4D337">
      <w:pPr>
        <w:pStyle w:val="35"/>
        <w:bidi w:val="0"/>
      </w:pPr>
      <w:bookmarkStart w:id="230" w:name="_Toc7900"/>
      <w:bookmarkStart w:id="231" w:name="_Toc22457"/>
      <w:bookmarkStart w:id="232" w:name="_Toc4694"/>
      <w:bookmarkStart w:id="233" w:name="_Toc26771"/>
      <w:r>
        <w:t>5.3　系统总体框架设计</w:t>
      </w:r>
      <w:bookmarkEnd w:id="230"/>
      <w:bookmarkEnd w:id="231"/>
      <w:bookmarkEnd w:id="232"/>
      <w:bookmarkEnd w:id="233"/>
    </w:p>
    <w:p w14:paraId="1349CDCE">
      <w:pPr>
        <w:pStyle w:val="38"/>
        <w:bidi w:val="0"/>
      </w:pPr>
      <w:r>
        <w:rPr>
          <w:rFonts w:hint="eastAsia"/>
        </w:rPr>
        <w:t>MK Menswear 男装电商平台的后端遵照分层架构来设计，属于典型的B/S三层结构，其中包含表示层，业务逻辑层以及数据持久层，各层职责清晰，相互配合。表示层由Spring MVC控制器（Controller）构成，其负责处理从客户端传来的请求路径，接收传递的参数并把结果予以反馈；业务逻辑层由Service组件形成，该层将具体业务流程和规则加以封装；数据层经由Repository/DAO接口与数据库执行交互，承担起与增删改查有关的数据保存任务，这样的分层设计给系统带来了明晰的代码整理框架，也提升了系统的可维持性。</w:t>
      </w:r>
    </w:p>
    <w:p w14:paraId="5A60A1C4">
      <w:pPr>
        <w:pStyle w:val="38"/>
        <w:keepNext w:val="0"/>
        <w:keepLines w:val="0"/>
        <w:pageBreakBefore w:val="0"/>
        <w:widowControl/>
        <w:kinsoku/>
        <w:wordWrap/>
        <w:overflowPunct/>
        <w:topLinePunct w:val="0"/>
        <w:autoSpaceDE/>
        <w:autoSpaceDN/>
        <w:bidi w:val="0"/>
        <w:adjustRightInd w:val="0"/>
        <w:snapToGrid w:val="0"/>
        <w:ind w:firstLine="482"/>
        <w:textAlignment w:val="auto"/>
        <w:rPr>
          <w:rFonts w:hint="eastAsia" w:ascii="宋体" w:hAnsi="宋体" w:eastAsia="宋体" w:cs="宋体"/>
        </w:rPr>
      </w:pPr>
      <w:r>
        <w:rPr>
          <w:rFonts w:hint="eastAsia"/>
        </w:rPr>
        <w:t>在代码执行方面，后端按照功能域划分成许多模块或者包，比如存在用户与权限运作模块（该模块负责注册登录，权限校验，邀请码生成之类的事情），用户功能模块（这个模块关乎到收货地址管理，商品浏览，购物下单之类的事务），商家功能模块（此模块牵涉到商家资料，商品发布，购物申请审核，钱包支付等等事宜），系统运作模块（此模块包含管理员审核，公告管理，数据备份之类的功能），各个模块对应着不同的控制器和服务类，AuthController就是提供注册登录相关接口的，StudentController则负责用户下单购物信，查看通知之类的接口，CompanyController负责商家发布商品，处理购物申请之类的功能，而AdminController则负责管理员审核商家，发布公告，执行备份之类的事情。 业务服务层对应存在UserService, JobService, ApplicationService等，用以封装用户管理，商品管理，申请处理等核心逻辑，数据层经由继承Spring Data JPA的JpaRepository接口，定义了UserRepository, JobRepository, ApplicationRepository等，从而针对用户，商品，申请等实体完成常见的数据库操作。</w:t>
      </w:r>
    </w:p>
    <w:p w14:paraId="5A42683C">
      <w:pPr>
        <w:pStyle w:val="38"/>
        <w:bidi w:val="0"/>
      </w:pPr>
      <w:r>
        <w:rPr>
          <w:rFonts w:hint="eastAsia"/>
        </w:rPr>
        <w:t>整个网站的前端经由调用Controller层给出的RESTAPI来达成业务功能，控制器把请求委托给相应的Service去处理业务逻辑，然后由Repository与数据库交互以获取或者保存数据，并把结果反馈给前端显示，这样一种设计使得各层职责分明，便于日后功能的扩展与维持，比如要更改商品申请的业务规则的时候，只需要调整服务层的逻辑就足够了，不会影响到控制器和数据层的代码，这符合高内聚，低耦合的设计原则。</w:t>
      </w:r>
    </w:p>
    <w:p w14:paraId="7548A834">
      <w:pPr>
        <w:pStyle w:val="38"/>
        <w:bidi w:val="0"/>
      </w:pPr>
      <w:r>
        <w:rPr>
          <w:rFonts w:hint="eastAsia"/>
        </w:rPr>
        <w:t>此外，网站还在框架中集成了全局异常处理机制和权限拦截机制：全局异常处理器用于捕获各层抛出的异常并统一返回标准错误响应；安全拦截由Spring Security配置完成，未授权的请求在到达控制器前即被拦截处理。这些框架设计保证了系统架构的健壮性和安全性。</w:t>
      </w:r>
    </w:p>
    <w:p w14:paraId="6045B15A">
      <w:pPr>
        <w:pStyle w:val="35"/>
        <w:bidi w:val="0"/>
      </w:pPr>
      <w:bookmarkStart w:id="234" w:name="_Toc21672"/>
      <w:bookmarkStart w:id="235" w:name="_Toc3092"/>
      <w:bookmarkStart w:id="236" w:name="_Toc12157"/>
      <w:bookmarkStart w:id="237" w:name="_Toc21774"/>
      <w:r>
        <w:t>5.4</w:t>
      </w:r>
      <w:r>
        <w:rPr>
          <w:rFonts w:hint="eastAsia"/>
          <w:lang w:val="en-US" w:eastAsia="zh-CN"/>
        </w:rPr>
        <w:t>　</w:t>
      </w:r>
      <w:r>
        <w:rPr>
          <w:rFonts w:hint="eastAsia"/>
        </w:rPr>
        <w:t>系统功能实现</w:t>
      </w:r>
      <w:bookmarkEnd w:id="234"/>
      <w:bookmarkEnd w:id="235"/>
      <w:bookmarkEnd w:id="236"/>
      <w:bookmarkEnd w:id="237"/>
    </w:p>
    <w:p w14:paraId="420980C7">
      <w:pPr>
        <w:pStyle w:val="38"/>
        <w:bidi w:val="0"/>
      </w:pPr>
      <w:r>
        <w:t>系统首页作为三类用户的统一入口，提供商品浏览、公告展示、登录/注册入口以及基于角色的功能导航。用户登录后，系统根据账号角色（用户/商家/管理员）展示不同的菜单与可操作模块，从而实现按角色分层的业务流程。</w:t>
      </w:r>
    </w:p>
    <w:p w14:paraId="089A2A62">
      <w:pPr>
        <w:pStyle w:val="4"/>
        <w:spacing w:before="166" w:after="329"/>
        <w:ind w:firstLine="0"/>
        <w:jc w:val="center"/>
      </w:pPr>
      <w:r/>
    </w:p>
    <w:p w14:paraId="407ADC21">
      <w:pPr>
        <w:tabs>
          <w:tab w:val="clear" w:pos="377"/>
        </w:tabs>
        <w:suppressAutoHyphens w:val="0"/>
        <w:spacing w:after="133" w:line="265" w:lineRule="auto"/>
        <w:ind w:left="655" w:right="1051" w:hanging="10"/>
        <w:jc w:val="center"/>
        <w:rPr>
          <w:rFonts w:ascii="黑体" w:hAnsi="黑体" w:eastAsia="黑体" w:cs="黑体"/>
          <w:color w:val="000000"/>
          <w:kern w:val="2"/>
          <w:sz w:val="21"/>
          <w:szCs w:val="22"/>
        </w:rPr>
      </w:pPr>
      <w:r>
        <w:rPr>
          <w:rStyle w:val="113"/>
        </w:rPr>
        <w:t>[图5.1　平台首页演示图]</w:t>
      </w:r>
    </w:p>
    <w:p w14:paraId="1F19AB54">
      <w:pPr>
        <w:pStyle w:val="36"/>
        <w:bidi w:val="0"/>
        <w:ind w:firstLine="482" w:firstLineChars="0"/>
        <w:outlineLvl w:val="2"/>
      </w:pPr>
      <w:bookmarkStart w:id="238" w:name="_Toc25572"/>
      <w:bookmarkStart w:id="239" w:name="_Toc15950"/>
      <w:bookmarkStart w:id="240" w:name="_Toc1781"/>
      <w:bookmarkStart w:id="241" w:name="_Toc25635"/>
      <w:r>
        <w:t>5.4.1　用户端功能实现</w:t>
      </w:r>
      <w:bookmarkEnd w:id="238"/>
      <w:bookmarkEnd w:id="239"/>
      <w:bookmarkEnd w:id="240"/>
      <w:bookmarkEnd w:id="241"/>
    </w:p>
    <w:p w14:paraId="44DEFFC6">
      <w:pPr>
        <w:pStyle w:val="38"/>
        <w:bidi w:val="0"/>
      </w:pPr>
      <w:r>
        <w:rPr>
          <w:rFonts w:hint="eastAsia"/>
        </w:rPr>
        <w:t>用户端重点针对购物的用户群体，给予个人收货地址管理，商品信息浏览，线上下单以及下单进程查询等服务，用户能够在该平台创建并保留多版收货地址，挑选并检索商家所公布的电商商品，利用所选收货地址实施网上下单购物，并经由“我的下单”来了解各类购物商品的处理情况及商家的回应，接下来详细阐述用户端各项功能的具体达成过程。</w:t>
      </w:r>
    </w:p>
    <w:p w14:paraId="23E2F64B">
      <w:pPr>
        <w:pStyle w:val="39"/>
        <w:bidi w:val="0"/>
      </w:pPr>
      <w:bookmarkStart w:id="242" w:name="_Toc24835"/>
      <w:r>
        <w:rPr>
          <w:rFonts w:hint="eastAsia"/>
          <w:lang w:val="en-US" w:eastAsia="zh-CN"/>
        </w:rPr>
        <w:t>5.4.1.1　收货地址管理</w:t>
      </w:r>
      <w:bookmarkEnd w:id="242"/>
    </w:p>
    <w:p w14:paraId="651F3090">
      <w:pPr>
        <w:pStyle w:val="38"/>
        <w:bidi w:val="0"/>
        <w:rPr>
          <w:rFonts w:hint="eastAsia"/>
        </w:rPr>
      </w:pPr>
      <w:r>
        <w:rPr>
          <w:rFonts w:hint="eastAsia"/>
        </w:rPr>
        <w:t>功能说明：收货地址管理模块使用户能够创建、修改或删除个人收货地址，并支持上传附件（如PDF、DOC等格式的收货地址文件）。用户可以保存多份收货地址，并将其中一份设定为默认下单收货地址。在进入“收货地址管理”页面时，系统会显示当前用户已有的收货地址列表和默认下单的收货地址编号，同时提供表单供用户填写新的收货地址信息。用户提交表单后，前端调用后端接口完成收货地址的新建或更新操作，并更新前端列表的显示效果，如图5.2所示。</w:t>
      </w:r>
    </w:p>
    <w:p w14:paraId="61E6F029">
      <w:pPr>
        <w:tabs>
          <w:tab w:val="clear" w:pos="377"/>
        </w:tabs>
        <w:spacing w:line="240" w:lineRule="auto"/>
        <w:ind w:firstLine="480" w:firstLineChars="200"/>
        <w:jc w:val="center"/>
        <w:rPr>
          <w:rFonts w:ascii="宋体" w:hAnsi="宋体" w:cs="宋体"/>
        </w:rPr>
      </w:pPr>
      <w:r/>
    </w:p>
    <w:p w14:paraId="451A7A3B">
      <w:pPr>
        <w:tabs>
          <w:tab w:val="clear" w:pos="377"/>
        </w:tabs>
        <w:suppressAutoHyphens w:val="0"/>
        <w:spacing w:after="133" w:line="265" w:lineRule="auto"/>
        <w:ind w:left="655" w:right="1051" w:hanging="10"/>
        <w:jc w:val="center"/>
        <w:rPr>
          <w:rFonts w:ascii="黑体" w:hAnsi="黑体" w:eastAsia="黑体" w:cs="黑体"/>
          <w:color w:val="000000"/>
          <w:kern w:val="2"/>
          <w:sz w:val="21"/>
          <w:szCs w:val="22"/>
        </w:rPr>
      </w:pPr>
      <w:r>
        <w:rPr>
          <w:rStyle w:val="113"/>
        </w:rPr>
        <w:t>[图5.2　用户收货地址管理]</w:t>
      </w:r>
    </w:p>
    <w:p w14:paraId="181A0460">
      <w:pPr>
        <w:pStyle w:val="38"/>
        <w:keepNext w:val="0"/>
        <w:keepLines w:val="0"/>
        <w:pageBreakBefore w:val="0"/>
        <w:widowControl/>
        <w:kinsoku/>
        <w:wordWrap/>
        <w:overflowPunct/>
        <w:topLinePunct w:val="0"/>
        <w:autoSpaceDE/>
        <w:autoSpaceDN/>
        <w:bidi w:val="0"/>
        <w:adjustRightInd w:val="0"/>
        <w:snapToGrid w:val="0"/>
        <w:ind w:left="480" w:leftChars="200" w:firstLine="482"/>
        <w:textAlignment w:val="auto"/>
      </w:pPr>
      <w:r>
        <w:rPr>
          <w:rFonts w:hint="eastAsia"/>
        </w:rPr>
        <w:t>核心代码片段：</w:t>
      </w:r>
    </w:p>
    <w:p w14:paraId="4BC59B9B">
      <w:pPr>
        <w:pStyle w:val="115"/>
        <w:bidi w:val="0"/>
        <w:rPr>
          <w:rFonts w:hint="eastAsia"/>
        </w:rPr>
      </w:pPr>
      <w:r>
        <w:rPr>
          <w:rFonts w:hint="eastAsia"/>
        </w:rPr>
        <w:t>// StudentResumesView.vue -新建收货地址提交逻辑（节选）</w:t>
      </w:r>
    </w:p>
    <w:p w14:paraId="212ED9D6">
      <w:pPr>
        <w:pStyle w:val="115"/>
        <w:bidi w:val="0"/>
        <w:rPr>
          <w:rFonts w:hint="eastAsia"/>
        </w:rPr>
      </w:pPr>
      <w:r>
        <w:rPr>
          <w:rFonts w:hint="eastAsia"/>
        </w:rPr>
        <w:t>if (resumeFile.value) {</w:t>
      </w:r>
    </w:p>
    <w:p w14:paraId="73138B08">
      <w:pPr>
        <w:pStyle w:val="115"/>
        <w:bidi w:val="0"/>
        <w:rPr>
          <w:rFonts w:hint="eastAsia"/>
        </w:rPr>
      </w:pPr>
      <w:r>
        <w:rPr>
          <w:rFonts w:hint="eastAsia"/>
        </w:rPr>
        <w:t xml:space="preserve">  // 先上传附件文件，获取附件链接</w:t>
      </w:r>
    </w:p>
    <w:p w14:paraId="05A0207B">
      <w:pPr>
        <w:pStyle w:val="115"/>
        <w:bidi w:val="0"/>
        <w:rPr>
          <w:rFonts w:hint="eastAsia"/>
        </w:rPr>
      </w:pPr>
      <w:r>
        <w:rPr>
          <w:rFonts w:hint="eastAsia"/>
        </w:rPr>
        <w:t xml:space="preserve">  const formData = new FormData();</w:t>
      </w:r>
    </w:p>
    <w:p w14:paraId="488F5938">
      <w:pPr>
        <w:pStyle w:val="115"/>
        <w:bidi w:val="0"/>
        <w:rPr>
          <w:rFonts w:hint="eastAsia"/>
        </w:rPr>
      </w:pPr>
      <w:r>
        <w:rPr>
          <w:rFonts w:hint="eastAsia"/>
        </w:rPr>
        <w:t xml:space="preserve">  formData.append('file', resumeFile.value);</w:t>
      </w:r>
    </w:p>
    <w:p w14:paraId="30DC659D">
      <w:pPr>
        <w:pStyle w:val="115"/>
        <w:bidi w:val="0"/>
        <w:rPr>
          <w:rFonts w:hint="eastAsia"/>
        </w:rPr>
      </w:pPr>
      <w:r>
        <w:rPr>
          <w:rFonts w:hint="eastAsia"/>
        </w:rPr>
        <w:t xml:space="preserve">  const uploaded = await upload('/api/student/resumes/attachments', formData);</w:t>
      </w:r>
    </w:p>
    <w:p w14:paraId="0221F5FE">
      <w:pPr>
        <w:pStyle w:val="115"/>
        <w:bidi w:val="0"/>
        <w:rPr>
          <w:rFonts w:hint="eastAsia"/>
        </w:rPr>
      </w:pPr>
      <w:r>
        <w:rPr>
          <w:rFonts w:hint="eastAsia"/>
        </w:rPr>
        <w:t xml:space="preserve">  attachmentPath = uploaded.attachment;</w:t>
      </w:r>
    </w:p>
    <w:p w14:paraId="04A72277">
      <w:pPr>
        <w:pStyle w:val="115"/>
        <w:bidi w:val="0"/>
        <w:rPr>
          <w:rFonts w:hint="eastAsia"/>
        </w:rPr>
      </w:pPr>
      <w:r>
        <w:rPr>
          <w:rFonts w:hint="eastAsia"/>
        </w:rPr>
        <w:t>}</w:t>
      </w:r>
    </w:p>
    <w:p w14:paraId="1A769423">
      <w:pPr>
        <w:pStyle w:val="115"/>
        <w:bidi w:val="0"/>
        <w:rPr>
          <w:rFonts w:hint="eastAsia"/>
        </w:rPr>
      </w:pPr>
      <w:r>
        <w:rPr>
          <w:rFonts w:hint="eastAsia"/>
        </w:rPr>
        <w:t>const created = await post('/api/student/resumes', {</w:t>
      </w:r>
    </w:p>
    <w:p w14:paraId="00A3B6A4">
      <w:pPr>
        <w:pStyle w:val="115"/>
        <w:bidi w:val="0"/>
        <w:rPr>
          <w:rFonts w:hint="eastAsia"/>
        </w:rPr>
      </w:pPr>
      <w:r>
        <w:rPr>
          <w:rFonts w:hint="eastAsia"/>
        </w:rPr>
        <w:t xml:space="preserve">  ...resumeForm,</w:t>
      </w:r>
    </w:p>
    <w:p w14:paraId="4481A84A">
      <w:pPr>
        <w:pStyle w:val="115"/>
        <w:bidi w:val="0"/>
        <w:rPr>
          <w:rFonts w:hint="eastAsia"/>
        </w:rPr>
      </w:pPr>
      <w:r>
        <w:rPr>
          <w:rFonts w:hint="eastAsia"/>
        </w:rPr>
        <w:t xml:space="preserve">  attachment: attachmentPath</w:t>
      </w:r>
    </w:p>
    <w:p w14:paraId="3AD3334D">
      <w:pPr>
        <w:pStyle w:val="115"/>
        <w:bidi w:val="0"/>
        <w:rPr>
          <w:rFonts w:hint="eastAsia"/>
        </w:rPr>
      </w:pPr>
      <w:r>
        <w:rPr>
          <w:rFonts w:hint="eastAsia"/>
        </w:rPr>
        <w:t>});</w:t>
      </w:r>
    </w:p>
    <w:p w14:paraId="2D79C592">
      <w:pPr>
        <w:pStyle w:val="115"/>
        <w:bidi w:val="0"/>
        <w:rPr>
          <w:rFonts w:hint="eastAsia"/>
        </w:rPr>
      </w:pPr>
      <w:r>
        <w:rPr>
          <w:rFonts w:hint="eastAsia"/>
        </w:rPr>
        <w:t>resumes.value.unshift(created);</w:t>
      </w:r>
    </w:p>
    <w:p w14:paraId="27FB1E78">
      <w:pPr>
        <w:pStyle w:val="115"/>
        <w:bidi w:val="0"/>
        <w:rPr>
          <w:rFonts w:hint="eastAsia"/>
        </w:rPr>
      </w:pPr>
      <w:r>
        <w:rPr>
          <w:rFonts w:hint="eastAsia"/>
        </w:rPr>
        <w:t>setSelectedResumeId(created.id);</w:t>
      </w:r>
    </w:p>
    <w:p w14:paraId="2A90ECDF">
      <w:pPr>
        <w:pStyle w:val="115"/>
        <w:bidi w:val="0"/>
        <w:rPr>
          <w:rFonts w:hint="eastAsia"/>
        </w:rPr>
      </w:pPr>
      <w:r>
        <w:rPr>
          <w:rFonts w:hint="eastAsia"/>
        </w:rPr>
        <w:t>showFeedback('收货地址创建成功', 'success');</w:t>
      </w:r>
    </w:p>
    <w:p w14:paraId="6995C39E">
      <w:pPr>
        <w:tabs>
          <w:tab w:val="clear" w:pos="377"/>
        </w:tabs>
        <w:suppressAutoHyphens w:val="0"/>
        <w:spacing w:after="139" w:line="265" w:lineRule="auto"/>
        <w:ind w:left="850" w:right="106" w:hanging="10"/>
        <w:jc w:val="left"/>
        <w:rPr>
          <w:rFonts w:eastAsia="Times New Roman"/>
          <w:color w:val="000000"/>
          <w:kern w:val="2"/>
          <w:szCs w:val="22"/>
        </w:rPr>
      </w:pPr>
    </w:p>
    <w:p w14:paraId="27BE07A1">
      <w:pPr>
        <w:pStyle w:val="38"/>
        <w:bidi w:val="0"/>
      </w:pPr>
      <w:r>
        <w:t>上述代码中，upload 方法用于将选定的文件上传，post 方法调用收货地址保存接口。新收货地址对象返回后被插入到 resumes 列表顶部，并通过 setSelectedResumeId 将其设为当前默认下单收货地址。用户也可以在收货地址列表中点击“设为下单”按钮切换默认收货地址，此操作会触发前端的 selectResume(resumeId) 方法，将选中的收货地址ID保存为默认下单收货地址并提示用户。删除收货地址功能通过调用 DELETE 请求实现：当用户点击列表中的“删除”按钮时，前端会调用 /api/student/resumes/{id} 接口删除对应收货地址。删除成功后，前端从列表移除该收货地址记录；若被删除的正是当前默认下单收货地址，则系统自动将默认收货地址切换为列表中的第一份收货地址（如果存在）。通过以上机制，用户可以方便地管理多份收货地址版本，并灵活选择用于下单的默认收货地址。</w:t>
      </w:r>
    </w:p>
    <w:p w14:paraId="6899F05F">
      <w:pPr>
        <w:pStyle w:val="39"/>
        <w:bidi w:val="0"/>
      </w:pPr>
      <w:bookmarkStart w:id="243" w:name="_Toc13563"/>
      <w:r>
        <w:rPr>
          <w:rFonts w:hint="eastAsia"/>
          <w:lang w:val="en-US" w:eastAsia="zh-CN"/>
        </w:rPr>
        <w:t>5.4.1.2　商品浏览</w:t>
      </w:r>
      <w:bookmarkEnd w:id="243"/>
    </w:p>
    <w:p w14:paraId="142B764F">
      <w:pPr>
        <w:pStyle w:val="38"/>
        <w:keepNext w:val="0"/>
        <w:keepLines w:val="0"/>
        <w:pageBreakBefore w:val="0"/>
        <w:widowControl/>
        <w:kinsoku/>
        <w:wordWrap/>
        <w:overflowPunct/>
        <w:topLinePunct w:val="0"/>
        <w:autoSpaceDE/>
        <w:autoSpaceDN/>
        <w:bidi w:val="0"/>
        <w:adjustRightInd w:val="0"/>
        <w:snapToGrid w:val="0"/>
        <w:ind w:firstLine="482"/>
        <w:textAlignment w:val="auto"/>
      </w:pPr>
      <w:r>
        <w:rPr>
          <w:rFonts w:hint="eastAsia"/>
        </w:rPr>
        <w:t>商品浏览模块给用户赋予了查询及浏览电商信息的能力，用户能够凭借关键词，商家名称，商品类型，发货地以及价格范围等条件来筛选商品列表，进而查看商品的详细情况。此模块设有在线下单的通道：用户得先选定一份默认收货地址，之后才可以针对心仪的商品直接提交收货地址，商品浏览页面加载的时候会向后端接口发出调用请求以得到最新发布的商品列表，默认按照发布时间的先后顺序予以显示，用户同样可以填写筛选条件并且点击“搜索”按键，系统依照输入的条件再度发起请求以获取商品数据并更新列表。 每个商品卡片上会显示商品名称，公司名，地点以及价格等相关信息，而且还有“选用所选下单”按钮和“查看商家议论”按钮这样的交互入口。</w:t>
      </w:r>
    </w:p>
    <w:p w14:paraId="734EE3E3">
      <w:pPr>
        <w:tabs>
          <w:tab w:val="clear" w:pos="377"/>
        </w:tabs>
        <w:suppressAutoHyphens w:val="0"/>
        <w:spacing w:after="5" w:line="317" w:lineRule="auto"/>
        <w:ind w:left="286" w:firstLine="480"/>
        <w:jc w:val="left"/>
      </w:pPr>
      <w:r>
        <w:rPr>
          <w:rFonts w:ascii="宋体" w:hAnsi="宋体" w:cs="宋体"/>
          <w:color w:val="000000"/>
          <w:kern w:val="2"/>
          <w:szCs w:val="22"/>
        </w:rPr>
        <w:t>如图5.3商品浏览所示：</w:t>
      </w:r>
    </w:p>
    <w:p w14:paraId="0347D8F1">
      <w:pPr>
        <w:tabs>
          <w:tab w:val="clear" w:pos="377"/>
        </w:tabs>
        <w:suppressAutoHyphens w:val="0"/>
        <w:spacing w:after="133" w:line="265" w:lineRule="auto"/>
        <w:ind w:left="655" w:right="1051" w:hanging="10"/>
        <w:jc w:val="center"/>
        <w:rPr>
          <w:rFonts w:ascii="黑体" w:hAnsi="黑体" w:eastAsia="黑体" w:cs="黑体"/>
          <w:color w:val="000000"/>
          <w:kern w:val="2"/>
          <w:sz w:val="21"/>
          <w:szCs w:val="22"/>
        </w:rPr>
      </w:pPr>
      <w:r>
        <w:rPr>
          <w:rStyle w:val="113"/>
        </w:rPr>
        <w:t>[图5.3　商品浏览]</w:t>
      </w:r>
    </w:p>
    <w:p w14:paraId="4E8EA244">
      <w:pPr>
        <w:pStyle w:val="115"/>
        <w:bidi w:val="0"/>
      </w:pPr>
      <w:r>
        <w:t>关键代码如下：</w:t>
      </w:r>
    </w:p>
    <w:p w14:paraId="6A7A252F">
      <w:pPr>
        <w:pStyle w:val="115"/>
        <w:bidi w:val="0"/>
      </w:pPr>
      <w:r>
        <w:t>// StudentJobsView.vue - 搜索商品功能（节选）</w:t>
      </w:r>
    </w:p>
    <w:p w14:paraId="24D33B3E">
      <w:pPr>
        <w:pStyle w:val="115"/>
        <w:bidi w:val="0"/>
      </w:pPr>
      <w:r>
        <w:t>const query = buildQuery(jobFilters);</w:t>
      </w:r>
    </w:p>
    <w:p w14:paraId="4DB91751">
      <w:pPr>
        <w:pStyle w:val="115"/>
        <w:bidi w:val="0"/>
      </w:pPr>
      <w:r>
        <w:t>jobs.value = await get(`/api/student/jobs${query}`);</w:t>
      </w:r>
    </w:p>
    <w:p w14:paraId="55EC4888">
      <w:pPr>
        <w:keepNext w:val="0"/>
        <w:keepLines w:val="0"/>
        <w:pageBreakBefore w:val="0"/>
        <w:widowControl/>
        <w:tabs>
          <w:tab w:val="clear" w:pos="377"/>
        </w:tabs>
        <w:suppressAutoHyphens w:val="0"/>
        <w:kinsoku/>
        <w:wordWrap/>
        <w:overflowPunct/>
        <w:topLinePunct w:val="0"/>
        <w:autoSpaceDE/>
        <w:autoSpaceDN/>
        <w:bidi w:val="0"/>
        <w:adjustRightInd w:val="0"/>
        <w:snapToGrid w:val="0"/>
        <w:spacing w:line="400" w:lineRule="exact"/>
        <w:ind w:left="283" w:firstLine="482"/>
        <w:jc w:val="both"/>
        <w:textAlignment w:val="auto"/>
        <w:rPr>
          <w:rFonts w:ascii="宋体" w:hAnsi="宋体" w:cs="宋体"/>
          <w:color w:val="000000"/>
          <w:kern w:val="2"/>
          <w:szCs w:val="22"/>
        </w:rPr>
      </w:pPr>
      <w:r>
        <w:rPr>
          <w:rStyle w:val="114"/>
        </w:rPr>
        <w:t>获取商品数据后，前端将结果赋予 jobs 列表，并在页面按卡片形式列出商品信息。每个商品项中，“用选中下单”按钮的 disabled 属性会根据是否已选定默认收货地址来决定：若 selectedResumeId 为空（尚未选择收货地址），按钮呈灰态不可点。用户可通过顶部下拉菜单选择默认下单收货地址，该下拉选项由前端加载当前用户所有收货地址来填充。当更换默认收货地址时，触发 handleResumeChange 将选中的收货地址ID保存供后续下单使用。通过上述实现，系统确保用户在下单商品前已选择好相应的收货地址版本，从而提升下单匹配度和成功率。</w:t>
      </w:r>
    </w:p>
    <w:p w14:paraId="3268FC11">
      <w:pPr>
        <w:pStyle w:val="39"/>
        <w:bidi w:val="0"/>
      </w:pPr>
      <w:bookmarkStart w:id="244" w:name="_Toc15996"/>
      <w:r>
        <w:rPr>
          <w:rFonts w:hint="eastAsia"/>
          <w:lang w:val="en-US" w:eastAsia="zh-CN"/>
        </w:rPr>
        <w:t>5.4.1.3　在线下单</w:t>
      </w:r>
      <w:bookmarkEnd w:id="244"/>
    </w:p>
    <w:p w14:paraId="1A074CFE">
      <w:pPr>
        <w:pStyle w:val="38"/>
        <w:bidi w:val="0"/>
        <w:rPr>
          <w:rFonts w:hint="eastAsia"/>
        </w:rPr>
      </w:pPr>
      <w:r>
        <w:t>在线下单是用户端的核心功能，允许用户针对浏览到的电商商品提交个人收货地址进行购买。用户在商品列表中点击“下单”按钮后，系统将使用其选定的默认收货地址向商家递交一份购买购买。下单成功后，用户可收到成功反馈，并在“我的下单”中跟踪该商品的后续处理状态。下单过程需要保证一个前提：用户已登录且已选择默认收货地址，否则不能进行下单操作（按钮不可用）。下面介绍下单流程的实现细节。如图5.4下单所示：</w:t>
      </w:r>
    </w:p>
    <w:p w14:paraId="62E1A821">
      <w:pPr>
        <w:tabs>
          <w:tab w:val="clear" w:pos="377"/>
        </w:tabs>
        <w:suppressAutoHyphens w:val="0"/>
        <w:spacing w:after="5" w:line="311" w:lineRule="auto"/>
        <w:ind w:firstLine="480"/>
        <w:jc w:val="left"/>
      </w:pPr>
      <w:r/>
    </w:p>
    <w:p w14:paraId="064B3DE0">
      <w:pPr>
        <w:tabs>
          <w:tab w:val="clear" w:pos="377"/>
        </w:tabs>
        <w:suppressAutoHyphens w:val="0"/>
        <w:spacing w:after="133" w:line="265" w:lineRule="auto"/>
        <w:ind w:left="655" w:right="1051" w:hanging="10"/>
        <w:jc w:val="center"/>
        <w:rPr>
          <w:rFonts w:ascii="黑体" w:hAnsi="黑体" w:eastAsia="黑体" w:cs="黑体"/>
          <w:color w:val="000000"/>
          <w:kern w:val="2"/>
          <w:sz w:val="21"/>
          <w:szCs w:val="22"/>
        </w:rPr>
      </w:pPr>
      <w:r>
        <w:rPr>
          <w:rStyle w:val="113"/>
        </w:rPr>
        <w:t>[图5.4　购物车结算与下单]</w:t>
      </w:r>
    </w:p>
    <w:p w14:paraId="583FD0F6">
      <w:pPr>
        <w:pStyle w:val="115"/>
        <w:bidi w:val="0"/>
      </w:pPr>
      <w:r>
        <w:t>关键代码如下：</w:t>
      </w:r>
    </w:p>
    <w:p w14:paraId="0F5308D6">
      <w:pPr>
        <w:pStyle w:val="115"/>
        <w:bidi w:val="0"/>
      </w:pPr>
      <w:r>
        <w:t>// StudentJobsView.vue - 下单商品（节选）</w:t>
      </w:r>
    </w:p>
    <w:p w14:paraId="3845B419">
      <w:pPr>
        <w:pStyle w:val="115"/>
        <w:bidi w:val="0"/>
      </w:pPr>
      <w:r>
        <w:t>await post('/api/student/applications', {</w:t>
      </w:r>
    </w:p>
    <w:p w14:paraId="78CCD6ED">
      <w:pPr>
        <w:pStyle w:val="115"/>
        <w:bidi w:val="0"/>
      </w:pPr>
      <w:r>
        <w:t xml:space="preserve">  jobId,</w:t>
      </w:r>
    </w:p>
    <w:p w14:paraId="0BDA6149">
      <w:pPr>
        <w:pStyle w:val="115"/>
        <w:bidi w:val="0"/>
      </w:pPr>
      <w:r>
        <w:t xml:space="preserve">  resumeId: selectedResumeId.value</w:t>
      </w:r>
    </w:p>
    <w:p w14:paraId="039F0775">
      <w:pPr>
        <w:pStyle w:val="115"/>
        <w:bidi w:val="0"/>
      </w:pPr>
      <w:r>
        <w:t>});</w:t>
      </w:r>
    </w:p>
    <w:p w14:paraId="39DD3ECF">
      <w:pPr>
        <w:pStyle w:val="115"/>
        <w:bidi w:val="0"/>
      </w:pPr>
      <w:r>
        <w:t>showFeedback('下单成功，稍后可在“我的下单”中查看进度', 'success');</w:t>
      </w:r>
    </w:p>
    <w:p w14:paraId="2EB3B1B7">
      <w:pPr>
        <w:pStyle w:val="38"/>
        <w:bidi w:val="0"/>
      </w:pPr>
      <w:r>
        <w:t>代码成功调用接口后，会返回状态码表示下单是否成功。前端据此调用showFeedback弹出“下单成功”的提示，并引导用户稍后在“我的下单”查看进展。在后端，实现上会将该下单请求保存为一条新的下单记录，状态初始为“待查阅”或类似默认值。由于代码逻辑简单明了，这里前端不需处理返回数据，只需提示成功并让用户在专门的下单列表页面跟踪状态。</w:t>
      </w:r>
    </w:p>
    <w:p w14:paraId="3A8DF217">
      <w:pPr>
        <w:pStyle w:val="39"/>
        <w:bidi w:val="0"/>
      </w:pPr>
      <w:bookmarkStart w:id="245" w:name="_Toc8749"/>
      <w:r>
        <w:rPr>
          <w:rFonts w:hint="eastAsia"/>
          <w:lang w:val="en-US"/>
        </w:rPr>
        <w:t>5.4.1.4　下单状态跟踪</w:t>
      </w:r>
      <w:bookmarkEnd w:id="245"/>
    </w:p>
    <w:p w14:paraId="3ED33280">
      <w:pPr>
        <w:pStyle w:val="38"/>
        <w:bidi w:val="0"/>
      </w:pPr>
      <w:r>
        <w:t>用户下单收货地址后，可通过“我的下单”页面查看所有已下单商品的进度，包括商家是否查阅、售后安排或结果反馈等。该模块会列出用户的每条下单记录以及对应的商品名称、商家名称、当前状态、商家备注和下单时间等信息，帮助用户及时了解电商流程中的自身进展。消息中心也会同步显示商家的回复通知，但在“我的下单”中，用户可以直观对比所有下单的状态分布。如图5.5我的下单所示：</w:t>
      </w:r>
    </w:p>
    <w:p w14:paraId="6B28641E">
      <w:pPr>
        <w:pStyle w:val="4"/>
        <w:spacing w:after="195" w:line="240" w:lineRule="auto"/>
        <w:ind w:left="11" w:firstLine="477"/>
        <w:jc w:val="left"/>
      </w:pPr>
      <w:r/>
    </w:p>
    <w:p w14:paraId="042B947F">
      <w:pPr>
        <w:tabs>
          <w:tab w:val="clear" w:pos="377"/>
        </w:tabs>
        <w:suppressAutoHyphens w:val="0"/>
        <w:spacing w:after="133" w:line="265" w:lineRule="auto"/>
        <w:ind w:left="655" w:right="1051" w:hanging="10"/>
        <w:jc w:val="center"/>
        <w:rPr>
          <w:rFonts w:ascii="黑体" w:hAnsi="黑体" w:eastAsia="黑体" w:cs="黑体"/>
          <w:color w:val="000000"/>
          <w:kern w:val="2"/>
          <w:sz w:val="21"/>
          <w:szCs w:val="22"/>
        </w:rPr>
      </w:pPr>
      <w:r>
        <w:rPr>
          <w:rStyle w:val="113"/>
        </w:rPr>
        <w:t>[图5.5　我的订单]</w:t>
      </w:r>
    </w:p>
    <w:p w14:paraId="04EC8EAC">
      <w:pPr>
        <w:pStyle w:val="115"/>
        <w:bidi w:val="0"/>
      </w:pPr>
      <w:r>
        <w:t>关键代码如下：</w:t>
      </w:r>
    </w:p>
    <w:p w14:paraId="0643447F">
      <w:pPr>
        <w:pStyle w:val="115"/>
        <w:bidi w:val="0"/>
      </w:pPr>
      <w:bookmarkStart w:id="246" w:name="_Toc13610"/>
      <w:bookmarkStart w:id="247" w:name="_Toc14733"/>
      <w:r>
        <w:t>@PostMapping("/applications")</w:t>
      </w:r>
      <w:bookmarkEnd w:id="246"/>
      <w:bookmarkEnd w:id="247"/>
    </w:p>
    <w:p w14:paraId="464FC706">
      <w:pPr>
        <w:pStyle w:val="115"/>
        <w:bidi w:val="0"/>
      </w:pPr>
      <w:r>
        <w:t>public ApplicationResponse apply(@AuthenticationPrincipal UserPrincipal principal,</w:t>
      </w:r>
    </w:p>
    <w:p w14:paraId="477AE8E3">
      <w:pPr>
        <w:pStyle w:val="115"/>
        <w:bidi w:val="0"/>
      </w:pPr>
      <w:r>
        <w:t xml:space="preserve">        @Valid @RequestBody StudentApplicationRequest request) {</w:t>
      </w:r>
    </w:p>
    <w:p w14:paraId="182797DE">
      <w:pPr>
        <w:pStyle w:val="115"/>
        <w:bidi w:val="0"/>
      </w:pPr>
      <w:r>
        <w:t xml:space="preserve">    return studentPortalService.apply(principal.getUserId(), request);</w:t>
      </w:r>
    </w:p>
    <w:p w14:paraId="2ECD1B0E">
      <w:pPr>
        <w:pStyle w:val="115"/>
        <w:bidi w:val="0"/>
      </w:pPr>
      <w:r>
        <w:t>}</w:t>
      </w:r>
    </w:p>
    <w:p w14:paraId="451A51DF">
      <w:pPr>
        <w:pStyle w:val="38"/>
        <w:bidi w:val="0"/>
      </w:pPr>
      <w:r>
        <w:t>当商家对下单进行了回复（例如发送了售后通知），用户还会在消息中心收到一条通知，以提醒其查看详情。用户打开消息中心后，可阅读商家回复的标题和内容，并可以一键跳转到相关的下单记录页面。消息中心的实现通过获取 /api/student/messages 接口的数据来列表显示所有未读/已读消息，并支持标记已读。总体而言，“我的下单”与消息中心相配合，使用户能够全程跟踪电商流程并及时响应商家反馈。</w:t>
      </w:r>
    </w:p>
    <w:p w14:paraId="4FDB5B01">
      <w:pPr>
        <w:pStyle w:val="36"/>
        <w:bidi w:val="0"/>
        <w:ind w:firstLine="482" w:firstLineChars="0"/>
        <w:outlineLvl w:val="2"/>
      </w:pPr>
      <w:bookmarkStart w:id="248" w:name="_Toc31089"/>
      <w:bookmarkStart w:id="249" w:name="_Toc27896"/>
      <w:bookmarkStart w:id="250" w:name="_Toc12842"/>
      <w:bookmarkStart w:id="251" w:name="_Toc1325"/>
      <w:r>
        <w:t>5.4.2　商家端功能实现</w:t>
      </w:r>
      <w:bookmarkEnd w:id="248"/>
      <w:bookmarkEnd w:id="249"/>
      <w:bookmarkEnd w:id="250"/>
      <w:bookmarkEnd w:id="251"/>
    </w:p>
    <w:p w14:paraId="58C7F299">
      <w:pPr>
        <w:pStyle w:val="38"/>
        <w:bidi w:val="0"/>
      </w:pPr>
      <w:r>
        <w:t>商家端主要供入驻电商的商家用户使用，提供公司资料管理、商品发布与管理、下单审核处理、商家消息通知等功能。商家用户可以完善公司信息后发布电商商品，并查看用户下单的收货地址，对购买者进行筛选、售后通知以及录用或拒绝反馈。以下按主要功能模块介绍商家端的实现。</w:t>
      </w:r>
    </w:p>
    <w:p w14:paraId="6E162492">
      <w:pPr>
        <w:pStyle w:val="39"/>
        <w:bidi w:val="0"/>
      </w:pPr>
      <w:bookmarkStart w:id="252" w:name="_Toc17890"/>
      <w:r>
        <w:rPr>
          <w:rFonts w:hint="eastAsia"/>
          <w:lang w:val="en-US" w:eastAsia="zh-CN"/>
        </w:rPr>
        <w:t>5.4.2.1　商品发布与管理</w:t>
      </w:r>
      <w:bookmarkEnd w:id="252"/>
    </w:p>
    <w:p w14:paraId="40D8AE03">
      <w:pPr>
        <w:pStyle w:val="38"/>
        <w:bidi w:val="0"/>
      </w:pPr>
      <w:r>
        <w:rPr>
          <w:rFonts w:hint="eastAsia"/>
        </w:rPr>
        <w:t>商品发布模块使商家用户能够创建新的商品并发布电商信息，还能对已发布的商品执行状态管理，商家可填写商品名称，类型，价格范围，发货地，商品要求及描述等详细信息来提交发布。新发布的商品一般须要经过管理员审核才对用户可见，在等待审核期间其状态显示为“待审核”，商家用户也可编辑或者修改已发布的商品信息，甚至关闭电商（把商品状态改为“已关闭”），这个模块的界面以表格形式列出全部商品及其当前状态，从而让商家及时掌握每个商品的上线进程，如图5.6商品发布所示：</w:t>
      </w:r>
    </w:p>
    <w:p w14:paraId="0FFD1C28">
      <w:pPr>
        <w:tabs>
          <w:tab w:val="clear" w:pos="377"/>
        </w:tabs>
        <w:spacing w:after="195" w:line="257" w:lineRule="auto"/>
        <w:ind w:left="10" w:firstLine="480"/>
        <w:jc w:val="left"/>
      </w:pPr>
      <w:r/>
    </w:p>
    <w:p w14:paraId="206C18A0">
      <w:pPr>
        <w:tabs>
          <w:tab w:val="clear" w:pos="377"/>
        </w:tabs>
        <w:suppressAutoHyphens w:val="0"/>
        <w:spacing w:after="133" w:line="265" w:lineRule="auto"/>
        <w:ind w:left="655" w:right="1051" w:hanging="10"/>
        <w:jc w:val="center"/>
        <w:rPr>
          <w:rFonts w:ascii="黑体" w:hAnsi="黑体" w:eastAsia="黑体" w:cs="黑体"/>
          <w:color w:val="000000"/>
          <w:kern w:val="2"/>
          <w:sz w:val="21"/>
          <w:szCs w:val="22"/>
        </w:rPr>
      </w:pPr>
      <w:r>
        <w:rPr>
          <w:rFonts w:ascii="黑体" w:hAnsi="黑体" w:eastAsia="黑体" w:cs="黑体"/>
          <w:color w:val="000000"/>
          <w:kern w:val="2"/>
          <w:sz w:val="21"/>
          <w:szCs w:val="22"/>
        </w:rPr>
        <w:t>[图5.6　商家商品上架]</w:t>
      </w:r>
    </w:p>
    <w:p w14:paraId="2C2256ED">
      <w:pPr>
        <w:pStyle w:val="115"/>
        <w:bidi w:val="0"/>
      </w:pPr>
      <w:r>
        <w:t>关键代码如下：</w:t>
      </w:r>
    </w:p>
    <w:p w14:paraId="62621226">
      <w:pPr>
        <w:pStyle w:val="115"/>
        <w:bidi w:val="0"/>
      </w:pPr>
      <w:r>
        <w:t>// CompanyJobsView.vue - 提交商品发布（节选）</w:t>
      </w:r>
    </w:p>
    <w:p w14:paraId="75761DE3">
      <w:pPr>
        <w:pStyle w:val="115"/>
        <w:bidi w:val="0"/>
      </w:pPr>
      <w:r>
        <w:t>if (jobForm.jobId) {</w:t>
      </w:r>
    </w:p>
    <w:p w14:paraId="4A0BCB89">
      <w:pPr>
        <w:pStyle w:val="115"/>
        <w:bidi w:val="0"/>
      </w:pPr>
      <w:r>
        <w:t xml:space="preserve">  await put(`/api/company/jobs/${jobForm.jobId}`, payload);</w:t>
      </w:r>
    </w:p>
    <w:p w14:paraId="0D7071DA">
      <w:pPr>
        <w:pStyle w:val="115"/>
        <w:bidi w:val="0"/>
      </w:pPr>
      <w:r>
        <w:t xml:space="preserve">  showFeedback('商品已更新', 'success');</w:t>
      </w:r>
    </w:p>
    <w:p w14:paraId="3C4497FE">
      <w:pPr>
        <w:pStyle w:val="115"/>
        <w:bidi w:val="0"/>
      </w:pPr>
      <w:r>
        <w:t>} else {</w:t>
      </w:r>
    </w:p>
    <w:p w14:paraId="4C71ACFF">
      <w:pPr>
        <w:pStyle w:val="115"/>
        <w:bidi w:val="0"/>
      </w:pPr>
      <w:r>
        <w:t xml:space="preserve">  await post('/api/company/jobs', payload);</w:t>
      </w:r>
    </w:p>
    <w:p w14:paraId="57F094F2">
      <w:pPr>
        <w:pStyle w:val="115"/>
        <w:bidi w:val="0"/>
      </w:pPr>
      <w:r>
        <w:t xml:space="preserve">  showFeedback('商品已提交审核', 'success');</w:t>
      </w:r>
    </w:p>
    <w:p w14:paraId="518F9572">
      <w:pPr>
        <w:pStyle w:val="115"/>
        <w:bidi w:val="0"/>
      </w:pPr>
      <w:r>
        <w:t>}</w:t>
      </w:r>
    </w:p>
    <w:p w14:paraId="72551C53">
      <w:pPr>
        <w:pStyle w:val="115"/>
        <w:bidi w:val="0"/>
      </w:pPr>
      <w:r>
        <w:t>resetJobForm();</w:t>
      </w:r>
    </w:p>
    <w:p w14:paraId="3D874984">
      <w:pPr>
        <w:pStyle w:val="115"/>
        <w:bidi w:val="0"/>
      </w:pPr>
      <w:r>
        <w:t>await loadJobs();</w:t>
      </w:r>
    </w:p>
    <w:p w14:paraId="5EEBAB93">
      <w:pPr>
        <w:pStyle w:val="38"/>
        <w:bidi w:val="0"/>
      </w:pPr>
      <w:r>
        <w:rPr>
          <w:rFonts w:hint="eastAsia"/>
        </w:rPr>
        <w:t>从前面的代码可知，添加商品的时候，系统会显示“商品已提交审核”7这个信息，意思是该商品的信息已经提交到后台，要经过管理员审核通过以后才会变成“已发布”。提交之后，前端就会调用loadJobs()来更新商品列表，从而显示出最新的状况，商家用户还可以借助列表里的下拉框直接改变商品的状态7，下拉菜单里包含“待审核”、“已发布”、“已拒绝”、“已关闭”等等选项，当用户选定新的状态时就会触发updateJobStatus(job)这个方法去发送PATCH请求来更新后端的状态7，比如商家如果暂时不打算电商人员，就可以把商品状态改成“已关闭”，前端就能调用/api/company/jobs/{jobId}/status这个接口把状态设置成closed7。 状态更新完毕之后，前端会提示“商品状态已更新”，而且列表中状态标签的颜色以及文本也会随之改变，经由前面提到的这些步骤，商家就可以轻松发布新的商品，并且可以掌握那些已发布的商品目前处于何种状态，是等待审核，审核过后上架，还是被拒下架或者是由自己手动关闭等情况。</w:t>
      </w:r>
    </w:p>
    <w:p w14:paraId="637FF207">
      <w:pPr>
        <w:pStyle w:val="39"/>
        <w:bidi w:val="0"/>
      </w:pPr>
      <w:bookmarkStart w:id="253" w:name="_Toc19160"/>
      <w:r>
        <w:rPr>
          <w:rFonts w:hint="eastAsia"/>
          <w:lang w:val="en-US"/>
        </w:rPr>
        <w:t>5.4.2.2　下单审核处理</w:t>
      </w:r>
      <w:bookmarkEnd w:id="253"/>
    </w:p>
    <w:p w14:paraId="7D041174">
      <w:pPr>
        <w:pStyle w:val="38"/>
        <w:bidi w:val="0"/>
      </w:pPr>
      <w:r>
        <w:rPr>
          <w:rFonts w:hint="eastAsia"/>
        </w:rPr>
        <w:t>下单审核模块处于商家端处理购买流程的关键地位，商家用户能够查看向本公司各个商品下单收货地址的所有用户的相关信息，进而执行筛选与跟进操作，其具体功能包含：显示每条下单记录所关联的商品名称以及下单人员资料；展示下单者的完整收货地址内容；更改下单状态（比如标注为已阅读，正处于售后阶段，已被录取或者被否决等）；写下备注或者发送回信消息告知用户有关情况，依靠此模块，商家可以有效地运作电商流程当中的用户收货地址，并及时给予回应，如图5.7下单审核所示：</w:t>
      </w:r>
    </w:p>
    <w:p w14:paraId="532E0D51">
      <w:pPr>
        <w:tabs>
          <w:tab w:val="clear" w:pos="377"/>
        </w:tabs>
        <w:spacing w:after="195" w:line="257" w:lineRule="auto"/>
        <w:ind w:firstLine="0"/>
        <w:jc w:val="left"/>
      </w:pPr>
      <w:r/>
    </w:p>
    <w:p w14:paraId="5246B7BE">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[图5.7　订单审批与退款处理]</w:t>
      </w:r>
    </w:p>
    <w:p w14:paraId="2A64360C">
      <w:pPr>
        <w:pStyle w:val="115"/>
        <w:bidi w:val="0"/>
      </w:pPr>
      <w:r>
        <w:t>关键代码如下：</w:t>
      </w:r>
    </w:p>
    <w:p w14:paraId="1C963F5D">
      <w:pPr>
        <w:pStyle w:val="115"/>
        <w:bidi w:val="0"/>
      </w:pPr>
      <w:r>
        <w:t>// CompanyApplicationsView.vue - 更新下单状态（节选）</w:t>
      </w:r>
    </w:p>
    <w:p w14:paraId="0AD7391D">
      <w:pPr>
        <w:pStyle w:val="115"/>
        <w:bidi w:val="0"/>
      </w:pPr>
      <w:r>
        <w:t>const updated = await patch(`/api/company/applications/${app.id}`, {</w:t>
      </w:r>
    </w:p>
    <w:p w14:paraId="764D5946">
      <w:pPr>
        <w:pStyle w:val="115"/>
        <w:bidi w:val="0"/>
      </w:pPr>
      <w:r>
        <w:t xml:space="preserve">  status: app.status,</w:t>
      </w:r>
    </w:p>
    <w:p w14:paraId="1997EC26">
      <w:pPr>
        <w:pStyle w:val="115"/>
        <w:bidi w:val="0"/>
      </w:pPr>
      <w:r>
        <w:t xml:space="preserve">  decisionNote: app.decisionNote</w:t>
      </w:r>
    </w:p>
    <w:p w14:paraId="488F68EF">
      <w:pPr>
        <w:pStyle w:val="115"/>
        <w:bidi w:val="0"/>
      </w:pPr>
      <w:r>
        <w:t>});</w:t>
      </w:r>
    </w:p>
    <w:p w14:paraId="3BD7881B">
      <w:pPr>
        <w:pStyle w:val="115"/>
        <w:bidi w:val="0"/>
      </w:pPr>
      <w:r>
        <w:t>Object.assign(app, normalizeApplication(updated));</w:t>
      </w:r>
    </w:p>
    <w:p w14:paraId="58EEF140">
      <w:pPr>
        <w:pStyle w:val="115"/>
        <w:bidi w:val="0"/>
      </w:pPr>
      <w:r>
        <w:t>toast.success('下单状态已更新');</w:t>
      </w:r>
    </w:p>
    <w:p w14:paraId="1D238C1C">
      <w:pPr>
        <w:pStyle w:val="115"/>
        <w:bidi w:val="0"/>
      </w:pPr>
      <w:r>
        <w:t>// CompanyApplicationsView.vue - 发送售后通知或反馈（节选）</w:t>
      </w:r>
    </w:p>
    <w:p w14:paraId="318082A6">
      <w:pPr>
        <w:pStyle w:val="115"/>
        <w:bidi w:val="0"/>
      </w:pPr>
      <w:r>
        <w:t>const updated = await patch(`/api/company/applications/${activeApplication.value.id}`, {</w:t>
      </w:r>
    </w:p>
    <w:p w14:paraId="165E4D2E">
      <w:pPr>
        <w:pStyle w:val="115"/>
        <w:bidi w:val="0"/>
      </w:pPr>
      <w:r>
        <w:t xml:space="preserve">  status: activeApplication.value.status,</w:t>
      </w:r>
    </w:p>
    <w:p w14:paraId="46088E86">
      <w:pPr>
        <w:pStyle w:val="115"/>
        <w:bidi w:val="0"/>
      </w:pPr>
      <w:r>
        <w:t xml:space="preserve">  decisionNote: activeApplication.value.decisionNote,</w:t>
      </w:r>
    </w:p>
    <w:p w14:paraId="4C2812E3">
      <w:pPr>
        <w:pStyle w:val="115"/>
        <w:bidi w:val="0"/>
      </w:pPr>
      <w:r>
        <w:t xml:space="preserve">  messageTitle: title,</w:t>
      </w:r>
    </w:p>
    <w:p w14:paraId="213CD20D">
      <w:pPr>
        <w:pStyle w:val="115"/>
        <w:bidi w:val="0"/>
      </w:pPr>
      <w:r>
        <w:t xml:space="preserve">  messageContent: content</w:t>
      </w:r>
    </w:p>
    <w:p w14:paraId="52DBBE59">
      <w:pPr>
        <w:pStyle w:val="115"/>
        <w:bidi w:val="0"/>
      </w:pPr>
      <w:r>
        <w:t>});</w:t>
      </w:r>
    </w:p>
    <w:p w14:paraId="2C231871">
      <w:pPr>
        <w:pStyle w:val="115"/>
        <w:bidi w:val="0"/>
        <w:rPr>
          <w:rFonts w:eastAsia="Times New Roman"/>
          <w:color w:val="000000"/>
          <w:kern w:val="2"/>
          <w:szCs w:val="22"/>
        </w:rPr>
      </w:pPr>
      <w:r>
        <w:t>toast.success('</w:t>
      </w:r>
      <w:r>
        <w:rPr>
          <w:rFonts w:hint="eastAsia"/>
        </w:rPr>
        <w:t>已发送回复并同步最新状态</w:t>
      </w:r>
      <w:r>
        <w:t>');</w:t>
      </w:r>
    </w:p>
    <w:p w14:paraId="5853EEB6">
      <w:pPr>
        <w:pStyle w:val="38"/>
        <w:keepNext w:val="0"/>
        <w:keepLines w:val="0"/>
        <w:pageBreakBefore w:val="0"/>
        <w:widowControl/>
        <w:kinsoku/>
        <w:wordWrap/>
        <w:overflowPunct/>
        <w:topLinePunct w:val="0"/>
        <w:autoSpaceDE/>
        <w:autoSpaceDN/>
        <w:bidi w:val="0"/>
        <w:adjustRightInd w:val="0"/>
        <w:snapToGrid w:val="0"/>
        <w:ind w:firstLine="482"/>
        <w:textAlignment w:val="auto"/>
        <w:rPr>
          <w:rFonts w:hint="eastAsia"/>
        </w:rPr>
      </w:pPr>
      <w:r>
        <w:rPr>
          <w:rFonts w:hint="eastAsia"/>
        </w:rPr>
        <w:t>点击“查看收货地址”按钮就会调用viewResume(app)方法，从后端获取所下单收货地址的详情信息，代码凭借收货地址ID向公共收货地址查看接口/resumes/{resumeId}发起请求，请求结果返回之后会在页面右侧弹出层展示收货地址包含的各项内容，教育经历，工作经历，技能特长以及个人评价等等，商家用户可以直接在当前页面给下单者发送反馈消息，在收货地址详情的侧栏下方存在一个“回复下单者”的表单，上面有消息标题输入框和内容输入框，填写完毕之后点击“发送消息”按钮，前端就会执行sendReply()方法，经由调用后端接口来达成消息的发送。</w:t>
      </w:r>
    </w:p>
    <w:p w14:paraId="472353E6">
      <w:pPr>
        <w:pStyle w:val="35"/>
        <w:bidi w:val="0"/>
        <w:ind w:left="295" w:leftChars="0" w:hanging="11" w:firstLineChars="0"/>
        <w:outlineLvl w:val="2"/>
      </w:pPr>
      <w:bookmarkStart w:id="254" w:name="_Toc16997"/>
      <w:bookmarkStart w:id="255" w:name="_Toc14274"/>
      <w:bookmarkStart w:id="256" w:name="_Toc6691"/>
      <w:bookmarkStart w:id="257" w:name="_Toc3676"/>
      <w:r>
        <w:t>5.4.3</w:t>
      </w:r>
      <w:r>
        <w:rPr>
          <w:rFonts w:hint="eastAsia"/>
          <w:lang w:val="en-US" w:eastAsia="zh-CN"/>
        </w:rPr>
        <w:t>　</w:t>
      </w:r>
      <w:r>
        <w:rPr>
          <w:rFonts w:hint="eastAsia"/>
        </w:rPr>
        <w:t>管理员端功能实现</w:t>
      </w:r>
      <w:bookmarkEnd w:id="254"/>
      <w:bookmarkEnd w:id="255"/>
      <w:bookmarkEnd w:id="256"/>
      <w:bookmarkEnd w:id="257"/>
    </w:p>
    <w:p w14:paraId="0E9176A1">
      <w:pPr>
        <w:pStyle w:val="38"/>
        <w:bidi w:val="0"/>
      </w:pPr>
      <w:r>
        <w:rPr>
          <w:rFonts w:hint="eastAsia"/>
        </w:rPr>
        <w:t>管理员端供系统管理员所用，可用来监管和维持平台上的内容及用户，其主要功能涵盖商家用户注册审核，商品发布监管，平台公告发布，用户权限管理以及数据统计等方面，在此部分，我们将着重阐述商家审核功能的达成流程，此功能可保障入驻平台的商家信息真实有效，唯有经审核的商家才具备发布商品招募用户的资格，以此来捍卫平台生态的可信度。</w:t>
      </w:r>
    </w:p>
    <w:p w14:paraId="363999B8">
      <w:pPr>
        <w:pStyle w:val="39"/>
        <w:bidi w:val="0"/>
      </w:pPr>
      <w:bookmarkStart w:id="258" w:name="_Toc14187"/>
      <w:r>
        <w:rPr>
          <w:rFonts w:hint="eastAsia"/>
          <w:lang w:val="en-US" w:eastAsia="zh-CN"/>
        </w:rPr>
        <w:t>5.5.3.1　商家审核</w:t>
      </w:r>
      <w:bookmarkEnd w:id="258"/>
    </w:p>
    <w:p w14:paraId="55EFEF4A">
      <w:pPr>
        <w:pStyle w:val="38"/>
        <w:bidi w:val="0"/>
      </w:pPr>
      <w:r>
        <w:t>商家审核模块用于审核商家用户的注册购买及其资质信息。新注册的商家账号在提交资质材料等认证资料后状态会标记为“待审核”。管理员进入后台“商家审核”功能时，可查看所有商家列表及其认证状态，并对处于待审核状态的商家执行审核操作，包括查看商家详细资料（公司名称、行业、注册地址、官网、简介、资质材料等）并选择“通过”或“驳回”。管理员在驳回时可以填写备注原因供商家查看。审核通过后商家账号状态变为“已通过”，即可正式发布电商信息；若审核被驳回则状态标记为“已驳回”，商家需根据备注原因补充资料后重新购买认证。如图5.8所示为商家审核界面。</w:t>
      </w:r>
    </w:p>
    <w:p w14:paraId="1C9C0909">
      <w:pPr>
        <w:tabs>
          <w:tab w:val="clear" w:pos="377"/>
        </w:tabs>
        <w:spacing w:after="195" w:line="257" w:lineRule="auto"/>
        <w:ind w:firstLine="240"/>
        <w:jc w:val="center"/>
        <w:rPr>
          <w:rFonts w:hint="eastAsia" w:eastAsia="宋体"/>
          <w:lang w:eastAsia="zh-CN"/>
        </w:rPr>
      </w:pPr>
      <w:r>
        <w:rPr>
          <w:rFonts w:hint="eastAsia" w:eastAsia="宋体"/>
          <w:lang w:eastAsia="zh-CN"/>
        </w:rPr>
      </w:r>
    </w:p>
    <w:p w14:paraId="53AE73AA">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[图5.8　商家审核]</w:t>
      </w:r>
    </w:p>
    <w:p w14:paraId="7F669291">
      <w:pPr>
        <w:pStyle w:val="115"/>
        <w:bidi w:val="0"/>
      </w:pPr>
      <w:r>
        <w:rPr>
          <w:rFonts w:hint="eastAsia"/>
        </w:rPr>
        <w:t>关键代码如下：</w:t>
      </w:r>
    </w:p>
    <w:p w14:paraId="519FEC2A">
      <w:pPr>
        <w:pStyle w:val="115"/>
        <w:bidi w:val="0"/>
        <w:rPr>
          <w:rFonts w:hint="eastAsia"/>
        </w:rPr>
      </w:pPr>
      <w:r>
        <w:rPr>
          <w:rFonts w:hint="eastAsia"/>
        </w:rPr>
        <w:t>// AdminPortalService.reviewCompany(...)</w:t>
      </w:r>
    </w:p>
    <w:p w14:paraId="091161EC">
      <w:pPr>
        <w:pStyle w:val="115"/>
        <w:bidi w:val="0"/>
        <w:rPr>
          <w:rFonts w:hint="eastAsia"/>
        </w:rPr>
      </w:pPr>
      <w:r>
        <w:rPr>
          <w:rFonts w:hint="eastAsia"/>
        </w:rPr>
        <w:t>//管理员审核商家资质（节选）</w:t>
      </w:r>
    </w:p>
    <w:p w14:paraId="1665C50B">
      <w:pPr>
        <w:pStyle w:val="115"/>
        <w:bidi w:val="0"/>
        <w:rPr>
          <w:rFonts w:hint="eastAsia"/>
        </w:rPr>
      </w:pPr>
      <w:r>
        <w:rPr>
          <w:rFonts w:hint="eastAsia"/>
        </w:rPr>
        <w:t>TsukiCompany company = companyRepository.findById(companyId)</w:t>
      </w:r>
    </w:p>
    <w:p w14:paraId="401C80E5">
      <w:pPr>
        <w:pStyle w:val="115"/>
        <w:bidi w:val="0"/>
        <w:rPr>
          <w:rFonts w:hint="eastAsia"/>
        </w:rPr>
      </w:pPr>
      <w:r>
        <w:rPr>
          <w:rFonts w:hint="eastAsia"/>
        </w:rPr>
        <w:t xml:space="preserve">        .orElseThrow(() -&gt; new ResourceNotFoundException("Company not found"));</w:t>
      </w:r>
    </w:p>
    <w:p w14:paraId="2052EB51">
      <w:pPr>
        <w:pStyle w:val="115"/>
        <w:bidi w:val="0"/>
        <w:rPr>
          <w:rFonts w:hint="eastAsia"/>
        </w:rPr>
      </w:pPr>
      <w:r>
        <w:rPr>
          <w:rFonts w:hint="eastAsia"/>
        </w:rPr>
        <w:t>String status = normalizeStatus(request.getStatus(), COMPANY_AUDIT_STATUSES);</w:t>
      </w:r>
    </w:p>
    <w:p w14:paraId="0C35C896">
      <w:pPr>
        <w:pStyle w:val="115"/>
        <w:bidi w:val="0"/>
        <w:rPr>
          <w:rFonts w:hint="eastAsia"/>
        </w:rPr>
      </w:pPr>
      <w:r>
        <w:rPr>
          <w:rFonts w:hint="eastAsia"/>
        </w:rPr>
        <w:t>company.setAuditStatus(status);</w:t>
      </w:r>
    </w:p>
    <w:p w14:paraId="1DDF8258">
      <w:pPr>
        <w:pStyle w:val="115"/>
        <w:bidi w:val="0"/>
        <w:rPr>
          <w:rFonts w:hint="eastAsia"/>
        </w:rPr>
      </w:pPr>
      <w:r>
        <w:rPr>
          <w:rFonts w:hint="eastAsia"/>
        </w:rPr>
        <w:t>company.setAuditReason(request.getReason());</w:t>
      </w:r>
    </w:p>
    <w:p w14:paraId="744A9CD2">
      <w:pPr>
        <w:pStyle w:val="115"/>
        <w:bidi w:val="0"/>
        <w:rPr>
          <w:rFonts w:hint="eastAsia"/>
        </w:rPr>
      </w:pPr>
      <w:r>
        <w:rPr>
          <w:rFonts w:hint="eastAsia"/>
        </w:rPr>
        <w:t>if ("approved".equals(status)) {</w:t>
      </w:r>
    </w:p>
    <w:p w14:paraId="066DFA9A">
      <w:pPr>
        <w:pStyle w:val="115"/>
        <w:bidi w:val="0"/>
        <w:rPr>
          <w:rFonts w:hint="eastAsia"/>
        </w:rPr>
      </w:pPr>
      <w:r>
        <w:rPr>
          <w:rFonts w:hint="eastAsia"/>
        </w:rPr>
        <w:t xml:space="preserve">    LocalDateTime now = LocalDateTime.now();</w:t>
      </w:r>
    </w:p>
    <w:p w14:paraId="4B82ACB8">
      <w:pPr>
        <w:pStyle w:val="115"/>
        <w:bidi w:val="0"/>
        <w:rPr>
          <w:rFonts w:hint="eastAsia"/>
        </w:rPr>
      </w:pPr>
      <w:r>
        <w:rPr>
          <w:rFonts w:hint="eastAsia"/>
        </w:rPr>
        <w:t xml:space="preserve">    if (company.getTrialEndsAt() == null || company.getTrialEndsAt().isBefore(now)) {</w:t>
      </w:r>
    </w:p>
    <w:p w14:paraId="0BD2B9C5">
      <w:pPr>
        <w:pStyle w:val="115"/>
        <w:bidi w:val="0"/>
        <w:rPr>
          <w:rFonts w:hint="eastAsia"/>
        </w:rPr>
      </w:pPr>
      <w:r>
        <w:rPr>
          <w:rFonts w:hint="eastAsia"/>
        </w:rPr>
        <w:t xml:space="preserve">        company.setTrialEndsAt(now.plusHours(TRIAL_HOURS));</w:t>
      </w:r>
    </w:p>
    <w:p w14:paraId="188CB04A">
      <w:pPr>
        <w:pStyle w:val="115"/>
        <w:bidi w:val="0"/>
        <w:rPr>
          <w:rFonts w:hint="eastAsia"/>
        </w:rPr>
      </w:pPr>
      <w:r>
        <w:rPr>
          <w:rFonts w:hint="eastAsia"/>
        </w:rPr>
        <w:t xml:space="preserve">    }</w:t>
      </w:r>
    </w:p>
    <w:p w14:paraId="34F7478C">
      <w:pPr>
        <w:pStyle w:val="115"/>
        <w:bidi w:val="0"/>
        <w:rPr>
          <w:rFonts w:hint="eastAsia"/>
        </w:rPr>
      </w:pPr>
      <w:r>
        <w:rPr>
          <w:rFonts w:hint="eastAsia"/>
        </w:rPr>
        <w:t>}</w:t>
      </w:r>
    </w:p>
    <w:p w14:paraId="2C9F62A4">
      <w:pPr>
        <w:pStyle w:val="115"/>
        <w:bidi w:val="0"/>
        <w:rPr>
          <w:rFonts w:hint="eastAsia"/>
        </w:rPr>
      </w:pPr>
      <w:r>
        <w:rPr>
          <w:rFonts w:hint="eastAsia"/>
        </w:rPr>
        <w:t>companyRepository.save(company);</w:t>
      </w:r>
    </w:p>
    <w:p w14:paraId="7317B514">
      <w:pPr>
        <w:pStyle w:val="115"/>
        <w:bidi w:val="0"/>
        <w:rPr>
          <w:rFonts w:hint="eastAsia"/>
        </w:rPr>
      </w:pPr>
      <w:r>
        <w:rPr>
          <w:rFonts w:hint="eastAsia"/>
        </w:rPr>
        <w:t>CompanyInviteResponse invite = null;</w:t>
      </w:r>
    </w:p>
    <w:p w14:paraId="661609CA">
      <w:pPr>
        <w:pStyle w:val="115"/>
        <w:bidi w:val="0"/>
        <w:rPr>
          <w:rFonts w:hint="eastAsia"/>
        </w:rPr>
      </w:pPr>
      <w:r>
        <w:rPr>
          <w:rFonts w:hint="eastAsia"/>
        </w:rPr>
        <w:t>if ("approved".equals(status) &amp;&amp; !companyInviteService.isCompanyActivated(company.getCompanyName())) {</w:t>
      </w:r>
    </w:p>
    <w:p w14:paraId="40A41C25">
      <w:pPr>
        <w:pStyle w:val="115"/>
        <w:bidi w:val="0"/>
        <w:rPr>
          <w:rFonts w:hint="eastAsia"/>
        </w:rPr>
      </w:pPr>
      <w:r>
        <w:rPr>
          <w:rFonts w:hint="eastAsia"/>
        </w:rPr>
        <w:t xml:space="preserve">    invite = companyInviteService.create(adminUserId,</w:t>
      </w:r>
    </w:p>
    <w:p w14:paraId="5609DF55">
      <w:pPr>
        <w:pStyle w:val="115"/>
        <w:bidi w:val="0"/>
        <w:rPr>
          <w:rFonts w:hint="eastAsia"/>
        </w:rPr>
      </w:pPr>
      <w:r>
        <w:rPr>
          <w:rFonts w:hint="eastAsia"/>
        </w:rPr>
        <w:t xml:space="preserve">            new CompanyInviteCreateRequest("Auto: " + Objects.toString(company.getCompanyName(), ""),</w:t>
      </w:r>
    </w:p>
    <w:p w14:paraId="4303AC28">
      <w:pPr>
        <w:pStyle w:val="115"/>
        <w:bidi w:val="0"/>
        <w:rPr>
          <w:rFonts w:hint="eastAsia"/>
        </w:rPr>
      </w:pPr>
      <w:r>
        <w:rPr>
          <w:rFonts w:hint="eastAsia"/>
        </w:rPr>
        <w:t xml:space="preserve">                                           company.getCompanyName()));</w:t>
      </w:r>
    </w:p>
    <w:p w14:paraId="6D958B61">
      <w:pPr>
        <w:pStyle w:val="115"/>
        <w:bidi w:val="0"/>
      </w:pPr>
      <w:r>
        <w:rPr>
          <w:rFonts w:hint="eastAsia"/>
        </w:rPr>
        <w:t>}</w:t>
      </w:r>
    </w:p>
    <w:p w14:paraId="2D1B11A7">
      <w:pPr>
        <w:pStyle w:val="38"/>
        <w:bidi w:val="0"/>
      </w:pPr>
      <w:r>
        <w:t>管理员执行上述审核操作时，实际上是调用了后端的 /api/admin/companies/{companyId}/review 接口并提交审核决策，其中 status 参数为 'approved'（通过）或'rejected'（驳回），若驳回则同时提交 reason 参数作为备注。后端接收请求后按代码逻辑更新该商家的审核状态和备注信息，并在数据库中记录审核结果（通过或驳回以及时间、原因等）。前端收到成功响应后会弹出提示“审核结果已提交”（通过 toast.success），并调用 loadCompanies() 刷新商家列表，使最新的审核状态及时反映在界面上。如果管理员此时打开着商家详情弹窗，代码还会重新调用 GET /api/admin/companies/{companyId} 接口更新该商家的详细信息（包括新的状态和备注）。通过上述实现，管理员能够方便地过滤“待审核”的商家并逐一处理其资质购买。系统确保只有通过审核的商家账号才能在平台发布商品（其服务状态变为激活），对于未通过审核的商家，管理员提供了备注原因，商家可根据反馈修改资料后再次发起认证购买。管理员端的这些功能有效保障了平台上商家信息的真实性，提供了安全可信的电商环境。</w:t>
      </w:r>
    </w:p>
    <w:p w14:paraId="114461F3">
      <w:pPr>
        <w:pStyle w:val="39"/>
        <w:bidi w:val="0"/>
      </w:pPr>
      <w:bookmarkStart w:id="259" w:name="_Toc3341"/>
      <w:r>
        <w:rPr>
          <w:rFonts w:hint="eastAsia"/>
          <w:lang w:val="en-US" w:eastAsia="zh-CN"/>
        </w:rPr>
        <w:t>5.4.3.2　</w:t>
      </w:r>
      <w:r>
        <w:rPr>
          <w:rFonts w:hint="eastAsia"/>
        </w:rPr>
        <w:t>数据备份</w:t>
      </w:r>
      <w:bookmarkEnd w:id="259"/>
    </w:p>
    <w:p w14:paraId="5C4A4692">
      <w:pPr>
        <w:pStyle w:val="38"/>
        <w:bidi w:val="0"/>
      </w:pPr>
      <w:r>
        <w:t>数据备份模块用于系统管理员对平台关键数据进行快照保存与备份文件管理。管理员可在“数据备份”页面查看历史备份记录，包括ID、标签、状态、大小、创建时间、创建人、备注与下载链接等，并支持创建备份、上传备份文件用于恢复/留档、下载备份文件以及删除备份记录等操作。如图5</w:t>
      </w:r>
      <w:r>
        <w:rPr>
          <w:rFonts w:hint="eastAsia"/>
          <w:lang w:val="en-US" w:eastAsia="zh-CN"/>
        </w:rPr>
        <w:t>.</w:t>
      </w:r>
      <w:r>
        <w:t>9管理员数据备份所示：</w:t>
      </w:r>
    </w:p>
    <w:p w14:paraId="4C52C576">
      <w:pPr>
        <w:pStyle w:val="4"/>
        <w:spacing w:after="195" w:line="257" w:lineRule="auto"/>
        <w:ind w:firstLine="240"/>
        <w:jc w:val="left"/>
        <w:rPr>
          <w:rFonts w:ascii="宋体" w:hAnsi="宋体" w:cs="宋体"/>
        </w:rPr>
      </w:pPr>
      <w:r>
        <w:rPr>
          <w:rFonts w:hint="eastAsia" w:ascii="宋体" w:hAnsi="宋体" w:cs="宋体"/>
        </w:rPr>
      </w:r>
    </w:p>
    <w:p w14:paraId="2DCBE8F1">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[图5.9　管理员日志与终端运维]</w:t>
      </w:r>
    </w:p>
    <w:p w14:paraId="20BDB0B3">
      <w:pPr>
        <w:pStyle w:val="115"/>
        <w:bidi w:val="0"/>
      </w:pPr>
      <w:r>
        <w:rPr>
          <w:rFonts w:hint="eastAsia"/>
        </w:rPr>
        <w:t>关键代码如下：</w:t>
      </w:r>
    </w:p>
    <w:p w14:paraId="5D824069">
      <w:pPr>
        <w:pStyle w:val="115"/>
        <w:bidi w:val="0"/>
      </w:pPr>
      <w:r>
        <w:t xml:space="preserve">// </w:t>
      </w:r>
      <w:r>
        <w:rPr>
          <w:rFonts w:hint="eastAsia"/>
        </w:rPr>
        <w:t>管理员数据备份核心逻辑（简版）</w:t>
      </w:r>
    </w:p>
    <w:p w14:paraId="6381892A">
      <w:pPr>
        <w:pStyle w:val="115"/>
        <w:bidi w:val="0"/>
      </w:pPr>
      <w:r>
        <w:t>@PostMapping("/backups")</w:t>
      </w:r>
    </w:p>
    <w:p w14:paraId="32E45426">
      <w:pPr>
        <w:pStyle w:val="115"/>
        <w:bidi w:val="0"/>
      </w:pPr>
      <w:r>
        <w:t>public void createBackup() {</w:t>
      </w:r>
    </w:p>
    <w:p w14:paraId="6A53823F">
      <w:pPr>
        <w:pStyle w:val="115"/>
        <w:bidi w:val="0"/>
      </w:pPr>
      <w:r>
        <w:t xml:space="preserve">    long users = userRepo.count();</w:t>
      </w:r>
    </w:p>
    <w:p w14:paraId="6F1DF030">
      <w:pPr>
        <w:pStyle w:val="115"/>
        <w:bidi w:val="0"/>
      </w:pPr>
      <w:r>
        <w:t xml:space="preserve">    long companies = companyRepo.count();</w:t>
      </w:r>
    </w:p>
    <w:p w14:paraId="4286415B">
      <w:pPr>
        <w:pStyle w:val="115"/>
        <w:bidi w:val="0"/>
      </w:pPr>
      <w:r>
        <w:t xml:space="preserve">    Files.writeString(target, "{users:"+users+",companies:"+companies+"}");</w:t>
      </w:r>
    </w:p>
    <w:p w14:paraId="65A641A0">
      <w:pPr>
        <w:pStyle w:val="115"/>
        <w:bidi w:val="0"/>
      </w:pPr>
      <w:r>
        <w:t>}</w:t>
      </w:r>
    </w:p>
    <w:p w14:paraId="77B8E035">
      <w:pPr>
        <w:pStyle w:val="115"/>
        <w:bidi w:val="0"/>
      </w:pPr>
    </w:p>
    <w:p w14:paraId="709382E9">
      <w:pPr>
        <w:pStyle w:val="115"/>
        <w:bidi w:val="0"/>
      </w:pPr>
      <w:r>
        <w:t>@PostMapping("/backups/restore")</w:t>
      </w:r>
    </w:p>
    <w:p w14:paraId="00B16317">
      <w:pPr>
        <w:pStyle w:val="115"/>
        <w:bidi w:val="0"/>
      </w:pPr>
      <w:r>
        <w:t>public void restore(@RequestPart("file") MultipartFile file) {</w:t>
      </w:r>
    </w:p>
    <w:p w14:paraId="048069E5">
      <w:pPr>
        <w:pStyle w:val="115"/>
        <w:bidi w:val="0"/>
      </w:pPr>
      <w:r>
        <w:t xml:space="preserve">    Files.copy(file.getInputStream(), target, REPLACE_EXISTING);</w:t>
      </w:r>
    </w:p>
    <w:p w14:paraId="6D593BDD">
      <w:pPr>
        <w:pStyle w:val="115"/>
        <w:bidi w:val="0"/>
      </w:pPr>
      <w:r>
        <w:t>}</w:t>
      </w:r>
    </w:p>
    <w:p w14:paraId="3F544310">
      <w:pPr>
        <w:pStyle w:val="38"/>
        <w:bidi w:val="0"/>
      </w:pPr>
      <w:r>
        <w:t>管理员点击“创建备份”可填写备份标签（backupType）与可选备注（message），提交后前端调用POST /api/admin/backups创建备份任务并刷新列表；点击“上传恢复”可选择备份文件并可选填写标签/备注，前端以multipart/form-data调用POST /api/admin/backups/restore完成上传并刷新列表；点击“删除”会二次确认后调用DELETE /api/admin/backups/{id}删除备份记录并移除对应文件；点击“刷新”会重新拉取备份列表。备份状态在界面上会翻译展示为“完成/失败/恢复(上传)”。</w:t>
      </w:r>
    </w:p>
    <w:p w14:paraId="5CFC6448">
      <w:pPr>
        <w:ind w:firstLine="200" w:firstLineChars="0"/>
        <w:jc w:val="center"/>
        <w:outlineLvl w:val="0"/>
        <w:rPr>
          <w:rFonts w:ascii="Times New Roman" w:hAnsi="Times New Roman" w:eastAsia="Times New Roman" w:cs="Times New Roman"/>
          <w:color w:val="000000"/>
          <w:kern w:val="2"/>
          <w:szCs w:val="22"/>
        </w:rPr>
      </w:pPr>
      <w:r>
        <w:t>第6章　系统测试</w:t>
      </w:r>
      <w:bookmarkStart w:id="260" w:name="_Toc31301"/>
      <w:bookmarkStart w:id="261" w:name="_Toc22245"/>
      <w:bookmarkEnd w:id="260"/>
      <w:bookmarkEnd w:id="261"/>
    </w:p>
    <w:p w14:paraId="3336C410">
      <w:pPr>
        <w:pStyle w:val="35"/>
        <w:bidi w:val="0"/>
      </w:pPr>
      <w:bookmarkStart w:id="262" w:name="_Toc18534"/>
      <w:bookmarkStart w:id="263" w:name="_Toc24466"/>
      <w:bookmarkStart w:id="264" w:name="_Toc3262"/>
      <w:bookmarkStart w:id="265" w:name="_Toc26035"/>
      <w:r>
        <w:t>6.1</w:t>
      </w:r>
      <w:r>
        <w:rPr>
          <w:rFonts w:hint="eastAsia"/>
          <w:lang w:val="en-US" w:eastAsia="zh-CN"/>
        </w:rPr>
        <w:t>　</w:t>
      </w:r>
      <w:r>
        <w:rPr>
          <w:rFonts w:hint="eastAsia"/>
        </w:rPr>
        <w:t>测试方法</w:t>
      </w:r>
      <w:bookmarkEnd w:id="262"/>
      <w:bookmarkEnd w:id="263"/>
      <w:bookmarkEnd w:id="264"/>
      <w:bookmarkEnd w:id="265"/>
    </w:p>
    <w:p w14:paraId="4860B70D">
      <w:pPr>
        <w:pStyle w:val="38"/>
        <w:bidi w:val="0"/>
      </w:pPr>
      <w:r>
        <w:t>本章针对开发完成的MK Menswear 男装电商平台进行功能测试。测试采用黑盒方法，从用户视角出发，根据系统需求说明验证各项功能。黑盒测试只关注输入输出的正确性，而不深入代码实现细节。测试覆盖正常操作、异常输入、边界情况、权限控制和安全检查等方面，确保系统在各种情形下均能按预期运行。测试环境为安装Windows 11操作系统的个人计算机，使用Edge浏览器对部署在本地服务器的系统进行人工操作测试。测试过程中，根据用户、商家用户和管理员三类角色的功能模块分别设计测试用例。通过这些测试用例，可以验证系统功能的完整性和稳定性，以及界面交互的友好程度。各模块的具体测试用例和结果如下所示。</w:t>
      </w:r>
    </w:p>
    <w:p w14:paraId="0ECBD713">
      <w:pPr>
        <w:pStyle w:val="7"/>
        <w:keepNext/>
        <w:keepLines/>
        <w:pageBreakBefore w:val="0"/>
        <w:widowControl/>
        <w:tabs>
          <w:tab w:val="clear" w:pos="0"/>
        </w:tabs>
        <w:suppressAutoHyphens w:val="0"/>
        <w:kinsoku/>
        <w:wordWrap/>
        <w:overflowPunct/>
        <w:topLinePunct w:val="0"/>
        <w:autoSpaceDE/>
        <w:autoSpaceDN/>
        <w:bidi w:val="0"/>
        <w:adjustRightInd/>
        <w:snapToGrid/>
        <w:spacing w:before="120" w:after="240" w:line="400" w:lineRule="exact"/>
        <w:ind w:left="-6" w:hanging="11"/>
        <w:textAlignment w:val="auto"/>
        <w:outlineLvl w:val="1"/>
        <w:rPr>
          <w:rFonts w:ascii="Times New Roman" w:hAnsi="Times New Roman" w:eastAsia="Times New Roman" w:cs="Times New Roman"/>
          <w:color w:val="000000"/>
          <w:kern w:val="2"/>
          <w:sz w:val="28"/>
          <w:szCs w:val="22"/>
        </w:rPr>
      </w:pPr>
      <w:bookmarkStart w:id="266" w:name="_Toc3220"/>
      <w:bookmarkStart w:id="267" w:name="_Toc25259"/>
      <w:bookmarkStart w:id="268" w:name="_Toc32671"/>
      <w:bookmarkStart w:id="269" w:name="_Toc12453"/>
      <w:r>
        <w:rPr>
          <w:rStyle w:val="111"/>
        </w:rPr>
        <w:t>6.2　用户功能测试</w:t>
      </w:r>
      <w:bookmarkEnd w:id="266"/>
      <w:bookmarkEnd w:id="267"/>
      <w:bookmarkEnd w:id="268"/>
      <w:bookmarkEnd w:id="269"/>
    </w:p>
    <w:p w14:paraId="3F2E02C7">
      <w:pPr>
        <w:pStyle w:val="38"/>
        <w:bidi w:val="0"/>
      </w:pPr>
      <w:r>
        <w:t>用户的主要功能包括：注册并登录账户、完善个人资料（如上传头像和填写专业等信息）、管理个人收货地址、浏览和搜索商品信息、在线下单收货地址购买商品，以及查看下单结果和站内通知消息等。本次测试重点选取用户端的“收货地址管理”和“商品下单”两个核心功能进行验证。其中，收货地址管理功能允许用户新建或上传个人收货地址并保存；商品下单功能则支持用户在浏览商品详情时一键下单已保存的收货地址。下面分别对这两个功能进行测试，其具体步骤与结果如表6.1、表6.2所示。</w:t>
      </w:r>
    </w:p>
    <w:p w14:paraId="7447B272">
      <w:pPr>
        <w:pStyle w:val="36"/>
        <w:bidi w:val="0"/>
        <w:ind w:firstLine="482" w:firstLineChars="0"/>
        <w:outlineLvl w:val="2"/>
        <w:rPr>
          <w:rFonts w:hint="eastAsia"/>
          <w:lang w:val="en-US" w:eastAsia="zh-CN"/>
        </w:rPr>
      </w:pPr>
      <w:bookmarkStart w:id="270" w:name="_Toc21265"/>
      <w:bookmarkStart w:id="271" w:name="_Toc27432"/>
      <w:bookmarkStart w:id="272" w:name="_Toc3738"/>
      <w:r>
        <w:rPr>
          <w:rFonts w:hint="eastAsia"/>
          <w:lang w:val="en-US" w:eastAsia="zh-CN"/>
        </w:rPr>
        <w:t>6.2.1　收货地址保存测试</w:t>
      </w:r>
      <w:bookmarkEnd w:id="270"/>
      <w:bookmarkEnd w:id="271"/>
      <w:bookmarkEnd w:id="272"/>
    </w:p>
    <w:p w14:paraId="4766CC26">
      <w:pPr>
        <w:pStyle w:val="38"/>
        <w:bidi w:val="0"/>
        <w:rPr>
          <w:rFonts w:hint="default"/>
          <w:lang w:val="en-US" w:eastAsia="zh-CN"/>
        </w:rPr>
      </w:pPr>
      <w:r>
        <w:t>收货地址保存功能使用户能够在登录后新建并保存个人收货地址信息。成功保存收货地址后，收货地址应出现在用户的收货地址列表中并可用于商品下单；而对于必填信息缺失的情况，系统应给出错误提示，不保存不完整的收货地址。收货地址保存功能的测试步骤与结果如表6.1、图6.1、图6.2所示。</w:t>
      </w:r>
    </w:p>
    <w:p w14:paraId="32E7FBA9">
      <w:pPr>
        <w:tabs>
          <w:tab w:val="clear" w:pos="377"/>
        </w:tabs>
        <w:suppressAutoHyphens w:val="0"/>
        <w:spacing w:after="129" w:line="265" w:lineRule="auto"/>
        <w:ind w:left="655" w:right="478" w:hanging="10"/>
        <w:jc w:val="center"/>
      </w:pPr>
      <w:r>
        <w:rPr>
          <w:rFonts w:ascii="黑体" w:hAnsi="黑体" w:eastAsia="黑体" w:cs="黑体"/>
          <w:color w:val="000000"/>
          <w:kern w:val="2"/>
          <w:sz w:val="21"/>
          <w:szCs w:val="22"/>
        </w:rPr>
        <w:t>表6.1　用户功能测试用例表</w:t>
      </w:r>
    </w:p>
    <w:tbl>
      <w:tblPr>
        <w:tblStyle w:val="24"/>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6"/>
        <w:gridCol w:w="957"/>
        <w:gridCol w:w="957"/>
        <w:gridCol w:w="2475"/>
        <w:gridCol w:w="2828"/>
        <w:gridCol w:w="958"/>
      </w:tblGrid>
      <w:tr w14:paraId="402DFC0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1136" w:type="dxa"/>
            <w:tcBorders>
              <w:top w:val="single" w:color="000000" w:sz="8" w:space="0"/>
              <w:bottom w:val="single" w:color="auto" w:sz="4" w:space="0"/>
              <w:tl2br w:val="nil"/>
              <w:tr2bl w:val="nil"/>
            </w:tcBorders>
            <w:shd w:val="clear" w:color="auto" w:fill="auto"/>
            <w:vAlign w:val="center"/>
          </w:tcPr>
          <w:p w14:paraId="2AA303F8">
            <w:pPr>
              <w:pStyle w:val="110"/>
              <w:bidi w:val="0"/>
            </w:pPr>
            <w:r>
              <w:t>测试用例ID</w:t>
            </w:r>
          </w:p>
        </w:tc>
        <w:tc>
          <w:tcPr>
            <w:tcW w:w="957" w:type="dxa"/>
            <w:tcBorders>
              <w:top w:val="single" w:color="000000" w:sz="8" w:space="0"/>
              <w:bottom w:val="single" w:color="auto" w:sz="4" w:space="0"/>
              <w:tl2br w:val="nil"/>
              <w:tr2bl w:val="nil"/>
            </w:tcBorders>
            <w:shd w:val="clear" w:color="auto" w:fill="auto"/>
            <w:vAlign w:val="center"/>
          </w:tcPr>
          <w:p w14:paraId="08BE0A09">
            <w:pPr>
              <w:pStyle w:val="110"/>
              <w:bidi w:val="0"/>
            </w:pPr>
            <w:r>
              <w:t>测试模块</w:t>
            </w:r>
          </w:p>
        </w:tc>
        <w:tc>
          <w:tcPr>
            <w:tcW w:w="957" w:type="dxa"/>
            <w:tcBorders>
              <w:top w:val="single" w:color="000000" w:sz="8" w:space="0"/>
              <w:bottom w:val="single" w:color="auto" w:sz="4" w:space="0"/>
              <w:tl2br w:val="nil"/>
              <w:tr2bl w:val="nil"/>
            </w:tcBorders>
            <w:shd w:val="clear" w:color="auto" w:fill="auto"/>
            <w:vAlign w:val="center"/>
          </w:tcPr>
          <w:p w14:paraId="59B3B0B8">
            <w:pPr>
              <w:pStyle w:val="110"/>
              <w:bidi w:val="0"/>
            </w:pPr>
            <w:r>
              <w:t>测试功能</w:t>
            </w:r>
          </w:p>
        </w:tc>
        <w:tc>
          <w:tcPr>
            <w:tcW w:w="2475" w:type="dxa"/>
            <w:tcBorders>
              <w:top w:val="single" w:color="000000" w:sz="8" w:space="0"/>
              <w:bottom w:val="single" w:color="auto" w:sz="4" w:space="0"/>
              <w:tl2br w:val="nil"/>
              <w:tr2bl w:val="nil"/>
            </w:tcBorders>
            <w:shd w:val="clear" w:color="auto" w:fill="auto"/>
            <w:vAlign w:val="center"/>
          </w:tcPr>
          <w:p w14:paraId="3BC2418D">
            <w:pPr>
              <w:pStyle w:val="110"/>
              <w:bidi w:val="0"/>
            </w:pPr>
            <w:r>
              <w:t>测试输入</w:t>
            </w:r>
          </w:p>
        </w:tc>
        <w:tc>
          <w:tcPr>
            <w:tcW w:w="2828" w:type="dxa"/>
            <w:tcBorders>
              <w:top w:val="single" w:color="000000" w:sz="8" w:space="0"/>
              <w:bottom w:val="single" w:color="auto" w:sz="4" w:space="0"/>
              <w:tl2br w:val="nil"/>
              <w:tr2bl w:val="nil"/>
            </w:tcBorders>
            <w:shd w:val="clear" w:color="auto" w:fill="auto"/>
            <w:vAlign w:val="center"/>
          </w:tcPr>
          <w:p w14:paraId="20D4B0B2">
            <w:pPr>
              <w:pStyle w:val="110"/>
              <w:bidi w:val="0"/>
            </w:pPr>
            <w:r>
              <w:t>预期输出</w:t>
            </w:r>
          </w:p>
        </w:tc>
        <w:tc>
          <w:tcPr>
            <w:tcW w:w="958" w:type="dxa"/>
            <w:tcBorders>
              <w:top w:val="single" w:color="000000" w:sz="8" w:space="0"/>
              <w:bottom w:val="single" w:color="auto" w:sz="4" w:space="0"/>
              <w:tl2br w:val="nil"/>
              <w:tr2bl w:val="nil"/>
            </w:tcBorders>
            <w:shd w:val="clear" w:color="auto" w:fill="auto"/>
            <w:vAlign w:val="center"/>
          </w:tcPr>
          <w:p w14:paraId="6C822CCA">
            <w:pPr>
              <w:pStyle w:val="110"/>
              <w:bidi w:val="0"/>
            </w:pPr>
            <w:r>
              <w:t>测试结果</w:t>
            </w:r>
          </w:p>
        </w:tc>
      </w:tr>
      <w:tr w14:paraId="3C45E9D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0" w:hRule="atLeast"/>
          <w:jc w:val="center"/>
        </w:trPr>
        <w:tc>
          <w:tcPr>
            <w:tcW w:w="1136" w:type="dxa"/>
            <w:tcBorders>
              <w:top w:val="single" w:color="auto" w:sz="4" w:space="0"/>
              <w:bottom w:val="nil"/>
              <w:tl2br w:val="nil"/>
              <w:tr2bl w:val="nil"/>
            </w:tcBorders>
            <w:shd w:val="clear" w:color="auto" w:fill="auto"/>
            <w:vAlign w:val="center"/>
          </w:tcPr>
          <w:p w14:paraId="2063798A">
            <w:pPr>
              <w:pStyle w:val="110"/>
              <w:bidi w:val="0"/>
            </w:pPr>
            <w:r>
              <w:t>TC01</w:t>
            </w:r>
          </w:p>
        </w:tc>
        <w:tc>
          <w:tcPr>
            <w:tcW w:w="957" w:type="dxa"/>
            <w:tcBorders>
              <w:top w:val="single" w:color="auto" w:sz="4" w:space="0"/>
              <w:bottom w:val="nil"/>
              <w:tl2br w:val="nil"/>
              <w:tr2bl w:val="nil"/>
            </w:tcBorders>
            <w:shd w:val="clear" w:color="auto" w:fill="auto"/>
            <w:vAlign w:val="center"/>
          </w:tcPr>
          <w:p w14:paraId="4C27C81E">
            <w:pPr>
              <w:pStyle w:val="110"/>
              <w:bidi w:val="0"/>
            </w:pPr>
            <w:r>
              <w:t>收货地址管理</w:t>
            </w:r>
          </w:p>
        </w:tc>
        <w:tc>
          <w:tcPr>
            <w:tcW w:w="957" w:type="dxa"/>
            <w:tcBorders>
              <w:top w:val="single" w:color="auto" w:sz="4" w:space="0"/>
              <w:bottom w:val="nil"/>
              <w:tl2br w:val="nil"/>
              <w:tr2bl w:val="nil"/>
            </w:tcBorders>
            <w:shd w:val="clear" w:color="auto" w:fill="auto"/>
            <w:vAlign w:val="center"/>
          </w:tcPr>
          <w:p w14:paraId="298C094C">
            <w:pPr>
              <w:pStyle w:val="110"/>
              <w:bidi w:val="0"/>
            </w:pPr>
            <w:r>
              <w:t>新增/保存地址（正常）</w:t>
            </w:r>
          </w:p>
        </w:tc>
        <w:tc>
          <w:tcPr>
            <w:tcW w:w="2475" w:type="dxa"/>
            <w:tcBorders>
              <w:top w:val="single" w:color="auto" w:sz="4" w:space="0"/>
              <w:bottom w:val="nil"/>
              <w:tl2br w:val="nil"/>
              <w:tr2bl w:val="nil"/>
            </w:tcBorders>
            <w:shd w:val="clear" w:color="auto" w:fill="auto"/>
            <w:vAlign w:val="center"/>
          </w:tcPr>
          <w:p w14:paraId="3C2C5FD3">
            <w:pPr>
              <w:pStyle w:val="110"/>
              <w:bidi w:val="0"/>
            </w:pPr>
            <w:r>
              <w:t>登录用户账号，进入“地址簿”页面，填写收件人、电话、地址并提交。</w:t>
            </w:r>
          </w:p>
        </w:tc>
        <w:tc>
          <w:tcPr>
            <w:tcW w:w="2828" w:type="dxa"/>
            <w:tcBorders>
              <w:top w:val="single" w:color="auto" w:sz="4" w:space="0"/>
              <w:bottom w:val="nil"/>
              <w:tl2br w:val="nil"/>
              <w:tr2bl w:val="nil"/>
            </w:tcBorders>
            <w:shd w:val="clear" w:color="auto" w:fill="auto"/>
            <w:vAlign w:val="center"/>
          </w:tcPr>
          <w:p w14:paraId="553E3A39">
            <w:pPr>
              <w:pStyle w:val="110"/>
              <w:bidi w:val="0"/>
            </w:pPr>
            <w:r>
              <w:t>系统提示保存成功，地址出现在列表；若设为默认则显示默认标记。</w:t>
            </w:r>
          </w:p>
        </w:tc>
        <w:tc>
          <w:tcPr>
            <w:tcW w:w="958" w:type="dxa"/>
            <w:tcBorders>
              <w:top w:val="single" w:color="auto" w:sz="4" w:space="0"/>
              <w:bottom w:val="nil"/>
              <w:tl2br w:val="nil"/>
              <w:tr2bl w:val="nil"/>
            </w:tcBorders>
            <w:shd w:val="clear" w:color="auto" w:fill="auto"/>
            <w:vAlign w:val="center"/>
          </w:tcPr>
          <w:p w14:paraId="7355239D">
            <w:pPr>
              <w:pStyle w:val="110"/>
              <w:bidi w:val="0"/>
            </w:pPr>
            <w:r>
              <w:t>通过</w:t>
            </w:r>
          </w:p>
        </w:tc>
      </w:tr>
      <w:tr w14:paraId="7A18D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9" w:hRule="atLeast"/>
          <w:jc w:val="center"/>
        </w:trPr>
        <w:tc>
          <w:tcPr>
            <w:tcW w:w="1136" w:type="dxa"/>
            <w:tcBorders>
              <w:top w:val="nil"/>
              <w:tl2br w:val="nil"/>
              <w:tr2bl w:val="nil"/>
            </w:tcBorders>
            <w:shd w:val="clear" w:color="auto" w:fill="auto"/>
            <w:vAlign w:val="center"/>
          </w:tcPr>
          <w:p w14:paraId="3977BFFD">
            <w:pPr>
              <w:pStyle w:val="110"/>
              <w:bidi w:val="0"/>
            </w:pPr>
            <w:r>
              <w:t>TC02</w:t>
            </w:r>
          </w:p>
        </w:tc>
        <w:tc>
          <w:tcPr>
            <w:tcW w:w="957" w:type="dxa"/>
            <w:tcBorders>
              <w:top w:val="nil"/>
              <w:tl2br w:val="nil"/>
              <w:tr2bl w:val="nil"/>
            </w:tcBorders>
            <w:shd w:val="clear" w:color="auto" w:fill="auto"/>
            <w:vAlign w:val="center"/>
          </w:tcPr>
          <w:p w14:paraId="652EA7BA">
            <w:pPr>
              <w:pStyle w:val="110"/>
              <w:bidi w:val="0"/>
            </w:pPr>
            <w:r>
              <w:t>收货地址管理</w:t>
            </w:r>
          </w:p>
        </w:tc>
        <w:tc>
          <w:tcPr>
            <w:tcW w:w="957" w:type="dxa"/>
            <w:tcBorders>
              <w:top w:val="nil"/>
              <w:tl2br w:val="nil"/>
              <w:tr2bl w:val="nil"/>
            </w:tcBorders>
            <w:shd w:val="clear" w:color="auto" w:fill="auto"/>
            <w:vAlign w:val="center"/>
          </w:tcPr>
          <w:p w14:paraId="3F45ED48">
            <w:pPr>
              <w:pStyle w:val="110"/>
              <w:bidi w:val="0"/>
            </w:pPr>
            <w:r>
              <w:t>新增地址（缺少必填项）</w:t>
            </w:r>
          </w:p>
        </w:tc>
        <w:tc>
          <w:tcPr>
            <w:tcW w:w="2475" w:type="dxa"/>
            <w:tcBorders>
              <w:top w:val="nil"/>
              <w:tl2br w:val="nil"/>
              <w:tr2bl w:val="nil"/>
            </w:tcBorders>
            <w:shd w:val="clear" w:color="auto" w:fill="auto"/>
            <w:vAlign w:val="center"/>
          </w:tcPr>
          <w:p w14:paraId="7AE87877">
            <w:pPr>
              <w:pStyle w:val="110"/>
              <w:bidi w:val="0"/>
            </w:pPr>
            <w:r>
              <w:t>登录用户账号，进入“地址簿”页面，缺少收件人或电话直接提交。</w:t>
            </w:r>
          </w:p>
        </w:tc>
        <w:tc>
          <w:tcPr>
            <w:tcW w:w="2828" w:type="dxa"/>
            <w:tcBorders>
              <w:top w:val="nil"/>
              <w:tl2br w:val="nil"/>
              <w:tr2bl w:val="nil"/>
            </w:tcBorders>
            <w:shd w:val="clear" w:color="auto" w:fill="auto"/>
            <w:vAlign w:val="center"/>
          </w:tcPr>
          <w:p w14:paraId="7B45ED3D">
            <w:pPr>
              <w:pStyle w:val="110"/>
              <w:bidi w:val="0"/>
            </w:pPr>
            <w:r>
              <w:t>系统提示必填项缺失，地址未保存。</w:t>
            </w:r>
          </w:p>
        </w:tc>
        <w:tc>
          <w:tcPr>
            <w:tcW w:w="958" w:type="dxa"/>
            <w:tcBorders>
              <w:top w:val="nil"/>
              <w:tl2br w:val="nil"/>
              <w:tr2bl w:val="nil"/>
            </w:tcBorders>
            <w:shd w:val="clear" w:color="auto" w:fill="auto"/>
            <w:vAlign w:val="center"/>
          </w:tcPr>
          <w:p w14:paraId="01BD03D7">
            <w:pPr>
              <w:pStyle w:val="110"/>
              <w:bidi w:val="0"/>
            </w:pPr>
            <w:r>
              <w:t>通过</w:t>
            </w:r>
          </w:p>
        </w:tc>
      </w:tr>
    </w:tbl>
    <w:p w14:paraId="4DCABDE3">
      <w:pPr>
        <w:ind w:left="0" w:leftChars="0" w:firstLine="0" w:firstLineChars="0"/>
        <w:jc w:val="both"/>
      </w:pPr>
    </w:p>
    <w:p w14:paraId="582B16C5">
      <w:pPr>
        <w:ind w:left="0" w:leftChars="0" w:firstLine="0" w:firstLineChars="0"/>
        <w:jc w:val="both"/>
      </w:pPr>
    </w:p>
    <w:p w14:paraId="1B3D1B6E">
      <w:pPr>
        <w:ind w:left="0" w:leftChars="0" w:firstLine="0" w:firstLineChars="0"/>
        <w:jc w:val="center"/>
      </w:pPr>
      <w:r/>
    </w:p>
    <w:p w14:paraId="7BB5682D">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[图6.1　用户端地址保存成功测试效果图]</w:t>
      </w:r>
    </w:p>
    <w:p w14:paraId="5525A768">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p>
    <w:p w14:paraId="1F38747D">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[图6.2　用户端地址保存失败测试效果图]</w:t>
      </w:r>
    </w:p>
    <w:p w14:paraId="2FFA0461">
      <w:pPr>
        <w:pStyle w:val="36"/>
        <w:bidi w:val="0"/>
        <w:ind w:firstLine="482" w:firstLineChars="0"/>
        <w:outlineLvl w:val="2"/>
      </w:pPr>
      <w:bookmarkStart w:id="273" w:name="_Toc27784"/>
      <w:bookmarkStart w:id="274" w:name="_Toc6371"/>
      <w:bookmarkStart w:id="275" w:name="_Toc6065"/>
      <w:r>
        <w:rPr>
          <w:rFonts w:hint="eastAsia"/>
          <w:lang w:val="en-US" w:eastAsia="zh-CN"/>
        </w:rPr>
        <w:t>6.2.2　下单测试</w:t>
      </w:r>
      <w:bookmarkEnd w:id="273"/>
      <w:bookmarkEnd w:id="274"/>
      <w:bookmarkEnd w:id="275"/>
    </w:p>
    <w:p w14:paraId="766FCE42">
      <w:pPr>
        <w:pStyle w:val="38"/>
        <w:bidi w:val="0"/>
      </w:pPr>
      <w:r>
        <w:t>商品下单功能允许用户将选定的个人收货地址在线下单至心仪的商品。正常情况下，当用户在商品详情页点击“下单收货地址”并确认提交后，系统应提示下单成功，并在后台生成一条对应的购物申请记录（初始状态为“待处理”）供商家查看处理。如果用户尚未创建收货地址就尝试下单商品，系统应阻止操作并提示用户先完善收货地址。具体操作与结果如表6-2、图6-3、图6.4所示。</w:t>
      </w:r>
    </w:p>
    <w:p w14:paraId="19AE16F1">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表6.2　商品下单功能测试用例表</w:t>
      </w:r>
    </w:p>
    <w:tbl>
      <w:tblPr>
        <w:tblStyle w:val="24"/>
        <w:tblW w:w="0" w:type="auto"/>
        <w:jc w:val="center"/>
        <w:tblLayout w:type="fixed"/>
        <w:tblCellMar>
          <w:top w:w="0" w:type="dxa"/>
          <w:left w:w="108" w:type="dxa"/>
          <w:bottom w:w="0" w:type="dxa"/>
          <w:right w:w="108" w:type="dxa"/>
        </w:tblCellMar>
      </w:tblPr>
      <w:tblGrid>
        <w:gridCol w:w="1136"/>
        <w:gridCol w:w="957"/>
        <w:gridCol w:w="957"/>
        <w:gridCol w:w="2475"/>
        <w:gridCol w:w="2828"/>
        <w:gridCol w:w="958"/>
      </w:tblGrid>
      <w:tr w14:paraId="73B92F1E">
        <w:tblPrEx>
          <w:tblCellMar>
            <w:top w:w="0" w:type="dxa"/>
            <w:left w:w="108" w:type="dxa"/>
            <w:bottom w:w="0" w:type="dxa"/>
            <w:right w:w="108" w:type="dxa"/>
          </w:tblCellMar>
        </w:tblPrEx>
        <w:trPr>
          <w:jc w:val="center"/>
        </w:trPr>
        <w:tc>
          <w:tcPr>
            <w:tcW w:w="1136" w:type="dxa"/>
            <w:tcBorders>
              <w:top w:val="single" w:color="000000" w:sz="8" w:space="0"/>
              <w:bottom w:val="single" w:color="auto" w:sz="4" w:space="0"/>
            </w:tcBorders>
            <w:shd w:val="clear" w:color="auto" w:fill="auto"/>
            <w:vAlign w:val="center"/>
          </w:tcPr>
          <w:p w14:paraId="11592139">
            <w:pPr>
              <w:pStyle w:val="110"/>
              <w:bidi w:val="0"/>
            </w:pPr>
            <w:r>
              <w:t>编号</w:t>
            </w:r>
          </w:p>
        </w:tc>
        <w:tc>
          <w:tcPr>
            <w:tcW w:w="957" w:type="dxa"/>
            <w:tcBorders>
              <w:top w:val="single" w:color="000000" w:sz="8" w:space="0"/>
              <w:bottom w:val="single" w:color="auto" w:sz="4" w:space="0"/>
            </w:tcBorders>
            <w:shd w:val="clear" w:color="auto" w:fill="auto"/>
            <w:vAlign w:val="center"/>
          </w:tcPr>
          <w:p w14:paraId="1F60001A">
            <w:pPr>
              <w:pStyle w:val="110"/>
              <w:bidi w:val="0"/>
            </w:pPr>
            <w:r>
              <w:t>测试模块</w:t>
            </w:r>
          </w:p>
        </w:tc>
        <w:tc>
          <w:tcPr>
            <w:tcW w:w="957" w:type="dxa"/>
            <w:tcBorders>
              <w:top w:val="single" w:color="000000" w:sz="8" w:space="0"/>
              <w:bottom w:val="single" w:color="auto" w:sz="4" w:space="0"/>
            </w:tcBorders>
            <w:shd w:val="clear" w:color="auto" w:fill="auto"/>
            <w:vAlign w:val="center"/>
          </w:tcPr>
          <w:p w14:paraId="37AC649F">
            <w:pPr>
              <w:pStyle w:val="110"/>
              <w:bidi w:val="0"/>
            </w:pPr>
            <w:r>
              <w:t>测试目的</w:t>
            </w:r>
          </w:p>
        </w:tc>
        <w:tc>
          <w:tcPr>
            <w:tcW w:w="2475" w:type="dxa"/>
            <w:tcBorders>
              <w:top w:val="single" w:color="000000" w:sz="8" w:space="0"/>
              <w:bottom w:val="single" w:color="auto" w:sz="4" w:space="0"/>
            </w:tcBorders>
            <w:shd w:val="clear" w:color="auto" w:fill="auto"/>
            <w:vAlign w:val="center"/>
          </w:tcPr>
          <w:p w14:paraId="321BD9DD">
            <w:pPr>
              <w:pStyle w:val="110"/>
              <w:bidi w:val="0"/>
            </w:pPr>
            <w:r>
              <w:t>测试输入</w:t>
            </w:r>
          </w:p>
        </w:tc>
        <w:tc>
          <w:tcPr>
            <w:tcW w:w="2828" w:type="dxa"/>
            <w:tcBorders>
              <w:top w:val="single" w:color="000000" w:sz="8" w:space="0"/>
              <w:bottom w:val="single" w:color="auto" w:sz="4" w:space="0"/>
            </w:tcBorders>
            <w:shd w:val="clear" w:color="auto" w:fill="auto"/>
            <w:vAlign w:val="center"/>
          </w:tcPr>
          <w:p w14:paraId="6BFA951E">
            <w:pPr>
              <w:pStyle w:val="110"/>
              <w:bidi w:val="0"/>
            </w:pPr>
            <w:r>
              <w:t>预期输出</w:t>
            </w:r>
          </w:p>
        </w:tc>
        <w:tc>
          <w:tcPr>
            <w:tcW w:w="958" w:type="dxa"/>
            <w:tcBorders>
              <w:top w:val="single" w:color="000000" w:sz="8" w:space="0"/>
              <w:bottom w:val="single" w:color="auto" w:sz="4" w:space="0"/>
            </w:tcBorders>
            <w:shd w:val="clear" w:color="auto" w:fill="auto"/>
            <w:vAlign w:val="center"/>
          </w:tcPr>
          <w:p w14:paraId="490FE347">
            <w:pPr>
              <w:pStyle w:val="110"/>
              <w:bidi w:val="0"/>
            </w:pPr>
            <w:r>
              <w:t>测试结果</w:t>
            </w:r>
          </w:p>
        </w:tc>
      </w:tr>
      <w:tr w14:paraId="20C782AA">
        <w:tblPrEx>
          <w:tblCellMar>
            <w:top w:w="0" w:type="dxa"/>
            <w:left w:w="108" w:type="dxa"/>
            <w:bottom w:w="0" w:type="dxa"/>
            <w:right w:w="108" w:type="dxa"/>
          </w:tblCellMar>
        </w:tblPrEx>
        <w:trPr>
          <w:jc w:val="center"/>
        </w:trPr>
        <w:tc>
          <w:tcPr>
            <w:tcW w:w="1136" w:type="dxa"/>
            <w:tcBorders>
              <w:top w:val="single" w:color="auto" w:sz="4" w:space="0"/>
            </w:tcBorders>
            <w:shd w:val="clear" w:color="auto" w:fill="auto"/>
            <w:vAlign w:val="center"/>
          </w:tcPr>
          <w:p w14:paraId="50285B74">
            <w:pPr>
              <w:pStyle w:val="110"/>
              <w:bidi w:val="0"/>
            </w:pPr>
            <w:r>
              <w:t>TC03</w:t>
            </w:r>
          </w:p>
        </w:tc>
        <w:tc>
          <w:tcPr>
            <w:tcW w:w="957" w:type="dxa"/>
            <w:tcBorders>
              <w:top w:val="single" w:color="auto" w:sz="4" w:space="0"/>
            </w:tcBorders>
            <w:shd w:val="clear" w:color="auto" w:fill="auto"/>
            <w:vAlign w:val="center"/>
          </w:tcPr>
          <w:p w14:paraId="3A66D960">
            <w:pPr>
              <w:pStyle w:val="110"/>
              <w:bidi w:val="0"/>
            </w:pPr>
            <w:r>
              <w:t>下单与支付</w:t>
            </w:r>
          </w:p>
        </w:tc>
        <w:tc>
          <w:tcPr>
            <w:tcW w:w="957" w:type="dxa"/>
            <w:tcBorders>
              <w:top w:val="single" w:color="auto" w:sz="4" w:space="0"/>
            </w:tcBorders>
            <w:shd w:val="clear" w:color="auto" w:fill="auto"/>
            <w:vAlign w:val="center"/>
          </w:tcPr>
          <w:p w14:paraId="742A2298">
            <w:pPr>
              <w:pStyle w:val="110"/>
              <w:bidi w:val="0"/>
            </w:pPr>
            <w:r>
              <w:t>购物车下单（钱包支付，正常）</w:t>
            </w:r>
          </w:p>
        </w:tc>
        <w:tc>
          <w:tcPr>
            <w:tcW w:w="2475" w:type="dxa"/>
            <w:tcBorders>
              <w:top w:val="single" w:color="auto" w:sz="4" w:space="0"/>
            </w:tcBorders>
            <w:shd w:val="clear" w:color="auto" w:fill="auto"/>
            <w:vAlign w:val="center"/>
          </w:tcPr>
          <w:p w14:paraId="11888DC1">
            <w:pPr>
              <w:pStyle w:val="110"/>
              <w:bidi w:val="0"/>
            </w:pPr>
            <w:r>
              <w:t>登录用户账号，加入有库存商品，选择地址与钱包支付提交订单。</w:t>
            </w:r>
          </w:p>
        </w:tc>
        <w:tc>
          <w:tcPr>
            <w:tcW w:w="2828" w:type="dxa"/>
            <w:tcBorders>
              <w:top w:val="single" w:color="auto" w:sz="4" w:space="0"/>
            </w:tcBorders>
            <w:shd w:val="clear" w:color="auto" w:fill="auto"/>
            <w:vAlign w:val="center"/>
          </w:tcPr>
          <w:p w14:paraId="4C29024C">
            <w:pPr>
              <w:pStyle w:val="110"/>
              <w:bidi w:val="0"/>
            </w:pPr>
            <w:r>
              <w:t>系统生成订单并扣减余额，订单状态为 PLACED 或 PENDING_ADMIN（取决于审批档位）。</w:t>
            </w:r>
          </w:p>
        </w:tc>
        <w:tc>
          <w:tcPr>
            <w:tcW w:w="958" w:type="dxa"/>
            <w:tcBorders>
              <w:top w:val="single" w:color="auto" w:sz="4" w:space="0"/>
            </w:tcBorders>
            <w:shd w:val="clear" w:color="auto" w:fill="auto"/>
            <w:vAlign w:val="center"/>
          </w:tcPr>
          <w:p w14:paraId="506011E2">
            <w:pPr>
              <w:pStyle w:val="110"/>
              <w:bidi w:val="0"/>
            </w:pPr>
            <w:r>
              <w:t>通过</w:t>
            </w:r>
          </w:p>
        </w:tc>
      </w:tr>
      <w:tr w14:paraId="4242C0DD">
        <w:tblPrEx>
          <w:tblCellMar>
            <w:top w:w="0" w:type="dxa"/>
            <w:left w:w="108" w:type="dxa"/>
            <w:bottom w:w="0" w:type="dxa"/>
            <w:right w:w="108" w:type="dxa"/>
          </w:tblCellMar>
        </w:tblPrEx>
        <w:trPr>
          <w:jc w:val="center"/>
        </w:trPr>
        <w:tc>
          <w:tcPr>
            <w:tcW w:w="1136" w:type="dxa"/>
            <w:tcBorders>
              <w:bottom w:val="single" w:color="000000" w:sz="8" w:space="0"/>
            </w:tcBorders>
            <w:shd w:val="clear" w:color="auto" w:fill="auto"/>
            <w:vAlign w:val="center"/>
          </w:tcPr>
          <w:p w14:paraId="0001679C">
            <w:pPr>
              <w:pStyle w:val="110"/>
              <w:bidi w:val="0"/>
            </w:pPr>
            <w:r>
              <w:t>TC04</w:t>
            </w:r>
          </w:p>
        </w:tc>
        <w:tc>
          <w:tcPr>
            <w:tcW w:w="957" w:type="dxa"/>
            <w:tcBorders>
              <w:bottom w:val="single" w:color="000000" w:sz="8" w:space="0"/>
            </w:tcBorders>
            <w:shd w:val="clear" w:color="auto" w:fill="auto"/>
            <w:vAlign w:val="center"/>
          </w:tcPr>
          <w:p w14:paraId="521FAA5F">
            <w:pPr>
              <w:pStyle w:val="110"/>
              <w:bidi w:val="0"/>
            </w:pPr>
            <w:r>
              <w:t>下单与支付</w:t>
            </w:r>
          </w:p>
        </w:tc>
        <w:tc>
          <w:tcPr>
            <w:tcW w:w="957" w:type="dxa"/>
            <w:tcBorders>
              <w:bottom w:val="single" w:color="000000" w:sz="8" w:space="0"/>
            </w:tcBorders>
            <w:shd w:val="clear" w:color="auto" w:fill="auto"/>
            <w:vAlign w:val="center"/>
          </w:tcPr>
          <w:p w14:paraId="60F93ED9">
            <w:pPr>
              <w:pStyle w:val="110"/>
              <w:bidi w:val="0"/>
            </w:pPr>
            <w:r>
              <w:t>购物车下单（库存不足）</w:t>
            </w:r>
          </w:p>
        </w:tc>
        <w:tc>
          <w:tcPr>
            <w:tcW w:w="2475" w:type="dxa"/>
            <w:tcBorders>
              <w:bottom w:val="single" w:color="000000" w:sz="8" w:space="0"/>
            </w:tcBorders>
            <w:shd w:val="clear" w:color="auto" w:fill="auto"/>
            <w:vAlign w:val="center"/>
          </w:tcPr>
          <w:p w14:paraId="5EA829C7">
            <w:pPr>
              <w:pStyle w:val="110"/>
              <w:bidi w:val="0"/>
            </w:pPr>
            <w:r>
              <w:t>登录用户账号，加入库存不足或尺码库存不足的商品并提交订单。</w:t>
            </w:r>
          </w:p>
        </w:tc>
        <w:tc>
          <w:tcPr>
            <w:tcW w:w="2828" w:type="dxa"/>
            <w:tcBorders>
              <w:bottom w:val="single" w:color="000000" w:sz="8" w:space="0"/>
            </w:tcBorders>
            <w:shd w:val="clear" w:color="auto" w:fill="auto"/>
            <w:vAlign w:val="center"/>
          </w:tcPr>
          <w:p w14:paraId="3C7E7494">
            <w:pPr>
              <w:pStyle w:val="110"/>
              <w:bidi w:val="0"/>
            </w:pPr>
            <w:r>
              <w:rPr>
                <w:rFonts w:hint="eastAsia"/>
                <w:lang w:val="en-US" w:eastAsia="zh-CN"/>
              </w:rPr>
              <w:t>系统提示库存不足，订单创建失败。</w:t>
            </w:r>
          </w:p>
        </w:tc>
        <w:tc>
          <w:tcPr>
            <w:tcW w:w="958" w:type="dxa"/>
            <w:tcBorders>
              <w:bottom w:val="single" w:color="000000" w:sz="8" w:space="0"/>
            </w:tcBorders>
            <w:shd w:val="clear" w:color="auto" w:fill="auto"/>
            <w:vAlign w:val="center"/>
          </w:tcPr>
          <w:p w14:paraId="57075A4D">
            <w:pPr>
              <w:pStyle w:val="110"/>
              <w:bidi w:val="0"/>
            </w:pPr>
            <w:r>
              <w:t>通过</w:t>
            </w:r>
          </w:p>
        </w:tc>
      </w:tr>
    </w:tbl>
    <w:p w14:paraId="58F7961A">
      <w:pPr>
        <w:tabs>
          <w:tab w:val="clear" w:pos="377"/>
        </w:tabs>
        <w:suppressAutoHyphens w:val="0"/>
        <w:spacing w:after="129" w:line="265" w:lineRule="auto"/>
        <w:ind w:left="655" w:right="478" w:hanging="10"/>
        <w:jc w:val="center"/>
      </w:pPr>
    </w:p>
    <w:p w14:paraId="4FADC991">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p>
    <w:p w14:paraId="4FA098CF">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[图6.3　用户端下单成功测试效果图]</w:t>
      </w:r>
    </w:p>
    <w:p w14:paraId="632E3B1D">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p>
    <w:p w14:paraId="7315C135">
      <w:pPr>
        <w:tabs>
          <w:tab w:val="clear" w:pos="377"/>
        </w:tabs>
        <w:suppressAutoHyphens w:val="0"/>
        <w:spacing w:after="129" w:line="265" w:lineRule="auto"/>
        <w:ind w:left="655" w:right="478" w:hanging="10"/>
        <w:jc w:val="center"/>
      </w:pPr>
      <w:r>
        <w:rPr>
          <w:rStyle w:val="113"/>
        </w:rPr>
        <w:t>[图6.4　用户端下单失败测试效果图]</w:t>
      </w:r>
    </w:p>
    <w:p w14:paraId="6B9BF1E3">
      <w:pPr>
        <w:pStyle w:val="35"/>
        <w:bidi w:val="0"/>
      </w:pPr>
      <w:bookmarkStart w:id="276" w:name="_Toc8287"/>
      <w:bookmarkStart w:id="277" w:name="_Toc3611"/>
      <w:bookmarkStart w:id="278" w:name="_Toc23438"/>
      <w:bookmarkStart w:id="279" w:name="_Toc30638"/>
      <w:r>
        <w:t>6.3　商家用户功能测试</w:t>
      </w:r>
      <w:bookmarkEnd w:id="276"/>
      <w:bookmarkEnd w:id="277"/>
      <w:bookmarkEnd w:id="278"/>
      <w:bookmarkEnd w:id="279"/>
    </w:p>
    <w:p w14:paraId="1101210E">
      <w:pPr>
        <w:pStyle w:val="38"/>
        <w:bidi w:val="0"/>
      </w:pPr>
      <w:r>
        <w:t>商家用户的主要功能包括：注册商家账户并登录、完善商家资料（如上传资质材料等资质文件供管理员审核）、发布商品信息，以及查看和处理用户的购物下单并给予反馈等。本次测试重点选取商家端的“商品发布”和“下单处理”两个功能进行验证。商品发布功能允许已通过审核的商家用户发布新的电商商品；下单处理功能则用于商家查看用户下单的收货地址并执行录用或拒绝操作。两项功能的测试过程和结果分别汇总如表6.3、表6.4所示。</w:t>
      </w:r>
    </w:p>
    <w:p w14:paraId="7F02A8B6">
      <w:pPr>
        <w:pStyle w:val="36"/>
        <w:bidi w:val="0"/>
        <w:ind w:firstLine="482" w:firstLineChars="0"/>
        <w:outlineLvl w:val="2"/>
        <w:rPr>
          <w:rFonts w:hint="eastAsia"/>
          <w:lang w:val="en-US" w:eastAsia="zh-CN"/>
        </w:rPr>
      </w:pPr>
      <w:bookmarkStart w:id="280" w:name="_Toc13464"/>
      <w:bookmarkStart w:id="281" w:name="_Toc2967"/>
      <w:bookmarkStart w:id="282" w:name="_Toc6781"/>
      <w:r>
        <w:rPr>
          <w:rFonts w:hint="eastAsia"/>
          <w:lang w:val="en-US" w:eastAsia="zh-CN"/>
        </w:rPr>
        <w:t>6.3.1　商品发布测试</w:t>
      </w:r>
      <w:bookmarkEnd w:id="280"/>
      <w:bookmarkEnd w:id="281"/>
      <w:bookmarkEnd w:id="282"/>
    </w:p>
    <w:p w14:paraId="1BDB64A7">
      <w:pPr>
        <w:pStyle w:val="38"/>
        <w:keepNext w:val="0"/>
        <w:keepLines w:val="0"/>
        <w:pageBreakBefore w:val="0"/>
        <w:widowControl/>
        <w:kinsoku/>
        <w:wordWrap/>
        <w:overflowPunct/>
        <w:topLinePunct w:val="0"/>
        <w:autoSpaceDE/>
        <w:autoSpaceDN/>
        <w:bidi w:val="0"/>
        <w:adjustRightInd/>
        <w:snapToGrid/>
        <w:ind w:left="11" w:firstLine="482"/>
        <w:textAlignment w:val="auto"/>
      </w:pPr>
      <w:r>
        <w:t>商家发布商品功能允许商家用户提交新的商品信息，经审核通过后即上线供用户浏览下单。本测试模拟商家用户在“商品管理”页面发布新商品的过程，包括正常提交商品以及漏填必要信息两种情况，以验证前端表单校验和商品提交流程的正确性。具体测试步骤与结果如表6.3、图6.5、图6.6所示。</w:t>
      </w:r>
    </w:p>
    <w:p w14:paraId="6C3C52A1">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240" w:lineRule="auto"/>
        <w:ind w:left="658" w:right="476" w:hanging="11"/>
        <w:jc w:val="center"/>
        <w:textAlignment w:val="auto"/>
      </w:pPr>
      <w:r>
        <w:rPr>
          <w:rStyle w:val="113"/>
        </w:rPr>
        <w:t>表6.3　商家用户商品发布功能测试用例表</w:t>
      </w:r>
    </w:p>
    <w:tbl>
      <w:tblPr>
        <w:tblStyle w:val="2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6"/>
        <w:gridCol w:w="957"/>
        <w:gridCol w:w="957"/>
        <w:gridCol w:w="2475"/>
        <w:gridCol w:w="2828"/>
        <w:gridCol w:w="958"/>
      </w:tblGrid>
      <w:tr w14:paraId="33E208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6" w:type="dxa"/>
            <w:tcBorders>
              <w:bottom w:val="single" w:color="000000" w:sz="8" w:space="0"/>
              <w:tl2br w:val="nil"/>
              <w:tr2bl w:val="nil"/>
            </w:tcBorders>
            <w:shd w:val="clear" w:color="auto" w:fill="auto"/>
            <w:vAlign w:val="center"/>
          </w:tcPr>
          <w:p w14:paraId="5514F65D">
            <w:pPr>
              <w:pStyle w:val="110"/>
              <w:bidi w:val="0"/>
            </w:pPr>
            <w:r>
              <w:rPr>
                <w:rFonts w:hint="eastAsia"/>
                <w:lang w:val="en-US" w:eastAsia="zh-CN"/>
              </w:rPr>
              <w:t>测试用例ID</w:t>
            </w:r>
          </w:p>
        </w:tc>
        <w:tc>
          <w:tcPr>
            <w:tcW w:w="957" w:type="dxa"/>
            <w:tcBorders>
              <w:bottom w:val="single" w:color="000000" w:sz="8" w:space="0"/>
              <w:tl2br w:val="nil"/>
              <w:tr2bl w:val="nil"/>
            </w:tcBorders>
            <w:shd w:val="clear" w:color="auto" w:fill="auto"/>
            <w:vAlign w:val="center"/>
          </w:tcPr>
          <w:p w14:paraId="3F648B58">
            <w:pPr>
              <w:pStyle w:val="110"/>
              <w:bidi w:val="0"/>
            </w:pPr>
            <w:r>
              <w:rPr>
                <w:rFonts w:hint="eastAsia"/>
                <w:lang w:val="en-US" w:eastAsia="zh-CN"/>
              </w:rPr>
              <w:t>测试模块</w:t>
            </w:r>
          </w:p>
        </w:tc>
        <w:tc>
          <w:tcPr>
            <w:tcW w:w="957" w:type="dxa"/>
            <w:tcBorders>
              <w:bottom w:val="single" w:color="000000" w:sz="8" w:space="0"/>
              <w:tl2br w:val="nil"/>
              <w:tr2bl w:val="nil"/>
            </w:tcBorders>
            <w:shd w:val="clear" w:color="auto" w:fill="auto"/>
            <w:vAlign w:val="center"/>
          </w:tcPr>
          <w:p w14:paraId="3FB8F0EA">
            <w:pPr>
              <w:pStyle w:val="110"/>
              <w:bidi w:val="0"/>
            </w:pPr>
            <w:r>
              <w:rPr>
                <w:rFonts w:hint="eastAsia"/>
                <w:lang w:val="en-US" w:eastAsia="zh-CN"/>
              </w:rPr>
              <w:t>测试目的</w:t>
            </w:r>
          </w:p>
        </w:tc>
        <w:tc>
          <w:tcPr>
            <w:tcW w:w="2475" w:type="dxa"/>
            <w:tcBorders>
              <w:bottom w:val="single" w:color="000000" w:sz="8" w:space="0"/>
              <w:tl2br w:val="nil"/>
              <w:tr2bl w:val="nil"/>
            </w:tcBorders>
            <w:shd w:val="clear" w:color="auto" w:fill="auto"/>
            <w:vAlign w:val="center"/>
          </w:tcPr>
          <w:p w14:paraId="2D2F480A">
            <w:pPr>
              <w:pStyle w:val="110"/>
              <w:bidi w:val="0"/>
            </w:pPr>
            <w:r>
              <w:rPr>
                <w:rFonts w:hint="eastAsia"/>
                <w:lang w:val="en-US" w:eastAsia="zh-CN"/>
              </w:rPr>
              <w:t>测试输入</w:t>
            </w:r>
          </w:p>
        </w:tc>
        <w:tc>
          <w:tcPr>
            <w:tcW w:w="2828" w:type="dxa"/>
            <w:tcBorders>
              <w:bottom w:val="single" w:color="000000" w:sz="8" w:space="0"/>
              <w:tl2br w:val="nil"/>
              <w:tr2bl w:val="nil"/>
            </w:tcBorders>
            <w:shd w:val="clear" w:color="auto" w:fill="auto"/>
            <w:vAlign w:val="center"/>
          </w:tcPr>
          <w:p w14:paraId="6F0322E9">
            <w:pPr>
              <w:pStyle w:val="110"/>
              <w:bidi w:val="0"/>
            </w:pPr>
            <w:r>
              <w:rPr>
                <w:rFonts w:hint="eastAsia"/>
                <w:lang w:val="en-US" w:eastAsia="zh-CN"/>
              </w:rPr>
              <w:t>预期输出</w:t>
            </w:r>
          </w:p>
        </w:tc>
        <w:tc>
          <w:tcPr>
            <w:tcW w:w="958" w:type="dxa"/>
            <w:tcBorders>
              <w:bottom w:val="single" w:color="000000" w:sz="8" w:space="0"/>
              <w:tl2br w:val="nil"/>
              <w:tr2bl w:val="nil"/>
            </w:tcBorders>
            <w:shd w:val="clear" w:color="auto" w:fill="auto"/>
            <w:vAlign w:val="center"/>
          </w:tcPr>
          <w:p w14:paraId="26B40FF1">
            <w:pPr>
              <w:pStyle w:val="110"/>
              <w:bidi w:val="0"/>
            </w:pPr>
            <w:r>
              <w:rPr>
                <w:rFonts w:hint="eastAsia"/>
                <w:lang w:val="en-US" w:eastAsia="zh-CN"/>
              </w:rPr>
              <w:t>测试结果</w:t>
            </w:r>
          </w:p>
        </w:tc>
      </w:tr>
      <w:tr w14:paraId="1DE5FC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7" w:hRule="atLeast"/>
          <w:jc w:val="center"/>
        </w:trPr>
        <w:tc>
          <w:tcPr>
            <w:tcW w:w="1136" w:type="dxa"/>
            <w:tcBorders>
              <w:top w:val="single" w:color="000000" w:sz="8" w:space="0"/>
              <w:tl2br w:val="nil"/>
              <w:tr2bl w:val="nil"/>
            </w:tcBorders>
            <w:shd w:val="clear" w:color="auto" w:fill="auto"/>
            <w:vAlign w:val="center"/>
          </w:tcPr>
          <w:p w14:paraId="706769F0">
            <w:pPr>
              <w:pStyle w:val="110"/>
              <w:bidi w:val="0"/>
              <w:rPr>
                <w:rFonts w:hint="default"/>
                <w:lang w:val="en-US"/>
              </w:rPr>
            </w:pPr>
            <w:r>
              <w:rPr>
                <w:rFonts w:hint="eastAsia"/>
                <w:lang w:val="en-US" w:eastAsia="zh-CN"/>
              </w:rPr>
              <w:t>TC05</w:t>
            </w:r>
          </w:p>
        </w:tc>
        <w:tc>
          <w:tcPr>
            <w:tcW w:w="957" w:type="dxa"/>
            <w:tcBorders>
              <w:top w:val="single" w:color="000000" w:sz="8" w:space="0"/>
              <w:tl2br w:val="nil"/>
              <w:tr2bl w:val="nil"/>
            </w:tcBorders>
            <w:shd w:val="clear" w:color="auto" w:fill="auto"/>
            <w:vAlign w:val="center"/>
          </w:tcPr>
          <w:p w14:paraId="501371ED">
            <w:pPr>
              <w:pStyle w:val="110"/>
              <w:bidi w:val="0"/>
            </w:pPr>
            <w:r>
              <w:rPr>
                <w:rFonts w:hint="eastAsia"/>
                <w:lang w:val="en-US" w:eastAsia="zh-CN"/>
              </w:rPr>
              <w:t>商家商品管理</w:t>
            </w:r>
          </w:p>
        </w:tc>
        <w:tc>
          <w:tcPr>
            <w:tcW w:w="957" w:type="dxa"/>
            <w:tcBorders>
              <w:top w:val="single" w:color="000000" w:sz="8" w:space="0"/>
              <w:tl2br w:val="nil"/>
              <w:tr2bl w:val="nil"/>
            </w:tcBorders>
            <w:shd w:val="clear" w:color="auto" w:fill="auto"/>
            <w:vAlign w:val="center"/>
          </w:tcPr>
          <w:p w14:paraId="68948909">
            <w:pPr>
              <w:pStyle w:val="110"/>
              <w:bidi w:val="0"/>
            </w:pPr>
            <w:r>
              <w:rPr>
                <w:rFonts w:hint="eastAsia"/>
                <w:lang w:val="en-US" w:eastAsia="zh-CN"/>
              </w:rPr>
              <w:t>上架商品（正常）</w:t>
            </w:r>
          </w:p>
        </w:tc>
        <w:tc>
          <w:tcPr>
            <w:tcW w:w="2475" w:type="dxa"/>
            <w:tcBorders>
              <w:top w:val="single" w:color="000000" w:sz="8" w:space="0"/>
              <w:tl2br w:val="nil"/>
              <w:tr2bl w:val="nil"/>
            </w:tcBorders>
            <w:shd w:val="clear" w:color="auto" w:fill="auto"/>
            <w:vAlign w:val="center"/>
          </w:tcPr>
          <w:p w14:paraId="57314B6A">
            <w:pPr>
              <w:pStyle w:val="110"/>
              <w:bidi w:val="0"/>
            </w:pPr>
            <w:r>
              <w:rPr>
                <w:rFonts w:hint="eastAsia"/>
                <w:lang w:val="en-US" w:eastAsia="zh-CN"/>
              </w:rPr>
              <w:t>登录已审核商家账号，进入“上架商品”，填写信息并上传图片后提交。</w:t>
            </w:r>
          </w:p>
        </w:tc>
        <w:tc>
          <w:tcPr>
            <w:tcW w:w="2828" w:type="dxa"/>
            <w:tcBorders>
              <w:top w:val="single" w:color="000000" w:sz="8" w:space="0"/>
              <w:tl2br w:val="nil"/>
              <w:tr2bl w:val="nil"/>
            </w:tcBorders>
            <w:shd w:val="clear" w:color="auto" w:fill="auto"/>
            <w:vAlign w:val="center"/>
          </w:tcPr>
          <w:p w14:paraId="5C1CB6D6">
            <w:pPr>
              <w:pStyle w:val="110"/>
              <w:bidi w:val="0"/>
            </w:pPr>
            <w:r>
              <w:rPr>
                <w:rFonts w:hint="eastAsia"/>
                <w:lang w:val="en-US" w:eastAsia="zh-CN"/>
              </w:rPr>
              <w:t>系统提示上架成功，商品出现在“我的店铺/商品列表”。</w:t>
            </w:r>
          </w:p>
        </w:tc>
        <w:tc>
          <w:tcPr>
            <w:tcW w:w="958" w:type="dxa"/>
            <w:tcBorders>
              <w:top w:val="single" w:color="000000" w:sz="8" w:space="0"/>
              <w:tl2br w:val="nil"/>
              <w:tr2bl w:val="nil"/>
            </w:tcBorders>
            <w:shd w:val="clear" w:color="auto" w:fill="auto"/>
            <w:vAlign w:val="center"/>
          </w:tcPr>
          <w:p w14:paraId="2BA0BE67">
            <w:pPr>
              <w:pStyle w:val="110"/>
              <w:bidi w:val="0"/>
            </w:pPr>
            <w:r>
              <w:rPr>
                <w:rFonts w:hint="eastAsia"/>
                <w:lang w:val="en-US" w:eastAsia="zh-CN"/>
              </w:rPr>
              <w:t>通过</w:t>
            </w:r>
          </w:p>
        </w:tc>
      </w:tr>
      <w:tr w14:paraId="735F4B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6" w:type="dxa"/>
            <w:tcBorders>
              <w:tl2br w:val="nil"/>
              <w:tr2bl w:val="nil"/>
            </w:tcBorders>
            <w:shd w:val="clear" w:color="auto" w:fill="auto"/>
            <w:vAlign w:val="center"/>
          </w:tcPr>
          <w:p w14:paraId="6622AA36">
            <w:pPr>
              <w:pStyle w:val="110"/>
              <w:bidi w:val="0"/>
              <w:rPr>
                <w:rFonts w:hint="default"/>
                <w:lang w:val="en-US"/>
              </w:rPr>
            </w:pPr>
            <w:r>
              <w:rPr>
                <w:rFonts w:hint="eastAsia"/>
                <w:lang w:val="en-US" w:eastAsia="zh-CN"/>
              </w:rPr>
              <w:t>TC06</w:t>
            </w:r>
          </w:p>
        </w:tc>
        <w:tc>
          <w:tcPr>
            <w:tcW w:w="957" w:type="dxa"/>
            <w:tcBorders>
              <w:tl2br w:val="nil"/>
              <w:tr2bl w:val="nil"/>
            </w:tcBorders>
            <w:shd w:val="clear" w:color="auto" w:fill="auto"/>
            <w:vAlign w:val="center"/>
          </w:tcPr>
          <w:p w14:paraId="19A36C24">
            <w:pPr>
              <w:pStyle w:val="110"/>
              <w:bidi w:val="0"/>
            </w:pPr>
            <w:r>
              <w:rPr>
                <w:rFonts w:hint="eastAsia"/>
                <w:lang w:val="en-US" w:eastAsia="zh-CN"/>
              </w:rPr>
              <w:t>商家商品管理</w:t>
            </w:r>
          </w:p>
        </w:tc>
        <w:tc>
          <w:tcPr>
            <w:tcW w:w="957" w:type="dxa"/>
            <w:tcBorders>
              <w:tl2br w:val="nil"/>
              <w:tr2bl w:val="nil"/>
            </w:tcBorders>
            <w:shd w:val="clear" w:color="auto" w:fill="auto"/>
            <w:vAlign w:val="center"/>
          </w:tcPr>
          <w:p w14:paraId="2178A610">
            <w:pPr>
              <w:pStyle w:val="110"/>
              <w:bidi w:val="0"/>
            </w:pPr>
            <w:r>
              <w:rPr>
                <w:rFonts w:hint="eastAsia"/>
                <w:lang w:val="en-US" w:eastAsia="zh-CN"/>
              </w:rPr>
              <w:t>上架商品（未审核商家）</w:t>
            </w:r>
          </w:p>
        </w:tc>
        <w:tc>
          <w:tcPr>
            <w:tcW w:w="2475" w:type="dxa"/>
            <w:tcBorders>
              <w:tl2br w:val="nil"/>
              <w:tr2bl w:val="nil"/>
            </w:tcBorders>
            <w:shd w:val="clear" w:color="auto" w:fill="auto"/>
            <w:vAlign w:val="center"/>
          </w:tcPr>
          <w:p w14:paraId="6BB0D0AD">
            <w:pPr>
              <w:pStyle w:val="110"/>
              <w:bidi w:val="0"/>
            </w:pPr>
            <w:r>
              <w:rPr>
                <w:rFonts w:hint="eastAsia"/>
                <w:lang w:val="en-US" w:eastAsia="zh-CN"/>
              </w:rPr>
              <w:t>登录状态为 PENDING 的商家账号尝试上架商品。</w:t>
            </w:r>
          </w:p>
        </w:tc>
        <w:tc>
          <w:tcPr>
            <w:tcW w:w="2828" w:type="dxa"/>
            <w:tcBorders>
              <w:tl2br w:val="nil"/>
              <w:tr2bl w:val="nil"/>
            </w:tcBorders>
            <w:shd w:val="clear" w:color="auto" w:fill="auto"/>
            <w:vAlign w:val="center"/>
          </w:tcPr>
          <w:p w14:paraId="4BCF6192">
            <w:pPr>
              <w:pStyle w:val="110"/>
              <w:bidi w:val="0"/>
            </w:pPr>
            <w:r>
              <w:rPr>
                <w:rFonts w:hint="eastAsia"/>
                <w:lang w:val="en-US" w:eastAsia="zh-CN"/>
              </w:rPr>
              <w:t>系统提示无权限或未审核，商品未创建。</w:t>
            </w:r>
          </w:p>
        </w:tc>
        <w:tc>
          <w:tcPr>
            <w:tcW w:w="958" w:type="dxa"/>
            <w:tcBorders>
              <w:tl2br w:val="nil"/>
              <w:tr2bl w:val="nil"/>
            </w:tcBorders>
            <w:shd w:val="clear" w:color="auto" w:fill="auto"/>
            <w:vAlign w:val="center"/>
          </w:tcPr>
          <w:p w14:paraId="37A4EA1B">
            <w:pPr>
              <w:pStyle w:val="110"/>
              <w:bidi w:val="0"/>
            </w:pPr>
            <w:r>
              <w:rPr>
                <w:rFonts w:hint="eastAsia"/>
                <w:lang w:val="en-US" w:eastAsia="zh-CN"/>
              </w:rPr>
              <w:t>通过</w:t>
            </w:r>
          </w:p>
        </w:tc>
      </w:tr>
    </w:tbl>
    <w:p w14:paraId="27EE17D4">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240" w:lineRule="auto"/>
        <w:ind w:left="658" w:right="476" w:hanging="11"/>
        <w:jc w:val="center"/>
        <w:textAlignment w:val="auto"/>
      </w:pPr>
    </w:p>
    <w:p w14:paraId="19407F2C">
      <w:pPr>
        <w:jc w:val="center"/>
      </w:pPr>
      <w:r>
        <w:t>[图6.5　商家端商品上架成功测试效果图]</w:t>
      </w:r>
    </w:p>
    <w:p w14:paraId="4C0F1034">
      <w:pPr>
        <w:ind w:left="0" w:leftChars="0" w:firstLine="0" w:firstLineChars="0"/>
        <w:jc w:val="both"/>
        <w:rPr>
          <w:rFonts w:ascii="黑体" w:hAnsi="黑体" w:eastAsia="黑体" w:cs="黑体"/>
          <w:color w:val="000000"/>
          <w:kern w:val="2"/>
          <w:sz w:val="21"/>
          <w:szCs w:val="22"/>
        </w:rPr>
      </w:pPr>
      <w:r/>
    </w:p>
    <w:p w14:paraId="606733FF">
      <w:pPr>
        <w:tabs>
          <w:tab w:val="clear" w:pos="377"/>
        </w:tabs>
        <w:suppressAutoHyphens w:val="0"/>
        <w:spacing w:after="129" w:line="265" w:lineRule="auto"/>
        <w:ind w:left="655" w:right="478" w:hanging="10"/>
        <w:jc w:val="center"/>
      </w:pPr>
      <w:r>
        <w:rPr>
          <w:rStyle w:val="113"/>
        </w:rPr>
        <w:t>[图6.6　商家端商品上架失败测试效果图]</w:t>
      </w:r>
    </w:p>
    <w:p w14:paraId="5FA2C2C6">
      <w:pPr>
        <w:pStyle w:val="36"/>
        <w:bidi w:val="0"/>
        <w:ind w:firstLine="482" w:firstLineChars="0"/>
        <w:outlineLvl w:val="2"/>
        <w:rPr>
          <w:rFonts w:hint="eastAsia"/>
          <w:lang w:val="en-US" w:eastAsia="zh-CN"/>
        </w:rPr>
      </w:pPr>
      <w:bookmarkStart w:id="283" w:name="_Toc15205"/>
      <w:bookmarkStart w:id="284" w:name="_Toc13842"/>
      <w:bookmarkStart w:id="285" w:name="_Toc15160"/>
      <w:r>
        <w:rPr>
          <w:rFonts w:hint="eastAsia"/>
          <w:lang w:val="en-US" w:eastAsia="zh-CN"/>
        </w:rPr>
        <w:t>6.3.2　商家购买季度服务功能测试</w:t>
      </w:r>
      <w:bookmarkEnd w:id="283"/>
      <w:bookmarkEnd w:id="284"/>
      <w:bookmarkEnd w:id="285"/>
    </w:p>
    <w:p w14:paraId="4000B94A">
      <w:pPr>
        <w:pStyle w:val="38"/>
        <w:keepNext w:val="0"/>
        <w:keepLines w:val="0"/>
        <w:pageBreakBefore w:val="0"/>
        <w:widowControl/>
        <w:kinsoku/>
        <w:wordWrap/>
        <w:overflowPunct/>
        <w:topLinePunct w:val="0"/>
        <w:autoSpaceDE/>
        <w:autoSpaceDN/>
        <w:bidi w:val="0"/>
        <w:adjustRightInd/>
        <w:snapToGrid/>
        <w:ind w:left="11" w:firstLine="482"/>
        <w:textAlignment w:val="auto"/>
        <w:rPr>
          <w:rFonts w:hint="default"/>
          <w:lang w:val="en-US" w:eastAsia="zh-CN"/>
        </w:rPr>
      </w:pPr>
      <w:r>
        <w:t>购买季度服务功能是商家用户为获取平台完整服务（如商品发布审核通过数量等）而进行的付费操作。商家用户通过“财务往来”页面的“购买季度服务”入口选择购买时长，系统从其账户钱包余额中扣款并开通相应服务。本测试包括钱包余额充足时购买服务成功，以及余额不足时购买失败两种情况，验证扣款逻辑与提示信息是否正确。测试过程与结果如表6-4、图6.7、图6.8所示。</w:t>
      </w:r>
    </w:p>
    <w:p w14:paraId="76CD7B51">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Fonts w:ascii="黑体" w:hAnsi="黑体" w:eastAsia="黑体" w:cs="黑体"/>
          <w:color w:val="000000"/>
          <w:kern w:val="2"/>
          <w:sz w:val="21"/>
          <w:szCs w:val="22"/>
        </w:rPr>
        <w:t>表6.4　商家处理下单功能测试用例表</w:t>
      </w:r>
    </w:p>
    <w:tbl>
      <w:tblPr>
        <w:tblStyle w:val="24"/>
        <w:tblW w:w="0" w:type="auto"/>
        <w:jc w:val="center"/>
        <w:tblLayout w:type="fixed"/>
        <w:tblCellMar>
          <w:top w:w="0" w:type="dxa"/>
          <w:left w:w="108" w:type="dxa"/>
          <w:bottom w:w="0" w:type="dxa"/>
          <w:right w:w="108" w:type="dxa"/>
        </w:tblCellMar>
      </w:tblPr>
      <w:tblGrid>
        <w:gridCol w:w="1136"/>
        <w:gridCol w:w="957"/>
        <w:gridCol w:w="957"/>
        <w:gridCol w:w="2475"/>
        <w:gridCol w:w="2828"/>
        <w:gridCol w:w="958"/>
      </w:tblGrid>
      <w:tr w14:paraId="2BEB8BC3">
        <w:tblPrEx>
          <w:tblCellMar>
            <w:top w:w="0" w:type="dxa"/>
            <w:left w:w="108" w:type="dxa"/>
            <w:bottom w:w="0" w:type="dxa"/>
            <w:right w:w="108" w:type="dxa"/>
          </w:tblCellMar>
        </w:tblPrEx>
        <w:trPr>
          <w:jc w:val="center"/>
        </w:trPr>
        <w:tc>
          <w:tcPr>
            <w:tcW w:w="1136" w:type="dxa"/>
            <w:tcBorders>
              <w:top w:val="single" w:color="000000" w:sz="8" w:space="0"/>
              <w:bottom w:val="single" w:color="auto" w:sz="4" w:space="0"/>
            </w:tcBorders>
            <w:shd w:val="clear" w:color="auto" w:fill="auto"/>
            <w:vAlign w:val="center"/>
          </w:tcPr>
          <w:p w14:paraId="07DFB6AB">
            <w:pPr>
              <w:pStyle w:val="110"/>
              <w:bidi w:val="0"/>
            </w:pPr>
            <w:r>
              <w:t>编号</w:t>
            </w:r>
          </w:p>
        </w:tc>
        <w:tc>
          <w:tcPr>
            <w:tcW w:w="957" w:type="dxa"/>
            <w:tcBorders>
              <w:top w:val="single" w:color="000000" w:sz="8" w:space="0"/>
              <w:bottom w:val="single" w:color="auto" w:sz="4" w:space="0"/>
            </w:tcBorders>
            <w:shd w:val="clear" w:color="auto" w:fill="auto"/>
            <w:vAlign w:val="center"/>
          </w:tcPr>
          <w:p w14:paraId="7A26BE11">
            <w:pPr>
              <w:pStyle w:val="110"/>
              <w:bidi w:val="0"/>
            </w:pPr>
            <w:r>
              <w:t>测试模块</w:t>
            </w:r>
          </w:p>
        </w:tc>
        <w:tc>
          <w:tcPr>
            <w:tcW w:w="957" w:type="dxa"/>
            <w:tcBorders>
              <w:top w:val="single" w:color="000000" w:sz="8" w:space="0"/>
              <w:bottom w:val="single" w:color="auto" w:sz="4" w:space="0"/>
            </w:tcBorders>
            <w:shd w:val="clear" w:color="auto" w:fill="auto"/>
            <w:vAlign w:val="center"/>
          </w:tcPr>
          <w:p w14:paraId="039A7A5A">
            <w:pPr>
              <w:pStyle w:val="110"/>
              <w:bidi w:val="0"/>
            </w:pPr>
            <w:r>
              <w:t>测试目的</w:t>
            </w:r>
          </w:p>
        </w:tc>
        <w:tc>
          <w:tcPr>
            <w:tcW w:w="2475" w:type="dxa"/>
            <w:tcBorders>
              <w:top w:val="single" w:color="000000" w:sz="8" w:space="0"/>
              <w:bottom w:val="single" w:color="auto" w:sz="4" w:space="0"/>
            </w:tcBorders>
            <w:shd w:val="clear" w:color="auto" w:fill="auto"/>
            <w:vAlign w:val="center"/>
          </w:tcPr>
          <w:p w14:paraId="12E52842">
            <w:pPr>
              <w:pStyle w:val="110"/>
              <w:bidi w:val="0"/>
            </w:pPr>
            <w:r>
              <w:t>测试输入</w:t>
            </w:r>
          </w:p>
        </w:tc>
        <w:tc>
          <w:tcPr>
            <w:tcW w:w="2828" w:type="dxa"/>
            <w:tcBorders>
              <w:top w:val="single" w:color="000000" w:sz="8" w:space="0"/>
              <w:bottom w:val="single" w:color="auto" w:sz="4" w:space="0"/>
            </w:tcBorders>
            <w:shd w:val="clear" w:color="auto" w:fill="auto"/>
            <w:vAlign w:val="center"/>
          </w:tcPr>
          <w:p w14:paraId="540EFD8B">
            <w:pPr>
              <w:pStyle w:val="110"/>
              <w:bidi w:val="0"/>
            </w:pPr>
            <w:r>
              <w:t>预期输出</w:t>
            </w:r>
          </w:p>
        </w:tc>
        <w:tc>
          <w:tcPr>
            <w:tcW w:w="958" w:type="dxa"/>
            <w:tcBorders>
              <w:top w:val="single" w:color="000000" w:sz="8" w:space="0"/>
              <w:bottom w:val="single" w:color="auto" w:sz="4" w:space="0"/>
            </w:tcBorders>
            <w:shd w:val="clear" w:color="auto" w:fill="auto"/>
            <w:vAlign w:val="center"/>
          </w:tcPr>
          <w:p w14:paraId="72CD3234">
            <w:pPr>
              <w:pStyle w:val="110"/>
              <w:bidi w:val="0"/>
            </w:pPr>
            <w:r>
              <w:t>测试结果</w:t>
            </w:r>
          </w:p>
        </w:tc>
      </w:tr>
      <w:tr w14:paraId="1B098BDE">
        <w:tblPrEx>
          <w:tblCellMar>
            <w:top w:w="0" w:type="dxa"/>
            <w:left w:w="108" w:type="dxa"/>
            <w:bottom w:w="0" w:type="dxa"/>
            <w:right w:w="108" w:type="dxa"/>
          </w:tblCellMar>
        </w:tblPrEx>
        <w:trPr>
          <w:trHeight w:val="1930" w:hRule="atLeast"/>
          <w:jc w:val="center"/>
        </w:trPr>
        <w:tc>
          <w:tcPr>
            <w:tcW w:w="1136" w:type="dxa"/>
            <w:tcBorders>
              <w:top w:val="single" w:color="auto" w:sz="4" w:space="0"/>
            </w:tcBorders>
            <w:shd w:val="clear" w:color="auto" w:fill="auto"/>
            <w:vAlign w:val="center"/>
          </w:tcPr>
          <w:p w14:paraId="210453E5">
            <w:pPr>
              <w:pStyle w:val="110"/>
              <w:bidi w:val="0"/>
            </w:pPr>
            <w:r>
              <w:t>TC07</w:t>
            </w:r>
          </w:p>
        </w:tc>
        <w:tc>
          <w:tcPr>
            <w:tcW w:w="957" w:type="dxa"/>
            <w:tcBorders>
              <w:top w:val="single" w:color="auto" w:sz="4" w:space="0"/>
            </w:tcBorders>
            <w:shd w:val="clear" w:color="auto" w:fill="auto"/>
            <w:vAlign w:val="center"/>
          </w:tcPr>
          <w:p w14:paraId="3ABAF1B6">
            <w:pPr>
              <w:pStyle w:val="110"/>
              <w:bidi w:val="0"/>
              <w:rPr>
                <w:rFonts w:hint="default"/>
                <w:lang w:val="en-US" w:eastAsia="zh-CN"/>
              </w:rPr>
            </w:pPr>
            <w:r>
              <w:rPr>
                <w:rFonts w:hint="eastAsia"/>
                <w:lang w:val="en-US" w:eastAsia="zh-CN"/>
              </w:rPr>
              <w:t>钱包与订阅</w:t>
            </w:r>
          </w:p>
        </w:tc>
        <w:tc>
          <w:tcPr>
            <w:tcW w:w="957" w:type="dxa"/>
            <w:tcBorders>
              <w:top w:val="single" w:color="auto" w:sz="4" w:space="0"/>
            </w:tcBorders>
            <w:shd w:val="clear" w:color="auto" w:fill="auto"/>
            <w:vAlign w:val="center"/>
          </w:tcPr>
          <w:p w14:paraId="03692264">
            <w:pPr>
              <w:pStyle w:val="110"/>
              <w:bidi w:val="0"/>
              <w:rPr>
                <w:rFonts w:hint="default"/>
                <w:lang w:val="en-US" w:eastAsia="zh-CN"/>
              </w:rPr>
            </w:pPr>
            <w:r>
              <w:rPr>
                <w:rFonts w:hint="eastAsia"/>
                <w:lang w:val="en-US" w:eastAsia="zh-CN"/>
              </w:rPr>
              <w:t>缴纳开店费（余额充足）</w:t>
            </w:r>
          </w:p>
        </w:tc>
        <w:tc>
          <w:tcPr>
            <w:tcW w:w="2475" w:type="dxa"/>
            <w:tcBorders>
              <w:top w:val="single" w:color="auto" w:sz="4" w:space="0"/>
            </w:tcBorders>
            <w:shd w:val="clear" w:color="auto" w:fill="auto"/>
            <w:vAlign w:val="center"/>
          </w:tcPr>
          <w:p w14:paraId="4A7F73F3">
            <w:pPr>
              <w:pStyle w:val="110"/>
              <w:bidi w:val="0"/>
            </w:pPr>
            <w:r>
              <w:t>登录商家账号，钱包余额≥500，点击“缴纳开店费”。</w:t>
            </w:r>
          </w:p>
        </w:tc>
        <w:tc>
          <w:tcPr>
            <w:tcW w:w="2828" w:type="dxa"/>
            <w:tcBorders>
              <w:top w:val="single" w:color="auto" w:sz="4" w:space="0"/>
            </w:tcBorders>
            <w:shd w:val="clear" w:color="auto" w:fill="auto"/>
            <w:vAlign w:val="center"/>
          </w:tcPr>
          <w:p w14:paraId="457E1660">
            <w:pPr>
              <w:pStyle w:val="110"/>
              <w:bidi w:val="0"/>
            </w:pPr>
            <w:r>
              <w:t>系统扣减500并更新 subscriptionPaidUntil，生成支付流水。</w:t>
            </w:r>
          </w:p>
        </w:tc>
        <w:tc>
          <w:tcPr>
            <w:tcW w:w="958" w:type="dxa"/>
            <w:tcBorders>
              <w:top w:val="single" w:color="auto" w:sz="4" w:space="0"/>
            </w:tcBorders>
            <w:shd w:val="clear" w:color="auto" w:fill="auto"/>
            <w:vAlign w:val="center"/>
          </w:tcPr>
          <w:p w14:paraId="326AAA54">
            <w:pPr>
              <w:pStyle w:val="110"/>
              <w:bidi w:val="0"/>
            </w:pPr>
            <w:r>
              <w:t>通过</w:t>
            </w:r>
          </w:p>
        </w:tc>
      </w:tr>
      <w:tr w14:paraId="56E6DFA5">
        <w:tblPrEx>
          <w:tblCellMar>
            <w:top w:w="0" w:type="dxa"/>
            <w:left w:w="108" w:type="dxa"/>
            <w:bottom w:w="0" w:type="dxa"/>
            <w:right w:w="108" w:type="dxa"/>
          </w:tblCellMar>
        </w:tblPrEx>
        <w:trPr>
          <w:jc w:val="center"/>
        </w:trPr>
        <w:tc>
          <w:tcPr>
            <w:tcW w:w="1136" w:type="dxa"/>
            <w:tcBorders>
              <w:bottom w:val="single" w:color="000000" w:sz="8" w:space="0"/>
            </w:tcBorders>
            <w:shd w:val="clear" w:color="auto" w:fill="auto"/>
            <w:vAlign w:val="center"/>
          </w:tcPr>
          <w:p w14:paraId="153D7C0F">
            <w:pPr>
              <w:pStyle w:val="110"/>
              <w:bidi w:val="0"/>
            </w:pPr>
            <w:r>
              <w:t>TC08</w:t>
            </w:r>
          </w:p>
        </w:tc>
        <w:tc>
          <w:tcPr>
            <w:tcW w:w="957" w:type="dxa"/>
            <w:tcBorders>
              <w:bottom w:val="single" w:color="000000" w:sz="8" w:space="0"/>
            </w:tcBorders>
            <w:shd w:val="clear" w:color="auto" w:fill="auto"/>
            <w:vAlign w:val="center"/>
          </w:tcPr>
          <w:p w14:paraId="243D5311">
            <w:pPr>
              <w:pStyle w:val="110"/>
              <w:bidi w:val="0"/>
              <w:rPr>
                <w:rFonts w:hint="default"/>
                <w:lang w:val="en-US" w:eastAsia="zh-CN"/>
              </w:rPr>
            </w:pPr>
            <w:r>
              <w:rPr>
                <w:rFonts w:hint="eastAsia"/>
                <w:lang w:val="en-US" w:eastAsia="zh-CN"/>
              </w:rPr>
              <w:t>钱包与订阅</w:t>
            </w:r>
          </w:p>
        </w:tc>
        <w:tc>
          <w:tcPr>
            <w:tcW w:w="957" w:type="dxa"/>
            <w:tcBorders>
              <w:bottom w:val="single" w:color="000000" w:sz="8" w:space="0"/>
            </w:tcBorders>
            <w:shd w:val="clear" w:color="auto" w:fill="auto"/>
            <w:vAlign w:val="center"/>
          </w:tcPr>
          <w:p w14:paraId="63E3D608">
            <w:pPr>
              <w:pStyle w:val="110"/>
              <w:bidi w:val="0"/>
              <w:rPr>
                <w:rFonts w:hint="default"/>
                <w:lang w:val="en-US" w:eastAsia="zh-CN"/>
              </w:rPr>
            </w:pPr>
            <w:r>
              <w:rPr>
                <w:rFonts w:hint="eastAsia"/>
                <w:lang w:val="en-US" w:eastAsia="zh-CN"/>
              </w:rPr>
              <w:t>缴纳开店费（余额不足）</w:t>
            </w:r>
          </w:p>
        </w:tc>
        <w:tc>
          <w:tcPr>
            <w:tcW w:w="2475" w:type="dxa"/>
            <w:tcBorders>
              <w:bottom w:val="single" w:color="000000" w:sz="8" w:space="0"/>
            </w:tcBorders>
            <w:shd w:val="clear" w:color="auto" w:fill="auto"/>
            <w:vAlign w:val="center"/>
          </w:tcPr>
          <w:p w14:paraId="2EADBEC0">
            <w:pPr>
              <w:pStyle w:val="110"/>
              <w:bidi w:val="0"/>
            </w:pPr>
            <w:r>
              <w:t>登录商家账号，钱包余额&lt;500，点击“缴纳开店费”。</w:t>
            </w:r>
          </w:p>
        </w:tc>
        <w:tc>
          <w:tcPr>
            <w:tcW w:w="2828" w:type="dxa"/>
            <w:tcBorders>
              <w:bottom w:val="single" w:color="000000" w:sz="8" w:space="0"/>
            </w:tcBorders>
            <w:shd w:val="clear" w:color="auto" w:fill="auto"/>
            <w:vAlign w:val="center"/>
          </w:tcPr>
          <w:p w14:paraId="4621EA08">
            <w:pPr>
              <w:pStyle w:val="110"/>
              <w:bidi w:val="0"/>
            </w:pPr>
            <w:r>
              <w:t>系统提示余额不足，余额与期限不变。</w:t>
            </w:r>
          </w:p>
        </w:tc>
        <w:tc>
          <w:tcPr>
            <w:tcW w:w="958" w:type="dxa"/>
            <w:tcBorders>
              <w:bottom w:val="single" w:color="000000" w:sz="8" w:space="0"/>
            </w:tcBorders>
            <w:shd w:val="clear" w:color="auto" w:fill="auto"/>
            <w:vAlign w:val="center"/>
          </w:tcPr>
          <w:p w14:paraId="511258CE">
            <w:pPr>
              <w:pStyle w:val="110"/>
              <w:bidi w:val="0"/>
            </w:pPr>
            <w:r>
              <w:t>通过</w:t>
            </w:r>
          </w:p>
        </w:tc>
      </w:tr>
    </w:tbl>
    <w:p w14:paraId="193D27DC"/>
    <w:p w14:paraId="2E043418">
      <w:pPr>
        <w:pStyle w:val="7"/>
        <w:keepNext/>
        <w:keepLines/>
        <w:spacing w:before="0" w:after="265" w:line="257" w:lineRule="auto"/>
        <w:ind w:left="-5" w:hanging="10"/>
        <w:jc w:val="center"/>
        <w:outlineLvl w:val="9"/>
        <w:rPr>
          <w:rFonts w:ascii="宋体" w:hAnsi="宋体" w:cs="宋体"/>
          <w:color w:val="000000"/>
          <w:kern w:val="2"/>
          <w:szCs w:val="22"/>
        </w:rPr>
      </w:pPr>
      <w:r/>
    </w:p>
    <w:p w14:paraId="18F40BAD">
      <w:pPr>
        <w:tabs>
          <w:tab w:val="clear" w:pos="377"/>
        </w:tabs>
        <w:suppressAutoHyphens w:val="0"/>
        <w:spacing w:after="129" w:line="265" w:lineRule="auto"/>
        <w:ind w:left="655" w:right="478" w:hanging="10"/>
        <w:jc w:val="center"/>
        <w:rPr>
          <w:rFonts w:hint="eastAsia" w:ascii="黑体" w:hAnsi="黑体" w:eastAsia="黑体" w:cs="黑体"/>
          <w:color w:val="000000"/>
          <w:kern w:val="2"/>
          <w:sz w:val="21"/>
          <w:szCs w:val="22"/>
          <w:lang w:val="en-US" w:eastAsia="zh-CN"/>
        </w:rPr>
      </w:pPr>
      <w:r>
        <w:rPr>
          <w:rStyle w:val="113"/>
        </w:rPr>
        <w:t>[图6.7　商家缴纳开店费成功后余额及期限更新界面效果]</w:t>
      </w:r>
    </w:p>
    <w:p w14:paraId="51F6EE3B">
      <w:pPr>
        <w:tabs>
          <w:tab w:val="clear" w:pos="377"/>
        </w:tabs>
        <w:suppressAutoHyphens w:val="0"/>
        <w:spacing w:after="129" w:line="265" w:lineRule="auto"/>
        <w:ind w:left="0" w:leftChars="0" w:right="478" w:firstLine="0" w:firstLineChars="0"/>
        <w:jc w:val="both"/>
        <w:rPr>
          <w:rFonts w:hint="eastAsia" w:ascii="黑体" w:hAnsi="黑体" w:eastAsia="黑体" w:cs="黑体"/>
          <w:color w:val="000000"/>
          <w:kern w:val="2"/>
          <w:sz w:val="21"/>
          <w:szCs w:val="22"/>
          <w:lang w:val="en-US" w:eastAsia="zh-CN"/>
        </w:rPr>
      </w:pPr>
      <w:r/>
    </w:p>
    <w:p w14:paraId="5C7BDAE6">
      <w:pPr>
        <w:tabs>
          <w:tab w:val="clear" w:pos="377"/>
        </w:tabs>
        <w:suppressAutoHyphens w:val="0"/>
        <w:spacing w:after="129" w:line="265" w:lineRule="auto"/>
        <w:ind w:left="655" w:right="478" w:hanging="10"/>
        <w:jc w:val="center"/>
        <w:rPr>
          <w:rFonts w:hint="eastAsia" w:ascii="黑体" w:hAnsi="黑体" w:eastAsia="黑体" w:cs="黑体"/>
          <w:color w:val="000000"/>
          <w:kern w:val="2"/>
          <w:sz w:val="21"/>
          <w:szCs w:val="22"/>
          <w:lang w:val="en-US" w:eastAsia="zh-CN"/>
        </w:rPr>
      </w:pPr>
      <w:r>
        <w:rPr>
          <w:rStyle w:val="113"/>
        </w:rPr>
        <w:t>[图6.8　商家余额不足导致缴费失败的提示界面]</w:t>
      </w:r>
    </w:p>
    <w:p w14:paraId="7EB8FF60">
      <w:pPr>
        <w:pStyle w:val="4"/>
      </w:pPr>
    </w:p>
    <w:p w14:paraId="08825B48">
      <w:pPr>
        <w:pStyle w:val="35"/>
        <w:bidi w:val="0"/>
      </w:pPr>
      <w:bookmarkStart w:id="286" w:name="_Toc9711"/>
      <w:bookmarkStart w:id="287" w:name="_Toc24273"/>
      <w:bookmarkStart w:id="288" w:name="_Toc14756"/>
      <w:bookmarkStart w:id="289" w:name="_Toc1970"/>
      <w:r>
        <w:t>6.4</w:t>
      </w:r>
      <w:r>
        <w:rPr>
          <w:rFonts w:hint="eastAsia"/>
          <w:lang w:val="en-US" w:eastAsia="zh-CN"/>
        </w:rPr>
        <w:t>　</w:t>
      </w:r>
      <w:r>
        <w:rPr>
          <w:rFonts w:hint="eastAsia"/>
        </w:rPr>
        <w:t>管理员功能测试</w:t>
      </w:r>
      <w:bookmarkEnd w:id="286"/>
      <w:bookmarkEnd w:id="287"/>
      <w:bookmarkEnd w:id="288"/>
      <w:bookmarkEnd w:id="289"/>
    </w:p>
    <w:p w14:paraId="2ED4C637">
      <w:pPr>
        <w:pStyle w:val="38"/>
        <w:keepNext w:val="0"/>
        <w:keepLines w:val="0"/>
        <w:pageBreakBefore w:val="0"/>
        <w:widowControl/>
        <w:kinsoku/>
        <w:wordWrap/>
        <w:overflowPunct/>
        <w:topLinePunct w:val="0"/>
        <w:autoSpaceDE/>
        <w:autoSpaceDN/>
        <w:bidi w:val="0"/>
        <w:adjustRightInd/>
        <w:snapToGrid/>
        <w:ind w:left="11" w:firstLine="482"/>
        <w:textAlignment w:val="auto"/>
      </w:pPr>
      <w:r>
        <w:t>管理员用户拥有对平台进行监管和维护的权限，其主要职能包括审核商家用户的入驻申请、发布平台公告、执行系统数据的备份与还原等工作。同时，管理员还能管理平台上的用户账号、监督交流内容等。本次测试着重验证管理员端的“商家审核”和“数据备份”两个功能。表6.5展示了管理员主要功能的测试用例及结果。</w:t>
      </w:r>
    </w:p>
    <w:p w14:paraId="6C371B1A">
      <w:pPr>
        <w:pStyle w:val="36"/>
        <w:bidi w:val="0"/>
        <w:ind w:firstLine="482" w:firstLineChars="0"/>
        <w:outlineLvl w:val="2"/>
        <w:rPr>
          <w:rFonts w:hint="eastAsia"/>
          <w:lang w:val="en-US" w:eastAsia="zh-CN"/>
        </w:rPr>
      </w:pPr>
      <w:bookmarkStart w:id="290" w:name="_Toc1528"/>
      <w:bookmarkStart w:id="291" w:name="_Toc9265"/>
      <w:bookmarkStart w:id="292" w:name="_Toc21038"/>
      <w:r>
        <w:rPr>
          <w:rFonts w:hint="eastAsia"/>
          <w:lang w:val="en-US" w:eastAsia="zh-CN"/>
        </w:rPr>
        <w:t>6.4.1　商家审核测试</w:t>
      </w:r>
      <w:bookmarkEnd w:id="290"/>
      <w:bookmarkEnd w:id="291"/>
      <w:bookmarkEnd w:id="292"/>
    </w:p>
    <w:p w14:paraId="33076244">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firstLine="482"/>
        <w:jc w:val="both"/>
        <w:textAlignment w:val="auto"/>
        <w:rPr>
          <w:rFonts w:hint="default" w:ascii="宋体" w:hAnsi="宋体" w:cs="宋体"/>
          <w:sz w:val="24"/>
          <w:szCs w:val="24"/>
          <w:lang w:val="en-US" w:eastAsia="zh-CN"/>
        </w:rPr>
      </w:pPr>
      <w:r>
        <w:rPr>
          <w:rFonts w:ascii="宋体" w:hAnsi="宋体" w:eastAsia="宋体" w:cs="宋体"/>
          <w:sz w:val="24"/>
          <w:szCs w:val="24"/>
        </w:rPr>
        <w:t>商家审核功能是管理员对平台注册的商家用户进行资质审查的操作。管理员在“商家列表”页面可以查看所有商家的审核状态，并对待审核的商家执行通过或驳回操作。本测试分别模拟管理员将商家审核通过和审核驳回的场景，验证后台商家状态变更及提示是否正常。测试步骤与结果如表6.5、图6.9、图6.10所示。</w:t>
      </w:r>
    </w:p>
    <w:p w14:paraId="08043FBF">
      <w:pPr>
        <w:keepNext w:val="0"/>
        <w:keepLines w:val="0"/>
        <w:pageBreakBefore w:val="0"/>
        <w:widowControl/>
        <w:tabs>
          <w:tab w:val="clear" w:pos="377"/>
        </w:tabs>
        <w:suppressAutoHyphens w:val="0"/>
        <w:kinsoku/>
        <w:wordWrap/>
        <w:overflowPunct/>
        <w:topLinePunct w:val="0"/>
        <w:autoSpaceDE/>
        <w:autoSpaceDN/>
        <w:bidi w:val="0"/>
        <w:adjustRightInd/>
        <w:snapToGrid/>
        <w:spacing w:before="240" w:after="120" w:line="400" w:lineRule="exact"/>
        <w:ind w:left="658" w:right="476" w:hanging="11"/>
        <w:jc w:val="center"/>
        <w:textAlignment w:val="auto"/>
        <w:rPr>
          <w:rFonts w:ascii="黑体" w:hAnsi="黑体" w:eastAsia="黑体" w:cs="黑体"/>
          <w:color w:val="000000"/>
          <w:kern w:val="2"/>
          <w:sz w:val="21"/>
          <w:szCs w:val="22"/>
        </w:rPr>
      </w:pPr>
      <w:r>
        <w:rPr>
          <w:rStyle w:val="113"/>
        </w:rPr>
        <w:t>表6</w:t>
      </w:r>
      <w:r>
        <w:rPr>
          <w:rStyle w:val="113"/>
          <w:rFonts w:hint="eastAsia"/>
          <w:lang w:val="en-US" w:eastAsia="zh-CN"/>
        </w:rPr>
        <w:t>.</w:t>
      </w:r>
      <w:r>
        <w:rPr>
          <w:rStyle w:val="113"/>
          <w:rFonts w:hint="eastAsia"/>
        </w:rPr>
        <w:t>5</w:t>
      </w:r>
      <w:r>
        <w:rPr>
          <w:rStyle w:val="113"/>
          <w:rFonts w:hint="eastAsia"/>
          <w:lang w:val="en-US" w:eastAsia="zh-CN"/>
        </w:rPr>
        <w:t>　</w:t>
      </w:r>
      <w:r>
        <w:rPr>
          <w:rStyle w:val="113"/>
        </w:rPr>
        <w:t>管理员功能测试用例表</w:t>
      </w:r>
    </w:p>
    <w:tbl>
      <w:tblPr>
        <w:tblStyle w:val="24"/>
        <w:tblW w:w="0" w:type="auto"/>
        <w:tblInd w:w="-12" w:type="dxa"/>
        <w:tblLayout w:type="fixed"/>
        <w:tblCellMar>
          <w:top w:w="0" w:type="dxa"/>
          <w:left w:w="108" w:type="dxa"/>
          <w:bottom w:w="0" w:type="dxa"/>
          <w:right w:w="108" w:type="dxa"/>
        </w:tblCellMar>
      </w:tblPr>
      <w:tblGrid>
        <w:gridCol w:w="1136"/>
        <w:gridCol w:w="957"/>
        <w:gridCol w:w="956"/>
        <w:gridCol w:w="2467"/>
        <w:gridCol w:w="2838"/>
        <w:gridCol w:w="1131"/>
      </w:tblGrid>
      <w:tr w14:paraId="2A37200D">
        <w:tblPrEx>
          <w:tblCellMar>
            <w:top w:w="0" w:type="dxa"/>
            <w:left w:w="108" w:type="dxa"/>
            <w:bottom w:w="0" w:type="dxa"/>
            <w:right w:w="108" w:type="dxa"/>
          </w:tblCellMar>
        </w:tblPrEx>
        <w:trPr>
          <w:trHeight w:val="576" w:hRule="atLeast"/>
        </w:trPr>
        <w:tc>
          <w:tcPr>
            <w:tcW w:w="1136" w:type="dxa"/>
            <w:tcBorders>
              <w:top w:val="single" w:color="000000" w:sz="8" w:space="0"/>
              <w:left w:val="nil"/>
              <w:bottom w:val="single" w:color="auto" w:sz="4" w:space="0"/>
              <w:right w:val="nil"/>
            </w:tcBorders>
            <w:shd w:val="clear" w:color="auto" w:fill="auto"/>
            <w:vAlign w:val="center"/>
          </w:tcPr>
          <w:p w14:paraId="1C6C7A22">
            <w:pPr>
              <w:pStyle w:val="110"/>
              <w:bidi w:val="0"/>
            </w:pPr>
            <w:r>
              <w:t>测试用例ID</w:t>
            </w:r>
          </w:p>
        </w:tc>
        <w:tc>
          <w:tcPr>
            <w:tcW w:w="957" w:type="dxa"/>
            <w:tcBorders>
              <w:top w:val="single" w:color="000000" w:sz="8" w:space="0"/>
              <w:left w:val="nil"/>
              <w:bottom w:val="single" w:color="auto" w:sz="4" w:space="0"/>
              <w:right w:val="nil"/>
            </w:tcBorders>
            <w:shd w:val="clear" w:color="auto" w:fill="auto"/>
            <w:vAlign w:val="center"/>
          </w:tcPr>
          <w:p w14:paraId="0A5D38BA">
            <w:pPr>
              <w:pStyle w:val="110"/>
              <w:bidi w:val="0"/>
            </w:pPr>
            <w:r>
              <w:t>测试模块</w:t>
            </w:r>
          </w:p>
        </w:tc>
        <w:tc>
          <w:tcPr>
            <w:tcW w:w="956" w:type="dxa"/>
            <w:tcBorders>
              <w:top w:val="single" w:color="000000" w:sz="8" w:space="0"/>
              <w:left w:val="nil"/>
              <w:bottom w:val="single" w:color="auto" w:sz="4" w:space="0"/>
              <w:right w:val="nil"/>
            </w:tcBorders>
            <w:shd w:val="clear" w:color="auto" w:fill="auto"/>
            <w:vAlign w:val="center"/>
          </w:tcPr>
          <w:p w14:paraId="50D4DFC2">
            <w:pPr>
              <w:pStyle w:val="110"/>
              <w:bidi w:val="0"/>
            </w:pPr>
            <w:r>
              <w:t>测试功能</w:t>
            </w:r>
          </w:p>
        </w:tc>
        <w:tc>
          <w:tcPr>
            <w:tcW w:w="2467" w:type="dxa"/>
            <w:tcBorders>
              <w:top w:val="single" w:color="000000" w:sz="8" w:space="0"/>
              <w:left w:val="nil"/>
              <w:bottom w:val="single" w:color="auto" w:sz="4" w:space="0"/>
              <w:right w:val="nil"/>
            </w:tcBorders>
            <w:shd w:val="clear" w:color="auto" w:fill="auto"/>
            <w:vAlign w:val="center"/>
          </w:tcPr>
          <w:p w14:paraId="0E01FD5A">
            <w:pPr>
              <w:pStyle w:val="110"/>
              <w:bidi w:val="0"/>
            </w:pPr>
            <w:r>
              <w:t>测试输入</w:t>
            </w:r>
          </w:p>
        </w:tc>
        <w:tc>
          <w:tcPr>
            <w:tcW w:w="2838" w:type="dxa"/>
            <w:tcBorders>
              <w:top w:val="single" w:color="000000" w:sz="8" w:space="0"/>
              <w:left w:val="nil"/>
              <w:bottom w:val="single" w:color="auto" w:sz="4" w:space="0"/>
              <w:right w:val="nil"/>
            </w:tcBorders>
            <w:shd w:val="clear" w:color="auto" w:fill="auto"/>
            <w:vAlign w:val="center"/>
          </w:tcPr>
          <w:p w14:paraId="60E4B70D">
            <w:pPr>
              <w:pStyle w:val="110"/>
              <w:bidi w:val="0"/>
            </w:pPr>
            <w:r>
              <w:t>预期输出</w:t>
            </w:r>
          </w:p>
        </w:tc>
        <w:tc>
          <w:tcPr>
            <w:tcW w:w="1131" w:type="dxa"/>
            <w:tcBorders>
              <w:top w:val="single" w:color="000000" w:sz="8" w:space="0"/>
              <w:left w:val="nil"/>
              <w:bottom w:val="single" w:color="auto" w:sz="4" w:space="0"/>
              <w:right w:val="nil"/>
            </w:tcBorders>
            <w:shd w:val="clear" w:color="auto" w:fill="auto"/>
            <w:vAlign w:val="center"/>
          </w:tcPr>
          <w:p w14:paraId="1A8829C3">
            <w:pPr>
              <w:pStyle w:val="110"/>
              <w:bidi w:val="0"/>
            </w:pPr>
            <w:r>
              <w:t>测试结果</w:t>
            </w:r>
          </w:p>
        </w:tc>
      </w:tr>
      <w:tr w14:paraId="706659F9">
        <w:tblPrEx>
          <w:tblCellMar>
            <w:top w:w="0" w:type="dxa"/>
            <w:left w:w="108" w:type="dxa"/>
            <w:bottom w:w="0" w:type="dxa"/>
            <w:right w:w="108" w:type="dxa"/>
          </w:tblCellMar>
        </w:tblPrEx>
        <w:trPr>
          <w:trHeight w:val="2400" w:hRule="atLeast"/>
        </w:trPr>
        <w:tc>
          <w:tcPr>
            <w:tcW w:w="1136" w:type="dxa"/>
            <w:tcBorders>
              <w:top w:val="single" w:color="auto" w:sz="4" w:space="0"/>
            </w:tcBorders>
            <w:shd w:val="clear" w:color="auto" w:fill="auto"/>
            <w:vAlign w:val="center"/>
          </w:tcPr>
          <w:p w14:paraId="2240A819">
            <w:pPr>
              <w:pStyle w:val="110"/>
              <w:bidi w:val="0"/>
            </w:pPr>
            <w:r>
              <w:t>TC09</w:t>
            </w:r>
          </w:p>
        </w:tc>
        <w:tc>
          <w:tcPr>
            <w:tcW w:w="957" w:type="dxa"/>
            <w:tcBorders>
              <w:top w:val="single" w:color="auto" w:sz="4" w:space="0"/>
            </w:tcBorders>
            <w:shd w:val="clear" w:color="auto" w:fill="auto"/>
            <w:vAlign w:val="center"/>
          </w:tcPr>
          <w:p w14:paraId="753CE068">
            <w:pPr>
              <w:pStyle w:val="110"/>
              <w:bidi w:val="0"/>
            </w:pPr>
            <w:r>
              <w:t>管理员商家审核</w:t>
            </w:r>
          </w:p>
        </w:tc>
        <w:tc>
          <w:tcPr>
            <w:tcW w:w="956" w:type="dxa"/>
            <w:tcBorders>
              <w:top w:val="single" w:color="auto" w:sz="4" w:space="0"/>
            </w:tcBorders>
            <w:shd w:val="clear" w:color="auto" w:fill="auto"/>
            <w:vAlign w:val="center"/>
          </w:tcPr>
          <w:p w14:paraId="75C91BA6">
            <w:pPr>
              <w:pStyle w:val="110"/>
              <w:bidi w:val="0"/>
            </w:pPr>
            <w:r>
              <w:t>审核通过</w:t>
            </w:r>
          </w:p>
        </w:tc>
        <w:tc>
          <w:tcPr>
            <w:tcW w:w="2467" w:type="dxa"/>
            <w:tcBorders>
              <w:top w:val="single" w:color="auto" w:sz="4" w:space="0"/>
            </w:tcBorders>
            <w:shd w:val="clear" w:color="auto" w:fill="auto"/>
            <w:vAlign w:val="center"/>
          </w:tcPr>
          <w:p w14:paraId="438665B6">
            <w:pPr>
              <w:pStyle w:val="110"/>
              <w:bidi w:val="0"/>
            </w:pPr>
            <w:r>
              <w:t>管理员登录，进入“商家审核”，选择某商家设置状态为 APPROVED。</w:t>
            </w:r>
          </w:p>
        </w:tc>
        <w:tc>
          <w:tcPr>
            <w:tcW w:w="2838" w:type="dxa"/>
            <w:tcBorders>
              <w:top w:val="single" w:color="auto" w:sz="4" w:space="0"/>
            </w:tcBorders>
            <w:shd w:val="clear" w:color="auto" w:fill="auto"/>
            <w:vAlign w:val="center"/>
          </w:tcPr>
          <w:p w14:paraId="71AE66BE">
            <w:pPr>
              <w:pStyle w:val="110"/>
              <w:bidi w:val="0"/>
            </w:pPr>
            <w:r>
              <w:t>商家状态更新为 APPROVED，商家端可进入上架与店铺功能。</w:t>
            </w:r>
          </w:p>
        </w:tc>
        <w:tc>
          <w:tcPr>
            <w:tcW w:w="1131" w:type="dxa"/>
            <w:tcBorders>
              <w:top w:val="single" w:color="auto" w:sz="4" w:space="0"/>
            </w:tcBorders>
            <w:shd w:val="clear" w:color="auto" w:fill="auto"/>
            <w:vAlign w:val="center"/>
          </w:tcPr>
          <w:p w14:paraId="5E6BD6F2">
            <w:pPr>
              <w:pStyle w:val="110"/>
              <w:bidi w:val="0"/>
            </w:pPr>
            <w:r>
              <w:t>通过</w:t>
            </w:r>
          </w:p>
        </w:tc>
      </w:tr>
      <w:tr w14:paraId="18D6F5E1">
        <w:tblPrEx>
          <w:tblCellMar>
            <w:top w:w="0" w:type="dxa"/>
            <w:left w:w="108" w:type="dxa"/>
            <w:bottom w:w="0" w:type="dxa"/>
            <w:right w:w="108" w:type="dxa"/>
          </w:tblCellMar>
        </w:tblPrEx>
        <w:trPr>
          <w:trHeight w:val="1230" w:hRule="atLeast"/>
        </w:trPr>
        <w:tc>
          <w:tcPr>
            <w:tcW w:w="1136" w:type="dxa"/>
            <w:tcBorders>
              <w:bottom w:val="single" w:color="000000" w:sz="8" w:space="0"/>
            </w:tcBorders>
            <w:shd w:val="clear" w:color="auto" w:fill="auto"/>
            <w:vAlign w:val="center"/>
          </w:tcPr>
          <w:p w14:paraId="04C89795">
            <w:pPr>
              <w:pStyle w:val="110"/>
              <w:bidi w:val="0"/>
            </w:pPr>
            <w:r>
              <w:t>TC10</w:t>
            </w:r>
          </w:p>
        </w:tc>
        <w:tc>
          <w:tcPr>
            <w:tcW w:w="957" w:type="dxa"/>
            <w:tcBorders>
              <w:bottom w:val="single" w:color="000000" w:sz="8" w:space="0"/>
            </w:tcBorders>
            <w:shd w:val="clear" w:color="auto" w:fill="auto"/>
            <w:vAlign w:val="center"/>
          </w:tcPr>
          <w:p w14:paraId="60083E4C">
            <w:pPr>
              <w:pStyle w:val="110"/>
              <w:bidi w:val="0"/>
            </w:pPr>
            <w:r>
              <w:t>管理员商家审核</w:t>
            </w:r>
          </w:p>
        </w:tc>
        <w:tc>
          <w:tcPr>
            <w:tcW w:w="956" w:type="dxa"/>
            <w:tcBorders>
              <w:bottom w:val="single" w:color="000000" w:sz="8" w:space="0"/>
            </w:tcBorders>
            <w:shd w:val="clear" w:color="auto" w:fill="auto"/>
            <w:vAlign w:val="center"/>
          </w:tcPr>
          <w:p w14:paraId="4533C583">
            <w:pPr>
              <w:pStyle w:val="110"/>
              <w:bidi w:val="0"/>
            </w:pPr>
            <w:r>
              <w:t>审核未通过/封禁</w:t>
            </w:r>
          </w:p>
        </w:tc>
        <w:tc>
          <w:tcPr>
            <w:tcW w:w="2467" w:type="dxa"/>
            <w:tcBorders>
              <w:bottom w:val="single" w:color="000000" w:sz="8" w:space="0"/>
            </w:tcBorders>
            <w:shd w:val="clear" w:color="auto" w:fill="auto"/>
            <w:vAlign w:val="center"/>
          </w:tcPr>
          <w:p w14:paraId="524E80F8">
            <w:pPr>
              <w:pStyle w:val="110"/>
              <w:bidi w:val="0"/>
            </w:pPr>
            <w:r>
              <w:t>管理员登录，选择某商家设置状态为 BANNED。</w:t>
            </w:r>
          </w:p>
        </w:tc>
        <w:tc>
          <w:tcPr>
            <w:tcW w:w="2838" w:type="dxa"/>
            <w:tcBorders>
              <w:bottom w:val="single" w:color="000000" w:sz="8" w:space="0"/>
            </w:tcBorders>
            <w:shd w:val="clear" w:color="auto" w:fill="auto"/>
            <w:vAlign w:val="center"/>
          </w:tcPr>
          <w:p w14:paraId="6E039741">
            <w:pPr>
              <w:pStyle w:val="110"/>
              <w:bidi w:val="0"/>
            </w:pPr>
            <w:r>
              <w:t>商家状态更新为 BANNED，商家端显示封禁提示并禁止操作。</w:t>
            </w:r>
          </w:p>
        </w:tc>
        <w:tc>
          <w:tcPr>
            <w:tcW w:w="1131" w:type="dxa"/>
            <w:tcBorders>
              <w:bottom w:val="single" w:color="000000" w:sz="8" w:space="0"/>
            </w:tcBorders>
            <w:shd w:val="clear" w:color="auto" w:fill="auto"/>
            <w:vAlign w:val="center"/>
          </w:tcPr>
          <w:p w14:paraId="534726AC">
            <w:pPr>
              <w:pStyle w:val="110"/>
              <w:bidi w:val="0"/>
            </w:pPr>
            <w:r>
              <w:t>通过</w:t>
            </w:r>
          </w:p>
        </w:tc>
      </w:tr>
    </w:tbl>
    <w:p w14:paraId="2A97B871">
      <w:pPr>
        <w:ind w:firstLine="0"/>
        <w:rPr>
          <w:rFonts w:hint="eastAsia"/>
        </w:rPr>
      </w:pPr>
    </w:p>
    <w:p w14:paraId="543C9CC8">
      <w:pPr>
        <w:jc w:val="center"/>
      </w:pPr>
      <w:r/>
    </w:p>
    <w:p w14:paraId="6D9BC768">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[图6.9　管理员商家审核通过测试效果图]</w:t>
      </w:r>
    </w:p>
    <w:p w14:paraId="57A8DABC">
      <w:pPr>
        <w:jc w:val="center"/>
      </w:pPr>
      <w:r/>
    </w:p>
    <w:p w14:paraId="1F40A5E2">
      <w:pPr>
        <w:tabs>
          <w:tab w:val="clear" w:pos="377"/>
        </w:tabs>
        <w:suppressAutoHyphens w:val="0"/>
        <w:spacing w:after="129" w:line="265" w:lineRule="auto"/>
        <w:ind w:left="655" w:right="478" w:hanging="10"/>
        <w:jc w:val="center"/>
        <w:rPr>
          <w:rFonts w:ascii="黑体" w:hAnsi="黑体" w:eastAsia="黑体" w:cs="黑体"/>
          <w:color w:val="000000"/>
          <w:kern w:val="2"/>
          <w:sz w:val="21"/>
          <w:szCs w:val="22"/>
        </w:rPr>
      </w:pPr>
      <w:r>
        <w:rPr>
          <w:rStyle w:val="113"/>
        </w:rPr>
        <w:t>[图6.1　用户端地址保存成功测试效果图]</w:t>
      </w:r>
    </w:p>
    <w:p w14:paraId="5F569697">
      <w:pPr>
        <w:pStyle w:val="36"/>
        <w:bidi w:val="0"/>
        <w:ind w:firstLine="482" w:firstLineChars="0"/>
        <w:outlineLvl w:val="2"/>
        <w:rPr>
          <w:rFonts w:hint="default"/>
          <w:lang w:val="en-US" w:eastAsia="zh-CN"/>
        </w:rPr>
      </w:pPr>
      <w:bookmarkStart w:id="293" w:name="_Toc28480"/>
      <w:bookmarkStart w:id="294" w:name="_Toc11428"/>
      <w:bookmarkStart w:id="295" w:name="_Toc29060"/>
      <w:r>
        <w:rPr>
          <w:rFonts w:hint="eastAsia"/>
          <w:lang w:val="en-US" w:eastAsia="zh-CN"/>
        </w:rPr>
        <w:t>6.4.2　数据备份测试</w:t>
      </w:r>
      <w:bookmarkEnd w:id="293"/>
      <w:bookmarkEnd w:id="294"/>
      <w:bookmarkEnd w:id="295"/>
    </w:p>
    <w:p w14:paraId="38768E17">
      <w:pPr>
        <w:pStyle w:val="38"/>
        <w:keepNext w:val="0"/>
        <w:keepLines w:val="0"/>
        <w:pageBreakBefore w:val="0"/>
        <w:widowControl/>
        <w:kinsoku/>
        <w:wordWrap/>
        <w:overflowPunct/>
        <w:topLinePunct w:val="0"/>
        <w:autoSpaceDE/>
        <w:autoSpaceDN/>
        <w:bidi w:val="0"/>
        <w:adjustRightInd/>
        <w:snapToGrid/>
        <w:spacing w:before="240" w:after="120"/>
        <w:ind w:left="11" w:firstLine="482"/>
        <w:jc w:val="center"/>
        <w:textAlignment w:val="auto"/>
        <w:rPr>
          <w:rStyle w:val="113"/>
        </w:rPr>
      </w:pPr>
      <w:r>
        <w:t>数据备份功能允许管理员对平台数据库执行备份操作，以保障数据安全。管理员在后台点击“开始备份”后，系统应在服务器上生成当前数据库的备份文件，并记录备份时间和文件路径。正常情况下，备份完成后系统提示“备份成功”，并在备份列表中显示新备份记录。若备份过程中出现异常（例如磁盘空间不足或权限问题），系统应提示备份失败。数据备份功能的测试步骤与结果如表6</w:t>
      </w:r>
      <w:r>
        <w:rPr>
          <w:rFonts w:hint="eastAsia"/>
          <w:lang w:val="en-US" w:eastAsia="zh-CN"/>
        </w:rPr>
        <w:t>.</w:t>
      </w:r>
      <w:r>
        <w:t>6、图6</w:t>
      </w:r>
      <w:r>
        <w:rPr>
          <w:rFonts w:hint="eastAsia"/>
          <w:lang w:val="en-US" w:eastAsia="zh-CN"/>
        </w:rPr>
        <w:t>.</w:t>
      </w:r>
      <w:r>
        <w:t>11、图6</w:t>
      </w:r>
      <w:r>
        <w:rPr>
          <w:rFonts w:hint="eastAsia"/>
          <w:lang w:val="en-US" w:eastAsia="zh-CN"/>
        </w:rPr>
        <w:t>.</w:t>
      </w:r>
      <w:r>
        <w:t>12所示</w:t>
      </w:r>
      <w:r>
        <w:rPr>
          <w:rFonts w:hint="eastAsia"/>
          <w:lang w:eastAsia="zh-CN"/>
        </w:rPr>
        <w:t>。</w:t>
      </w:r>
      <w:r>
        <w:rPr>
          <w:rFonts w:hint="eastAsia"/>
          <w:lang w:eastAsia="zh-CN"/>
        </w:rPr>
        <w:br w:type="textWrapping"/>
      </w:r>
      <w:r>
        <w:rPr>
          <w:rStyle w:val="113"/>
        </w:rPr>
        <w:t>表6-6管理员</w:t>
      </w:r>
      <w:r>
        <w:rPr>
          <w:rStyle w:val="113"/>
          <w:rFonts w:hint="eastAsia"/>
          <w:lang w:val="en-US" w:eastAsia="zh-CN"/>
        </w:rPr>
        <w:t>数据备份</w:t>
      </w:r>
      <w:r>
        <w:rPr>
          <w:rStyle w:val="113"/>
        </w:rPr>
        <w:t>测试用例表</w:t>
      </w:r>
    </w:p>
    <w:tbl>
      <w:tblPr>
        <w:tblStyle w:val="24"/>
        <w:tblW w:w="9311" w:type="dxa"/>
        <w:jc w:val="center"/>
        <w:tblLayout w:type="fixed"/>
        <w:tblCellMar>
          <w:top w:w="0" w:type="dxa"/>
          <w:left w:w="108" w:type="dxa"/>
          <w:bottom w:w="0" w:type="dxa"/>
          <w:right w:w="108" w:type="dxa"/>
        </w:tblCellMar>
      </w:tblPr>
      <w:tblGrid>
        <w:gridCol w:w="1136"/>
        <w:gridCol w:w="957"/>
        <w:gridCol w:w="957"/>
        <w:gridCol w:w="2475"/>
        <w:gridCol w:w="2828"/>
        <w:gridCol w:w="958"/>
      </w:tblGrid>
      <w:tr w14:paraId="2ADC2EBD">
        <w:tblPrEx>
          <w:tblCellMar>
            <w:top w:w="0" w:type="dxa"/>
            <w:left w:w="108" w:type="dxa"/>
            <w:bottom w:w="0" w:type="dxa"/>
            <w:right w:w="108" w:type="dxa"/>
          </w:tblCellMar>
        </w:tblPrEx>
        <w:trPr>
          <w:jc w:val="center"/>
        </w:trPr>
        <w:tc>
          <w:tcPr>
            <w:tcW w:w="1136" w:type="dxa"/>
            <w:tcBorders>
              <w:top w:val="single" w:color="auto" w:sz="4" w:space="0"/>
              <w:bottom w:val="single" w:color="auto" w:sz="4" w:space="0"/>
            </w:tcBorders>
            <w:shd w:val="clear" w:color="auto" w:fill="auto"/>
            <w:vAlign w:val="center"/>
          </w:tcPr>
          <w:p w14:paraId="13EEB00A">
            <w:pPr>
              <w:pStyle w:val="110"/>
              <w:bidi w:val="0"/>
            </w:pPr>
            <w:r>
              <w:t>编号</w:t>
            </w:r>
          </w:p>
        </w:tc>
        <w:tc>
          <w:tcPr>
            <w:tcW w:w="957" w:type="dxa"/>
            <w:tcBorders>
              <w:top w:val="single" w:color="auto" w:sz="4" w:space="0"/>
              <w:bottom w:val="single" w:color="auto" w:sz="4" w:space="0"/>
            </w:tcBorders>
            <w:shd w:val="clear" w:color="auto" w:fill="auto"/>
            <w:vAlign w:val="center"/>
          </w:tcPr>
          <w:p w14:paraId="17BD5817">
            <w:pPr>
              <w:pStyle w:val="110"/>
              <w:bidi w:val="0"/>
            </w:pPr>
            <w:r>
              <w:t>测试模块</w:t>
            </w:r>
          </w:p>
        </w:tc>
        <w:tc>
          <w:tcPr>
            <w:tcW w:w="957" w:type="dxa"/>
            <w:tcBorders>
              <w:top w:val="single" w:color="auto" w:sz="4" w:space="0"/>
              <w:bottom w:val="single" w:color="auto" w:sz="4" w:space="0"/>
            </w:tcBorders>
            <w:shd w:val="clear" w:color="auto" w:fill="auto"/>
            <w:vAlign w:val="center"/>
          </w:tcPr>
          <w:p w14:paraId="13EBCE27">
            <w:pPr>
              <w:pStyle w:val="110"/>
              <w:bidi w:val="0"/>
            </w:pPr>
            <w:r>
              <w:t>测试目的</w:t>
            </w:r>
          </w:p>
        </w:tc>
        <w:tc>
          <w:tcPr>
            <w:tcW w:w="2475" w:type="dxa"/>
            <w:tcBorders>
              <w:top w:val="single" w:color="auto" w:sz="4" w:space="0"/>
              <w:bottom w:val="single" w:color="auto" w:sz="4" w:space="0"/>
            </w:tcBorders>
            <w:shd w:val="clear" w:color="auto" w:fill="auto"/>
            <w:vAlign w:val="center"/>
          </w:tcPr>
          <w:p w14:paraId="43F20F20">
            <w:pPr>
              <w:pStyle w:val="110"/>
              <w:bidi w:val="0"/>
            </w:pPr>
            <w:r>
              <w:t>测试输入</w:t>
            </w:r>
          </w:p>
        </w:tc>
        <w:tc>
          <w:tcPr>
            <w:tcW w:w="2828" w:type="dxa"/>
            <w:tcBorders>
              <w:top w:val="single" w:color="auto" w:sz="4" w:space="0"/>
              <w:bottom w:val="single" w:color="auto" w:sz="4" w:space="0"/>
            </w:tcBorders>
            <w:shd w:val="clear" w:color="auto" w:fill="auto"/>
            <w:vAlign w:val="center"/>
          </w:tcPr>
          <w:p w14:paraId="191554D9">
            <w:pPr>
              <w:pStyle w:val="110"/>
              <w:bidi w:val="0"/>
            </w:pPr>
            <w:r>
              <w:t>预期输出</w:t>
            </w:r>
          </w:p>
        </w:tc>
        <w:tc>
          <w:tcPr>
            <w:tcW w:w="958" w:type="dxa"/>
            <w:tcBorders>
              <w:top w:val="single" w:color="auto" w:sz="4" w:space="0"/>
              <w:bottom w:val="single" w:color="auto" w:sz="4" w:space="0"/>
            </w:tcBorders>
            <w:shd w:val="clear" w:color="auto" w:fill="auto"/>
            <w:vAlign w:val="center"/>
          </w:tcPr>
          <w:p w14:paraId="4CC5AFD3">
            <w:pPr>
              <w:pStyle w:val="110"/>
              <w:bidi w:val="0"/>
            </w:pPr>
            <w:r>
              <w:t>测试结果</w:t>
            </w:r>
          </w:p>
        </w:tc>
      </w:tr>
      <w:tr w14:paraId="2E36517E">
        <w:tblPrEx>
          <w:tblCellMar>
            <w:top w:w="0" w:type="dxa"/>
            <w:left w:w="108" w:type="dxa"/>
            <w:bottom w:w="0" w:type="dxa"/>
            <w:right w:w="108" w:type="dxa"/>
          </w:tblCellMar>
        </w:tblPrEx>
        <w:trPr>
          <w:jc w:val="center"/>
        </w:trPr>
        <w:tc>
          <w:tcPr>
            <w:tcW w:w="1136" w:type="dxa"/>
            <w:tcBorders>
              <w:top w:val="single" w:color="auto" w:sz="4" w:space="0"/>
              <w:bottom w:val="nil"/>
            </w:tcBorders>
            <w:shd w:val="clear" w:color="auto" w:fill="auto"/>
            <w:vAlign w:val="center"/>
          </w:tcPr>
          <w:p w14:paraId="4B326615">
            <w:pPr>
              <w:pStyle w:val="110"/>
              <w:bidi w:val="0"/>
            </w:pPr>
            <w:r>
              <w:t>TC11</w:t>
            </w:r>
          </w:p>
        </w:tc>
        <w:tc>
          <w:tcPr>
            <w:tcW w:w="957" w:type="dxa"/>
            <w:tcBorders>
              <w:top w:val="single" w:color="auto" w:sz="4" w:space="0"/>
              <w:bottom w:val="nil"/>
            </w:tcBorders>
            <w:shd w:val="clear" w:color="auto" w:fill="auto"/>
            <w:vAlign w:val="center"/>
          </w:tcPr>
          <w:p w14:paraId="298116BE">
            <w:pPr>
              <w:pStyle w:val="110"/>
              <w:bidi w:val="0"/>
              <w:rPr>
                <w:rFonts w:hint="eastAsia"/>
                <w:lang w:eastAsia="zh-CN"/>
              </w:rPr>
            </w:pPr>
            <w:r>
              <w:rPr>
                <w:rFonts w:hint="eastAsia"/>
                <w:lang w:val="en-US" w:eastAsia="zh-CN"/>
              </w:rPr>
              <w:t>管理员终端</w:t>
            </w:r>
          </w:p>
        </w:tc>
        <w:tc>
          <w:tcPr>
            <w:tcW w:w="957" w:type="dxa"/>
            <w:tcBorders>
              <w:top w:val="single" w:color="auto" w:sz="4" w:space="0"/>
              <w:bottom w:val="nil"/>
            </w:tcBorders>
            <w:shd w:val="clear" w:color="auto" w:fill="auto"/>
            <w:vAlign w:val="center"/>
          </w:tcPr>
          <w:p w14:paraId="255CD278">
            <w:pPr>
              <w:pStyle w:val="110"/>
              <w:bidi w:val="0"/>
            </w:pPr>
            <w:r>
              <w:t>执行命令（鉴权成功）</w:t>
            </w:r>
          </w:p>
        </w:tc>
        <w:tc>
          <w:tcPr>
            <w:tcW w:w="2475" w:type="dxa"/>
            <w:tcBorders>
              <w:top w:val="single" w:color="auto" w:sz="4" w:space="0"/>
              <w:bottom w:val="nil"/>
            </w:tcBorders>
            <w:shd w:val="clear" w:color="auto" w:fill="auto"/>
            <w:vAlign w:val="center"/>
          </w:tcPr>
          <w:p w14:paraId="7CBB97BB">
            <w:pPr>
              <w:pStyle w:val="110"/>
              <w:bidi w:val="0"/>
            </w:pPr>
            <w:r>
              <w:t>管理员登录，输入正确口令与签名后执行安全命令（如查看版本）。</w:t>
            </w:r>
          </w:p>
        </w:tc>
        <w:tc>
          <w:tcPr>
            <w:tcW w:w="2828" w:type="dxa"/>
            <w:tcBorders>
              <w:top w:val="single" w:color="auto" w:sz="4" w:space="0"/>
              <w:bottom w:val="nil"/>
            </w:tcBorders>
            <w:shd w:val="clear" w:color="auto" w:fill="auto"/>
            <w:vAlign w:val="center"/>
          </w:tcPr>
          <w:p w14:paraId="35A76094">
            <w:pPr>
              <w:pStyle w:val="110"/>
              <w:bidi w:val="0"/>
            </w:pPr>
            <w:r>
              <w:t>系统返回 exitCode 与输出内容。</w:t>
            </w:r>
          </w:p>
        </w:tc>
        <w:tc>
          <w:tcPr>
            <w:tcW w:w="958" w:type="dxa"/>
            <w:tcBorders>
              <w:top w:val="single" w:color="auto" w:sz="4" w:space="0"/>
              <w:bottom w:val="nil"/>
            </w:tcBorders>
            <w:shd w:val="clear" w:color="auto" w:fill="auto"/>
            <w:vAlign w:val="center"/>
          </w:tcPr>
          <w:p w14:paraId="52F4B12C">
            <w:pPr>
              <w:pStyle w:val="110"/>
              <w:bidi w:val="0"/>
            </w:pPr>
            <w:r>
              <w:t>通过</w:t>
            </w:r>
          </w:p>
        </w:tc>
      </w:tr>
      <w:tr w14:paraId="7FDD76C4">
        <w:tblPrEx>
          <w:tblCellMar>
            <w:top w:w="0" w:type="dxa"/>
            <w:left w:w="108" w:type="dxa"/>
            <w:bottom w:w="0" w:type="dxa"/>
            <w:right w:w="108" w:type="dxa"/>
          </w:tblCellMar>
        </w:tblPrEx>
        <w:trPr>
          <w:jc w:val="center"/>
        </w:trPr>
        <w:tc>
          <w:tcPr>
            <w:tcW w:w="1136" w:type="dxa"/>
            <w:tcBorders>
              <w:top w:val="nil"/>
              <w:bottom w:val="single" w:color="000000" w:sz="8" w:space="0"/>
            </w:tcBorders>
            <w:shd w:val="clear" w:color="auto" w:fill="auto"/>
            <w:vAlign w:val="center"/>
          </w:tcPr>
          <w:p w14:paraId="7C8600FB">
            <w:pPr>
              <w:pStyle w:val="110"/>
              <w:bidi w:val="0"/>
            </w:pPr>
            <w:r>
              <w:t>TC12</w:t>
            </w:r>
          </w:p>
        </w:tc>
        <w:tc>
          <w:tcPr>
            <w:tcW w:w="957" w:type="dxa"/>
            <w:tcBorders>
              <w:top w:val="nil"/>
              <w:bottom w:val="single" w:color="000000" w:sz="8" w:space="0"/>
            </w:tcBorders>
            <w:shd w:val="clear" w:color="auto" w:fill="auto"/>
            <w:vAlign w:val="center"/>
          </w:tcPr>
          <w:p w14:paraId="26276B28">
            <w:pPr>
              <w:pStyle w:val="110"/>
              <w:bidi w:val="0"/>
              <w:rPr>
                <w:rFonts w:hint="eastAsia"/>
                <w:lang w:eastAsia="zh-CN"/>
              </w:rPr>
            </w:pPr>
            <w:r>
              <w:rPr>
                <w:rFonts w:hint="eastAsia"/>
                <w:lang w:val="en-US" w:eastAsia="zh-CN"/>
              </w:rPr>
              <w:t>管理员终端</w:t>
            </w:r>
          </w:p>
        </w:tc>
        <w:tc>
          <w:tcPr>
            <w:tcW w:w="957" w:type="dxa"/>
            <w:tcBorders>
              <w:top w:val="nil"/>
              <w:bottom w:val="single" w:color="000000" w:sz="8" w:space="0"/>
            </w:tcBorders>
            <w:shd w:val="clear" w:color="auto" w:fill="auto"/>
            <w:vAlign w:val="center"/>
          </w:tcPr>
          <w:p w14:paraId="670307DF">
            <w:pPr>
              <w:pStyle w:val="110"/>
              <w:bidi w:val="0"/>
            </w:pPr>
            <w:r>
              <w:t>执行命令（鉴权失败）</w:t>
            </w:r>
          </w:p>
        </w:tc>
        <w:tc>
          <w:tcPr>
            <w:tcW w:w="2475" w:type="dxa"/>
            <w:tcBorders>
              <w:top w:val="nil"/>
              <w:bottom w:val="single" w:color="000000" w:sz="8" w:space="0"/>
            </w:tcBorders>
            <w:shd w:val="clear" w:color="auto" w:fill="auto"/>
            <w:vAlign w:val="center"/>
          </w:tcPr>
          <w:p w14:paraId="68EED057">
            <w:pPr>
              <w:pStyle w:val="110"/>
              <w:bidi w:val="0"/>
            </w:pPr>
            <w:r>
              <w:t>管理员登录，但口令或签名错误后提交命令。</w:t>
            </w:r>
          </w:p>
        </w:tc>
        <w:tc>
          <w:tcPr>
            <w:tcW w:w="2828" w:type="dxa"/>
            <w:tcBorders>
              <w:top w:val="nil"/>
              <w:bottom w:val="single" w:color="000000" w:sz="8" w:space="0"/>
            </w:tcBorders>
            <w:shd w:val="clear" w:color="auto" w:fill="auto"/>
            <w:vAlign w:val="center"/>
          </w:tcPr>
          <w:p w14:paraId="351870F8">
            <w:pPr>
              <w:pStyle w:val="110"/>
              <w:bidi w:val="0"/>
            </w:pPr>
            <w:r>
              <w:t>系统返回 401，提示终端密钥校验失败。</w:t>
            </w:r>
          </w:p>
        </w:tc>
        <w:tc>
          <w:tcPr>
            <w:tcW w:w="958" w:type="dxa"/>
            <w:tcBorders>
              <w:top w:val="nil"/>
              <w:bottom w:val="single" w:color="000000" w:sz="8" w:space="0"/>
            </w:tcBorders>
            <w:shd w:val="clear" w:color="auto" w:fill="auto"/>
            <w:vAlign w:val="center"/>
          </w:tcPr>
          <w:p w14:paraId="7615019F">
            <w:pPr>
              <w:pStyle w:val="110"/>
              <w:bidi w:val="0"/>
            </w:pPr>
            <w:r>
              <w:t>通过</w:t>
            </w:r>
          </w:p>
        </w:tc>
      </w:tr>
    </w:tbl>
    <w:p w14:paraId="681762BB">
      <w:pPr>
        <w:pStyle w:val="4"/>
        <w:ind w:firstLine="0"/>
        <w:rPr>
          <w:rFonts w:hint="eastAsia" w:eastAsiaTheme="minorEastAsia"/>
          <w:color w:val="000000"/>
          <w:kern w:val="2"/>
          <w:sz w:val="28"/>
          <w:szCs w:val="22"/>
        </w:rPr>
      </w:pPr>
    </w:p>
    <w:p w14:paraId="79CAC619">
      <w:pPr>
        <w:pStyle w:val="7"/>
        <w:keepNext/>
        <w:keepLines/>
        <w:spacing w:before="0" w:after="265" w:line="257" w:lineRule="auto"/>
        <w:ind w:left="296" w:hanging="10"/>
        <w:jc w:val="center"/>
        <w:outlineLvl w:val="9"/>
        <w:rPr>
          <w:rFonts w:hint="eastAsia" w:ascii="宋体" w:hAnsi="宋体" w:eastAsia="黑体" w:cs="宋体"/>
          <w:color w:val="000000"/>
          <w:kern w:val="2"/>
          <w:szCs w:val="22"/>
          <w:lang w:eastAsia="zh-CN"/>
        </w:rPr>
      </w:pPr>
      <w:r>
        <w:rPr>
          <w:rFonts w:hint="eastAsia" w:ascii="宋体" w:hAnsi="宋体" w:eastAsia="黑体" w:cs="宋体"/>
          <w:color w:val="000000"/>
          <w:kern w:val="2"/>
          <w:szCs w:val="22"/>
          <w:lang w:eastAsia="zh-CN"/>
        </w:rPr>
      </w:r>
    </w:p>
    <w:p w14:paraId="7C354404">
      <w:pPr>
        <w:keepNext w:val="0"/>
        <w:keepLines w:val="0"/>
        <w:pageBreakBefore w:val="0"/>
        <w:widowControl/>
        <w:tabs>
          <w:tab w:val="clear" w:pos="377"/>
        </w:tabs>
        <w:suppressAutoHyphens w:val="0"/>
        <w:kinsoku/>
        <w:wordWrap/>
        <w:overflowPunct/>
        <w:topLinePunct w:val="0"/>
        <w:autoSpaceDE/>
        <w:autoSpaceDN/>
        <w:bidi w:val="0"/>
        <w:adjustRightInd/>
        <w:snapToGrid/>
        <w:spacing w:before="120" w:after="240" w:line="400" w:lineRule="exact"/>
        <w:ind w:left="658" w:right="476" w:hanging="11"/>
        <w:jc w:val="center"/>
        <w:textAlignment w:val="auto"/>
        <w:rPr>
          <w:rFonts w:ascii="黑体" w:hAnsi="黑体" w:eastAsia="黑体" w:cs="黑体"/>
          <w:color w:val="000000"/>
          <w:kern w:val="2"/>
          <w:sz w:val="21"/>
          <w:szCs w:val="22"/>
        </w:rPr>
      </w:pPr>
      <w:r>
        <w:rPr>
          <w:rStyle w:val="113"/>
        </w:rPr>
        <w:t>[图6.1　用户端地址保存成功测试效果图]</w:t>
      </w:r>
    </w:p>
    <w:p w14:paraId="0EEEE2D2">
      <w:pPr>
        <w:pStyle w:val="4"/>
      </w:pPr>
      <w:r/>
    </w:p>
    <w:p w14:paraId="079E2566">
      <w:pPr>
        <w:keepNext w:val="0"/>
        <w:keepLines w:val="0"/>
        <w:pageBreakBefore w:val="0"/>
        <w:widowControl/>
        <w:tabs>
          <w:tab w:val="clear" w:pos="377"/>
        </w:tabs>
        <w:suppressAutoHyphens w:val="0"/>
        <w:kinsoku/>
        <w:wordWrap/>
        <w:overflowPunct/>
        <w:topLinePunct w:val="0"/>
        <w:autoSpaceDE/>
        <w:autoSpaceDN/>
        <w:bidi w:val="0"/>
        <w:adjustRightInd/>
        <w:snapToGrid/>
        <w:spacing w:before="120" w:after="240" w:line="400" w:lineRule="exact"/>
        <w:ind w:left="658" w:right="476" w:hanging="11"/>
        <w:jc w:val="center"/>
        <w:textAlignment w:val="auto"/>
        <w:rPr>
          <w:rFonts w:ascii="黑体" w:hAnsi="黑体" w:eastAsia="黑体" w:cs="黑体"/>
          <w:color w:val="000000"/>
          <w:kern w:val="2"/>
          <w:sz w:val="21"/>
          <w:szCs w:val="22"/>
        </w:rPr>
      </w:pPr>
      <w:r>
        <w:rPr>
          <w:rStyle w:val="113"/>
        </w:rPr>
        <w:t>[图6.1　用户端地址保存成功测试效果图]</w:t>
      </w:r>
    </w:p>
    <w:p w14:paraId="3B916C8A">
      <w:pPr>
        <w:pStyle w:val="4"/>
      </w:pPr>
    </w:p>
    <w:p w14:paraId="1427A23D">
      <w:pPr>
        <w:pStyle w:val="35"/>
        <w:bidi w:val="0"/>
      </w:pPr>
      <w:bookmarkStart w:id="296" w:name="_Toc16998"/>
      <w:bookmarkStart w:id="297" w:name="_Toc1879"/>
      <w:bookmarkStart w:id="298" w:name="_Toc11526"/>
      <w:bookmarkStart w:id="299" w:name="_Toc835"/>
      <w:r>
        <w:t>6.5</w:t>
      </w:r>
      <w:r>
        <w:rPr>
          <w:rFonts w:hint="eastAsia"/>
          <w:lang w:val="en-US" w:eastAsia="zh-CN"/>
        </w:rPr>
        <w:t>　</w:t>
      </w:r>
      <w:r>
        <w:rPr>
          <w:rFonts w:hint="eastAsia"/>
        </w:rPr>
        <w:t>测试结果分析</w:t>
      </w:r>
      <w:bookmarkEnd w:id="296"/>
      <w:bookmarkEnd w:id="297"/>
      <w:bookmarkEnd w:id="298"/>
      <w:bookmarkEnd w:id="299"/>
    </w:p>
    <w:p w14:paraId="1D3398C1">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前面的测试表明，本系统各个模块的功能大多符合设计初衷，测试用例所期望达到的结果也基本上得以达成，用户，商家用户以及管理员各自对应的功能点在经过检验之后都能够正常运行，其功能的完备性还算不错，比如用户可以很好地完成个人履历的填写并实施在线商品下单，商家能够发布商品信息而且及时了解到有关用户的购物请求并予以应对，管理员则具备审查商家资质的能力，并且能够发布通知以及执行系统数据的备份与还原操作。</w:t>
      </w:r>
    </w:p>
    <w:p w14:paraId="6E1D0E8A">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在系统稳定性这个层面，考察的时候没有发生系统崩溃或者严重失误的情况，许多用户多次执行操作（比如连续提交好几份收货地址，频繁发布商品之类的事），系统仍然维持响应状态，其功能流程可以稳定运行。各个功能模块之间的交互很流畅，响应速度比较快，页面反馈也很快，不存在明显的卡顿或者数据丢失现象，这显示出系统具备一定的可靠性和健壮性。</w:t>
      </w:r>
    </w:p>
    <w:p w14:paraId="76F4534A">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ascii="宋体" w:hAnsi="宋体" w:cs="宋体"/>
          <w:color w:val="000000"/>
          <w:kern w:val="2"/>
          <w:szCs w:val="22"/>
        </w:rPr>
      </w:pPr>
      <w:r>
        <w:rPr>
          <w:rFonts w:hint="eastAsia" w:ascii="宋体" w:hAnsi="宋体" w:cs="宋体"/>
          <w:color w:val="000000"/>
          <w:kern w:val="2"/>
          <w:szCs w:val="22"/>
        </w:rPr>
        <w:t>系统在界面交互友好性上，会给用户操作给予确切的反馈与指引，输入有误时给出对应的错误提示，操作达成时则显示提示信息，像删除，数据还原这样的关键操作，均存在确认机制或者结果提示，这些都会改善用户的使用感受，而且，界面布局以及流程设计比较合理，用户，商家人员，经营管理人员等各种类型的用户都能够轻易找到自己所需的功能，并按照指示去执行操作。</w:t>
      </w:r>
    </w:p>
    <w:p w14:paraId="31159CB1">
      <w:pPr>
        <w:keepNext w:val="0"/>
        <w:keepLines w:val="0"/>
        <w:pageBreakBefore w:val="0"/>
        <w:widowControl/>
        <w:tabs>
          <w:tab w:val="clear" w:pos="377"/>
        </w:tabs>
        <w:suppressAutoHyphens w:val="0"/>
        <w:kinsoku/>
        <w:wordWrap/>
        <w:overflowPunct/>
        <w:topLinePunct w:val="0"/>
        <w:autoSpaceDE/>
        <w:autoSpaceDN/>
        <w:bidi w:val="0"/>
        <w:adjustRightInd/>
        <w:snapToGrid/>
        <w:spacing w:line="400" w:lineRule="exact"/>
        <w:ind w:left="283" w:firstLine="482"/>
        <w:jc w:val="both"/>
        <w:textAlignment w:val="auto"/>
        <w:rPr>
          <w:rFonts w:hint="eastAsia" w:ascii="宋体" w:hAnsi="宋体" w:cs="宋体"/>
          <w:color w:val="000000"/>
          <w:kern w:val="2"/>
          <w:szCs w:val="22"/>
        </w:rPr>
      </w:pPr>
      <w:r>
        <w:rPr>
          <w:rFonts w:hint="eastAsia" w:ascii="宋体" w:hAnsi="宋体" w:cs="宋体"/>
          <w:color w:val="000000"/>
          <w:kern w:val="2"/>
          <w:szCs w:val="22"/>
        </w:rPr>
        <w:t>综合前面的测试结果可以看出，本系统达到了预期的功能目标：核心业务流程完整、运行稳定、界面交互较为友好，能够支撑男装电商平台在商品展示、下单支付、订单/退款、聊天咨询、商家运营与管理员审核等方面的基本需求。测试过程中也发现少量边界场景与提示文案仍可进一步优化，后续可结合性能压测与用户体验评估持续完善。</w:t>
      </w:r>
    </w:p>
    <w:p w14:paraId="0F10E22B">
      <w:pPr>
        <w:numPr>
          <w:ilvl w:val="0"/>
          <w:numId w:val="1"/>
        </w:numPr>
        <w:suppressAutoHyphens/>
        <w:spacing w:before="240" w:after="240"/>
        <w:jc w:val="center"/>
        <w:outlineLvl w:val="9"/>
        <w:rPr>
          <w:rFonts w:ascii="黑体" w:hAnsi="黑体" w:eastAsia="黑体" w:cs="Times New Roman"/>
          <w:bCs/>
          <w:kern w:val="2"/>
          <w:sz w:val="30"/>
          <w:szCs w:val="30"/>
          <w:lang w:val="en-US" w:eastAsia="zh-CN" w:bidi="ar-SA"/>
        </w:rPr>
      </w:pPr>
    </w:p>
    <w:p w14:paraId="704F5C21">
      <w:pPr>
        <w:pStyle w:val="2"/>
        <w:pageBreakBefore/>
        <w:numPr>
          <w:ilvl w:val="0"/>
          <w:numId w:val="0"/>
        </w:numPr>
        <w:spacing w:before="0"/>
        <w:jc w:val="both"/>
        <w:outlineLvl w:val="9"/>
        <w:sectPr>
          <w:headerReference r:id="rId13" w:type="default"/>
          <w:footerReference r:id="rId15" w:type="default"/>
          <w:headerReference r:id="rId14" w:type="even"/>
          <w:footerReference r:id="rId16" w:type="even"/>
          <w:pgSz w:w="11906" w:h="16838"/>
          <w:pgMar w:top="1417" w:right="1134" w:bottom="1134" w:left="1134" w:header="850" w:footer="992" w:gutter="0"/>
          <w:pgBorders>
            <w:top w:val="none" w:sz="0" w:space="0"/>
            <w:left w:val="none" w:sz="0" w:space="0"/>
            <w:bottom w:val="none" w:sz="0" w:space="0"/>
            <w:right w:val="none" w:sz="0" w:space="0"/>
          </w:pgBorders>
          <w:pgNumType w:fmt="decimal" w:start="1"/>
          <w:cols w:space="0" w:num="1"/>
          <w:rtlGutter w:val="0"/>
          <w:docGrid w:linePitch="326" w:charSpace="0"/>
        </w:sectPr>
      </w:pPr>
    </w:p>
    <w:p w14:paraId="6FFAA79B">
      <w:pPr>
        <w:pStyle w:val="5"/>
        <w:keepNext/>
        <w:keepLines/>
        <w:tabs>
          <w:tab w:val="clear" w:pos="0"/>
        </w:tabs>
        <w:suppressAutoHyphens w:val="0"/>
        <w:spacing w:before="0" w:after="396" w:line="263" w:lineRule="auto"/>
        <w:ind w:left="174" w:right="123" w:hanging="10"/>
        <w:jc w:val="center"/>
        <w:outlineLvl w:val="0"/>
        <w:rPr>
          <w:color w:val="000000"/>
          <w:kern w:val="2"/>
          <w:sz w:val="30"/>
          <w:szCs w:val="22"/>
        </w:rPr>
      </w:pPr>
      <w:bookmarkStart w:id="300" w:name="_Toc10772"/>
      <w:bookmarkStart w:id="301" w:name="_Toc24909"/>
      <w:bookmarkStart w:id="302" w:name="_Toc3014"/>
      <w:bookmarkStart w:id="303" w:name="_Toc17151"/>
      <w:r>
        <w:rPr>
          <w:rStyle w:val="42"/>
        </w:rPr>
        <w:t>第</w:t>
      </w:r>
      <w:r>
        <w:rPr>
          <w:rStyle w:val="42"/>
          <w:rFonts w:hint="eastAsia"/>
          <w:lang w:val="en-US" w:eastAsia="zh-CN"/>
        </w:rPr>
        <w:t>6</w:t>
      </w:r>
      <w:r>
        <w:rPr>
          <w:rStyle w:val="42"/>
        </w:rPr>
        <w:t>章</w:t>
      </w:r>
      <w:r>
        <w:rPr>
          <w:rFonts w:hint="eastAsia" w:ascii="黑体" w:hAnsi="黑体" w:eastAsia="黑体" w:cs="黑体"/>
          <w:color w:val="000000"/>
          <w:kern w:val="2"/>
          <w:sz w:val="21"/>
          <w:szCs w:val="22"/>
          <w:lang w:val="en-US" w:eastAsia="zh-CN"/>
        </w:rPr>
        <w:t>　</w:t>
      </w:r>
      <w:r>
        <w:rPr>
          <w:rStyle w:val="42"/>
        </w:rPr>
        <w:t>结论</w:t>
      </w:r>
      <w:bookmarkEnd w:id="300"/>
      <w:bookmarkEnd w:id="301"/>
      <w:bookmarkEnd w:id="302"/>
      <w:bookmarkEnd w:id="303"/>
    </w:p>
    <w:p w14:paraId="1A573E0A">
      <w:pPr>
        <w:pStyle w:val="38"/>
        <w:bidi w:val="0"/>
      </w:pPr>
      <w:r>
        <w:rPr>
          <w:rFonts w:hint="eastAsia"/>
        </w:rPr>
        <w:t>消费者人数逐年增多，用户线上购物需求变得更为多种化，商家电商渠道存在信息零碎，筛选耗费大量，交流受阻等情况，针对传统方法中“信息更新迟缓，流程断裂，经营困难”的问题，本文设计并开发出一个依靠Spring Boot的男装电商平台，目的在于给用户，商家和经营者赋予统一的入口和闭合的流程，该系统包含用户端的收货地址管理，商品查询与下单，下单状态追踪等功能；商家端的商家资料保存，商品发布，下单审核以及反馈告知等功能；经营者端的商家资质审查，公告管理，数据备份和平台经营等功能，经由对核心业务流程的达成和考察证实，此平台可以较为妥善地支持校园电商交易的常见业务情形，具有一定的实用价值和推广意义。</w:t>
      </w:r>
    </w:p>
    <w:p w14:paraId="0A6F3FE4">
      <w:pPr>
        <w:pStyle w:val="38"/>
        <w:bidi w:val="0"/>
      </w:pPr>
      <w:r>
        <w:rPr>
          <w:rFonts w:hint="eastAsia"/>
        </w:rPr>
        <w:t>在当前这个系统设计与开发进程当中，我察觉到系统确实存在一些不够之处，其一，有些业务流程处于极端状况时，其性能的稳定性尚有可改善之处，比如高并发访问情形下的性能表现，异常发生时的容错应对及提示信息是否统一一致等，这些均需进一步加以完善。其二，从用户体验角度而言，仍然大有改进余地，页面交互的细微之处，表单指引，移动端适配以及信息显示是否直观易懂等方面均大有加强之处，其三，在安全和运维层面，即便已经达成了权限设置与认证体系，不过还是可以增添更多诸如更为细致入微的操作审查功能，限制接口访问数量，自动执行关键数据脱敏并制定备份计划之类的能力，以此来增强系统的长久可维持性及其安全性可靠性，前面提到的这些问题在某种程度上会制约系统的扩展能力及其长远运行效果，日后还得不断更新加以完善。</w:t>
      </w:r>
    </w:p>
    <w:p w14:paraId="193A9466">
      <w:pPr>
        <w:pStyle w:val="38"/>
        <w:bidi w:val="0"/>
      </w:pPr>
      <w:r>
        <w:rPr>
          <w:rFonts w:hint="eastAsia"/>
        </w:rPr>
        <w:t>本项目开发过程中，我对“需求分析—总体设计—数据库设计—系统实现—检测验证”这一完整的开发流程有了更为系统的体会，特别是在后端框架的运用，接口设计，数据持久化建模，权限控制，前后端联合调试，问题定位及修复等方面收获了比较深入的经验。项目开发期间出现的功能边界划分，业务流程整理，异常分支处理等问题，也加强了我的分析问题和解决问题的能力，为后续开展类似的系统开发和改良工作形成了基础。</w:t>
      </w:r>
    </w:p>
    <w:p w14:paraId="133A910B">
      <w:pPr>
        <w:pStyle w:val="38"/>
        <w:bidi w:val="0"/>
        <w:rPr>
          <w:rFonts w:ascii="宋体" w:hAnsi="宋体" w:cs="宋体"/>
          <w:color w:val="000000"/>
          <w:kern w:val="2"/>
          <w:szCs w:val="22"/>
        </w:rPr>
      </w:pPr>
      <w:r>
        <w:rPr>
          <w:rFonts w:hint="eastAsia"/>
        </w:rPr>
        <w:t>展望未来，本系统尚存有不少拓展余地，日后可依循当前功能进一步提升平台性能，比如采用更为智能的商品推荐及适配策略，完备商家和用户之间的双向交流体系，充实统计分析与可视化相关功能，改善移动端的操作感受，渐渐完善自动化检测和持续整合部署的流程，从而加强系统的工程化水准及其可持续更新的能力，以后我会一直学习有关的技术以及工程应用方法，跟上技术发展潮流，不断提升自己的各方面能力，力求把该系统打造成一个更稳定，更安全，更易于使用的MK Menswear 男装电商平台。</w:t>
      </w:r>
    </w:p>
    <w:p w14:paraId="48F6A469">
      <w:pPr>
        <w:tabs>
          <w:tab w:val="clear" w:pos="377"/>
        </w:tabs>
        <w:suppressAutoHyphens w:val="0"/>
        <w:spacing w:line="240" w:lineRule="auto"/>
        <w:ind w:firstLine="0"/>
        <w:jc w:val="left"/>
        <w:rPr>
          <w:rFonts w:hint="eastAsia" w:ascii="宋体" w:hAnsi="宋体" w:cs="宋体"/>
          <w:color w:val="000000"/>
          <w:kern w:val="2"/>
          <w:szCs w:val="22"/>
        </w:rPr>
      </w:pPr>
      <w:r>
        <w:rPr>
          <w:rFonts w:ascii="宋体" w:hAnsi="宋体" w:cs="宋体"/>
          <w:color w:val="000000"/>
          <w:kern w:val="2"/>
          <w:szCs w:val="22"/>
        </w:rPr>
        <w:br w:type="page"/>
      </w:r>
    </w:p>
    <w:p w14:paraId="404FAA89">
      <w:pPr>
        <w:pStyle w:val="5"/>
        <w:keepNext/>
        <w:keepLines/>
        <w:tabs>
          <w:tab w:val="clear" w:pos="0"/>
        </w:tabs>
        <w:suppressAutoHyphens w:val="0"/>
        <w:spacing w:before="0" w:after="363" w:line="263" w:lineRule="auto"/>
        <w:ind w:left="174" w:right="693" w:hanging="10"/>
        <w:jc w:val="center"/>
        <w:outlineLvl w:val="0"/>
        <w:rPr>
          <w:rFonts w:hint="eastAsia"/>
        </w:rPr>
      </w:pPr>
      <w:bookmarkStart w:id="304" w:name="_Toc12273"/>
      <w:bookmarkStart w:id="305" w:name="_Toc28438"/>
      <w:bookmarkStart w:id="306" w:name="_Toc9183"/>
      <w:bookmarkStart w:id="307" w:name="_Toc12666"/>
      <w:r>
        <w:rPr>
          <w:color w:val="000000"/>
          <w:sz w:val="30"/>
          <w:szCs w:val="30"/>
        </w:rPr>
        <w:t>参考</w:t>
      </w:r>
      <w:r>
        <w:rPr>
          <w:color w:val="000000"/>
          <w:kern w:val="2"/>
          <w:sz w:val="30"/>
          <w:szCs w:val="22"/>
        </w:rPr>
        <w:t>文献</w:t>
      </w:r>
      <w:bookmarkEnd w:id="304"/>
      <w:bookmarkEnd w:id="305"/>
      <w:bookmarkEnd w:id="306"/>
      <w:bookmarkEnd w:id="307"/>
    </w:p>
    <w:p w14:paraId="663BF53A">
      <w:pPr>
        <w:ind w:firstLine="0"/>
        <w:rPr>
          <w:sz w:val="21"/>
          <w:szCs w:val="21"/>
        </w:rPr>
      </w:pPr>
      <w:r>
        <w:rPr>
          <w:sz w:val="21"/>
          <w:szCs w:val="21"/>
        </w:rPr>
        <w:t>[1] Spring Boot Reference Documentation. https://docs.spring.io/spring-boot/docs/current/reference/html/ (accessed 2026-02-21).</w:t>
        <w:br/>
        <w:t>[2] Spring Framework Reference Documentation. https://docs.spring.io/spring-framework/reference/ (accessed 2026-02-21).</w:t>
        <w:br/>
        <w:t>[3] Hibernate ORM User Guide. https://hibernate.org/orm/documentation/ (accessed 2026-02-21).</w:t>
        <w:br/>
        <w:t>[4] Oracle. MySQL 8.0 Reference Manual. https://dev.mysql.com/doc/refman/8.0/en/ (accessed 2026-02-21).</w:t>
        <w:br/>
        <w:t>[5] Fielding R T. Architectural Styles and the Design of Network-based Software Architectures[D]. University of California, Irvine, 2000.</w:t>
        <w:br/>
        <w:t>[6] Object Management Group. Unified Modeling Language (UML) Version 2.5.1, Specification[S]. 2017.</w:t>
        <w:br/>
        <w:t>[7] PlantUML. PlantUML User Guide. https://plantuml.com/ (accessed 2026-02-21).</w:t>
        <w:br/>
        <w:t>[8] Vue.js Documentation (Vue 3). https://vuejs.org/ (accessed 2026-02-21).</w:t>
        <w:br/>
        <w:t>[9] Vite Documentation. https://vitejs.dev/ (accessed 2026-02-21).</w:t>
        <w:br/>
        <w:t>[10] Axios Documentation. https://axios-http.com/ (accessed 2026-02-21).</w:t>
        <w:br/>
        <w:t>[11] Provos N, Mazières D. A Future-Adaptable Password Scheme[C]//Proceedings of the 1999 USENIX Annual Technical Conference. 1999.</w:t>
        <w:br/>
        <w:t>[12] OWASP Cheat Sheet Series: Authentication Cheat Sheet. https://cheatsheetseries.owasp.org/ (accessed 2026-02-21).</w:t>
        <w:br/>
        <w:t>[13] Alipay Open Platform. Developer Documentation (Sandbox). https://open.alipay.com/ (accessed 2026-02-21).</w:t>
        <w:br/>
        <w:t>[14] 高德开放平台（AMap）Web 服务 API 文档. https://lbs.amap.com/ (accessed 2026-02-21).</w:t>
        <w:br/>
        <w:t>[15] OpenStreetMap. Nominatim Usage Policy and API Documentation. https://nominatim.org/ (accessed 2026-02-21).</w:t>
        <w:br/>
        <w:t>[16] IETF. The JavaScript Object Notation (JSON) Data Interchange Format: RFC 8259[S]. 2017.</w:t>
      </w:r>
    </w:p>
    <w:p w14:paraId="1E7423BC">
      <w:pPr>
        <w:tabs>
          <w:tab w:val="clear" w:pos="377"/>
        </w:tabs>
        <w:suppressAutoHyphens w:val="0"/>
        <w:spacing w:line="240" w:lineRule="auto"/>
        <w:ind w:firstLine="0"/>
        <w:jc w:val="left"/>
        <w:rPr>
          <w:rFonts w:hint="eastAsia"/>
        </w:rPr>
      </w:pPr>
      <w:r/>
    </w:p>
    <w:p w14:paraId="2F74B6A4">
      <w:pPr>
        <w:pStyle w:val="5"/>
        <w:keepNext/>
        <w:keepLines/>
        <w:pageBreakBefore w:val="0"/>
        <w:widowControl/>
        <w:tabs>
          <w:tab w:val="clear" w:pos="0"/>
        </w:tabs>
        <w:suppressAutoHyphens w:val="0"/>
        <w:kinsoku/>
        <w:wordWrap/>
        <w:overflowPunct/>
        <w:topLinePunct w:val="0"/>
        <w:autoSpaceDE/>
        <w:autoSpaceDN/>
        <w:bidi w:val="0"/>
        <w:adjustRightInd/>
        <w:snapToGrid/>
        <w:spacing w:before="800" w:after="400" w:line="400" w:lineRule="exact"/>
        <w:ind w:left="176" w:right="119" w:hanging="11"/>
        <w:jc w:val="center"/>
        <w:textAlignment w:val="auto"/>
        <w:outlineLvl w:val="0"/>
        <w:rPr>
          <w:color w:val="000000"/>
          <w:kern w:val="2"/>
          <w:sz w:val="30"/>
          <w:szCs w:val="22"/>
        </w:rPr>
      </w:pPr>
      <w:bookmarkStart w:id="308" w:name="_Toc13453"/>
      <w:bookmarkStart w:id="309" w:name="_Toc4915"/>
      <w:bookmarkStart w:id="310" w:name="_Toc22081"/>
      <w:bookmarkStart w:id="311" w:name="_Toc3483"/>
      <w:r>
        <w:rPr>
          <w:color w:val="000000"/>
          <w:kern w:val="2"/>
          <w:sz w:val="30"/>
          <w:szCs w:val="22"/>
        </w:rPr>
        <w:t>致</w:t>
      </w:r>
      <w:r>
        <w:rPr>
          <w:rFonts w:hint="eastAsia"/>
          <w:color w:val="000000"/>
          <w:kern w:val="2"/>
          <w:sz w:val="30"/>
          <w:szCs w:val="22"/>
          <w:lang w:val="en-US" w:eastAsia="zh-CN"/>
        </w:rPr>
        <w:t>　　</w:t>
      </w:r>
      <w:r>
        <w:rPr>
          <w:color w:val="000000"/>
          <w:kern w:val="2"/>
          <w:sz w:val="30"/>
          <w:szCs w:val="22"/>
        </w:rPr>
        <w:t>谢</w:t>
      </w:r>
      <w:bookmarkEnd w:id="308"/>
      <w:bookmarkEnd w:id="309"/>
      <w:bookmarkEnd w:id="310"/>
      <w:bookmarkEnd w:id="311"/>
    </w:p>
    <w:p w14:paraId="5C8C420F">
      <w:pPr>
        <w:pStyle w:val="38"/>
        <w:bidi w:val="0"/>
      </w:pPr>
      <w:r>
        <w:t>时光荏苒，本科四年的学习生活即将画上句号。本论文《基于 Spring Boot + Vue 的MK Menswear 男装电商平台设计与实现》从选题确定、需求分析、系统设计、功能开发到测试与论文撰写，经历了多次修改与完善。在此过程中，我收获了知识、经验与成长，也得到了许多老师、同学和家人的帮助与支持。在论文完成之际，谨向所有关心与帮助过我的人致以诚挚的感谢。</w:t>
      </w:r>
    </w:p>
    <w:p w14:paraId="1C8258D7">
      <w:pPr>
        <w:pStyle w:val="38"/>
        <w:bidi w:val="0"/>
      </w:pPr>
      <w:r>
        <w:t>首先，衷心感谢我的指导老师陈建华老师。在毕业设计期间，老师在选题方向、系统架构、论文结构以及写作规范等方面给予了细致的指导与耐心的帮助。尤其是在需求分析、总体设计与测试章节的撰写过程中，老师多次指出问题并提出改进建议，使我能够不断优化系统功能与论文质量。老师严谨的治学态度、踏实的工作作风以及对细节的高标准要求，给我留下了深刻印象，也将成为我今后学习与工作的宝贵财富。</w:t>
      </w:r>
    </w:p>
    <w:p w14:paraId="71B54B8F">
      <w:pPr>
        <w:pStyle w:val="38"/>
        <w:bidi w:val="0"/>
      </w:pPr>
      <w:r>
        <w:t>其次，感谢学院各位任课老师在四年学习期间的辛勤教导。正是通过课程学习与实验训练，我逐步掌握了 Java Web 开发、数据库原理、软件工程、计算机网络等基础知识，为本系统的设计与实现奠定了扎实基础。感谢老师们在课堂上严谨细致的讲解与课后耐心的答疑，使我能够在遇到困难时不断突破、持续进步。</w:t>
      </w:r>
    </w:p>
    <w:p w14:paraId="50F29CBE">
      <w:pPr>
        <w:pStyle w:val="38"/>
        <w:bidi w:val="0"/>
      </w:pPr>
      <w:r>
        <w:t>同时，感谢我的同学和朋友们在毕业设计过程中给予的支持与陪伴。在项目开发与论文写作的阶段，我们相互交流开发经验与调试方法，分享资料与思路，在遇到问题时一起讨论解决方案。正是这种互帮互助的学习氛围，让我在繁忙的毕业季依然保持动力与信心，顺利完成毕业设计任务。</w:t>
      </w:r>
    </w:p>
    <w:p w14:paraId="10B53B8E">
      <w:pPr>
        <w:pStyle w:val="38"/>
        <w:bidi w:val="0"/>
      </w:pPr>
      <w:r>
        <w:t>最后，特别感谢我的家人。感谢你们在我求学过程中始终给予理解、鼓励与支持，包容我的忙碌与压力，成为我最坚实的后盾。正因为有你们的陪伴与支持，我才能安心投入学习和毕业设计，顺利完成本科阶段的重要任务。</w:t>
      </w:r>
    </w:p>
    <w:p w14:paraId="71555C2A">
      <w:pPr>
        <w:pStyle w:val="38"/>
        <w:bidi w:val="0"/>
        <w:rPr>
          <w:rFonts w:ascii="宋体" w:hAnsi="宋体" w:cs="宋体"/>
          <w:kern w:val="2"/>
          <w:szCs w:val="22"/>
        </w:rPr>
      </w:pPr>
      <w:r>
        <w:t>再次向所有给予我帮助和关心的人表示诚挚的谢意！在未来的学习与工作中，我将继续保持严谨求实的态度，不断提升自身能力，努力成为更优秀的自己。</w:t>
      </w:r>
    </w:p>
    <w:p w14:paraId="6228ECD0">
      <w:pPr>
        <w:ind w:firstLine="480"/>
        <w:rPr>
          <w:rFonts w:ascii="宋体" w:hAnsi="宋体" w:cs="宋体"/>
          <w:color w:val="000000"/>
          <w:kern w:val="2"/>
          <w:szCs w:val="22"/>
        </w:rPr>
      </w:pPr>
    </w:p>
    <w:sectPr>
      <w:footerReference r:id="rId19" w:type="first"/>
      <w:footerReference r:id="rId17" w:type="default"/>
      <w:footerReference r:id="rId18" w:type="even"/>
      <w:pgSz w:w="11906" w:h="16838"/>
      <w:pgMar w:top="1417" w:right="1134" w:bottom="1134" w:left="1134" w:header="1418" w:footer="1134" w:gutter="0"/>
      <w:pgBorders>
        <w:top w:val="none" w:sz="0" w:space="0"/>
        <w:left w:val="none" w:sz="0" w:space="0"/>
        <w:bottom w:val="none" w:sz="0" w:space="0"/>
        <w:right w:val="none" w:sz="0" w:space="0"/>
      </w:pgBorders>
      <w:pgNumType w:fmt="decimal"/>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roma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Wingdings 2">
    <w:panose1 w:val="050201020105070707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21EB0">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87B9D">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E6357">
    <w:pPr>
      <w:pStyle w:val="15"/>
      <w:ind w:firstLine="360"/>
      <w:jc w:val="center"/>
    </w:pPr>
    <w:r>
      <mc:AlternateContent>
        <mc:Choice Requires="wps">
          <w:drawing>
            <wp:anchor distT="0" distB="0" distL="114300" distR="114300" simplePos="0" relativeHeight="251663360" behindDoc="1" locked="0" layoutInCell="0" allowOverlap="1">
              <wp:simplePos x="0" y="0"/>
              <wp:positionH relativeFrom="margin">
                <wp:align>center</wp:align>
              </wp:positionH>
              <wp:positionV relativeFrom="paragraph">
                <wp:posOffset>635</wp:posOffset>
              </wp:positionV>
              <wp:extent cx="1828800" cy="512445"/>
              <wp:effectExtent l="0" t="0" r="0" b="0"/>
              <wp:wrapNone/>
              <wp:docPr id="1" name="Frame21"/>
              <wp:cNvGraphicFramePr/>
              <a:graphic xmlns:a="http://schemas.openxmlformats.org/drawingml/2006/main">
                <a:graphicData uri="http://schemas.microsoft.com/office/word/2010/wordprocessingShape">
                  <wps:wsp>
                    <wps:cNvSpPr/>
                    <wps:spPr>
                      <a:xfrm>
                        <a:off x="0" y="0"/>
                        <a:ext cx="1828800" cy="512445"/>
                      </a:xfrm>
                      <a:prstGeom prst="rect">
                        <a:avLst/>
                      </a:prstGeom>
                      <a:solidFill>
                        <a:srgbClr val="FFFFFF">
                          <a:alpha val="0"/>
                        </a:srgbClr>
                      </a:solidFill>
                      <a:ln>
                        <a:noFill/>
                      </a:ln>
                    </wps:spPr>
                    <wps:txbx>
                      <w:txbxContent>
                        <w:p w14:paraId="26F0555D"/>
                      </w:txbxContent>
                    </wps:txbx>
                    <wps:bodyPr wrap="square" lIns="762" tIns="762" rIns="762" bIns="762" anchor="t" anchorCtr="0" upright="1">
                      <a:spAutoFit/>
                    </wps:bodyPr>
                  </wps:wsp>
                </a:graphicData>
              </a:graphic>
            </wp:anchor>
          </w:drawing>
        </mc:Choice>
        <mc:Fallback>
          <w:pict>
            <v:rect id="Frame21" o:spid="_x0000_s1026" o:spt="1" style="position:absolute;left:0pt;margin-top:0.05pt;height:40.35pt;width:144pt;mso-position-horizontal:center;mso-position-horizontal-relative:margin;z-index:-251653120;mso-width-relative:page;mso-height-relative:page;" fillcolor="#FFFFFF" filled="t" stroked="f" coordsize="21600,21600" o:allowincell="f" o:gfxdata="UEsDBAoAAAAAAIdO4kAAAAAAAAAAAAAAAAAEAAAAZHJzL1BLAwQUAAAACACHTuJAHRoP0tIAAAAE&#10;AQAADwAAAGRycy9kb3ducmV2LnhtbE2PzU7DMBCE70i8g7VI3KidIFUmxOkBwYFKHCh9ACfeJlHj&#10;dRq7f3l6tic4zs5q5ptydfGDOOEU+0AGsoUCgdQE11NrYPvz8aRBxGTJ2SEQGrhihFV1f1fawoUz&#10;feNpk1rBIRQLa6BLaSykjE2H3sZFGJHY24XJ28RyaqWb7JnD/SBzpZbS2564obMjvnXY7DdHbyDV&#10;6/iSvefXg8TD1+f8PK/dcjbm8SFTryASXtLfM9zwGR0qZqrDkVwUgwEekm5XwV6uNcvagFYaZFXK&#10;//DVL1BLAwQUAAAACACHTuJARRqcHOcBAADzAwAADgAAAGRycy9lMm9Eb2MueG1srVNNb9swDL0P&#10;2H8QdF8cG20XBHGKoUGGAcNWoN0PUGQ5FqCvkUrs/vtRkpds3aWH+SCREvXI90hv7idr2FkBau9a&#10;Xi+WnCknfafdseU/nvcfVpxhFK4TxjvV8heF/H77/t1mDGvV+MGbTgEjEIfrMbR8iDGsqwrloKzA&#10;hQ/K0WXvwYpILhyrDsRI6NZUzXJ5V40eugBeKkQ63ZVLPiPCWwB932updl6erHKxoIIyIhIlHHRA&#10;vs3V9r2S8Xvfo4rMtJyYxrxSErIPaa22G7E+ggiDlnMJ4i0lvOJkhXaU9AK1E1GwE+h/oKyW4NH3&#10;cSG9rQqRrAixqJevtHkaRFCZC0mN4SI6/j9Y+e38CEx3NAmcOWGp4XugramTNGPANUU8hUeYPSQz&#10;8Zx6sGknBmzKcr5c5FRTZJIO61WzWi1JaUl3t3Vzc3ObQKvr6wAYPytvWTJaDtSurKI4f8VYQn+H&#10;pGToje722pjswPHwYICdBbV2n7/y1oRBlNPcXkqHJTSn/gvDuITkfMIs6dJJlWgXosmK02Ga2R98&#10;90JyjTQvLcefJwGKM/PFUUM+3jU0XlcTrubhagonB0/jFzkr5kMsw3gKoI8DaVBnEhg+nSKVlUVI&#10;RZTMc200C5nLPLdp2P70c9T1X9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0aD9LSAAAABAEA&#10;AA8AAAAAAAAAAQAgAAAAIgAAAGRycy9kb3ducmV2LnhtbFBLAQIUABQAAAAIAIdO4kBFGpwc5wEA&#10;APMDAAAOAAAAAAAAAAEAIAAAACEBAABkcnMvZTJvRG9jLnhtbFBLBQYAAAAABgAGAFkBAAB6BQAA&#10;AAA=&#10;">
              <v:fill on="t" opacity="0f" focussize="0,0"/>
              <v:stroke on="f"/>
              <v:imagedata o:title=""/>
              <o:lock v:ext="edit" aspectratio="f"/>
              <v:textbox inset="0.06pt,0.06pt,0.06pt,0.06pt" style="mso-fit-shape-to-text:t;">
                <w:txbxContent>
                  <w:p w14:paraId="26F0555D"/>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600AF">
    <w:pPr>
      <w:pStyle w:val="15"/>
      <w:ind w:firstLine="360"/>
      <w:jc w:val="center"/>
    </w:pPr>
    <w:r>
      <mc:AlternateContent>
        <mc:Choice Requires="wps">
          <w:drawing>
            <wp:anchor distT="0" distB="0" distL="114300" distR="114300" simplePos="0" relativeHeight="251664384" behindDoc="1" locked="0" layoutInCell="0" allowOverlap="1">
              <wp:simplePos x="0" y="0"/>
              <wp:positionH relativeFrom="margin">
                <wp:align>center</wp:align>
              </wp:positionH>
              <wp:positionV relativeFrom="paragraph">
                <wp:posOffset>635</wp:posOffset>
              </wp:positionV>
              <wp:extent cx="1828800" cy="512445"/>
              <wp:effectExtent l="0" t="0" r="0" b="0"/>
              <wp:wrapNone/>
              <wp:docPr id="2" name="Frame22"/>
              <wp:cNvGraphicFramePr/>
              <a:graphic xmlns:a="http://schemas.openxmlformats.org/drawingml/2006/main">
                <a:graphicData uri="http://schemas.microsoft.com/office/word/2010/wordprocessingShape">
                  <wps:wsp>
                    <wps:cNvSpPr/>
                    <wps:spPr>
                      <a:xfrm>
                        <a:off x="0" y="0"/>
                        <a:ext cx="1828800" cy="512445"/>
                      </a:xfrm>
                      <a:prstGeom prst="rect">
                        <a:avLst/>
                      </a:prstGeom>
                      <a:solidFill>
                        <a:srgbClr val="FFFFFF">
                          <a:alpha val="0"/>
                        </a:srgbClr>
                      </a:solidFill>
                      <a:ln>
                        <a:noFill/>
                      </a:ln>
                    </wps:spPr>
                    <wps:txbx>
                      <w:txbxContent>
                        <w:p w14:paraId="63CFFA82"/>
                      </w:txbxContent>
                    </wps:txbx>
                    <wps:bodyPr wrap="square" lIns="762" tIns="762" rIns="762" bIns="762" anchor="t" anchorCtr="0" upright="1">
                      <a:spAutoFit/>
                    </wps:bodyPr>
                  </wps:wsp>
                </a:graphicData>
              </a:graphic>
            </wp:anchor>
          </w:drawing>
        </mc:Choice>
        <mc:Fallback>
          <w:pict>
            <v:rect id="Frame22" o:spid="_x0000_s1026" o:spt="1" style="position:absolute;left:0pt;margin-top:0.05pt;height:40.35pt;width:144pt;mso-position-horizontal:center;mso-position-horizontal-relative:margin;z-index:-251652096;mso-width-relative:page;mso-height-relative:page;" fillcolor="#FFFFFF" filled="t" stroked="f" coordsize="21600,21600" o:allowincell="f" o:gfxdata="UEsDBAoAAAAAAIdO4kAAAAAAAAAAAAAAAAAEAAAAZHJzL1BLAwQUAAAACACHTuJAHRoP0tIAAAAE&#10;AQAADwAAAGRycy9kb3ducmV2LnhtbE2PzU7DMBCE70i8g7VI3KidIFUmxOkBwYFKHCh9ACfeJlHj&#10;dRq7f3l6tic4zs5q5ptydfGDOOEU+0AGsoUCgdQE11NrYPvz8aRBxGTJ2SEQGrhihFV1f1fawoUz&#10;feNpk1rBIRQLa6BLaSykjE2H3sZFGJHY24XJ28RyaqWb7JnD/SBzpZbS2564obMjvnXY7DdHbyDV&#10;6/iSvefXg8TD1+f8PK/dcjbm8SFTryASXtLfM9zwGR0qZqrDkVwUgwEekm5XwV6uNcvagFYaZFXK&#10;//DVL1BLAwQUAAAACACHTuJAvnNhKecBAADzAwAADgAAAGRycy9lMm9Eb2MueG1srVNNb9swDL0P&#10;2H8QdG+cGG0XBHGKokGGAcNWoN0PUGQ5FqCvkUrs/PtRkpds3aWH+SCREvXI90ivH0Zr2EkBau8a&#10;vpjNOVNO+la7Q8N/vO5ulpxhFK4VxjvV8LNC/rD5+GE9hJWqfe9Nq4ARiMPVEBrexxhWVYWyV1bg&#10;zAfl6LLzYEUkFw5VC2IgdGuqej6/rwYPbQAvFSKdbsslnxDhPYC+67RUWy+PVrlYUEEZEYkS9jog&#10;3+Rqu07J+L3rUEVmGk5MY14pCdn7tFabtVgdQIRey6kE8Z4S3nCyQjtKeoHaiijYEfQ/UFZL8Oi7&#10;OJPeVoVIVoRYLOZvtHnpRVCZC0mN4SI6/j9Y+e30DEy3Da85c8JSw3dAW10naYaAK4p4Cc8weUhm&#10;4jl2YNNODNiY5Txf5FRjZJIOF8t6uZyT0pLu7hb17e1dAq2urwNg/Ky8ZcloOFC7sori9BVjCf0d&#10;kpKhN7rdaWOyA4f9kwF2EtTaXf7KWxN6UU5zeykdltCc+i8M4xKS8wmzpEsnVaJdiCYrjvtxYr/3&#10;7ZnkGmheGo4/jwIUZ+aLo4Z8uicB49WEq7m/msLJ3tP4Rc6K+RTLMB4D6ENPGiwyCQyPx0hlZRFS&#10;ESXzVBvNQuYyzW0atj/9HHX9V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0aD9LSAAAABAEA&#10;AA8AAAAAAAAAAQAgAAAAIgAAAGRycy9kb3ducmV2LnhtbFBLAQIUABQAAAAIAIdO4kC+c2Ep5wEA&#10;APMDAAAOAAAAAAAAAAEAIAAAACEBAABkcnMvZTJvRG9jLnhtbFBLBQYAAAAABgAGAFkBAAB6BQAA&#10;AAA=&#10;">
              <v:fill on="t" opacity="0f" focussize="0,0"/>
              <v:stroke on="f"/>
              <v:imagedata o:title=""/>
              <o:lock v:ext="edit" aspectratio="f"/>
              <v:textbox inset="0.06pt,0.06pt,0.06pt,0.06pt" style="mso-fit-shape-to-text:t;">
                <w:txbxContent>
                  <w:p w14:paraId="63CFFA82"/>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18CFD">
    <w:pPr>
      <w:pStyle w:val="15"/>
      <w:ind w:firstLine="360"/>
      <w:jc w:val="cente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3BD85">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yiAg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ryiAgzAgAAYwQAAA4AAAAAAAAAAQAgAAAAHwEAAGRycy9lMm9Eb2MueG1sUEsF&#10;BgAAAAAGAAYAWQEAAMQFAAAAAA==&#10;">
              <v:fill on="f" focussize="0,0"/>
              <v:stroke on="f" weight="0.5pt"/>
              <v:imagedata o:title=""/>
              <o:lock v:ext="edit" aspectratio="f"/>
              <v:textbox inset="0mm,0mm,0mm,0mm" style="mso-fit-shape-to-text:t;">
                <w:txbxContent>
                  <w:p w14:paraId="43D3BD85">
                    <w:pPr>
                      <w:pStyle w:val="15"/>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7456" behindDoc="1" locked="0" layoutInCell="0" allowOverlap="1">
              <wp:simplePos x="0" y="0"/>
              <wp:positionH relativeFrom="margin">
                <wp:align>center</wp:align>
              </wp:positionH>
              <wp:positionV relativeFrom="paragraph">
                <wp:posOffset>635</wp:posOffset>
              </wp:positionV>
              <wp:extent cx="287655" cy="513715"/>
              <wp:effectExtent l="0" t="0" r="0" b="0"/>
              <wp:wrapNone/>
              <wp:docPr id="74" name="Frame27"/>
              <wp:cNvGraphicFramePr/>
              <a:graphic xmlns:a="http://schemas.openxmlformats.org/drawingml/2006/main">
                <a:graphicData uri="http://schemas.microsoft.com/office/word/2010/wordprocessingShape">
                  <wps:wsp>
                    <wps:cNvSpPr/>
                    <wps:spPr>
                      <a:xfrm>
                        <a:off x="0" y="0"/>
                        <a:ext cx="287655" cy="513715"/>
                      </a:xfrm>
                      <a:prstGeom prst="rect">
                        <a:avLst/>
                      </a:prstGeom>
                      <a:solidFill>
                        <a:srgbClr val="FFFFFF">
                          <a:alpha val="0"/>
                        </a:srgbClr>
                      </a:solidFill>
                      <a:ln>
                        <a:noFill/>
                      </a:ln>
                    </wps:spPr>
                    <wps:txbx>
                      <w:txbxContent>
                        <w:p w14:paraId="307106F1"/>
                      </w:txbxContent>
                    </wps:txbx>
                    <wps:bodyPr wrap="square" lIns="762" tIns="762" rIns="762" bIns="762" anchor="t" anchorCtr="0" upright="1">
                      <a:spAutoFit/>
                    </wps:bodyPr>
                  </wps:wsp>
                </a:graphicData>
              </a:graphic>
            </wp:anchor>
          </w:drawing>
        </mc:Choice>
        <mc:Fallback>
          <w:pict>
            <v:rect id="Frame27" o:spid="_x0000_s1026" o:spt="1" style="position:absolute;left:0pt;margin-top:0.05pt;height:40.45pt;width:22.65pt;mso-position-horizontal:center;mso-position-horizontal-relative:margin;z-index:-251649024;mso-width-relative:page;mso-height-relative:page;" fillcolor="#FFFFFF" filled="t" stroked="f" coordsize="21600,21600" o:allowincell="f" o:gfxdata="UEsDBAoAAAAAAIdO4kAAAAAAAAAAAAAAAAAEAAAAZHJzL1BLAwQUAAAACACHTuJAupDjstMAAAAD&#10;AQAADwAAAGRycy9kb3ducmV2LnhtbE2PzU7DMBCE70i8g7VI3KidFqoSsukBwYFKHCg8gBMvSUS8&#10;TmP3L0/P9gTHnRnNfFusT75XBxpjFxghmxlQxHVwHTcIX5+vdytQMVl2tg9MCGeKsC6vrwqbu3Dk&#10;DzpsU6OkhGNuEdqUhlzrWLfkbZyFgVi87zB6m+QcG+1Ge5Ry3+u5MUvtbcey0NqBnluqf7Z7j5Cq&#10;TXzMXubnnabd+9u0mDZuOSHe3mTmCVSiU/oLwwVf0KEUpirs2UXVI8gj6aIq8e4fFqAqhFVmQJeF&#10;/s9e/gJQSwMEFAAAAAgAh07iQJr1mu/oAQAA8wMAAA4AAABkcnMvZTJvRG9jLnhtbK1TTW/bMAy9&#10;D9h/EHRfnGRLUgRxiqFBhgHDVqDrD1BkORagr5FK7Pz7UZKXbO2lh/kgkRL1yPdIb+4Ha9hZAWrv&#10;aj6bTDlTTvpGu2PNn3/uP9xxhlG4RhjvVM0vCvn99v27TR/Wau47bxoFjEAcrvtQ8y7GsK4qlJ2y&#10;Aic+KEeXrQcrIrlwrBoQPaFbU82n02XVe2gCeKkQ6XRXLvmICG8B9G2rpdp5ebLKxYIKyohIlLDT&#10;Afk2V9u2SsYfbYsqMlNzYhrzSknIPqS12m7E+ggidFqOJYi3lPCCkxXaUdIr1E5EwU6gX0FZLcGj&#10;b+NEelsVIlkRYjGbvtDmqRNBZS4kNYar6Pj/YOX38yMw3dR89YkzJyx1fA+0zVdJmz7gmkKewiOM&#10;HpKZiA4t2LQTBTZkPS9XPdUQmaTD+d1quVhwJulqMfu4mi0SZnV7HADjF+UtS0bNgdqVVRTnbxhL&#10;6J+QlAu90c1eG5MdOB4eDLCzoNbu81femtCJcprbS+mwhObU/2AYl5CcT5glXTqpEuvCM1lxOAwj&#10;+YNvLiRXT/NSc/x1EqA4M18dNWS1nNN43Uy4mYebKZzsPI1f5KyYD7EM4ymAPnakwSyTwPD5FKms&#10;LEIqomQea6NZyFzGuU3D9refo27/6vY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upDjstMAAAAD&#10;AQAADwAAAAAAAAABACAAAAAiAAAAZHJzL2Rvd25yZXYueG1sUEsBAhQAFAAAAAgAh07iQJr1mu/o&#10;AQAA8wMAAA4AAAAAAAAAAQAgAAAAIgEAAGRycy9lMm9Eb2MueG1sUEsFBgAAAAAGAAYAWQEAAHwF&#10;AAAAAA==&#10;">
              <v:fill on="t" opacity="0f" focussize="0,0"/>
              <v:stroke on="f"/>
              <v:imagedata o:title=""/>
              <o:lock v:ext="edit" aspectratio="f"/>
              <v:textbox inset="0.06pt,0.06pt,0.06pt,0.06pt" style="mso-fit-shape-to-text:t;">
                <w:txbxContent>
                  <w:p w14:paraId="307106F1"/>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B7475">
    <w:pPr>
      <w:pStyle w:val="15"/>
      <w:ind w:firstLine="360"/>
      <w:jc w:val="cente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867EA6">
                          <w:pPr>
                            <w:pStyle w:val="15"/>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sT65Q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sT65QzAgAAYwQAAA4AAAAAAAAAAQAgAAAAHwEAAGRycy9lMm9Eb2MueG1sUEsF&#10;BgAAAAAGAAYAWQEAAMQFAAAAAA==&#10;">
              <v:fill on="f" focussize="0,0"/>
              <v:stroke on="f" weight="0.5pt"/>
              <v:imagedata o:title=""/>
              <o:lock v:ext="edit" aspectratio="f"/>
              <v:textbox inset="0mm,0mm,0mm,0mm" style="mso-fit-shape-to-text:t;">
                <w:txbxContent>
                  <w:p w14:paraId="2A867EA6">
                    <w:pPr>
                      <w:pStyle w:val="15"/>
                    </w:pPr>
                    <w:r>
                      <w:fldChar w:fldCharType="begin"/>
                    </w:r>
                    <w:r>
                      <w:instrText xml:space="preserve"> PAGE  \* MERGEFORMAT </w:instrText>
                    </w:r>
                    <w:r>
                      <w:fldChar w:fldCharType="separate"/>
                    </w:r>
                    <w:r>
                      <w:t>VIII</w:t>
                    </w:r>
                    <w:r>
                      <w:fldChar w:fldCharType="end"/>
                    </w:r>
                  </w:p>
                </w:txbxContent>
              </v:textbox>
            </v:shape>
          </w:pict>
        </mc:Fallback>
      </mc:AlternateContent>
    </w:r>
    <w:r>
      <mc:AlternateContent>
        <mc:Choice Requires="wps">
          <w:drawing>
            <wp:anchor distT="0" distB="0" distL="114300" distR="114300" simplePos="0" relativeHeight="251669504" behindDoc="1" locked="0" layoutInCell="0" allowOverlap="1">
              <wp:simplePos x="0" y="0"/>
              <wp:positionH relativeFrom="margin">
                <wp:align>center</wp:align>
              </wp:positionH>
              <wp:positionV relativeFrom="paragraph">
                <wp:posOffset>635</wp:posOffset>
              </wp:positionV>
              <wp:extent cx="186055" cy="513715"/>
              <wp:effectExtent l="0" t="0" r="0" b="0"/>
              <wp:wrapNone/>
              <wp:docPr id="76" name="Frame28"/>
              <wp:cNvGraphicFramePr/>
              <a:graphic xmlns:a="http://schemas.openxmlformats.org/drawingml/2006/main">
                <a:graphicData uri="http://schemas.microsoft.com/office/word/2010/wordprocessingShape">
                  <wps:wsp>
                    <wps:cNvSpPr/>
                    <wps:spPr>
                      <a:xfrm>
                        <a:off x="0" y="0"/>
                        <a:ext cx="186055" cy="513715"/>
                      </a:xfrm>
                      <a:prstGeom prst="rect">
                        <a:avLst/>
                      </a:prstGeom>
                      <a:solidFill>
                        <a:srgbClr val="FFFFFF">
                          <a:alpha val="0"/>
                        </a:srgbClr>
                      </a:solidFill>
                      <a:ln>
                        <a:noFill/>
                      </a:ln>
                    </wps:spPr>
                    <wps:txbx>
                      <w:txbxContent>
                        <w:p w14:paraId="4D0FB65B"/>
                      </w:txbxContent>
                    </wps:txbx>
                    <wps:bodyPr wrap="square" lIns="762" tIns="762" rIns="762" bIns="762" anchor="t" anchorCtr="0" upright="1">
                      <a:spAutoFit/>
                    </wps:bodyPr>
                  </wps:wsp>
                </a:graphicData>
              </a:graphic>
            </wp:anchor>
          </w:drawing>
        </mc:Choice>
        <mc:Fallback>
          <w:pict>
            <v:rect id="Frame28" o:spid="_x0000_s1026" o:spt="1" style="position:absolute;left:0pt;margin-top:0.05pt;height:40.45pt;width:14.65pt;mso-position-horizontal:center;mso-position-horizontal-relative:margin;z-index:-251646976;mso-width-relative:page;mso-height-relative:page;" fillcolor="#FFFFFF" filled="t" stroked="f" coordsize="21600,21600" o:allowincell="f" o:gfxdata="UEsDBAoAAAAAAIdO4kAAAAAAAAAAAAAAAAAEAAAAZHJzL1BLAwQUAAAACACHTuJAv1z6KNMAAAAD&#10;AQAADwAAAGRycy9kb3ducmV2LnhtbE2PzW7CMBCE75V4B2uReit2goQgjcMBwaFIPZTyAE68TSLi&#10;dYjNX56+y6k97sxo5tt8fXeduOIQWk8akpkCgVR521Kt4fi9e1uCCNGQNZ0n1PDAAOti8pKbzPob&#10;feH1EGvBJRQyo6GJsc+kDFWDzoSZ75HY+/GDM5HPoZZ2MDcud51MlVpIZ1rihcb0uGmwOh0uTkMs&#10;92GVbNPHWeL582Ocj3u7GLV+nSbqHUTEe/wLwxOf0aFgptJfyAbRaeBH4lMV7KWrOYhSwzJRIItc&#10;/mcvfgFQSwMEFAAAAAgAh07iQKm16vfoAQAA8wMAAA4AAABkcnMvZTJvRG9jLnhtbK1TTY/bIBC9&#10;V+p/QNwbx6nyoSjOqtooVaWqXWm3P4BgHCNhoDMkdv59B3DjdnvZQ32AGRjezHsz3j0MnWFXBaid&#10;rXg5m3OmrHS1tueK/3g5fthwhkHYWhhnVcVvCvnD/v27Xe+3auFaZ2oFjEAsbntf8TYEvy0KlK3q&#10;BM6cV5YuGwedCOTCuahB9ITemWIxn6+K3kHtwUmFSKeHfMlHRHgLoGsaLdXByUunbMiooIwIRAlb&#10;7ZHvU7VNo2T43jSoAjMVJ6YhrZSE7FNci/1ObM8gfKvlWIJ4SwmvOHVCW0p6hzqIINgF9D9QnZbg&#10;0DVhJl1XZCJJEWJRzl9p89wKrxIXkhr9XXT8f7Dy2/UJmK4rvl5xZkVHHT8CbYtN1Kb3uKWQZ/8E&#10;o4dkRqJDA13ciQIbkp63u55qCEzSYblZzZdLziRdLcuP63IZMYvpsQcMn5XrWDQqDtSupKK4fsWQ&#10;Q3+HxFzojK6P2pjkwPn0aIBdBbX2mL781vhW5NPUXkqHOTSl/gvD2IhkXcTM6eJJEVlnntEKw2kY&#10;yZ9cfSO5epqXiuPPiwDFmfliqSHr1YLGazJhMk+TKaxsHY1f4CybjyEP48WDPrekQZlIoP90CVRW&#10;EiEWkTOPtdEsJC7j3MZh+9NPUdO/uv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1z6KNMAAAAD&#10;AQAADwAAAAAAAAABACAAAAAiAAAAZHJzL2Rvd25yZXYueG1sUEsBAhQAFAAAAAgAh07iQKm16vfo&#10;AQAA8wMAAA4AAAAAAAAAAQAgAAAAIgEAAGRycy9lMm9Eb2MueG1sUEsFBgAAAAAGAAYAWQEAAHwF&#10;AAAAAA==&#10;">
              <v:fill on="t" opacity="0f" focussize="0,0"/>
              <v:stroke on="f"/>
              <v:imagedata o:title=""/>
              <o:lock v:ext="edit" aspectratio="f"/>
              <v:textbox inset="0.06pt,0.06pt,0.06pt,0.06pt" style="mso-fit-shape-to-text:t;">
                <w:txbxContent>
                  <w:p w14:paraId="4D0FB65B"/>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7C003">
    <w:pPr>
      <w:pStyle w:val="15"/>
      <w:ind w:firstLine="360"/>
      <w:jc w:val="cente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B7CB94">
                          <w:pPr>
                            <w:pStyle w:val="15"/>
                          </w:pPr>
                          <w:r>
                            <w:fldChar w:fldCharType="begin"/>
                          </w:r>
                          <w:r>
                            <w:instrText xml:space="preserve"> PAGE  \* MERGEFORMAT </w:instrText>
                          </w:r>
                          <w:r>
                            <w:fldChar w:fldCharType="separate"/>
                          </w:r>
                          <w:r>
                            <w:t>LXXIX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1DB7CB94">
                    <w:pPr>
                      <w:pStyle w:val="15"/>
                    </w:pPr>
                    <w:r>
                      <w:fldChar w:fldCharType="begin"/>
                    </w:r>
                    <w:r>
                      <w:instrText xml:space="preserve"> PAGE  \* MERGEFORMAT </w:instrText>
                    </w:r>
                    <w:r>
                      <w:fldChar w:fldCharType="separate"/>
                    </w:r>
                    <w:r>
                      <w:t>LXXIX</w:t>
                    </w:r>
                    <w:r>
                      <w:fldChar w:fldCharType="end"/>
                    </w:r>
                  </w:p>
                </w:txbxContent>
              </v:textbox>
            </v:shape>
          </w:pict>
        </mc:Fallback>
      </mc:AlternateContent>
    </w:r>
    <w:r>
      <mc:AlternateContent>
        <mc:Choice Requires="wps">
          <w:drawing>
            <wp:anchor distT="0" distB="0" distL="114300" distR="114300" simplePos="0" relativeHeight="251659264" behindDoc="1" locked="0" layoutInCell="0" allowOverlap="1">
              <wp:simplePos x="0" y="0"/>
              <wp:positionH relativeFrom="margin">
                <wp:align>center</wp:align>
              </wp:positionH>
              <wp:positionV relativeFrom="paragraph">
                <wp:posOffset>635</wp:posOffset>
              </wp:positionV>
              <wp:extent cx="287655" cy="513715"/>
              <wp:effectExtent l="0" t="0" r="0" b="0"/>
              <wp:wrapNone/>
              <wp:docPr id="42" name="矩形 21"/>
              <wp:cNvGraphicFramePr/>
              <a:graphic xmlns:a="http://schemas.openxmlformats.org/drawingml/2006/main">
                <a:graphicData uri="http://schemas.microsoft.com/office/word/2010/wordprocessingShape">
                  <wps:wsp>
                    <wps:cNvSpPr/>
                    <wps:spPr>
                      <a:xfrm>
                        <a:off x="0" y="0"/>
                        <a:ext cx="287655" cy="513715"/>
                      </a:xfrm>
                      <a:prstGeom prst="rect">
                        <a:avLst/>
                      </a:prstGeom>
                      <a:solidFill>
                        <a:srgbClr val="FFFFFF">
                          <a:alpha val="0"/>
                        </a:srgbClr>
                      </a:solidFill>
                      <a:ln>
                        <a:noFill/>
                      </a:ln>
                    </wps:spPr>
                    <wps:txbx>
                      <w:txbxContent>
                        <w:p w14:paraId="3FF02D33"/>
                      </w:txbxContent>
                    </wps:txbx>
                    <wps:bodyPr wrap="square" lIns="762" tIns="762" rIns="762" bIns="762" upright="1">
                      <a:spAutoFit/>
                    </wps:bodyPr>
                  </wps:wsp>
                </a:graphicData>
              </a:graphic>
            </wp:anchor>
          </w:drawing>
        </mc:Choice>
        <mc:Fallback>
          <w:pict>
            <v:rect id="矩形 21" o:spid="_x0000_s1026" o:spt="1" style="position:absolute;left:0pt;margin-top:0.05pt;height:40.45pt;width:22.65pt;mso-position-horizontal:center;mso-position-horizontal-relative:margin;z-index:-251657216;mso-width-relative:page;mso-height-relative:page;" fillcolor="#FFFFFF" filled="t" stroked="f" coordsize="21600,21600" o:allowincell="f" o:gfxdata="UEsDBAoAAAAAAIdO4kAAAAAAAAAAAAAAAAAEAAAAZHJzL1BLAwQUAAAACACHTuJAupDjstMAAAAD&#10;AQAADwAAAGRycy9kb3ducmV2LnhtbE2PzU7DMBCE70i8g7VI3KidFqoSsukBwYFKHCg8gBMvSUS8&#10;TmP3L0/P9gTHnRnNfFusT75XBxpjFxghmxlQxHVwHTcIX5+vdytQMVl2tg9MCGeKsC6vrwqbu3Dk&#10;DzpsU6OkhGNuEdqUhlzrWLfkbZyFgVi87zB6m+QcG+1Ge5Ry3+u5MUvtbcey0NqBnluqf7Z7j5Cq&#10;TXzMXubnnabd+9u0mDZuOSHe3mTmCVSiU/oLwwVf0KEUpirs2UXVI8gj6aIq8e4fFqAqhFVmQJeF&#10;/s9e/gJQSwMEFAAAAAgAh07iQBrKMEjoAQAA3AMAAA4AAABkcnMvZTJvRG9jLnhtbK1TzY7TMBC+&#10;I/EOlu80TaHtqmq6QlRFSAhWWngA13EaS/5jxm3Sp0HixkPwOIjX2LETWlgueyCHZMYef9983zjr&#10;294adlKA2ruKl5MpZ8pJX2t3qPjnT7sXN5xhFK4WxjtV8bNCfrt5/mzdhZWa+dabWgEjEIerLlS8&#10;jTGsigJlq6zAiQ/K0WbjwYpIKRyKGkRH6NYUs+l0UXQe6gBeKkRa3Q6bfESEpwD6ptFSbb08WuXi&#10;gArKiEiSsNUB+SZ32zRKxo9NgyoyU3FSGvObSCjep3exWYvVAURotRxbEE9p4ZEmK7Qj0gvUVkTB&#10;jqD/gbJagkffxIn0thiEZEdIRTl95M19K4LKWshqDBfT8f/Byg+nO2C6rvirGWdOWJr4r6/ff/74&#10;xmZlcqcLuKKi+3AHY4YUJql9AzZ9SQTrs6Pni6Oqj0zS4uxmuZjPOZO0NS9fLst5wiyuhwNgfKu8&#10;ZSmoONDAso/i9B7jUPq7JHGhN7reaWNyAof9GwPsJGi4u/wMZ01oxbCaB0x0OJRm6r8wjEtIzifM&#10;gS6tFEn1oDNFsd/3o/i9r89kWEc3puL45ShAcWbeORrJckEOxmsI13B/DY8B9KElqWXuFcPrYyT2&#10;rDVxDQRjCzT03PJ4QdOt+jPPVdefcvM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upDjstMAAAAD&#10;AQAADwAAAAAAAAABACAAAAAiAAAAZHJzL2Rvd25yZXYueG1sUEsBAhQAFAAAAAgAh07iQBrKMEjo&#10;AQAA3AMAAA4AAAAAAAAAAQAgAAAAIgEAAGRycy9lMm9Eb2MueG1sUEsFBgAAAAAGAAYAWQEAAHwF&#10;AAAAAA==&#10;">
              <v:fill on="t" opacity="0f" focussize="0,0"/>
              <v:stroke on="f"/>
              <v:imagedata o:title=""/>
              <o:lock v:ext="edit" aspectratio="f"/>
              <v:textbox inset="0.06pt,0.06pt,0.06pt,0.06pt" style="mso-fit-shape-to-text:t;">
                <w:txbxContent>
                  <w:p w14:paraId="3FF02D33"/>
                </w:txbxContent>
              </v:textbox>
            </v:rect>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988D8">
    <w:pPr>
      <w:pStyle w:val="15"/>
      <w:keepNext w:val="0"/>
      <w:keepLines w:val="0"/>
      <w:pageBreakBefore w:val="0"/>
      <w:widowControl/>
      <w:kinsoku/>
      <w:wordWrap/>
      <w:overflowPunct/>
      <w:topLinePunct w:val="0"/>
      <w:bidi w:val="0"/>
      <w:adjustRightInd/>
      <w:snapToGrid/>
      <w:spacing w:line="240" w:lineRule="auto"/>
      <w:ind w:firstLine="363"/>
      <w:jc w:val="center"/>
      <w:textAlignment w:val="auto"/>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6C677">
                          <w:pPr>
                            <w:pStyle w:val="15"/>
                          </w:pPr>
                          <w:r>
                            <w:fldChar w:fldCharType="begin"/>
                          </w:r>
                          <w:r>
                            <w:instrText xml:space="preserve"> PAGE  \* MERGEFORMAT </w:instrText>
                          </w:r>
                          <w:r>
                            <w:fldChar w:fldCharType="separate"/>
                          </w:r>
                          <w:r>
                            <w:t>LXXX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69A6C677">
                    <w:pPr>
                      <w:pStyle w:val="15"/>
                    </w:pPr>
                    <w:r>
                      <w:fldChar w:fldCharType="begin"/>
                    </w:r>
                    <w:r>
                      <w:instrText xml:space="preserve"> PAGE  \* MERGEFORMAT </w:instrText>
                    </w:r>
                    <w:r>
                      <w:fldChar w:fldCharType="separate"/>
                    </w:r>
                    <w:r>
                      <w:t>LXXX</w:t>
                    </w:r>
                    <w:r>
                      <w:fldChar w:fldCharType="end"/>
                    </w:r>
                  </w:p>
                </w:txbxContent>
              </v:textbox>
            </v:shape>
          </w:pict>
        </mc:Fallback>
      </mc:AlternateContent>
    </w:r>
    <w:r>
      <mc:AlternateContent>
        <mc:Choice Requires="wps">
          <w:drawing>
            <wp:anchor distT="0" distB="0" distL="114300" distR="114300" simplePos="0" relativeHeight="251660288" behindDoc="1" locked="0" layoutInCell="0" allowOverlap="1">
              <wp:simplePos x="0" y="0"/>
              <wp:positionH relativeFrom="margin">
                <wp:align>center</wp:align>
              </wp:positionH>
              <wp:positionV relativeFrom="paragraph">
                <wp:posOffset>635</wp:posOffset>
              </wp:positionV>
              <wp:extent cx="186055" cy="513715"/>
              <wp:effectExtent l="0" t="0" r="0" b="0"/>
              <wp:wrapNone/>
              <wp:docPr id="43" name="矩形 19"/>
              <wp:cNvGraphicFramePr/>
              <a:graphic xmlns:a="http://schemas.openxmlformats.org/drawingml/2006/main">
                <a:graphicData uri="http://schemas.microsoft.com/office/word/2010/wordprocessingShape">
                  <wps:wsp>
                    <wps:cNvSpPr/>
                    <wps:spPr>
                      <a:xfrm>
                        <a:off x="0" y="0"/>
                        <a:ext cx="186055" cy="513715"/>
                      </a:xfrm>
                      <a:prstGeom prst="rect">
                        <a:avLst/>
                      </a:prstGeom>
                      <a:solidFill>
                        <a:srgbClr val="FFFFFF">
                          <a:alpha val="0"/>
                        </a:srgbClr>
                      </a:solidFill>
                      <a:ln>
                        <a:noFill/>
                      </a:ln>
                    </wps:spPr>
                    <wps:txbx>
                      <w:txbxContent>
                        <w:p w14:paraId="61658A7A"/>
                      </w:txbxContent>
                    </wps:txbx>
                    <wps:bodyPr wrap="square" lIns="762" tIns="762" rIns="762" bIns="762" upright="1">
                      <a:spAutoFit/>
                    </wps:bodyPr>
                  </wps:wsp>
                </a:graphicData>
              </a:graphic>
            </wp:anchor>
          </w:drawing>
        </mc:Choice>
        <mc:Fallback>
          <w:pict>
            <v:rect id="矩形 19" o:spid="_x0000_s1026" o:spt="1" style="position:absolute;left:0pt;margin-top:0.05pt;height:40.45pt;width:14.65pt;mso-position-horizontal:center;mso-position-horizontal-relative:margin;z-index:-251656192;mso-width-relative:page;mso-height-relative:page;" fillcolor="#FFFFFF" filled="t" stroked="f" coordsize="21600,21600" o:allowincell="f" o:gfxdata="UEsDBAoAAAAAAIdO4kAAAAAAAAAAAAAAAAAEAAAAZHJzL1BLAwQUAAAACACHTuJAv1z6KNMAAAAD&#10;AQAADwAAAGRycy9kb3ducmV2LnhtbE2PzW7CMBCE75V4B2uReit2goQgjcMBwaFIPZTyAE68TSLi&#10;dYjNX56+y6k97sxo5tt8fXeduOIQWk8akpkCgVR521Kt4fi9e1uCCNGQNZ0n1PDAAOti8pKbzPob&#10;feH1EGvBJRQyo6GJsc+kDFWDzoSZ75HY+/GDM5HPoZZ2MDcud51MlVpIZ1rihcb0uGmwOh0uTkMs&#10;92GVbNPHWeL582Ocj3u7GLV+nSbqHUTEe/wLwxOf0aFgptJfyAbRaeBH4lMV7KWrOYhSwzJRIItc&#10;/mcvfgFQSwMEFAAAAAgAh07iQOHP7fLpAQAA3AMAAA4AAABkcnMvZTJvRG9jLnhtbK1TzY7TMBC+&#10;I/EOlu80TZd2l6rpClEVISFYaeEBXMdpLPmPGbdJnwaJGw/B46B9DcZOaGG57IEckrE9/r75vpms&#10;bntr2FEBau8qXk6mnCknfa3dvuKfP21f3HCGUbhaGO9UxU8K+e36+bNVF5Zq5ltvagWMQBwuu1Dx&#10;NsawLAqUrbICJz4oR4eNBysiLWFf1CA6QremmE2ni6LzUAfwUiHS7mY45CMiPAXQN42WauPlwSoX&#10;B1RQRkSShK0OyNe52qZRMn5sGlSRmYqT0pjfRELxLr2L9Uos9yBCq+VYgnhKCY80WaEdkZ6hNiIK&#10;dgD9D5TVEjz6Jk6kt8UgJDtCKsrpI2/uWxFU1kJWYzibjv8PVn443gHTdcVfXnHmhKWOP3z9/vPH&#10;N1a+Su50AZeUdB/uYFwhhUlq34BNXxLB+uzo6eyo6iOTtFneLKbzOWeSjubl1XU5T5jF5XIAjG+V&#10;tywFFQdqWPZRHN9jHFJ/pyQu9EbXW21MXsB+98YAOwpq7jY/w10TWjHs5gYTHQ6pmfovDOMSkvMJ&#10;c6BLO0VSPehMUex3/Sh+5+sTGdbRxFQcvxwEKM7MO0ctuV7MaMAuIVzC3SU8BND7lqSWuVYMrw+R&#10;2LPWxDUQjCVQ03PJ44CmqfpznbMuP+X6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9c+ijTAAAA&#10;AwEAAA8AAAAAAAAAAQAgAAAAIgAAAGRycy9kb3ducmV2LnhtbFBLAQIUABQAAAAIAIdO4kDhz+3y&#10;6QEAANwDAAAOAAAAAAAAAAEAIAAAACIBAABkcnMvZTJvRG9jLnhtbFBLBQYAAAAABgAGAFkBAAB9&#10;BQAAAAA=&#10;">
              <v:fill on="t" opacity="0f" focussize="0,0"/>
              <v:stroke on="f"/>
              <v:imagedata o:title=""/>
              <o:lock v:ext="edit" aspectratio="f"/>
              <v:textbox inset="0.06pt,0.06pt,0.06pt,0.06pt" style="mso-fit-shape-to-text:t;">
                <w:txbxContent>
                  <w:p w14:paraId="61658A7A"/>
                </w:txbxContent>
              </v:textbox>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9C2C9">
    <w:pPr>
      <w:pStyle w:val="15"/>
      <w:ind w:firstLine="360"/>
    </w:pPr>
    <w:r>
      <mc:AlternateContent>
        <mc:Choice Requires="wps">
          <w:drawing>
            <wp:anchor distT="0" distB="0" distL="114300" distR="114300" simplePos="0" relativeHeight="251662336" behindDoc="0" locked="0" layoutInCell="0" allowOverlap="1">
              <wp:simplePos x="0" y="0"/>
              <wp:positionH relativeFrom="margin">
                <wp:posOffset>2675890</wp:posOffset>
              </wp:positionH>
              <wp:positionV relativeFrom="paragraph">
                <wp:posOffset>0</wp:posOffset>
              </wp:positionV>
              <wp:extent cx="297180" cy="513080"/>
              <wp:effectExtent l="0" t="0" r="0" b="0"/>
              <wp:wrapNone/>
              <wp:docPr id="57" name="文本框 22"/>
              <wp:cNvGraphicFramePr/>
              <a:graphic xmlns:a="http://schemas.openxmlformats.org/drawingml/2006/main">
                <a:graphicData uri="http://schemas.microsoft.com/office/word/2010/wordprocessingShape">
                  <wps:wsp>
                    <wps:cNvSpPr txBox="1"/>
                    <wps:spPr>
                      <a:xfrm>
                        <a:off x="0" y="0"/>
                        <a:ext cx="297180" cy="513080"/>
                      </a:xfrm>
                      <a:prstGeom prst="rect">
                        <a:avLst/>
                      </a:prstGeom>
                      <a:solidFill>
                        <a:srgbClr val="FFFFFF">
                          <a:alpha val="0"/>
                        </a:srgbClr>
                      </a:solidFill>
                      <a:ln>
                        <a:noFill/>
                      </a:ln>
                    </wps:spPr>
                    <wps:txbx>
                      <w:txbxContent>
                        <w:p w14:paraId="473E32F6">
                          <w:pPr>
                            <w:pStyle w:val="15"/>
                          </w:pPr>
                          <w:r>
                            <w:fldChar w:fldCharType="begin"/>
                          </w:r>
                          <w:r>
                            <w:rPr>
                              <w:color w:val="000000"/>
                            </w:rPr>
                            <w:instrText xml:space="preserve"> PAGE </w:instrText>
                          </w:r>
                          <w:r>
                            <w:fldChar w:fldCharType="separate"/>
                          </w:r>
                          <w:r>
                            <w:rPr>
                              <w:color w:val="000000"/>
                            </w:rPr>
                            <w:t>1</w:t>
                          </w:r>
                          <w:r>
                            <w:fldChar w:fldCharType="end"/>
                          </w:r>
                        </w:p>
                      </w:txbxContent>
                    </wps:txbx>
                    <wps:bodyPr wrap="square" lIns="0" tIns="0" rIns="0" bIns="0" anchor="t" anchorCtr="0" upright="1"/>
                  </wps:wsp>
                </a:graphicData>
              </a:graphic>
            </wp:anchor>
          </w:drawing>
        </mc:Choice>
        <mc:Fallback>
          <w:pict>
            <v:shape id="文本框 22" o:spid="_x0000_s1026" o:spt="202" type="#_x0000_t202" style="position:absolute;left:0pt;margin-left:210.7pt;margin-top:0pt;height:40.4pt;width:23.4pt;mso-position-horizontal-relative:margin;z-index:251662336;mso-width-relative:page;mso-height-relative:page;" fillcolor="#FFFFFF" filled="t" stroked="f" coordsize="21600,21600" o:allowincell="f" o:gfxdata="UEsDBAoAAAAAAIdO4kAAAAAAAAAAAAAAAAAEAAAAZHJzL1BLAwQUAAAACACHTuJA3Y7EFdQAAAAH&#10;AQAADwAAAGRycy9kb3ducmV2LnhtbE2PzU7DMBCE70i8g7VI3KiTEBUTsqlEEVwRAalXN97GUeJ1&#10;FLs/vD3mBMfRjGa+qTcXN4kTLWHwjJCvMhDEnTcD9whfn693CkSImo2ePBPCNwXYNNdXta6MP/MH&#10;ndrYi1TCodIINsa5kjJ0lpwOKz8TJ+/gF6djkksvzaLPqdxNssiytXR64LRg9UxbS93YHh3C/Xvx&#10;sAtv7ct23tHjqMLzeGCLeHuTZ08gIl3iXxh+8RM6NIlp749sgpgQyiIvUxQhPUp2uVYFiD2CyhTI&#10;ppb/+ZsfUEsDBBQAAAAIAIdO4kB9kBpD7wEAAOADAAAOAAAAZHJzL2Uyb0RvYy54bWytU82O0zAQ&#10;viPxDpbvNG3RskvVdCW2KkJCgLTwAK7jNJb8x4zbZF8A3oATF+48V59jx3bTheWyB3JIxjPjb+b7&#10;ZrK8HqxhBwWovav5bDLlTDnpG+12Nf/yefPiijOMwjXCeKdqfqeQX6+eP1v2YaHmvvOmUcAIxOGi&#10;DzXvYgyLqkLZKStw4oNyFGw9WBHpCLuqAdETujXVfDp9VfUemgBeKkTyrkuQnxDhKYC+bbVUay/3&#10;VrlYUEEZEYkSdjogX+Vu21bJ+LFtUUVmak5MY35TEbK36V2tlmKxAxE6LU8tiKe08IiTFdpR0TPU&#10;WkTB9qD/gbJagkffxon0tipEsiLEYjZ9pM1tJ4LKXEhqDGfR8f/Byg+HT8B0U/OLS86csDTx44/v&#10;x5+/j7++sfk8CdQHXFDebaDMOLzxA63N6EdyJt5DCzZ9iRGjOMl7d5ZXDZFJcs5fX86uKCIpdDF7&#10;OSWb0KuHywEwvlXesmTUHGh6WVRxeI+xpI4pqRZ6o5uNNiYfYLe9McAOgia9yU+5a0InincshyU1&#10;l/4Lw7iE5HzCLOWSp0r8C89kxWE7nETZ+uaONOlpfWqOX/cCFGfmnaP5pF0bDRiN7WgIJztPWxg5&#10;K+ZNLDu5D6B3HXHPAufKNPjc6WlJ02b9ec79PfyYq3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d&#10;jsQV1AAAAAcBAAAPAAAAAAAAAAEAIAAAACIAAABkcnMvZG93bnJldi54bWxQSwECFAAUAAAACACH&#10;TuJAfZAaQ+8BAADgAwAADgAAAAAAAAABACAAAAAjAQAAZHJzL2Uyb0RvYy54bWxQSwUGAAAAAAYA&#10;BgBZAQAAhAUAAAAA&#10;">
              <v:fill on="t" opacity="0f" focussize="0,0"/>
              <v:stroke on="f"/>
              <v:imagedata o:title=""/>
              <o:lock v:ext="edit" aspectratio="f"/>
              <v:textbox inset="0mm,0mm,0mm,0mm">
                <w:txbxContent>
                  <w:p w14:paraId="473E32F6">
                    <w:pPr>
                      <w:pStyle w:val="15"/>
                    </w:pPr>
                    <w:r>
                      <w:fldChar w:fldCharType="begin"/>
                    </w:r>
                    <w:r>
                      <w:rPr>
                        <w:color w:val="000000"/>
                      </w:rPr>
                      <w:instrText xml:space="preserve"> PAGE </w:instrText>
                    </w:r>
                    <w:r>
                      <w:fldChar w:fldCharType="separate"/>
                    </w:r>
                    <w:r>
                      <w:rPr>
                        <w:color w:val="000000"/>
                      </w:rPr>
                      <w:t>1</w:t>
                    </w:r>
                    <w:r>
                      <w:fldChar w:fldCharType="end"/>
                    </w:r>
                  </w:p>
                </w:txbxContent>
              </v:textbox>
            </v:shape>
          </w:pict>
        </mc:Fallback>
      </mc:AlternateContent>
    </w:r>
    <w:r>
      <mc:AlternateContent>
        <mc:Choice Requires="wps">
          <w:drawing>
            <wp:anchor distT="0" distB="0" distL="114300" distR="114300" simplePos="0" relativeHeight="251661312" behindDoc="1" locked="0" layoutInCell="0" allowOverlap="1">
              <wp:simplePos x="0" y="0"/>
              <wp:positionH relativeFrom="margin">
                <wp:align>center</wp:align>
              </wp:positionH>
              <wp:positionV relativeFrom="paragraph">
                <wp:posOffset>635</wp:posOffset>
              </wp:positionV>
              <wp:extent cx="186055" cy="512445"/>
              <wp:effectExtent l="0" t="0" r="0" b="0"/>
              <wp:wrapNone/>
              <wp:docPr id="44" name="矩形 23"/>
              <wp:cNvGraphicFramePr/>
              <a:graphic xmlns:a="http://schemas.openxmlformats.org/drawingml/2006/main">
                <a:graphicData uri="http://schemas.microsoft.com/office/word/2010/wordprocessingShape">
                  <wps:wsp>
                    <wps:cNvSpPr/>
                    <wps:spPr>
                      <a:xfrm>
                        <a:off x="0" y="0"/>
                        <a:ext cx="186055" cy="512445"/>
                      </a:xfrm>
                      <a:prstGeom prst="rect">
                        <a:avLst/>
                      </a:prstGeom>
                      <a:solidFill>
                        <a:srgbClr val="FFFFFF">
                          <a:alpha val="0"/>
                        </a:srgbClr>
                      </a:solidFill>
                      <a:ln>
                        <a:noFill/>
                      </a:ln>
                    </wps:spPr>
                    <wps:txbx>
                      <w:txbxContent>
                        <w:p w14:paraId="68B3F1AA"/>
                      </w:txbxContent>
                    </wps:txbx>
                    <wps:bodyPr wrap="square" lIns="762" tIns="762" rIns="762" bIns="762" upright="1">
                      <a:spAutoFit/>
                    </wps:bodyPr>
                  </wps:wsp>
                </a:graphicData>
              </a:graphic>
            </wp:anchor>
          </w:drawing>
        </mc:Choice>
        <mc:Fallback>
          <w:pict>
            <v:rect id="矩形 23" o:spid="_x0000_s1026" o:spt="1" style="position:absolute;left:0pt;margin-top:0.05pt;height:40.35pt;width:14.65pt;mso-position-horizontal:center;mso-position-horizontal-relative:margin;z-index:-251655168;mso-width-relative:page;mso-height-relative:page;" fillcolor="#FFFFFF" filled="t" stroked="f" coordsize="21600,21600" o:allowincell="f" o:gfxdata="UEsDBAoAAAAAAIdO4kAAAAAAAAAAAAAAAAAEAAAAZHJzL1BLAwQUAAAACACHTuJAfHo8RNMAAAAD&#10;AQAADwAAAGRycy9kb3ducmV2LnhtbE2PzW7CMBCE75X6DtZW6q3YCRIKaRwOFRyK1EOBB3DibRI1&#10;XofY/OXpu5zKcWdGM98Wq6vrxRnH0HnSkMwUCKTa244aDYf95i0DEaIha3pPqOGGAVbl81Nhcusv&#10;9I3nXWwEl1DIjYY2xiGXMtQtOhNmfkBi78ePzkQ+x0ba0Vy43PUyVWohnemIF1oz4EeL9e/u5DTE&#10;ahuWyTq9HSUevz6n+bS1i0nr15dEvYOIeI3/YbjjMzqUzFT5E9kgeg38SLyrgr10OQdRachUBrIs&#10;5CN7+QdQSwMEFAAAAAgAh07iQA6dUr7pAQAA3AMAAA4AAABkcnMvZTJvRG9jLnhtbK1TzY7TMBC+&#10;I/EOlu80aWnLqmq6QlRFSAhWWngA13EaS/5jxm3Sp0HixkPwOIjX2LETWlgueyCHZGyPv2++bybr&#10;294adlKA2ruKTyclZ8pJX2t3qPjnT7sXN5xhFK4WxjtV8bNCfrt5/mzdhZWa+dabWgEjEIerLlS8&#10;jTGsigJlq6zAiQ/K0WHjwYpISzgUNYiO0K0pZmW5LDoPdQAvFSLtbodDPiLCUwB902iptl4erXJx&#10;QAVlRCRJ2OqAfJOrbRol48emQRWZqTgpjflNJBTv07vYrMXqACK0Wo4liKeU8EiTFdoR6QVqK6Jg&#10;R9D/QFktwaNv4kR6WwxCsiOkYlo+8ua+FUFlLWQ1hovp+P9g5YfTHTBdV3w+58wJSx3/9fX7zx/f&#10;2OxlcqcLuKKk+3AH4wopTFL7Bmz6kgjWZ0fPF0dVH5mkzenNslwsOJN0tJjO5vNFwiyulwNgfKu8&#10;ZSmoOFDDso/i9B7jkPo7JXGhN7reaWPyAg77NwbYSVBzd/kZ7prQimE3N5jocEjN1H9hGJeQnE+Y&#10;A13aKZLqQWeKYr/vR/F7X5/JsI4mpuL45ShAcWbeOWrJq+WMBuwawjXcX8NjAH1oSeo014rh9TES&#10;e9aauAaCsQRqei55HNA0VX+uc9b1p9w8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x6PETTAAAA&#10;AwEAAA8AAAAAAAAAAQAgAAAAIgAAAGRycy9kb3ducmV2LnhtbFBLAQIUABQAAAAIAIdO4kAOnVK+&#10;6QEAANwDAAAOAAAAAAAAAAEAIAAAACIBAABkcnMvZTJvRG9jLnhtbFBLBQYAAAAABgAGAFkBAAB9&#10;BQAAAAA=&#10;">
              <v:fill on="t" opacity="0f" focussize="0,0"/>
              <v:stroke on="f"/>
              <v:imagedata o:title=""/>
              <o:lock v:ext="edit" aspectratio="f"/>
              <v:textbox inset="0.06pt,0.06pt,0.06pt,0.06pt" style="mso-fit-shape-to-text:t;">
                <w:txbxContent>
                  <w:p w14:paraId="68B3F1AA"/>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00D9E">
    <w:pPr>
      <w:pStyle w:val="16"/>
      <w:pBdr>
        <w:bottom w:val="none" w:color="auto" w:sz="0" w:space="0"/>
      </w:pBdr>
      <w:tabs>
        <w:tab w:val="center" w:pos="4795"/>
        <w:tab w:val="left" w:pos="6330"/>
      </w:tabs>
      <w:ind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2D02A">
    <w:pPr>
      <w:pStyle w:val="16"/>
      <w:ind w:firstLine="400"/>
    </w:pPr>
    <w:r>
      <w:rPr>
        <w:color w:val="000000"/>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61664">
    <w:pPr>
      <w:pStyle w:val="16"/>
      <w:spacing w:line="240" w:lineRule="auto"/>
      <w:ind w:firstLine="0"/>
      <w:rPr>
        <w:rFonts w:hint="default" w:eastAsia="宋体"/>
        <w:lang w:val="en-US" w:eastAsia="zh-CN"/>
      </w:rPr>
    </w:pPr>
    <w:r>
      <w:rPr>
        <w:rFonts w:hint="eastAsia"/>
        <w:lang w:val="en-US" w:eastAsia="zh-CN"/>
      </w:rPr>
      <w:t>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5AD63">
    <w:pPr>
      <w:pStyle w:val="16"/>
      <w:ind w:left="0" w:leftChars="0" w:firstLine="0" w:firstLineChars="0"/>
      <w:jc w:val="center"/>
      <w:rPr>
        <w:rFonts w:hint="default" w:eastAsia="宋体"/>
        <w:lang w:val="en-US" w:eastAsia="zh-CN"/>
      </w:rPr>
    </w:pPr>
    <w:r>
      <w:rPr>
        <w:rFonts w:hint="eastAsia"/>
        <w:lang w:val="en-US" w:eastAsia="zh-CN"/>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E0BAE">
    <w:pPr>
      <w:pStyle w:val="16"/>
      <w:spacing w:line="240" w:lineRule="auto"/>
      <w:ind w:firstLine="0"/>
    </w:pPr>
    <w:r>
      <w:rPr>
        <w:color w:val="000000"/>
      </w:rPr>
      <w:t>基于spring boot+vue的校园招聘网站的设计与实现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134D4">
    <w:pPr>
      <w:pStyle w:val="16"/>
      <w:ind w:firstLine="0"/>
    </w:pPr>
    <w:r>
      <w:rPr>
        <w:color w:val="000000"/>
      </w:rPr>
      <w:t>大理大学学士学位论文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53B42"/>
    <w:multiLevelType w:val="multilevel"/>
    <w:tmpl w:val="8D253B42"/>
    <w:lvl w:ilvl="0" w:tentative="0">
      <w:start w:val="1"/>
      <w:numFmt w:val="decimal"/>
      <w:lvlText w:val="%1."/>
      <w:lvlJc w:val="left"/>
      <w:pPr>
        <w:tabs>
          <w:tab w:val="left" w:pos="0"/>
        </w:tabs>
        <w:ind w:left="0" w:firstLine="0"/>
      </w:pPr>
    </w:lvl>
    <w:lvl w:ilvl="1" w:tentative="0">
      <w:start w:val="1"/>
      <w:numFmt w:val="decimal"/>
      <w:lvlText w:val="%2."/>
      <w:lvlJc w:val="left"/>
      <w:pPr>
        <w:tabs>
          <w:tab w:val="left" w:pos="0"/>
        </w:tabs>
        <w:ind w:left="1080" w:hanging="360"/>
      </w:pPr>
    </w:lvl>
    <w:lvl w:ilvl="2" w:tentative="0">
      <w:start w:val="1"/>
      <w:numFmt w:val="decimal"/>
      <w:lvlText w:val="%3."/>
      <w:lvlJc w:val="left"/>
      <w:pPr>
        <w:tabs>
          <w:tab w:val="left" w:pos="0"/>
        </w:tabs>
        <w:ind w:left="1440" w:hanging="360"/>
      </w:pPr>
    </w:lvl>
    <w:lvl w:ilvl="3" w:tentative="0">
      <w:start w:val="1"/>
      <w:numFmt w:val="decimal"/>
      <w:lvlText w:val="%4."/>
      <w:lvlJc w:val="left"/>
      <w:pPr>
        <w:tabs>
          <w:tab w:val="left" w:pos="0"/>
        </w:tabs>
        <w:ind w:left="1800" w:hanging="360"/>
      </w:pPr>
    </w:lvl>
    <w:lvl w:ilvl="4" w:tentative="0">
      <w:start w:val="1"/>
      <w:numFmt w:val="decimal"/>
      <w:lvlText w:val="%5."/>
      <w:lvlJc w:val="left"/>
      <w:pPr>
        <w:tabs>
          <w:tab w:val="left" w:pos="0"/>
        </w:tabs>
        <w:ind w:left="2160" w:hanging="360"/>
      </w:pPr>
    </w:lvl>
    <w:lvl w:ilvl="5" w:tentative="0">
      <w:start w:val="1"/>
      <w:numFmt w:val="decimal"/>
      <w:lvlText w:val="%6."/>
      <w:lvlJc w:val="left"/>
      <w:pPr>
        <w:tabs>
          <w:tab w:val="left" w:pos="0"/>
        </w:tabs>
        <w:ind w:left="2520" w:hanging="360"/>
      </w:pPr>
    </w:lvl>
    <w:lvl w:ilvl="6" w:tentative="0">
      <w:start w:val="1"/>
      <w:numFmt w:val="decimal"/>
      <w:lvlText w:val="%7."/>
      <w:lvlJc w:val="left"/>
      <w:pPr>
        <w:tabs>
          <w:tab w:val="left" w:pos="0"/>
        </w:tabs>
        <w:ind w:left="2880" w:hanging="360"/>
      </w:pPr>
    </w:lvl>
    <w:lvl w:ilvl="7" w:tentative="0">
      <w:start w:val="1"/>
      <w:numFmt w:val="decimal"/>
      <w:lvlText w:val="%8."/>
      <w:lvlJc w:val="left"/>
      <w:pPr>
        <w:tabs>
          <w:tab w:val="left" w:pos="0"/>
        </w:tabs>
        <w:ind w:left="3240" w:hanging="360"/>
      </w:pPr>
    </w:lvl>
    <w:lvl w:ilvl="8" w:tentative="0">
      <w:start w:val="1"/>
      <w:numFmt w:val="decimal"/>
      <w:lvlText w:val="%9."/>
      <w:lvlJc w:val="left"/>
      <w:pPr>
        <w:tabs>
          <w:tab w:val="left" w:pos="0"/>
        </w:tabs>
        <w:ind w:left="3600" w:hanging="360"/>
      </w:pPr>
    </w:lvl>
  </w:abstractNum>
  <w:abstractNum w:abstractNumId="1">
    <w:nsid w:val="8D6A6E2D"/>
    <w:multiLevelType w:val="multilevel"/>
    <w:tmpl w:val="8D6A6E2D"/>
    <w:lvl w:ilvl="0" w:tentative="0">
      <w:start w:val="1"/>
      <w:numFmt w:val="decimal"/>
      <w:lvlText w:val="%1."/>
      <w:lvlJc w:val="left"/>
      <w:pPr>
        <w:tabs>
          <w:tab w:val="left" w:pos="0"/>
        </w:tabs>
        <w:ind w:left="0" w:firstLine="0"/>
      </w:pPr>
    </w:lvl>
    <w:lvl w:ilvl="1" w:tentative="0">
      <w:start w:val="1"/>
      <w:numFmt w:val="decimal"/>
      <w:lvlText w:val="%2."/>
      <w:lvlJc w:val="left"/>
      <w:pPr>
        <w:tabs>
          <w:tab w:val="left" w:pos="0"/>
        </w:tabs>
        <w:ind w:left="1080" w:hanging="360"/>
      </w:pPr>
    </w:lvl>
    <w:lvl w:ilvl="2" w:tentative="0">
      <w:start w:val="1"/>
      <w:numFmt w:val="decimal"/>
      <w:lvlText w:val="%3."/>
      <w:lvlJc w:val="left"/>
      <w:pPr>
        <w:tabs>
          <w:tab w:val="left" w:pos="0"/>
        </w:tabs>
        <w:ind w:left="1440" w:hanging="360"/>
      </w:pPr>
    </w:lvl>
    <w:lvl w:ilvl="3" w:tentative="0">
      <w:start w:val="1"/>
      <w:numFmt w:val="decimal"/>
      <w:lvlText w:val="%4."/>
      <w:lvlJc w:val="left"/>
      <w:pPr>
        <w:tabs>
          <w:tab w:val="left" w:pos="0"/>
        </w:tabs>
        <w:ind w:left="1800" w:hanging="360"/>
      </w:pPr>
    </w:lvl>
    <w:lvl w:ilvl="4" w:tentative="0">
      <w:start w:val="1"/>
      <w:numFmt w:val="decimal"/>
      <w:lvlText w:val="%5."/>
      <w:lvlJc w:val="left"/>
      <w:pPr>
        <w:tabs>
          <w:tab w:val="left" w:pos="0"/>
        </w:tabs>
        <w:ind w:left="2160" w:hanging="360"/>
      </w:pPr>
    </w:lvl>
    <w:lvl w:ilvl="5" w:tentative="0">
      <w:start w:val="1"/>
      <w:numFmt w:val="decimal"/>
      <w:lvlText w:val="%6."/>
      <w:lvlJc w:val="left"/>
      <w:pPr>
        <w:tabs>
          <w:tab w:val="left" w:pos="0"/>
        </w:tabs>
        <w:ind w:left="2520" w:hanging="360"/>
      </w:pPr>
    </w:lvl>
    <w:lvl w:ilvl="6" w:tentative="0">
      <w:start w:val="1"/>
      <w:numFmt w:val="decimal"/>
      <w:lvlText w:val="%7."/>
      <w:lvlJc w:val="left"/>
      <w:pPr>
        <w:tabs>
          <w:tab w:val="left" w:pos="0"/>
        </w:tabs>
        <w:ind w:left="2880" w:hanging="360"/>
      </w:pPr>
    </w:lvl>
    <w:lvl w:ilvl="7" w:tentative="0">
      <w:start w:val="1"/>
      <w:numFmt w:val="decimal"/>
      <w:lvlText w:val="%8."/>
      <w:lvlJc w:val="left"/>
      <w:pPr>
        <w:tabs>
          <w:tab w:val="left" w:pos="0"/>
        </w:tabs>
        <w:ind w:left="3240" w:hanging="360"/>
      </w:pPr>
    </w:lvl>
    <w:lvl w:ilvl="8" w:tentative="0">
      <w:start w:val="1"/>
      <w:numFmt w:val="decimal"/>
      <w:lvlText w:val="%9."/>
      <w:lvlJc w:val="left"/>
      <w:pPr>
        <w:tabs>
          <w:tab w:val="left" w:pos="0"/>
        </w:tabs>
        <w:ind w:left="3600" w:hanging="360"/>
      </w:pPr>
    </w:lvl>
  </w:abstractNum>
  <w:abstractNum w:abstractNumId="2">
    <w:nsid w:val="00000001"/>
    <w:multiLevelType w:val="multilevel"/>
    <w:tmpl w:val="00000001"/>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pStyle w:val="8"/>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3">
    <w:nsid w:val="329D6CAB"/>
    <w:multiLevelType w:val="multilevel"/>
    <w:tmpl w:val="329D6CAB"/>
    <w:lvl w:ilvl="0" w:tentative="0">
      <w:start w:val="1"/>
      <w:numFmt w:val="decimal"/>
      <w:lvlText w:val="%1."/>
      <w:lvlJc w:val="left"/>
      <w:pPr>
        <w:tabs>
          <w:tab w:val="left" w:pos="0"/>
        </w:tabs>
        <w:ind w:left="0" w:firstLine="0"/>
      </w:pPr>
    </w:lvl>
    <w:lvl w:ilvl="1" w:tentative="0">
      <w:start w:val="1"/>
      <w:numFmt w:val="decimal"/>
      <w:lvlText w:val="%2."/>
      <w:lvlJc w:val="left"/>
      <w:pPr>
        <w:tabs>
          <w:tab w:val="left" w:pos="0"/>
        </w:tabs>
        <w:ind w:left="1080" w:hanging="360"/>
      </w:pPr>
    </w:lvl>
    <w:lvl w:ilvl="2" w:tentative="0">
      <w:start w:val="1"/>
      <w:numFmt w:val="decimal"/>
      <w:lvlText w:val="%3."/>
      <w:lvlJc w:val="left"/>
      <w:pPr>
        <w:tabs>
          <w:tab w:val="left" w:pos="0"/>
        </w:tabs>
        <w:ind w:left="1440" w:hanging="360"/>
      </w:pPr>
    </w:lvl>
    <w:lvl w:ilvl="3" w:tentative="0">
      <w:start w:val="1"/>
      <w:numFmt w:val="decimal"/>
      <w:lvlText w:val="%4."/>
      <w:lvlJc w:val="left"/>
      <w:pPr>
        <w:tabs>
          <w:tab w:val="left" w:pos="0"/>
        </w:tabs>
        <w:ind w:left="1800" w:hanging="360"/>
      </w:pPr>
    </w:lvl>
    <w:lvl w:ilvl="4" w:tentative="0">
      <w:start w:val="1"/>
      <w:numFmt w:val="decimal"/>
      <w:lvlText w:val="%5."/>
      <w:lvlJc w:val="left"/>
      <w:pPr>
        <w:tabs>
          <w:tab w:val="left" w:pos="0"/>
        </w:tabs>
        <w:ind w:left="2160" w:hanging="360"/>
      </w:pPr>
    </w:lvl>
    <w:lvl w:ilvl="5" w:tentative="0">
      <w:start w:val="1"/>
      <w:numFmt w:val="decimal"/>
      <w:lvlText w:val="%6."/>
      <w:lvlJc w:val="left"/>
      <w:pPr>
        <w:tabs>
          <w:tab w:val="left" w:pos="0"/>
        </w:tabs>
        <w:ind w:left="2520" w:hanging="360"/>
      </w:pPr>
    </w:lvl>
    <w:lvl w:ilvl="6" w:tentative="0">
      <w:start w:val="1"/>
      <w:numFmt w:val="decimal"/>
      <w:lvlText w:val="%7."/>
      <w:lvlJc w:val="left"/>
      <w:pPr>
        <w:tabs>
          <w:tab w:val="left" w:pos="0"/>
        </w:tabs>
        <w:ind w:left="2880" w:hanging="360"/>
      </w:pPr>
    </w:lvl>
    <w:lvl w:ilvl="7" w:tentative="0">
      <w:start w:val="1"/>
      <w:numFmt w:val="decimal"/>
      <w:lvlText w:val="%8."/>
      <w:lvlJc w:val="left"/>
      <w:pPr>
        <w:tabs>
          <w:tab w:val="left" w:pos="0"/>
        </w:tabs>
        <w:ind w:left="3240" w:hanging="360"/>
      </w:pPr>
    </w:lvl>
    <w:lvl w:ilvl="8" w:tentative="0">
      <w:start w:val="1"/>
      <w:numFmt w:val="decimal"/>
      <w:lvlText w:val="%9."/>
      <w:lvlJc w:val="left"/>
      <w:pPr>
        <w:tabs>
          <w:tab w:val="left" w:pos="0"/>
        </w:tabs>
        <w:ind w:left="3600" w:hanging="360"/>
      </w:pPr>
    </w:lvl>
  </w:abstractNum>
  <w:abstractNum w:abstractNumId="4">
    <w:nsid w:val="435AF6F5"/>
    <w:multiLevelType w:val="multilevel"/>
    <w:tmpl w:val="435AF6F5"/>
    <w:lvl w:ilvl="0" w:tentative="0">
      <w:start w:val="1"/>
      <w:numFmt w:val="decimal"/>
      <w:lvlText w:val="%1."/>
      <w:lvlJc w:val="left"/>
      <w:pPr>
        <w:tabs>
          <w:tab w:val="left" w:pos="0"/>
        </w:tabs>
        <w:ind w:left="0" w:firstLine="0"/>
      </w:pPr>
    </w:lvl>
    <w:lvl w:ilvl="1" w:tentative="0">
      <w:start w:val="1"/>
      <w:numFmt w:val="decimal"/>
      <w:lvlText w:val="%2."/>
      <w:lvlJc w:val="left"/>
      <w:pPr>
        <w:tabs>
          <w:tab w:val="left" w:pos="0"/>
        </w:tabs>
        <w:ind w:left="1080" w:hanging="360"/>
      </w:pPr>
    </w:lvl>
    <w:lvl w:ilvl="2" w:tentative="0">
      <w:start w:val="1"/>
      <w:numFmt w:val="decimal"/>
      <w:lvlText w:val="%3."/>
      <w:lvlJc w:val="left"/>
      <w:pPr>
        <w:tabs>
          <w:tab w:val="left" w:pos="0"/>
        </w:tabs>
        <w:ind w:left="1440" w:hanging="360"/>
      </w:pPr>
    </w:lvl>
    <w:lvl w:ilvl="3" w:tentative="0">
      <w:start w:val="1"/>
      <w:numFmt w:val="decimal"/>
      <w:lvlText w:val="%4."/>
      <w:lvlJc w:val="left"/>
      <w:pPr>
        <w:tabs>
          <w:tab w:val="left" w:pos="0"/>
        </w:tabs>
        <w:ind w:left="1800" w:hanging="360"/>
      </w:pPr>
    </w:lvl>
    <w:lvl w:ilvl="4" w:tentative="0">
      <w:start w:val="1"/>
      <w:numFmt w:val="decimal"/>
      <w:lvlText w:val="%5."/>
      <w:lvlJc w:val="left"/>
      <w:pPr>
        <w:tabs>
          <w:tab w:val="left" w:pos="0"/>
        </w:tabs>
        <w:ind w:left="2160" w:hanging="360"/>
      </w:pPr>
    </w:lvl>
    <w:lvl w:ilvl="5" w:tentative="0">
      <w:start w:val="1"/>
      <w:numFmt w:val="decimal"/>
      <w:lvlText w:val="%6."/>
      <w:lvlJc w:val="left"/>
      <w:pPr>
        <w:tabs>
          <w:tab w:val="left" w:pos="0"/>
        </w:tabs>
        <w:ind w:left="2520" w:hanging="360"/>
      </w:pPr>
    </w:lvl>
    <w:lvl w:ilvl="6" w:tentative="0">
      <w:start w:val="1"/>
      <w:numFmt w:val="decimal"/>
      <w:lvlText w:val="%7."/>
      <w:lvlJc w:val="left"/>
      <w:pPr>
        <w:tabs>
          <w:tab w:val="left" w:pos="0"/>
        </w:tabs>
        <w:ind w:left="2880" w:hanging="360"/>
      </w:pPr>
    </w:lvl>
    <w:lvl w:ilvl="7" w:tentative="0">
      <w:start w:val="1"/>
      <w:numFmt w:val="decimal"/>
      <w:lvlText w:val="%8."/>
      <w:lvlJc w:val="left"/>
      <w:pPr>
        <w:tabs>
          <w:tab w:val="left" w:pos="0"/>
        </w:tabs>
        <w:ind w:left="3240" w:hanging="360"/>
      </w:pPr>
    </w:lvl>
    <w:lvl w:ilvl="8" w:tentative="0">
      <w:start w:val="1"/>
      <w:numFmt w:val="decimal"/>
      <w:lvlText w:val="%9."/>
      <w:lvlJc w:val="left"/>
      <w:pPr>
        <w:tabs>
          <w:tab w:val="left" w:pos="0"/>
        </w:tabs>
        <w:ind w:left="3600" w:hanging="360"/>
      </w:pPr>
    </w:lvl>
  </w:abstractNum>
  <w:abstractNum w:abstractNumId="5">
    <w:nsid w:val="57B06C3C"/>
    <w:multiLevelType w:val="multilevel"/>
    <w:tmpl w:val="57B06C3C"/>
    <w:lvl w:ilvl="0" w:tentative="0">
      <w:start w:val="1"/>
      <w:numFmt w:val="decimal"/>
      <w:lvlText w:val="%1."/>
      <w:lvlJc w:val="left"/>
      <w:pPr>
        <w:tabs>
          <w:tab w:val="left" w:pos="0"/>
        </w:tabs>
        <w:ind w:left="0" w:firstLine="0"/>
      </w:pPr>
    </w:lvl>
    <w:lvl w:ilvl="1" w:tentative="0">
      <w:start w:val="1"/>
      <w:numFmt w:val="decimal"/>
      <w:lvlText w:val="%2."/>
      <w:lvlJc w:val="left"/>
      <w:pPr>
        <w:tabs>
          <w:tab w:val="left" w:pos="0"/>
        </w:tabs>
        <w:ind w:left="1080" w:hanging="360"/>
      </w:pPr>
    </w:lvl>
    <w:lvl w:ilvl="2" w:tentative="0">
      <w:start w:val="1"/>
      <w:numFmt w:val="decimal"/>
      <w:lvlText w:val="%3."/>
      <w:lvlJc w:val="left"/>
      <w:pPr>
        <w:tabs>
          <w:tab w:val="left" w:pos="0"/>
        </w:tabs>
        <w:ind w:left="1440" w:hanging="360"/>
      </w:pPr>
    </w:lvl>
    <w:lvl w:ilvl="3" w:tentative="0">
      <w:start w:val="1"/>
      <w:numFmt w:val="decimal"/>
      <w:lvlText w:val="%4."/>
      <w:lvlJc w:val="left"/>
      <w:pPr>
        <w:tabs>
          <w:tab w:val="left" w:pos="0"/>
        </w:tabs>
        <w:ind w:left="1800" w:hanging="360"/>
      </w:pPr>
    </w:lvl>
    <w:lvl w:ilvl="4" w:tentative="0">
      <w:start w:val="1"/>
      <w:numFmt w:val="decimal"/>
      <w:lvlText w:val="%5."/>
      <w:lvlJc w:val="left"/>
      <w:pPr>
        <w:tabs>
          <w:tab w:val="left" w:pos="0"/>
        </w:tabs>
        <w:ind w:left="2160" w:hanging="360"/>
      </w:pPr>
    </w:lvl>
    <w:lvl w:ilvl="5" w:tentative="0">
      <w:start w:val="1"/>
      <w:numFmt w:val="decimal"/>
      <w:lvlText w:val="%6."/>
      <w:lvlJc w:val="left"/>
      <w:pPr>
        <w:tabs>
          <w:tab w:val="left" w:pos="0"/>
        </w:tabs>
        <w:ind w:left="2520" w:hanging="360"/>
      </w:pPr>
    </w:lvl>
    <w:lvl w:ilvl="6" w:tentative="0">
      <w:start w:val="1"/>
      <w:numFmt w:val="decimal"/>
      <w:lvlText w:val="%7."/>
      <w:lvlJc w:val="left"/>
      <w:pPr>
        <w:tabs>
          <w:tab w:val="left" w:pos="0"/>
        </w:tabs>
        <w:ind w:left="2880" w:hanging="360"/>
      </w:pPr>
    </w:lvl>
    <w:lvl w:ilvl="7" w:tentative="0">
      <w:start w:val="1"/>
      <w:numFmt w:val="decimal"/>
      <w:lvlText w:val="%8."/>
      <w:lvlJc w:val="left"/>
      <w:pPr>
        <w:tabs>
          <w:tab w:val="left" w:pos="0"/>
        </w:tabs>
        <w:ind w:left="3240" w:hanging="360"/>
      </w:pPr>
    </w:lvl>
    <w:lvl w:ilvl="8" w:tentative="0">
      <w:start w:val="1"/>
      <w:numFmt w:val="decimal"/>
      <w:lvlText w:val="%9."/>
      <w:lvlJc w:val="left"/>
      <w:pPr>
        <w:tabs>
          <w:tab w:val="left" w:pos="0"/>
        </w:tabs>
        <w:ind w:left="3600" w:hanging="360"/>
      </w:pPr>
    </w:lvl>
  </w:abstractNum>
  <w:abstractNum w:abstractNumId="6">
    <w:nsid w:val="5928B261"/>
    <w:multiLevelType w:val="multilevel"/>
    <w:tmpl w:val="5928B261"/>
    <w:lvl w:ilvl="0" w:tentative="0">
      <w:start w:val="1"/>
      <w:numFmt w:val="decimal"/>
      <w:lvlText w:val="%1."/>
      <w:lvlJc w:val="left"/>
      <w:pPr>
        <w:tabs>
          <w:tab w:val="left" w:pos="0"/>
        </w:tabs>
        <w:ind w:left="0" w:firstLine="0"/>
      </w:pPr>
    </w:lvl>
    <w:lvl w:ilvl="1" w:tentative="0">
      <w:start w:val="1"/>
      <w:numFmt w:val="decimal"/>
      <w:lvlText w:val="%2."/>
      <w:lvlJc w:val="left"/>
      <w:pPr>
        <w:tabs>
          <w:tab w:val="left" w:pos="0"/>
        </w:tabs>
        <w:ind w:left="1080" w:hanging="360"/>
      </w:pPr>
    </w:lvl>
    <w:lvl w:ilvl="2" w:tentative="0">
      <w:start w:val="1"/>
      <w:numFmt w:val="decimal"/>
      <w:lvlText w:val="%3."/>
      <w:lvlJc w:val="left"/>
      <w:pPr>
        <w:tabs>
          <w:tab w:val="left" w:pos="0"/>
        </w:tabs>
        <w:ind w:left="1440" w:hanging="360"/>
      </w:pPr>
    </w:lvl>
    <w:lvl w:ilvl="3" w:tentative="0">
      <w:start w:val="1"/>
      <w:numFmt w:val="decimal"/>
      <w:lvlText w:val="%4."/>
      <w:lvlJc w:val="left"/>
      <w:pPr>
        <w:tabs>
          <w:tab w:val="left" w:pos="0"/>
        </w:tabs>
        <w:ind w:left="1800" w:hanging="360"/>
      </w:pPr>
    </w:lvl>
    <w:lvl w:ilvl="4" w:tentative="0">
      <w:start w:val="1"/>
      <w:numFmt w:val="decimal"/>
      <w:lvlText w:val="%5."/>
      <w:lvlJc w:val="left"/>
      <w:pPr>
        <w:tabs>
          <w:tab w:val="left" w:pos="0"/>
        </w:tabs>
        <w:ind w:left="2160" w:hanging="360"/>
      </w:pPr>
    </w:lvl>
    <w:lvl w:ilvl="5" w:tentative="0">
      <w:start w:val="1"/>
      <w:numFmt w:val="decimal"/>
      <w:lvlText w:val="%6."/>
      <w:lvlJc w:val="left"/>
      <w:pPr>
        <w:tabs>
          <w:tab w:val="left" w:pos="0"/>
        </w:tabs>
        <w:ind w:left="2520" w:hanging="360"/>
      </w:pPr>
    </w:lvl>
    <w:lvl w:ilvl="6" w:tentative="0">
      <w:start w:val="1"/>
      <w:numFmt w:val="decimal"/>
      <w:lvlText w:val="%7."/>
      <w:lvlJc w:val="left"/>
      <w:pPr>
        <w:tabs>
          <w:tab w:val="left" w:pos="0"/>
        </w:tabs>
        <w:ind w:left="2880" w:hanging="360"/>
      </w:pPr>
    </w:lvl>
    <w:lvl w:ilvl="7" w:tentative="0">
      <w:start w:val="1"/>
      <w:numFmt w:val="decimal"/>
      <w:lvlText w:val="%8."/>
      <w:lvlJc w:val="left"/>
      <w:pPr>
        <w:tabs>
          <w:tab w:val="left" w:pos="0"/>
        </w:tabs>
        <w:ind w:left="3240" w:hanging="360"/>
      </w:pPr>
    </w:lvl>
    <w:lvl w:ilvl="8" w:tentative="0">
      <w:start w:val="1"/>
      <w:numFmt w:val="decimal"/>
      <w:lvlText w:val="%9."/>
      <w:lvlJc w:val="left"/>
      <w:pPr>
        <w:tabs>
          <w:tab w:val="left" w:pos="0"/>
        </w:tabs>
        <w:ind w:left="3600" w:hanging="360"/>
      </w:pPr>
    </w:lvl>
  </w:abstractNum>
  <w:num w:numId="1">
    <w:abstractNumId w:val="2"/>
  </w:num>
  <w:num w:numId="2">
    <w:abstractNumId w:val="6"/>
  </w:num>
  <w:num w:numId="3">
    <w:abstractNumId w:val="0"/>
  </w:num>
  <w:num w:numId="4">
    <w:abstractNumId w:val="1"/>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hideSpellingErrors/>
  <w:doNotTrackMoves/>
  <w:documentProtection w:enforcement="0"/>
  <w:defaultTabStop w:val="420"/>
  <w:evenAndOddHeaders w:val="1"/>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FkYzE5YmQ3YmI3M2E4MzdkYzg2MzNlMzRjMjI2MzUifQ=="/>
  </w:docVars>
  <w:rsids>
    <w:rsidRoot w:val="00AD20A5"/>
    <w:rsid w:val="000B40E0"/>
    <w:rsid w:val="001225D1"/>
    <w:rsid w:val="003E236B"/>
    <w:rsid w:val="0062094C"/>
    <w:rsid w:val="006A3EFF"/>
    <w:rsid w:val="007732F9"/>
    <w:rsid w:val="007F2D21"/>
    <w:rsid w:val="00824D28"/>
    <w:rsid w:val="00A4727E"/>
    <w:rsid w:val="00AD20A5"/>
    <w:rsid w:val="00D0259D"/>
    <w:rsid w:val="00D60498"/>
    <w:rsid w:val="00DE0DE4"/>
    <w:rsid w:val="00E10659"/>
    <w:rsid w:val="011A7E03"/>
    <w:rsid w:val="01387F48"/>
    <w:rsid w:val="027C0F8A"/>
    <w:rsid w:val="033B6075"/>
    <w:rsid w:val="03513B52"/>
    <w:rsid w:val="035A4F9B"/>
    <w:rsid w:val="039013C8"/>
    <w:rsid w:val="03B21FED"/>
    <w:rsid w:val="045136D5"/>
    <w:rsid w:val="05387BBA"/>
    <w:rsid w:val="056A6230"/>
    <w:rsid w:val="072F7618"/>
    <w:rsid w:val="07C11432"/>
    <w:rsid w:val="07DE2FBD"/>
    <w:rsid w:val="0893749F"/>
    <w:rsid w:val="08C75AEE"/>
    <w:rsid w:val="0983157E"/>
    <w:rsid w:val="0B34666C"/>
    <w:rsid w:val="0B691E9A"/>
    <w:rsid w:val="0BA06B62"/>
    <w:rsid w:val="0C2C753A"/>
    <w:rsid w:val="0CA152BE"/>
    <w:rsid w:val="0CA2703D"/>
    <w:rsid w:val="0D505D8F"/>
    <w:rsid w:val="0DF742E8"/>
    <w:rsid w:val="0E074AA1"/>
    <w:rsid w:val="100A432B"/>
    <w:rsid w:val="11826EDE"/>
    <w:rsid w:val="13135536"/>
    <w:rsid w:val="139A7BF7"/>
    <w:rsid w:val="13FF371A"/>
    <w:rsid w:val="15D273CA"/>
    <w:rsid w:val="15DA00BF"/>
    <w:rsid w:val="1801711D"/>
    <w:rsid w:val="18DC62EB"/>
    <w:rsid w:val="18FF36EC"/>
    <w:rsid w:val="19095F93"/>
    <w:rsid w:val="1ACD37C0"/>
    <w:rsid w:val="1CA54657"/>
    <w:rsid w:val="1D2B407E"/>
    <w:rsid w:val="1D837D50"/>
    <w:rsid w:val="1E4D5EA2"/>
    <w:rsid w:val="1EE331C4"/>
    <w:rsid w:val="1FE12CAC"/>
    <w:rsid w:val="20C122F3"/>
    <w:rsid w:val="216B0993"/>
    <w:rsid w:val="22471CDD"/>
    <w:rsid w:val="238A681E"/>
    <w:rsid w:val="23CC006D"/>
    <w:rsid w:val="24454D1B"/>
    <w:rsid w:val="245D6B87"/>
    <w:rsid w:val="2487097B"/>
    <w:rsid w:val="250A0792"/>
    <w:rsid w:val="271A7A1C"/>
    <w:rsid w:val="27560200"/>
    <w:rsid w:val="27DA7DF8"/>
    <w:rsid w:val="2920563D"/>
    <w:rsid w:val="293A7A97"/>
    <w:rsid w:val="29873F46"/>
    <w:rsid w:val="2B393FB2"/>
    <w:rsid w:val="2B534B98"/>
    <w:rsid w:val="2BB81217"/>
    <w:rsid w:val="2BD55691"/>
    <w:rsid w:val="2BEC1432"/>
    <w:rsid w:val="2C607030"/>
    <w:rsid w:val="2CA005EE"/>
    <w:rsid w:val="2CB26844"/>
    <w:rsid w:val="2DB26CA0"/>
    <w:rsid w:val="2DE81847"/>
    <w:rsid w:val="2E1E49BF"/>
    <w:rsid w:val="2EE0630D"/>
    <w:rsid w:val="2EE93605"/>
    <w:rsid w:val="2EFC4E63"/>
    <w:rsid w:val="2EFD22A6"/>
    <w:rsid w:val="3155215F"/>
    <w:rsid w:val="32290873"/>
    <w:rsid w:val="324B72D2"/>
    <w:rsid w:val="32CE7FEF"/>
    <w:rsid w:val="333514AF"/>
    <w:rsid w:val="333D69EA"/>
    <w:rsid w:val="33A42AEB"/>
    <w:rsid w:val="33F65CB4"/>
    <w:rsid w:val="3506114A"/>
    <w:rsid w:val="3548633F"/>
    <w:rsid w:val="356B105B"/>
    <w:rsid w:val="357C77BF"/>
    <w:rsid w:val="35B82173"/>
    <w:rsid w:val="36005E25"/>
    <w:rsid w:val="3744398B"/>
    <w:rsid w:val="376F791B"/>
    <w:rsid w:val="383C41E5"/>
    <w:rsid w:val="3845755F"/>
    <w:rsid w:val="38743517"/>
    <w:rsid w:val="38F30332"/>
    <w:rsid w:val="394308F3"/>
    <w:rsid w:val="39B656E8"/>
    <w:rsid w:val="39C055ED"/>
    <w:rsid w:val="39E727C8"/>
    <w:rsid w:val="3A661294"/>
    <w:rsid w:val="3A802CBF"/>
    <w:rsid w:val="3AF4521A"/>
    <w:rsid w:val="3C9E2858"/>
    <w:rsid w:val="3EF12119"/>
    <w:rsid w:val="3F457307"/>
    <w:rsid w:val="40250BC9"/>
    <w:rsid w:val="40EC1637"/>
    <w:rsid w:val="41265D6F"/>
    <w:rsid w:val="41F30DBB"/>
    <w:rsid w:val="421E6786"/>
    <w:rsid w:val="42A44BF6"/>
    <w:rsid w:val="43E13A19"/>
    <w:rsid w:val="43F87572"/>
    <w:rsid w:val="440305EA"/>
    <w:rsid w:val="445F7108"/>
    <w:rsid w:val="44910468"/>
    <w:rsid w:val="458B103A"/>
    <w:rsid w:val="45AA6630"/>
    <w:rsid w:val="46036521"/>
    <w:rsid w:val="46413695"/>
    <w:rsid w:val="4859110F"/>
    <w:rsid w:val="491D19DA"/>
    <w:rsid w:val="49353B23"/>
    <w:rsid w:val="4A344BCC"/>
    <w:rsid w:val="4C211C2E"/>
    <w:rsid w:val="4C7B4A86"/>
    <w:rsid w:val="4D1C7C54"/>
    <w:rsid w:val="4D1D096E"/>
    <w:rsid w:val="4D520FCA"/>
    <w:rsid w:val="4D5A039B"/>
    <w:rsid w:val="4DC551DF"/>
    <w:rsid w:val="4E5D35AC"/>
    <w:rsid w:val="4E8A47E6"/>
    <w:rsid w:val="4FA943AE"/>
    <w:rsid w:val="508807F5"/>
    <w:rsid w:val="518C5A43"/>
    <w:rsid w:val="524F5806"/>
    <w:rsid w:val="52F73542"/>
    <w:rsid w:val="530C784E"/>
    <w:rsid w:val="53B006BB"/>
    <w:rsid w:val="54530E3D"/>
    <w:rsid w:val="546724CF"/>
    <w:rsid w:val="553625CD"/>
    <w:rsid w:val="559D43FA"/>
    <w:rsid w:val="56627144"/>
    <w:rsid w:val="569511DC"/>
    <w:rsid w:val="576129E6"/>
    <w:rsid w:val="57737D0E"/>
    <w:rsid w:val="57835B27"/>
    <w:rsid w:val="579E79C6"/>
    <w:rsid w:val="57BB73FE"/>
    <w:rsid w:val="580D2F19"/>
    <w:rsid w:val="58892C4B"/>
    <w:rsid w:val="596070F1"/>
    <w:rsid w:val="5ABF016F"/>
    <w:rsid w:val="5B98192E"/>
    <w:rsid w:val="5C3D4C5F"/>
    <w:rsid w:val="5C64411C"/>
    <w:rsid w:val="5C85441A"/>
    <w:rsid w:val="5D53390B"/>
    <w:rsid w:val="5F1015FA"/>
    <w:rsid w:val="604F3B35"/>
    <w:rsid w:val="60552A4A"/>
    <w:rsid w:val="60F34F5E"/>
    <w:rsid w:val="61477910"/>
    <w:rsid w:val="61B53438"/>
    <w:rsid w:val="61BE592C"/>
    <w:rsid w:val="61EB7397"/>
    <w:rsid w:val="62222574"/>
    <w:rsid w:val="62BD0B91"/>
    <w:rsid w:val="63113C32"/>
    <w:rsid w:val="63161C90"/>
    <w:rsid w:val="650A67C2"/>
    <w:rsid w:val="6546061A"/>
    <w:rsid w:val="65804A46"/>
    <w:rsid w:val="65882DCF"/>
    <w:rsid w:val="659430DF"/>
    <w:rsid w:val="6608572F"/>
    <w:rsid w:val="66182E36"/>
    <w:rsid w:val="68121A65"/>
    <w:rsid w:val="68710386"/>
    <w:rsid w:val="68752776"/>
    <w:rsid w:val="68C26855"/>
    <w:rsid w:val="68FC01D4"/>
    <w:rsid w:val="6ACE4918"/>
    <w:rsid w:val="6CD9503C"/>
    <w:rsid w:val="6D192999"/>
    <w:rsid w:val="6D9F1CAD"/>
    <w:rsid w:val="6F436A6F"/>
    <w:rsid w:val="6F5300B1"/>
    <w:rsid w:val="71AE41D6"/>
    <w:rsid w:val="722B7F00"/>
    <w:rsid w:val="72701068"/>
    <w:rsid w:val="7294514D"/>
    <w:rsid w:val="7295118A"/>
    <w:rsid w:val="731A2D6E"/>
    <w:rsid w:val="743B6A1F"/>
    <w:rsid w:val="7462083F"/>
    <w:rsid w:val="746B1BF9"/>
    <w:rsid w:val="74FE2AB8"/>
    <w:rsid w:val="76937428"/>
    <w:rsid w:val="782E7A0C"/>
    <w:rsid w:val="785B6106"/>
    <w:rsid w:val="78D36201"/>
    <w:rsid w:val="78E438AC"/>
    <w:rsid w:val="796D1BC4"/>
    <w:rsid w:val="7999700D"/>
    <w:rsid w:val="7A070125"/>
    <w:rsid w:val="7AC208AB"/>
    <w:rsid w:val="7B0C0269"/>
    <w:rsid w:val="7B4A0B62"/>
    <w:rsid w:val="7BDF1BEF"/>
    <w:rsid w:val="7D2A22A3"/>
    <w:rsid w:val="7D3948E1"/>
    <w:rsid w:val="7D614260"/>
    <w:rsid w:val="7D827CD7"/>
    <w:rsid w:val="7EA94703"/>
    <w:rsid w:val="7FA52F63"/>
    <w:rsid w:val="7FE82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7" w:semiHidden="0" w:name="Normal"/>
    <w:lsdException w:qFormat="1" w:unhideWhenUsed="0" w:uiPriority="6" w:semiHidden="0" w:name="heading 1"/>
    <w:lsdException w:qFormat="1" w:unhideWhenUsed="0" w:uiPriority="9" w:semiHidden="0" w:name="heading 2"/>
    <w:lsdException w:qFormat="1" w:unhideWhenUsed="0" w:uiPriority="9" w:semiHidden="0" w:name="heading 3"/>
    <w:lsdException w:qFormat="1" w:unhideWhenUsed="0" w:uiPriority="6"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6" w:semiHidden="0" w:name="toc 1"/>
    <w:lsdException w:qFormat="1" w:unhideWhenUsed="0" w:uiPriority="6" w:semiHidden="0" w:name="toc 2"/>
    <w:lsdException w:qFormat="1" w:unhideWhenUsed="0" w:uiPriority="6" w:semiHidden="0" w:name="toc 3"/>
    <w:lsdException w:qFormat="1" w:unhideWhenUsed="0" w:uiPriority="0" w:semiHidden="0" w:name="toc 4"/>
    <w:lsdException w:qFormat="1" w:unhideWhenUsed="0" w:uiPriority="0" w:semiHidden="0" w:name="toc 5"/>
    <w:lsdException w:qFormat="1" w:unhideWhenUsed="0" w:uiPriority="6" w:semiHidden="0" w:name="toc 6"/>
    <w:lsdException w:qFormat="1" w:unhideWhenUsed="0" w:uiPriority="6"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6" w:semiHidden="0" w:name="header"/>
    <w:lsdException w:qFormat="1" w:unhideWhenUsed="0" w:uiPriority="6" w:semiHidden="0" w:name="footer"/>
    <w:lsdException w:unhideWhenUsed="0" w:uiPriority="0" w:semiHidden="0" w:name="index heading"/>
    <w:lsdException w:qFormat="1" w:unhideWhenUsed="0" w:uiPriority="7"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6"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7"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6"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6"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7" w:semiHidden="0" w:name="Hyperlink"/>
    <w:lsdException w:unhideWhenUsed="0" w:uiPriority="0" w:semiHidden="0" w:name="FollowedHyperlink"/>
    <w:lsdException w:qFormat="1" w:unhideWhenUsed="0" w:uiPriority="7"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7"/>
    <w:pPr>
      <w:tabs>
        <w:tab w:val="left" w:pos="377"/>
      </w:tabs>
      <w:suppressAutoHyphens/>
      <w:spacing w:line="300" w:lineRule="auto"/>
      <w:ind w:firstLine="200"/>
      <w:jc w:val="both"/>
    </w:pPr>
    <w:rPr>
      <w:rFonts w:ascii="Times New Roman" w:hAnsi="Times New Roman" w:eastAsia="宋体" w:cs="Times New Roman"/>
      <w:sz w:val="24"/>
      <w:szCs w:val="24"/>
      <w:lang w:val="en-US" w:eastAsia="zh-CN" w:bidi="ar-SA"/>
    </w:rPr>
  </w:style>
  <w:style w:type="paragraph" w:styleId="2">
    <w:name w:val="heading 1"/>
    <w:basedOn w:val="3"/>
    <w:next w:val="4"/>
    <w:qFormat/>
    <w:uiPriority w:val="6"/>
    <w:pPr>
      <w:numPr>
        <w:ilvl w:val="0"/>
        <w:numId w:val="1"/>
      </w:numPr>
      <w:tabs>
        <w:tab w:val="left" w:pos="377"/>
      </w:tabs>
      <w:outlineLvl w:val="0"/>
    </w:pPr>
  </w:style>
  <w:style w:type="paragraph" w:styleId="5">
    <w:name w:val="heading 2"/>
    <w:next w:val="6"/>
    <w:qFormat/>
    <w:uiPriority w:val="9"/>
    <w:pPr>
      <w:tabs>
        <w:tab w:val="left" w:pos="0"/>
      </w:tabs>
      <w:suppressAutoHyphens/>
      <w:spacing w:before="120" w:after="120" w:line="400" w:lineRule="exact"/>
      <w:outlineLvl w:val="1"/>
    </w:pPr>
    <w:rPr>
      <w:rFonts w:ascii="黑体" w:hAnsi="黑体" w:eastAsia="黑体" w:cs="黑体"/>
      <w:sz w:val="28"/>
      <w:szCs w:val="28"/>
      <w:lang w:val="en-US" w:eastAsia="zh-CN" w:bidi="ar-SA"/>
    </w:rPr>
  </w:style>
  <w:style w:type="paragraph" w:styleId="7">
    <w:name w:val="heading 3"/>
    <w:next w:val="6"/>
    <w:qFormat/>
    <w:uiPriority w:val="9"/>
    <w:pPr>
      <w:tabs>
        <w:tab w:val="left" w:pos="0"/>
      </w:tabs>
      <w:suppressAutoHyphens/>
      <w:spacing w:before="120" w:line="400" w:lineRule="exact"/>
      <w:outlineLvl w:val="2"/>
    </w:pPr>
    <w:rPr>
      <w:rFonts w:ascii="黑体" w:hAnsi="黑体" w:eastAsia="黑体" w:cs="黑体"/>
      <w:sz w:val="24"/>
      <w:szCs w:val="24"/>
      <w:lang w:val="en-US" w:eastAsia="zh-CN" w:bidi="ar-SA"/>
    </w:rPr>
  </w:style>
  <w:style w:type="paragraph" w:styleId="8">
    <w:name w:val="heading 4"/>
    <w:basedOn w:val="1"/>
    <w:next w:val="1"/>
    <w:qFormat/>
    <w:uiPriority w:val="6"/>
    <w:pPr>
      <w:keepNext/>
      <w:keepLines/>
      <w:numPr>
        <w:ilvl w:val="3"/>
        <w:numId w:val="1"/>
      </w:numPr>
      <w:spacing w:before="240" w:after="240" w:line="360" w:lineRule="auto"/>
      <w:outlineLvl w:val="3"/>
    </w:pPr>
    <w:rPr>
      <w:bCs/>
    </w:rPr>
  </w:style>
  <w:style w:type="character" w:default="1" w:styleId="25">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customStyle="1" w:styleId="3">
    <w:name w:val="章标题"/>
    <w:qFormat/>
    <w:uiPriority w:val="0"/>
    <w:pPr>
      <w:suppressAutoHyphens/>
      <w:spacing w:before="240" w:after="240"/>
      <w:jc w:val="center"/>
    </w:pPr>
    <w:rPr>
      <w:rFonts w:ascii="黑体" w:hAnsi="黑体" w:eastAsia="黑体" w:cs="Times New Roman"/>
      <w:bCs/>
      <w:kern w:val="2"/>
      <w:sz w:val="30"/>
      <w:szCs w:val="30"/>
      <w:lang w:val="en-US" w:eastAsia="zh-CN" w:bidi="ar-SA"/>
    </w:rPr>
  </w:style>
  <w:style w:type="paragraph" w:customStyle="1" w:styleId="4">
    <w:name w:val="论文正文"/>
    <w:qFormat/>
    <w:uiPriority w:val="0"/>
    <w:pPr>
      <w:suppressAutoHyphens/>
      <w:spacing w:line="360" w:lineRule="auto"/>
      <w:ind w:firstLine="480"/>
      <w:jc w:val="both"/>
    </w:pPr>
    <w:rPr>
      <w:rFonts w:ascii="Times New Roman" w:hAnsi="Times New Roman" w:eastAsia="宋体" w:cs="Times New Roman"/>
      <w:sz w:val="24"/>
      <w:szCs w:val="24"/>
      <w:lang w:val="en-US" w:eastAsia="zh-CN" w:bidi="ar-SA"/>
    </w:rPr>
  </w:style>
  <w:style w:type="paragraph" w:customStyle="1" w:styleId="6">
    <w:name w:val="英文副标题"/>
    <w:basedOn w:val="1"/>
    <w:qFormat/>
    <w:uiPriority w:val="0"/>
    <w:pPr>
      <w:spacing w:line="360" w:lineRule="auto"/>
      <w:ind w:firstLine="0"/>
      <w:jc w:val="center"/>
    </w:pPr>
    <w:rPr>
      <w:rFonts w:eastAsia="黑体"/>
      <w:bCs/>
    </w:rPr>
  </w:style>
  <w:style w:type="paragraph" w:styleId="9">
    <w:name w:val="toc 7"/>
    <w:basedOn w:val="1"/>
    <w:next w:val="1"/>
    <w:qFormat/>
    <w:uiPriority w:val="6"/>
    <w:pPr>
      <w:widowControl w:val="0"/>
      <w:tabs>
        <w:tab w:val="clear" w:pos="377"/>
      </w:tabs>
      <w:spacing w:line="240" w:lineRule="auto"/>
      <w:ind w:left="2520"/>
    </w:pPr>
    <w:rPr>
      <w:kern w:val="2"/>
      <w:sz w:val="21"/>
    </w:rPr>
  </w:style>
  <w:style w:type="paragraph" w:styleId="10">
    <w:name w:val="caption"/>
    <w:basedOn w:val="1"/>
    <w:next w:val="1"/>
    <w:qFormat/>
    <w:uiPriority w:val="7"/>
    <w:pPr>
      <w:suppressLineNumbers/>
      <w:spacing w:before="120" w:after="120"/>
    </w:pPr>
    <w:rPr>
      <w:rFonts w:cs="Lohit Devanagari"/>
      <w:i/>
      <w:iCs/>
    </w:rPr>
  </w:style>
  <w:style w:type="paragraph" w:styleId="11">
    <w:name w:val="annotation text"/>
    <w:basedOn w:val="1"/>
    <w:qFormat/>
    <w:uiPriority w:val="0"/>
    <w:pPr>
      <w:jc w:val="left"/>
    </w:pPr>
  </w:style>
  <w:style w:type="paragraph" w:styleId="12">
    <w:name w:val="Body Text"/>
    <w:basedOn w:val="1"/>
    <w:qFormat/>
    <w:uiPriority w:val="6"/>
    <w:pPr>
      <w:spacing w:after="140" w:line="276" w:lineRule="auto"/>
    </w:pPr>
  </w:style>
  <w:style w:type="paragraph" w:styleId="13">
    <w:name w:val="toc 5"/>
    <w:basedOn w:val="1"/>
    <w:next w:val="1"/>
    <w:qFormat/>
    <w:uiPriority w:val="0"/>
    <w:pPr>
      <w:ind w:left="1680" w:leftChars="800"/>
    </w:pPr>
  </w:style>
  <w:style w:type="paragraph" w:styleId="14">
    <w:name w:val="toc 3"/>
    <w:basedOn w:val="1"/>
    <w:next w:val="1"/>
    <w:qFormat/>
    <w:uiPriority w:val="6"/>
    <w:pPr>
      <w:tabs>
        <w:tab w:val="clear" w:pos="377"/>
      </w:tabs>
      <w:ind w:left="840"/>
    </w:pPr>
  </w:style>
  <w:style w:type="paragraph" w:styleId="15">
    <w:name w:val="footer"/>
    <w:basedOn w:val="1"/>
    <w:qFormat/>
    <w:uiPriority w:val="6"/>
    <w:pPr>
      <w:tabs>
        <w:tab w:val="center" w:pos="4153"/>
        <w:tab w:val="right" w:pos="8306"/>
      </w:tabs>
      <w:spacing w:before="600" w:line="180" w:lineRule="atLeast"/>
      <w:jc w:val="left"/>
    </w:pPr>
    <w:rPr>
      <w:sz w:val="18"/>
      <w:szCs w:val="18"/>
    </w:rPr>
  </w:style>
  <w:style w:type="paragraph" w:styleId="16">
    <w:name w:val="header"/>
    <w:basedOn w:val="1"/>
    <w:qFormat/>
    <w:uiPriority w:val="6"/>
    <w:pPr>
      <w:keepLines/>
      <w:pBdr>
        <w:bottom w:val="single" w:color="000000" w:sz="6" w:space="1"/>
      </w:pBdr>
      <w:tabs>
        <w:tab w:val="center" w:pos="4153"/>
        <w:tab w:val="right" w:pos="8306"/>
      </w:tabs>
      <w:snapToGrid w:val="0"/>
      <w:spacing w:after="600" w:line="180" w:lineRule="atLeast"/>
      <w:jc w:val="center"/>
    </w:pPr>
    <w:rPr>
      <w:spacing w:val="-5"/>
      <w:sz w:val="21"/>
      <w:szCs w:val="21"/>
    </w:rPr>
  </w:style>
  <w:style w:type="paragraph" w:styleId="17">
    <w:name w:val="toc 1"/>
    <w:basedOn w:val="1"/>
    <w:next w:val="1"/>
    <w:qFormat/>
    <w:uiPriority w:val="6"/>
    <w:pPr>
      <w:tabs>
        <w:tab w:val="clear" w:pos="377"/>
      </w:tabs>
    </w:pPr>
  </w:style>
  <w:style w:type="paragraph" w:styleId="18">
    <w:name w:val="toc 4"/>
    <w:basedOn w:val="1"/>
    <w:next w:val="1"/>
    <w:qFormat/>
    <w:uiPriority w:val="0"/>
    <w:pPr>
      <w:ind w:left="1260" w:leftChars="600"/>
    </w:pPr>
  </w:style>
  <w:style w:type="paragraph" w:styleId="19">
    <w:name w:val="Subtitle"/>
    <w:basedOn w:val="1"/>
    <w:next w:val="1"/>
    <w:autoRedefine/>
    <w:qFormat/>
    <w:uiPriority w:val="6"/>
    <w:pPr>
      <w:spacing w:line="360" w:lineRule="auto"/>
      <w:ind w:firstLine="0"/>
      <w:jc w:val="center"/>
    </w:pPr>
    <w:rPr>
      <w:rFonts w:ascii="黑体" w:hAnsi="黑体" w:eastAsia="黑体"/>
      <w:bCs/>
      <w:sz w:val="28"/>
      <w:szCs w:val="28"/>
    </w:rPr>
  </w:style>
  <w:style w:type="paragraph" w:styleId="20">
    <w:name w:val="List"/>
    <w:basedOn w:val="12"/>
    <w:qFormat/>
    <w:uiPriority w:val="7"/>
    <w:rPr>
      <w:rFonts w:cs="Lohit Devanagari"/>
    </w:rPr>
  </w:style>
  <w:style w:type="paragraph" w:styleId="21">
    <w:name w:val="toc 6"/>
    <w:basedOn w:val="1"/>
    <w:next w:val="1"/>
    <w:autoRedefine/>
    <w:qFormat/>
    <w:uiPriority w:val="6"/>
    <w:pPr>
      <w:widowControl w:val="0"/>
      <w:tabs>
        <w:tab w:val="clear" w:pos="377"/>
      </w:tabs>
      <w:spacing w:line="240" w:lineRule="auto"/>
      <w:ind w:left="2100"/>
    </w:pPr>
    <w:rPr>
      <w:kern w:val="2"/>
      <w:sz w:val="21"/>
    </w:rPr>
  </w:style>
  <w:style w:type="paragraph" w:styleId="22">
    <w:name w:val="toc 2"/>
    <w:basedOn w:val="1"/>
    <w:next w:val="1"/>
    <w:autoRedefine/>
    <w:qFormat/>
    <w:uiPriority w:val="6"/>
    <w:pPr>
      <w:tabs>
        <w:tab w:val="clear" w:pos="377"/>
      </w:tabs>
      <w:ind w:left="420"/>
    </w:pPr>
  </w:style>
  <w:style w:type="paragraph" w:styleId="23">
    <w:name w:val="Normal (Web)"/>
    <w:basedOn w:val="1"/>
    <w:qFormat/>
    <w:uiPriority w:val="0"/>
    <w:pPr>
      <w:spacing w:before="100" w:beforeAutospacing="1" w:after="100" w:afterAutospacing="1"/>
      <w:jc w:val="left"/>
    </w:pPr>
  </w:style>
  <w:style w:type="character" w:styleId="26">
    <w:name w:val="Strong"/>
    <w:qFormat/>
    <w:uiPriority w:val="7"/>
    <w:rPr>
      <w:b/>
    </w:rPr>
  </w:style>
  <w:style w:type="character" w:styleId="27">
    <w:name w:val="page number"/>
    <w:autoRedefine/>
    <w:qFormat/>
    <w:uiPriority w:val="6"/>
  </w:style>
  <w:style w:type="character" w:styleId="28">
    <w:name w:val="Hyperlink"/>
    <w:qFormat/>
    <w:uiPriority w:val="7"/>
    <w:rPr>
      <w:color w:val="0000FF"/>
      <w:u w:val="single"/>
    </w:rPr>
  </w:style>
  <w:style w:type="character" w:styleId="29">
    <w:name w:val="HTML Code"/>
    <w:basedOn w:val="25"/>
    <w:autoRedefine/>
    <w:qFormat/>
    <w:uiPriority w:val="0"/>
    <w:rPr>
      <w:rFonts w:ascii="Courier New" w:hAnsi="Courier New"/>
      <w:sz w:val="20"/>
    </w:rPr>
  </w:style>
  <w:style w:type="paragraph" w:customStyle="1" w:styleId="30">
    <w:name w:val="表格1"/>
    <w:basedOn w:val="1"/>
    <w:qFormat/>
    <w:uiPriority w:val="0"/>
    <w:pPr>
      <w:tabs>
        <w:tab w:val="clear" w:pos="377"/>
      </w:tabs>
      <w:spacing w:before="60" w:after="60" w:line="240" w:lineRule="auto"/>
      <w:ind w:left="1066" w:hanging="363"/>
      <w:jc w:val="center"/>
      <w:outlineLvl w:val="3"/>
    </w:pPr>
    <w:rPr>
      <w:rFonts w:hint="eastAsia"/>
      <w:color w:val="000000"/>
      <w:sz w:val="22"/>
    </w:rPr>
  </w:style>
  <w:style w:type="paragraph" w:customStyle="1" w:styleId="31">
    <w:name w:val="表批注"/>
    <w:basedOn w:val="1"/>
    <w:link w:val="32"/>
    <w:qFormat/>
    <w:uiPriority w:val="0"/>
    <w:pPr>
      <w:tabs>
        <w:tab w:val="clear" w:pos="377"/>
      </w:tabs>
      <w:suppressAutoHyphens w:val="0"/>
      <w:adjustRightInd w:val="0"/>
      <w:snapToGrid w:val="0"/>
      <w:spacing w:before="240" w:after="120" w:line="240" w:lineRule="auto"/>
      <w:ind w:firstLine="0"/>
      <w:jc w:val="center"/>
    </w:pPr>
    <w:rPr>
      <w:rFonts w:ascii="黑体" w:hAnsi="黑体" w:eastAsia="黑体" w:cs="黑体"/>
      <w:color w:val="000000"/>
      <w:kern w:val="2"/>
      <w:sz w:val="22"/>
      <w:szCs w:val="22"/>
    </w:rPr>
  </w:style>
  <w:style w:type="character" w:customStyle="1" w:styleId="32">
    <w:name w:val="表批注 Char"/>
    <w:link w:val="31"/>
    <w:qFormat/>
    <w:uiPriority w:val="0"/>
    <w:rPr>
      <w:rFonts w:ascii="黑体" w:hAnsi="黑体" w:eastAsia="黑体" w:cs="黑体"/>
      <w:color w:val="000000"/>
      <w:kern w:val="2"/>
      <w:sz w:val="22"/>
      <w:szCs w:val="22"/>
      <w:lang w:val="en-US" w:eastAsia="zh-CN" w:bidi="ar-SA"/>
    </w:rPr>
  </w:style>
  <w:style w:type="paragraph" w:customStyle="1" w:styleId="33">
    <w:name w:val="表下内容"/>
    <w:basedOn w:val="1"/>
    <w:link w:val="34"/>
    <w:qFormat/>
    <w:uiPriority w:val="0"/>
    <w:pPr>
      <w:tabs>
        <w:tab w:val="clear" w:pos="377"/>
      </w:tabs>
      <w:adjustRightInd w:val="0"/>
      <w:snapToGrid w:val="0"/>
      <w:spacing w:before="240" w:after="120" w:line="400" w:lineRule="exact"/>
      <w:ind w:left="840" w:leftChars="200" w:firstLine="363"/>
      <w:jc w:val="both"/>
      <w:outlineLvl w:val="3"/>
    </w:pPr>
  </w:style>
  <w:style w:type="character" w:customStyle="1" w:styleId="34">
    <w:name w:val="表下内容 Char"/>
    <w:link w:val="33"/>
    <w:qFormat/>
    <w:uiPriority w:val="0"/>
    <w:rPr>
      <w:rFonts w:eastAsia="宋体"/>
    </w:rPr>
  </w:style>
  <w:style w:type="paragraph" w:customStyle="1" w:styleId="35">
    <w:name w:val="2级标题"/>
    <w:basedOn w:val="7"/>
    <w:link w:val="111"/>
    <w:qFormat/>
    <w:uiPriority w:val="0"/>
    <w:pPr>
      <w:keepNext/>
      <w:keepLines/>
      <w:tabs>
        <w:tab w:val="clear" w:pos="0"/>
      </w:tabs>
      <w:suppressAutoHyphens w:val="0"/>
      <w:adjustRightInd w:val="0"/>
      <w:snapToGrid w:val="0"/>
      <w:spacing w:after="240"/>
      <w:ind w:left="295" w:hanging="11"/>
      <w:outlineLvl w:val="1"/>
    </w:pPr>
    <w:rPr>
      <w:sz w:val="28"/>
    </w:rPr>
  </w:style>
  <w:style w:type="paragraph" w:customStyle="1" w:styleId="36">
    <w:name w:val="3级标题"/>
    <w:basedOn w:val="1"/>
    <w:link w:val="112"/>
    <w:qFormat/>
    <w:uiPriority w:val="0"/>
    <w:pPr>
      <w:tabs>
        <w:tab w:val="clear" w:pos="377"/>
      </w:tabs>
      <w:suppressAutoHyphens w:val="0"/>
      <w:spacing w:before="240" w:after="120" w:line="400" w:lineRule="exact"/>
      <w:ind w:firstLine="482"/>
      <w:jc w:val="left"/>
      <w:outlineLvl w:val="1"/>
    </w:pPr>
    <w:rPr>
      <w:rFonts w:ascii="黑体" w:hAnsi="黑体" w:eastAsia="黑体" w:cs="黑体"/>
    </w:rPr>
  </w:style>
  <w:style w:type="paragraph" w:customStyle="1" w:styleId="37">
    <w:name w:val="系统图标题"/>
    <w:basedOn w:val="38"/>
    <w:link w:val="113"/>
    <w:qFormat/>
    <w:uiPriority w:val="0"/>
    <w:pPr>
      <w:spacing w:before="240" w:after="120"/>
      <w:jc w:val="center"/>
    </w:pPr>
    <w:rPr>
      <w:rFonts w:eastAsia="黑体"/>
      <w:color w:val="auto"/>
      <w:sz w:val="22"/>
    </w:rPr>
  </w:style>
  <w:style w:type="paragraph" w:customStyle="1" w:styleId="38">
    <w:name w:val="系统正文"/>
    <w:basedOn w:val="4"/>
    <w:link w:val="114"/>
    <w:qFormat/>
    <w:uiPriority w:val="0"/>
    <w:pPr>
      <w:spacing w:line="400" w:lineRule="exact"/>
      <w:ind w:left="11" w:firstLine="482"/>
    </w:pPr>
    <w:rPr>
      <w:color w:val="000000"/>
    </w:rPr>
  </w:style>
  <w:style w:type="paragraph" w:customStyle="1" w:styleId="39">
    <w:name w:val="4级标题"/>
    <w:basedOn w:val="1"/>
    <w:next w:val="1"/>
    <w:link w:val="40"/>
    <w:qFormat/>
    <w:uiPriority w:val="0"/>
    <w:pPr>
      <w:tabs>
        <w:tab w:val="clear" w:pos="377"/>
      </w:tabs>
      <w:suppressAutoHyphens w:val="0"/>
      <w:spacing w:before="240" w:after="120" w:line="400" w:lineRule="exact"/>
      <w:ind w:left="480" w:leftChars="200" w:right="4348" w:firstLine="198"/>
      <w:jc w:val="left"/>
      <w:outlineLvl w:val="3"/>
    </w:pPr>
    <w:rPr>
      <w:rFonts w:eastAsia="黑体"/>
      <w:bCs/>
    </w:rPr>
  </w:style>
  <w:style w:type="character" w:customStyle="1" w:styleId="40">
    <w:name w:val="4级标题 Char"/>
    <w:link w:val="39"/>
    <w:qFormat/>
    <w:uiPriority w:val="0"/>
    <w:rPr>
      <w:rFonts w:ascii="Times New Roman" w:hAnsi="Times New Roman" w:eastAsia="黑体" w:cs="Times New Roman"/>
      <w:bCs/>
      <w:sz w:val="24"/>
      <w:szCs w:val="24"/>
      <w:lang w:val="en-US" w:eastAsia="zh-CN" w:bidi="ar-SA"/>
    </w:rPr>
  </w:style>
  <w:style w:type="paragraph" w:customStyle="1" w:styleId="41">
    <w:name w:val="1级标题"/>
    <w:basedOn w:val="1"/>
    <w:link w:val="42"/>
    <w:qFormat/>
    <w:uiPriority w:val="0"/>
    <w:pPr>
      <w:spacing w:before="800" w:after="400" w:line="400" w:lineRule="exact"/>
      <w:ind w:firstLine="482"/>
      <w:jc w:val="center"/>
    </w:pPr>
    <w:rPr>
      <w:rFonts w:eastAsia="黑体"/>
      <w:sz w:val="30"/>
    </w:rPr>
  </w:style>
  <w:style w:type="character" w:customStyle="1" w:styleId="42">
    <w:name w:val="1级标题 Char"/>
    <w:link w:val="41"/>
    <w:qFormat/>
    <w:uiPriority w:val="0"/>
    <w:rPr>
      <w:rFonts w:eastAsia="黑体"/>
      <w:sz w:val="30"/>
    </w:rPr>
  </w:style>
  <w:style w:type="character" w:customStyle="1" w:styleId="43">
    <w:name w:val="默认段落字体1"/>
    <w:autoRedefine/>
    <w:qFormat/>
    <w:uiPriority w:val="0"/>
  </w:style>
  <w:style w:type="character" w:customStyle="1" w:styleId="44">
    <w:name w:val="章标题 Char"/>
    <w:qFormat/>
    <w:uiPriority w:val="0"/>
  </w:style>
  <w:style w:type="character" w:customStyle="1" w:styleId="45">
    <w:name w:val="标题 1 字符"/>
    <w:autoRedefine/>
    <w:qFormat/>
    <w:uiPriority w:val="2"/>
    <w:rPr>
      <w:rFonts w:ascii="黑体" w:hAnsi="黑体" w:eastAsia="黑体"/>
      <w:bCs/>
      <w:kern w:val="2"/>
      <w:sz w:val="30"/>
      <w:szCs w:val="30"/>
    </w:rPr>
  </w:style>
  <w:style w:type="character" w:customStyle="1" w:styleId="46">
    <w:name w:val="论文正文 Char"/>
    <w:qFormat/>
    <w:uiPriority w:val="0"/>
    <w:rPr>
      <w:sz w:val="24"/>
      <w:szCs w:val="24"/>
    </w:rPr>
  </w:style>
  <w:style w:type="character" w:customStyle="1" w:styleId="47">
    <w:name w:val="标题 2 字符"/>
    <w:autoRedefine/>
    <w:qFormat/>
    <w:uiPriority w:val="0"/>
    <w:rPr>
      <w:rFonts w:ascii="黑体" w:hAnsi="黑体" w:eastAsia="黑体" w:cs="黑体"/>
      <w:sz w:val="28"/>
      <w:szCs w:val="28"/>
    </w:rPr>
  </w:style>
  <w:style w:type="character" w:customStyle="1" w:styleId="48">
    <w:name w:val="标题 3 字符"/>
    <w:qFormat/>
    <w:uiPriority w:val="0"/>
    <w:rPr>
      <w:rFonts w:ascii="黑体" w:hAnsi="黑体" w:eastAsia="黑体" w:cs="黑体"/>
      <w:sz w:val="24"/>
      <w:szCs w:val="24"/>
    </w:rPr>
  </w:style>
  <w:style w:type="character" w:customStyle="1" w:styleId="49">
    <w:name w:val="页脚 字符"/>
    <w:autoRedefine/>
    <w:qFormat/>
    <w:uiPriority w:val="2"/>
    <w:rPr>
      <w:sz w:val="18"/>
      <w:szCs w:val="18"/>
    </w:rPr>
  </w:style>
  <w:style w:type="character" w:customStyle="1" w:styleId="50">
    <w:name w:val="页眉 字符"/>
    <w:qFormat/>
    <w:uiPriority w:val="2"/>
    <w:rPr>
      <w:spacing w:val="-5"/>
      <w:sz w:val="21"/>
      <w:szCs w:val="21"/>
    </w:rPr>
  </w:style>
  <w:style w:type="character" w:customStyle="1" w:styleId="51">
    <w:name w:val="副标题 字符"/>
    <w:autoRedefine/>
    <w:qFormat/>
    <w:uiPriority w:val="0"/>
    <w:rPr>
      <w:rFonts w:ascii="黑体" w:hAnsi="黑体" w:eastAsia="黑体"/>
      <w:bCs/>
      <w:sz w:val="28"/>
      <w:szCs w:val="28"/>
    </w:rPr>
  </w:style>
  <w:style w:type="character" w:customStyle="1" w:styleId="52">
    <w:name w:val="标题 字符"/>
    <w:autoRedefine/>
    <w:qFormat/>
    <w:uiPriority w:val="2"/>
    <w:rPr>
      <w:rFonts w:ascii="Cambria" w:hAnsi="Cambria" w:cs="Times New Roman"/>
      <w:b/>
      <w:bCs/>
      <w:sz w:val="32"/>
      <w:szCs w:val="32"/>
    </w:rPr>
  </w:style>
  <w:style w:type="character" w:customStyle="1" w:styleId="53">
    <w:name w:val="HTML 代码1"/>
    <w:qFormat/>
    <w:uiPriority w:val="4"/>
    <w:rPr>
      <w:rFonts w:ascii="Courier New" w:hAnsi="Courier New" w:cs="Courier New"/>
      <w:sz w:val="20"/>
    </w:rPr>
  </w:style>
  <w:style w:type="character" w:customStyle="1" w:styleId="54">
    <w:name w:val="批注引用1"/>
    <w:autoRedefine/>
    <w:qFormat/>
    <w:uiPriority w:val="0"/>
    <w:rPr>
      <w:sz w:val="21"/>
      <w:szCs w:val="21"/>
    </w:rPr>
  </w:style>
  <w:style w:type="character" w:customStyle="1" w:styleId="55">
    <w:name w:val="英文副标题 Char"/>
    <w:qFormat/>
    <w:uiPriority w:val="0"/>
    <w:rPr>
      <w:rFonts w:eastAsia="黑体"/>
      <w:bCs/>
      <w:sz w:val="24"/>
      <w:szCs w:val="24"/>
    </w:rPr>
  </w:style>
  <w:style w:type="character" w:customStyle="1" w:styleId="56">
    <w:name w:val="表标题 Char"/>
    <w:autoRedefine/>
    <w:qFormat/>
    <w:uiPriority w:val="0"/>
    <w:rPr>
      <w:rFonts w:ascii="宋体" w:hAnsi="宋体" w:eastAsia="宋体" w:cs="宋体"/>
      <w:sz w:val="21"/>
      <w:szCs w:val="21"/>
    </w:rPr>
  </w:style>
  <w:style w:type="character" w:customStyle="1" w:styleId="57">
    <w:name w:val="图标题 Char"/>
    <w:autoRedefine/>
    <w:qFormat/>
    <w:uiPriority w:val="0"/>
    <w:rPr>
      <w:sz w:val="21"/>
      <w:szCs w:val="21"/>
    </w:rPr>
  </w:style>
  <w:style w:type="character" w:customStyle="1" w:styleId="58">
    <w:name w:val="英文摘要 Char"/>
    <w:autoRedefine/>
    <w:qFormat/>
    <w:uiPriority w:val="0"/>
    <w:rPr>
      <w:sz w:val="24"/>
      <w:szCs w:val="24"/>
      <w:lang w:val="en-US"/>
    </w:rPr>
  </w:style>
  <w:style w:type="character" w:customStyle="1" w:styleId="59">
    <w:name w:val="short_text"/>
    <w:autoRedefine/>
    <w:qFormat/>
    <w:uiPriority w:val="6"/>
  </w:style>
  <w:style w:type="character" w:customStyle="1" w:styleId="60">
    <w:name w:val="NUDT正文 Char"/>
    <w:autoRedefine/>
    <w:qFormat/>
    <w:uiPriority w:val="4"/>
    <w:rPr>
      <w:sz w:val="24"/>
      <w:szCs w:val="24"/>
    </w:rPr>
  </w:style>
  <w:style w:type="character" w:customStyle="1" w:styleId="61">
    <w:name w:val="封面标题 Char"/>
    <w:autoRedefine/>
    <w:qFormat/>
    <w:uiPriority w:val="0"/>
    <w:rPr>
      <w:rFonts w:ascii="黑体" w:hAnsi="黑体" w:eastAsia="黑体"/>
      <w:bCs/>
      <w:sz w:val="36"/>
      <w:szCs w:val="36"/>
    </w:rPr>
  </w:style>
  <w:style w:type="character" w:customStyle="1" w:styleId="62">
    <w:name w:val="参考文献 Char"/>
    <w:qFormat/>
    <w:uiPriority w:val="0"/>
    <w:rPr>
      <w:sz w:val="21"/>
      <w:szCs w:val="21"/>
    </w:rPr>
  </w:style>
  <w:style w:type="character" w:customStyle="1" w:styleId="63">
    <w:name w:val="high-light-bg4"/>
    <w:autoRedefine/>
    <w:qFormat/>
    <w:uiPriority w:val="6"/>
  </w:style>
  <w:style w:type="character" w:customStyle="1" w:styleId="64">
    <w:name w:val="英文标题 Char"/>
    <w:autoRedefine/>
    <w:qFormat/>
    <w:uiPriority w:val="0"/>
    <w:rPr>
      <w:rFonts w:eastAsia="黑体"/>
      <w:b/>
      <w:bCs/>
      <w:sz w:val="30"/>
      <w:szCs w:val="30"/>
    </w:rPr>
  </w:style>
  <w:style w:type="character" w:customStyle="1" w:styleId="65">
    <w:name w:val="font11"/>
    <w:autoRedefine/>
    <w:qFormat/>
    <w:uiPriority w:val="6"/>
    <w:rPr>
      <w:rFonts w:ascii="宋体" w:hAnsi="宋体" w:eastAsia="宋体" w:cs="宋体"/>
      <w:b/>
      <w:bCs/>
      <w:color w:val="000000"/>
      <w:sz w:val="22"/>
      <w:szCs w:val="22"/>
      <w:u w:val="none"/>
    </w:rPr>
  </w:style>
  <w:style w:type="character" w:customStyle="1" w:styleId="66">
    <w:name w:val="font01"/>
    <w:autoRedefine/>
    <w:qFormat/>
    <w:uiPriority w:val="6"/>
    <w:rPr>
      <w:rFonts w:ascii="宋体" w:hAnsi="宋体" w:eastAsia="宋体" w:cs="宋体"/>
      <w:color w:val="000000"/>
      <w:sz w:val="22"/>
      <w:szCs w:val="22"/>
      <w:u w:val="none"/>
    </w:rPr>
  </w:style>
  <w:style w:type="character" w:customStyle="1" w:styleId="67">
    <w:name w:val="Index Link"/>
    <w:autoRedefine/>
    <w:qFormat/>
    <w:uiPriority w:val="6"/>
  </w:style>
  <w:style w:type="character" w:customStyle="1" w:styleId="68">
    <w:name w:val="ListLabel 1"/>
    <w:autoRedefine/>
    <w:qFormat/>
    <w:uiPriority w:val="7"/>
  </w:style>
  <w:style w:type="character" w:customStyle="1" w:styleId="69">
    <w:name w:val="ListLabel 2"/>
    <w:autoRedefine/>
    <w:qFormat/>
    <w:uiPriority w:val="7"/>
  </w:style>
  <w:style w:type="character" w:customStyle="1" w:styleId="70">
    <w:name w:val="ListLabel 3"/>
    <w:autoRedefine/>
    <w:qFormat/>
    <w:uiPriority w:val="7"/>
  </w:style>
  <w:style w:type="character" w:customStyle="1" w:styleId="71">
    <w:name w:val="ListLabel 4"/>
    <w:autoRedefine/>
    <w:qFormat/>
    <w:uiPriority w:val="7"/>
  </w:style>
  <w:style w:type="character" w:customStyle="1" w:styleId="72">
    <w:name w:val="ListLabel 5"/>
    <w:autoRedefine/>
    <w:qFormat/>
    <w:uiPriority w:val="7"/>
  </w:style>
  <w:style w:type="character" w:customStyle="1" w:styleId="73">
    <w:name w:val="ListLabel 6"/>
    <w:autoRedefine/>
    <w:qFormat/>
    <w:uiPriority w:val="7"/>
  </w:style>
  <w:style w:type="character" w:customStyle="1" w:styleId="74">
    <w:name w:val="ListLabel 7"/>
    <w:autoRedefine/>
    <w:qFormat/>
    <w:uiPriority w:val="7"/>
  </w:style>
  <w:style w:type="character" w:customStyle="1" w:styleId="75">
    <w:name w:val="ListLabel 8"/>
    <w:autoRedefine/>
    <w:qFormat/>
    <w:uiPriority w:val="7"/>
  </w:style>
  <w:style w:type="character" w:customStyle="1" w:styleId="76">
    <w:name w:val="ListLabel 9"/>
    <w:autoRedefine/>
    <w:qFormat/>
    <w:uiPriority w:val="7"/>
  </w:style>
  <w:style w:type="character" w:customStyle="1" w:styleId="77">
    <w:name w:val="ListLabel 10"/>
    <w:autoRedefine/>
    <w:qFormat/>
    <w:uiPriority w:val="7"/>
  </w:style>
  <w:style w:type="character" w:customStyle="1" w:styleId="78">
    <w:name w:val="ListLabel 11"/>
    <w:autoRedefine/>
    <w:qFormat/>
    <w:uiPriority w:val="7"/>
  </w:style>
  <w:style w:type="character" w:customStyle="1" w:styleId="79">
    <w:name w:val="ListLabel 12"/>
    <w:autoRedefine/>
    <w:qFormat/>
    <w:uiPriority w:val="7"/>
  </w:style>
  <w:style w:type="character" w:customStyle="1" w:styleId="80">
    <w:name w:val="ListLabel 13"/>
    <w:autoRedefine/>
    <w:qFormat/>
    <w:uiPriority w:val="7"/>
  </w:style>
  <w:style w:type="character" w:customStyle="1" w:styleId="81">
    <w:name w:val="ListLabel 14"/>
    <w:autoRedefine/>
    <w:qFormat/>
    <w:uiPriority w:val="7"/>
  </w:style>
  <w:style w:type="character" w:customStyle="1" w:styleId="82">
    <w:name w:val="ListLabel 15"/>
    <w:autoRedefine/>
    <w:qFormat/>
    <w:uiPriority w:val="7"/>
  </w:style>
  <w:style w:type="paragraph" w:customStyle="1" w:styleId="83">
    <w:name w:val="Heading"/>
    <w:basedOn w:val="1"/>
    <w:next w:val="1"/>
    <w:autoRedefine/>
    <w:qFormat/>
    <w:uiPriority w:val="6"/>
    <w:pPr>
      <w:spacing w:before="240" w:after="60"/>
      <w:jc w:val="center"/>
      <w:outlineLvl w:val="0"/>
    </w:pPr>
    <w:rPr>
      <w:rFonts w:ascii="Cambria" w:hAnsi="Cambria" w:cs="Cambria"/>
      <w:b/>
      <w:bCs/>
      <w:sz w:val="32"/>
      <w:szCs w:val="32"/>
    </w:rPr>
  </w:style>
  <w:style w:type="paragraph" w:customStyle="1" w:styleId="84">
    <w:name w:val="Index"/>
    <w:basedOn w:val="1"/>
    <w:autoRedefine/>
    <w:qFormat/>
    <w:uiPriority w:val="6"/>
    <w:pPr>
      <w:suppressLineNumbers/>
    </w:pPr>
    <w:rPr>
      <w:rFonts w:cs="Lohit Devanagari"/>
    </w:rPr>
  </w:style>
  <w:style w:type="paragraph" w:customStyle="1" w:styleId="85">
    <w:name w:val="文档结构图1"/>
    <w:basedOn w:val="1"/>
    <w:autoRedefine/>
    <w:qFormat/>
    <w:uiPriority w:val="0"/>
    <w:pPr>
      <w:shd w:val="clear" w:color="auto" w:fill="000080"/>
    </w:pPr>
  </w:style>
  <w:style w:type="paragraph" w:customStyle="1" w:styleId="86">
    <w:name w:val="批注文字1"/>
    <w:basedOn w:val="1"/>
    <w:autoRedefine/>
    <w:qFormat/>
    <w:uiPriority w:val="0"/>
    <w:pPr>
      <w:jc w:val="left"/>
    </w:pPr>
  </w:style>
  <w:style w:type="paragraph" w:customStyle="1" w:styleId="87">
    <w:name w:val="批注框文本1"/>
    <w:basedOn w:val="1"/>
    <w:autoRedefine/>
    <w:qFormat/>
    <w:uiPriority w:val="0"/>
    <w:rPr>
      <w:sz w:val="18"/>
      <w:szCs w:val="18"/>
    </w:rPr>
  </w:style>
  <w:style w:type="paragraph" w:customStyle="1" w:styleId="88">
    <w:name w:val="Header and Footer"/>
    <w:basedOn w:val="1"/>
    <w:autoRedefine/>
    <w:qFormat/>
    <w:uiPriority w:val="6"/>
    <w:pPr>
      <w:suppressLineNumbers/>
      <w:tabs>
        <w:tab w:val="center" w:pos="4819"/>
        <w:tab w:val="right" w:pos="9638"/>
        <w:tab w:val="clear" w:pos="377"/>
      </w:tabs>
    </w:pPr>
  </w:style>
  <w:style w:type="paragraph" w:customStyle="1" w:styleId="89">
    <w:name w:val="HTML 预设格式1"/>
    <w:basedOn w:val="1"/>
    <w:autoRedefine/>
    <w:qFormat/>
    <w:uiPriority w:val="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rPr>
  </w:style>
  <w:style w:type="paragraph" w:customStyle="1" w:styleId="90">
    <w:name w:val="普通(网站)1"/>
    <w:basedOn w:val="1"/>
    <w:autoRedefine/>
    <w:qFormat/>
    <w:uiPriority w:val="2"/>
    <w:pPr>
      <w:tabs>
        <w:tab w:val="clear" w:pos="377"/>
      </w:tabs>
      <w:spacing w:before="100" w:after="100" w:line="240" w:lineRule="auto"/>
      <w:jc w:val="left"/>
    </w:pPr>
    <w:rPr>
      <w:rFonts w:ascii="宋体" w:hAnsi="宋体" w:cs="宋体"/>
    </w:rPr>
  </w:style>
  <w:style w:type="paragraph" w:customStyle="1" w:styleId="91">
    <w:name w:val="批注主题1"/>
    <w:basedOn w:val="86"/>
    <w:next w:val="86"/>
    <w:autoRedefine/>
    <w:qFormat/>
    <w:uiPriority w:val="0"/>
    <w:pPr>
      <w:tabs>
        <w:tab w:val="clear" w:pos="377"/>
      </w:tabs>
    </w:pPr>
    <w:rPr>
      <w:b/>
      <w:bCs/>
    </w:rPr>
  </w:style>
  <w:style w:type="paragraph" w:customStyle="1" w:styleId="92">
    <w:name w:val="图标题"/>
    <w:autoRedefine/>
    <w:qFormat/>
    <w:uiPriority w:val="0"/>
    <w:pPr>
      <w:suppressAutoHyphens/>
      <w:spacing w:before="120" w:after="240" w:line="400" w:lineRule="exact"/>
      <w:jc w:val="center"/>
    </w:pPr>
    <w:rPr>
      <w:rFonts w:ascii="Times New Roman" w:hAnsi="Times New Roman" w:eastAsia="宋体" w:cs="Times New Roman"/>
      <w:sz w:val="21"/>
      <w:szCs w:val="21"/>
      <w:lang w:val="en-US" w:eastAsia="zh-CN" w:bidi="ar-SA"/>
    </w:rPr>
  </w:style>
  <w:style w:type="paragraph" w:customStyle="1" w:styleId="93">
    <w:name w:val="表标题"/>
    <w:basedOn w:val="92"/>
    <w:autoRedefine/>
    <w:qFormat/>
    <w:uiPriority w:val="0"/>
    <w:pPr>
      <w:spacing w:before="240" w:after="120"/>
    </w:pPr>
    <w:rPr>
      <w:rFonts w:ascii="宋体" w:hAnsi="宋体" w:cs="宋体"/>
    </w:rPr>
  </w:style>
  <w:style w:type="paragraph" w:customStyle="1" w:styleId="94">
    <w:name w:val="英文摘要"/>
    <w:qFormat/>
    <w:uiPriority w:val="0"/>
    <w:pPr>
      <w:suppressAutoHyphens/>
    </w:pPr>
    <w:rPr>
      <w:rFonts w:ascii="Times New Roman" w:hAnsi="Times New Roman" w:eastAsia="宋体" w:cs="Times New Roman"/>
      <w:sz w:val="24"/>
      <w:szCs w:val="24"/>
      <w:lang w:val="en-US" w:eastAsia="zh-CN" w:bidi="ar-SA"/>
    </w:rPr>
  </w:style>
  <w:style w:type="paragraph" w:customStyle="1" w:styleId="95">
    <w:name w:val="NUDT正文"/>
    <w:basedOn w:val="1"/>
    <w:qFormat/>
    <w:uiPriority w:val="4"/>
    <w:pPr>
      <w:widowControl w:val="0"/>
      <w:tabs>
        <w:tab w:val="clear" w:pos="377"/>
      </w:tabs>
      <w:textAlignment w:val="baseline"/>
    </w:pPr>
  </w:style>
  <w:style w:type="paragraph" w:customStyle="1" w:styleId="96">
    <w:name w:val="封面标题"/>
    <w:basedOn w:val="1"/>
    <w:qFormat/>
    <w:uiPriority w:val="0"/>
    <w:pPr>
      <w:spacing w:line="360" w:lineRule="auto"/>
      <w:ind w:firstLine="0"/>
      <w:jc w:val="center"/>
    </w:pPr>
    <w:rPr>
      <w:rFonts w:ascii="黑体" w:hAnsi="黑体" w:eastAsia="黑体"/>
      <w:bCs/>
      <w:sz w:val="36"/>
      <w:szCs w:val="36"/>
    </w:rPr>
  </w:style>
  <w:style w:type="paragraph" w:customStyle="1" w:styleId="97">
    <w:name w:val="参考文献"/>
    <w:autoRedefine/>
    <w:qFormat/>
    <w:uiPriority w:val="0"/>
    <w:pPr>
      <w:suppressAutoHyphens/>
      <w:spacing w:line="400" w:lineRule="exact"/>
      <w:ind w:left="420" w:hanging="420"/>
    </w:pPr>
    <w:rPr>
      <w:rFonts w:ascii="Times New Roman" w:hAnsi="Times New Roman" w:eastAsia="宋体" w:cs="Times New Roman"/>
      <w:sz w:val="21"/>
      <w:szCs w:val="21"/>
      <w:lang w:val="en-US" w:eastAsia="zh-CN" w:bidi="ar-SA"/>
    </w:rPr>
  </w:style>
  <w:style w:type="paragraph" w:customStyle="1" w:styleId="98">
    <w:name w:val="英文标题"/>
    <w:basedOn w:val="1"/>
    <w:qFormat/>
    <w:uiPriority w:val="0"/>
    <w:pPr>
      <w:spacing w:line="360" w:lineRule="auto"/>
      <w:ind w:firstLine="0"/>
      <w:jc w:val="center"/>
    </w:pPr>
    <w:rPr>
      <w:rFonts w:eastAsia="黑体"/>
      <w:b/>
      <w:bCs/>
      <w:sz w:val="30"/>
      <w:szCs w:val="30"/>
    </w:rPr>
  </w:style>
  <w:style w:type="paragraph" w:customStyle="1" w:styleId="99">
    <w:name w:val="Table Contents"/>
    <w:basedOn w:val="1"/>
    <w:autoRedefine/>
    <w:qFormat/>
    <w:uiPriority w:val="6"/>
    <w:pPr>
      <w:widowControl w:val="0"/>
      <w:suppressLineNumbers/>
    </w:pPr>
  </w:style>
  <w:style w:type="paragraph" w:customStyle="1" w:styleId="100">
    <w:name w:val="Table Heading"/>
    <w:basedOn w:val="99"/>
    <w:autoRedefine/>
    <w:qFormat/>
    <w:uiPriority w:val="6"/>
    <w:pPr>
      <w:jc w:val="center"/>
    </w:pPr>
    <w:rPr>
      <w:b/>
      <w:bCs/>
    </w:rPr>
  </w:style>
  <w:style w:type="paragraph" w:customStyle="1" w:styleId="101">
    <w:name w:val="Frame Contents (user)"/>
    <w:basedOn w:val="1"/>
    <w:qFormat/>
    <w:uiPriority w:val="6"/>
  </w:style>
  <w:style w:type="paragraph" w:customStyle="1" w:styleId="102">
    <w:name w:val="Frame Contents"/>
    <w:basedOn w:val="1"/>
    <w:qFormat/>
    <w:uiPriority w:val="6"/>
  </w:style>
  <w:style w:type="character" w:customStyle="1" w:styleId="103">
    <w:name w:val="HTML 代码11"/>
    <w:basedOn w:val="104"/>
    <w:autoRedefine/>
    <w:qFormat/>
    <w:uiPriority w:val="0"/>
    <w:rPr>
      <w:rFonts w:ascii="Courier New" w:hAnsi="Courier New" w:cs="Courier New"/>
      <w:sz w:val="20"/>
    </w:rPr>
  </w:style>
  <w:style w:type="character" w:customStyle="1" w:styleId="104">
    <w:name w:val="默认段落字体11"/>
    <w:autoRedefine/>
    <w:qFormat/>
    <w:uiPriority w:val="0"/>
  </w:style>
  <w:style w:type="paragraph" w:customStyle="1" w:styleId="105">
    <w:name w:val="普通(网站)11"/>
    <w:basedOn w:val="1"/>
    <w:qFormat/>
    <w:uiPriority w:val="0"/>
    <w:pPr>
      <w:spacing w:before="100" w:after="100"/>
      <w:jc w:val="left"/>
    </w:pPr>
  </w:style>
  <w:style w:type="paragraph" w:styleId="106">
    <w:name w:val="List Paragraph"/>
    <w:basedOn w:val="1"/>
    <w:qFormat/>
    <w:uiPriority w:val="99"/>
    <w:pPr>
      <w:ind w:firstLine="420" w:firstLineChars="200"/>
    </w:pPr>
  </w:style>
  <w:style w:type="paragraph" w:customStyle="1" w:styleId="107">
    <w:name w:val="WPSOffice手动目录 1"/>
    <w:qFormat/>
    <w:uiPriority w:val="0"/>
    <w:pPr>
      <w:ind w:leftChars="0"/>
    </w:pPr>
    <w:rPr>
      <w:rFonts w:ascii="Times New Roman" w:hAnsi="Times New Roman" w:eastAsia="宋体" w:cs="Times New Roman"/>
      <w:sz w:val="20"/>
      <w:szCs w:val="20"/>
    </w:rPr>
  </w:style>
  <w:style w:type="paragraph" w:customStyle="1" w:styleId="108">
    <w:name w:val="WPSOffice手动目录 2"/>
    <w:qFormat/>
    <w:uiPriority w:val="0"/>
    <w:pPr>
      <w:ind w:leftChars="200"/>
    </w:pPr>
    <w:rPr>
      <w:rFonts w:ascii="Times New Roman" w:hAnsi="Times New Roman" w:eastAsia="宋体" w:cs="Times New Roman"/>
      <w:sz w:val="20"/>
      <w:szCs w:val="20"/>
    </w:rPr>
  </w:style>
  <w:style w:type="paragraph" w:customStyle="1" w:styleId="109">
    <w:name w:val="WPSOffice手动目录 3"/>
    <w:qFormat/>
    <w:uiPriority w:val="0"/>
    <w:pPr>
      <w:ind w:leftChars="400"/>
    </w:pPr>
    <w:rPr>
      <w:rFonts w:ascii="Times New Roman" w:hAnsi="Times New Roman" w:eastAsia="宋体" w:cs="Times New Roman"/>
      <w:sz w:val="20"/>
      <w:szCs w:val="20"/>
    </w:rPr>
  </w:style>
  <w:style w:type="paragraph" w:customStyle="1" w:styleId="110">
    <w:name w:val="表格一"/>
    <w:basedOn w:val="31"/>
    <w:qFormat/>
    <w:uiPriority w:val="0"/>
    <w:pPr/>
  </w:style>
  <w:style w:type="character" w:customStyle="1" w:styleId="111">
    <w:name w:val="2级标题 Char"/>
    <w:link w:val="35"/>
    <w:qFormat/>
    <w:uiPriority w:val="0"/>
    <w:rPr>
      <w:rFonts w:ascii="黑体" w:hAnsi="黑体" w:eastAsia="黑体" w:cs="黑体"/>
      <w:sz w:val="28"/>
      <w:szCs w:val="24"/>
      <w:lang w:val="en-US" w:eastAsia="zh-CN" w:bidi="ar-SA"/>
    </w:rPr>
  </w:style>
  <w:style w:type="character" w:customStyle="1" w:styleId="112">
    <w:name w:val="3级标题 Char"/>
    <w:link w:val="36"/>
    <w:qFormat/>
    <w:uiPriority w:val="0"/>
    <w:rPr>
      <w:rFonts w:ascii="黑体" w:hAnsi="黑体" w:eastAsia="黑体" w:cs="黑体"/>
      <w:sz w:val="24"/>
      <w:szCs w:val="24"/>
      <w:lang w:val="en-US" w:eastAsia="zh-CN" w:bidi="ar-SA"/>
    </w:rPr>
  </w:style>
  <w:style w:type="character" w:customStyle="1" w:styleId="113">
    <w:name w:val="系统图标题 Char"/>
    <w:link w:val="37"/>
    <w:qFormat/>
    <w:uiPriority w:val="0"/>
    <w:rPr>
      <w:rFonts w:ascii="Times New Roman" w:hAnsi="Times New Roman" w:eastAsia="黑体" w:cs="Times New Roman"/>
      <w:color w:val="auto"/>
      <w:sz w:val="22"/>
      <w:szCs w:val="24"/>
      <w:lang w:val="en-US" w:eastAsia="zh-CN" w:bidi="ar-SA"/>
    </w:rPr>
  </w:style>
  <w:style w:type="character" w:customStyle="1" w:styleId="114">
    <w:name w:val="系统正文 Char"/>
    <w:link w:val="38"/>
    <w:qFormat/>
    <w:uiPriority w:val="0"/>
    <w:rPr>
      <w:rFonts w:ascii="Times New Roman" w:hAnsi="Times New Roman" w:eastAsia="宋体" w:cs="Times New Roman"/>
      <w:color w:val="000000"/>
      <w:sz w:val="24"/>
      <w:szCs w:val="24"/>
      <w:lang w:val="en-US" w:eastAsia="zh-CN" w:bidi="ar-SA"/>
    </w:rPr>
  </w:style>
  <w:style w:type="paragraph" w:customStyle="1" w:styleId="115">
    <w:name w:val="系统英文"/>
    <w:basedOn w:val="1"/>
    <w:qFormat/>
    <w:uiPriority w:val="0"/>
    <w:pPr>
      <w:spacing w:line="400" w:lineRule="exact"/>
      <w:ind w:left="480" w:leftChars="200" w:firstLine="198"/>
    </w:pPr>
    <w:rPr>
      <w:color w:val="auto"/>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header" Target="head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jpeg"/><Relationship Id="rId43" Type="http://schemas.openxmlformats.org/officeDocument/2006/relationships/image" Target="media/image23.jpe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jpe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14737</Words>
  <Characters>17397</Characters>
  <Lines>368</Lines>
  <Paragraphs>103</Paragraphs>
  <TotalTime>19</TotalTime>
  <ScaleCrop>false</ScaleCrop>
  <LinksUpToDate>false</LinksUpToDate>
  <CharactersWithSpaces>18330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2025-12-30T04:15:00Z</dcterms:created>
  <dc:creator>李雄凯</dc:creator>
  <cp:lastModifiedBy>蒋添麒</cp:lastModifiedBy>
  <cp:lastPrinted>2005-11-11T10:56:00Z</cp:lastPrinted>
  <dcterms:modified xsi:type="dcterms:W3CDTF">2026-01-13T07:14:59Z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ICV">
    <vt:lpwstr>D2BF07070F784EDD88E40F8E21C9B709_13</vt:lpwstr>
  </property>
  <property fmtid="{D5CDD505-2E9C-101B-9397-08002B2CF9AE}" pid="4" name="KSOProductBuildVer">
    <vt:lpwstr>2052-12.1.0.23542</vt:lpwstr>
  </property>
  <property fmtid="{D5CDD505-2E9C-101B-9397-08002B2CF9AE}" pid="5" name="KSORubyTemplateID">
    <vt:lpwstr>6</vt:lpwstr>
  </property>
  <property fmtid="{D5CDD505-2E9C-101B-9397-08002B2CF9AE}" pid="6" name="KSOTemplateDocerSaveRecord">
    <vt:lpwstr>eyJoZGlkIjoiMzQ4NWIwOGEwOThkNjAxNWVkMzFlYjQwYWU0MGQ4MTAiLCJ1c2VySWQiOiIxNDQ2NDY1MTIxIn0=</vt:lpwstr>
  </property>
</Properties>
</file>