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MarketJournal – 網址閱讀/技能內化筆記（中文）</w:t>
      </w:r>
    </w:p>
    <w:p>
      <w:pPr>
        <w:jc w:val="center"/>
      </w:pPr>
      <w:r>
        <w:rPr>
          <w:b/>
          <w:sz w:val="26"/>
        </w:rPr>
        <w:t>The effects of intergenerational income mobility and per pupil education spending on economic growth</w:t>
      </w:r>
    </w:p>
    <w:p>
      <w:pPr>
        <w:jc w:val="center"/>
      </w:pPr>
      <w:r>
        <w:t>DOI: https://doi.org/10.1080/23322039.2025.2521465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TL;DR（重點）</w:t>
      </w:r>
    </w:p>
    <w:p>
      <w:pPr>
        <w:pStyle w:val="ListBullet"/>
      </w:pPr>
      <w:r>
        <w:t>核心想法：代際所得流動性（intergenerational income mobility）不只關係到公平，也會影響長期成長，因為它決定「人才是否能被放到對的位置」。</w:t>
      </w:r>
    </w:p>
    <w:p>
      <w:pPr>
        <w:pStyle w:val="ListBullet"/>
      </w:pPr>
      <w:r>
        <w:t>作者建一個內生成長模型：人力資本累積同時受先天能力（可代際傳遞）+ 公共教育投資（K-12 per pupil spending）+ 私人教育投資影響。</w:t>
      </w:r>
    </w:p>
    <w:p>
      <w:pPr>
        <w:pStyle w:val="ListBullet"/>
      </w:pPr>
      <w:r>
        <w:t>關鍵結論：投入更多 K-12 教育（小學/中學）→ 絕對/相對流動性都更高 → 人才配置更有效率 → 大學就讀/完成率更高 → 成長更快。</w:t>
      </w:r>
    </w:p>
    <w:p>
      <w:pPr>
        <w:pStyle w:val="ListBullet"/>
      </w:pPr>
      <w:r>
        <w:t>集中化教育財政（centralized education finance）有再分配效果：降低區域不均、提升長期表現。</w:t>
      </w:r>
    </w:p>
    <w:p>
      <w:pPr>
        <w:pStyle w:val="Heading1"/>
      </w:pPr>
      <w:r>
        <w:t>2) 方法（你要能講清楚）</w:t>
      </w:r>
    </w:p>
    <w:p>
      <w:pPr>
        <w:pStyle w:val="ListBullet"/>
      </w:pPr>
      <w:r>
        <w:t>理論：OLG（overlapping generations）四期模型 + 內生成長；多區域（regions）異質性主要來自公共教育支出差異。</w:t>
      </w:r>
    </w:p>
    <w:p>
      <w:pPr>
        <w:pStyle w:val="ListBullet"/>
      </w:pPr>
      <w:r>
        <w:t>人力資本/能力：能力 = 先天能力 × (公共教育支出 + 私人補充) 的函數；先天能力以 Markov/AR(1) 方式代際傳遞。</w:t>
      </w:r>
    </w:p>
    <w:p>
      <w:pPr>
        <w:pStyle w:val="ListBullet"/>
      </w:pPr>
      <w:r>
        <w:t>流動性衡量：使用 Chetty et al. (2014) 的兩種：Absolute upward mobility（AM）與 Relative mobility（RM）。</w:t>
      </w:r>
    </w:p>
    <w:p>
      <w:pPr>
        <w:pStyle w:val="ListBullet"/>
      </w:pPr>
      <w:r>
        <w:t>實證驗證：用美國 commuting zone（CZ）資料做 reduced-form / semiparametric（partial linear）估計，檢查模型趨勢是否與資料一致。</w:t>
      </w:r>
    </w:p>
    <w:p>
      <w:pPr>
        <w:pStyle w:val="Heading1"/>
      </w:pPr>
      <w:r>
        <w:t>3) 主要發現（怎麼讀才有用）</w:t>
      </w:r>
    </w:p>
    <w:p>
      <w:pPr>
        <w:pStyle w:val="ListBullet"/>
      </w:pPr>
      <w:r>
        <w:t>K-12 per pupil spending ↑ → AM、RM ↑（流動性更高）。</w:t>
      </w:r>
    </w:p>
    <w:p>
      <w:pPr>
        <w:pStyle w:val="ListBullet"/>
      </w:pPr>
      <w:r>
        <w:t>Mobility ↑ → 成長率 ↑、大學教育率 ↑、college wage premium ↓、不平等 ↓（模型與資料趨勢一致）。</w:t>
      </w:r>
    </w:p>
    <w:p>
      <w:pPr>
        <w:pStyle w:val="ListBullet"/>
      </w:pPr>
      <w:r>
        <w:t>核心機制：教育支出讓「高能力但資源不足」的人更可能完成大學，避免人才錯配 → 提升總體效率。</w:t>
      </w:r>
    </w:p>
    <w:p>
      <w:pPr>
        <w:pStyle w:val="Heading1"/>
      </w:pPr>
      <w:r>
        <w:t>4) 政策含意（可直接用在宏觀/國家分析）</w:t>
      </w:r>
    </w:p>
    <w:p>
      <w:pPr>
        <w:pStyle w:val="ListBullet"/>
      </w:pPr>
      <w:r>
        <w:t>把 K-12 教育投資當作「成長政策」而不只是福利政策：它同時提高公平（機會）與效率（配置）。</w:t>
      </w:r>
    </w:p>
    <w:p>
      <w:pPr>
        <w:pStyle w:val="ListBullet"/>
      </w:pPr>
      <w:r>
        <w:t>政策要看每生教育支出與區域差距：集中化/再分配能幫助低支出地區提升 mobility。</w:t>
      </w:r>
    </w:p>
    <w:p>
      <w:pPr>
        <w:pStyle w:val="ListBullet"/>
      </w:pPr>
      <w:r>
        <w:t>市場/宏觀解讀：長期潛在成長不只看資本/科技，也要看「機會結構」是否允許人才向上流動。</w:t>
      </w:r>
    </w:p>
    <w:p>
      <w:pPr>
        <w:pStyle w:val="Heading1"/>
      </w:pPr>
      <w:r>
        <w:t>5) 內化成 MarketJournal 技能（可複用框架）</w:t>
      </w:r>
    </w:p>
    <w:p>
      <w:pPr>
        <w:pStyle w:val="ListBullet"/>
      </w:pPr>
      <w:r>
        <w:t>【機會結構=成長引擎】把 intergenerational mobility 視為長期成長的狀態變數：mobility 低 → 人才錯配 → 潛在成長被壓。</w:t>
      </w:r>
    </w:p>
    <w:p>
      <w:pPr>
        <w:pStyle w:val="ListBullet"/>
      </w:pPr>
      <w:r>
        <w:t>【教育投資的優先級】K-12 投資通常比高教補貼更能影響 mobility（早期投資邊際報酬更大）。</w:t>
      </w:r>
    </w:p>
    <w:p>
      <w:pPr>
        <w:pStyle w:val="ListBullet"/>
      </w:pPr>
      <w:r>
        <w:t>【區域分析】看 per pupil spending + mobility 指標（AM/RM）能判斷長期人力資本管線是否健康。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