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 – Week Notes（詳細雙語）</w:t>
      </w:r>
    </w:p>
    <w:p>
      <w:pPr>
        <w:jc w:val="center"/>
      </w:pPr>
      <w:r>
        <w:rPr>
          <w:b/>
          <w:sz w:val="28"/>
        </w:rPr>
        <w:t>Week 6 Notes</w:t>
      </w:r>
    </w:p>
    <w:p>
      <w:pPr>
        <w:jc w:val="center"/>
      </w:pPr>
      <w:r>
        <w:t>SEPM_Week_6_Lectorial.pdf + SEPM_Week_6_Workshop.pdf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本週你要會的事（Learning goals）</w:t>
      </w:r>
    </w:p>
    <w:p>
      <w:pPr>
        <w:pStyle w:val="ListBullet"/>
      </w:pPr>
      <w:r>
        <w:t>Understand governance, stakeholders, and project closure/lessons learned.</w:t>
      </w:r>
    </w:p>
    <w:p>
      <w:pPr>
        <w:pStyle w:val="ListBullet"/>
      </w:pPr>
      <w:r>
        <w:t>理解治理、利害關係人管理、以及專案結案/經驗教訓。</w:t>
      </w:r>
    </w:p>
    <w:p>
      <w:pPr>
        <w:pStyle w:val="ListBullet"/>
      </w:pPr>
      <w:r>
        <w:t>Be able to run a post-mortem and produce actionable improvements.</w:t>
      </w:r>
    </w:p>
    <w:p>
      <w:pPr>
        <w:pStyle w:val="ListBullet"/>
      </w:pPr>
      <w:r>
        <w:t>能做 post-mortem 並產出可執行改善項。</w:t>
      </w:r>
    </w:p>
    <w:p>
      <w:pPr>
        <w:pStyle w:val="Heading1"/>
      </w:pPr>
      <w:r>
        <w:t>2) 核心概念與定義（Core concepts）</w:t>
      </w:r>
    </w:p>
    <w:p>
      <w:pPr>
        <w:pStyle w:val="ListBullet"/>
      </w:pPr>
      <w:r>
        <w:t>Stakeholder engagement and communication plan updates.</w:t>
      </w:r>
    </w:p>
    <w:p>
      <w:pPr>
        <w:pStyle w:val="ListBullet"/>
      </w:pPr>
      <w:r>
        <w:t>利害關係人互動與溝通計畫更新。</w:t>
      </w:r>
    </w:p>
    <w:p>
      <w:pPr>
        <w:pStyle w:val="ListBullet"/>
      </w:pPr>
      <w:r>
        <w:t>Benefits realization vs delivery.</w:t>
      </w:r>
    </w:p>
    <w:p>
      <w:pPr>
        <w:pStyle w:val="ListBullet"/>
      </w:pPr>
      <w:r>
        <w:t>交付 vs 效益實現。</w:t>
      </w:r>
    </w:p>
    <w:p>
      <w:pPr>
        <w:pStyle w:val="ListBullet"/>
      </w:pPr>
      <w:r>
        <w:t>Lessons learned repository.</w:t>
      </w:r>
    </w:p>
    <w:p>
      <w:pPr>
        <w:pStyle w:val="ListBullet"/>
      </w:pPr>
      <w:r>
        <w:t>經驗教訓庫。</w:t>
      </w:r>
    </w:p>
    <w:p>
      <w:pPr>
        <w:pStyle w:val="Heading1"/>
      </w:pPr>
      <w:r>
        <w:t>3) 怎麼做（Process / how-to）</w:t>
      </w:r>
    </w:p>
    <w:p>
      <w:pPr>
        <w:pStyle w:val="ListBullet"/>
      </w:pPr>
      <w:r>
        <w:t>Run project health checks: scope/time/cost/quality/risk.</w:t>
      </w:r>
    </w:p>
    <w:p>
      <w:pPr>
        <w:pStyle w:val="ListBullet"/>
      </w:pPr>
      <w:r>
        <w:t>做專案健康檢查：範圍/時間/成本/品質/風險。</w:t>
      </w:r>
    </w:p>
    <w:p>
      <w:pPr>
        <w:pStyle w:val="ListBullet"/>
      </w:pPr>
      <w:r>
        <w:t>Close project with acceptance, handover, and documentation.</w:t>
      </w:r>
    </w:p>
    <w:p>
      <w:pPr>
        <w:pStyle w:val="ListBullet"/>
      </w:pPr>
      <w:r>
        <w:t>結案：驗收、交接、文件化。</w:t>
      </w:r>
    </w:p>
    <w:p>
      <w:pPr>
        <w:pStyle w:val="Heading1"/>
      </w:pPr>
      <w:r>
        <w:t>4) Workshop 重點（你交作業要有的內容）</w:t>
      </w:r>
    </w:p>
    <w:p>
      <w:pPr>
        <w:pStyle w:val="ListBullet"/>
      </w:pPr>
      <w:r>
        <w:t>Create a retrospective/post-mortem report with 3 action items.</w:t>
      </w:r>
    </w:p>
    <w:p>
      <w:pPr>
        <w:pStyle w:val="ListBullet"/>
      </w:pPr>
      <w:r>
        <w:t>產出回顧/事後檢討報告，至少 3 個行動項。</w:t>
      </w:r>
    </w:p>
    <w:p>
      <w:pPr>
        <w:pStyle w:val="ListBullet"/>
      </w:pPr>
      <w:r>
        <w:t>Draft stakeholder update email/status report.</w:t>
      </w:r>
    </w:p>
    <w:p>
      <w:pPr>
        <w:pStyle w:val="ListBullet"/>
      </w:pPr>
      <w:r>
        <w:t>草擬利害關係人更新信/狀態報告。</w:t>
      </w:r>
    </w:p>
    <w:p>
      <w:pPr>
        <w:pStyle w:val="Heading1"/>
      </w:pPr>
      <w:r>
        <w:t>5) 常見錯誤與考點（Pitfalls &amp; exam traps）</w:t>
      </w:r>
    </w:p>
    <w:p>
      <w:pPr>
        <w:pStyle w:val="ListBullet"/>
      </w:pPr>
      <w:r>
        <w:t>Lessons learned are recorded but not turned into actions.</w:t>
      </w:r>
    </w:p>
    <w:p>
      <w:pPr>
        <w:pStyle w:val="ListBullet"/>
      </w:pPr>
      <w:r>
        <w:t>有記 lessons learned 但沒變成行動。</w:t>
      </w:r>
    </w:p>
    <w:p>
      <w:pPr>
        <w:pStyle w:val="ListBullet"/>
      </w:pPr>
      <w:r>
        <w:t>No handover/acceptance criteria at closure.</w:t>
      </w:r>
    </w:p>
    <w:p>
      <w:pPr>
        <w:pStyle w:val="ListBullet"/>
      </w:pPr>
      <w:r>
        <w:t>結案沒有交接/驗收標準。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