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6278" w14:textId="77777777" w:rsidR="00200EF7" w:rsidRPr="00200EF7" w:rsidRDefault="00200EF7" w:rsidP="00200EF7">
      <w:pPr>
        <w:rPr>
          <w:b/>
          <w:bCs/>
        </w:rPr>
      </w:pPr>
      <w:proofErr w:type="spellStart"/>
      <w:r w:rsidRPr="00200EF7">
        <w:rPr>
          <w:b/>
          <w:bCs/>
        </w:rPr>
        <w:t>Definición</w:t>
      </w:r>
      <w:proofErr w:type="spellEnd"/>
      <w:r w:rsidRPr="00200EF7">
        <w:rPr>
          <w:b/>
          <w:bCs/>
        </w:rPr>
        <w:t xml:space="preserve"> de </w:t>
      </w:r>
      <w:proofErr w:type="spellStart"/>
      <w:r w:rsidRPr="00200EF7">
        <w:rPr>
          <w:b/>
          <w:bCs/>
        </w:rPr>
        <w:t>Objetivo</w:t>
      </w:r>
      <w:proofErr w:type="spellEnd"/>
      <w:r w:rsidRPr="00200EF7">
        <w:rPr>
          <w:b/>
          <w:bCs/>
        </w:rPr>
        <w:t xml:space="preserve"> y </w:t>
      </w:r>
      <w:proofErr w:type="spellStart"/>
      <w:r w:rsidRPr="00200EF7">
        <w:rPr>
          <w:b/>
          <w:bCs/>
        </w:rPr>
        <w:t>Métrica</w:t>
      </w:r>
      <w:proofErr w:type="spellEnd"/>
    </w:p>
    <w:p w14:paraId="351D50F0" w14:textId="77777777" w:rsidR="00200EF7" w:rsidRPr="00200EF7" w:rsidRDefault="00200EF7" w:rsidP="00200EF7">
      <w:pPr>
        <w:numPr>
          <w:ilvl w:val="0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Objetivo:</w:t>
      </w:r>
      <w:r w:rsidRPr="00200EF7">
        <w:rPr>
          <w:lang w:val="es-PA"/>
        </w:rPr>
        <w:t xml:space="preserve"> Evaluar si el nuevo horario (Variante B) aumenta la </w:t>
      </w:r>
      <w:r w:rsidRPr="00200EF7">
        <w:rPr>
          <w:b/>
          <w:bCs/>
          <w:lang w:val="es-PA"/>
        </w:rPr>
        <w:t>tasa de contacto exitoso</w:t>
      </w:r>
      <w:r w:rsidRPr="00200EF7">
        <w:rPr>
          <w:lang w:val="es-PA"/>
        </w:rPr>
        <w:t xml:space="preserve"> respecto al horario actual (Control A).</w:t>
      </w:r>
    </w:p>
    <w:p w14:paraId="40B6DBA2" w14:textId="77777777" w:rsidR="00200EF7" w:rsidRPr="00200EF7" w:rsidRDefault="00200EF7" w:rsidP="00200EF7">
      <w:pPr>
        <w:numPr>
          <w:ilvl w:val="0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Métrica primaria:</w:t>
      </w:r>
      <w:r w:rsidRPr="00200EF7">
        <w:rPr>
          <w:lang w:val="es-PA"/>
        </w:rPr>
        <w:t xml:space="preserve"> p=p=p= proporción de llamadas exitosas = nu</w:t>
      </w:r>
      <w:r w:rsidRPr="00200EF7">
        <w:rPr>
          <w:rFonts w:ascii="Arial" w:hAnsi="Arial" w:cs="Arial"/>
          <w:lang w:val="es-PA"/>
        </w:rPr>
        <w:t>ˊ</w:t>
      </w:r>
      <w:r w:rsidRPr="00200EF7">
        <w:rPr>
          <w:lang w:val="es-PA"/>
        </w:rPr>
        <w:t>mero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de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contactosnu</w:t>
      </w:r>
      <w:r w:rsidRPr="00200EF7">
        <w:rPr>
          <w:rFonts w:ascii="Arial" w:hAnsi="Arial" w:cs="Arial"/>
          <w:lang w:val="es-PA"/>
        </w:rPr>
        <w:t>ˊ</w:t>
      </w:r>
      <w:r w:rsidRPr="00200EF7">
        <w:rPr>
          <w:lang w:val="es-PA"/>
        </w:rPr>
        <w:t>mero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de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intentos\</w:t>
      </w:r>
      <w:proofErr w:type="gramStart"/>
      <w:r w:rsidRPr="00200EF7">
        <w:rPr>
          <w:lang w:val="es-PA"/>
        </w:rPr>
        <w:t>dfrac{</w:t>
      </w:r>
      <w:proofErr w:type="gramEnd"/>
      <w:r w:rsidRPr="00200EF7">
        <w:rPr>
          <w:lang w:val="es-PA"/>
        </w:rPr>
        <w:t>\</w:t>
      </w:r>
      <w:proofErr w:type="gramStart"/>
      <w:r w:rsidRPr="00200EF7">
        <w:rPr>
          <w:lang w:val="es-PA"/>
        </w:rPr>
        <w:t>text{</w:t>
      </w:r>
      <w:proofErr w:type="gramEnd"/>
      <w:r w:rsidRPr="00200EF7">
        <w:rPr>
          <w:lang w:val="es-PA"/>
        </w:rPr>
        <w:t>n</w:t>
      </w:r>
      <w:r w:rsidRPr="00200EF7">
        <w:rPr>
          <w:rFonts w:ascii="Aptos" w:hAnsi="Aptos" w:cs="Aptos"/>
          <w:lang w:val="es-PA"/>
        </w:rPr>
        <w:t>ú</w:t>
      </w:r>
      <w:r w:rsidRPr="00200EF7">
        <w:rPr>
          <w:lang w:val="es-PA"/>
        </w:rPr>
        <w:t>mero de contactos</w:t>
      </w:r>
      <w:proofErr w:type="gramStart"/>
      <w:r w:rsidRPr="00200EF7">
        <w:rPr>
          <w:lang w:val="es-PA"/>
        </w:rPr>
        <w:t>}}{</w:t>
      </w:r>
      <w:proofErr w:type="gramEnd"/>
      <w:r w:rsidRPr="00200EF7">
        <w:rPr>
          <w:lang w:val="es-PA"/>
        </w:rPr>
        <w:t>\</w:t>
      </w:r>
      <w:proofErr w:type="gramStart"/>
      <w:r w:rsidRPr="00200EF7">
        <w:rPr>
          <w:lang w:val="es-PA"/>
        </w:rPr>
        <w:t>text{</w:t>
      </w:r>
      <w:proofErr w:type="gramEnd"/>
      <w:r w:rsidRPr="00200EF7">
        <w:rPr>
          <w:lang w:val="es-PA"/>
        </w:rPr>
        <w:t>n</w:t>
      </w:r>
      <w:r w:rsidRPr="00200EF7">
        <w:rPr>
          <w:rFonts w:ascii="Aptos" w:hAnsi="Aptos" w:cs="Aptos"/>
          <w:lang w:val="es-PA"/>
        </w:rPr>
        <w:t>ú</w:t>
      </w:r>
      <w:r w:rsidRPr="00200EF7">
        <w:rPr>
          <w:lang w:val="es-PA"/>
        </w:rPr>
        <w:t>mero de intentos</w:t>
      </w:r>
      <w:proofErr w:type="gramStart"/>
      <w:r w:rsidRPr="00200EF7">
        <w:rPr>
          <w:lang w:val="es-PA"/>
        </w:rPr>
        <w:t>}}nu</w:t>
      </w:r>
      <w:r w:rsidRPr="00200EF7">
        <w:rPr>
          <w:rFonts w:ascii="Arial" w:hAnsi="Arial" w:cs="Arial"/>
          <w:lang w:val="es-PA"/>
        </w:rPr>
        <w:t>ˊ</w:t>
      </w:r>
      <w:r w:rsidRPr="00200EF7">
        <w:rPr>
          <w:lang w:val="es-PA"/>
        </w:rPr>
        <w:t>mero</w:t>
      </w:r>
      <w:proofErr w:type="gramEnd"/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de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intentosnu</w:t>
      </w:r>
      <w:r w:rsidRPr="00200EF7">
        <w:rPr>
          <w:rFonts w:ascii="Arial" w:hAnsi="Arial" w:cs="Arial"/>
          <w:lang w:val="es-PA"/>
        </w:rPr>
        <w:t>ˊ</w:t>
      </w:r>
      <w:r w:rsidRPr="00200EF7">
        <w:rPr>
          <w:lang w:val="es-PA"/>
        </w:rPr>
        <w:t>mero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de</w:t>
      </w:r>
      <w:r w:rsidRPr="00200EF7">
        <w:rPr>
          <w:rFonts w:ascii="Aptos" w:hAnsi="Aptos" w:cs="Aptos"/>
          <w:lang w:val="es-PA"/>
        </w:rPr>
        <w:t> </w:t>
      </w:r>
      <w:r w:rsidRPr="00200EF7">
        <w:rPr>
          <w:lang w:val="es-PA"/>
        </w:rPr>
        <w:t>contactos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.</w:t>
      </w:r>
    </w:p>
    <w:p w14:paraId="4214A487" w14:textId="77777777" w:rsidR="00200EF7" w:rsidRPr="00200EF7" w:rsidRDefault="00200EF7" w:rsidP="00200EF7">
      <w:pPr>
        <w:numPr>
          <w:ilvl w:val="0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Medidas operativas a registrar por llamada:</w:t>
      </w:r>
      <w:r w:rsidRPr="00200EF7">
        <w:rPr>
          <w:lang w:val="es-PA"/>
        </w:rPr>
        <w:t xml:space="preserve"> id_cliente, grupo (A/B), fecha/hora programada, fecha/hora intento, resultado (1/0), número de intentos, agente, región, canal. (estos covariables se usarán si luego se necesita un modelo que los incluya).</w:t>
      </w:r>
    </w:p>
    <w:p w14:paraId="2CF89E3E" w14:textId="77777777" w:rsidR="00200EF7" w:rsidRPr="00200EF7" w:rsidRDefault="00200EF7" w:rsidP="00200EF7">
      <w:pPr>
        <w:numPr>
          <w:ilvl w:val="0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Criterio de paralización/decisión (pre-especificado):</w:t>
      </w:r>
    </w:p>
    <w:p w14:paraId="58DB8A23" w14:textId="77777777" w:rsidR="00200EF7" w:rsidRPr="00200EF7" w:rsidRDefault="00200EF7" w:rsidP="00200EF7">
      <w:pPr>
        <w:numPr>
          <w:ilvl w:val="1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Umbral de certeza:</w:t>
      </w:r>
      <w:r w:rsidRPr="00200EF7">
        <w:rPr>
          <w:lang w:val="es-PA"/>
        </w:rPr>
        <w:t xml:space="preserve"> P(pB&gt;</w:t>
      </w:r>
      <w:proofErr w:type="gramStart"/>
      <w:r w:rsidRPr="00200EF7">
        <w:rPr>
          <w:lang w:val="es-PA"/>
        </w:rPr>
        <w:t>pA)≥</w:t>
      </w:r>
      <w:proofErr w:type="gramEnd"/>
      <w:r w:rsidRPr="00200EF7">
        <w:rPr>
          <w:lang w:val="es-PA"/>
        </w:rPr>
        <w:t>0.95P(p_B&gt;p_A) \ge 0.95P(pB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</w:t>
      </w:r>
      <w:proofErr w:type="gramStart"/>
      <w:r w:rsidRPr="00200EF7">
        <w:rPr>
          <w:lang w:val="es-PA"/>
        </w:rPr>
        <w:t>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)≥</w:t>
      </w:r>
      <w:proofErr w:type="gramEnd"/>
      <w:r w:rsidRPr="00200EF7">
        <w:rPr>
          <w:lang w:val="es-PA"/>
        </w:rPr>
        <w:t>0.95.</w:t>
      </w:r>
    </w:p>
    <w:p w14:paraId="794F43D8" w14:textId="77777777" w:rsidR="00200EF7" w:rsidRPr="00200EF7" w:rsidRDefault="00200EF7" w:rsidP="00200EF7">
      <w:pPr>
        <w:numPr>
          <w:ilvl w:val="1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 xml:space="preserve">Umbral de relevancia práctica (ROPE / </w:t>
      </w:r>
      <w:r w:rsidRPr="00200EF7">
        <w:rPr>
          <w:b/>
          <w:bCs/>
        </w:rPr>
        <w:t>δ</w:t>
      </w:r>
      <w:r w:rsidRPr="00200EF7">
        <w:rPr>
          <w:b/>
          <w:bCs/>
          <w:lang w:val="es-PA"/>
        </w:rPr>
        <w:t>):</w:t>
      </w:r>
      <w:r w:rsidRPr="00200EF7">
        <w:rPr>
          <w:lang w:val="es-PA"/>
        </w:rPr>
        <w:t xml:space="preserve"> diferencia mínima relevante </w:t>
      </w:r>
      <w:r w:rsidRPr="00200EF7">
        <w:t>δ</w:t>
      </w:r>
      <w:r w:rsidRPr="00200EF7">
        <w:rPr>
          <w:lang w:val="es-PA"/>
        </w:rPr>
        <w:t>=0.015\delta = 0.015</w:t>
      </w:r>
      <w:r w:rsidRPr="00200EF7">
        <w:t>δ</w:t>
      </w:r>
      <w:r w:rsidRPr="00200EF7">
        <w:rPr>
          <w:lang w:val="es-PA"/>
        </w:rPr>
        <w:t>=0.015 (1.5 puntos porcentuales) — la decisión requiere que la magnitud esperada sea al menos esto o que P(pB−pA≥</w:t>
      </w:r>
      <w:proofErr w:type="gramStart"/>
      <w:r w:rsidRPr="00200EF7">
        <w:t>δ</w:t>
      </w:r>
      <w:r w:rsidRPr="00200EF7">
        <w:rPr>
          <w:lang w:val="es-PA"/>
        </w:rPr>
        <w:t>)≥</w:t>
      </w:r>
      <w:proofErr w:type="gramEnd"/>
      <w:r w:rsidRPr="00200EF7">
        <w:rPr>
          <w:lang w:val="es-PA"/>
        </w:rPr>
        <w:t>0.95</w:t>
      </w:r>
      <w:proofErr w:type="gramStart"/>
      <w:r w:rsidRPr="00200EF7">
        <w:rPr>
          <w:lang w:val="es-PA"/>
        </w:rPr>
        <w:t>P(</w:t>
      </w:r>
      <w:proofErr w:type="gramEnd"/>
      <w:r w:rsidRPr="00200EF7">
        <w:rPr>
          <w:lang w:val="es-PA"/>
        </w:rPr>
        <w:t>p_B - p_A \ge \delta) \ge 0.95P(pB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−pA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≥</w:t>
      </w:r>
      <w:proofErr w:type="gramStart"/>
      <w:r w:rsidRPr="00200EF7">
        <w:t>δ</w:t>
      </w:r>
      <w:r w:rsidRPr="00200EF7">
        <w:rPr>
          <w:lang w:val="es-PA"/>
        </w:rPr>
        <w:t>)≥</w:t>
      </w:r>
      <w:proofErr w:type="gramEnd"/>
      <w:r w:rsidRPr="00200EF7">
        <w:rPr>
          <w:lang w:val="es-PA"/>
        </w:rPr>
        <w:t>0.95 si así se desea.</w:t>
      </w:r>
    </w:p>
    <w:p w14:paraId="70EA9B38" w14:textId="77777777" w:rsidR="00200EF7" w:rsidRPr="00200EF7" w:rsidRDefault="00200EF7" w:rsidP="00200EF7">
      <w:pPr>
        <w:numPr>
          <w:ilvl w:val="1"/>
          <w:numId w:val="19"/>
        </w:numPr>
        <w:rPr>
          <w:lang w:val="es-PA"/>
        </w:rPr>
      </w:pPr>
      <w:r w:rsidRPr="00200EF7">
        <w:rPr>
          <w:b/>
          <w:bCs/>
          <w:lang w:val="es-PA"/>
        </w:rPr>
        <w:t>Nota:</w:t>
      </w:r>
      <w:r w:rsidRPr="00200EF7">
        <w:rPr>
          <w:lang w:val="es-PA"/>
        </w:rPr>
        <w:t xml:space="preserve"> no se fija duración ni tamaño muestral. Se decide cuando se alcanza el criterio anterior o por razones de negocio (costos, calendario).</w:t>
      </w:r>
    </w:p>
    <w:p w14:paraId="7351A6F5" w14:textId="77777777" w:rsidR="00200EF7" w:rsidRPr="00200EF7" w:rsidRDefault="00200EF7" w:rsidP="00200EF7">
      <w:proofErr w:type="spellStart"/>
      <w:r w:rsidRPr="00200EF7">
        <w:rPr>
          <w:b/>
          <w:bCs/>
        </w:rPr>
        <w:t>Ejemplo</w:t>
      </w:r>
      <w:proofErr w:type="spellEnd"/>
      <w:r w:rsidRPr="00200EF7">
        <w:rPr>
          <w:b/>
          <w:bCs/>
        </w:rPr>
        <w:t xml:space="preserve"> (</w:t>
      </w:r>
      <w:proofErr w:type="spellStart"/>
      <w:r w:rsidRPr="00200EF7">
        <w:rPr>
          <w:b/>
          <w:bCs/>
        </w:rPr>
        <w:t>datos</w:t>
      </w:r>
      <w:proofErr w:type="spellEnd"/>
      <w:r w:rsidRPr="00200EF7">
        <w:rPr>
          <w:b/>
          <w:bCs/>
        </w:rPr>
        <w:t>):</w:t>
      </w:r>
    </w:p>
    <w:p w14:paraId="1E7EE956" w14:textId="77777777" w:rsidR="00200EF7" w:rsidRPr="00200EF7" w:rsidRDefault="00200EF7" w:rsidP="00200EF7">
      <w:pPr>
        <w:numPr>
          <w:ilvl w:val="0"/>
          <w:numId w:val="20"/>
        </w:numPr>
      </w:pPr>
      <w:r w:rsidRPr="00200EF7">
        <w:t xml:space="preserve">A (control): 150 </w:t>
      </w:r>
      <w:proofErr w:type="spellStart"/>
      <w:r w:rsidRPr="00200EF7">
        <w:t>éxitos</w:t>
      </w:r>
      <w:proofErr w:type="spellEnd"/>
      <w:r w:rsidRPr="00200EF7">
        <w:t xml:space="preserve"> / 1000 </w:t>
      </w:r>
      <w:proofErr w:type="spellStart"/>
      <w:r w:rsidRPr="00200EF7">
        <w:t>intentos</w:t>
      </w:r>
      <w:proofErr w:type="spellEnd"/>
      <w:r w:rsidRPr="00200EF7">
        <w:t xml:space="preserve"> = 0.15 (15%).</w:t>
      </w:r>
    </w:p>
    <w:p w14:paraId="05CA441D" w14:textId="77777777" w:rsidR="00200EF7" w:rsidRPr="00200EF7" w:rsidRDefault="00200EF7" w:rsidP="00200EF7">
      <w:pPr>
        <w:numPr>
          <w:ilvl w:val="0"/>
          <w:numId w:val="20"/>
        </w:numPr>
      </w:pPr>
      <w:r w:rsidRPr="00200EF7">
        <w:t>B (</w:t>
      </w:r>
      <w:proofErr w:type="spellStart"/>
      <w:r w:rsidRPr="00200EF7">
        <w:t>tratamiento</w:t>
      </w:r>
      <w:proofErr w:type="spellEnd"/>
      <w:r w:rsidRPr="00200EF7">
        <w:t xml:space="preserve">): 180 </w:t>
      </w:r>
      <w:proofErr w:type="spellStart"/>
      <w:r w:rsidRPr="00200EF7">
        <w:t>éxitos</w:t>
      </w:r>
      <w:proofErr w:type="spellEnd"/>
      <w:r w:rsidRPr="00200EF7">
        <w:t xml:space="preserve"> / 1000 </w:t>
      </w:r>
      <w:proofErr w:type="spellStart"/>
      <w:r w:rsidRPr="00200EF7">
        <w:t>intentos</w:t>
      </w:r>
      <w:proofErr w:type="spellEnd"/>
      <w:r w:rsidRPr="00200EF7">
        <w:t xml:space="preserve"> = 0.18 (18%).</w:t>
      </w:r>
    </w:p>
    <w:p w14:paraId="3BA3C508" w14:textId="77777777" w:rsidR="00200EF7" w:rsidRPr="00200EF7" w:rsidRDefault="00200EF7" w:rsidP="00200EF7">
      <w:r w:rsidRPr="00200EF7">
        <w:pict w14:anchorId="4D17A326">
          <v:rect id="_x0000_i1151" style="width:0;height:1.5pt" o:hralign="center" o:hrstd="t" o:hr="t" fillcolor="#a0a0a0" stroked="f"/>
        </w:pict>
      </w:r>
    </w:p>
    <w:p w14:paraId="14CA9C1A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2. Planteamiento de la Distribución a Priori (y parámetros iniciales)</w:t>
      </w:r>
    </w:p>
    <w:p w14:paraId="3BD33CE8" w14:textId="77777777" w:rsidR="00200EF7" w:rsidRPr="00200EF7" w:rsidRDefault="00200EF7" w:rsidP="00200EF7">
      <w:pPr>
        <w:numPr>
          <w:ilvl w:val="0"/>
          <w:numId w:val="21"/>
        </w:numPr>
        <w:rPr>
          <w:lang w:val="es-PA"/>
        </w:rPr>
      </w:pPr>
      <w:r w:rsidRPr="00200EF7">
        <w:rPr>
          <w:b/>
          <w:bCs/>
          <w:lang w:val="es-PA"/>
        </w:rPr>
        <w:t>Elección del espacio:</w:t>
      </w:r>
      <w:r w:rsidRPr="00200EF7">
        <w:rPr>
          <w:lang w:val="es-PA"/>
        </w:rPr>
        <w:t xml:space="preserve"> Para una tasa binaria usamos prior Beta(</w:t>
      </w:r>
      <w:proofErr w:type="gramStart"/>
      <w:r w:rsidRPr="00200EF7">
        <w:t>α</w:t>
      </w:r>
      <w:r w:rsidRPr="00200EF7">
        <w:rPr>
          <w:lang w:val="es-PA"/>
        </w:rPr>
        <w:t>,</w:t>
      </w:r>
      <w:r w:rsidRPr="00200EF7">
        <w:t>β</w:t>
      </w:r>
      <w:proofErr w:type="gramEnd"/>
      <w:r w:rsidRPr="00200EF7">
        <w:rPr>
          <w:lang w:val="es-PA"/>
        </w:rPr>
        <w:t>)\</w:t>
      </w:r>
      <w:proofErr w:type="gramStart"/>
      <w:r w:rsidRPr="00200EF7">
        <w:rPr>
          <w:lang w:val="es-PA"/>
        </w:rPr>
        <w:t>text{</w:t>
      </w:r>
      <w:proofErr w:type="gramEnd"/>
      <w:r w:rsidRPr="00200EF7">
        <w:rPr>
          <w:lang w:val="es-PA"/>
        </w:rPr>
        <w:t>Beta}(\</w:t>
      </w:r>
      <w:proofErr w:type="gramStart"/>
      <w:r w:rsidRPr="00200EF7">
        <w:rPr>
          <w:lang w:val="es-PA"/>
        </w:rPr>
        <w:t>alpha,\beta)Beta</w:t>
      </w:r>
      <w:proofErr w:type="gramEnd"/>
      <w:r w:rsidRPr="00200EF7">
        <w:rPr>
          <w:lang w:val="es-PA"/>
        </w:rPr>
        <w:t>(</w:t>
      </w:r>
      <w:proofErr w:type="gramStart"/>
      <w:r w:rsidRPr="00200EF7">
        <w:t>α</w:t>
      </w:r>
      <w:r w:rsidRPr="00200EF7">
        <w:rPr>
          <w:lang w:val="es-PA"/>
        </w:rPr>
        <w:t>,</w:t>
      </w:r>
      <w:r w:rsidRPr="00200EF7">
        <w:t>β</w:t>
      </w:r>
      <w:proofErr w:type="gramEnd"/>
      <w:r w:rsidRPr="00200EF7">
        <w:rPr>
          <w:lang w:val="es-PA"/>
        </w:rPr>
        <w:t>).</w:t>
      </w:r>
    </w:p>
    <w:p w14:paraId="31D4513F" w14:textId="77777777" w:rsidR="00200EF7" w:rsidRPr="00200EF7" w:rsidRDefault="00200EF7" w:rsidP="00200EF7">
      <w:pPr>
        <w:numPr>
          <w:ilvl w:val="0"/>
          <w:numId w:val="21"/>
        </w:numPr>
        <w:rPr>
          <w:lang w:val="es-PA"/>
        </w:rPr>
      </w:pPr>
      <w:r w:rsidRPr="00200EF7">
        <w:rPr>
          <w:b/>
          <w:bCs/>
          <w:lang w:val="es-PA"/>
        </w:rPr>
        <w:t xml:space="preserve">Construcción </w:t>
      </w:r>
      <w:proofErr w:type="gramStart"/>
      <w:r w:rsidRPr="00200EF7">
        <w:rPr>
          <w:b/>
          <w:bCs/>
          <w:lang w:val="es-PA"/>
        </w:rPr>
        <w:t>de la prior</w:t>
      </w:r>
      <w:proofErr w:type="gramEnd"/>
      <w:r w:rsidRPr="00200EF7">
        <w:rPr>
          <w:b/>
          <w:bCs/>
          <w:lang w:val="es-PA"/>
        </w:rPr>
        <w:t xml:space="preserve"> desde histórico:</w:t>
      </w:r>
    </w:p>
    <w:p w14:paraId="393DA3DF" w14:textId="77777777" w:rsidR="00200EF7" w:rsidRPr="00200EF7" w:rsidRDefault="00200EF7" w:rsidP="00200EF7">
      <w:pPr>
        <w:numPr>
          <w:ilvl w:val="1"/>
          <w:numId w:val="21"/>
        </w:numPr>
        <w:rPr>
          <w:lang w:val="es-PA"/>
        </w:rPr>
      </w:pPr>
      <w:r w:rsidRPr="00200EF7">
        <w:rPr>
          <w:lang w:val="es-PA"/>
        </w:rPr>
        <w:t xml:space="preserve">Histórico medio = 15% → </w:t>
      </w:r>
      <w:proofErr w:type="gramStart"/>
      <w:r w:rsidRPr="00200EF7">
        <w:rPr>
          <w:lang w:val="es-PA"/>
        </w:rPr>
        <w:t>media prior</w:t>
      </w:r>
      <w:proofErr w:type="gramEnd"/>
      <w:r w:rsidRPr="00200EF7">
        <w:rPr>
          <w:lang w:val="es-PA"/>
        </w:rPr>
        <w:t xml:space="preserve"> =</w:t>
      </w:r>
      <w:r w:rsidRPr="00200EF7">
        <w:t>αα</w:t>
      </w:r>
      <w:r w:rsidRPr="00200EF7">
        <w:rPr>
          <w:lang w:val="es-PA"/>
        </w:rPr>
        <w:t>+</w:t>
      </w:r>
      <w:r w:rsidRPr="00200EF7">
        <w:t>β</w:t>
      </w:r>
      <w:r w:rsidRPr="00200EF7">
        <w:rPr>
          <w:lang w:val="es-PA"/>
        </w:rPr>
        <w:t>=0.15=\dfrac{\</w:t>
      </w:r>
      <w:proofErr w:type="gramStart"/>
      <w:r w:rsidRPr="00200EF7">
        <w:rPr>
          <w:lang w:val="es-PA"/>
        </w:rPr>
        <w:t>alpha}{</w:t>
      </w:r>
      <w:proofErr w:type="gramEnd"/>
      <w:r w:rsidRPr="00200EF7">
        <w:rPr>
          <w:lang w:val="es-PA"/>
        </w:rPr>
        <w:t>\alpha+\</w:t>
      </w:r>
      <w:proofErr w:type="gramStart"/>
      <w:r w:rsidRPr="00200EF7">
        <w:rPr>
          <w:lang w:val="es-PA"/>
        </w:rPr>
        <w:t>beta}=</w:t>
      </w:r>
      <w:proofErr w:type="gramEnd"/>
      <w:r w:rsidRPr="00200EF7">
        <w:rPr>
          <w:lang w:val="es-PA"/>
        </w:rPr>
        <w:t>0.15=</w:t>
      </w:r>
      <w:r w:rsidRPr="00200EF7">
        <w:t>α</w:t>
      </w:r>
      <w:r w:rsidRPr="00200EF7">
        <w:rPr>
          <w:lang w:val="es-PA"/>
        </w:rPr>
        <w:t>+</w:t>
      </w:r>
      <w:r w:rsidRPr="00200EF7">
        <w:t>βα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=0.15.</w:t>
      </w:r>
    </w:p>
    <w:p w14:paraId="0CC46E84" w14:textId="77777777" w:rsidR="00200EF7" w:rsidRPr="00200EF7" w:rsidRDefault="00200EF7" w:rsidP="00200EF7">
      <w:pPr>
        <w:numPr>
          <w:ilvl w:val="1"/>
          <w:numId w:val="21"/>
        </w:numPr>
        <w:rPr>
          <w:lang w:val="es-PA"/>
        </w:rPr>
      </w:pPr>
      <w:r w:rsidRPr="00200EF7">
        <w:rPr>
          <w:lang w:val="es-PA"/>
        </w:rPr>
        <w:lastRenderedPageBreak/>
        <w:t>Elegimos “fuerza” (pseudon) N0N_0N0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 xml:space="preserve"> = 100 (representa cuánta información previa queremos imponer).</w:t>
      </w:r>
    </w:p>
    <w:p w14:paraId="66D082E3" w14:textId="77777777" w:rsidR="00200EF7" w:rsidRPr="00200EF7" w:rsidRDefault="00200EF7" w:rsidP="00200EF7">
      <w:pPr>
        <w:numPr>
          <w:ilvl w:val="1"/>
          <w:numId w:val="21"/>
        </w:numPr>
      </w:pPr>
      <w:r w:rsidRPr="00200EF7">
        <w:rPr>
          <w:lang w:val="es-PA"/>
        </w:rPr>
        <w:t xml:space="preserve">Entonces </w:t>
      </w:r>
      <w:r w:rsidRPr="00200EF7">
        <w:t>α</w:t>
      </w:r>
      <w:r w:rsidRPr="00200EF7">
        <w:rPr>
          <w:lang w:val="es-PA"/>
        </w:rPr>
        <w:t>0=0.15</w:t>
      </w:r>
      <w:r w:rsidRPr="00200EF7">
        <w:rPr>
          <w:rFonts w:ascii="Cambria Math" w:hAnsi="Cambria Math" w:cs="Cambria Math"/>
          <w:lang w:val="es-PA"/>
        </w:rPr>
        <w:t>⋅</w:t>
      </w:r>
      <w:r w:rsidRPr="00200EF7">
        <w:rPr>
          <w:lang w:val="es-PA"/>
        </w:rPr>
        <w:t>100=</w:t>
      </w:r>
      <w:proofErr w:type="gramStart"/>
      <w:r w:rsidRPr="00200EF7">
        <w:rPr>
          <w:lang w:val="es-PA"/>
        </w:rPr>
        <w:t>15,</w:t>
      </w:r>
      <w:r w:rsidRPr="00200EF7">
        <w:rPr>
          <w:rFonts w:ascii="Arial" w:hAnsi="Arial" w:cs="Arial"/>
          <w:lang w:val="es-PA"/>
        </w:rPr>
        <w:t>  </w:t>
      </w:r>
      <w:r w:rsidRPr="00200EF7">
        <w:rPr>
          <w:rFonts w:ascii="Aptos" w:hAnsi="Aptos" w:cs="Aptos"/>
        </w:rPr>
        <w:t>β</w:t>
      </w:r>
      <w:proofErr w:type="gramEnd"/>
      <w:r w:rsidRPr="00200EF7">
        <w:rPr>
          <w:lang w:val="es-PA"/>
        </w:rPr>
        <w:t xml:space="preserve">0=85\alpha_0 = 0.15\cdot 100 = </w:t>
      </w:r>
      <w:proofErr w:type="gramStart"/>
      <w:r w:rsidRPr="00200EF7">
        <w:rPr>
          <w:lang w:val="es-PA"/>
        </w:rPr>
        <w:t>15,\</w:t>
      </w:r>
      <w:proofErr w:type="gramEnd"/>
      <w:r w:rsidRPr="00200EF7">
        <w:rPr>
          <w:lang w:val="es-PA"/>
        </w:rPr>
        <w:t>; \beta_0 = 85</w:t>
      </w:r>
      <w:r w:rsidRPr="00200EF7">
        <w:t>α</w:t>
      </w:r>
      <w:r w:rsidRPr="00200EF7">
        <w:rPr>
          <w:lang w:val="es-PA"/>
        </w:rPr>
        <w:t>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=0.15</w:t>
      </w:r>
      <w:r w:rsidRPr="00200EF7">
        <w:rPr>
          <w:rFonts w:ascii="Cambria Math" w:hAnsi="Cambria Math" w:cs="Cambria Math"/>
          <w:lang w:val="es-PA"/>
        </w:rPr>
        <w:t>⋅</w:t>
      </w:r>
      <w:r w:rsidRPr="00200EF7">
        <w:rPr>
          <w:lang w:val="es-PA"/>
        </w:rPr>
        <w:t>100=</w:t>
      </w:r>
      <w:proofErr w:type="gramStart"/>
      <w:r w:rsidRPr="00200EF7">
        <w:rPr>
          <w:lang w:val="es-PA"/>
        </w:rPr>
        <w:t>15,</w:t>
      </w:r>
      <w:r w:rsidRPr="00200EF7">
        <w:t>β</w:t>
      </w:r>
      <w:proofErr w:type="gramEnd"/>
      <w:r w:rsidRPr="00200EF7">
        <w:rPr>
          <w:lang w:val="es-PA"/>
        </w:rPr>
        <w:t>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 xml:space="preserve">=85. </w:t>
      </w:r>
      <w:r w:rsidRPr="00200EF7">
        <w:t>Prior: Beta(15,</w:t>
      </w:r>
      <w:proofErr w:type="gramStart"/>
      <w:r w:rsidRPr="00200EF7">
        <w:t>85)\text{</w:t>
      </w:r>
      <w:proofErr w:type="gramEnd"/>
      <w:r w:rsidRPr="00200EF7">
        <w:t>Beta}(15,</w:t>
      </w:r>
      <w:proofErr w:type="gramStart"/>
      <w:r w:rsidRPr="00200EF7">
        <w:t>85)Beta</w:t>
      </w:r>
      <w:proofErr w:type="gramEnd"/>
      <w:r w:rsidRPr="00200EF7">
        <w:t>(15,85).</w:t>
      </w:r>
    </w:p>
    <w:p w14:paraId="683A1C7F" w14:textId="77777777" w:rsidR="00200EF7" w:rsidRPr="00200EF7" w:rsidRDefault="00200EF7" w:rsidP="00200EF7">
      <w:pPr>
        <w:numPr>
          <w:ilvl w:val="0"/>
          <w:numId w:val="21"/>
        </w:numPr>
        <w:rPr>
          <w:lang w:val="es-PA"/>
        </w:rPr>
      </w:pPr>
      <w:r w:rsidRPr="00200EF7">
        <w:rPr>
          <w:b/>
          <w:bCs/>
          <w:lang w:val="es-PA"/>
        </w:rPr>
        <w:t>Si no se tiene histórico:</w:t>
      </w:r>
      <w:r w:rsidRPr="00200EF7">
        <w:rPr>
          <w:lang w:val="es-PA"/>
        </w:rPr>
        <w:t xml:space="preserve"> usar Beta(1,</w:t>
      </w:r>
      <w:proofErr w:type="gramStart"/>
      <w:r w:rsidRPr="00200EF7">
        <w:rPr>
          <w:lang w:val="es-PA"/>
        </w:rPr>
        <w:t>1)\text{</w:t>
      </w:r>
      <w:proofErr w:type="gramEnd"/>
      <w:r w:rsidRPr="00200EF7">
        <w:rPr>
          <w:lang w:val="es-PA"/>
        </w:rPr>
        <w:t>Beta}(1,</w:t>
      </w:r>
      <w:proofErr w:type="gramStart"/>
      <w:r w:rsidRPr="00200EF7">
        <w:rPr>
          <w:lang w:val="es-PA"/>
        </w:rPr>
        <w:t>1)Beta</w:t>
      </w:r>
      <w:proofErr w:type="gramEnd"/>
      <w:r w:rsidRPr="00200EF7">
        <w:rPr>
          <w:lang w:val="es-PA"/>
        </w:rPr>
        <w:t>(1,1) (uniforme) o Beta(2,</w:t>
      </w:r>
      <w:proofErr w:type="gramStart"/>
      <w:r w:rsidRPr="00200EF7">
        <w:rPr>
          <w:lang w:val="es-PA"/>
        </w:rPr>
        <w:t>2)\text{</w:t>
      </w:r>
      <w:proofErr w:type="gramEnd"/>
      <w:r w:rsidRPr="00200EF7">
        <w:rPr>
          <w:lang w:val="es-PA"/>
        </w:rPr>
        <w:t>Beta}(2,</w:t>
      </w:r>
      <w:proofErr w:type="gramStart"/>
      <w:r w:rsidRPr="00200EF7">
        <w:rPr>
          <w:lang w:val="es-PA"/>
        </w:rPr>
        <w:t>2)Beta</w:t>
      </w:r>
      <w:proofErr w:type="gramEnd"/>
      <w:r w:rsidRPr="00200EF7">
        <w:rPr>
          <w:lang w:val="es-PA"/>
        </w:rPr>
        <w:t>(2,2) débilmente informativa.</w:t>
      </w:r>
    </w:p>
    <w:p w14:paraId="186432C5" w14:textId="77777777" w:rsidR="00200EF7" w:rsidRPr="00200EF7" w:rsidRDefault="00200EF7" w:rsidP="00200EF7">
      <w:pPr>
        <w:numPr>
          <w:ilvl w:val="0"/>
          <w:numId w:val="21"/>
        </w:numPr>
        <w:rPr>
          <w:lang w:val="es-PA"/>
        </w:rPr>
      </w:pPr>
      <w:r w:rsidRPr="00200EF7">
        <w:rPr>
          <w:b/>
          <w:bCs/>
          <w:lang w:val="es-PA"/>
        </w:rPr>
        <w:t>Incluir prior para ambas variantes:</w:t>
      </w:r>
      <w:r w:rsidRPr="00200EF7">
        <w:rPr>
          <w:lang w:val="es-PA"/>
        </w:rPr>
        <w:t xml:space="preserve"> si no hay razón de creer que B es mejor, usar la </w:t>
      </w:r>
      <w:proofErr w:type="gramStart"/>
      <w:r w:rsidRPr="00200EF7">
        <w:rPr>
          <w:lang w:val="es-PA"/>
        </w:rPr>
        <w:t>misma prior</w:t>
      </w:r>
      <w:proofErr w:type="gramEnd"/>
      <w:r w:rsidRPr="00200EF7">
        <w:rPr>
          <w:lang w:val="es-PA"/>
        </w:rPr>
        <w:t xml:space="preserve"> para A y B (Beta(15,</w:t>
      </w:r>
      <w:proofErr w:type="gramStart"/>
      <w:r w:rsidRPr="00200EF7">
        <w:rPr>
          <w:lang w:val="es-PA"/>
        </w:rPr>
        <w:t>85)\text{</w:t>
      </w:r>
      <w:proofErr w:type="gramEnd"/>
      <w:r w:rsidRPr="00200EF7">
        <w:rPr>
          <w:lang w:val="es-PA"/>
        </w:rPr>
        <w:t>Beta}(15,</w:t>
      </w:r>
      <w:proofErr w:type="gramStart"/>
      <w:r w:rsidRPr="00200EF7">
        <w:rPr>
          <w:lang w:val="es-PA"/>
        </w:rPr>
        <w:t>85)Beta</w:t>
      </w:r>
      <w:proofErr w:type="gramEnd"/>
      <w:r w:rsidRPr="00200EF7">
        <w:rPr>
          <w:lang w:val="es-PA"/>
        </w:rPr>
        <w:t xml:space="preserve">(15,85) en ambos). Si se espera mejora creíble, centrar ligeramente </w:t>
      </w:r>
      <w:proofErr w:type="gramStart"/>
      <w:r w:rsidRPr="00200EF7">
        <w:rPr>
          <w:lang w:val="es-PA"/>
        </w:rPr>
        <w:t>la prior</w:t>
      </w:r>
      <w:proofErr w:type="gramEnd"/>
      <w:r w:rsidRPr="00200EF7">
        <w:rPr>
          <w:lang w:val="es-PA"/>
        </w:rPr>
        <w:t xml:space="preserve"> de B (pero documentarlo).</w:t>
      </w:r>
    </w:p>
    <w:p w14:paraId="56FC61FE" w14:textId="77777777" w:rsidR="00200EF7" w:rsidRPr="00200EF7" w:rsidRDefault="00200EF7" w:rsidP="00200EF7">
      <w:pPr>
        <w:numPr>
          <w:ilvl w:val="0"/>
          <w:numId w:val="21"/>
        </w:numPr>
        <w:rPr>
          <w:lang w:val="es-PA"/>
        </w:rPr>
      </w:pPr>
      <w:r w:rsidRPr="00200EF7">
        <w:rPr>
          <w:b/>
          <w:bCs/>
          <w:lang w:val="es-PA"/>
        </w:rPr>
        <w:t>Registro de la prior y justificación</w:t>
      </w:r>
      <w:r w:rsidRPr="00200EF7">
        <w:rPr>
          <w:lang w:val="es-PA"/>
        </w:rPr>
        <w:t xml:space="preserve"> en el plan de experimento (imprescindible).</w:t>
      </w:r>
    </w:p>
    <w:p w14:paraId="2B48307B" w14:textId="77777777" w:rsidR="00200EF7" w:rsidRPr="00200EF7" w:rsidRDefault="00200EF7" w:rsidP="00200EF7">
      <w:pPr>
        <w:rPr>
          <w:lang w:val="es-PA"/>
        </w:rPr>
      </w:pPr>
      <w:r w:rsidRPr="00200EF7">
        <w:rPr>
          <w:b/>
          <w:bCs/>
          <w:lang w:val="es-PA"/>
        </w:rPr>
        <w:t>Ejemplo:</w:t>
      </w:r>
      <w:r w:rsidRPr="00200EF7">
        <w:rPr>
          <w:lang w:val="es-PA"/>
        </w:rPr>
        <w:t xml:space="preserve"> Prior para A y B = </w:t>
      </w:r>
      <w:proofErr w:type="gramStart"/>
      <w:r w:rsidRPr="00200EF7">
        <w:rPr>
          <w:lang w:val="es-PA"/>
        </w:rPr>
        <w:t>Beta(</w:t>
      </w:r>
      <w:proofErr w:type="gramEnd"/>
      <w:r w:rsidRPr="00200EF7">
        <w:rPr>
          <w:lang w:val="es-PA"/>
        </w:rPr>
        <w:t>15,85).</w:t>
      </w:r>
    </w:p>
    <w:p w14:paraId="0B78A50B" w14:textId="77777777" w:rsidR="00200EF7" w:rsidRPr="00200EF7" w:rsidRDefault="00200EF7" w:rsidP="00200EF7">
      <w:r w:rsidRPr="00200EF7">
        <w:pict w14:anchorId="1EDABE13">
          <v:rect id="_x0000_i1152" style="width:0;height:1.5pt" o:hralign="center" o:hrstd="t" o:hr="t" fillcolor="#a0a0a0" stroked="f"/>
        </w:pict>
      </w:r>
    </w:p>
    <w:p w14:paraId="2E605FFA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3. Diseño experimental (asignación, reglas, data engineering)</w:t>
      </w:r>
    </w:p>
    <w:p w14:paraId="424ED083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Variantes:</w:t>
      </w:r>
      <w:r w:rsidRPr="00200EF7">
        <w:rPr>
          <w:lang w:val="es-PA"/>
        </w:rPr>
        <w:t xml:space="preserve"> A (control horario actual) vs B (horario optimizado).</w:t>
      </w:r>
    </w:p>
    <w:p w14:paraId="64A2117F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Asignación aleatoria:</w:t>
      </w:r>
      <w:r w:rsidRPr="00200EF7">
        <w:rPr>
          <w:lang w:val="es-PA"/>
        </w:rPr>
        <w:t xml:space="preserve"> asignación 50/50 (o camping ratio distinto si hay razones), bloquear/estratificar si hay covariables importantes (ej. región) para balancearlas.</w:t>
      </w:r>
    </w:p>
    <w:p w14:paraId="38862228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Regla de no contaminación:</w:t>
      </w:r>
      <w:r w:rsidRPr="00200EF7">
        <w:rPr>
          <w:lang w:val="es-PA"/>
        </w:rPr>
        <w:t xml:space="preserve"> no reasignar usuarios, identificar usuarios recurrentes por id y respetar grupo.</w:t>
      </w:r>
    </w:p>
    <w:p w14:paraId="0CD93D63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Registro y almacenamiento:</w:t>
      </w:r>
      <w:r w:rsidRPr="00200EF7">
        <w:rPr>
          <w:lang w:val="es-PA"/>
        </w:rPr>
        <w:t xml:space="preserve"> esquema de evento por llamada en base de datos, con marcas de tiempo y flujos ETL que alimenten el análisis.</w:t>
      </w:r>
    </w:p>
    <w:p w14:paraId="0514C52D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No declarar tamaño muestral fijo:</w:t>
      </w:r>
      <w:r w:rsidRPr="00200EF7">
        <w:rPr>
          <w:lang w:val="es-PA"/>
        </w:rPr>
        <w:t xml:space="preserve"> el análisis es secuencial bayesiano; nuevos usuarios se asignan y se actualiza posterior.</w:t>
      </w:r>
    </w:p>
    <w:p w14:paraId="08DD0A65" w14:textId="77777777" w:rsidR="00200EF7" w:rsidRPr="00200EF7" w:rsidRDefault="00200EF7" w:rsidP="00200EF7">
      <w:pPr>
        <w:numPr>
          <w:ilvl w:val="0"/>
          <w:numId w:val="22"/>
        </w:numPr>
        <w:rPr>
          <w:lang w:val="es-PA"/>
        </w:rPr>
      </w:pPr>
      <w:r w:rsidRPr="00200EF7">
        <w:rPr>
          <w:b/>
          <w:bCs/>
          <w:lang w:val="es-PA"/>
        </w:rPr>
        <w:t>Monitoreo técnico diario:</w:t>
      </w:r>
      <w:r w:rsidRPr="00200EF7">
        <w:rPr>
          <w:lang w:val="es-PA"/>
        </w:rPr>
        <w:t xml:space="preserve"> número de usuarios por grupo, desviaciones, missingness, verificación de la aleatorización (test de balance simples).</w:t>
      </w:r>
    </w:p>
    <w:p w14:paraId="22E47D44" w14:textId="77777777" w:rsidR="00200EF7" w:rsidRPr="00200EF7" w:rsidRDefault="00200EF7" w:rsidP="00200EF7">
      <w:pPr>
        <w:rPr>
          <w:lang w:val="es-PA"/>
        </w:rPr>
      </w:pPr>
      <w:r w:rsidRPr="00200EF7">
        <w:rPr>
          <w:b/>
          <w:bCs/>
          <w:lang w:val="es-PA"/>
        </w:rPr>
        <w:t>Ejemplo de asignación:</w:t>
      </w:r>
      <w:r w:rsidRPr="00200EF7">
        <w:rPr>
          <w:lang w:val="es-PA"/>
        </w:rPr>
        <w:t xml:space="preserve"> en el experimento final se obtuvieron 1000 registros en A y 1000 en B.</w:t>
      </w:r>
    </w:p>
    <w:p w14:paraId="32A65280" w14:textId="77777777" w:rsidR="00200EF7" w:rsidRPr="00200EF7" w:rsidRDefault="00200EF7" w:rsidP="00200EF7">
      <w:r w:rsidRPr="00200EF7">
        <w:pict w14:anchorId="48BAAD80">
          <v:rect id="_x0000_i1153" style="width:0;height:1.5pt" o:hralign="center" o:hrstd="t" o:hr="t" fillcolor="#a0a0a0" stroked="f"/>
        </w:pict>
      </w:r>
    </w:p>
    <w:p w14:paraId="31B7C634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4. Ejecución del experimento y recolección de datos (flujo operativo)</w:t>
      </w:r>
    </w:p>
    <w:p w14:paraId="723B7A3A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t>Lógica operativa:</w:t>
      </w:r>
      <w:r w:rsidRPr="00200EF7">
        <w:rPr>
          <w:lang w:val="es-PA"/>
        </w:rPr>
        <w:t xml:space="preserve"> el sistema encola llamadas y asigna variante; el resultado de cada intento ingresa al dataset.</w:t>
      </w:r>
    </w:p>
    <w:p w14:paraId="6ECCEBE4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lastRenderedPageBreak/>
        <w:t>Datos mínimos por registro:</w:t>
      </w:r>
      <w:r w:rsidRPr="00200EF7">
        <w:rPr>
          <w:lang w:val="es-PA"/>
        </w:rPr>
        <w:t xml:space="preserve"> id, grupo, </w:t>
      </w:r>
      <w:proofErr w:type="gramStart"/>
      <w:r w:rsidRPr="00200EF7">
        <w:rPr>
          <w:lang w:val="es-PA"/>
        </w:rPr>
        <w:t>éxito(</w:t>
      </w:r>
      <w:proofErr w:type="gramEnd"/>
      <w:r w:rsidRPr="00200EF7">
        <w:rPr>
          <w:lang w:val="es-PA"/>
        </w:rPr>
        <w:t>1/0), timestamp, intentos.</w:t>
      </w:r>
    </w:p>
    <w:p w14:paraId="46828E87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t>Actualización secuencial:</w:t>
      </w:r>
      <w:r w:rsidRPr="00200EF7">
        <w:rPr>
          <w:lang w:val="es-PA"/>
        </w:rPr>
        <w:t xml:space="preserve"> cada bloque de nuevos datos (por </w:t>
      </w:r>
      <w:proofErr w:type="gramStart"/>
      <w:r w:rsidRPr="00200EF7">
        <w:rPr>
          <w:lang w:val="es-PA"/>
        </w:rPr>
        <w:t>ejemplo</w:t>
      </w:r>
      <w:proofErr w:type="gramEnd"/>
      <w:r w:rsidRPr="00200EF7">
        <w:rPr>
          <w:lang w:val="es-PA"/>
        </w:rPr>
        <w:t xml:space="preserve"> diario) se incorpora a la posterior; no hay penalización por “mirar” resultados intermedios.</w:t>
      </w:r>
    </w:p>
    <w:p w14:paraId="19A29EE5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t>Control de calidad:</w:t>
      </w:r>
      <w:r w:rsidRPr="00200EF7">
        <w:rPr>
          <w:lang w:val="es-PA"/>
        </w:rPr>
        <w:t xml:space="preserve"> chequear duplicados, pérdidas, inconsistencias de grupos.</w:t>
      </w:r>
    </w:p>
    <w:p w14:paraId="0EB68678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t>Backups y auditoría:</w:t>
      </w:r>
      <w:r w:rsidRPr="00200EF7">
        <w:rPr>
          <w:lang w:val="es-PA"/>
        </w:rPr>
        <w:t xml:space="preserve"> registrar versión de código/algoritmo que decide horario para reproducción.</w:t>
      </w:r>
    </w:p>
    <w:p w14:paraId="0B5163D1" w14:textId="77777777" w:rsidR="00200EF7" w:rsidRPr="00200EF7" w:rsidRDefault="00200EF7" w:rsidP="00200EF7">
      <w:pPr>
        <w:numPr>
          <w:ilvl w:val="0"/>
          <w:numId w:val="23"/>
        </w:numPr>
        <w:rPr>
          <w:lang w:val="es-PA"/>
        </w:rPr>
      </w:pPr>
      <w:r w:rsidRPr="00200EF7">
        <w:rPr>
          <w:b/>
          <w:bCs/>
          <w:lang w:val="es-PA"/>
        </w:rPr>
        <w:t>Nota legal/privacidad:</w:t>
      </w:r>
      <w:r w:rsidRPr="00200EF7">
        <w:rPr>
          <w:lang w:val="es-PA"/>
        </w:rPr>
        <w:t xml:space="preserve"> anonimizar id si corresponde y asegurar cumplimiento.</w:t>
      </w:r>
    </w:p>
    <w:p w14:paraId="4C6F0192" w14:textId="77777777" w:rsidR="00200EF7" w:rsidRPr="00200EF7" w:rsidRDefault="00200EF7" w:rsidP="00200EF7">
      <w:pPr>
        <w:rPr>
          <w:lang w:val="es-PA"/>
        </w:rPr>
      </w:pPr>
      <w:r w:rsidRPr="00200EF7">
        <w:rPr>
          <w:b/>
          <w:bCs/>
          <w:lang w:val="es-PA"/>
        </w:rPr>
        <w:t>Ejemplo operativo:</w:t>
      </w:r>
      <w:r w:rsidRPr="00200EF7">
        <w:rPr>
          <w:lang w:val="es-PA"/>
        </w:rPr>
        <w:t xml:space="preserve"> tras la fase de ejecución disponemos de:</w:t>
      </w:r>
    </w:p>
    <w:p w14:paraId="599C242A" w14:textId="77777777" w:rsidR="00200EF7" w:rsidRPr="00200EF7" w:rsidRDefault="00200EF7" w:rsidP="00200EF7">
      <w:pPr>
        <w:numPr>
          <w:ilvl w:val="0"/>
          <w:numId w:val="24"/>
        </w:numPr>
      </w:pPr>
      <w:r w:rsidRPr="00200EF7">
        <w:t>A: kA=</w:t>
      </w:r>
      <w:proofErr w:type="gramStart"/>
      <w:r w:rsidRPr="00200EF7">
        <w:t>150,nA</w:t>
      </w:r>
      <w:proofErr w:type="gramEnd"/>
      <w:r w:rsidRPr="00200EF7">
        <w:t xml:space="preserve">=1000k_A=150, </w:t>
      </w:r>
      <w:proofErr w:type="spellStart"/>
      <w:r w:rsidRPr="00200EF7">
        <w:t>n_A</w:t>
      </w:r>
      <w:proofErr w:type="spellEnd"/>
      <w:r w:rsidRPr="00200EF7">
        <w:t>=1000kA</w:t>
      </w:r>
      <w:r w:rsidRPr="00200EF7">
        <w:rPr>
          <w:rFonts w:ascii="Arial" w:hAnsi="Arial" w:cs="Arial"/>
        </w:rPr>
        <w:t>​</w:t>
      </w:r>
      <w:r w:rsidRPr="00200EF7">
        <w:t>=</w:t>
      </w:r>
      <w:proofErr w:type="gramStart"/>
      <w:r w:rsidRPr="00200EF7">
        <w:t>150,nA</w:t>
      </w:r>
      <w:r w:rsidRPr="00200EF7">
        <w:rPr>
          <w:rFonts w:ascii="Arial" w:hAnsi="Arial" w:cs="Arial"/>
        </w:rPr>
        <w:t>​</w:t>
      </w:r>
      <w:proofErr w:type="gramEnd"/>
      <w:r w:rsidRPr="00200EF7">
        <w:t>=1000</w:t>
      </w:r>
    </w:p>
    <w:p w14:paraId="56244F33" w14:textId="77777777" w:rsidR="00200EF7" w:rsidRPr="00200EF7" w:rsidRDefault="00200EF7" w:rsidP="00200EF7">
      <w:pPr>
        <w:numPr>
          <w:ilvl w:val="0"/>
          <w:numId w:val="24"/>
        </w:numPr>
      </w:pPr>
      <w:r w:rsidRPr="00200EF7">
        <w:t>B: kB=</w:t>
      </w:r>
      <w:proofErr w:type="gramStart"/>
      <w:r w:rsidRPr="00200EF7">
        <w:t>180,nB</w:t>
      </w:r>
      <w:proofErr w:type="gramEnd"/>
      <w:r w:rsidRPr="00200EF7">
        <w:t xml:space="preserve">=1000k_B=180, </w:t>
      </w:r>
      <w:proofErr w:type="spellStart"/>
      <w:r w:rsidRPr="00200EF7">
        <w:t>n_B</w:t>
      </w:r>
      <w:proofErr w:type="spellEnd"/>
      <w:r w:rsidRPr="00200EF7">
        <w:t>=1000kB</w:t>
      </w:r>
      <w:r w:rsidRPr="00200EF7">
        <w:rPr>
          <w:rFonts w:ascii="Arial" w:hAnsi="Arial" w:cs="Arial"/>
        </w:rPr>
        <w:t>​</w:t>
      </w:r>
      <w:r w:rsidRPr="00200EF7">
        <w:t>=</w:t>
      </w:r>
      <w:proofErr w:type="gramStart"/>
      <w:r w:rsidRPr="00200EF7">
        <w:t>180,nB</w:t>
      </w:r>
      <w:r w:rsidRPr="00200EF7">
        <w:rPr>
          <w:rFonts w:ascii="Arial" w:hAnsi="Arial" w:cs="Arial"/>
        </w:rPr>
        <w:t>​</w:t>
      </w:r>
      <w:proofErr w:type="gramEnd"/>
      <w:r w:rsidRPr="00200EF7">
        <w:t>=1000</w:t>
      </w:r>
    </w:p>
    <w:p w14:paraId="49FF3F9A" w14:textId="77777777" w:rsidR="00200EF7" w:rsidRPr="00200EF7" w:rsidRDefault="00200EF7" w:rsidP="00200EF7">
      <w:r w:rsidRPr="00200EF7">
        <w:pict w14:anchorId="3C9EF618">
          <v:rect id="_x0000_i1154" style="width:0;height:1.5pt" o:hralign="center" o:hrstd="t" o:hr="t" fillcolor="#a0a0a0" stroked="f"/>
        </w:pict>
      </w:r>
    </w:p>
    <w:p w14:paraId="6037DC3F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5. Actualización de la distribución posterior (cálculos concretos)</w:t>
      </w:r>
    </w:p>
    <w:p w14:paraId="5A094CE7" w14:textId="77777777" w:rsidR="00200EF7" w:rsidRPr="00200EF7" w:rsidRDefault="00200EF7" w:rsidP="00200EF7">
      <w:pPr>
        <w:numPr>
          <w:ilvl w:val="0"/>
          <w:numId w:val="25"/>
        </w:numPr>
        <w:rPr>
          <w:lang w:val="es-PA"/>
        </w:rPr>
      </w:pPr>
      <w:r w:rsidRPr="00200EF7">
        <w:rPr>
          <w:b/>
          <w:bCs/>
          <w:lang w:val="es-PA"/>
        </w:rPr>
        <w:t>Likelihood por grupo:</w:t>
      </w:r>
      <w:r w:rsidRPr="00200EF7">
        <w:rPr>
          <w:lang w:val="es-PA"/>
        </w:rPr>
        <w:t xml:space="preserve"> k</w:t>
      </w:r>
      <w:r w:rsidRPr="00200EF7">
        <w:rPr>
          <w:rFonts w:ascii="Cambria Math" w:hAnsi="Cambria Math" w:cs="Cambria Math"/>
          <w:lang w:val="es-PA"/>
        </w:rPr>
        <w:t>∼</w:t>
      </w:r>
      <w:r w:rsidRPr="00200EF7">
        <w:rPr>
          <w:lang w:val="es-PA"/>
        </w:rPr>
        <w:t>Binomial(</w:t>
      </w:r>
      <w:proofErr w:type="gramStart"/>
      <w:r w:rsidRPr="00200EF7">
        <w:rPr>
          <w:lang w:val="es-PA"/>
        </w:rPr>
        <w:t>n,p</w:t>
      </w:r>
      <w:proofErr w:type="gramEnd"/>
      <w:r w:rsidRPr="00200EF7">
        <w:rPr>
          <w:lang w:val="es-PA"/>
        </w:rPr>
        <w:t>)k \sim \</w:t>
      </w:r>
      <w:proofErr w:type="gramStart"/>
      <w:r w:rsidRPr="00200EF7">
        <w:rPr>
          <w:lang w:val="es-PA"/>
        </w:rPr>
        <w:t>text{</w:t>
      </w:r>
      <w:proofErr w:type="gramEnd"/>
      <w:r w:rsidRPr="00200EF7">
        <w:rPr>
          <w:lang w:val="es-PA"/>
        </w:rPr>
        <w:t>Binomial}(</w:t>
      </w:r>
      <w:proofErr w:type="gramStart"/>
      <w:r w:rsidRPr="00200EF7">
        <w:rPr>
          <w:lang w:val="es-PA"/>
        </w:rPr>
        <w:t>n,p</w:t>
      </w:r>
      <w:proofErr w:type="gramEnd"/>
      <w:r w:rsidRPr="00200EF7">
        <w:rPr>
          <w:lang w:val="es-PA"/>
        </w:rPr>
        <w:t>)k</w:t>
      </w:r>
      <w:r w:rsidRPr="00200EF7">
        <w:rPr>
          <w:rFonts w:ascii="Cambria Math" w:hAnsi="Cambria Math" w:cs="Cambria Math"/>
          <w:lang w:val="es-PA"/>
        </w:rPr>
        <w:t>∼</w:t>
      </w:r>
      <w:r w:rsidRPr="00200EF7">
        <w:rPr>
          <w:lang w:val="es-PA"/>
        </w:rPr>
        <w:t>Binomial(</w:t>
      </w:r>
      <w:proofErr w:type="gramStart"/>
      <w:r w:rsidRPr="00200EF7">
        <w:rPr>
          <w:lang w:val="es-PA"/>
        </w:rPr>
        <w:t>n,p</w:t>
      </w:r>
      <w:proofErr w:type="gramEnd"/>
      <w:r w:rsidRPr="00200EF7">
        <w:rPr>
          <w:lang w:val="es-PA"/>
        </w:rPr>
        <w:t>).</w:t>
      </w:r>
    </w:p>
    <w:p w14:paraId="31D828F6" w14:textId="77777777" w:rsidR="00200EF7" w:rsidRPr="00200EF7" w:rsidRDefault="00200EF7" w:rsidP="00200EF7">
      <w:pPr>
        <w:numPr>
          <w:ilvl w:val="0"/>
          <w:numId w:val="25"/>
        </w:numPr>
        <w:rPr>
          <w:lang w:val="es-PA"/>
        </w:rPr>
      </w:pPr>
      <w:r w:rsidRPr="00200EF7">
        <w:rPr>
          <w:b/>
          <w:bCs/>
          <w:lang w:val="es-PA"/>
        </w:rPr>
        <w:t>Conjugación Beta–Binomial:</w:t>
      </w:r>
      <w:r w:rsidRPr="00200EF7">
        <w:rPr>
          <w:lang w:val="es-PA"/>
        </w:rPr>
        <w:t xml:space="preserve"> si prior = Beta(</w:t>
      </w:r>
      <w:r w:rsidRPr="00200EF7">
        <w:t>α</w:t>
      </w:r>
      <w:proofErr w:type="gramStart"/>
      <w:r w:rsidRPr="00200EF7">
        <w:rPr>
          <w:lang w:val="es-PA"/>
        </w:rPr>
        <w:t>0,</w:t>
      </w:r>
      <w:r w:rsidRPr="00200EF7">
        <w:t>β</w:t>
      </w:r>
      <w:proofErr w:type="gramEnd"/>
      <w:r w:rsidRPr="00200EF7">
        <w:rPr>
          <w:lang w:val="es-PA"/>
        </w:rPr>
        <w:t>0\alpha_</w:t>
      </w:r>
      <w:proofErr w:type="gramStart"/>
      <w:r w:rsidRPr="00200EF7">
        <w:rPr>
          <w:lang w:val="es-PA"/>
        </w:rPr>
        <w:t>0,\</w:t>
      </w:r>
      <w:proofErr w:type="gramEnd"/>
      <w:r w:rsidRPr="00200EF7">
        <w:rPr>
          <w:lang w:val="es-PA"/>
        </w:rPr>
        <w:t>beta_0</w:t>
      </w:r>
      <w:r w:rsidRPr="00200EF7">
        <w:t>α</w:t>
      </w:r>
      <w:r w:rsidRPr="00200EF7">
        <w:rPr>
          <w:lang w:val="es-PA"/>
        </w:rPr>
        <w:t>0</w:t>
      </w:r>
      <w:proofErr w:type="gramStart"/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,</w:t>
      </w:r>
      <w:r w:rsidRPr="00200EF7">
        <w:t>β</w:t>
      </w:r>
      <w:proofErr w:type="gramEnd"/>
      <w:r w:rsidRPr="00200EF7">
        <w:rPr>
          <w:lang w:val="es-PA"/>
        </w:rPr>
        <w:t>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 xml:space="preserve">), posterior = </w:t>
      </w:r>
      <w:proofErr w:type="gramStart"/>
      <w:r w:rsidRPr="00200EF7">
        <w:rPr>
          <w:lang w:val="es-PA"/>
        </w:rPr>
        <w:t>Beta(</w:t>
      </w:r>
      <w:proofErr w:type="gramEnd"/>
      <w:r w:rsidRPr="00200EF7">
        <w:t>α</w:t>
      </w:r>
      <w:r w:rsidRPr="00200EF7">
        <w:rPr>
          <w:lang w:val="es-PA"/>
        </w:rPr>
        <w:t>0+</w:t>
      </w:r>
      <w:proofErr w:type="gramStart"/>
      <w:r w:rsidRPr="00200EF7">
        <w:rPr>
          <w:lang w:val="es-PA"/>
        </w:rPr>
        <w:t>k,</w:t>
      </w:r>
      <w:r w:rsidRPr="00200EF7">
        <w:rPr>
          <w:rFonts w:ascii="Arial" w:hAnsi="Arial" w:cs="Arial"/>
          <w:lang w:val="es-PA"/>
        </w:rPr>
        <w:t>  </w:t>
      </w:r>
      <w:r w:rsidRPr="00200EF7">
        <w:rPr>
          <w:rFonts w:ascii="Aptos" w:hAnsi="Aptos" w:cs="Aptos"/>
        </w:rPr>
        <w:t>β</w:t>
      </w:r>
      <w:proofErr w:type="gramEnd"/>
      <w:r w:rsidRPr="00200EF7">
        <w:rPr>
          <w:lang w:val="es-PA"/>
        </w:rPr>
        <w:t>0+n</w:t>
      </w:r>
      <w:r w:rsidRPr="00200EF7">
        <w:rPr>
          <w:rFonts w:ascii="Aptos" w:hAnsi="Aptos" w:cs="Aptos"/>
          <w:lang w:val="es-PA"/>
        </w:rPr>
        <w:t>−</w:t>
      </w:r>
      <w:r w:rsidRPr="00200EF7">
        <w:rPr>
          <w:lang w:val="es-PA"/>
        </w:rPr>
        <w:t>k\alpha_0+</w:t>
      </w:r>
      <w:proofErr w:type="gramStart"/>
      <w:r w:rsidRPr="00200EF7">
        <w:rPr>
          <w:lang w:val="es-PA"/>
        </w:rPr>
        <w:t>k,\</w:t>
      </w:r>
      <w:proofErr w:type="gramEnd"/>
      <w:r w:rsidRPr="00200EF7">
        <w:rPr>
          <w:lang w:val="es-PA"/>
        </w:rPr>
        <w:t>;\beta_0+n-k</w:t>
      </w:r>
      <w:r w:rsidRPr="00200EF7">
        <w:t>α</w:t>
      </w:r>
      <w:r w:rsidRPr="00200EF7">
        <w:rPr>
          <w:lang w:val="es-PA"/>
        </w:rPr>
        <w:t>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+</w:t>
      </w:r>
      <w:proofErr w:type="gramStart"/>
      <w:r w:rsidRPr="00200EF7">
        <w:rPr>
          <w:lang w:val="es-PA"/>
        </w:rPr>
        <w:t>k,</w:t>
      </w:r>
      <w:r w:rsidRPr="00200EF7">
        <w:t>β</w:t>
      </w:r>
      <w:proofErr w:type="gramEnd"/>
      <w:r w:rsidRPr="00200EF7">
        <w:rPr>
          <w:lang w:val="es-PA"/>
        </w:rPr>
        <w:t>0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+n−k).</w:t>
      </w:r>
    </w:p>
    <w:p w14:paraId="4CA8468C" w14:textId="77777777" w:rsidR="00200EF7" w:rsidRPr="00200EF7" w:rsidRDefault="00200EF7" w:rsidP="00200EF7">
      <w:pPr>
        <w:numPr>
          <w:ilvl w:val="0"/>
          <w:numId w:val="25"/>
        </w:numPr>
      </w:pPr>
      <w:proofErr w:type="spellStart"/>
      <w:r w:rsidRPr="00200EF7">
        <w:rPr>
          <w:b/>
          <w:bCs/>
        </w:rPr>
        <w:t>Cálculo</w:t>
      </w:r>
      <w:proofErr w:type="spellEnd"/>
      <w:r w:rsidRPr="00200EF7">
        <w:rPr>
          <w:b/>
          <w:bCs/>
        </w:rPr>
        <w:t xml:space="preserve"> </w:t>
      </w:r>
      <w:proofErr w:type="spellStart"/>
      <w:r w:rsidRPr="00200EF7">
        <w:rPr>
          <w:b/>
          <w:bCs/>
        </w:rPr>
        <w:t>analítico</w:t>
      </w:r>
      <w:proofErr w:type="spellEnd"/>
      <w:r w:rsidRPr="00200EF7">
        <w:rPr>
          <w:b/>
          <w:bCs/>
        </w:rPr>
        <w:t xml:space="preserve"> del </w:t>
      </w:r>
      <w:proofErr w:type="spellStart"/>
      <w:r w:rsidRPr="00200EF7">
        <w:rPr>
          <w:b/>
          <w:bCs/>
        </w:rPr>
        <w:t>ejemplo</w:t>
      </w:r>
      <w:proofErr w:type="spellEnd"/>
      <w:r w:rsidRPr="00200EF7">
        <w:rPr>
          <w:b/>
          <w:bCs/>
        </w:rPr>
        <w:t>:</w:t>
      </w:r>
    </w:p>
    <w:p w14:paraId="6EA75940" w14:textId="77777777" w:rsidR="00200EF7" w:rsidRPr="00200EF7" w:rsidRDefault="00200EF7" w:rsidP="00200EF7">
      <w:pPr>
        <w:numPr>
          <w:ilvl w:val="1"/>
          <w:numId w:val="25"/>
        </w:numPr>
      </w:pPr>
      <w:r w:rsidRPr="00200EF7">
        <w:t>Prior: Beta(15,</w:t>
      </w:r>
      <w:proofErr w:type="gramStart"/>
      <w:r w:rsidRPr="00200EF7">
        <w:t>85)\text{</w:t>
      </w:r>
      <w:proofErr w:type="gramEnd"/>
      <w:r w:rsidRPr="00200EF7">
        <w:t>Beta}(15,</w:t>
      </w:r>
      <w:proofErr w:type="gramStart"/>
      <w:r w:rsidRPr="00200EF7">
        <w:t>85)Beta</w:t>
      </w:r>
      <w:proofErr w:type="gramEnd"/>
      <w:r w:rsidRPr="00200EF7">
        <w:t>(15,85).</w:t>
      </w:r>
    </w:p>
    <w:p w14:paraId="2517D7C6" w14:textId="77777777" w:rsidR="00200EF7" w:rsidRPr="00200EF7" w:rsidRDefault="00200EF7" w:rsidP="00200EF7">
      <w:pPr>
        <w:numPr>
          <w:ilvl w:val="1"/>
          <w:numId w:val="25"/>
        </w:numPr>
      </w:pPr>
      <w:r w:rsidRPr="00200EF7">
        <w:t>Posterior A: Beta(α</w:t>
      </w:r>
      <w:proofErr w:type="gramStart"/>
      <w:r w:rsidRPr="00200EF7">
        <w:t>A,βA)=Beta(</w:t>
      </w:r>
      <w:proofErr w:type="gramEnd"/>
      <w:r w:rsidRPr="00200EF7">
        <w:t>15+150,</w:t>
      </w:r>
      <w:r w:rsidRPr="00200EF7">
        <w:rPr>
          <w:rFonts w:ascii="Arial" w:hAnsi="Arial" w:cs="Arial"/>
        </w:rPr>
        <w:t> </w:t>
      </w:r>
      <w:r w:rsidRPr="00200EF7">
        <w:t>85+1000</w:t>
      </w:r>
      <w:r w:rsidRPr="00200EF7">
        <w:rPr>
          <w:rFonts w:ascii="Aptos" w:hAnsi="Aptos" w:cs="Aptos"/>
        </w:rPr>
        <w:t>−</w:t>
      </w:r>
      <w:proofErr w:type="gramStart"/>
      <w:r w:rsidRPr="00200EF7">
        <w:t>150)=Beta(165,935)\text{</w:t>
      </w:r>
      <w:proofErr w:type="gramEnd"/>
      <w:r w:rsidRPr="00200EF7">
        <w:t>Beta}(\alpha_</w:t>
      </w:r>
      <w:proofErr w:type="gramStart"/>
      <w:r w:rsidRPr="00200EF7">
        <w:t>A,\</w:t>
      </w:r>
      <w:proofErr w:type="gramEnd"/>
      <w:r w:rsidRPr="00200EF7">
        <w:t>beta_</w:t>
      </w:r>
      <w:proofErr w:type="gramStart"/>
      <w:r w:rsidRPr="00200EF7">
        <w:t>A)=</w:t>
      </w:r>
      <w:proofErr w:type="gramEnd"/>
      <w:r w:rsidRPr="00200EF7">
        <w:t>\</w:t>
      </w:r>
      <w:proofErr w:type="gramStart"/>
      <w:r w:rsidRPr="00200EF7">
        <w:t>text{</w:t>
      </w:r>
      <w:proofErr w:type="gramEnd"/>
      <w:r w:rsidRPr="00200EF7">
        <w:t>Beta}(15+</w:t>
      </w:r>
      <w:proofErr w:type="gramStart"/>
      <w:r w:rsidRPr="00200EF7">
        <w:t>150,\</w:t>
      </w:r>
      <w:proofErr w:type="gramEnd"/>
      <w:r w:rsidRPr="00200EF7">
        <w:t>,85+1000-</w:t>
      </w:r>
      <w:proofErr w:type="gramStart"/>
      <w:r w:rsidRPr="00200EF7">
        <w:t>150)=</w:t>
      </w:r>
      <w:proofErr w:type="gramEnd"/>
      <w:r w:rsidRPr="00200EF7">
        <w:t>\</w:t>
      </w:r>
      <w:proofErr w:type="gramStart"/>
      <w:r w:rsidRPr="00200EF7">
        <w:t>text{</w:t>
      </w:r>
      <w:proofErr w:type="gramEnd"/>
      <w:r w:rsidRPr="00200EF7">
        <w:t>Beta}(</w:t>
      </w:r>
      <w:proofErr w:type="gramStart"/>
      <w:r w:rsidRPr="00200EF7">
        <w:t>165,935)Beta</w:t>
      </w:r>
      <w:proofErr w:type="gramEnd"/>
      <w:r w:rsidRPr="00200EF7">
        <w:t>(α</w:t>
      </w:r>
      <w:proofErr w:type="gramStart"/>
      <w:r w:rsidRPr="00200EF7">
        <w:t>A</w:t>
      </w:r>
      <w:r w:rsidRPr="00200EF7">
        <w:rPr>
          <w:rFonts w:ascii="Arial" w:hAnsi="Arial" w:cs="Arial"/>
        </w:rPr>
        <w:t>​</w:t>
      </w:r>
      <w:r w:rsidRPr="00200EF7">
        <w:t>,βA</w:t>
      </w:r>
      <w:r w:rsidRPr="00200EF7">
        <w:rPr>
          <w:rFonts w:ascii="Arial" w:hAnsi="Arial" w:cs="Arial"/>
        </w:rPr>
        <w:t>​</w:t>
      </w:r>
      <w:r w:rsidRPr="00200EF7">
        <w:t>)=</w:t>
      </w:r>
      <w:proofErr w:type="gramEnd"/>
      <w:r w:rsidRPr="00200EF7">
        <w:t>Beta(15+150,85+1000−</w:t>
      </w:r>
      <w:proofErr w:type="gramStart"/>
      <w:r w:rsidRPr="00200EF7">
        <w:t>150)=Beta(</w:t>
      </w:r>
      <w:proofErr w:type="gramEnd"/>
      <w:r w:rsidRPr="00200EF7">
        <w:t>165,935).</w:t>
      </w:r>
    </w:p>
    <w:p w14:paraId="1EBD9395" w14:textId="77777777" w:rsidR="00200EF7" w:rsidRPr="00200EF7" w:rsidRDefault="00200EF7" w:rsidP="00200EF7">
      <w:pPr>
        <w:numPr>
          <w:ilvl w:val="1"/>
          <w:numId w:val="25"/>
        </w:numPr>
      </w:pPr>
      <w:r w:rsidRPr="00200EF7">
        <w:t xml:space="preserve">Posterior B: </w:t>
      </w:r>
      <w:proofErr w:type="gramStart"/>
      <w:r w:rsidRPr="00200EF7">
        <w:t>Beta(</w:t>
      </w:r>
      <w:proofErr w:type="gramEnd"/>
      <w:r w:rsidRPr="00200EF7">
        <w:t>15+180,</w:t>
      </w:r>
      <w:r w:rsidRPr="00200EF7">
        <w:rPr>
          <w:rFonts w:ascii="Arial" w:hAnsi="Arial" w:cs="Arial"/>
        </w:rPr>
        <w:t> </w:t>
      </w:r>
      <w:r w:rsidRPr="00200EF7">
        <w:t>85+1000</w:t>
      </w:r>
      <w:r w:rsidRPr="00200EF7">
        <w:rPr>
          <w:rFonts w:ascii="Aptos" w:hAnsi="Aptos" w:cs="Aptos"/>
        </w:rPr>
        <w:t>−</w:t>
      </w:r>
      <w:proofErr w:type="gramStart"/>
      <w:r w:rsidRPr="00200EF7">
        <w:t>180)=Beta(195,905)\text{</w:t>
      </w:r>
      <w:proofErr w:type="gramEnd"/>
      <w:r w:rsidRPr="00200EF7">
        <w:t>Beta}(15+</w:t>
      </w:r>
      <w:proofErr w:type="gramStart"/>
      <w:r w:rsidRPr="00200EF7">
        <w:t>180,\</w:t>
      </w:r>
      <w:proofErr w:type="gramEnd"/>
      <w:r w:rsidRPr="00200EF7">
        <w:t>,85+1000-</w:t>
      </w:r>
      <w:proofErr w:type="gramStart"/>
      <w:r w:rsidRPr="00200EF7">
        <w:t>180)=</w:t>
      </w:r>
      <w:proofErr w:type="gramEnd"/>
      <w:r w:rsidRPr="00200EF7">
        <w:t>\</w:t>
      </w:r>
      <w:proofErr w:type="gramStart"/>
      <w:r w:rsidRPr="00200EF7">
        <w:t>text{</w:t>
      </w:r>
      <w:proofErr w:type="gramEnd"/>
      <w:r w:rsidRPr="00200EF7">
        <w:t>Beta}(</w:t>
      </w:r>
      <w:proofErr w:type="gramStart"/>
      <w:r w:rsidRPr="00200EF7">
        <w:t>195,905)Beta</w:t>
      </w:r>
      <w:proofErr w:type="gramEnd"/>
      <w:r w:rsidRPr="00200EF7">
        <w:t>(15+180,85+1000−</w:t>
      </w:r>
      <w:proofErr w:type="gramStart"/>
      <w:r w:rsidRPr="00200EF7">
        <w:t>180)=Beta(</w:t>
      </w:r>
      <w:proofErr w:type="gramEnd"/>
      <w:r w:rsidRPr="00200EF7">
        <w:t>195,905).</w:t>
      </w:r>
    </w:p>
    <w:p w14:paraId="69D38DFF" w14:textId="77777777" w:rsidR="00200EF7" w:rsidRPr="00200EF7" w:rsidRDefault="00200EF7" w:rsidP="00200EF7">
      <w:pPr>
        <w:numPr>
          <w:ilvl w:val="0"/>
          <w:numId w:val="25"/>
        </w:numPr>
      </w:pPr>
      <w:proofErr w:type="spellStart"/>
      <w:r w:rsidRPr="00200EF7">
        <w:rPr>
          <w:b/>
          <w:bCs/>
        </w:rPr>
        <w:t>Muestreo</w:t>
      </w:r>
      <w:proofErr w:type="spellEnd"/>
      <w:r w:rsidRPr="00200EF7">
        <w:rPr>
          <w:b/>
          <w:bCs/>
        </w:rPr>
        <w:t xml:space="preserve"> Monte Carlo para </w:t>
      </w:r>
      <w:proofErr w:type="spellStart"/>
      <w:r w:rsidRPr="00200EF7">
        <w:rPr>
          <w:b/>
          <w:bCs/>
        </w:rPr>
        <w:t>comparar</w:t>
      </w:r>
      <w:proofErr w:type="spellEnd"/>
      <w:r w:rsidRPr="00200EF7">
        <w:rPr>
          <w:b/>
          <w:bCs/>
        </w:rPr>
        <w:t>:</w:t>
      </w:r>
      <w:r w:rsidRPr="00200EF7">
        <w:t xml:space="preserve"> </w:t>
      </w:r>
      <w:proofErr w:type="spellStart"/>
      <w:r w:rsidRPr="00200EF7">
        <w:t>muestrear</w:t>
      </w:r>
      <w:proofErr w:type="spellEnd"/>
      <w:r w:rsidRPr="00200EF7">
        <w:t xml:space="preserve"> pA(i)</w:t>
      </w:r>
      <w:r w:rsidRPr="00200EF7">
        <w:rPr>
          <w:rFonts w:ascii="Cambria Math" w:hAnsi="Cambria Math" w:cs="Cambria Math"/>
        </w:rPr>
        <w:t>∼</w:t>
      </w:r>
      <w:proofErr w:type="gramStart"/>
      <w:r w:rsidRPr="00200EF7">
        <w:t>Beta(165,935)p</w:t>
      </w:r>
      <w:proofErr w:type="gramEnd"/>
      <w:r w:rsidRPr="00200EF7">
        <w:t>_A</w:t>
      </w:r>
      <w:proofErr w:type="gramStart"/>
      <w:r w:rsidRPr="00200EF7">
        <w:t>^{(</w:t>
      </w:r>
      <w:proofErr w:type="gramEnd"/>
      <w:r w:rsidRPr="00200EF7">
        <w:t>i</w:t>
      </w:r>
      <w:proofErr w:type="gramStart"/>
      <w:r w:rsidRPr="00200EF7">
        <w:t>)}\sim\text</w:t>
      </w:r>
      <w:proofErr w:type="gramEnd"/>
      <w:r w:rsidRPr="00200EF7">
        <w:t>{Beta}(</w:t>
      </w:r>
      <w:proofErr w:type="gramStart"/>
      <w:r w:rsidRPr="00200EF7">
        <w:t>165,935)pA</w:t>
      </w:r>
      <w:proofErr w:type="gramEnd"/>
      <w:r w:rsidRPr="00200EF7">
        <w:t>(i)</w:t>
      </w:r>
      <w:r w:rsidRPr="00200EF7">
        <w:rPr>
          <w:rFonts w:ascii="Arial" w:hAnsi="Arial" w:cs="Arial"/>
        </w:rPr>
        <w:t>​</w:t>
      </w:r>
      <w:r w:rsidRPr="00200EF7">
        <w:rPr>
          <w:rFonts w:ascii="Cambria Math" w:hAnsi="Cambria Math" w:cs="Cambria Math"/>
        </w:rPr>
        <w:t>∼</w:t>
      </w:r>
      <w:proofErr w:type="gramStart"/>
      <w:r w:rsidRPr="00200EF7">
        <w:t>Beta(</w:t>
      </w:r>
      <w:proofErr w:type="gramEnd"/>
      <w:r w:rsidRPr="00200EF7">
        <w:t>165,935) y pB(i)</w:t>
      </w:r>
      <w:r w:rsidRPr="00200EF7">
        <w:rPr>
          <w:rFonts w:ascii="Cambria Math" w:hAnsi="Cambria Math" w:cs="Cambria Math"/>
        </w:rPr>
        <w:t>∼</w:t>
      </w:r>
      <w:proofErr w:type="gramStart"/>
      <w:r w:rsidRPr="00200EF7">
        <w:t>Beta(195,905)p</w:t>
      </w:r>
      <w:proofErr w:type="gramEnd"/>
      <w:r w:rsidRPr="00200EF7">
        <w:t>_B</w:t>
      </w:r>
      <w:proofErr w:type="gramStart"/>
      <w:r w:rsidRPr="00200EF7">
        <w:t>^{(</w:t>
      </w:r>
      <w:proofErr w:type="gramEnd"/>
      <w:r w:rsidRPr="00200EF7">
        <w:t>i</w:t>
      </w:r>
      <w:proofErr w:type="gramStart"/>
      <w:r w:rsidRPr="00200EF7">
        <w:t>)}\sim\text</w:t>
      </w:r>
      <w:proofErr w:type="gramEnd"/>
      <w:r w:rsidRPr="00200EF7">
        <w:t>{Beta}(</w:t>
      </w:r>
      <w:proofErr w:type="gramStart"/>
      <w:r w:rsidRPr="00200EF7">
        <w:t>195,905)pB</w:t>
      </w:r>
      <w:proofErr w:type="gramEnd"/>
      <w:r w:rsidRPr="00200EF7">
        <w:t>(i)</w:t>
      </w:r>
      <w:r w:rsidRPr="00200EF7">
        <w:rPr>
          <w:rFonts w:ascii="Arial" w:hAnsi="Arial" w:cs="Arial"/>
        </w:rPr>
        <w:t>​</w:t>
      </w:r>
      <w:r w:rsidRPr="00200EF7">
        <w:rPr>
          <w:rFonts w:ascii="Cambria Math" w:hAnsi="Cambria Math" w:cs="Cambria Math"/>
        </w:rPr>
        <w:t>∼</w:t>
      </w:r>
      <w:proofErr w:type="gramStart"/>
      <w:r w:rsidRPr="00200EF7">
        <w:t>Beta(</w:t>
      </w:r>
      <w:proofErr w:type="gramEnd"/>
      <w:r w:rsidRPr="00200EF7">
        <w:t>195,905) con gran N (</w:t>
      </w:r>
      <w:proofErr w:type="spellStart"/>
      <w:r w:rsidRPr="00200EF7">
        <w:t>ej</w:t>
      </w:r>
      <w:proofErr w:type="spellEnd"/>
      <w:r w:rsidRPr="00200EF7">
        <w:t>. N=200k).</w:t>
      </w:r>
    </w:p>
    <w:p w14:paraId="73FB6BCA" w14:textId="77777777" w:rsidR="00200EF7" w:rsidRPr="00200EF7" w:rsidRDefault="00200EF7" w:rsidP="00200EF7">
      <w:pPr>
        <w:numPr>
          <w:ilvl w:val="0"/>
          <w:numId w:val="25"/>
        </w:numPr>
        <w:rPr>
          <w:lang w:val="es-PA"/>
        </w:rPr>
      </w:pPr>
      <w:r w:rsidRPr="00200EF7">
        <w:rPr>
          <w:b/>
          <w:bCs/>
          <w:lang w:val="es-PA"/>
        </w:rPr>
        <w:t>Medidas a extraer de las muestras:</w:t>
      </w:r>
    </w:p>
    <w:p w14:paraId="0F6323C4" w14:textId="77777777" w:rsidR="00200EF7" w:rsidRPr="00200EF7" w:rsidRDefault="00200EF7" w:rsidP="00200EF7">
      <w:pPr>
        <w:numPr>
          <w:ilvl w:val="1"/>
          <w:numId w:val="25"/>
        </w:numPr>
        <w:rPr>
          <w:lang w:val="es-PA"/>
        </w:rPr>
      </w:pPr>
      <w:r w:rsidRPr="00200EF7">
        <w:rPr>
          <w:lang w:val="es-PA"/>
        </w:rPr>
        <w:lastRenderedPageBreak/>
        <w:t>P(pB&gt;pA)=1N∑1[pB(i)&gt;pA(i)]P(p_B&gt;p_A)=\frac{1}{N}\sum \mathbf{1}[p_B^{(i)}&gt;p_A^{(i)}]P(pB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)=N1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∑1[pB(i)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&gt;pA(i)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].</w:t>
      </w:r>
    </w:p>
    <w:p w14:paraId="695FC196" w14:textId="77777777" w:rsidR="00200EF7" w:rsidRPr="00200EF7" w:rsidRDefault="00200EF7" w:rsidP="00200EF7">
      <w:pPr>
        <w:numPr>
          <w:ilvl w:val="1"/>
          <w:numId w:val="25"/>
        </w:numPr>
      </w:pPr>
      <w:proofErr w:type="spellStart"/>
      <w:r w:rsidRPr="00200EF7">
        <w:t>Distribución</w:t>
      </w:r>
      <w:proofErr w:type="spellEnd"/>
      <w:r w:rsidRPr="00200EF7">
        <w:t xml:space="preserve"> de Δ(i)=pB(i)−pA(i)\Delta^{(i</w:t>
      </w:r>
      <w:proofErr w:type="gramStart"/>
      <w:r w:rsidRPr="00200EF7">
        <w:t>)}=</w:t>
      </w:r>
      <w:proofErr w:type="gramEnd"/>
      <w:r w:rsidRPr="00200EF7">
        <w:t>p_B^{(i)}-p_A^{(i</w:t>
      </w:r>
      <w:proofErr w:type="gramStart"/>
      <w:r w:rsidRPr="00200EF7">
        <w:t>)}Δ</w:t>
      </w:r>
      <w:proofErr w:type="gramEnd"/>
      <w:r w:rsidRPr="00200EF7">
        <w:t>(i)=pB(i)</w:t>
      </w:r>
      <w:r w:rsidRPr="00200EF7">
        <w:rPr>
          <w:rFonts w:ascii="Arial" w:hAnsi="Arial" w:cs="Arial"/>
        </w:rPr>
        <w:t>​</w:t>
      </w:r>
      <w:r w:rsidRPr="00200EF7">
        <w:t>−pA(i)</w:t>
      </w:r>
      <w:r w:rsidRPr="00200EF7">
        <w:rPr>
          <w:rFonts w:ascii="Arial" w:hAnsi="Arial" w:cs="Arial"/>
        </w:rPr>
        <w:t>​</w:t>
      </w:r>
      <w:r w:rsidRPr="00200EF7">
        <w:t xml:space="preserve">: media, </w:t>
      </w:r>
      <w:proofErr w:type="spellStart"/>
      <w:r w:rsidRPr="00200EF7">
        <w:t>mediana</w:t>
      </w:r>
      <w:proofErr w:type="spellEnd"/>
      <w:r w:rsidRPr="00200EF7">
        <w:t>, percentiles (2.5%, 97.5%).</w:t>
      </w:r>
    </w:p>
    <w:p w14:paraId="199277DA" w14:textId="77777777" w:rsidR="00200EF7" w:rsidRPr="00200EF7" w:rsidRDefault="00200EF7" w:rsidP="00200EF7">
      <w:pPr>
        <w:numPr>
          <w:ilvl w:val="1"/>
          <w:numId w:val="25"/>
        </w:numPr>
        <w:rPr>
          <w:lang w:val="es-PA"/>
        </w:rPr>
      </w:pPr>
      <w:r w:rsidRPr="00200EF7">
        <w:rPr>
          <w:lang w:val="es-PA"/>
        </w:rPr>
        <w:t>P(</w:t>
      </w:r>
      <w:proofErr w:type="spellStart"/>
      <w:r w:rsidRPr="00200EF7">
        <w:t>Δ</w:t>
      </w:r>
      <w:proofErr w:type="spellEnd"/>
      <w:r w:rsidRPr="00200EF7">
        <w:rPr>
          <w:lang w:val="es-PA"/>
        </w:rPr>
        <w:t>≥</w:t>
      </w:r>
      <w:proofErr w:type="spellStart"/>
      <w:proofErr w:type="gramStart"/>
      <w:r w:rsidRPr="00200EF7">
        <w:t>δ</w:t>
      </w:r>
      <w:proofErr w:type="spellEnd"/>
      <w:r w:rsidRPr="00200EF7">
        <w:rPr>
          <w:lang w:val="es-PA"/>
        </w:rPr>
        <w:t>)P</w:t>
      </w:r>
      <w:proofErr w:type="gramEnd"/>
      <w:r w:rsidRPr="00200EF7">
        <w:rPr>
          <w:lang w:val="es-PA"/>
        </w:rPr>
        <w:t>(\Delta \ge \</w:t>
      </w:r>
      <w:proofErr w:type="gramStart"/>
      <w:r w:rsidRPr="00200EF7">
        <w:rPr>
          <w:lang w:val="es-PA"/>
        </w:rPr>
        <w:t>delta)P</w:t>
      </w:r>
      <w:proofErr w:type="gramEnd"/>
      <w:r w:rsidRPr="00200EF7">
        <w:rPr>
          <w:lang w:val="es-PA"/>
        </w:rPr>
        <w:t>(</w:t>
      </w:r>
      <w:proofErr w:type="spellStart"/>
      <w:r w:rsidRPr="00200EF7">
        <w:t>Δ</w:t>
      </w:r>
      <w:proofErr w:type="spellEnd"/>
      <w:r w:rsidRPr="00200EF7">
        <w:rPr>
          <w:lang w:val="es-PA"/>
        </w:rPr>
        <w:t>≥</w:t>
      </w:r>
      <w:proofErr w:type="spellStart"/>
      <w:r w:rsidRPr="00200EF7">
        <w:t>δ</w:t>
      </w:r>
      <w:proofErr w:type="spellEnd"/>
      <w:r w:rsidRPr="00200EF7">
        <w:rPr>
          <w:lang w:val="es-PA"/>
        </w:rPr>
        <w:t xml:space="preserve">) si se usa ROPE (por </w:t>
      </w:r>
      <w:proofErr w:type="gramStart"/>
      <w:r w:rsidRPr="00200EF7">
        <w:rPr>
          <w:lang w:val="es-PA"/>
        </w:rPr>
        <w:t>ejemplo</w:t>
      </w:r>
      <w:proofErr w:type="gramEnd"/>
      <w:r w:rsidRPr="00200EF7">
        <w:rPr>
          <w:lang w:val="es-PA"/>
        </w:rPr>
        <w:t xml:space="preserve"> </w:t>
      </w:r>
      <w:r w:rsidRPr="00200EF7">
        <w:t>δ</w:t>
      </w:r>
      <w:r w:rsidRPr="00200EF7">
        <w:rPr>
          <w:lang w:val="es-PA"/>
        </w:rPr>
        <w:t>=0.015\delta=0.015</w:t>
      </w:r>
      <w:r w:rsidRPr="00200EF7">
        <w:t>δ</w:t>
      </w:r>
      <w:r w:rsidRPr="00200EF7">
        <w:rPr>
          <w:lang w:val="es-PA"/>
        </w:rPr>
        <w:t>=0.015).</w:t>
      </w:r>
    </w:p>
    <w:p w14:paraId="230CB04D" w14:textId="77777777" w:rsidR="00200EF7" w:rsidRPr="00200EF7" w:rsidRDefault="00200EF7" w:rsidP="00200EF7">
      <w:pPr>
        <w:rPr>
          <w:lang w:val="es-PA"/>
        </w:rPr>
      </w:pPr>
      <w:r w:rsidRPr="00200EF7">
        <w:rPr>
          <w:b/>
          <w:bCs/>
          <w:lang w:val="es-PA"/>
        </w:rPr>
        <w:t>Resultados del ejemplo (simulación 200k):</w:t>
      </w:r>
    </w:p>
    <w:p w14:paraId="38D4461A" w14:textId="77777777" w:rsidR="00200EF7" w:rsidRPr="00200EF7" w:rsidRDefault="00200EF7" w:rsidP="00200EF7">
      <w:pPr>
        <w:numPr>
          <w:ilvl w:val="0"/>
          <w:numId w:val="26"/>
        </w:numPr>
      </w:pPr>
      <w:r w:rsidRPr="00200EF7">
        <w:t>Media posterior A ≈ 0.1500.</w:t>
      </w:r>
    </w:p>
    <w:p w14:paraId="42921BE7" w14:textId="77777777" w:rsidR="00200EF7" w:rsidRPr="00200EF7" w:rsidRDefault="00200EF7" w:rsidP="00200EF7">
      <w:pPr>
        <w:numPr>
          <w:ilvl w:val="0"/>
          <w:numId w:val="26"/>
        </w:numPr>
      </w:pPr>
      <w:r w:rsidRPr="00200EF7">
        <w:t>Media posterior B ≈ 0.1772.</w:t>
      </w:r>
    </w:p>
    <w:p w14:paraId="7A453931" w14:textId="77777777" w:rsidR="00200EF7" w:rsidRPr="00200EF7" w:rsidRDefault="00200EF7" w:rsidP="00200EF7">
      <w:pPr>
        <w:numPr>
          <w:ilvl w:val="0"/>
          <w:numId w:val="26"/>
        </w:numPr>
      </w:pPr>
      <w:r w:rsidRPr="00200EF7">
        <w:t>P(</w:t>
      </w:r>
      <w:proofErr w:type="spellStart"/>
      <w:r w:rsidRPr="00200EF7">
        <w:t>pB</w:t>
      </w:r>
      <w:proofErr w:type="spellEnd"/>
      <w:r w:rsidRPr="00200EF7">
        <w:t>&gt;</w:t>
      </w:r>
      <w:proofErr w:type="spellStart"/>
      <w:proofErr w:type="gramStart"/>
      <w:r w:rsidRPr="00200EF7">
        <w:t>pA</w:t>
      </w:r>
      <w:proofErr w:type="spellEnd"/>
      <w:r w:rsidRPr="00200EF7">
        <w:t>)P</w:t>
      </w:r>
      <w:proofErr w:type="gramEnd"/>
      <w:r w:rsidRPr="00200EF7">
        <w:t>(</w:t>
      </w:r>
      <w:proofErr w:type="spellStart"/>
      <w:r w:rsidRPr="00200EF7">
        <w:t>p_B</w:t>
      </w:r>
      <w:proofErr w:type="spellEnd"/>
      <w:r w:rsidRPr="00200EF7">
        <w:t>&gt;</w:t>
      </w:r>
      <w:proofErr w:type="spellStart"/>
      <w:r w:rsidRPr="00200EF7">
        <w:t>p_</w:t>
      </w:r>
      <w:proofErr w:type="gramStart"/>
      <w:r w:rsidRPr="00200EF7">
        <w:t>A</w:t>
      </w:r>
      <w:proofErr w:type="spellEnd"/>
      <w:r w:rsidRPr="00200EF7">
        <w:t>)P</w:t>
      </w:r>
      <w:proofErr w:type="gramEnd"/>
      <w:r w:rsidRPr="00200EF7">
        <w:t>(</w:t>
      </w:r>
      <w:proofErr w:type="spellStart"/>
      <w:r w:rsidRPr="00200EF7">
        <w:t>pB</w:t>
      </w:r>
      <w:proofErr w:type="spellEnd"/>
      <w:r w:rsidRPr="00200EF7">
        <w:rPr>
          <w:rFonts w:ascii="Arial" w:hAnsi="Arial" w:cs="Arial"/>
        </w:rPr>
        <w:t>​</w:t>
      </w:r>
      <w:r w:rsidRPr="00200EF7">
        <w:t>&gt;</w:t>
      </w:r>
      <w:proofErr w:type="spellStart"/>
      <w:r w:rsidRPr="00200EF7">
        <w:t>pA</w:t>
      </w:r>
      <w:proofErr w:type="spellEnd"/>
      <w:r w:rsidRPr="00200EF7">
        <w:rPr>
          <w:rFonts w:ascii="Arial" w:hAnsi="Arial" w:cs="Arial"/>
        </w:rPr>
        <w:t>​</w:t>
      </w:r>
      <w:r w:rsidRPr="00200EF7">
        <w:t xml:space="preserve">) ≈ </w:t>
      </w:r>
      <w:r w:rsidRPr="00200EF7">
        <w:rPr>
          <w:b/>
          <w:bCs/>
        </w:rPr>
        <w:t>0.9582</w:t>
      </w:r>
      <w:r w:rsidRPr="00200EF7">
        <w:t xml:space="preserve"> (95.82%).</w:t>
      </w:r>
    </w:p>
    <w:p w14:paraId="4CB0098E" w14:textId="77777777" w:rsidR="00200EF7" w:rsidRPr="00200EF7" w:rsidRDefault="00200EF7" w:rsidP="00200EF7">
      <w:pPr>
        <w:numPr>
          <w:ilvl w:val="0"/>
          <w:numId w:val="26"/>
        </w:numPr>
        <w:rPr>
          <w:lang w:val="es-PA"/>
        </w:rPr>
      </w:pPr>
      <w:r w:rsidRPr="00200EF7">
        <w:rPr>
          <w:lang w:val="es-PA"/>
        </w:rPr>
        <w:t>Media de la diferencia E[</w:t>
      </w:r>
      <w:r w:rsidRPr="00200EF7">
        <w:t>Δ</w:t>
      </w:r>
      <w:r w:rsidRPr="00200EF7">
        <w:rPr>
          <w:lang w:val="es-PA"/>
        </w:rPr>
        <w:t>]\mathbb{E}[\Delta]E[</w:t>
      </w:r>
      <w:r w:rsidRPr="00200EF7">
        <w:t>Δ</w:t>
      </w:r>
      <w:r w:rsidRPr="00200EF7">
        <w:rPr>
          <w:lang w:val="es-PA"/>
        </w:rPr>
        <w:t xml:space="preserve">] ≈ </w:t>
      </w:r>
      <w:r w:rsidRPr="00200EF7">
        <w:rPr>
          <w:b/>
          <w:bCs/>
          <w:lang w:val="es-PA"/>
        </w:rPr>
        <w:t>0.0272</w:t>
      </w:r>
      <w:r w:rsidRPr="00200EF7">
        <w:rPr>
          <w:lang w:val="es-PA"/>
        </w:rPr>
        <w:t xml:space="preserve"> (2.72 pp).</w:t>
      </w:r>
    </w:p>
    <w:p w14:paraId="186B7710" w14:textId="77777777" w:rsidR="00200EF7" w:rsidRPr="00200EF7" w:rsidRDefault="00200EF7" w:rsidP="00200EF7">
      <w:pPr>
        <w:numPr>
          <w:ilvl w:val="0"/>
          <w:numId w:val="26"/>
        </w:numPr>
        <w:rPr>
          <w:lang w:val="es-PA"/>
        </w:rPr>
      </w:pPr>
      <w:r w:rsidRPr="00200EF7">
        <w:rPr>
          <w:lang w:val="es-PA"/>
        </w:rPr>
        <w:t xml:space="preserve">IC 95% (percentiles 2.5–97.5) para </w:t>
      </w:r>
      <w:r w:rsidRPr="00200EF7">
        <w:t>Δ</w:t>
      </w:r>
      <w:r w:rsidRPr="00200EF7">
        <w:rPr>
          <w:lang w:val="es-PA"/>
        </w:rPr>
        <w:t>\Delta</w:t>
      </w:r>
      <w:r w:rsidRPr="00200EF7">
        <w:t>Δ</w:t>
      </w:r>
      <w:r w:rsidRPr="00200EF7">
        <w:rPr>
          <w:lang w:val="es-PA"/>
        </w:rPr>
        <w:t>: ≈ [−0.0036, 0.0583] (−0.36 a +5.83 pp).</w:t>
      </w:r>
    </w:p>
    <w:p w14:paraId="6DC3588F" w14:textId="77777777" w:rsidR="00200EF7" w:rsidRPr="00200EF7" w:rsidRDefault="00200EF7" w:rsidP="00200EF7">
      <w:pPr>
        <w:numPr>
          <w:ilvl w:val="0"/>
          <w:numId w:val="26"/>
        </w:numPr>
        <w:rPr>
          <w:lang w:val="es-PA"/>
        </w:rPr>
      </w:pPr>
      <w:r w:rsidRPr="00200EF7">
        <w:rPr>
          <w:lang w:val="es-PA"/>
        </w:rPr>
        <w:t>IC95% para p_A: [0.1295, 0.1717]; para p_B: [0.1551, 0.2003].</w:t>
      </w:r>
    </w:p>
    <w:p w14:paraId="7A29452E" w14:textId="77777777" w:rsidR="00200EF7" w:rsidRPr="00200EF7" w:rsidRDefault="00200EF7" w:rsidP="00200EF7">
      <w:r w:rsidRPr="00200EF7">
        <w:pict w14:anchorId="3953D474">
          <v:rect id="_x0000_i1155" style="width:0;height:1.5pt" o:hralign="center" o:hrstd="t" o:hr="t" fillcolor="#a0a0a0" stroked="f"/>
        </w:pict>
      </w:r>
    </w:p>
    <w:p w14:paraId="1C4FF0D2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6. Análisis de Resultados: interpretación probabilística y magnitud</w:t>
      </w:r>
    </w:p>
    <w:p w14:paraId="41D66C8D" w14:textId="77777777" w:rsidR="00200EF7" w:rsidRPr="00200EF7" w:rsidRDefault="00200EF7" w:rsidP="00200EF7">
      <w:pPr>
        <w:numPr>
          <w:ilvl w:val="0"/>
          <w:numId w:val="27"/>
        </w:numPr>
      </w:pPr>
      <w:r w:rsidRPr="00200EF7">
        <w:rPr>
          <w:b/>
          <w:bCs/>
          <w:lang w:val="es-PA"/>
        </w:rPr>
        <w:t>Probabilidad de superioridad:</w:t>
      </w:r>
      <w:r w:rsidRPr="00200EF7">
        <w:rPr>
          <w:lang w:val="es-PA"/>
        </w:rPr>
        <w:t xml:space="preserve"> P(pB&gt;pA)P(p_B&gt;p_A)P(pB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 xml:space="preserve">) directa y legible. </w:t>
      </w:r>
      <w:r w:rsidRPr="00200EF7">
        <w:t xml:space="preserve">En </w:t>
      </w:r>
      <w:proofErr w:type="spellStart"/>
      <w:r w:rsidRPr="00200EF7">
        <w:t>el</w:t>
      </w:r>
      <w:proofErr w:type="spellEnd"/>
      <w:r w:rsidRPr="00200EF7">
        <w:t xml:space="preserve"> </w:t>
      </w:r>
      <w:proofErr w:type="spellStart"/>
      <w:r w:rsidRPr="00200EF7">
        <w:t>ejemplo</w:t>
      </w:r>
      <w:proofErr w:type="spellEnd"/>
      <w:r w:rsidRPr="00200EF7">
        <w:t xml:space="preserve">: 95.82% → </w:t>
      </w:r>
      <w:proofErr w:type="spellStart"/>
      <w:r w:rsidRPr="00200EF7">
        <w:t>supera</w:t>
      </w:r>
      <w:proofErr w:type="spellEnd"/>
      <w:r w:rsidRPr="00200EF7">
        <w:t xml:space="preserve"> </w:t>
      </w:r>
      <w:proofErr w:type="spellStart"/>
      <w:r w:rsidRPr="00200EF7">
        <w:t>el</w:t>
      </w:r>
      <w:proofErr w:type="spellEnd"/>
      <w:r w:rsidRPr="00200EF7">
        <w:t xml:space="preserve"> umbral 95%.</w:t>
      </w:r>
    </w:p>
    <w:p w14:paraId="5A0F22E8" w14:textId="77777777" w:rsidR="00200EF7" w:rsidRPr="00200EF7" w:rsidRDefault="00200EF7" w:rsidP="00200EF7">
      <w:pPr>
        <w:numPr>
          <w:ilvl w:val="0"/>
          <w:numId w:val="27"/>
        </w:numPr>
      </w:pPr>
      <w:proofErr w:type="spellStart"/>
      <w:r w:rsidRPr="00200EF7">
        <w:rPr>
          <w:b/>
          <w:bCs/>
        </w:rPr>
        <w:t>Evaluar</w:t>
      </w:r>
      <w:proofErr w:type="spellEnd"/>
      <w:r w:rsidRPr="00200EF7">
        <w:rPr>
          <w:b/>
          <w:bCs/>
        </w:rPr>
        <w:t xml:space="preserve"> </w:t>
      </w:r>
      <w:proofErr w:type="spellStart"/>
      <w:r w:rsidRPr="00200EF7">
        <w:rPr>
          <w:b/>
          <w:bCs/>
        </w:rPr>
        <w:t>magnitud</w:t>
      </w:r>
      <w:proofErr w:type="spellEnd"/>
      <w:r w:rsidRPr="00200EF7">
        <w:rPr>
          <w:b/>
          <w:bCs/>
        </w:rPr>
        <w:t>/</w:t>
      </w:r>
      <w:proofErr w:type="spellStart"/>
      <w:r w:rsidRPr="00200EF7">
        <w:rPr>
          <w:b/>
          <w:bCs/>
        </w:rPr>
        <w:t>practicidad</w:t>
      </w:r>
      <w:proofErr w:type="spellEnd"/>
      <w:r w:rsidRPr="00200EF7">
        <w:rPr>
          <w:b/>
          <w:bCs/>
        </w:rPr>
        <w:t>:</w:t>
      </w:r>
    </w:p>
    <w:p w14:paraId="11BAF547" w14:textId="77777777" w:rsidR="00200EF7" w:rsidRPr="00200EF7" w:rsidRDefault="00200EF7" w:rsidP="00200EF7">
      <w:pPr>
        <w:numPr>
          <w:ilvl w:val="1"/>
          <w:numId w:val="27"/>
        </w:numPr>
        <w:rPr>
          <w:lang w:val="es-PA"/>
        </w:rPr>
      </w:pPr>
      <w:r w:rsidRPr="00200EF7">
        <w:rPr>
          <w:lang w:val="es-PA"/>
        </w:rPr>
        <w:t>E[</w:t>
      </w:r>
      <w:r w:rsidRPr="00200EF7">
        <w:t>Δ</w:t>
      </w:r>
      <w:r w:rsidRPr="00200EF7">
        <w:rPr>
          <w:lang w:val="es-PA"/>
        </w:rPr>
        <w:t>]=2.72\mathbb{E}[\Delta] = 2.72E[</w:t>
      </w:r>
      <w:r w:rsidRPr="00200EF7">
        <w:t>Δ</w:t>
      </w:r>
      <w:r w:rsidRPr="00200EF7">
        <w:rPr>
          <w:lang w:val="es-PA"/>
        </w:rPr>
        <w:t>]=2.72 pp — cuantifica ganancia esperada.</w:t>
      </w:r>
    </w:p>
    <w:p w14:paraId="4C6053D9" w14:textId="77777777" w:rsidR="00200EF7" w:rsidRPr="00200EF7" w:rsidRDefault="00200EF7" w:rsidP="00200EF7">
      <w:pPr>
        <w:numPr>
          <w:ilvl w:val="1"/>
          <w:numId w:val="27"/>
        </w:numPr>
        <w:rPr>
          <w:lang w:val="es-PA"/>
        </w:rPr>
      </w:pPr>
      <w:r w:rsidRPr="00200EF7">
        <w:rPr>
          <w:lang w:val="es-PA"/>
        </w:rPr>
        <w:t>IC95% toca valores negativos (muy cercanos a 0), lo que indica algo de incertidumbre.</w:t>
      </w:r>
    </w:p>
    <w:p w14:paraId="267D885F" w14:textId="77777777" w:rsidR="00200EF7" w:rsidRPr="00200EF7" w:rsidRDefault="00200EF7" w:rsidP="00200EF7">
      <w:pPr>
        <w:numPr>
          <w:ilvl w:val="1"/>
          <w:numId w:val="27"/>
        </w:numPr>
        <w:rPr>
          <w:lang w:val="es-PA"/>
        </w:rPr>
      </w:pPr>
      <w:r w:rsidRPr="00200EF7">
        <w:rPr>
          <w:lang w:val="es-PA"/>
        </w:rPr>
        <w:t>Calcular P(</w:t>
      </w:r>
      <w:r w:rsidRPr="00200EF7">
        <w:t>Δ</w:t>
      </w:r>
      <w:r w:rsidRPr="00200EF7">
        <w:rPr>
          <w:lang w:val="es-PA"/>
        </w:rPr>
        <w:t>≥</w:t>
      </w:r>
      <w:proofErr w:type="gramStart"/>
      <w:r w:rsidRPr="00200EF7">
        <w:t>δ</w:t>
      </w:r>
      <w:r w:rsidRPr="00200EF7">
        <w:rPr>
          <w:lang w:val="es-PA"/>
        </w:rPr>
        <w:t>)P</w:t>
      </w:r>
      <w:proofErr w:type="gramEnd"/>
      <w:r w:rsidRPr="00200EF7">
        <w:rPr>
          <w:lang w:val="es-PA"/>
        </w:rPr>
        <w:t>(</w:t>
      </w:r>
      <w:proofErr w:type="gramStart"/>
      <w:r w:rsidRPr="00200EF7">
        <w:rPr>
          <w:lang w:val="es-PA"/>
        </w:rPr>
        <w:t>\Delta\ge\delta)P</w:t>
      </w:r>
      <w:proofErr w:type="gramEnd"/>
      <w:r w:rsidRPr="00200EF7">
        <w:rPr>
          <w:lang w:val="es-PA"/>
        </w:rPr>
        <w:t>(</w:t>
      </w:r>
      <w:r w:rsidRPr="00200EF7">
        <w:t>Δ</w:t>
      </w:r>
      <w:r w:rsidRPr="00200EF7">
        <w:rPr>
          <w:lang w:val="es-PA"/>
        </w:rPr>
        <w:t>≥</w:t>
      </w:r>
      <w:r w:rsidRPr="00200EF7">
        <w:t>δ</w:t>
      </w:r>
      <w:r w:rsidRPr="00200EF7">
        <w:rPr>
          <w:lang w:val="es-PA"/>
        </w:rPr>
        <w:t xml:space="preserve">): por </w:t>
      </w:r>
      <w:proofErr w:type="gramStart"/>
      <w:r w:rsidRPr="00200EF7">
        <w:rPr>
          <w:lang w:val="es-PA"/>
        </w:rPr>
        <w:t>ejemplo</w:t>
      </w:r>
      <w:proofErr w:type="gramEnd"/>
      <w:r w:rsidRPr="00200EF7">
        <w:rPr>
          <w:lang w:val="es-PA"/>
        </w:rPr>
        <w:t xml:space="preserve"> si </w:t>
      </w:r>
      <w:r w:rsidRPr="00200EF7">
        <w:t>δ</w:t>
      </w:r>
      <w:r w:rsidRPr="00200EF7">
        <w:rPr>
          <w:lang w:val="es-PA"/>
        </w:rPr>
        <w:t>=0.015\delta=0.015</w:t>
      </w:r>
      <w:r w:rsidRPr="00200EF7">
        <w:t>δ</w:t>
      </w:r>
      <w:r w:rsidRPr="00200EF7">
        <w:rPr>
          <w:lang w:val="es-PA"/>
        </w:rPr>
        <w:t>=0.015 (1.5 pp), se estima ≈\approx≈ probabilidad alta (puedo calcular exacto si quieres), lo que da evidencia práctica.</w:t>
      </w:r>
    </w:p>
    <w:p w14:paraId="38E56480" w14:textId="77777777" w:rsidR="00200EF7" w:rsidRPr="00200EF7" w:rsidRDefault="00200EF7" w:rsidP="00200EF7">
      <w:pPr>
        <w:numPr>
          <w:ilvl w:val="0"/>
          <w:numId w:val="27"/>
        </w:numPr>
        <w:rPr>
          <w:lang w:val="es-PA"/>
        </w:rPr>
      </w:pPr>
      <w:r w:rsidRPr="00200EF7">
        <w:rPr>
          <w:b/>
          <w:bCs/>
          <w:lang w:val="es-PA"/>
        </w:rPr>
        <w:t>Reportes útiles para negocio:</w:t>
      </w:r>
      <w:r w:rsidRPr="00200EF7">
        <w:rPr>
          <w:lang w:val="es-PA"/>
        </w:rPr>
        <w:t xml:space="preserve"> P(pB&gt;</w:t>
      </w:r>
      <w:proofErr w:type="gramStart"/>
      <w:r w:rsidRPr="00200EF7">
        <w:rPr>
          <w:lang w:val="es-PA"/>
        </w:rPr>
        <w:t>pA)P</w:t>
      </w:r>
      <w:proofErr w:type="gramEnd"/>
      <w:r w:rsidRPr="00200EF7">
        <w:rPr>
          <w:lang w:val="es-PA"/>
        </w:rPr>
        <w:t>(p_B&gt;p_</w:t>
      </w:r>
      <w:proofErr w:type="gramStart"/>
      <w:r w:rsidRPr="00200EF7">
        <w:rPr>
          <w:lang w:val="es-PA"/>
        </w:rPr>
        <w:t>A)P</w:t>
      </w:r>
      <w:proofErr w:type="gramEnd"/>
      <w:r w:rsidRPr="00200EF7">
        <w:rPr>
          <w:lang w:val="es-PA"/>
        </w:rPr>
        <w:t>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), P(</w:t>
      </w:r>
      <w:r w:rsidRPr="00200EF7">
        <w:t>Δ</w:t>
      </w:r>
      <w:r w:rsidRPr="00200EF7">
        <w:rPr>
          <w:lang w:val="es-PA"/>
        </w:rPr>
        <w:t>≥</w:t>
      </w:r>
      <w:proofErr w:type="gramStart"/>
      <w:r w:rsidRPr="00200EF7">
        <w:t>δ</w:t>
      </w:r>
      <w:r w:rsidRPr="00200EF7">
        <w:rPr>
          <w:lang w:val="es-PA"/>
        </w:rPr>
        <w:t>)P</w:t>
      </w:r>
      <w:proofErr w:type="gramEnd"/>
      <w:r w:rsidRPr="00200EF7">
        <w:rPr>
          <w:lang w:val="es-PA"/>
        </w:rPr>
        <w:t>(</w:t>
      </w:r>
      <w:proofErr w:type="gramStart"/>
      <w:r w:rsidRPr="00200EF7">
        <w:rPr>
          <w:lang w:val="es-PA"/>
        </w:rPr>
        <w:t>\Delta\ge\delta)P</w:t>
      </w:r>
      <w:proofErr w:type="gramEnd"/>
      <w:r w:rsidRPr="00200EF7">
        <w:rPr>
          <w:lang w:val="es-PA"/>
        </w:rPr>
        <w:t>(</w:t>
      </w:r>
      <w:r w:rsidRPr="00200EF7">
        <w:t>Δ</w:t>
      </w:r>
      <w:r w:rsidRPr="00200EF7">
        <w:rPr>
          <w:lang w:val="es-PA"/>
        </w:rPr>
        <w:t>≥</w:t>
      </w:r>
      <w:r w:rsidRPr="00200EF7">
        <w:t>δ</w:t>
      </w:r>
      <w:r w:rsidRPr="00200EF7">
        <w:rPr>
          <w:lang w:val="es-PA"/>
        </w:rPr>
        <w:t xml:space="preserve">), media/mediana de </w:t>
      </w:r>
      <w:r w:rsidRPr="00200EF7">
        <w:t>Δ</w:t>
      </w:r>
      <w:r w:rsidRPr="00200EF7">
        <w:rPr>
          <w:lang w:val="es-PA"/>
        </w:rPr>
        <w:t>\Delta</w:t>
      </w:r>
      <w:r w:rsidRPr="00200EF7">
        <w:t>Δ</w:t>
      </w:r>
      <w:r w:rsidRPr="00200EF7">
        <w:rPr>
          <w:lang w:val="es-PA"/>
        </w:rPr>
        <w:t xml:space="preserve">, IC95% de </w:t>
      </w:r>
      <w:r w:rsidRPr="00200EF7">
        <w:t>Δ</w:t>
      </w:r>
      <w:r w:rsidRPr="00200EF7">
        <w:rPr>
          <w:lang w:val="es-PA"/>
        </w:rPr>
        <w:t>\Delta</w:t>
      </w:r>
      <w:r w:rsidRPr="00200EF7">
        <w:t>Δ</w:t>
      </w:r>
      <w:r w:rsidRPr="00200EF7">
        <w:rPr>
          <w:lang w:val="es-PA"/>
        </w:rPr>
        <w:t>, y estimaciones de utilidad/ROI.</w:t>
      </w:r>
    </w:p>
    <w:p w14:paraId="534D60FC" w14:textId="77777777" w:rsidR="00200EF7" w:rsidRPr="00200EF7" w:rsidRDefault="00200EF7" w:rsidP="00200EF7">
      <w:pPr>
        <w:numPr>
          <w:ilvl w:val="0"/>
          <w:numId w:val="27"/>
        </w:numPr>
        <w:rPr>
          <w:lang w:val="es-PA"/>
        </w:rPr>
      </w:pPr>
      <w:r w:rsidRPr="00200EF7">
        <w:rPr>
          <w:b/>
          <w:bCs/>
          <w:lang w:val="es-PA"/>
        </w:rPr>
        <w:lastRenderedPageBreak/>
        <w:t>Visualización obligatoria:</w:t>
      </w:r>
      <w:r w:rsidRPr="00200EF7">
        <w:rPr>
          <w:lang w:val="es-PA"/>
        </w:rPr>
        <w:t xml:space="preserve"> graficar densidades de Beta para p_A y p_B y la densidad de </w:t>
      </w:r>
      <w:r w:rsidRPr="00200EF7">
        <w:t>Δ</w:t>
      </w:r>
      <w:r w:rsidRPr="00200EF7">
        <w:rPr>
          <w:lang w:val="es-PA"/>
        </w:rPr>
        <w:t>\Delta</w:t>
      </w:r>
      <w:r w:rsidRPr="00200EF7">
        <w:t>Δ</w:t>
      </w:r>
      <w:r w:rsidRPr="00200EF7">
        <w:rPr>
          <w:lang w:val="es-PA"/>
        </w:rPr>
        <w:t>; gráfico de evolución temporal de P(pB&gt;</w:t>
      </w:r>
      <w:proofErr w:type="gramStart"/>
      <w:r w:rsidRPr="00200EF7">
        <w:rPr>
          <w:lang w:val="es-PA"/>
        </w:rPr>
        <w:t>pA)P</w:t>
      </w:r>
      <w:proofErr w:type="gramEnd"/>
      <w:r w:rsidRPr="00200EF7">
        <w:rPr>
          <w:lang w:val="es-PA"/>
        </w:rPr>
        <w:t>(p_B&gt;p_</w:t>
      </w:r>
      <w:proofErr w:type="gramStart"/>
      <w:r w:rsidRPr="00200EF7">
        <w:rPr>
          <w:lang w:val="es-PA"/>
        </w:rPr>
        <w:t>A)P</w:t>
      </w:r>
      <w:proofErr w:type="gramEnd"/>
      <w:r w:rsidRPr="00200EF7">
        <w:rPr>
          <w:lang w:val="es-PA"/>
        </w:rPr>
        <w:t>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 conforme entran datos (secuencial).</w:t>
      </w:r>
    </w:p>
    <w:p w14:paraId="5A8E7F42" w14:textId="77777777" w:rsidR="00200EF7" w:rsidRPr="00200EF7" w:rsidRDefault="00200EF7" w:rsidP="00200EF7">
      <w:pPr>
        <w:numPr>
          <w:ilvl w:val="0"/>
          <w:numId w:val="27"/>
        </w:numPr>
        <w:rPr>
          <w:lang w:val="es-PA"/>
        </w:rPr>
      </w:pPr>
      <w:r w:rsidRPr="00200EF7">
        <w:rPr>
          <w:b/>
          <w:bCs/>
          <w:lang w:val="es-PA"/>
        </w:rPr>
        <w:t>Diagnósticos:</w:t>
      </w:r>
      <w:r w:rsidRPr="00200EF7">
        <w:rPr>
          <w:lang w:val="es-PA"/>
        </w:rPr>
        <w:t xml:space="preserve"> chequear sensibilidad a la prior (ver punto siguiente), revisar balance por covariables, examinar si hay subgrupos donde efecto sea diferente.</w:t>
      </w:r>
    </w:p>
    <w:p w14:paraId="27B4ED68" w14:textId="77777777" w:rsidR="00200EF7" w:rsidRPr="00200EF7" w:rsidRDefault="00200EF7" w:rsidP="00200EF7">
      <w:pPr>
        <w:rPr>
          <w:lang w:val="es-PA"/>
        </w:rPr>
      </w:pPr>
      <w:r w:rsidRPr="00200EF7">
        <w:rPr>
          <w:b/>
          <w:bCs/>
          <w:lang w:val="es-PA"/>
        </w:rPr>
        <w:t>En el ejemplo:</w:t>
      </w:r>
      <w:r w:rsidRPr="00200EF7">
        <w:rPr>
          <w:lang w:val="es-PA"/>
        </w:rPr>
        <w:t xml:space="preserve"> P(pB&gt;</w:t>
      </w:r>
      <w:proofErr w:type="gramStart"/>
      <w:r w:rsidRPr="00200EF7">
        <w:rPr>
          <w:lang w:val="es-PA"/>
        </w:rPr>
        <w:t>pA)=</w:t>
      </w:r>
      <w:proofErr w:type="gramEnd"/>
      <w:r w:rsidRPr="00200EF7">
        <w:rPr>
          <w:lang w:val="es-PA"/>
        </w:rPr>
        <w:t>95.82%P(p_B&gt;p_</w:t>
      </w:r>
      <w:proofErr w:type="gramStart"/>
      <w:r w:rsidRPr="00200EF7">
        <w:rPr>
          <w:lang w:val="es-PA"/>
        </w:rPr>
        <w:t>A)=</w:t>
      </w:r>
      <w:proofErr w:type="gramEnd"/>
      <w:r w:rsidRPr="00200EF7">
        <w:rPr>
          <w:lang w:val="es-PA"/>
        </w:rPr>
        <w:t>95.82\%P(pB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</w:t>
      </w:r>
      <w:proofErr w:type="gramStart"/>
      <w:r w:rsidRPr="00200EF7">
        <w:rPr>
          <w:lang w:val="es-PA"/>
        </w:rPr>
        <w:t>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)=</w:t>
      </w:r>
      <w:proofErr w:type="gramEnd"/>
      <w:r w:rsidRPr="00200EF7">
        <w:rPr>
          <w:lang w:val="es-PA"/>
        </w:rPr>
        <w:t>95.82% y E[</w:t>
      </w:r>
      <w:r w:rsidRPr="00200EF7">
        <w:t>Δ</w:t>
      </w:r>
      <w:r w:rsidRPr="00200EF7">
        <w:rPr>
          <w:lang w:val="es-PA"/>
        </w:rPr>
        <w:t>]=2.72\mathbb{E}[\Delta]=2.72E[</w:t>
      </w:r>
      <w:r w:rsidRPr="00200EF7">
        <w:t>Δ</w:t>
      </w:r>
      <w:r w:rsidRPr="00200EF7">
        <w:rPr>
          <w:lang w:val="es-PA"/>
        </w:rPr>
        <w:t xml:space="preserve">]=2.72pp → indica evidencia estadística y una mejora relevante si tu umbral práctico ≤2.72pp (o si </w:t>
      </w:r>
      <w:r w:rsidRPr="00200EF7">
        <w:t>δ</w:t>
      </w:r>
      <w:r w:rsidRPr="00200EF7">
        <w:rPr>
          <w:lang w:val="es-PA"/>
        </w:rPr>
        <w:t>=1.5\delta=1.5</w:t>
      </w:r>
      <w:r w:rsidRPr="00200EF7">
        <w:t>δ</w:t>
      </w:r>
      <w:r w:rsidRPr="00200EF7">
        <w:rPr>
          <w:lang w:val="es-PA"/>
        </w:rPr>
        <w:t>=1.5 pp, la mejora es relevante).</w:t>
      </w:r>
    </w:p>
    <w:p w14:paraId="63046DDE" w14:textId="77777777" w:rsidR="00200EF7" w:rsidRPr="00200EF7" w:rsidRDefault="00200EF7" w:rsidP="00200EF7">
      <w:r w:rsidRPr="00200EF7">
        <w:pict w14:anchorId="600A48E5">
          <v:rect id="_x0000_i1156" style="width:0;height:1.5pt" o:hralign="center" o:hrstd="t" o:hr="t" fillcolor="#a0a0a0" stroked="f"/>
        </w:pict>
      </w:r>
    </w:p>
    <w:p w14:paraId="3BF7DB9A" w14:textId="77777777" w:rsidR="00200EF7" w:rsidRPr="00200EF7" w:rsidRDefault="00200EF7" w:rsidP="00200EF7">
      <w:pPr>
        <w:rPr>
          <w:b/>
          <w:bCs/>
          <w:lang w:val="es-PA"/>
        </w:rPr>
      </w:pPr>
      <w:r w:rsidRPr="00200EF7">
        <w:rPr>
          <w:b/>
          <w:bCs/>
          <w:lang w:val="es-PA"/>
        </w:rPr>
        <w:t>7. Decisión (reglas finales y cierre)</w:t>
      </w:r>
    </w:p>
    <w:p w14:paraId="2EB089C0" w14:textId="77777777" w:rsidR="00200EF7" w:rsidRPr="00200EF7" w:rsidRDefault="00200EF7" w:rsidP="00200EF7">
      <w:pPr>
        <w:numPr>
          <w:ilvl w:val="0"/>
          <w:numId w:val="28"/>
        </w:numPr>
      </w:pPr>
      <w:r w:rsidRPr="00200EF7">
        <w:rPr>
          <w:b/>
          <w:bCs/>
        </w:rPr>
        <w:t xml:space="preserve">Regla </w:t>
      </w:r>
      <w:proofErr w:type="spellStart"/>
      <w:r w:rsidRPr="00200EF7">
        <w:rPr>
          <w:b/>
          <w:bCs/>
        </w:rPr>
        <w:t>predefinida</w:t>
      </w:r>
      <w:proofErr w:type="spellEnd"/>
      <w:r w:rsidRPr="00200EF7">
        <w:rPr>
          <w:b/>
          <w:bCs/>
        </w:rPr>
        <w:t xml:space="preserve"> (</w:t>
      </w:r>
      <w:proofErr w:type="spellStart"/>
      <w:r w:rsidRPr="00200EF7">
        <w:rPr>
          <w:b/>
          <w:bCs/>
        </w:rPr>
        <w:t>aplicada</w:t>
      </w:r>
      <w:proofErr w:type="spellEnd"/>
      <w:r w:rsidRPr="00200EF7">
        <w:rPr>
          <w:b/>
          <w:bCs/>
        </w:rPr>
        <w:t>):</w:t>
      </w:r>
    </w:p>
    <w:p w14:paraId="45A14651" w14:textId="77777777" w:rsidR="00200EF7" w:rsidRPr="00200EF7" w:rsidRDefault="00200EF7" w:rsidP="00200EF7">
      <w:pPr>
        <w:numPr>
          <w:ilvl w:val="1"/>
          <w:numId w:val="28"/>
        </w:numPr>
        <w:rPr>
          <w:lang w:val="es-PA"/>
        </w:rPr>
      </w:pPr>
      <w:r w:rsidRPr="00200EF7">
        <w:rPr>
          <w:lang w:val="es-PA"/>
        </w:rPr>
        <w:t>Condición para declarar ganador B: P(pB&gt;</w:t>
      </w:r>
      <w:proofErr w:type="gramStart"/>
      <w:r w:rsidRPr="00200EF7">
        <w:rPr>
          <w:lang w:val="es-PA"/>
        </w:rPr>
        <w:t>pA)≥</w:t>
      </w:r>
      <w:proofErr w:type="gramEnd"/>
      <w:r w:rsidRPr="00200EF7">
        <w:rPr>
          <w:lang w:val="es-PA"/>
        </w:rPr>
        <w:t>0.95P(p_B&gt;p_</w:t>
      </w:r>
      <w:proofErr w:type="gramStart"/>
      <w:r w:rsidRPr="00200EF7">
        <w:rPr>
          <w:lang w:val="es-PA"/>
        </w:rPr>
        <w:t>A)\</w:t>
      </w:r>
      <w:proofErr w:type="gramEnd"/>
      <w:r w:rsidRPr="00200EF7">
        <w:rPr>
          <w:lang w:val="es-PA"/>
        </w:rPr>
        <w:t>ge 0.95P(pB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</w:t>
      </w:r>
      <w:proofErr w:type="gramStart"/>
      <w:r w:rsidRPr="00200EF7">
        <w:rPr>
          <w:lang w:val="es-PA"/>
        </w:rPr>
        <w:t>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)≥</w:t>
      </w:r>
      <w:proofErr w:type="gramEnd"/>
      <w:r w:rsidRPr="00200EF7">
        <w:rPr>
          <w:lang w:val="es-PA"/>
        </w:rPr>
        <w:t xml:space="preserve">0.95 </w:t>
      </w:r>
      <w:r w:rsidRPr="00200EF7">
        <w:rPr>
          <w:b/>
          <w:bCs/>
          <w:lang w:val="es-PA"/>
        </w:rPr>
        <w:t>y</w:t>
      </w:r>
      <w:r w:rsidRPr="00200EF7">
        <w:rPr>
          <w:lang w:val="es-PA"/>
        </w:rPr>
        <w:t xml:space="preserve"> P(</w:t>
      </w:r>
      <w:r w:rsidRPr="00200EF7">
        <w:t>Δ</w:t>
      </w:r>
      <w:r w:rsidRPr="00200EF7">
        <w:rPr>
          <w:lang w:val="es-PA"/>
        </w:rPr>
        <w:t>≥</w:t>
      </w:r>
      <w:proofErr w:type="gramStart"/>
      <w:r w:rsidRPr="00200EF7">
        <w:t>δ</w:t>
      </w:r>
      <w:r w:rsidRPr="00200EF7">
        <w:rPr>
          <w:lang w:val="es-PA"/>
        </w:rPr>
        <w:t>)P</w:t>
      </w:r>
      <w:proofErr w:type="gramEnd"/>
      <w:r w:rsidRPr="00200EF7">
        <w:rPr>
          <w:lang w:val="es-PA"/>
        </w:rPr>
        <w:t>(\Delta\ge \</w:t>
      </w:r>
      <w:proofErr w:type="gramStart"/>
      <w:r w:rsidRPr="00200EF7">
        <w:rPr>
          <w:lang w:val="es-PA"/>
        </w:rPr>
        <w:t>delta)P</w:t>
      </w:r>
      <w:proofErr w:type="gramEnd"/>
      <w:r w:rsidRPr="00200EF7">
        <w:rPr>
          <w:lang w:val="es-PA"/>
        </w:rPr>
        <w:t>(</w:t>
      </w:r>
      <w:r w:rsidRPr="00200EF7">
        <w:t>Δ</w:t>
      </w:r>
      <w:r w:rsidRPr="00200EF7">
        <w:rPr>
          <w:lang w:val="es-PA"/>
        </w:rPr>
        <w:t>≥</w:t>
      </w:r>
      <w:r w:rsidRPr="00200EF7">
        <w:t>δ</w:t>
      </w:r>
      <w:r w:rsidRPr="00200EF7">
        <w:rPr>
          <w:lang w:val="es-PA"/>
        </w:rPr>
        <w:t>) suficientemente alta o E[</w:t>
      </w:r>
      <w:r w:rsidRPr="00200EF7">
        <w:t>Δ</w:t>
      </w:r>
      <w:r w:rsidRPr="00200EF7">
        <w:rPr>
          <w:lang w:val="es-PA"/>
        </w:rPr>
        <w:t>]\mathbb{E}[\Delta]E[</w:t>
      </w:r>
      <w:r w:rsidRPr="00200EF7">
        <w:t>Δ</w:t>
      </w:r>
      <w:r w:rsidRPr="00200EF7">
        <w:rPr>
          <w:lang w:val="es-PA"/>
        </w:rPr>
        <w:t xml:space="preserve">] ≥ </w:t>
      </w:r>
      <w:r w:rsidRPr="00200EF7">
        <w:t>δ</w:t>
      </w:r>
      <w:r w:rsidRPr="00200EF7">
        <w:rPr>
          <w:lang w:val="es-PA"/>
        </w:rPr>
        <w:t>\delta</w:t>
      </w:r>
      <w:r w:rsidRPr="00200EF7">
        <w:t>δ</w:t>
      </w:r>
      <w:r w:rsidRPr="00200EF7">
        <w:rPr>
          <w:lang w:val="es-PA"/>
        </w:rPr>
        <w:t>.</w:t>
      </w:r>
    </w:p>
    <w:p w14:paraId="57137AC6" w14:textId="77777777" w:rsidR="00200EF7" w:rsidRPr="00200EF7" w:rsidRDefault="00200EF7" w:rsidP="00200EF7">
      <w:pPr>
        <w:numPr>
          <w:ilvl w:val="1"/>
          <w:numId w:val="28"/>
        </w:numPr>
        <w:rPr>
          <w:lang w:val="es-PA"/>
        </w:rPr>
      </w:pPr>
      <w:r w:rsidRPr="00200EF7">
        <w:rPr>
          <w:lang w:val="es-PA"/>
        </w:rPr>
        <w:t>Si sólo P(pB&gt;</w:t>
      </w:r>
      <w:proofErr w:type="gramStart"/>
      <w:r w:rsidRPr="00200EF7">
        <w:rPr>
          <w:lang w:val="es-PA"/>
        </w:rPr>
        <w:t>pA)P</w:t>
      </w:r>
      <w:proofErr w:type="gramEnd"/>
      <w:r w:rsidRPr="00200EF7">
        <w:rPr>
          <w:lang w:val="es-PA"/>
        </w:rPr>
        <w:t>(p_B&gt;p_</w:t>
      </w:r>
      <w:proofErr w:type="gramStart"/>
      <w:r w:rsidRPr="00200EF7">
        <w:rPr>
          <w:lang w:val="es-PA"/>
        </w:rPr>
        <w:t>A)P</w:t>
      </w:r>
      <w:proofErr w:type="gramEnd"/>
      <w:r w:rsidRPr="00200EF7">
        <w:rPr>
          <w:lang w:val="es-PA"/>
        </w:rPr>
        <w:t>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 supera 0.95 pero P(</w:t>
      </w:r>
      <w:r w:rsidRPr="00200EF7">
        <w:t>Δ</w:t>
      </w:r>
      <w:r w:rsidRPr="00200EF7">
        <w:rPr>
          <w:lang w:val="es-PA"/>
        </w:rPr>
        <w:t>≥</w:t>
      </w:r>
      <w:proofErr w:type="gramStart"/>
      <w:r w:rsidRPr="00200EF7">
        <w:t>δ</w:t>
      </w:r>
      <w:r w:rsidRPr="00200EF7">
        <w:rPr>
          <w:lang w:val="es-PA"/>
        </w:rPr>
        <w:t>)P</w:t>
      </w:r>
      <w:proofErr w:type="gramEnd"/>
      <w:r w:rsidRPr="00200EF7">
        <w:rPr>
          <w:lang w:val="es-PA"/>
        </w:rPr>
        <w:t>(</w:t>
      </w:r>
      <w:proofErr w:type="gramStart"/>
      <w:r w:rsidRPr="00200EF7">
        <w:rPr>
          <w:lang w:val="es-PA"/>
        </w:rPr>
        <w:t>\Delta\ge\delta)P</w:t>
      </w:r>
      <w:proofErr w:type="gramEnd"/>
      <w:r w:rsidRPr="00200EF7">
        <w:rPr>
          <w:lang w:val="es-PA"/>
        </w:rPr>
        <w:t>(</w:t>
      </w:r>
      <w:r w:rsidRPr="00200EF7">
        <w:t>Δ</w:t>
      </w:r>
      <w:r w:rsidRPr="00200EF7">
        <w:rPr>
          <w:lang w:val="es-PA"/>
        </w:rPr>
        <w:t>≥</w:t>
      </w:r>
      <w:r w:rsidRPr="00200EF7">
        <w:t>δ</w:t>
      </w:r>
      <w:r w:rsidRPr="00200EF7">
        <w:rPr>
          <w:lang w:val="es-PA"/>
        </w:rPr>
        <w:t>) es baja → considerar más datos o mantener control hasta confirmar impacto práctico.</w:t>
      </w:r>
    </w:p>
    <w:p w14:paraId="2159E69B" w14:textId="77777777" w:rsidR="00200EF7" w:rsidRPr="00200EF7" w:rsidRDefault="00200EF7" w:rsidP="00200EF7">
      <w:pPr>
        <w:numPr>
          <w:ilvl w:val="0"/>
          <w:numId w:val="28"/>
        </w:numPr>
        <w:rPr>
          <w:lang w:val="es-PA"/>
        </w:rPr>
      </w:pPr>
      <w:r w:rsidRPr="00200EF7">
        <w:rPr>
          <w:b/>
          <w:bCs/>
          <w:lang w:val="es-PA"/>
        </w:rPr>
        <w:t>Ejemplo aplicado:</w:t>
      </w:r>
      <w:r w:rsidRPr="00200EF7">
        <w:rPr>
          <w:lang w:val="es-PA"/>
        </w:rPr>
        <w:t xml:space="preserve"> con los resultados:</w:t>
      </w:r>
    </w:p>
    <w:p w14:paraId="10F098A3" w14:textId="77777777" w:rsidR="00200EF7" w:rsidRPr="00200EF7" w:rsidRDefault="00200EF7" w:rsidP="00200EF7">
      <w:pPr>
        <w:numPr>
          <w:ilvl w:val="1"/>
          <w:numId w:val="28"/>
        </w:numPr>
        <w:rPr>
          <w:lang w:val="es-PA"/>
        </w:rPr>
      </w:pPr>
      <w:r w:rsidRPr="00200EF7">
        <w:rPr>
          <w:lang w:val="es-PA"/>
        </w:rPr>
        <w:t>P(pB&gt;pA)=95.82%≥95%P(p_B&gt;p_A)=95.82\% \ge 95\%P(pB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)=95.82%≥95% → criterio de certeza cumplido.</w:t>
      </w:r>
    </w:p>
    <w:p w14:paraId="791C4DE6" w14:textId="77777777" w:rsidR="00200EF7" w:rsidRPr="00200EF7" w:rsidRDefault="00200EF7" w:rsidP="00200EF7">
      <w:pPr>
        <w:numPr>
          <w:ilvl w:val="1"/>
          <w:numId w:val="28"/>
        </w:numPr>
        <w:rPr>
          <w:lang w:val="es-PA"/>
        </w:rPr>
      </w:pPr>
      <w:r w:rsidRPr="00200EF7">
        <w:rPr>
          <w:lang w:val="es-PA"/>
        </w:rPr>
        <w:t>E[</w:t>
      </w:r>
      <w:r w:rsidRPr="00200EF7">
        <w:t>Δ</w:t>
      </w:r>
      <w:r w:rsidRPr="00200EF7">
        <w:rPr>
          <w:lang w:val="es-PA"/>
        </w:rPr>
        <w:t>]=2.72\mathbb{E}[\Delta]=2.72E[</w:t>
      </w:r>
      <w:r w:rsidRPr="00200EF7">
        <w:t>Δ</w:t>
      </w:r>
      <w:r w:rsidRPr="00200EF7">
        <w:rPr>
          <w:lang w:val="es-PA"/>
        </w:rPr>
        <w:t xml:space="preserve">]=2.72pp ≥ </w:t>
      </w:r>
      <w:r w:rsidRPr="00200EF7">
        <w:t>δ</w:t>
      </w:r>
      <w:r w:rsidRPr="00200EF7">
        <w:rPr>
          <w:lang w:val="es-PA"/>
        </w:rPr>
        <w:t>=1.5\delta=1.5</w:t>
      </w:r>
      <w:r w:rsidRPr="00200EF7">
        <w:t>δ</w:t>
      </w:r>
      <w:r w:rsidRPr="00200EF7">
        <w:rPr>
          <w:lang w:val="es-PA"/>
        </w:rPr>
        <w:t>=1.5pp → criterio de magnitud cumplido.</w:t>
      </w:r>
    </w:p>
    <w:p w14:paraId="4DE56298" w14:textId="77777777" w:rsidR="00200EF7" w:rsidRPr="00200EF7" w:rsidRDefault="00200EF7" w:rsidP="00200EF7">
      <w:pPr>
        <w:numPr>
          <w:ilvl w:val="1"/>
          <w:numId w:val="28"/>
        </w:numPr>
      </w:pPr>
      <w:r w:rsidRPr="00200EF7">
        <w:t xml:space="preserve">→ </w:t>
      </w:r>
      <w:proofErr w:type="spellStart"/>
      <w:r w:rsidRPr="00200EF7">
        <w:rPr>
          <w:b/>
          <w:bCs/>
        </w:rPr>
        <w:t>Decisión</w:t>
      </w:r>
      <w:proofErr w:type="spellEnd"/>
      <w:r w:rsidRPr="00200EF7">
        <w:rPr>
          <w:b/>
          <w:bCs/>
        </w:rPr>
        <w:t>:</w:t>
      </w:r>
      <w:r w:rsidRPr="00200EF7">
        <w:t xml:space="preserve"> </w:t>
      </w:r>
      <w:proofErr w:type="spellStart"/>
      <w:r w:rsidRPr="00200EF7">
        <w:t>adoptar</w:t>
      </w:r>
      <w:proofErr w:type="spellEnd"/>
      <w:r w:rsidRPr="00200EF7">
        <w:t xml:space="preserve"> </w:t>
      </w:r>
      <w:proofErr w:type="spellStart"/>
      <w:r w:rsidRPr="00200EF7">
        <w:t>Variante</w:t>
      </w:r>
      <w:proofErr w:type="spellEnd"/>
      <w:r w:rsidRPr="00200EF7">
        <w:t xml:space="preserve"> B.</w:t>
      </w:r>
    </w:p>
    <w:p w14:paraId="74044CBD" w14:textId="77777777" w:rsidR="00200EF7" w:rsidRPr="00200EF7" w:rsidRDefault="00200EF7" w:rsidP="00200EF7">
      <w:pPr>
        <w:numPr>
          <w:ilvl w:val="0"/>
          <w:numId w:val="28"/>
        </w:numPr>
        <w:rPr>
          <w:lang w:val="es-PA"/>
        </w:rPr>
      </w:pPr>
      <w:r w:rsidRPr="00200EF7">
        <w:rPr>
          <w:b/>
          <w:bCs/>
          <w:lang w:val="es-PA"/>
        </w:rPr>
        <w:t>Cierre del experimento:</w:t>
      </w:r>
      <w:r w:rsidRPr="00200EF7">
        <w:rPr>
          <w:lang w:val="es-PA"/>
        </w:rPr>
        <w:t xml:space="preserve"> registrar fecha y razón de cierre (criterio alcanzado), almacenar snapshot de datos y código, ejecutar análisis de efecto por subgrupos y cálculo de utilidad.</w:t>
      </w:r>
    </w:p>
    <w:p w14:paraId="6400E199" w14:textId="77777777" w:rsidR="00200EF7" w:rsidRPr="00200EF7" w:rsidRDefault="00200EF7" w:rsidP="00200EF7">
      <w:pPr>
        <w:numPr>
          <w:ilvl w:val="0"/>
          <w:numId w:val="28"/>
        </w:numPr>
        <w:rPr>
          <w:lang w:val="es-PA"/>
        </w:rPr>
      </w:pPr>
      <w:r w:rsidRPr="00200EF7">
        <w:rPr>
          <w:b/>
          <w:bCs/>
          <w:lang w:val="es-PA"/>
        </w:rPr>
        <w:t>Si el resultado hubiera sido liminal:</w:t>
      </w:r>
      <w:r w:rsidRPr="00200EF7">
        <w:rPr>
          <w:lang w:val="es-PA"/>
        </w:rPr>
        <w:t xml:space="preserve"> (ej. P(pB&gt;</w:t>
      </w:r>
      <w:proofErr w:type="gramStart"/>
      <w:r w:rsidRPr="00200EF7">
        <w:rPr>
          <w:lang w:val="es-PA"/>
        </w:rPr>
        <w:t>pA)=</w:t>
      </w:r>
      <w:proofErr w:type="gramEnd"/>
      <w:r w:rsidRPr="00200EF7">
        <w:rPr>
          <w:lang w:val="es-PA"/>
        </w:rPr>
        <w:t>0.80P(p_B&gt;p_</w:t>
      </w:r>
      <w:proofErr w:type="gramStart"/>
      <w:r w:rsidRPr="00200EF7">
        <w:rPr>
          <w:lang w:val="es-PA"/>
        </w:rPr>
        <w:t>A)=</w:t>
      </w:r>
      <w:proofErr w:type="gramEnd"/>
      <w:r w:rsidRPr="00200EF7">
        <w:rPr>
          <w:lang w:val="es-PA"/>
        </w:rPr>
        <w:t>0.80P(pB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&gt;</w:t>
      </w:r>
      <w:proofErr w:type="gramStart"/>
      <w:r w:rsidRPr="00200EF7">
        <w:rPr>
          <w:lang w:val="es-PA"/>
        </w:rPr>
        <w:t>pA</w:t>
      </w:r>
      <w:r w:rsidRPr="00200EF7">
        <w:rPr>
          <w:rFonts w:ascii="Arial" w:hAnsi="Arial" w:cs="Arial"/>
          <w:lang w:val="es-PA"/>
        </w:rPr>
        <w:t>​</w:t>
      </w:r>
      <w:r w:rsidRPr="00200EF7">
        <w:rPr>
          <w:lang w:val="es-PA"/>
        </w:rPr>
        <w:t>)=</w:t>
      </w:r>
      <w:proofErr w:type="gramEnd"/>
      <w:r w:rsidRPr="00200EF7">
        <w:rPr>
          <w:lang w:val="es-PA"/>
        </w:rPr>
        <w:t>0.80 y E[</w:t>
      </w:r>
      <w:r w:rsidRPr="00200EF7">
        <w:t>Δ</w:t>
      </w:r>
      <w:r w:rsidRPr="00200EF7">
        <w:rPr>
          <w:lang w:val="es-PA"/>
        </w:rPr>
        <w:t>]=1.0\mathbb{E}[\Delta]=1.0E[</w:t>
      </w:r>
      <w:r w:rsidRPr="00200EF7">
        <w:t>Δ</w:t>
      </w:r>
      <w:r w:rsidRPr="00200EF7">
        <w:rPr>
          <w:lang w:val="es-PA"/>
        </w:rPr>
        <w:t>]=1.0pp) → mantener A o hacer experimento adicional, o lanzar prueba enfocada en subgrupo prometedor.</w:t>
      </w:r>
    </w:p>
    <w:p w14:paraId="7801ADD3" w14:textId="52F22F50" w:rsidR="00A54779" w:rsidRPr="001867ED" w:rsidRDefault="00A54779">
      <w:pPr>
        <w:rPr>
          <w:lang w:val="es-PA"/>
        </w:rPr>
      </w:pPr>
    </w:p>
    <w:sectPr w:rsidR="00A54779" w:rsidRPr="00186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320"/>
    <w:multiLevelType w:val="multilevel"/>
    <w:tmpl w:val="291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AD3"/>
    <w:multiLevelType w:val="multilevel"/>
    <w:tmpl w:val="28E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4C16"/>
    <w:multiLevelType w:val="multilevel"/>
    <w:tmpl w:val="44C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76EDA"/>
    <w:multiLevelType w:val="multilevel"/>
    <w:tmpl w:val="F47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2320"/>
    <w:multiLevelType w:val="multilevel"/>
    <w:tmpl w:val="629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5D7"/>
    <w:multiLevelType w:val="multilevel"/>
    <w:tmpl w:val="287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5DC0"/>
    <w:multiLevelType w:val="multilevel"/>
    <w:tmpl w:val="AC0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64677"/>
    <w:multiLevelType w:val="multilevel"/>
    <w:tmpl w:val="F14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62EB9"/>
    <w:multiLevelType w:val="multilevel"/>
    <w:tmpl w:val="475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23B87"/>
    <w:multiLevelType w:val="multilevel"/>
    <w:tmpl w:val="B07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E1076"/>
    <w:multiLevelType w:val="multilevel"/>
    <w:tmpl w:val="7A8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2068B"/>
    <w:multiLevelType w:val="multilevel"/>
    <w:tmpl w:val="44B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A99"/>
    <w:multiLevelType w:val="multilevel"/>
    <w:tmpl w:val="1F8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D2E73"/>
    <w:multiLevelType w:val="multilevel"/>
    <w:tmpl w:val="566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F1A4F"/>
    <w:multiLevelType w:val="multilevel"/>
    <w:tmpl w:val="EC2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261FB"/>
    <w:multiLevelType w:val="multilevel"/>
    <w:tmpl w:val="50B4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57217"/>
    <w:multiLevelType w:val="multilevel"/>
    <w:tmpl w:val="4D5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667D6"/>
    <w:multiLevelType w:val="multilevel"/>
    <w:tmpl w:val="97A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82856"/>
    <w:multiLevelType w:val="multilevel"/>
    <w:tmpl w:val="46C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B09C5"/>
    <w:multiLevelType w:val="multilevel"/>
    <w:tmpl w:val="F8C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F6654"/>
    <w:multiLevelType w:val="multilevel"/>
    <w:tmpl w:val="C9C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24452"/>
    <w:multiLevelType w:val="multilevel"/>
    <w:tmpl w:val="997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A6E4C"/>
    <w:multiLevelType w:val="multilevel"/>
    <w:tmpl w:val="2D0E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F63E4"/>
    <w:multiLevelType w:val="multilevel"/>
    <w:tmpl w:val="EF5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099D"/>
    <w:multiLevelType w:val="multilevel"/>
    <w:tmpl w:val="E39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45953"/>
    <w:multiLevelType w:val="multilevel"/>
    <w:tmpl w:val="F7F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755F9"/>
    <w:multiLevelType w:val="multilevel"/>
    <w:tmpl w:val="F97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42C50"/>
    <w:multiLevelType w:val="multilevel"/>
    <w:tmpl w:val="6DF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77786">
    <w:abstractNumId w:val="23"/>
  </w:num>
  <w:num w:numId="2" w16cid:durableId="1122650667">
    <w:abstractNumId w:val="8"/>
  </w:num>
  <w:num w:numId="3" w16cid:durableId="1405838032">
    <w:abstractNumId w:val="10"/>
  </w:num>
  <w:num w:numId="4" w16cid:durableId="1091702428">
    <w:abstractNumId w:val="3"/>
  </w:num>
  <w:num w:numId="5" w16cid:durableId="1998455539">
    <w:abstractNumId w:val="12"/>
  </w:num>
  <w:num w:numId="6" w16cid:durableId="1554076712">
    <w:abstractNumId w:val="20"/>
  </w:num>
  <w:num w:numId="7" w16cid:durableId="1393653684">
    <w:abstractNumId w:val="18"/>
  </w:num>
  <w:num w:numId="8" w16cid:durableId="2098596623">
    <w:abstractNumId w:val="1"/>
  </w:num>
  <w:num w:numId="9" w16cid:durableId="2003199835">
    <w:abstractNumId w:val="27"/>
  </w:num>
  <w:num w:numId="10" w16cid:durableId="1114592864">
    <w:abstractNumId w:val="14"/>
  </w:num>
  <w:num w:numId="11" w16cid:durableId="1358238092">
    <w:abstractNumId w:val="25"/>
  </w:num>
  <w:num w:numId="12" w16cid:durableId="426075143">
    <w:abstractNumId w:val="16"/>
  </w:num>
  <w:num w:numId="13" w16cid:durableId="12532966">
    <w:abstractNumId w:val="11"/>
  </w:num>
  <w:num w:numId="14" w16cid:durableId="1288123344">
    <w:abstractNumId w:val="26"/>
  </w:num>
  <w:num w:numId="15" w16cid:durableId="992369052">
    <w:abstractNumId w:val="0"/>
  </w:num>
  <w:num w:numId="16" w16cid:durableId="265815272">
    <w:abstractNumId w:val="5"/>
  </w:num>
  <w:num w:numId="17" w16cid:durableId="1481389456">
    <w:abstractNumId w:val="24"/>
  </w:num>
  <w:num w:numId="18" w16cid:durableId="1996301365">
    <w:abstractNumId w:val="9"/>
  </w:num>
  <w:num w:numId="19" w16cid:durableId="1740908289">
    <w:abstractNumId w:val="21"/>
  </w:num>
  <w:num w:numId="20" w16cid:durableId="1897425921">
    <w:abstractNumId w:val="6"/>
  </w:num>
  <w:num w:numId="21" w16cid:durableId="418716475">
    <w:abstractNumId w:val="13"/>
  </w:num>
  <w:num w:numId="22" w16cid:durableId="1159925679">
    <w:abstractNumId w:val="22"/>
  </w:num>
  <w:num w:numId="23" w16cid:durableId="1649825149">
    <w:abstractNumId w:val="15"/>
  </w:num>
  <w:num w:numId="24" w16cid:durableId="555749163">
    <w:abstractNumId w:val="19"/>
  </w:num>
  <w:num w:numId="25" w16cid:durableId="1967809038">
    <w:abstractNumId w:val="4"/>
  </w:num>
  <w:num w:numId="26" w16cid:durableId="1729642363">
    <w:abstractNumId w:val="2"/>
  </w:num>
  <w:num w:numId="27" w16cid:durableId="249585548">
    <w:abstractNumId w:val="7"/>
  </w:num>
  <w:num w:numId="28" w16cid:durableId="7790309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9"/>
    <w:rsid w:val="001867ED"/>
    <w:rsid w:val="00200EF7"/>
    <w:rsid w:val="004C51B1"/>
    <w:rsid w:val="00A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9FE5F"/>
  <w15:chartTrackingRefBased/>
  <w15:docId w15:val="{A561DE03-1EE6-4445-961C-42F1F1A5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7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7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7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2</cp:revision>
  <cp:lastPrinted>2025-09-12T18:10:00Z</cp:lastPrinted>
  <dcterms:created xsi:type="dcterms:W3CDTF">2025-09-12T18:41:00Z</dcterms:created>
  <dcterms:modified xsi:type="dcterms:W3CDTF">2025-09-12T18:41:00Z</dcterms:modified>
</cp:coreProperties>
</file>