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25" w:rsidRDefault="006F6A25" w:rsidP="00762D43">
      <w:pPr>
        <w:spacing w:after="0" w:line="240" w:lineRule="auto"/>
        <w:ind w:right="-476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0" w:line="240" w:lineRule="auto"/>
        <w:ind w:right="-476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ab/>
        <w:t xml:space="preserve"> </w:t>
      </w:r>
      <w:r w:rsidR="00D65B06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 xml:space="preserve">                                                                                          </w:t>
      </w: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ab/>
      </w:r>
      <w:r w:rsidRPr="00762D43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>
            <wp:extent cx="1771650" cy="666750"/>
            <wp:effectExtent l="0" t="0" r="0" b="0"/>
            <wp:docPr id="1" name="Imagen 1" descr="https://lh7-us.googleusercontent.com/cX9rivL40imi3e_ydvOOND5eGfWzVUNwhVK3evWJbJJ3wqLAnUy2YS49HCw9UYlXFPjrNt9qi523e6EEqDKxtMalevIhdC7_d5hDWZkAQ-tk6LCh1tS0YAZb3MeG_ha3T4diAPYC0zPpP4XbJ6gY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X9rivL40imi3e_ydvOOND5eGfWzVUNwhVK3evWJbJJ3wqLAnUy2YS49HCw9UYlXFPjrNt9qi523e6EEqDKxtMalevIhdC7_d5hDWZkAQ-tk6LCh1tS0YAZb3MeG_ha3T4diAPYC0zPpP4XbJ6gY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Calibri" w:eastAsia="Times New Roman" w:hAnsi="Calibri" w:cs="Calibri"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ESCUELA COLOMBIANA DE INGENIERÍA JULIO GARAVITO </w:t>
      </w:r>
    </w:p>
    <w:p w:rsidR="00762D43" w:rsidRPr="00762D43" w:rsidRDefault="00762D43" w:rsidP="006F6A25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FISICA DE ONDAS Y PARTÍCULAS TEORÍA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22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 ENTREGA N.º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1</w:t>
      </w: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</w:t>
      </w:r>
      <w:r w:rsidR="006F6A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EFECTO TUNEL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2" w:right="1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DOCENTE CECÍLIO SILVEIRA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62D4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762D43" w:rsidRPr="00762D43" w:rsidRDefault="00762D43" w:rsidP="00762D43">
      <w:pPr>
        <w:spacing w:after="19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YORIS MAITE MARTINEZ RODRIGUEZ</w:t>
      </w: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2D43" w:rsidRPr="00762D43" w:rsidRDefault="00762D43" w:rsidP="00762D43">
      <w:pPr>
        <w:spacing w:after="17" w:line="240" w:lineRule="auto"/>
        <w:ind w:left="59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  <w:bookmarkStart w:id="0" w:name="_GoBack"/>
      <w:bookmarkEnd w:id="0"/>
    </w:p>
    <w:p w:rsidR="00762D43" w:rsidRPr="00762D43" w:rsidRDefault="00762D43" w:rsidP="00762D43">
      <w:pPr>
        <w:spacing w:after="2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 </w:t>
      </w:r>
    </w:p>
    <w:p w:rsidR="00762D43" w:rsidRDefault="0083485A" w:rsidP="00762D43">
      <w:pPr>
        <w:spacing w:after="17" w:line="240" w:lineRule="auto"/>
        <w:ind w:left="2" w:right="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27</w:t>
      </w:r>
      <w:r w:rsidR="00762D43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-</w:t>
      </w:r>
      <w:r w:rsidR="00D65B06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noviembre</w:t>
      </w:r>
      <w:r w:rsidR="00762D43" w:rsidRPr="0076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-2023 </w:t>
      </w:r>
    </w:p>
    <w:p w:rsidR="00D65B06" w:rsidRPr="0083485A" w:rsidRDefault="006F6A25" w:rsidP="0083485A">
      <w:pPr>
        <w:spacing w:after="17" w:line="240" w:lineRule="auto"/>
        <w:ind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</w:rPr>
        <w:lastRenderedPageBreak/>
        <w:t xml:space="preserve">El efecto túnel es un fenómeno cuántico que permite que las </w:t>
      </w:r>
      <w:r w:rsidR="0083485A" w:rsidRPr="0083485A">
        <w:rPr>
          <w:rFonts w:ascii="Arial" w:hAnsi="Arial" w:cs="Arial"/>
        </w:rPr>
        <w:t>partículas</w:t>
      </w:r>
      <w:r w:rsidR="0083485A">
        <w:rPr>
          <w:rFonts w:ascii="Arial" w:hAnsi="Arial" w:cs="Arial"/>
        </w:rPr>
        <w:t xml:space="preserve"> </w:t>
      </w:r>
      <w:r w:rsidRPr="0083485A">
        <w:rPr>
          <w:rFonts w:ascii="Arial" w:hAnsi="Arial" w:cs="Arial"/>
        </w:rPr>
        <w:t xml:space="preserve">como los electrones atraviesen una barrera de potencial. Este fenómeno es de gran interés y de gran importancia ya que de acuerdo a la física clásica seria imposible de que atravesaran. Esto se debe a que las </w:t>
      </w:r>
      <w:r w:rsidR="0083485A" w:rsidRPr="0083485A">
        <w:rPr>
          <w:rFonts w:ascii="Arial" w:hAnsi="Arial" w:cs="Arial"/>
        </w:rPr>
        <w:t>partículas</w:t>
      </w:r>
      <w:r w:rsidRPr="0083485A">
        <w:rPr>
          <w:rFonts w:ascii="Arial" w:hAnsi="Arial" w:cs="Arial"/>
        </w:rPr>
        <w:t xml:space="preserve"> tienen una probabilidad de estar en dos lugares a la vez, lo que </w:t>
      </w:r>
      <w:r w:rsidR="006678BD" w:rsidRPr="0083485A">
        <w:rPr>
          <w:rFonts w:ascii="Arial" w:hAnsi="Arial" w:cs="Arial"/>
        </w:rPr>
        <w:t>les permite atravesar la barrera en lugar de tener que superarla. Este fenómeno es fundamental en la mecánica cuántica y se puede utilizar en varios campos.</w:t>
      </w:r>
    </w:p>
    <w:p w:rsidR="006678BD" w:rsidRPr="0083485A" w:rsidRDefault="006678BD" w:rsidP="0083485A">
      <w:pPr>
        <w:spacing w:after="17" w:line="240" w:lineRule="auto"/>
        <w:ind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</w:rPr>
        <w:t xml:space="preserve">En la ingeniería, el efecto túnel se utiliza en la </w:t>
      </w:r>
      <w:r w:rsidR="0083485A" w:rsidRPr="0083485A">
        <w:rPr>
          <w:rFonts w:ascii="Arial" w:hAnsi="Arial" w:cs="Arial"/>
        </w:rPr>
        <w:t>microscopia</w:t>
      </w:r>
      <w:r w:rsidRPr="0083485A">
        <w:rPr>
          <w:rFonts w:ascii="Arial" w:hAnsi="Arial" w:cs="Arial"/>
        </w:rPr>
        <w:t xml:space="preserve"> de efecto túnel para reproducir imágenes 3D de la superficie de un material con resolución atómica y permite estudiar las </w:t>
      </w:r>
      <w:r w:rsidR="0083485A" w:rsidRPr="0083485A">
        <w:rPr>
          <w:rFonts w:ascii="Arial" w:hAnsi="Arial" w:cs="Arial"/>
        </w:rPr>
        <w:t>propiedades electrónicas</w:t>
      </w:r>
      <w:r w:rsidRPr="0083485A">
        <w:rPr>
          <w:rFonts w:ascii="Arial" w:hAnsi="Arial" w:cs="Arial"/>
        </w:rPr>
        <w:t xml:space="preserve"> de este. Además, el efecto túnel se utiliza en la fabricación de diodos de túnel, que son dispositivos electrónicos que aprovechan el efecto túnel para permitir que la corriente fluya a través de una barrera de energía potencial.</w:t>
      </w:r>
    </w:p>
    <w:p w:rsidR="006678BD" w:rsidRPr="0083485A" w:rsidRDefault="006678BD" w:rsidP="0083485A">
      <w:pPr>
        <w:spacing w:after="17" w:line="240" w:lineRule="auto"/>
        <w:ind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</w:rPr>
        <w:t xml:space="preserve">En la ingeniería industrial, el efecto túnel se utiliza en diversos campos, </w:t>
      </w:r>
      <w:r w:rsidR="0083485A" w:rsidRPr="0083485A">
        <w:rPr>
          <w:rFonts w:ascii="Arial" w:hAnsi="Arial" w:cs="Arial"/>
        </w:rPr>
        <w:t>algunos</w:t>
      </w:r>
      <w:r w:rsidRPr="0083485A">
        <w:rPr>
          <w:rFonts w:ascii="Arial" w:hAnsi="Arial" w:cs="Arial"/>
        </w:rPr>
        <w:t xml:space="preserve"> de estos son:</w:t>
      </w:r>
    </w:p>
    <w:p w:rsidR="006678BD" w:rsidRPr="0083485A" w:rsidRDefault="006678BD" w:rsidP="0083485A">
      <w:pPr>
        <w:pStyle w:val="ListParagraph"/>
        <w:numPr>
          <w:ilvl w:val="0"/>
          <w:numId w:val="5"/>
        </w:numPr>
        <w:spacing w:after="17" w:line="240" w:lineRule="auto"/>
        <w:ind w:left="360"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  <w:b/>
        </w:rPr>
        <w:t>Microscopia de efecto túnel (STM):</w:t>
      </w:r>
      <w:r w:rsidRPr="0083485A">
        <w:rPr>
          <w:rFonts w:ascii="Arial" w:hAnsi="Arial" w:cs="Arial"/>
        </w:rPr>
        <w:t xml:space="preserve"> es una técnica utilizada en nanotecnología e ingeniería de materiales para obtener imágenes a nivel </w:t>
      </w:r>
      <w:r w:rsidR="0083485A" w:rsidRPr="0083485A">
        <w:rPr>
          <w:rFonts w:ascii="Arial" w:hAnsi="Arial" w:cs="Arial"/>
        </w:rPr>
        <w:t>atómico</w:t>
      </w:r>
      <w:r w:rsidRPr="0083485A">
        <w:rPr>
          <w:rFonts w:ascii="Arial" w:hAnsi="Arial" w:cs="Arial"/>
        </w:rPr>
        <w:t>.</w:t>
      </w:r>
    </w:p>
    <w:p w:rsidR="006678BD" w:rsidRPr="0083485A" w:rsidRDefault="006678BD" w:rsidP="0083485A">
      <w:pPr>
        <w:pStyle w:val="ListParagraph"/>
        <w:numPr>
          <w:ilvl w:val="0"/>
          <w:numId w:val="5"/>
        </w:numPr>
        <w:spacing w:after="17" w:line="240" w:lineRule="auto"/>
        <w:ind w:left="360"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  <w:b/>
        </w:rPr>
        <w:t>Aplicaciones en sensores y detectores:</w:t>
      </w:r>
      <w:r w:rsidRPr="0083485A">
        <w:rPr>
          <w:rFonts w:ascii="Arial" w:hAnsi="Arial" w:cs="Arial"/>
        </w:rPr>
        <w:t xml:space="preserve"> el efecto túnel se puede utilizar en la detección de cambios de </w:t>
      </w:r>
      <w:r w:rsidR="0083485A" w:rsidRPr="0083485A">
        <w:rPr>
          <w:rFonts w:ascii="Arial" w:hAnsi="Arial" w:cs="Arial"/>
        </w:rPr>
        <w:t>propiedades</w:t>
      </w:r>
      <w:r w:rsidRPr="0083485A">
        <w:rPr>
          <w:rFonts w:ascii="Arial" w:hAnsi="Arial" w:cs="Arial"/>
        </w:rPr>
        <w:t xml:space="preserve"> físicas como la posición, la carga o la masa. En procesos industriales se utiliza mayormente para medir precisamente los desplazamientos minúsculos. </w:t>
      </w:r>
    </w:p>
    <w:p w:rsidR="006678BD" w:rsidRPr="0083485A" w:rsidRDefault="006678BD" w:rsidP="0083485A">
      <w:pPr>
        <w:pStyle w:val="ListParagraph"/>
        <w:numPr>
          <w:ilvl w:val="0"/>
          <w:numId w:val="5"/>
        </w:numPr>
        <w:spacing w:after="17" w:line="240" w:lineRule="auto"/>
        <w:ind w:left="360"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  <w:b/>
        </w:rPr>
        <w:t>Reacciones químicas y catalizadores:</w:t>
      </w:r>
      <w:r w:rsidRPr="0083485A">
        <w:rPr>
          <w:rFonts w:ascii="Arial" w:hAnsi="Arial" w:cs="Arial"/>
        </w:rPr>
        <w:t xml:space="preserve"> en algunos casos, el efecto túnel puede influir en </w:t>
      </w:r>
      <w:r w:rsidR="0083485A" w:rsidRPr="0083485A">
        <w:rPr>
          <w:rFonts w:ascii="Arial" w:hAnsi="Arial" w:cs="Arial"/>
        </w:rPr>
        <w:t>las tasas</w:t>
      </w:r>
      <w:r w:rsidRPr="0083485A">
        <w:rPr>
          <w:rFonts w:ascii="Arial" w:hAnsi="Arial" w:cs="Arial"/>
        </w:rPr>
        <w:t xml:space="preserve"> de reacción química, lo que se tiene en cuenta en el diseño de catalizadores y en la compresión de procesos químicos a nivel molecular.</w:t>
      </w:r>
    </w:p>
    <w:p w:rsidR="006678BD" w:rsidRPr="0083485A" w:rsidRDefault="006678BD" w:rsidP="0083485A">
      <w:pPr>
        <w:pStyle w:val="ListParagraph"/>
        <w:numPr>
          <w:ilvl w:val="0"/>
          <w:numId w:val="5"/>
        </w:numPr>
        <w:spacing w:after="17" w:line="240" w:lineRule="auto"/>
        <w:ind w:left="360"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  <w:b/>
        </w:rPr>
        <w:t>Semiconductores:</w:t>
      </w:r>
      <w:r w:rsidRPr="0083485A">
        <w:rPr>
          <w:rFonts w:ascii="Arial" w:hAnsi="Arial" w:cs="Arial"/>
        </w:rPr>
        <w:t xml:space="preserve"> se utiliza para la fabricación de los semiconductores, los cuales son materiales que tiene propiedades intermedias entre las de los conductores y los aislantes. El efecto túnel se utiliza para crear transistores, que son </w:t>
      </w:r>
      <w:r w:rsidR="0083485A" w:rsidRPr="0083485A">
        <w:rPr>
          <w:rFonts w:ascii="Arial" w:hAnsi="Arial" w:cs="Arial"/>
        </w:rPr>
        <w:t>dispositivos</w:t>
      </w:r>
      <w:r w:rsidRPr="0083485A">
        <w:rPr>
          <w:rFonts w:ascii="Arial" w:hAnsi="Arial" w:cs="Arial"/>
        </w:rPr>
        <w:t xml:space="preserve"> electrónicos que se utilizan en computadores, teléfonos, televisores.</w:t>
      </w:r>
    </w:p>
    <w:p w:rsidR="006678BD" w:rsidRPr="0083485A" w:rsidRDefault="006678BD" w:rsidP="0083485A">
      <w:pPr>
        <w:pStyle w:val="ListParagraph"/>
        <w:numPr>
          <w:ilvl w:val="0"/>
          <w:numId w:val="5"/>
        </w:numPr>
        <w:spacing w:after="17" w:line="240" w:lineRule="auto"/>
        <w:ind w:left="360"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  <w:b/>
        </w:rPr>
        <w:t>Almacenamiento de datos:</w:t>
      </w:r>
      <w:r w:rsidRPr="0083485A">
        <w:rPr>
          <w:rFonts w:ascii="Arial" w:hAnsi="Arial" w:cs="Arial"/>
        </w:rPr>
        <w:t xml:space="preserve"> la fabricación de dispositivos de almacenamiento de datos, como los discos duros, que utilizan la microscopia de efecto túnel para leer y escribir datos en la superficie del disco.</w:t>
      </w:r>
    </w:p>
    <w:p w:rsidR="006678BD" w:rsidRPr="0083485A" w:rsidRDefault="006678BD" w:rsidP="0083485A">
      <w:pPr>
        <w:spacing w:after="17" w:line="240" w:lineRule="auto"/>
        <w:ind w:right="7"/>
        <w:jc w:val="both"/>
        <w:rPr>
          <w:rFonts w:ascii="Arial" w:hAnsi="Arial" w:cs="Arial"/>
        </w:rPr>
      </w:pPr>
      <w:r w:rsidRPr="0083485A">
        <w:rPr>
          <w:rFonts w:ascii="Arial" w:hAnsi="Arial" w:cs="Arial"/>
        </w:rPr>
        <w:t>Otra aplicación importante del efecto túnel es en</w:t>
      </w:r>
      <w:r w:rsidR="0083485A" w:rsidRPr="0083485A">
        <w:rPr>
          <w:rFonts w:ascii="Arial" w:hAnsi="Arial" w:cs="Arial"/>
        </w:rPr>
        <w:t xml:space="preserve"> campos relacionados con la nanotecnología y la electrónica cuántica, en </w:t>
      </w:r>
      <w:r w:rsidR="0083485A" w:rsidRPr="0083485A">
        <w:rPr>
          <w:rFonts w:ascii="Arial" w:hAnsi="Arial" w:cs="Arial"/>
        </w:rPr>
        <w:t>la energía nuclear</w:t>
      </w:r>
      <w:r w:rsidR="0083485A" w:rsidRPr="0083485A">
        <w:rPr>
          <w:rFonts w:ascii="Arial" w:hAnsi="Arial" w:cs="Arial"/>
        </w:rPr>
        <w:t xml:space="preserve"> el efecto túnel se utiliza para crear reactores nucleares, que utilizan la energía nuclear para generar electricidad.</w:t>
      </w:r>
    </w:p>
    <w:p w:rsidR="006678BD" w:rsidRDefault="006678BD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</w:p>
    <w:p w:rsidR="00D65B06" w:rsidRPr="00D65B06" w:rsidRDefault="00D65B06" w:rsidP="00D65B06">
      <w:pPr>
        <w:spacing w:after="17" w:line="240" w:lineRule="auto"/>
        <w:ind w:left="-8" w:right="7"/>
        <w:jc w:val="both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sz w:val="24"/>
          <w:szCs w:val="24"/>
          <w:lang w:eastAsia="es-419"/>
        </w:rPr>
        <w:t xml:space="preserve">Bibliografía </w:t>
      </w:r>
    </w:p>
    <w:p w:rsidR="0083485A" w:rsidRDefault="0083485A" w:rsidP="0083485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83485A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Moebs, W. (2021, 17 noviembre). </w:t>
      </w:r>
      <w:r w:rsidRPr="0083485A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7.6 El efecto túnel de las partículas a través de las barreras de potencial - Física Universitaria Volumen 3 | OpenStax</w:t>
      </w:r>
      <w:r w:rsidRPr="0083485A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. </w:t>
      </w:r>
      <w:hyperlink r:id="rId6" w:history="1">
        <w:r w:rsidRPr="00874062">
          <w:rPr>
            <w:rStyle w:val="Hyperlink"/>
            <w:rFonts w:ascii="Times New Roman" w:eastAsia="Times New Roman" w:hAnsi="Times New Roman" w:cs="Times New Roman"/>
            <w:sz w:val="20"/>
            <w:szCs w:val="24"/>
            <w:lang w:val="en-US"/>
          </w:rPr>
          <w:t>https://openstax.org/books/f%C3%ADsica-universitaria-volumen-3/pages/7-6-el-efecto-tunel-de-las-particulas-a-traves-de-las-barreras-de-potencial</w:t>
        </w:r>
      </w:hyperlink>
    </w:p>
    <w:p w:rsidR="0083485A" w:rsidRPr="0083485A" w:rsidRDefault="0083485A" w:rsidP="0083485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83485A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Efecto túnel Ingenieria industrial - Bing</w:t>
      </w:r>
      <w:r w:rsidRPr="0083485A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. (s. f.). Bing. </w:t>
      </w:r>
      <w:hyperlink r:id="rId7" w:history="1">
        <w:r w:rsidRPr="0083485A">
          <w:rPr>
            <w:rStyle w:val="Hyperlink"/>
            <w:rFonts w:ascii="Times New Roman" w:eastAsia="Times New Roman" w:hAnsi="Times New Roman" w:cs="Times New Roman"/>
            <w:sz w:val="20"/>
            <w:szCs w:val="24"/>
            <w:lang w:val="en-US"/>
          </w:rPr>
          <w:t>https://www.bing.com/search?q=efecto+tunel+ingenieria+industrial&amp;toWww=1&amp;redig=9568A7637DC54A5E8A28BF8FD76C0467</w:t>
        </w:r>
      </w:hyperlink>
    </w:p>
    <w:p w:rsidR="0083485A" w:rsidRPr="0083485A" w:rsidRDefault="0083485A" w:rsidP="0083485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83485A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Microscopía de efecto túnel y sus aplicaciones en nanotecnología</w:t>
      </w:r>
      <w:r w:rsidRPr="0083485A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. (s. f.). Universidad Central. </w:t>
      </w:r>
      <w:hyperlink r:id="rId8" w:history="1">
        <w:r w:rsidRPr="0083485A">
          <w:rPr>
            <w:rStyle w:val="Hyperlink"/>
            <w:rFonts w:ascii="Times New Roman" w:eastAsia="Times New Roman" w:hAnsi="Times New Roman" w:cs="Times New Roman"/>
            <w:sz w:val="20"/>
            <w:szCs w:val="24"/>
            <w:lang w:val="en-US"/>
          </w:rPr>
          <w:t>https://www.ucentral.edu.co/eventos/microscopia-efecto-tunel-sus-aplicaciones-nanotecnologia</w:t>
        </w:r>
      </w:hyperlink>
    </w:p>
    <w:p w:rsidR="0083485A" w:rsidRPr="0083485A" w:rsidRDefault="0083485A" w:rsidP="00834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3485A" w:rsidRPr="0083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3BAF"/>
    <w:multiLevelType w:val="hybridMultilevel"/>
    <w:tmpl w:val="0314977C"/>
    <w:lvl w:ilvl="0" w:tplc="0B064DC6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72" w:hanging="360"/>
      </w:pPr>
    </w:lvl>
    <w:lvl w:ilvl="2" w:tplc="580A001B" w:tentative="1">
      <w:start w:val="1"/>
      <w:numFmt w:val="lowerRoman"/>
      <w:lvlText w:val="%3."/>
      <w:lvlJc w:val="right"/>
      <w:pPr>
        <w:ind w:left="1792" w:hanging="180"/>
      </w:pPr>
    </w:lvl>
    <w:lvl w:ilvl="3" w:tplc="580A000F" w:tentative="1">
      <w:start w:val="1"/>
      <w:numFmt w:val="decimal"/>
      <w:lvlText w:val="%4."/>
      <w:lvlJc w:val="left"/>
      <w:pPr>
        <w:ind w:left="2512" w:hanging="360"/>
      </w:pPr>
    </w:lvl>
    <w:lvl w:ilvl="4" w:tplc="580A0019" w:tentative="1">
      <w:start w:val="1"/>
      <w:numFmt w:val="lowerLetter"/>
      <w:lvlText w:val="%5."/>
      <w:lvlJc w:val="left"/>
      <w:pPr>
        <w:ind w:left="3232" w:hanging="360"/>
      </w:pPr>
    </w:lvl>
    <w:lvl w:ilvl="5" w:tplc="580A001B" w:tentative="1">
      <w:start w:val="1"/>
      <w:numFmt w:val="lowerRoman"/>
      <w:lvlText w:val="%6."/>
      <w:lvlJc w:val="right"/>
      <w:pPr>
        <w:ind w:left="3952" w:hanging="180"/>
      </w:pPr>
    </w:lvl>
    <w:lvl w:ilvl="6" w:tplc="580A000F" w:tentative="1">
      <w:start w:val="1"/>
      <w:numFmt w:val="decimal"/>
      <w:lvlText w:val="%7."/>
      <w:lvlJc w:val="left"/>
      <w:pPr>
        <w:ind w:left="4672" w:hanging="360"/>
      </w:pPr>
    </w:lvl>
    <w:lvl w:ilvl="7" w:tplc="580A0019" w:tentative="1">
      <w:start w:val="1"/>
      <w:numFmt w:val="lowerLetter"/>
      <w:lvlText w:val="%8."/>
      <w:lvlJc w:val="left"/>
      <w:pPr>
        <w:ind w:left="5392" w:hanging="360"/>
      </w:pPr>
    </w:lvl>
    <w:lvl w:ilvl="8" w:tplc="580A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366033AA"/>
    <w:multiLevelType w:val="hybridMultilevel"/>
    <w:tmpl w:val="BEBCC8EE"/>
    <w:lvl w:ilvl="0" w:tplc="22765BBC">
      <w:numFmt w:val="bullet"/>
      <w:lvlText w:val=""/>
      <w:lvlJc w:val="left"/>
      <w:pPr>
        <w:ind w:left="352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2" w15:restartNumberingAfterBreak="0">
    <w:nsid w:val="44D865EE"/>
    <w:multiLevelType w:val="hybridMultilevel"/>
    <w:tmpl w:val="59440270"/>
    <w:lvl w:ilvl="0" w:tplc="AC1E755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E3D82"/>
    <w:multiLevelType w:val="multilevel"/>
    <w:tmpl w:val="D55A5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8604B"/>
    <w:multiLevelType w:val="hybridMultilevel"/>
    <w:tmpl w:val="5ED0D766"/>
    <w:lvl w:ilvl="0" w:tplc="13CE09A6">
      <w:start w:val="3"/>
      <w:numFmt w:val="bullet"/>
      <w:lvlText w:val="-"/>
      <w:lvlJc w:val="left"/>
      <w:pPr>
        <w:ind w:left="352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43"/>
    <w:rsid w:val="0027703A"/>
    <w:rsid w:val="003626D8"/>
    <w:rsid w:val="003C6EA9"/>
    <w:rsid w:val="006678BD"/>
    <w:rsid w:val="006F6A25"/>
    <w:rsid w:val="00762D43"/>
    <w:rsid w:val="0083485A"/>
    <w:rsid w:val="00D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5FE"/>
  <w15:chartTrackingRefBased/>
  <w15:docId w15:val="{CCD5A95F-F7E7-426D-8908-263BDB2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apple-tab-span">
    <w:name w:val="apple-tab-span"/>
    <w:basedOn w:val="DefaultParagraphFont"/>
    <w:rsid w:val="00762D43"/>
  </w:style>
  <w:style w:type="paragraph" w:styleId="ListParagraph">
    <w:name w:val="List Paragraph"/>
    <w:basedOn w:val="Normal"/>
    <w:uiPriority w:val="34"/>
    <w:qFormat/>
    <w:rsid w:val="00762D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5B06"/>
    <w:rPr>
      <w:b/>
      <w:bCs/>
    </w:rPr>
  </w:style>
  <w:style w:type="character" w:customStyle="1" w:styleId="citation-0">
    <w:name w:val="citation-0"/>
    <w:basedOn w:val="DefaultParagraphFont"/>
    <w:rsid w:val="00D65B06"/>
  </w:style>
  <w:style w:type="character" w:styleId="Hyperlink">
    <w:name w:val="Hyperlink"/>
    <w:basedOn w:val="DefaultParagraphFont"/>
    <w:uiPriority w:val="99"/>
    <w:unhideWhenUsed/>
    <w:rsid w:val="00834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8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4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entral.edu.co/eventos/microscopia-efecto-tunel-sus-aplicaciones-nanotecnolog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efecto+tunel+ingenieria+industrial&amp;toWww=1&amp;redig=9568A7637DC54A5E8A28BF8FD76C04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tax.org/books/f%C3%ADsica-universitaria-volumen-3/pages/7-6-el-efecto-tunel-de-las-particulas-a-traves-de-las-barreras-de-potencia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TURNOS</dc:creator>
  <cp:keywords/>
  <dc:description/>
  <cp:lastModifiedBy>maria.torres-m@labinfo.is.escuelaing.edu.co</cp:lastModifiedBy>
  <cp:revision>2</cp:revision>
  <dcterms:created xsi:type="dcterms:W3CDTF">2023-11-27T19:09:00Z</dcterms:created>
  <dcterms:modified xsi:type="dcterms:W3CDTF">2023-11-27T19:09:00Z</dcterms:modified>
</cp:coreProperties>
</file>