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PRFQ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 specific caregivers' ability to mentalize with their children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Number of Item:</w:t>
      </w:r>
      <w:r w:rsidDel="00000000" w:rsidR="00000000" w:rsidRPr="00000000">
        <w:rPr>
          <w:rtl w:val="0"/>
        </w:rPr>
        <w:t xml:space="preserve"> 18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Likert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1-5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Honest: 263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Faker: 263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Study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Within subject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Firstly, we asked participants to respond to the final questionnaire twice: the first time, we asked them to be honest; the second time, we instructed participants to fake good. Henceforth, we will refer to the two conditions as "Honest condition" (H) and "Deceptive condition" (D).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 the Deceptive condition, participants were instructed to imagine that, as a parent, they were going through a Family Court evaluation and being examined by a psychologist using a test to help determine with whom their children will reside. They were asked to answer test items in such a way as to look like a good parent. </w:t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Item: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__The only time I'm certain my child loves me is when he or she is smiling at me.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__I always know what my child wants. 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__I like to think about the reasons behind the way my child behaves and feels.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__My child cries around strangers to embarrass me.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__I can completely read my child's mind. 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6. __I wonder a lot about what my child is thinking and feeling.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7. __I find it hard to actively participate in make believe play with my child. 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8. __I can always predict what my child will do.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9. __I am often curious to find out how my child feels.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10. __My child sometimes gets sick to keep me from doing what I want to do.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11. __I can sometimes misunderstand the reactions of my child. 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12. __I try to see situations through the eyes of my child.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13. __When my child is fussy he or she does that just to annoy me.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14. __I always know why I do what I do to my child.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15. __I try to understand the reasons why my child misbehaves.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16. __Often, my child’s behavior is too confusing to bother figuring out. 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17. __I always know why my child acts the way he or she does. 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18. __I believe there is no point in trying to guess what my child feels.</w:t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Scale: 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Pre-mentalizing</w:t>
      </w:r>
      <w:r w:rsidDel="00000000" w:rsidR="00000000" w:rsidRPr="00000000">
        <w:rPr>
          <w:sz w:val="24"/>
          <w:szCs w:val="24"/>
          <w:rtl w:val="0"/>
        </w:rPr>
        <w:t xml:space="preserve"> mode (PreM), reflecting some impairments in mentalizing, such as malevolent attributions and inability to understand the inner psychological world of the child (e.g., "</w:t>
      </w:r>
      <w:r w:rsidDel="00000000" w:rsidR="00000000" w:rsidRPr="00000000">
        <w:rPr>
          <w:i w:val="1"/>
          <w:sz w:val="24"/>
          <w:szCs w:val="24"/>
          <w:rtl w:val="0"/>
        </w:rPr>
        <w:t xml:space="preserve">My child cries around strangers to embarrass me</w:t>
      </w:r>
      <w:r w:rsidDel="00000000" w:rsidR="00000000" w:rsidRPr="00000000">
        <w:rPr>
          <w:sz w:val="24"/>
          <w:szCs w:val="24"/>
          <w:rtl w:val="0"/>
        </w:rPr>
        <w:t xml:space="preserve">"). High scores on this scale represent a non-mentalizing parent.</w:t>
        <w:tab/>
        <w:t xml:space="preserve"> </w:t>
        <w:br w:type="textWrapping"/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Certainty about mental states</w:t>
      </w:r>
      <w:r w:rsidDel="00000000" w:rsidR="00000000" w:rsidRPr="00000000">
        <w:rPr>
          <w:sz w:val="24"/>
          <w:szCs w:val="24"/>
          <w:rtl w:val="0"/>
        </w:rPr>
        <w:t xml:space="preserve"> (CSM), assessing the parental ability to recognize the opacity of the mental states (e.g., "</w:t>
      </w:r>
      <w:r w:rsidDel="00000000" w:rsidR="00000000" w:rsidRPr="00000000">
        <w:rPr>
          <w:i w:val="1"/>
          <w:sz w:val="24"/>
          <w:szCs w:val="24"/>
          <w:rtl w:val="0"/>
        </w:rPr>
        <w:t xml:space="preserve">I always know what my child wants</w:t>
      </w:r>
      <w:r w:rsidDel="00000000" w:rsidR="00000000" w:rsidRPr="00000000">
        <w:rPr>
          <w:sz w:val="24"/>
          <w:szCs w:val="24"/>
          <w:rtl w:val="0"/>
        </w:rPr>
        <w:t xml:space="preserve">") In this scale, high scores suggest an intrusive hypermentalizing, e.g., a parent who is no aware that no one can fully understand their children's mind. In contrast, low scores indicate an hypomentalizing mode, e.g., a parent who is uncertain and insecure about his/her children's mental states. </w:t>
        <w:tab/>
        <w:br w:type="textWrapping"/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Interest and curiosity</w:t>
      </w:r>
      <w:r w:rsidDel="00000000" w:rsidR="00000000" w:rsidRPr="00000000">
        <w:rPr>
          <w:sz w:val="24"/>
          <w:szCs w:val="24"/>
          <w:rtl w:val="0"/>
        </w:rPr>
        <w:t xml:space="preserve"> (IC), assessing the interest and the curiosity about children's mental states (e.g., "</w:t>
      </w:r>
      <w:r w:rsidDel="00000000" w:rsidR="00000000" w:rsidRPr="00000000">
        <w:rPr>
          <w:i w:val="1"/>
          <w:sz w:val="24"/>
          <w:szCs w:val="24"/>
          <w:rtl w:val="0"/>
        </w:rPr>
        <w:t xml:space="preserve">I like to think about the reasons behind the way my child behaves and feels</w:t>
      </w:r>
      <w:r w:rsidDel="00000000" w:rsidR="00000000" w:rsidRPr="00000000">
        <w:rPr>
          <w:sz w:val="24"/>
          <w:szCs w:val="24"/>
          <w:rtl w:val="0"/>
        </w:rPr>
        <w:t xml:space="preserve">"). Again, high scores reflect intrusive hypermentalizing, while low scores reflect a lack of interest in one's infant's mental states.</w:t>
        <w:tab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Item:</w:t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PreM1</w:t>
        <w:tab/>
        <w:t xml:space="preserve">PreM2</w:t>
        <w:tab/>
        <w:t xml:space="preserve">PreM3</w:t>
        <w:tab/>
        <w:t xml:space="preserve">PreM4</w:t>
        <w:tab/>
        <w:t xml:space="preserve">PreM5</w:t>
        <w:tab/>
        <w:t xml:space="preserve">PreM6</w:t>
        <w:tab/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C1</w:t>
        <w:tab/>
        <w:t xml:space="preserve">C2</w:t>
        <w:tab/>
        <w:t xml:space="preserve">C3</w:t>
        <w:tab/>
        <w:t xml:space="preserve">C4</w:t>
        <w:tab/>
        <w:t xml:space="preserve">C5</w:t>
        <w:tab/>
        <w:t xml:space="preserve">C6</w:t>
        <w:tab/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IC1</w:t>
        <w:tab/>
        <w:t xml:space="preserve">IC2</w:t>
        <w:tab/>
        <w:t xml:space="preserve">IC3</w:t>
        <w:tab/>
        <w:t xml:space="preserve">IC4</w:t>
        <w:tab/>
        <w:t xml:space="preserve">IC5</w:t>
        <w:tab/>
        <w:t xml:space="preserve">IC6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4A69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8b/78xOIyD9n7hHN1IaznPI0qA==">AMUW2mVlBxc284S16PJo2PPskOi9Xnov5aNfaz3gcY9khoblqvxbquQRZvwUy/bjtY2UaTzXzxG7CG9OnGAC0sKWiDBRDHDbrIAI4ILUGdhaGhm7XaF1wLU=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2021-10-06T12:32:00Z</dcterms:created>
  <dc:creator>Giulia Melis</dc:creator>
</cp:coreProperties>
</file>