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768644"/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САНКТ-ПЕТЕРБУРГСКИЙ ГОСУДАРСТВЕННЫЙ УНИВЕРСИТЕТ</w:t>
      </w:r>
    </w:p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Направление: 01.03.02 Прикладная математика и информатика</w:t>
      </w:r>
    </w:p>
    <w:p w:rsidR="00395BFC" w:rsidRPr="00150312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ООП: Прикладная математика, фундаментальная информатика и программирование</w:t>
      </w:r>
    </w:p>
    <w:p w:rsidR="00395BFC" w:rsidRPr="001737CD" w:rsidRDefault="00395BFC" w:rsidP="00395BFC">
      <w:pPr>
        <w:spacing w:before="1800" w:after="48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ОТЧЕТ О </w:t>
      </w:r>
      <w:r w:rsidR="005611B6">
        <w:rPr>
          <w:rFonts w:ascii="Times New Roman" w:eastAsia="Times New Roman" w:hAnsi="Times New Roman" w:cs="Times New Roman"/>
          <w:b/>
          <w:sz w:val="24"/>
          <w:szCs w:val="24"/>
        </w:rPr>
        <w:t>ВЫПУСКНОЙ КВАЛИФИКАЦИОННОЙ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РАБОТЕ</w:t>
      </w:r>
    </w:p>
    <w:p w:rsidR="00395BFC" w:rsidRPr="001737CD" w:rsidRDefault="00395BFC" w:rsidP="00395BF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 задания: </w:t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Распознавание эмоций на изображениях с помощью нейронных сетей.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Выполнила: 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Иняева Анастасия Дмитриевна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22.Б02-ПУ</w:t>
      </w: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Фамилия И. О.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номер группы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</w:t>
      </w:r>
      <w:r w:rsidR="001D0BEA">
        <w:rPr>
          <w:rFonts w:ascii="Times New Roman" w:eastAsia="Times New Roman" w:hAnsi="Times New Roman" w:cs="Times New Roman"/>
          <w:b/>
          <w:sz w:val="24"/>
          <w:szCs w:val="24"/>
        </w:rPr>
        <w:t>выпускной</w:t>
      </w:r>
    </w:p>
    <w:p w:rsidR="00395BFC" w:rsidRPr="001737CD" w:rsidRDefault="001D0BEA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квалификационной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работы: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95BFC" w:rsidRPr="001737CD">
        <w:rPr>
          <w:rStyle w:val="fontstyle01"/>
          <w:rFonts w:ascii="Times New Roman" w:hAnsi="Times New Roman" w:cs="Times New Roman"/>
          <w:color w:val="auto"/>
          <w:u w:val="single"/>
        </w:rPr>
        <w:t>Козынченко В.А., кандидат ф.-м. н., доцент</w:t>
      </w:r>
      <w:r w:rsidR="00395BFC" w:rsidRPr="001737CD">
        <w:rPr>
          <w:rStyle w:val="fontstyle01"/>
          <w:rFonts w:ascii="Times New Roman" w:hAnsi="Times New Roman" w:cs="Times New Roman"/>
          <w:color w:val="auto"/>
        </w:rPr>
        <w:tab/>
      </w:r>
    </w:p>
    <w:p w:rsidR="00395BFC" w:rsidRPr="001737CD" w:rsidRDefault="00395BFC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ФИО, ученая степень, должность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bookmarkEnd w:id="0"/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B52978" w:rsidRDefault="00395BFC" w:rsidP="00395BFC">
      <w:pPr>
        <w:tabs>
          <w:tab w:val="center" w:pos="5245"/>
        </w:tabs>
        <w:spacing w:line="360" w:lineRule="auto"/>
        <w:ind w:right="809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5611B6">
        <w:rPr>
          <w:rFonts w:ascii="Times New Roman" w:eastAsia="Times New Roman" w:hAnsi="Times New Roman" w:cs="Times New Roman"/>
          <w:sz w:val="24"/>
          <w:szCs w:val="24"/>
        </w:rPr>
        <w:t>6</w:t>
      </w:r>
    </w:p>
    <w:sdt>
      <w:sdtPr>
        <w:rPr>
          <w:rFonts w:ascii="Arial" w:eastAsia="Arial" w:hAnsi="Arial" w:cs="Arial"/>
          <w:b w:val="0"/>
          <w:sz w:val="22"/>
          <w:szCs w:val="22"/>
        </w:rPr>
        <w:id w:val="10007220"/>
        <w:docPartObj>
          <w:docPartGallery w:val="Table of Contents"/>
          <w:docPartUnique/>
        </w:docPartObj>
      </w:sdtPr>
      <w:sdtContent>
        <w:p w:rsidR="007A5888" w:rsidRPr="00BC07F9" w:rsidRDefault="007A5888">
          <w:pPr>
            <w:pStyle w:val="a7"/>
            <w:rPr>
              <w:rFonts w:cs="Times New Roman"/>
              <w:b w:val="0"/>
              <w:sz w:val="24"/>
              <w:szCs w:val="24"/>
            </w:rPr>
          </w:pPr>
          <w:r w:rsidRPr="00BC07F9">
            <w:rPr>
              <w:rFonts w:cs="Times New Roman"/>
              <w:sz w:val="24"/>
              <w:szCs w:val="24"/>
            </w:rPr>
            <w:t>Содержание</w:t>
          </w:r>
        </w:p>
        <w:p w:rsidR="00BC07F9" w:rsidRPr="00BC07F9" w:rsidRDefault="00CE2C5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r w:rsidRPr="00CE2C57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7A5888" w:rsidRPr="00BC07F9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CE2C57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7705889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Введение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_Toc227705889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0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Глава 1. Обзор существующих подходов и реализаций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_Toc227705890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5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1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1.1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Обзор литературы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_Toc227705891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5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2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1.2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Модель базовых эмоций по Экману и Фризену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_Toc227705892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3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1.3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Классические методы распознавания эмоций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_Toc227705893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4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1.4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Сверточные Нейронные Сети (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CNN)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_Toc227705894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8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5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1.5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EfficientNet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_Toc227705895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11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6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1.6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ConvNeXt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_Toc227705896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17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7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1.7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ViT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_Toc227705897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23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8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1.8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Ансамбли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_Toc227705898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27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9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1.9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Датасет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_Toc227705899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27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0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1.10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Метрики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_Toc227705900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29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1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Глава 2. Практическая часть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_Toc227705901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2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2.1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 xml:space="preserve">Обучение 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EfficientNet-B2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_Toc227705902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3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2.2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 xml:space="preserve">Обучение 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ConvNeXt-Tiny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_Toc227705903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33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4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2.3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 xml:space="preserve">Обучение 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ViTSmall/16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_Toc227705904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5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2.4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_Toc227705905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38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6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2.4.1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EfficientNet-B2, ConvNeXt-Tiny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ViT-Small/16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_Toc227705906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39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7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2.4.2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EfficientNet-B2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ConvNeXt-Tiny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_Toc227705907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40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8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2.4.3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EfficientNet-B2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ViT-Small/16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_Toc227705908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41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9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2.4.4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ConvNeXt-Tiny </w:t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ViT-Small/16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_Toc227705909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43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0" w:history="1"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2.4.5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  <w:lang w:val="en-US"/>
              </w:rPr>
              <w:t>Ablation Study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_Toc227705910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44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1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2.5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Выводы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_Toc227705911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45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2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2.6</w:t>
            </w:r>
            <w:r w:rsidR="00BC07F9" w:rsidRPr="00BC07F9">
              <w:rPr>
                <w:rFonts w:ascii="Times New Roman" w:hAnsi="Times New Roman"/>
                <w:noProof/>
              </w:rPr>
              <w:tab/>
            </w:r>
            <w:r w:rsidR="00BC07F9" w:rsidRPr="00BC07F9">
              <w:rPr>
                <w:rStyle w:val="a8"/>
                <w:rFonts w:ascii="Times New Roman" w:hAnsi="Times New Roman"/>
                <w:noProof/>
              </w:rPr>
              <w:t>Ссылка на репозиторий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_Toc227705912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46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CE2C5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3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Список использованных источников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_Toc227705913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47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7A5888" w:rsidRDefault="00CE2C57">
          <w:r w:rsidRPr="00BC07F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1737CD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1" w:name="_gjdgxs" w:colFirst="0" w:colLast="0"/>
      <w:bookmarkEnd w:id="1"/>
    </w:p>
    <w:p w:rsidR="005F6DAD" w:rsidRPr="005F6DAD" w:rsidRDefault="007638BB" w:rsidP="005F6DAD">
      <w:pPr>
        <w:pStyle w:val="1"/>
      </w:pPr>
      <w:bookmarkStart w:id="2" w:name="_Toc185879095"/>
      <w:bookmarkStart w:id="3" w:name="_Toc217315031"/>
      <w:bookmarkStart w:id="4" w:name="_Toc227705889"/>
      <w:r w:rsidRPr="00244E7A">
        <w:lastRenderedPageBreak/>
        <w:t>В</w:t>
      </w:r>
      <w:r w:rsidR="00B52978" w:rsidRPr="00244E7A">
        <w:t>в</w:t>
      </w:r>
      <w:r w:rsidRPr="00244E7A">
        <w:t>едение</w:t>
      </w:r>
      <w:bookmarkEnd w:id="2"/>
      <w:bookmarkEnd w:id="3"/>
      <w:bookmarkEnd w:id="4"/>
    </w:p>
    <w:p w:rsidR="007E6FC3" w:rsidRDefault="007E6FC3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Распознавание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эмоций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Emotion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6FC3">
        <w:rPr>
          <w:rFonts w:ascii="Times New Roman" w:eastAsia="Times New Roman" w:hAnsi="Times New Roman" w:cs="Times New Roman"/>
          <w:sz w:val="24"/>
          <w:szCs w:val="24"/>
          <w:lang w:val="en-US"/>
        </w:rPr>
        <w:t>FER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>)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задача компьютерного зрения, направленная на обнаружение и дальнейшую классификацию эмоций.</w:t>
      </w:r>
    </w:p>
    <w:p w:rsidR="005F6DAD" w:rsidRPr="00E250CD" w:rsidRDefault="00A95D95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95D95">
        <w:rPr>
          <w:rFonts w:ascii="Times New Roman" w:eastAsia="Times New Roman" w:hAnsi="Times New Roman" w:cs="Times New Roman"/>
          <w:sz w:val="24"/>
          <w:szCs w:val="24"/>
        </w:rPr>
        <w:t>В последние годы распознавание эмоций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по изображениям и видеоданным стало одним из ключевых направлений в области компьютерного зрения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Computer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Vision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CV) и искусственного интеллекта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Artificial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Intelligent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AI). Рост интереса обусловлен быстрым развитием нейронных сетей,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в особенности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глубокого обучения,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что позволило достичь значительно более высокой точности при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анализ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выражений лица по сравнению с традиционными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методами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обработки изображений.</w:t>
      </w:r>
    </w:p>
    <w:p w:rsidR="007638BB" w:rsidRDefault="002B0CEF" w:rsidP="005D42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Актуальность работы обусловлена растущим в последние годы интересом к системам автоматического р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аспознавания эмоций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,</w:t>
      </w:r>
      <w:r w:rsidR="0089066C">
        <w:rPr>
          <w:rFonts w:ascii="Times New Roman" w:eastAsia="Times New Roman" w:hAnsi="Times New Roman" w:cs="Times New Roman"/>
          <w:sz w:val="24"/>
          <w:szCs w:val="24"/>
        </w:rPr>
        <w:t xml:space="preserve"> благодаря развитию методов глубокого обучения, которые позволили достичь значительно более высокой точности.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066C">
        <w:rPr>
          <w:rFonts w:ascii="Times New Roman" w:eastAsia="Times New Roman" w:hAnsi="Times New Roman" w:cs="Times New Roman"/>
          <w:sz w:val="24"/>
          <w:szCs w:val="24"/>
        </w:rPr>
        <w:t>Такие системы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используются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в медиц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ине для мониторинга пациентов и в психологии для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диагности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ки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депрессии или аутизма,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а также в телемедицине. В безопасности и на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блюдении для обнаружения угроз в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толпе, анализа поведения в аэропорте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, в общественном транспорте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. В обучении и образовании для выявления степени вовлеченности учеников. В расследовании преступления для анализа поведения подозреваемых, выявления лжи или стресса во время допросов. В маркетинге и рекламе для анализа реакции потребителей на рекламу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 и для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пер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сонализации контента</w:t>
      </w:r>
      <w:r w:rsidR="00716860">
        <w:rPr>
          <w:rFonts w:ascii="Times New Roman" w:eastAsia="Times New Roman" w:hAnsi="Times New Roman" w:cs="Times New Roman"/>
          <w:sz w:val="24"/>
          <w:szCs w:val="24"/>
        </w:rPr>
        <w:t>,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и измерения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степени вовлеченности. 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Широко используется во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взаимодействие человека и машины </w:t>
      </w:r>
      <w:r w:rsidRPr="002B0CEF">
        <w:rPr>
          <w:rFonts w:ascii="Times New Roman" w:eastAsia="Times New Roman" w:hAnsi="Times New Roman" w:cs="Times New Roman"/>
          <w:sz w:val="24"/>
          <w:szCs w:val="24"/>
        </w:rPr>
        <w:t>(</w:t>
      </w:r>
      <w:r w:rsidR="007E6FC3" w:rsidRPr="002D6BDD">
        <w:rPr>
          <w:rFonts w:ascii="Times New Roman" w:eastAsia="Times New Roman" w:hAnsi="Times New Roman" w:cs="Times New Roman"/>
          <w:sz w:val="24"/>
          <w:szCs w:val="24"/>
        </w:rPr>
        <w:t>Human</w:t>
      </w:r>
      <w:r w:rsidR="007E6FC3" w:rsidRPr="007E6FC3">
        <w:rPr>
          <w:rFonts w:ascii="Times New Roman" w:eastAsia="Times New Roman" w:hAnsi="Times New Roman" w:cs="Times New Roman"/>
          <w:sz w:val="24"/>
          <w:szCs w:val="24"/>
        </w:rPr>
        <w:t>-</w:t>
      </w:r>
      <w:r w:rsidR="007E6FC3" w:rsidRPr="002D6BDD">
        <w:rPr>
          <w:rFonts w:ascii="Times New Roman" w:eastAsia="Times New Roman" w:hAnsi="Times New Roman" w:cs="Times New Roman"/>
          <w:sz w:val="24"/>
          <w:szCs w:val="24"/>
        </w:rPr>
        <w:t>Computer</w:t>
      </w:r>
      <w:r w:rsidR="007E6FC3"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6FC3" w:rsidRPr="002D6BDD">
        <w:rPr>
          <w:rFonts w:ascii="Times New Roman" w:eastAsia="Times New Roman" w:hAnsi="Times New Roman" w:cs="Times New Roman"/>
          <w:sz w:val="24"/>
          <w:szCs w:val="24"/>
        </w:rPr>
        <w:t>Interaction</w:t>
      </w:r>
      <w:r w:rsidR="007E6FC3" w:rsidRPr="007E6F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32A4">
        <w:rPr>
          <w:rFonts w:ascii="Times New Roman" w:eastAsia="Times New Roman" w:hAnsi="Times New Roman" w:cs="Times New Roman"/>
          <w:sz w:val="24"/>
          <w:szCs w:val="24"/>
        </w:rPr>
        <w:t>HCI</w:t>
      </w:r>
      <w:r w:rsidRPr="002B0CEF">
        <w:rPr>
          <w:rFonts w:ascii="Times New Roman" w:eastAsia="Times New Roman" w:hAnsi="Times New Roman" w:cs="Times New Roman"/>
          <w:sz w:val="24"/>
          <w:szCs w:val="24"/>
        </w:rPr>
        <w:t>)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 w:rsidR="000C53A4">
        <w:rPr>
          <w:rFonts w:ascii="Times New Roman" w:eastAsia="Times New Roman" w:hAnsi="Times New Roman" w:cs="Times New Roman"/>
          <w:sz w:val="24"/>
          <w:szCs w:val="24"/>
        </w:rPr>
        <w:t>создани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r w:rsidR="000C53A4">
        <w:rPr>
          <w:rFonts w:ascii="Times New Roman" w:eastAsia="Times New Roman" w:hAnsi="Times New Roman" w:cs="Times New Roman"/>
          <w:sz w:val="24"/>
          <w:szCs w:val="24"/>
        </w:rPr>
        <w:t>адаптивного интерфейса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5DC" w:rsidRDefault="002D6BDD" w:rsidP="002D6BD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настоящее время наиболее эффективным подходом в задаче классификации эмоций стали методы глубокого обучения на основе искусственных нейронных сетей (</w:t>
      </w:r>
      <w:r w:rsidRPr="002D6BDD">
        <w:rPr>
          <w:rFonts w:ascii="Times New Roman" w:eastAsia="Times New Roman" w:hAnsi="Times New Roman" w:cs="Times New Roman"/>
          <w:sz w:val="24"/>
          <w:szCs w:val="24"/>
        </w:rPr>
        <w:t>Artificial Neural Networks, ANNs</w:t>
      </w:r>
      <w:r w:rsidRPr="007638BB">
        <w:rPr>
          <w:rFonts w:ascii="Times New Roman" w:eastAsia="Times New Roman" w:hAnsi="Times New Roman" w:cs="Times New Roman"/>
          <w:sz w:val="24"/>
          <w:szCs w:val="24"/>
        </w:rPr>
        <w:t>)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. Традиционные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методы машинного обучения 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демонстрируют ограниченную точность, поскольку плохо справляются с извлечением сложных иерархических признаков и различными условиями съемки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BDD" w:rsidRPr="002D6BDD" w:rsidRDefault="00D805DC" w:rsidP="00D805D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Среди современных методов н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 xml:space="preserve">аиболее 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перспективными считаются свёрточные нейронные сети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Convolutional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Neural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>CNN)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, трансформерные модели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Transformer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ViT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), а также гибридные и ансамблевые методы.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5DC">
        <w:rPr>
          <w:rFonts w:ascii="Times New Roman" w:eastAsia="Times New Roman" w:hAnsi="Times New Roman" w:cs="Times New Roman"/>
          <w:sz w:val="24"/>
          <w:szCs w:val="24"/>
        </w:rPr>
        <w:t>Свёрточные сети эффективно извлекают локальные пространственные признаки, в то время как трансформерные модели лучше моделируют глобальные зависимости между частями лица.</w:t>
      </w:r>
    </w:p>
    <w:p w:rsidR="0089066C" w:rsidRDefault="0089066C" w:rsidP="005D42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Несмотря на значительный прогресс, задача распознавания эмоций все еще остается сложной. Основные проблемы включают высокий дисбаланс между классами в большинстве датасетов, вариативность условий съемки (освещение, поза, окклюзии),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культурные и индивидуальные различия в выражении эмоций, низкую обощаемость моделей в реальных условиях.</w:t>
      </w:r>
    </w:p>
    <w:p w:rsidR="00DB0A1D" w:rsidRDefault="00DB0A1D" w:rsidP="00DB0A1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Целью данной работы является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 xml:space="preserve"> разработка системы распознавания основных эмоций </w:t>
      </w:r>
      <w:r>
        <w:rPr>
          <w:rFonts w:ascii="Times New Roman" w:eastAsia="Times New Roman" w:hAnsi="Times New Roman" w:cs="Times New Roman"/>
          <w:sz w:val="24"/>
          <w:szCs w:val="24"/>
        </w:rPr>
        <w:t>по изображениям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использовани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ансамбля из моделей глубокого обучения для повышения точности и надежности классификации.</w:t>
      </w:r>
    </w:p>
    <w:p w:rsidR="00DB0A1D" w:rsidRDefault="00DB0A1D" w:rsidP="00DB0A1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Задачи, которые были поставлены:</w:t>
      </w:r>
    </w:p>
    <w:p w:rsidR="00DB0A1D" w:rsidRDefault="00DB0A1D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существующие подходы и методы распознавания эмоций;</w:t>
      </w:r>
    </w:p>
    <w:p w:rsidR="00DB0A1D" w:rsidRDefault="00BA5B0B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Выполнить предобработку данных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="00DB0A1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B0A1D" w:rsidRPr="00BA5B0B" w:rsidRDefault="00DB0A1D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Обучить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модели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EfficientNet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B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 xml:space="preserve">2, 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ConvNeXt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Tiny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ViT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Small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/16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выбранном датасете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B0A1D" w:rsidRDefault="00BA5B0B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Реализовать </w:t>
      </w:r>
      <w:r w:rsidR="00893028">
        <w:rPr>
          <w:rFonts w:ascii="Times New Roman" w:eastAsia="Times New Roman" w:hAnsi="Times New Roman" w:cs="Times New Roman"/>
          <w:sz w:val="24"/>
          <w:szCs w:val="24"/>
        </w:rPr>
        <w:t>стекинг ансамбль</w:t>
      </w:r>
      <w:r w:rsidR="00DB0A1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52978" w:rsidRPr="003A5159" w:rsidRDefault="00BA5B0B" w:rsidP="00915995">
      <w:pPr>
        <w:pStyle w:val="aa"/>
        <w:numPr>
          <w:ilvl w:val="0"/>
          <w:numId w:val="1"/>
        </w:numPr>
        <w:spacing w:line="360" w:lineRule="auto"/>
      </w:pPr>
      <w:r w:rsidRPr="00915995">
        <w:rPr>
          <w:rFonts w:ascii="Times New Roman" w:eastAsia="Times New Roman" w:hAnsi="Times New Roman" w:cs="Times New Roman"/>
          <w:sz w:val="24"/>
          <w:szCs w:val="24"/>
        </w:rPr>
        <w:t>Оценить качество работы отдельных моделей и всего ансамбля по метрикам Accuracy и F1-score.</w:t>
      </w:r>
      <w:r w:rsidR="00D16255" w:rsidRPr="00244E7A">
        <w:br w:type="page"/>
      </w:r>
      <w:bookmarkStart w:id="5" w:name="_Toc185879097"/>
      <w:bookmarkStart w:id="6" w:name="_Toc217315033"/>
      <w:bookmarkStart w:id="7" w:name="_Toc227705890"/>
      <w:r w:rsidR="00B52978" w:rsidRPr="00915995">
        <w:rPr>
          <w:rStyle w:val="10"/>
        </w:rPr>
        <w:lastRenderedPageBreak/>
        <w:t>Глава 1. Обзор существующих подходов и реализаций</w:t>
      </w:r>
      <w:bookmarkEnd w:id="5"/>
      <w:bookmarkEnd w:id="6"/>
      <w:bookmarkEnd w:id="7"/>
    </w:p>
    <w:p w:rsidR="000F1CF7" w:rsidRPr="000F1CF7" w:rsidRDefault="003A5159" w:rsidP="00FB6725">
      <w:pPr>
        <w:pStyle w:val="2"/>
        <w:numPr>
          <w:ilvl w:val="1"/>
          <w:numId w:val="5"/>
        </w:numPr>
        <w:spacing w:line="360" w:lineRule="auto"/>
      </w:pPr>
      <w:bookmarkStart w:id="8" w:name="_Toc227705891"/>
      <w:r>
        <w:t>Обзор литературы</w:t>
      </w:r>
      <w:bookmarkEnd w:id="8"/>
    </w:p>
    <w:p w:rsidR="003A5159" w:rsidRPr="003A5159" w:rsidRDefault="003A5159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Задача расп</w:t>
      </w:r>
      <w:r>
        <w:rPr>
          <w:rFonts w:ascii="Times New Roman" w:eastAsia="Times New Roman" w:hAnsi="Times New Roman" w:cs="Times New Roman"/>
          <w:sz w:val="24"/>
          <w:szCs w:val="24"/>
        </w:rPr>
        <w:t>ознавания эмоций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активно исследуется с начала 2000-х годов. Ранние работы опирались на традиционные методы компьютерного зрения и машинного обучения. Для извлечения признаков широко применялись гистограмма ориентированных градиентов (HOG), локальные бинарные шаблоны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Local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Binary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Pattern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, LBP) и Gabor-фильтры в сочетании с </w:t>
      </w:r>
      <w:r>
        <w:rPr>
          <w:rFonts w:ascii="Times New Roman" w:eastAsia="Times New Roman" w:hAnsi="Times New Roman" w:cs="Times New Roman"/>
          <w:sz w:val="24"/>
          <w:szCs w:val="24"/>
        </w:rPr>
        <w:t>такими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классификаторами</w:t>
      </w:r>
      <w:r>
        <w:rPr>
          <w:rFonts w:ascii="Times New Roman" w:eastAsia="Times New Roman" w:hAnsi="Times New Roman" w:cs="Times New Roman"/>
          <w:sz w:val="24"/>
          <w:szCs w:val="24"/>
        </w:rPr>
        <w:t>, как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машина опорных векторов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SVM)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k-ближайших соседей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Nearest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Neighbor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KNN) или с</w:t>
      </w:r>
      <w:r>
        <w:rPr>
          <w:rFonts w:ascii="Times New Roman" w:eastAsia="Times New Roman" w:hAnsi="Times New Roman" w:cs="Times New Roman"/>
          <w:sz w:val="24"/>
          <w:szCs w:val="24"/>
        </w:rPr>
        <w:t>лучайный лес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Random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Forest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RF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 Такие подходы показывали приемлемые результаты на лабораторных датасетах (CK+, JAFFE), однако значительно теряли точность при работе с данными «in-the-wild» из-за вариабельности освещения, позы и окклюзий.</w:t>
      </w:r>
    </w:p>
    <w:p w:rsidR="003A5159" w:rsidRPr="003A5159" w:rsidRDefault="003A5159" w:rsidP="003A51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С появлением глубокого обучения произошёл существенный прорыв. Свёрточные нейронные сети (CNN) стали доминирующим подходом благодаря способности автоматически извлекать иерархические признаки. В работах 2015–2019 годов активно использовались архитектуры VGG, ResNet и Inception, которые позволили значительно повысить точность на д</w:t>
      </w:r>
      <w:r>
        <w:rPr>
          <w:rFonts w:ascii="Times New Roman" w:eastAsia="Times New Roman" w:hAnsi="Times New Roman" w:cs="Times New Roman"/>
          <w:sz w:val="24"/>
          <w:szCs w:val="24"/>
        </w:rPr>
        <w:t>атасетах FER2013 и RAF-DB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 Дальнейшее развитие привело к появлению более эффективных лёгких мод</w:t>
      </w:r>
      <w:r>
        <w:rPr>
          <w:rFonts w:ascii="Times New Roman" w:eastAsia="Times New Roman" w:hAnsi="Times New Roman" w:cs="Times New Roman"/>
          <w:sz w:val="24"/>
          <w:szCs w:val="24"/>
        </w:rPr>
        <w:t>елей, таких как EfficientNet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MobileNet, а также современных св</w:t>
      </w:r>
      <w:r>
        <w:rPr>
          <w:rFonts w:ascii="Times New Roman" w:eastAsia="Times New Roman" w:hAnsi="Times New Roman" w:cs="Times New Roman"/>
          <w:sz w:val="24"/>
          <w:szCs w:val="24"/>
        </w:rPr>
        <w:t>ёрточных архитектур ConvNeXt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, сочетающих преимущества CNN и трансформеров.</w:t>
      </w:r>
    </w:p>
    <w:p w:rsidR="003A5159" w:rsidRPr="003A5159" w:rsidRDefault="003A5159" w:rsidP="003A51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С 2020 года заметен активный переход к трансформерным моделям. Vision Trans</w:t>
      </w:r>
      <w:r>
        <w:rPr>
          <w:rFonts w:ascii="Times New Roman" w:eastAsia="Times New Roman" w:hAnsi="Times New Roman" w:cs="Times New Roman"/>
          <w:sz w:val="24"/>
          <w:szCs w:val="24"/>
        </w:rPr>
        <w:t>former (ViT)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его варианты (Swin Transformer, DeiT) продемонстрировали </w:t>
      </w:r>
      <w:r>
        <w:rPr>
          <w:rFonts w:ascii="Times New Roman" w:eastAsia="Times New Roman" w:hAnsi="Times New Roman" w:cs="Times New Roman"/>
          <w:sz w:val="24"/>
          <w:szCs w:val="24"/>
        </w:rPr>
        <w:t>высокую способность улавливать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глобальные зависимости между частями лица. Однако ViT требует больших объёмов данных и вычислительных ресурсов, что стимулировало развитие гибридных подходов, объединяющих локальные особенности CNN с глобальны</w:t>
      </w:r>
      <w:r>
        <w:rPr>
          <w:rFonts w:ascii="Times New Roman" w:eastAsia="Times New Roman" w:hAnsi="Times New Roman" w:cs="Times New Roman"/>
          <w:sz w:val="24"/>
          <w:szCs w:val="24"/>
        </w:rPr>
        <w:t>м вниманием трансформеров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159" w:rsidRPr="003A5159" w:rsidRDefault="003A5159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Наиболее высокие результаты на датасете RAF-DB к 2025–2026 году дост</w:t>
      </w:r>
      <w:r>
        <w:rPr>
          <w:rFonts w:ascii="Times New Roman" w:eastAsia="Times New Roman" w:hAnsi="Times New Roman" w:cs="Times New Roman"/>
          <w:sz w:val="24"/>
          <w:szCs w:val="24"/>
        </w:rPr>
        <w:t>игают 92–94,7% точности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</w:t>
      </w:r>
      <w:r w:rsidR="002A3F99">
        <w:rPr>
          <w:rFonts w:ascii="Times New Roman" w:eastAsia="Times New Roman" w:hAnsi="Times New Roman" w:cs="Times New Roman"/>
          <w:sz w:val="24"/>
          <w:szCs w:val="24"/>
        </w:rPr>
        <w:t xml:space="preserve"> На данный момент самый лучший результат, 94</w:t>
      </w:r>
      <w:r w:rsidR="002A3F99" w:rsidRPr="002A3F99">
        <w:rPr>
          <w:rFonts w:ascii="Times New Roman" w:eastAsia="Times New Roman" w:hAnsi="Times New Roman" w:cs="Times New Roman"/>
          <w:sz w:val="24"/>
          <w:szCs w:val="24"/>
        </w:rPr>
        <w:t>,76%,</w:t>
      </w:r>
      <w:r w:rsidR="002A3F99">
        <w:rPr>
          <w:rFonts w:ascii="Times New Roman" w:eastAsia="Times New Roman" w:hAnsi="Times New Roman" w:cs="Times New Roman"/>
          <w:sz w:val="24"/>
          <w:szCs w:val="24"/>
        </w:rPr>
        <w:t xml:space="preserve"> получен в статье </w:t>
      </w:r>
      <w:r w:rsidR="002A3F99" w:rsidRPr="002A3F99">
        <w:rPr>
          <w:rFonts w:ascii="Times New Roman" w:eastAsia="Times New Roman" w:hAnsi="Times New Roman" w:cs="Times New Roman"/>
          <w:sz w:val="24"/>
          <w:szCs w:val="24"/>
        </w:rPr>
        <w:t>ResEmoteNet</w:t>
      </w:r>
      <w:r w:rsidR="002A3F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Однако большинство SOTA-решений используют сложные многоэтапные схемы обучения, большие предобученные модели и дополнительные данные. В то же время практические системы часто требуют баланса между точностью, скоростью и вычислительными затратами.</w:t>
      </w:r>
    </w:p>
    <w:p w:rsidR="003A5159" w:rsidRPr="002A3F99" w:rsidRDefault="002A3F99" w:rsidP="00FB6725">
      <w:pPr>
        <w:pStyle w:val="2"/>
        <w:numPr>
          <w:ilvl w:val="1"/>
          <w:numId w:val="5"/>
        </w:numPr>
        <w:spacing w:line="360" w:lineRule="auto"/>
      </w:pPr>
      <w:bookmarkStart w:id="9" w:name="_Toc227705892"/>
      <w:r>
        <w:lastRenderedPageBreak/>
        <w:t>Модель базовых эмоций по Экману и Фризену</w:t>
      </w:r>
      <w:bookmarkEnd w:id="9"/>
    </w:p>
    <w:p w:rsidR="000F1CF7" w:rsidRPr="000C53A4" w:rsidRDefault="000F1CF7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>По мнению Экмана и Фризена, существует шесть основных эмоций, которые легко распознать: гнев, страх, печаль, счастье, удивление и отвращение. С другой стороны, сложно определить их правдивость и степень произвольного контроля (симулируются они или нет), что может привести к путанице в процессе идентификации этих базовых эмоций. Далее, исходя из базовых эмоций, производные эмоции можно получить либо изменяя степень интенсивности базовых эмоций (например, страх может стать ужасом, счастье — удовольствием и т. д.), либо комбинируя базовые эмоции (например, удивление и счастье становятся приятным удивлением). Модель Экмана и Фризена предполагает, что формирование и интерпретация определённых выражений лица глубоко заложены в мозге и являются общепризнанными. Таким образом, эти выражения лица не являются культурными элементами, характерными для определённой нации.</w:t>
      </w:r>
    </w:p>
    <w:p w:rsidR="000F1CF7" w:rsidRDefault="000F1CF7" w:rsidP="000F1CF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Для определения эмоций система кодирования мимических движений, предложенная Экманом и Фризеном, описывает набор из 46 единиц мимических движений (ЕМД), которые соответствуют элементарным движениям лицевых мышц. Эти единицы мимических движений связаны с одной мышцей, группой мышц или сложным движением, и движения определённой мышцы определяют активацию определённой единицы мимических движений. Следовательно, в формировании мимики участвуют одна или несколько единиц мимических движений, а семь эмоций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(при классификации в большинстве работ еще учитывается нейтральное выражение лица) 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представлены различными наборами допустимых единиц мимических движений.</w:t>
      </w:r>
    </w:p>
    <w:p w:rsidR="002A3F99" w:rsidRDefault="003B48A1" w:rsidP="00FB6725">
      <w:pPr>
        <w:pStyle w:val="2"/>
        <w:numPr>
          <w:ilvl w:val="1"/>
          <w:numId w:val="5"/>
        </w:numPr>
        <w:spacing w:line="360" w:lineRule="auto"/>
      </w:pPr>
      <w:bookmarkStart w:id="10" w:name="_Toc227705893"/>
      <w:r>
        <w:t>Классические методы распознавания эмоций</w:t>
      </w:r>
      <w:bookmarkEnd w:id="10"/>
    </w:p>
    <w:p w:rsidR="000F1CF7" w:rsidRDefault="003B48A1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анализа лица для распознавания эмоций основан на выявлении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ключевых признаков изображения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представляющих собой набор областей,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содержащих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важную информацию о конкретной эмоции. 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Эти признаки можно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разделить на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временные (расположение вок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руг глаз, бровей, рта, скул) и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постоянные (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волосы, текстура кожи). Г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еометрическая деформация этих признаков указывает на уровень инт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енсивности эмоции. Э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моции в основном проявляются в деформации временных черт лица, но существуют и некоторые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внешние факторы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влияющие на качество распознавания, такие,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как изменение положения головы,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разное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осв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ещение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, ошибки выравнивания или окклюзии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6560" w:rsidRDefault="00CC3E32" w:rsidP="00D1625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появления методов глубокого обучения использовались т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радици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онные методы машинного обучения, которые полагались 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на анализ особенностей изображений таких, как форма лица, выражения глаз, положение рта.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первом этапе производилось ручное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извлечение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признаков, чаще всего для этого используется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гистограмма ориентированных градиентов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Histogram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Oriented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Gradients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HOG) или локальный бинарный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 xml:space="preserve"> шаблон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Local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Sorting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Binary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Pattern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LBP)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Gabor</w:t>
      </w:r>
      <w:r w:rsidRPr="00CC3E32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фильтры. З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атем полученные признаки </w:t>
      </w:r>
      <w:r>
        <w:rPr>
          <w:rFonts w:ascii="Times New Roman" w:eastAsia="Times New Roman" w:hAnsi="Times New Roman" w:cs="Times New Roman"/>
          <w:sz w:val="24"/>
          <w:szCs w:val="24"/>
        </w:rPr>
        <w:t>подавались на вход классификаторам таким,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машина опорных векторов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SVM), k-ближайших соседей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>-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Nearest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Neighbor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KNN) или с</w:t>
      </w:r>
      <w:r w:rsidR="000F1CF7">
        <w:rPr>
          <w:rFonts w:ascii="Times New Roman" w:eastAsia="Times New Roman" w:hAnsi="Times New Roman" w:cs="Times New Roman"/>
          <w:sz w:val="24"/>
          <w:szCs w:val="24"/>
        </w:rPr>
        <w:t xml:space="preserve">лучайный лес 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Random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 w:rsidRPr="00CC3E32">
        <w:rPr>
          <w:rFonts w:ascii="Times New Roman" w:eastAsia="Times New Roman" w:hAnsi="Times New Roman" w:cs="Times New Roman"/>
          <w:sz w:val="24"/>
          <w:szCs w:val="24"/>
        </w:rPr>
        <w:t>Forest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CC3E32">
        <w:rPr>
          <w:rFonts w:ascii="Times New Roman" w:eastAsia="Times New Roman" w:hAnsi="Times New Roman" w:cs="Times New Roman"/>
          <w:sz w:val="24"/>
          <w:szCs w:val="24"/>
        </w:rPr>
        <w:t>RF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C3E32" w:rsidRPr="00E250CD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 xml:space="preserve">Данные подходы демонстрировали приемлемые результаты на контролируемых лабораторных датасетах (например, CK+, JAFFE), где условия съёмки были стандартизированы. Однако при переходе к данным «in-the-wild» (реальные условия освещения, позы, окклюзии) точность таких методов существенно падала. Основными ограничениями традиционных методов являются слабая способность извлекать сложные 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>иерархические признаки и низкая устойчивость к вариациям внешних условий.</w:t>
      </w:r>
    </w:p>
    <w:p w:rsidR="00CC3E32" w:rsidRPr="00CC3E32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250CD">
        <w:rPr>
          <w:rFonts w:ascii="Times New Roman" w:eastAsia="Times New Roman" w:hAnsi="Times New Roman" w:cs="Times New Roman"/>
          <w:sz w:val="24"/>
          <w:szCs w:val="24"/>
        </w:rPr>
        <w:t>С появлением и развитием глубокого обучения традиционные подходы постепенно уступили место нейронным сетям, которые способны автоматически извлекать информативные признаки напрямую из сырых изображений, что привело к значительному росту качества распознавания эмоций.</w:t>
      </w:r>
    </w:p>
    <w:p w:rsidR="00B23BD6" w:rsidRDefault="00B23BD6" w:rsidP="00B47BF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>Искусственные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нейронные сети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вычислительные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 модели,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вдохновленные принципами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работы 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>биологически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х нейронных сетей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. Они состоят из множества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связанных между собой искусственных нейронов – простых вычислительных элементов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, которые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способны обучаться на данных путем корректировки весовых коэффициентов связей между ними.</w:t>
      </w:r>
    </w:p>
    <w:p w:rsidR="00B23BD6" w:rsidRPr="00B23BD6" w:rsidRDefault="00B47BF8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искусственной нейронной сети:</w:t>
      </w:r>
    </w:p>
    <w:p w:rsidR="004B6559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BD6">
        <w:rPr>
          <w:rFonts w:ascii="Times New Roman" w:eastAsia="Times New Roman" w:hAnsi="Times New Roman" w:cs="Times New Roman"/>
          <w:b/>
          <w:bCs/>
          <w:sz w:val="24"/>
          <w:szCs w:val="24"/>
        </w:rPr>
        <w:t>Входной слой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Получает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данные </w:t>
      </w:r>
      <w:r w:rsidR="00915AC8">
        <w:rPr>
          <w:rFonts w:ascii="Times New Roman" w:eastAsia="Times New Roman" w:hAnsi="Times New Roman" w:cs="Times New Roman"/>
          <w:sz w:val="24"/>
          <w:szCs w:val="24"/>
        </w:rPr>
        <w:t>на вход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. В случае распознавания эмоций – значения пикселей или извлеченные признаки.</w:t>
      </w:r>
    </w:p>
    <w:p w:rsidR="00915AC8" w:rsidRDefault="00B23BD6" w:rsidP="00915AC8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BD6">
        <w:rPr>
          <w:rFonts w:ascii="Times New Roman" w:eastAsia="Times New Roman" w:hAnsi="Times New Roman" w:cs="Times New Roman"/>
          <w:b/>
          <w:bCs/>
          <w:sz w:val="24"/>
          <w:szCs w:val="24"/>
        </w:rPr>
        <w:t>Скрытые слои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: Один или несколько слоев, которые обрабатывают информацию.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Каждый нейрон скрытого слоя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применяет весовые коэффициенты к своим входам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, суммирует их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пропускает через нелинейную функцию активации.</w:t>
      </w:r>
    </w:p>
    <w:p w:rsidR="00B23BD6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BD6">
        <w:rPr>
          <w:rFonts w:ascii="Times New Roman" w:eastAsia="Times New Roman" w:hAnsi="Times New Roman" w:cs="Times New Roman"/>
          <w:b/>
          <w:bCs/>
          <w:sz w:val="24"/>
          <w:szCs w:val="24"/>
        </w:rPr>
        <w:t>Выходной слой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Формирует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финальный результат обработки данных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– обычно вектор вероятностей принадлежности тому или иному классу эмоций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6559" w:rsidRPr="004B6559" w:rsidRDefault="004B6559" w:rsidP="004B65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В задачах распознавания эмоций анализ лица с помощью нейронных сетей может осуществляться двумя основными способами. При holistic (целостном) подходе модель 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lastRenderedPageBreak/>
        <w:t>обрабатывает всё лицо целиком. При feature-based (признаковом) подходе сеть обучается на отдельных областях лица (глаза, брови, рот, скулы), а классификация производится на основе геометрических соотношений и динамики изменений этих областей.</w:t>
      </w:r>
    </w:p>
    <w:p w:rsidR="00D16255" w:rsidRDefault="00150312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Стандартный процесс обнаружения и классификации эмоций на входном изображений с использованием искусствен</w:t>
      </w:r>
      <w:r w:rsidR="000F1CF7">
        <w:rPr>
          <w:rFonts w:ascii="Times New Roman" w:eastAsia="Times New Roman" w:hAnsi="Times New Roman" w:cs="Times New Roman"/>
          <w:sz w:val="24"/>
          <w:szCs w:val="24"/>
        </w:rPr>
        <w:t>ных нейронных сетей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состоит из следующих этапов: изображение подается н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а вход, затем идет детекция лица, предобработка и выравнивание</w:t>
      </w:r>
      <w:r>
        <w:rPr>
          <w:rFonts w:ascii="Times New Roman" w:eastAsia="Times New Roman" w:hAnsi="Times New Roman" w:cs="Times New Roman"/>
          <w:sz w:val="24"/>
          <w:szCs w:val="24"/>
        </w:rPr>
        <w:t>, после происходит извлечение признаков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(или прямая подача в сеть)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дальн</w:t>
      </w:r>
      <w:r w:rsidR="003B48A1">
        <w:rPr>
          <w:rFonts w:ascii="Times New Roman" w:eastAsia="Times New Roman" w:hAnsi="Times New Roman" w:cs="Times New Roman"/>
          <w:sz w:val="24"/>
          <w:szCs w:val="24"/>
        </w:rPr>
        <w:t xml:space="preserve">ейшее прогнозирование эмоций </w:t>
      </w:r>
      <w:r w:rsidR="003B48A1">
        <w:rPr>
          <w:rFonts w:ascii="Times New Roman" w:eastAsia="Times New Roman" w:hAnsi="Times New Roman" w:cs="Times New Roman"/>
          <w:sz w:val="24"/>
          <w:szCs w:val="24"/>
          <w:lang w:val="en-US"/>
        </w:rPr>
        <w:t>ANN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(рисунок 1).</w:t>
      </w:r>
    </w:p>
    <w:p w:rsidR="00D16255" w:rsidRDefault="00D16255" w:rsidP="00D16255">
      <w:pPr>
        <w:keepNext/>
        <w:spacing w:line="360" w:lineRule="auto"/>
      </w:pPr>
      <w:r w:rsidRPr="00B134A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934085"/>
            <wp:effectExtent l="0" t="0" r="3175" b="0"/>
            <wp:docPr id="6" name="Рисунок 5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AFF0F101-D7F8-40E3-5786-FA143B6137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AFF0F101-D7F8-40E3-5786-FA143B6137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A8" w:rsidRPr="00BE03E9" w:rsidRDefault="00D16255">
      <w:pPr>
        <w:pStyle w:val="a9"/>
        <w:rPr>
          <w:rFonts w:ascii="Times New Roman" w:hAnsi="Times New Roman" w:cs="Times New Roman"/>
          <w:color w:val="auto"/>
        </w:rPr>
      </w:pPr>
      <w:r w:rsidRPr="00BE03E9">
        <w:rPr>
          <w:rFonts w:ascii="Times New Roman" w:hAnsi="Times New Roman" w:cs="Times New Roman"/>
          <w:color w:val="auto"/>
        </w:rPr>
        <w:t xml:space="preserve">Рисунок </w:t>
      </w:r>
      <w:r w:rsidR="00CE2C57" w:rsidRPr="00BE03E9">
        <w:rPr>
          <w:rFonts w:ascii="Times New Roman" w:hAnsi="Times New Roman" w:cs="Times New Roman"/>
          <w:color w:val="auto"/>
        </w:rPr>
        <w:fldChar w:fldCharType="begin"/>
      </w:r>
      <w:r w:rsidRPr="00BE03E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="00CE2C57" w:rsidRPr="00BE03E9">
        <w:rPr>
          <w:rFonts w:ascii="Times New Roman" w:hAnsi="Times New Roman" w:cs="Times New Roman"/>
          <w:color w:val="auto"/>
        </w:rPr>
        <w:fldChar w:fldCharType="separate"/>
      </w:r>
      <w:r w:rsidR="009F71B8">
        <w:rPr>
          <w:rFonts w:ascii="Times New Roman" w:hAnsi="Times New Roman" w:cs="Times New Roman"/>
          <w:noProof/>
          <w:color w:val="auto"/>
        </w:rPr>
        <w:t>1</w:t>
      </w:r>
      <w:r w:rsidR="00CE2C57" w:rsidRPr="00BE03E9">
        <w:rPr>
          <w:rFonts w:ascii="Times New Roman" w:hAnsi="Times New Roman" w:cs="Times New Roman"/>
          <w:color w:val="auto"/>
        </w:rPr>
        <w:fldChar w:fldCharType="end"/>
      </w:r>
      <w:r w:rsidRPr="00BE03E9">
        <w:rPr>
          <w:rFonts w:ascii="Times New Roman" w:hAnsi="Times New Roman" w:cs="Times New Roman"/>
          <w:color w:val="auto"/>
        </w:rPr>
        <w:t xml:space="preserve"> - Схема искусственной нейронной сети</w:t>
      </w:r>
    </w:p>
    <w:p w:rsidR="00B23BD6" w:rsidRPr="003B48A1" w:rsidRDefault="004B6559" w:rsidP="00AC13F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развитием глубокого обучения (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Learning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DL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искусственные нейронные сети превзошли традиционные методы по качеству распознавания изображений. 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Глубокие нейронные сети (Deep Neural Networks, DNN) способны автоматически извлекать сложные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иерархические признаки из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 xml:space="preserve"> изображений, что особенно важно для задачи FER, где эмоциональные проявления характеризуются тонкими и многомасштабными изменениями мимики.</w:t>
      </w:r>
    </w:p>
    <w:p w:rsidR="003B48A1" w:rsidRPr="003B48A1" w:rsidRDefault="003B48A1" w:rsidP="00FB6725">
      <w:pPr>
        <w:pStyle w:val="2"/>
        <w:numPr>
          <w:ilvl w:val="1"/>
          <w:numId w:val="5"/>
        </w:numPr>
        <w:spacing w:line="360" w:lineRule="auto"/>
      </w:pPr>
      <w:bookmarkStart w:id="11" w:name="_Toc227705894"/>
      <w:r>
        <w:t>Сверточные Нейронные Сети (</w:t>
      </w:r>
      <w:r>
        <w:rPr>
          <w:lang w:val="en-US"/>
        </w:rPr>
        <w:t>CNN)</w:t>
      </w:r>
      <w:bookmarkEnd w:id="11"/>
    </w:p>
    <w:p w:rsidR="00DA0824" w:rsidRPr="00DA0824" w:rsidRDefault="00DA0824" w:rsidP="00DA082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250CD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(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Convolutional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Neural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Networks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CNN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) на сегодняшний день являются одним из наиболее эффективных и широко используемых инструментов в задачах компьютерного зрения, включая распознавание эмоций по изображениям лиц. 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Благодаря способности автоматически извлекать иерархические пространственные признаки непосредственно из сырых пиксельных данных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CNN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 значительно превосходят традиционные методы, основанные на ручном конструировании признаков.</w:t>
      </w:r>
    </w:p>
    <w:p w:rsidR="002C1CC8" w:rsidRDefault="002C1CC8" w:rsidP="002C1CC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r w:rsidR="00DA0824">
        <w:rPr>
          <w:rFonts w:ascii="Times New Roman" w:eastAsia="Times New Roman" w:hAnsi="Times New Roman" w:cs="Times New Roman"/>
          <w:sz w:val="24"/>
          <w:szCs w:val="24"/>
        </w:rPr>
        <w:t xml:space="preserve"> состоит из нескольких основных слоев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1A2F" w:rsidRPr="00831A2F" w:rsidRDefault="002C1CC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2F">
        <w:rPr>
          <w:rFonts w:ascii="Times New Roman" w:eastAsia="Times New Roman" w:hAnsi="Times New Roman" w:cs="Times New Roman"/>
          <w:sz w:val="24"/>
          <w:szCs w:val="24"/>
        </w:rPr>
        <w:t>Сверточный слой</w:t>
      </w:r>
      <w:r w:rsidR="00593EF0" w:rsidRPr="00831A2F">
        <w:rPr>
          <w:rFonts w:ascii="Times New Roman" w:eastAsia="Times New Roman" w:hAnsi="Times New Roman" w:cs="Times New Roman"/>
          <w:sz w:val="24"/>
          <w:szCs w:val="24"/>
        </w:rPr>
        <w:t xml:space="preserve"> (Convolutional Layer)</w:t>
      </w:r>
      <w:r w:rsidR="004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является основным строительным блоком </w:t>
      </w:r>
      <w:r w:rsidR="00831A2F" w:rsidRPr="00831A2F">
        <w:rPr>
          <w:rFonts w:ascii="Times New Roman" w:eastAsia="Times New Roman" w:hAnsi="Times New Roman" w:cs="Times New Roman"/>
          <w:sz w:val="24"/>
          <w:szCs w:val="24"/>
        </w:rPr>
        <w:t xml:space="preserve">CNN.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>Выполняет операцию свертки, применяя набор обучаемых фильтров (ядер) к входным данным.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>Входное изображение представляется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 в ви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де трехмерного тензора (высота × ширина × 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каналы).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Параметры слоя – набора из K обучаемых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lastRenderedPageBreak/>
        <w:t>ядер</w:t>
      </w:r>
      <w:r w:rsidR="00F67458" w:rsidRPr="00831A2F">
        <w:rPr>
          <w:rFonts w:ascii="Times New Roman" w:eastAsia="Times New Roman" w:hAnsi="Times New Roman" w:cs="Times New Roman"/>
          <w:sz w:val="24"/>
          <w:szCs w:val="24"/>
        </w:rPr>
        <w:t>.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 Каждое ядро имеет небольшие пространственные размеры (обычно </w:t>
      </w:r>
      <w:r w:rsidR="00831A2F" w:rsidRPr="00831A2F">
        <w:rPr>
          <w:rFonts w:ascii="Times New Roman" w:eastAsia="Times New Roman" w:hAnsi="Times New Roman" w:cs="Times New Roman"/>
          <w:sz w:val="24"/>
          <w:szCs w:val="24"/>
        </w:rPr>
        <w:t>3×3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 или 5×5)</w:t>
      </w:r>
    </w:p>
    <w:p w:rsidR="00F67458" w:rsidRPr="00DF73E3" w:rsidRDefault="00F67458" w:rsidP="00DF73E3">
      <w:pPr>
        <w:pStyle w:val="aa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3E3">
        <w:rPr>
          <w:rFonts w:ascii="Times New Roman" w:eastAsia="Times New Roman" w:hAnsi="Times New Roman" w:cs="Times New Roman"/>
          <w:sz w:val="24"/>
          <w:szCs w:val="24"/>
        </w:rPr>
        <w:t xml:space="preserve">Операция свертки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заключается в поэлементном умножении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 xml:space="preserve"> фрагмента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входной карты признаков 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>на матрицу фил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ьтра с последующим суммированием результатов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 xml:space="preserve"> (рисунок 2). Результаты записываются в выходную матриц</w:t>
      </w:r>
      <w:r w:rsidR="00C65C4C" w:rsidRPr="00DF73E3">
        <w:rPr>
          <w:rFonts w:ascii="Times New Roman" w:eastAsia="Times New Roman" w:hAnsi="Times New Roman" w:cs="Times New Roman"/>
          <w:sz w:val="24"/>
          <w:szCs w:val="24"/>
        </w:rPr>
        <w:t>у, которая называется картой признаков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42F6B">
        <w:rPr>
          <w:rFonts w:ascii="Times New Roman" w:eastAsia="Times New Roman" w:hAnsi="Times New Roman" w:cs="Times New Roman"/>
          <w:sz w:val="24"/>
          <w:szCs w:val="24"/>
          <w:lang w:val="en-US"/>
        </w:rPr>
        <w:t>feature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  <w:lang w:val="en-US"/>
        </w:rPr>
        <w:t>map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которая затем пропускается через нелинейную функцию </w:t>
      </w:r>
      <w:r w:rsidR="00C65C4C" w:rsidRPr="00DF73E3">
        <w:rPr>
          <w:rFonts w:ascii="Times New Roman" w:eastAsia="Times New Roman" w:hAnsi="Times New Roman" w:cs="Times New Roman"/>
          <w:sz w:val="24"/>
          <w:szCs w:val="24"/>
        </w:rPr>
        <w:t>активации, которая является нелинейной.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 Наиболее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популярной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функцией активации является</w:t>
      </w:r>
      <w:r w:rsidR="00C65C4C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ReLU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Rectified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Linear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Unit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):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 f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(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)=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(0,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Она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позволяет решать проблему затухающего градиента и ускоряет процесс обучения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EF0" w:rsidRDefault="00593EF0" w:rsidP="00593EF0">
      <w:pPr>
        <w:pStyle w:val="aa"/>
        <w:keepNext/>
        <w:spacing w:line="360" w:lineRule="auto"/>
      </w:pPr>
      <w:r>
        <w:rPr>
          <w:noProof/>
        </w:rPr>
        <w:drawing>
          <wp:inline distT="0" distB="0" distL="0" distR="0">
            <wp:extent cx="4390672" cy="1584960"/>
            <wp:effectExtent l="0" t="0" r="0" b="0"/>
            <wp:docPr id="1688849440" name="Рисунок 1" descr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01" cy="158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4C" w:rsidRPr="00BE03E9" w:rsidRDefault="00593EF0" w:rsidP="00593EF0">
      <w:pPr>
        <w:pStyle w:val="a9"/>
        <w:ind w:left="708"/>
        <w:rPr>
          <w:rFonts w:ascii="Times New Roman" w:eastAsia="Times New Roman" w:hAnsi="Times New Roman" w:cs="Times New Roman"/>
          <w:color w:val="auto"/>
        </w:rPr>
      </w:pPr>
      <w:r w:rsidRPr="00BE03E9">
        <w:rPr>
          <w:rFonts w:ascii="Times New Roman" w:hAnsi="Times New Roman" w:cs="Times New Roman"/>
          <w:color w:val="auto"/>
        </w:rPr>
        <w:t xml:space="preserve">Рисунок </w:t>
      </w:r>
      <w:r w:rsidR="00CE2C57" w:rsidRPr="00BE03E9">
        <w:rPr>
          <w:rFonts w:ascii="Times New Roman" w:hAnsi="Times New Roman" w:cs="Times New Roman"/>
          <w:color w:val="auto"/>
        </w:rPr>
        <w:fldChar w:fldCharType="begin"/>
      </w:r>
      <w:r w:rsidRPr="00BE03E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="00CE2C57" w:rsidRPr="00BE03E9">
        <w:rPr>
          <w:rFonts w:ascii="Times New Roman" w:hAnsi="Times New Roman" w:cs="Times New Roman"/>
          <w:color w:val="auto"/>
        </w:rPr>
        <w:fldChar w:fldCharType="separate"/>
      </w:r>
      <w:r w:rsidR="009F71B8">
        <w:rPr>
          <w:rFonts w:ascii="Times New Roman" w:hAnsi="Times New Roman" w:cs="Times New Roman"/>
          <w:noProof/>
          <w:color w:val="auto"/>
        </w:rPr>
        <w:t>2</w:t>
      </w:r>
      <w:r w:rsidR="00CE2C57" w:rsidRPr="00BE03E9">
        <w:rPr>
          <w:rFonts w:ascii="Times New Roman" w:hAnsi="Times New Roman" w:cs="Times New Roman"/>
          <w:color w:val="auto"/>
        </w:rPr>
        <w:fldChar w:fldCharType="end"/>
      </w:r>
      <w:r w:rsidRPr="00BE03E9">
        <w:rPr>
          <w:rFonts w:ascii="Times New Roman" w:hAnsi="Times New Roman" w:cs="Times New Roman"/>
          <w:color w:val="auto"/>
          <w:lang w:val="en-US"/>
        </w:rPr>
        <w:t xml:space="preserve"> - </w:t>
      </w:r>
      <w:r w:rsidRPr="00BE03E9">
        <w:rPr>
          <w:rFonts w:ascii="Times New Roman" w:hAnsi="Times New Roman" w:cs="Times New Roman"/>
          <w:color w:val="auto"/>
        </w:rPr>
        <w:t>пример операции свертки</w:t>
      </w:r>
    </w:p>
    <w:p w:rsidR="00DF73E3" w:rsidRPr="003930D0" w:rsidRDefault="00C65C4C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D0">
        <w:rPr>
          <w:rFonts w:ascii="Times New Roman" w:eastAsia="Times New Roman" w:hAnsi="Times New Roman" w:cs="Times New Roman"/>
          <w:sz w:val="24"/>
          <w:szCs w:val="24"/>
        </w:rPr>
        <w:t xml:space="preserve">Слой </w:t>
      </w:r>
      <w:r w:rsidR="00593EF0" w:rsidRPr="003930D0">
        <w:rPr>
          <w:rFonts w:ascii="Times New Roman" w:eastAsia="Times New Roman" w:hAnsi="Times New Roman" w:cs="Times New Roman"/>
          <w:sz w:val="24"/>
          <w:szCs w:val="24"/>
        </w:rPr>
        <w:t>подвыборки (Pooling Layer)</w:t>
      </w:r>
      <w:r w:rsidR="00DF73E3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снижения пространственных размеров карты признаков, уменьшения вычислительной сложности и повышения усто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>йчивости к небольшим сдвигам и и</w:t>
      </w:r>
      <w:r w:rsidR="00DF73E3">
        <w:rPr>
          <w:rFonts w:ascii="Times New Roman" w:eastAsia="Times New Roman" w:hAnsi="Times New Roman" w:cs="Times New Roman"/>
          <w:sz w:val="24"/>
          <w:szCs w:val="24"/>
        </w:rPr>
        <w:t>скажениям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входных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Имеет два гиперпараметра: размер окна и шаг. </w:t>
      </w:r>
      <w:r w:rsidR="003930D0" w:rsidRPr="003930D0">
        <w:rPr>
          <w:rFonts w:ascii="Times New Roman" w:eastAsia="Times New Roman" w:hAnsi="Times New Roman" w:cs="Times New Roman"/>
          <w:sz w:val="24"/>
          <w:szCs w:val="24"/>
        </w:rPr>
        <w:t>Существуют два основных типа пулинга: максимальный (Max Pooling) и средний (Average Pooling).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Максимальное объединение объектов позволяет выбрать максимальный элемент из каждого окна карты объектов. Таким образом, после слоя с максимальным объединением объектов результатом будет карта признаков, содержащая наиболее доминирующие объекты предыдущей карты.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При среднем объединении вычисляется среднее значение элементов, присутствующих в области карты объектов, на которую распространяе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тся фильтр. Происходит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усреднение карты объектов.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73E3" w:rsidRPr="003930D0">
        <w:rPr>
          <w:rFonts w:ascii="Times New Roman" w:eastAsia="Times New Roman" w:hAnsi="Times New Roman" w:cs="Times New Roman"/>
          <w:sz w:val="24"/>
          <w:szCs w:val="24"/>
        </w:rPr>
        <w:t>Функция активации не применяется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в обоих случаях</w:t>
      </w:r>
      <w:r w:rsidR="00DF73E3" w:rsidRPr="00393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EF0" w:rsidRDefault="00593EF0" w:rsidP="00593EF0">
      <w:pPr>
        <w:pStyle w:val="aa"/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4497123" cy="2407920"/>
            <wp:effectExtent l="0" t="0" r="0" b="0"/>
            <wp:docPr id="649938821" name="Рисунок 2" descr="Pooling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oling lay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27" cy="24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4C" w:rsidRPr="00BE03E9" w:rsidRDefault="00593EF0" w:rsidP="00593EF0">
      <w:pPr>
        <w:pStyle w:val="a9"/>
        <w:ind w:left="720"/>
        <w:rPr>
          <w:rFonts w:ascii="Times New Roman" w:hAnsi="Times New Roman" w:cs="Times New Roman"/>
          <w:color w:val="auto"/>
        </w:rPr>
      </w:pPr>
      <w:r w:rsidRPr="00BE03E9">
        <w:rPr>
          <w:rFonts w:ascii="Times New Roman" w:hAnsi="Times New Roman" w:cs="Times New Roman"/>
          <w:color w:val="auto"/>
        </w:rPr>
        <w:t xml:space="preserve">Рисунок </w:t>
      </w:r>
      <w:r w:rsidR="00CE2C57" w:rsidRPr="00BE03E9">
        <w:rPr>
          <w:rFonts w:ascii="Times New Roman" w:hAnsi="Times New Roman" w:cs="Times New Roman"/>
          <w:color w:val="auto"/>
        </w:rPr>
        <w:fldChar w:fldCharType="begin"/>
      </w:r>
      <w:r w:rsidRPr="00BE03E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="00CE2C57" w:rsidRPr="00BE03E9">
        <w:rPr>
          <w:rFonts w:ascii="Times New Roman" w:hAnsi="Times New Roman" w:cs="Times New Roman"/>
          <w:color w:val="auto"/>
        </w:rPr>
        <w:fldChar w:fldCharType="separate"/>
      </w:r>
      <w:r w:rsidR="009F71B8">
        <w:rPr>
          <w:rFonts w:ascii="Times New Roman" w:hAnsi="Times New Roman" w:cs="Times New Roman"/>
          <w:noProof/>
          <w:color w:val="auto"/>
        </w:rPr>
        <w:t>3</w:t>
      </w:r>
      <w:r w:rsidR="00CE2C57" w:rsidRPr="00BE03E9">
        <w:rPr>
          <w:rFonts w:ascii="Times New Roman" w:hAnsi="Times New Roman" w:cs="Times New Roman"/>
          <w:color w:val="auto"/>
        </w:rPr>
        <w:fldChar w:fldCharType="end"/>
      </w:r>
      <w:r w:rsidRPr="00BE03E9">
        <w:rPr>
          <w:rFonts w:ascii="Times New Roman" w:hAnsi="Times New Roman" w:cs="Times New Roman"/>
          <w:color w:val="auto"/>
        </w:rPr>
        <w:t xml:space="preserve"> - пример максимального объединения</w:t>
      </w:r>
    </w:p>
    <w:p w:rsidR="00286D9D" w:rsidRPr="00DF73E3" w:rsidRDefault="00593EF0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3EF0">
        <w:rPr>
          <w:rFonts w:ascii="Times New Roman" w:hAnsi="Times New Roman" w:cs="Times New Roman"/>
          <w:b/>
          <w:bCs/>
          <w:sz w:val="24"/>
          <w:szCs w:val="24"/>
        </w:rPr>
        <w:t>Полносвязный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3EF0">
        <w:rPr>
          <w:rFonts w:ascii="Times New Roman" w:hAnsi="Times New Roman" w:cs="Times New Roman"/>
          <w:b/>
          <w:bCs/>
          <w:sz w:val="24"/>
          <w:szCs w:val="24"/>
        </w:rPr>
        <w:t>слой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Fully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Connected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Layer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3930D0">
        <w:rPr>
          <w:rFonts w:ascii="Times New Roman" w:hAnsi="Times New Roman" w:cs="Times New Roman"/>
          <w:sz w:val="24"/>
          <w:szCs w:val="24"/>
        </w:rPr>
        <w:t>выполняет</w:t>
      </w:r>
      <w:r w:rsidR="00DF73E3" w:rsidRPr="00DF73E3">
        <w:rPr>
          <w:rFonts w:ascii="Times New Roman" w:hAnsi="Times New Roman" w:cs="Times New Roman"/>
          <w:sz w:val="24"/>
          <w:szCs w:val="24"/>
        </w:rPr>
        <w:t xml:space="preserve"> </w:t>
      </w:r>
      <w:r w:rsidR="003930D0">
        <w:rPr>
          <w:rFonts w:ascii="Times New Roman" w:hAnsi="Times New Roman" w:cs="Times New Roman"/>
          <w:sz w:val="24"/>
          <w:szCs w:val="24"/>
        </w:rPr>
        <w:t>интеграцию</w:t>
      </w:r>
      <w:r w:rsidR="00DF73E3">
        <w:rPr>
          <w:rFonts w:ascii="Times New Roman" w:hAnsi="Times New Roman" w:cs="Times New Roman"/>
          <w:sz w:val="24"/>
          <w:szCs w:val="24"/>
        </w:rPr>
        <w:t xml:space="preserve"> всех признаков, извлеченных предыдущими слоями</w:t>
      </w:r>
      <w:r w:rsidR="003930D0">
        <w:rPr>
          <w:rFonts w:ascii="Times New Roman" w:hAnsi="Times New Roman" w:cs="Times New Roman"/>
          <w:sz w:val="24"/>
          <w:szCs w:val="24"/>
        </w:rPr>
        <w:t>, и подготовку к финальной классификации. В данном слое к</w:t>
      </w:r>
      <w:r w:rsidR="00DF73E3">
        <w:rPr>
          <w:rFonts w:ascii="Times New Roman" w:hAnsi="Times New Roman" w:cs="Times New Roman"/>
          <w:sz w:val="24"/>
          <w:szCs w:val="24"/>
        </w:rPr>
        <w:t>аждый нейрон соединен со всеми нейрона</w:t>
      </w:r>
      <w:r w:rsidR="003930D0">
        <w:rPr>
          <w:rFonts w:ascii="Times New Roman" w:hAnsi="Times New Roman" w:cs="Times New Roman"/>
          <w:sz w:val="24"/>
          <w:szCs w:val="24"/>
        </w:rPr>
        <w:t xml:space="preserve">ми предыдущего слоя. Чаще всего </w:t>
      </w:r>
      <w:r w:rsidR="00DF73E3">
        <w:rPr>
          <w:rFonts w:ascii="Times New Roman" w:hAnsi="Times New Roman" w:cs="Times New Roman"/>
          <w:sz w:val="24"/>
          <w:szCs w:val="24"/>
        </w:rPr>
        <w:t xml:space="preserve">используется функция активации </w:t>
      </w:r>
      <w:r w:rsidR="00DF73E3">
        <w:rPr>
          <w:rFonts w:ascii="Times New Roman" w:hAnsi="Times New Roman" w:cs="Times New Roman"/>
          <w:sz w:val="24"/>
          <w:szCs w:val="24"/>
          <w:lang w:val="en-US"/>
        </w:rPr>
        <w:t>ReLU</w:t>
      </w:r>
      <w:r w:rsidR="00DF73E3" w:rsidRPr="005604D1">
        <w:rPr>
          <w:rFonts w:ascii="Times New Roman" w:hAnsi="Times New Roman" w:cs="Times New Roman"/>
          <w:sz w:val="24"/>
          <w:szCs w:val="24"/>
        </w:rPr>
        <w:t>.</w:t>
      </w:r>
    </w:p>
    <w:p w:rsidR="006766FA" w:rsidRPr="006766FA" w:rsidRDefault="00DF73E3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Выходной слой </w:t>
      </w:r>
      <w:r w:rsidR="003930D0">
        <w:rPr>
          <w:rFonts w:ascii="Times New Roman" w:hAnsi="Times New Roman" w:cs="Times New Roman"/>
          <w:bCs/>
          <w:sz w:val="24"/>
          <w:szCs w:val="24"/>
        </w:rPr>
        <w:t xml:space="preserve">содержит </w:t>
      </w:r>
      <w:r>
        <w:rPr>
          <w:rFonts w:ascii="Times New Roman" w:hAnsi="Times New Roman" w:cs="Times New Roman"/>
          <w:bCs/>
          <w:sz w:val="24"/>
          <w:szCs w:val="24"/>
        </w:rPr>
        <w:t>количество нейронов</w:t>
      </w:r>
      <w:r w:rsidR="003930D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равно</w:t>
      </w:r>
      <w:r w:rsidR="003930D0">
        <w:rPr>
          <w:rFonts w:ascii="Times New Roman" w:hAnsi="Times New Roman" w:cs="Times New Roman"/>
          <w:bCs/>
          <w:sz w:val="24"/>
          <w:szCs w:val="24"/>
        </w:rPr>
        <w:t>е количеству классов. Ч</w:t>
      </w:r>
      <w:r>
        <w:rPr>
          <w:rFonts w:ascii="Times New Roman" w:hAnsi="Times New Roman" w:cs="Times New Roman"/>
          <w:bCs/>
          <w:sz w:val="24"/>
          <w:szCs w:val="24"/>
        </w:rPr>
        <w:t xml:space="preserve">аще всего используется функция активации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Softmax</w:t>
      </w:r>
      <w:r w:rsidRPr="00DF73E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для многоклассовой</w:t>
      </w:r>
      <w:r w:rsidR="006766FA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6766FA">
        <w:rPr>
          <w:rFonts w:ascii="Times New Roman" w:hAnsi="Times New Roman" w:cs="Times New Roman"/>
          <w:bCs/>
          <w:sz w:val="24"/>
          <w:szCs w:val="24"/>
          <w:lang w:val="en-US"/>
        </w:rPr>
        <w:t>Sigmoid</w:t>
      </w:r>
      <w:r w:rsidR="006766FA" w:rsidRPr="006766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66FA">
        <w:rPr>
          <w:rFonts w:ascii="Times New Roman" w:hAnsi="Times New Roman" w:cs="Times New Roman"/>
          <w:bCs/>
          <w:sz w:val="24"/>
          <w:szCs w:val="24"/>
        </w:rPr>
        <w:t>для бинарной классификации.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/>
      </w:tblPr>
      <w:tblGrid>
        <w:gridCol w:w="9571"/>
      </w:tblGrid>
      <w:tr w:rsidR="006766FA" w:rsidTr="00014CF7">
        <w:tc>
          <w:tcPr>
            <w:tcW w:w="9571" w:type="dxa"/>
          </w:tcPr>
          <w:tbl>
            <w:tblPr>
              <w:tblStyle w:val="af0"/>
              <w:tblW w:w="0" w:type="auto"/>
              <w:jc w:val="center"/>
              <w:tblLayout w:type="fixed"/>
              <w:tblLook w:val="04A0"/>
            </w:tblPr>
            <w:tblGrid>
              <w:gridCol w:w="1696"/>
              <w:gridCol w:w="1985"/>
              <w:gridCol w:w="3310"/>
              <w:gridCol w:w="2354"/>
            </w:tblGrid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Слой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Рекомендуемая функция активации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Описание</w:t>
                  </w:r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П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ричина использования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Сверточные слои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(Convolution)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ReLU (Rectified Linear Unit)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(0, x)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Быстрая, решает проблему затухания градиента, ускоряет обучение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Leaky ReLU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014CF7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αx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, x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;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α ≈ 0.01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Устраняет «мёртвые» нейроны, если ReLU полностью обнуляет отрицательные значения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ELU (Exponential Linear Unit)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x,  &amp;x≥0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 xml:space="preserve"> 1)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,  &amp;x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&lt;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Лучше сохраняет информацию в отрицательной области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Полносвязные слои (FC)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ReLU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014CF7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(0, x)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Х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орошо работает с большим количеством нейронов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Leaky ReLU / PReLU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параметрический вариант ReLU</w:t>
                  </w:r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Используется, если модель склонна к 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«мёртвым» нейронам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Выходной слой (классификация)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Softmax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nary>
                            <m:naryPr>
                              <m:chr m:val="∑"/>
                              <m:limLoc m:val="undOvr"/>
                              <m:subHide m:val="on"/>
                              <m:supHide m:val="on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j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Превращает выходы в вероятности (сумма = 1) — стандарт для многоклассовой задачи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Sigmoid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1+ 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-x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</m:den>
                      </m:f>
                    </m:oMath>
                  </m:oMathPara>
                </w:p>
                <w:p w:rsidR="00014CF7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Только для бинарной классификации</w:t>
                  </w:r>
                </w:p>
              </w:tc>
            </w:tr>
          </w:tbl>
          <w:p w:rsidR="006766FA" w:rsidRDefault="006766FA"/>
        </w:tc>
      </w:tr>
    </w:tbl>
    <w:p w:rsidR="00EC30A2" w:rsidRPr="00D87518" w:rsidRDefault="00D87518" w:rsidP="00E95721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Таблица1: Функции активации для разных слоев</w:t>
      </w:r>
    </w:p>
    <w:p w:rsidR="000348E7" w:rsidRPr="000348E7" w:rsidRDefault="000348E7" w:rsidP="000348E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348E7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демонстрируют высокую эффективность в задачах распознавания эмоций благодаря способности извлекать как низкоуровневые (края, текстуры), так и высокоуровневые признаки (конфигурации частей лица). Однако их применение сопряжено с определёнными вызовами, такими как необходимость большого объёма размеченных данных, чувствительность к вариациям освещения и позы, а также сложность достижения оптимального баланса между точностью и вычислительной скоростью.</w:t>
      </w:r>
    </w:p>
    <w:p w:rsidR="000348E7" w:rsidRDefault="000348E7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2" w:name="_Toc227705895"/>
      <w:r>
        <w:rPr>
          <w:lang w:val="en-US"/>
        </w:rPr>
        <w:t>EfficientNet</w:t>
      </w:r>
      <w:bookmarkEnd w:id="12"/>
    </w:p>
    <w:p w:rsidR="000348E7" w:rsidRDefault="000348E7" w:rsidP="00B919C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348E7">
        <w:rPr>
          <w:rFonts w:ascii="Times New Roman" w:eastAsia="Times New Roman" w:hAnsi="Times New Roman" w:cs="Times New Roman"/>
          <w:sz w:val="24"/>
          <w:szCs w:val="24"/>
        </w:rPr>
        <w:t>EfficientNet — это семейство свёрточных нейронных сетей (CNN), предложенное в 2019 году исследователями Google. Главным инновационным вкладом данной архитектуры является метод составного (комбинированного) масштабирования (compound scaling), который позволяет равномерно и сбалансированно увеличивать три ключевых параметра сети: глубину, ширину и разрешение входного изображения. Благодаря этому подходу EfficientNet достигает высокой точности при значительно меньшем количестве параметров и вычислительных затрат по сравнению с предыдущими моделями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 (рисунок 4)</w:t>
      </w:r>
      <w:r w:rsidRPr="00034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0721" w:rsidRDefault="005C0721" w:rsidP="005C0721">
      <w:pPr>
        <w:keepNext/>
        <w:spacing w:line="360" w:lineRule="auto"/>
      </w:pPr>
      <w:r w:rsidRPr="005C072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444705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21" w:rsidRPr="00B0053E" w:rsidRDefault="005C0721" w:rsidP="005C0721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4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Сравнение </w:t>
      </w:r>
      <w:r w:rsidRPr="00B0053E">
        <w:rPr>
          <w:rFonts w:ascii="Times New Roman" w:hAnsi="Times New Roman" w:cs="Times New Roman"/>
          <w:lang w:val="en-US"/>
        </w:rPr>
        <w:t>EfficientNet</w:t>
      </w:r>
      <w:r w:rsidRPr="00B0053E">
        <w:rPr>
          <w:rFonts w:ascii="Times New Roman" w:hAnsi="Times New Roman" w:cs="Times New Roman"/>
        </w:rPr>
        <w:t xml:space="preserve"> с другими моделями</w:t>
      </w:r>
    </w:p>
    <w:p w:rsidR="002B1B94" w:rsidRPr="00C648C3" w:rsidRDefault="002B1B94" w:rsidP="002B1B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традиционно применяются для решения задач компьютерного зрения, включая классификацию изображений, обнаружение объектов и семантическую сегментацию. Однако с ростом сложности датасетов для поддержания высокой точности требовалось существенно увеличивать глубину и ширину моделей, что приводило к резкому росту вычислительных затрат и потребления памяти. Это делало глубокие CNN малопригодными для использования в реальном времени и на устройствах с ограниченными ресурсами (смартфоны, embedded-системы).</w:t>
      </w:r>
    </w:p>
    <w:p w:rsidR="00A060FA" w:rsidRPr="00E250CD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EfficientNet предлагает эффективное решение данной проблемы, вводя принцип 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сбалансированного масштабирования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всех трёх измерений модели одновременно.</w:t>
      </w:r>
    </w:p>
    <w:p w:rsidR="00A060FA" w:rsidRPr="00C648C3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Традиционно масштабирование CNN выполнялось только по одному параметру:</w:t>
      </w:r>
    </w:p>
    <w:p w:rsidR="00A060FA" w:rsidRPr="00A060FA" w:rsidRDefault="00A060FA" w:rsidP="00FB6725">
      <w:pPr>
        <w:pStyle w:val="a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Глубина (depth,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) — увеличение количества слоёв позволяет извлекать более сложные и абстрактные признаки, однако приводит к проблеме затухания градиента;</w:t>
      </w:r>
    </w:p>
    <w:p w:rsidR="00A060FA" w:rsidRPr="00A060FA" w:rsidRDefault="00A060FA" w:rsidP="00FB6725">
      <w:pPr>
        <w:pStyle w:val="a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Ширина (width,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) — увеличение количества каналов улучшает способность модели захватывать мелкие детали, но чрезмерно широкие модели хуже извлекают высокоуровневые признаки;</w:t>
      </w:r>
    </w:p>
    <w:p w:rsidR="00A060FA" w:rsidRPr="00A060FA" w:rsidRDefault="00A060FA" w:rsidP="00FB6725">
      <w:pPr>
        <w:pStyle w:val="a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Разрешение (resolution,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) — использование изображений большего размера позволяет улавливать более тонкие детали, но значительно повышает вычислительную сложность.</w:t>
      </w:r>
    </w:p>
    <w:p w:rsidR="00A060FA" w:rsidRDefault="00A060FA" w:rsidP="00A060FA">
      <w:pPr>
        <w:keepNext/>
        <w:spacing w:line="360" w:lineRule="auto"/>
      </w:pPr>
      <w:r w:rsidRPr="00A060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4714" cy="3070860"/>
            <wp:effectExtent l="19050" t="0" r="5486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43" cy="3070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0FA" w:rsidRPr="00B0053E" w:rsidRDefault="00A060FA" w:rsidP="00A060FA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5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>: иллюстрация масштабирования</w:t>
      </w:r>
      <w:r w:rsidR="00011798" w:rsidRPr="00B0053E">
        <w:rPr>
          <w:rFonts w:ascii="Times New Roman" w:hAnsi="Times New Roman" w:cs="Times New Roman"/>
        </w:rPr>
        <w:t>: (</w:t>
      </w:r>
      <w:r w:rsidR="00011798" w:rsidRPr="00B0053E">
        <w:rPr>
          <w:rFonts w:ascii="Times New Roman" w:hAnsi="Times New Roman" w:cs="Times New Roman"/>
          <w:lang w:val="en-US"/>
        </w:rPr>
        <w:t>a</w:t>
      </w:r>
      <w:r w:rsidR="00011798" w:rsidRPr="00B0053E">
        <w:rPr>
          <w:rFonts w:ascii="Times New Roman" w:hAnsi="Times New Roman" w:cs="Times New Roman"/>
        </w:rPr>
        <w:t>)исходная архитектура; (</w:t>
      </w:r>
      <w:r w:rsidR="00011798" w:rsidRPr="00B0053E">
        <w:rPr>
          <w:rFonts w:ascii="Times New Roman" w:hAnsi="Times New Roman" w:cs="Times New Roman"/>
          <w:lang w:val="en-US"/>
        </w:rPr>
        <w:t>b</w:t>
      </w:r>
      <w:r w:rsidR="00011798" w:rsidRPr="00B0053E">
        <w:rPr>
          <w:rFonts w:ascii="Times New Roman" w:hAnsi="Times New Roman" w:cs="Times New Roman"/>
        </w:rPr>
        <w:t>)по ширине; (</w:t>
      </w:r>
      <w:r w:rsidR="00011798" w:rsidRPr="00B0053E">
        <w:rPr>
          <w:rFonts w:ascii="Times New Roman" w:hAnsi="Times New Roman" w:cs="Times New Roman"/>
          <w:lang w:val="en-US"/>
        </w:rPr>
        <w:t>c</w:t>
      </w:r>
      <w:r w:rsidR="00011798" w:rsidRPr="00B0053E">
        <w:rPr>
          <w:rFonts w:ascii="Times New Roman" w:hAnsi="Times New Roman" w:cs="Times New Roman"/>
        </w:rPr>
        <w:t>) по глубине; (</w:t>
      </w:r>
      <w:r w:rsidR="00011798" w:rsidRPr="00B0053E">
        <w:rPr>
          <w:rFonts w:ascii="Times New Roman" w:hAnsi="Times New Roman" w:cs="Times New Roman"/>
          <w:lang w:val="en-US"/>
        </w:rPr>
        <w:t>d</w:t>
      </w:r>
      <w:r w:rsidR="00011798" w:rsidRPr="00B0053E">
        <w:rPr>
          <w:rFonts w:ascii="Times New Roman" w:hAnsi="Times New Roman" w:cs="Times New Roman"/>
        </w:rPr>
        <w:t>) по разрешению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Авторы EfficientNet обнаружили, что эти три параметра тесно взаимосвязаны. Для обработки изображений высокого разрешения необходимы одновременно более глубокие и более широкие сети. Поэтому было предложено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составное масштабирование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, при котором глубина, ширина и разрешение увеличиваются одновременно с помощью единого коэффициента φ.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Математически данный метод описывается следующими соотношениями: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d=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глубины;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w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– коэффициент масштабирования ширины;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γ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– коэффициент масштабирования разрешения,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где α, β, γ — фиксированные коэффициенты, найденные на базовой модели, а φ — составной коэффициент, контролирующий общее увеличение ресурсов модели.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Важным показателем эффективности любой нейронной сети является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FLOPs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(Floating Point Operations) — количество операций с плавающей точкой, необходимых для обработки одного изображения в режиме прямого прохода (inference). FLOPs позволяет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lastRenderedPageBreak/>
        <w:t>объективно оценивать вычислительную сложность модели независимо от конкретного аппаратного обеспечения. Одной из ключевых целей создания EfficientNet было достижение высокого соотношения «точность / FLOPs».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Сначала с помощью метода Multi-objective Neural Architecture Search (NAS) была найдена оптимальная базовая архитектура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 Затем, применяя составное масштабирование с различными значениями φ, были получены модели B1–B7.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(рисунок 6)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состоит из 7 стадий (stages), каждая из которых построена на основе блоков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(Mobile Inverted Bottleneck Convolution) и механизма канального внимания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Squeeze-and-Excitation (SE)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0721" w:rsidRDefault="005C0721" w:rsidP="005C0721">
      <w:pPr>
        <w:keepNext/>
        <w:spacing w:line="360" w:lineRule="auto"/>
      </w:pPr>
      <w:r w:rsidRPr="005C07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765370"/>
            <wp:effectExtent l="19050" t="0" r="3175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21" w:rsidRPr="00B0053E" w:rsidRDefault="005C0721" w:rsidP="005C0721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6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</w:t>
      </w:r>
      <w:r w:rsidRPr="00B0053E">
        <w:rPr>
          <w:rFonts w:ascii="Times New Roman" w:hAnsi="Times New Roman" w:cs="Times New Roman"/>
          <w:lang w:val="en-US"/>
        </w:rPr>
        <w:t>EfficientNet-B0</w:t>
      </w:r>
    </w:p>
    <w:tbl>
      <w:tblPr>
        <w:tblStyle w:val="af0"/>
        <w:tblW w:w="0" w:type="auto"/>
        <w:tblLook w:val="04A0"/>
      </w:tblPr>
      <w:tblGrid>
        <w:gridCol w:w="1911"/>
        <w:gridCol w:w="1927"/>
        <w:gridCol w:w="1908"/>
        <w:gridCol w:w="1910"/>
        <w:gridCol w:w="1915"/>
      </w:tblGrid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Параметры(млн)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FLOPs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млрд)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  <w:tc>
          <w:tcPr>
            <w:tcW w:w="1915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Рекомендуемый размер входа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EfficientNet-B0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EfficientNet-B1</w:t>
            </w:r>
          </w:p>
        </w:tc>
        <w:tc>
          <w:tcPr>
            <w:tcW w:w="1914" w:type="dxa"/>
            <w:vAlign w:val="center"/>
          </w:tcPr>
          <w:p w:rsidR="002B640B" w:rsidRPr="008C3AC5" w:rsidRDefault="002B640B" w:rsidP="002B64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0×2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×2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EfficientNet-B3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300×300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EfficientNet-B4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82.9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380×380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EfficientNet-B5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456×456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EfficientNet-B6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84.0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528×528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EfficientNet-B7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AB6DC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600×600</w:t>
            </w:r>
          </w:p>
        </w:tc>
      </w:tr>
    </w:tbl>
    <w:p w:rsidR="008C3AC5" w:rsidRPr="00B0053E" w:rsidRDefault="00AB6DC2" w:rsidP="00AB6DC2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Таблица </w:t>
      </w:r>
      <w:r w:rsidR="00CE2C57">
        <w:rPr>
          <w:rFonts w:ascii="Times New Roman" w:hAnsi="Times New Roman" w:cs="Times New Roman"/>
        </w:rPr>
        <w:fldChar w:fldCharType="begin"/>
      </w:r>
      <w:r w:rsidR="0011724D">
        <w:rPr>
          <w:rFonts w:ascii="Times New Roman" w:hAnsi="Times New Roman" w:cs="Times New Roman"/>
        </w:rPr>
        <w:instrText xml:space="preserve"> SEQ Таблица \* ARABIC </w:instrText>
      </w:r>
      <w:r w:rsidR="00CE2C57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1</w:t>
      </w:r>
      <w:r w:rsidR="00CE2C57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  <w:lang w:val="en-US"/>
        </w:rPr>
        <w:t>: Сравнение моделей EfficientNet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Блок 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является ключевым строительным элементом архитектуры EfficientNet и представляет собой усовершенствованную версию инвертированного остаточного блока (inverted residual block) из MobileNetV2. В отличие от классических остаточных блоков ResNet, где сначала происходит снижение размерности, а затем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расширение, в MBConv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сначала выполняется расширение размерности с помощью свёртки 1×1, затем применяется глубинная свёртка (depthwise convolution), после чего следует проекционное сжатие обратно в исходную размерность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Струк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>тура блока MBConv (рисунок 7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) выглядит следующим образом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 (Expansion)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свёртка 1×1, которая расширяет количество каналов (обычно в 6 раз);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 + ReLU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нормализация и активация;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Grouped Conv (Depthwise Convolution)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глубинная свёртка, выполняемая отдельно для каждого канала, что значительно снижает количество параметров и вычислений;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 + ReLU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Squeeze-and-Excitation (SE) блок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механизм канального внимания, который динамически оценивает важность каждого канала;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 (Projection)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проекционная свёртка 1×1, которая сжимает количество каналов обратно до исходного значения;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Residual connection (Add)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остаточное соединение, которое добавляет исходный вход к выходу блока (при совпадении размерностей).</w:t>
      </w:r>
    </w:p>
    <w:p w:rsidR="002E5E3C" w:rsidRDefault="002E5E3C" w:rsidP="002E5E3C">
      <w:pPr>
        <w:keepNext/>
        <w:spacing w:before="100" w:beforeAutospacing="1" w:after="100" w:afterAutospacing="1" w:line="24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3972" cy="3817620"/>
            <wp:effectExtent l="19050" t="0" r="4778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883" cy="382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0053E" w:rsidRDefault="002E5E3C" w:rsidP="002E5E3C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7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</w:t>
      </w:r>
      <w:r w:rsidRPr="00B0053E">
        <w:rPr>
          <w:rFonts w:ascii="Times New Roman" w:hAnsi="Times New Roman" w:cs="Times New Roman"/>
          <w:lang w:val="en-US"/>
        </w:rPr>
        <w:t>MBConv</w:t>
      </w:r>
    </w:p>
    <w:p w:rsidR="002E5E3C" w:rsidRPr="00C648C3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Особое значение имеет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Squeeze-and-Excitation блок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 (рисунок 8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, который вставляется после глубинной свёртки. Он работает в два этапа:</w:t>
      </w:r>
    </w:p>
    <w:p w:rsidR="002E5E3C" w:rsidRPr="002E5E3C" w:rsidRDefault="002E5E3C" w:rsidP="00FB6725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sz w:val="24"/>
          <w:szCs w:val="24"/>
        </w:rPr>
        <w:lastRenderedPageBreak/>
        <w:t>Squeeze — глобальный усредняющий пулинг по пространственным измерениям, сжимающий каждую карту признаков в одно число;</w:t>
      </w:r>
    </w:p>
    <w:p w:rsidR="002E5E3C" w:rsidRPr="002E5E3C" w:rsidRDefault="002E5E3C" w:rsidP="00FB6725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sz w:val="24"/>
          <w:szCs w:val="24"/>
        </w:rPr>
        <w:t>Excitation — два полносвязных слоя, которые генерируют веса важности для каждого канала. Эти веса затем умножаются на исходную карту признаков, усиливая полезные каналы и подавляя менее информативные.</w:t>
      </w:r>
    </w:p>
    <w:p w:rsidR="002E5E3C" w:rsidRDefault="002E5E3C" w:rsidP="002E5E3C">
      <w:pPr>
        <w:keepNext/>
        <w:spacing w:line="36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65080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716860" w:rsidRDefault="002E5E3C" w:rsidP="002E5E3C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>Рисунок</w:t>
      </w:r>
      <w:r w:rsidRPr="00716860">
        <w:rPr>
          <w:rFonts w:ascii="Times New Roman" w:hAnsi="Times New Roman" w:cs="Times New Roman"/>
        </w:rPr>
        <w:t xml:space="preserve"> </w:t>
      </w:r>
      <w:r w:rsidR="00CE2C57" w:rsidRPr="00B0053E">
        <w:rPr>
          <w:rFonts w:ascii="Times New Roman" w:hAnsi="Times New Roman" w:cs="Times New Roman"/>
        </w:rPr>
        <w:fldChar w:fldCharType="begin"/>
      </w:r>
      <w:r w:rsidRPr="00716860">
        <w:rPr>
          <w:rFonts w:ascii="Times New Roman" w:hAnsi="Times New Roman" w:cs="Times New Roman"/>
        </w:rPr>
        <w:instrText xml:space="preserve"> </w:instrText>
      </w:r>
      <w:r w:rsidRPr="00B0053E">
        <w:rPr>
          <w:rFonts w:ascii="Times New Roman" w:hAnsi="Times New Roman" w:cs="Times New Roman"/>
          <w:lang w:val="en-US"/>
        </w:rPr>
        <w:instrText>SEQ</w:instrText>
      </w:r>
      <w:r w:rsidRPr="00716860">
        <w:rPr>
          <w:rFonts w:ascii="Times New Roman" w:hAnsi="Times New Roman" w:cs="Times New Roman"/>
        </w:rPr>
        <w:instrText xml:space="preserve"> </w:instrText>
      </w:r>
      <w:r w:rsidRPr="00B0053E">
        <w:rPr>
          <w:rFonts w:ascii="Times New Roman" w:hAnsi="Times New Roman" w:cs="Times New Roman"/>
        </w:rPr>
        <w:instrText>Рисунок</w:instrText>
      </w:r>
      <w:r w:rsidRPr="00716860">
        <w:rPr>
          <w:rFonts w:ascii="Times New Roman" w:hAnsi="Times New Roman" w:cs="Times New Roman"/>
        </w:rPr>
        <w:instrText xml:space="preserve"> \* </w:instrText>
      </w:r>
      <w:r w:rsidRPr="00B0053E">
        <w:rPr>
          <w:rFonts w:ascii="Times New Roman" w:hAnsi="Times New Roman" w:cs="Times New Roman"/>
          <w:lang w:val="en-US"/>
        </w:rPr>
        <w:instrText>ARABIC</w:instrText>
      </w:r>
      <w:r w:rsidRPr="00716860">
        <w:rPr>
          <w:rFonts w:ascii="Times New Roman" w:hAnsi="Times New Roman" w:cs="Times New Roman"/>
        </w:rPr>
        <w:instrText xml:space="preserve">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 w:rsidRPr="00716860">
        <w:rPr>
          <w:rFonts w:ascii="Times New Roman" w:hAnsi="Times New Roman" w:cs="Times New Roman"/>
          <w:noProof/>
        </w:rPr>
        <w:t>8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716860">
        <w:rPr>
          <w:rFonts w:ascii="Times New Roman" w:hAnsi="Times New Roman" w:cs="Times New Roman"/>
        </w:rPr>
        <w:t xml:space="preserve">: </w:t>
      </w:r>
      <w:r w:rsidRPr="00B0053E">
        <w:rPr>
          <w:rFonts w:ascii="Times New Roman" w:hAnsi="Times New Roman" w:cs="Times New Roman"/>
          <w:lang w:val="en-US"/>
        </w:rPr>
        <w:t>Squeeze</w:t>
      </w:r>
      <w:r w:rsidRPr="00716860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and</w:t>
      </w:r>
      <w:r w:rsidRPr="00716860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Excition</w:t>
      </w:r>
      <w:r w:rsidRPr="00716860">
        <w:rPr>
          <w:rFonts w:ascii="Times New Roman" w:hAnsi="Times New Roman" w:cs="Times New Roman"/>
        </w:rPr>
        <w:t xml:space="preserve"> </w:t>
      </w:r>
      <w:r w:rsidRPr="00B0053E">
        <w:rPr>
          <w:rFonts w:ascii="Times New Roman" w:hAnsi="Times New Roman" w:cs="Times New Roman"/>
        </w:rPr>
        <w:t>блок</w:t>
      </w:r>
    </w:p>
    <w:p w:rsidR="002E5E3C" w:rsidRP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Такое сочетание инвертированного остаточного блока и механизма SE позволяет значительно повысить выразительную способность модели при относительно небольшом росте вычислительных затрат,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позволяя модели динамически перераспределять внимание между каналами.</w:t>
      </w:r>
    </w:p>
    <w:p w:rsidR="002E5E3C" w:rsidRPr="00E250CD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 архитектуре EfficientNet также используется функция активации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Swish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(SiLU)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рисунок 7)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— гладкая, немонотонная функция, которая пропускает небольшое количество отрицательных значений. По сравнению с ReLU это улучшает поток градиентов и способствует повышению конечной точности модели.</w:t>
      </w:r>
    </w:p>
    <w:p w:rsidR="002E5E3C" w:rsidRDefault="002E5E3C" w:rsidP="002E5E3C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3309506"/>
            <wp:effectExtent l="19050" t="0" r="3175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9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0053E" w:rsidRDefault="002E5E3C" w:rsidP="002E5E3C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9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Функция активации </w:t>
      </w:r>
      <w:r w:rsidRPr="00B0053E">
        <w:rPr>
          <w:rFonts w:ascii="Times New Roman" w:hAnsi="Times New Roman" w:cs="Times New Roman"/>
          <w:lang w:val="en-US"/>
        </w:rPr>
        <w:t>Swish</w:t>
      </w:r>
    </w:p>
    <w:p w:rsidR="005C0721" w:rsidRPr="005C0721" w:rsidRDefault="005C0721" w:rsidP="005C072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C0721">
        <w:rPr>
          <w:rFonts w:ascii="Times New Roman" w:eastAsia="Times New Roman" w:hAnsi="Times New Roman" w:cs="Times New Roman"/>
          <w:sz w:val="24"/>
          <w:szCs w:val="24"/>
        </w:rPr>
        <w:t>В ра</w:t>
      </w:r>
      <w:r w:rsidR="008C3AC5">
        <w:rPr>
          <w:rFonts w:ascii="Times New Roman" w:eastAsia="Times New Roman" w:hAnsi="Times New Roman" w:cs="Times New Roman"/>
          <w:sz w:val="24"/>
          <w:szCs w:val="24"/>
        </w:rPr>
        <w:t>мках данной ра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боты была выбрана модель </w:t>
      </w:r>
      <w:r w:rsidRPr="008C3AC5">
        <w:rPr>
          <w:rFonts w:ascii="Times New Roman" w:eastAsia="Times New Roman" w:hAnsi="Times New Roman" w:cs="Times New Roman"/>
          <w:bCs/>
          <w:sz w:val="24"/>
          <w:szCs w:val="24"/>
        </w:rPr>
        <w:t>EfficientNet-B2</w:t>
      </w:r>
      <w:r w:rsidRPr="008C3AC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 Данная версия обеспечивает оптимальный баланс между вычислительной эффективностью (всего 1.0 млрд FLOPs) и точностью. По сравнению с B0 и B1 модель B2 обладает большей </w:t>
      </w:r>
      <w:r w:rsidR="008C3AC5" w:rsidRPr="008C3AC5">
        <w:rPr>
          <w:rFonts w:ascii="Times New Roman" w:eastAsia="Times New Roman" w:hAnsi="Times New Roman" w:cs="Times New Roman"/>
          <w:sz w:val="24"/>
          <w:szCs w:val="24"/>
        </w:rPr>
        <w:t>способностью изучать и выражать сложные закономерности в данных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>, что особенно важно для задачи распознавания эмоций по изображениям лиц, где требуется улавливать тонкие мимические различия между эмоциональными классами. В то же время B2 остаётся относительно компактной моделью, что позволяет эффективно проводить эксперименты и включать её в состав ансамбля вместе с ConvNeXt-Tiny и ViT-Small.</w:t>
      </w:r>
    </w:p>
    <w:p w:rsidR="00E250CD" w:rsidRDefault="00E250CD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3" w:name="_Toc227705896"/>
      <w:r>
        <w:rPr>
          <w:lang w:val="en-US"/>
        </w:rPr>
        <w:t>ConvNeXt</w:t>
      </w:r>
      <w:bookmarkEnd w:id="13"/>
    </w:p>
    <w:p w:rsidR="00647DCA" w:rsidRDefault="00647DCA" w:rsidP="00647DC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47DCA">
        <w:rPr>
          <w:rFonts w:ascii="Times New Roman" w:eastAsia="Times New Roman" w:hAnsi="Times New Roman" w:cs="Times New Roman"/>
          <w:sz w:val="24"/>
          <w:szCs w:val="24"/>
        </w:rPr>
        <w:t>ConvNeXt — это семейство свёрточных нейронных сетей, предс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тавленное в 2022 году в статье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647DCA">
        <w:rPr>
          <w:rFonts w:ascii="Times New Roman" w:eastAsia="Times New Roman" w:hAnsi="Times New Roman" w:cs="Times New Roman"/>
          <w:sz w:val="24"/>
          <w:szCs w:val="24"/>
        </w:rPr>
        <w:t>A Con</w:t>
      </w:r>
      <w:r>
        <w:rPr>
          <w:rFonts w:ascii="Times New Roman" w:eastAsia="Times New Roman" w:hAnsi="Times New Roman" w:cs="Times New Roman"/>
          <w:sz w:val="24"/>
          <w:szCs w:val="24"/>
        </w:rPr>
        <w:t>vNet for the 2020s</w:t>
      </w:r>
      <w:r w:rsidRPr="00647DCA">
        <w:rPr>
          <w:rFonts w:ascii="Times New Roman" w:eastAsia="Times New Roman" w:hAnsi="Times New Roman" w:cs="Times New Roman"/>
          <w:sz w:val="24"/>
          <w:szCs w:val="24"/>
        </w:rPr>
        <w:t>”. Авторы поставили пе</w:t>
      </w:r>
      <w:r w:rsidR="001E5600">
        <w:rPr>
          <w:rFonts w:ascii="Times New Roman" w:eastAsia="Times New Roman" w:hAnsi="Times New Roman" w:cs="Times New Roman"/>
          <w:sz w:val="24"/>
          <w:szCs w:val="24"/>
        </w:rPr>
        <w:t>ред собой цель разработать свёрточную архитектуру</w:t>
      </w:r>
      <w:r w:rsidRPr="00647DCA">
        <w:rPr>
          <w:rFonts w:ascii="Times New Roman" w:eastAsia="Times New Roman" w:hAnsi="Times New Roman" w:cs="Times New Roman"/>
          <w:sz w:val="24"/>
          <w:szCs w:val="24"/>
        </w:rPr>
        <w:t>, способную конкурировать с Vision Transformer (ViT) и Swin Transformer по точности, сохраняя при этом высокую вычислительную эффективность и аппаратную оптимизацию, характерную для традиционных CNN.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В отличие от создания принципиально новой архитектуры, авторы пошли по пути глубокой модернизации классической ResNet. Через систематическую настройку макро- и микродизайна они преобразовали ResNet-50 в ConvNeXt-Tiny, которая превзошла Swin-T по точности при сопоставимом уровне вычислительной сложности.</w:t>
      </w:r>
    </w:p>
    <w:p w:rsidR="001E5600" w:rsidRP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E5600">
        <w:rPr>
          <w:rFonts w:ascii="Times New Roman" w:eastAsia="Times New Roman" w:hAnsi="Times New Roman" w:cs="Times New Roman"/>
          <w:sz w:val="24"/>
          <w:szCs w:val="24"/>
        </w:rPr>
        <w:t>Макродизайн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5600" w:rsidRPr="00B6710D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Авторы начали с изменения общей структуры сети. В оригинальной ResNet-50 этапы имели соотношение блоков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3 : 4 : 6 : 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. В ConvNeXt это соотношение было изменено на </w:t>
      </w:r>
      <w:r>
        <w:rPr>
          <w:rFonts w:ascii="Times New Roman" w:eastAsia="Times New Roman" w:hAnsi="Times New Roman" w:cs="Times New Roman"/>
          <w:sz w:val="24"/>
          <w:szCs w:val="24"/>
        </w:rPr>
        <w:t>3 : 3 : 9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что ближе к распределению глубины в Swin Transformer. Данное изменение улучшило точность на 0,6%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78,8% до 79,4%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Также был модифицирован начальный слой (stem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). Вместо свёртки 7×7 с шагом 2, как в </w:t>
      </w:r>
      <w:r w:rsidR="000E1F52">
        <w:rPr>
          <w:rFonts w:ascii="Times New Roman" w:eastAsia="Times New Roman" w:hAnsi="Times New Roman" w:cs="Times New Roman"/>
          <w:sz w:val="24"/>
          <w:szCs w:val="24"/>
          <w:lang w:val="en-US"/>
        </w:rPr>
        <w:t>ResNet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авторы применили свёртку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4×4 с шагом 4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разделяя изображение на неперекрывающиеся патчи, аналогично подходу ViT. Это позволило более эффективно обрабатывать входные данные и дало дополнительный прирост точности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 с 79,4% до 79,5%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ResNeXt-ификация и глубинные свёртки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Следующи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м шагом стала 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ResNeXt-ификация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— внедрение групповых свёрток. Авторы установили количество групп равным количеству выходных каналов, что эквивалентно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глубинной сверке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)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Для компенсации снижения выразительной способности модели была увеличена ширина сети в соответствии с пропорциями Swin-T (96, 192, 384, 768 каналов вместо 64, 128, 256, 512). Это позволило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значительно повысить точность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до 80,5%.</w:t>
      </w:r>
    </w:p>
    <w:p w:rsidR="000E1F52" w:rsidRPr="000E1F52" w:rsidRDefault="00A0308B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Инвертированный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bottleneck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 и большое ядро свёртки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Класси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ческий bottleneck-блок ResNet (широкий → узкий → широкий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 был заменён на инвертированный bottleneck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узкий → широкий → уз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</w:t>
      </w:r>
      <w:r w:rsidR="00A2145B">
        <w:rPr>
          <w:rFonts w:ascii="Times New Roman" w:eastAsia="Times New Roman" w:hAnsi="Times New Roman" w:cs="Times New Roman"/>
          <w:sz w:val="24"/>
          <w:szCs w:val="24"/>
        </w:rPr>
        <w:t xml:space="preserve"> (рисунок 10)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. После перемещения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глубинной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свёртки в начало блока авторы экспериментально выбрали оптимальный размер ядра — 7×7. Этот размер соответствует размеру окна вниман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ия в Swin Transformer и позволяет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модели эффективнее захватывать локальный контекст при умеренных вычислительных затратах.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Что позволило немного поднять точность с 80,5% до 80,6%.</w:t>
      </w:r>
    </w:p>
    <w:p w:rsidR="00A0308B" w:rsidRDefault="00A0308B" w:rsidP="00A0308B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24475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4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B0053E" w:rsidRDefault="00A0308B" w:rsidP="00A2145B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10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>: (</w:t>
      </w:r>
      <w:r w:rsidRPr="00B0053E">
        <w:rPr>
          <w:rFonts w:ascii="Times New Roman" w:hAnsi="Times New Roman" w:cs="Times New Roman"/>
          <w:lang w:val="en-US"/>
        </w:rPr>
        <w:t>a</w:t>
      </w:r>
      <w:r w:rsidRPr="00B0053E">
        <w:rPr>
          <w:rFonts w:ascii="Times New Roman" w:hAnsi="Times New Roman" w:cs="Times New Roman"/>
        </w:rPr>
        <w:t xml:space="preserve">) Блок </w:t>
      </w:r>
      <w:r w:rsidRPr="00B0053E">
        <w:rPr>
          <w:rFonts w:ascii="Times New Roman" w:hAnsi="Times New Roman" w:cs="Times New Roman"/>
          <w:lang w:val="en-US"/>
        </w:rPr>
        <w:t>ResNet</w:t>
      </w:r>
      <w:r w:rsidRPr="00B0053E">
        <w:rPr>
          <w:rFonts w:ascii="Times New Roman" w:hAnsi="Times New Roman" w:cs="Times New Roman"/>
        </w:rPr>
        <w:t>; (</w:t>
      </w:r>
      <w:r w:rsidRPr="00B0053E">
        <w:rPr>
          <w:rFonts w:ascii="Times New Roman" w:hAnsi="Times New Roman" w:cs="Times New Roman"/>
          <w:lang w:val="en-US"/>
        </w:rPr>
        <w:t>b</w:t>
      </w:r>
      <w:r w:rsidRPr="00B0053E">
        <w:rPr>
          <w:rFonts w:ascii="Times New Roman" w:hAnsi="Times New Roman" w:cs="Times New Roman"/>
        </w:rPr>
        <w:t xml:space="preserve">) инвертированный </w:t>
      </w:r>
      <w:r w:rsidRPr="00B0053E">
        <w:rPr>
          <w:rFonts w:ascii="Times New Roman" w:hAnsi="Times New Roman" w:cs="Times New Roman"/>
          <w:lang w:val="en-US"/>
        </w:rPr>
        <w:t>bottleneck</w:t>
      </w:r>
      <w:r w:rsidRPr="00B0053E">
        <w:rPr>
          <w:rFonts w:ascii="Times New Roman" w:hAnsi="Times New Roman" w:cs="Times New Roman"/>
        </w:rPr>
        <w:t>; (</w:t>
      </w:r>
      <w:r w:rsidRPr="00B0053E">
        <w:rPr>
          <w:rFonts w:ascii="Times New Roman" w:hAnsi="Times New Roman" w:cs="Times New Roman"/>
          <w:lang w:val="en-US"/>
        </w:rPr>
        <w:t>c</w:t>
      </w:r>
      <w:r w:rsidRPr="00B0053E">
        <w:rPr>
          <w:rFonts w:ascii="Times New Roman" w:hAnsi="Times New Roman" w:cs="Times New Roman"/>
        </w:rPr>
        <w:t xml:space="preserve">) блок </w:t>
      </w:r>
      <w:r w:rsidRPr="00B0053E">
        <w:rPr>
          <w:rFonts w:ascii="Times New Roman" w:hAnsi="Times New Roman" w:cs="Times New Roman"/>
          <w:lang w:val="en-US"/>
        </w:rPr>
        <w:t>ConvNeXt</w:t>
      </w:r>
    </w:p>
    <w:p w:rsidR="00A2145B" w:rsidRP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Микродизайн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145B" w:rsidRPr="00B6710D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На финальном этапе были внесены изменения, вдохновлённые лучшими практиками трансформеров:</w:t>
      </w:r>
    </w:p>
    <w:p w:rsidR="00A2145B" w:rsidRPr="003B7178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ReLU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GELU</w:t>
      </w:r>
      <w:r w:rsidR="003B7178"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(Gaussian Error Linear Unit).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GELU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 xml:space="preserve"> (рисунок 11)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— это гладкая, немонотонная функция активации, определяемая как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GELU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=x*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</w:rPr>
          <m:t>(x)</m:t>
        </m:r>
      </m:oMath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B7178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</w:rPr>
          <m:t>(x)</m:t>
        </m:r>
      </m:oMath>
      <w:r w:rsidR="003B7178">
        <w:rPr>
          <w:rFonts w:ascii="Times New Roman" w:eastAsia="Times New Roman" w:hAnsi="Times New Roman" w:cs="Times New Roman"/>
          <w:sz w:val="24"/>
          <w:szCs w:val="24"/>
        </w:rPr>
        <w:t xml:space="preserve"> – кумулятивная функция стандартного нормального распределения.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В отличие от ReLU, которая жёстко обнуляет все отрицательные значения, GELU плавно пропускает небольшую часть отрицательных входов. Это улучшает поток градиентов через глубокую сеть и способствует более стаб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ильному и эффективному обучению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3B7178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Сокращение количества функций активации внутри блока (GELU применяется только между двумя точечными свёртками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, (1×1), а не после каждой операции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2145B" w:rsidRPr="005611B6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Batch Normalization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Layer Normalization;</w:t>
      </w:r>
    </w:p>
    <w:p w:rsidR="00A2145B" w:rsidRPr="003B7178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отдельного слоя понижения разрешения (downsampling layer) с ядром 2×2 и шагом 2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вместо изменения шага в точечной свёртке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EE5764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дополнительных слоёв нормализации перед операциями понижения разрешения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7178">
        <w:rPr>
          <w:rFonts w:ascii="Times New Roman" w:eastAsia="Times New Roman" w:hAnsi="Times New Roman" w:cs="Times New Roman"/>
          <w:sz w:val="24"/>
          <w:szCs w:val="24"/>
        </w:rPr>
        <w:t>для повышения стабильности обучения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5764" w:rsidRDefault="00EE5764" w:rsidP="00EE5764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448832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764" w:rsidRPr="00B0053E" w:rsidRDefault="00EE5764" w:rsidP="00EE5764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11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Функции активации </w:t>
      </w:r>
      <w:r w:rsidRPr="00B0053E">
        <w:rPr>
          <w:rFonts w:ascii="Times New Roman" w:hAnsi="Times New Roman" w:cs="Times New Roman"/>
          <w:lang w:val="en-US"/>
        </w:rPr>
        <w:t>GELU</w:t>
      </w:r>
      <w:r w:rsidRPr="00B0053E">
        <w:rPr>
          <w:rFonts w:ascii="Times New Roman" w:hAnsi="Times New Roman" w:cs="Times New Roman"/>
        </w:rPr>
        <w:t xml:space="preserve"> и </w:t>
      </w:r>
      <w:r w:rsidRPr="00B0053E">
        <w:rPr>
          <w:rFonts w:ascii="Times New Roman" w:hAnsi="Times New Roman" w:cs="Times New Roman"/>
          <w:lang w:val="en-US"/>
        </w:rPr>
        <w:t>RELU</w:t>
      </w:r>
    </w:p>
    <w:p w:rsid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Каждое из этих изменений вносило небольшой, но стабильный прирост точности. В и</w:t>
      </w:r>
      <w:r>
        <w:rPr>
          <w:rFonts w:ascii="Times New Roman" w:eastAsia="Times New Roman" w:hAnsi="Times New Roman" w:cs="Times New Roman"/>
          <w:sz w:val="24"/>
          <w:szCs w:val="24"/>
        </w:rPr>
        <w:t>тоге ConvNeXt-Tiny достигла 82,1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% Top-1 accuracy на ImageNet, превзойдя Swin-T (81,3%) при сопоставимом количестве FLOPs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рисунок 1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145B" w:rsidRDefault="00A2145B" w:rsidP="00A2145B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22875" cy="6760845"/>
            <wp:effectExtent l="19050" t="0" r="0" b="0"/>
            <wp:docPr id="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676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B0053E" w:rsidRDefault="00A2145B" w:rsidP="00A2145B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12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Сравнение работы </w:t>
      </w:r>
      <w:r w:rsidRPr="00B0053E">
        <w:rPr>
          <w:rFonts w:ascii="Times New Roman" w:hAnsi="Times New Roman" w:cs="Times New Roman"/>
          <w:lang w:val="en-US"/>
        </w:rPr>
        <w:t>Swin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T</w:t>
      </w:r>
      <w:r w:rsidRPr="00B0053E">
        <w:rPr>
          <w:rFonts w:ascii="Times New Roman" w:hAnsi="Times New Roman" w:cs="Times New Roman"/>
        </w:rPr>
        <w:t xml:space="preserve">, </w:t>
      </w:r>
      <w:r w:rsidRPr="00B0053E">
        <w:rPr>
          <w:rFonts w:ascii="Times New Roman" w:hAnsi="Times New Roman" w:cs="Times New Roman"/>
          <w:lang w:val="en-US"/>
        </w:rPr>
        <w:t>ResNet</w:t>
      </w:r>
      <w:r w:rsidRPr="00B0053E">
        <w:rPr>
          <w:rFonts w:ascii="Times New Roman" w:hAnsi="Times New Roman" w:cs="Times New Roman"/>
        </w:rPr>
        <w:t xml:space="preserve"> и </w:t>
      </w:r>
      <w:r w:rsidRPr="00B0053E">
        <w:rPr>
          <w:rFonts w:ascii="Times New Roman" w:hAnsi="Times New Roman" w:cs="Times New Roman"/>
          <w:lang w:val="en-US"/>
        </w:rPr>
        <w:t>ConvNeXt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T</w:t>
      </w:r>
      <w:r w:rsidRPr="00B0053E">
        <w:rPr>
          <w:rFonts w:ascii="Times New Roman" w:hAnsi="Times New Roman" w:cs="Times New Roman"/>
        </w:rPr>
        <w:t xml:space="preserve"> при внесении архитектурных изменений</w:t>
      </w:r>
    </w:p>
    <w:p w:rsid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 архитектура блока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(рисунок 1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Глубинная свертка (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(7×7) —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свёртка с большим ядром (без изменения числа каналов);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Layer Normalization;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Pointwise Convolution (1×1) — расширение каналов в 4 раза (C → 4C);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GELU активация;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lastRenderedPageBreak/>
        <w:t>Pointwise Convolution (1×1) — проекция обратно до исходного числа каналов (4C → C);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Residual connection (Add) — сложение входа блока с выходом.</w:t>
      </w:r>
    </w:p>
    <w:p w:rsidR="00A2145B" w:rsidRDefault="00A2145B" w:rsidP="00A2145B">
      <w:pPr>
        <w:keepNext/>
      </w:pPr>
      <w:r>
        <w:rPr>
          <w:noProof/>
        </w:rPr>
        <w:drawing>
          <wp:inline distT="0" distB="0" distL="0" distR="0">
            <wp:extent cx="5940425" cy="5586460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8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B0053E" w:rsidRDefault="00A2145B" w:rsidP="00A2145B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13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блоков </w:t>
      </w:r>
      <w:r w:rsidRPr="00B0053E">
        <w:rPr>
          <w:rFonts w:ascii="Times New Roman" w:hAnsi="Times New Roman" w:cs="Times New Roman"/>
          <w:lang w:val="en-US"/>
        </w:rPr>
        <w:t>Swin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T</w:t>
      </w:r>
      <w:r w:rsidRPr="00B0053E">
        <w:rPr>
          <w:rFonts w:ascii="Times New Roman" w:hAnsi="Times New Roman" w:cs="Times New Roman"/>
        </w:rPr>
        <w:t xml:space="preserve">, </w:t>
      </w:r>
      <w:r w:rsidRPr="00B0053E">
        <w:rPr>
          <w:rFonts w:ascii="Times New Roman" w:hAnsi="Times New Roman" w:cs="Times New Roman"/>
          <w:lang w:val="en-US"/>
        </w:rPr>
        <w:t>ResNet</w:t>
      </w:r>
      <w:r w:rsidRPr="00B0053E">
        <w:rPr>
          <w:rFonts w:ascii="Times New Roman" w:hAnsi="Times New Roman" w:cs="Times New Roman"/>
        </w:rPr>
        <w:t xml:space="preserve"> и </w:t>
      </w:r>
      <w:r w:rsidRPr="00B0053E">
        <w:rPr>
          <w:rFonts w:ascii="Times New Roman" w:hAnsi="Times New Roman" w:cs="Times New Roman"/>
          <w:lang w:val="en-US"/>
        </w:rPr>
        <w:t>ConvNeXt</w:t>
      </w:r>
    </w:p>
    <w:tbl>
      <w:tblPr>
        <w:tblStyle w:val="af0"/>
        <w:tblpPr w:leftFromText="180" w:rightFromText="180" w:vertAnchor="text" w:tblpXSpec="center" w:tblpY="1"/>
        <w:tblOverlap w:val="never"/>
        <w:tblW w:w="0" w:type="auto"/>
        <w:tblLook w:val="04A0"/>
      </w:tblPr>
      <w:tblGrid>
        <w:gridCol w:w="1914"/>
        <w:gridCol w:w="1914"/>
        <w:gridCol w:w="1914"/>
        <w:gridCol w:w="1914"/>
        <w:gridCol w:w="1915"/>
      </w:tblGrid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входного изображения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 (млн)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FLOPs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(млрд)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iny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82.1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83.1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83.8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Large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197.8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XLarge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60.9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3B717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:rsidR="003B7178" w:rsidRPr="00B0053E" w:rsidRDefault="003B7178" w:rsidP="003B7178">
      <w:pPr>
        <w:pStyle w:val="a9"/>
        <w:framePr w:hSpace="180" w:wrap="around" w:vAnchor="text" w:hAnchor="page" w:x="1681" w:y="2946"/>
        <w:suppressOverlap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Таблица </w:t>
      </w:r>
      <w:r w:rsidR="00CE2C57">
        <w:rPr>
          <w:rFonts w:ascii="Times New Roman" w:hAnsi="Times New Roman" w:cs="Times New Roman"/>
        </w:rPr>
        <w:fldChar w:fldCharType="begin"/>
      </w:r>
      <w:r w:rsidR="0011724D">
        <w:rPr>
          <w:rFonts w:ascii="Times New Roman" w:hAnsi="Times New Roman" w:cs="Times New Roman"/>
        </w:rPr>
        <w:instrText xml:space="preserve"> SEQ Таблица \* ARABIC </w:instrText>
      </w:r>
      <w:r w:rsidR="00CE2C57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2</w:t>
      </w:r>
      <w:r w:rsidR="00CE2C57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Таблица 2: Таблица сравнения вариаций </w:t>
      </w:r>
      <w:r w:rsidRPr="00B0053E">
        <w:rPr>
          <w:rFonts w:ascii="Times New Roman" w:hAnsi="Times New Roman" w:cs="Times New Roman"/>
          <w:lang w:val="en-US"/>
        </w:rPr>
        <w:t>ConvNeXt</w:t>
      </w:r>
    </w:p>
    <w:p w:rsidR="003B7178" w:rsidRDefault="003B7178" w:rsidP="003B717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3B7178" w:rsidRDefault="003B7178" w:rsidP="003B717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80A88">
        <w:rPr>
          <w:rFonts w:ascii="Times New Roman" w:eastAsia="Times New Roman" w:hAnsi="Times New Roman" w:cs="Times New Roman"/>
          <w:sz w:val="24"/>
          <w:szCs w:val="24"/>
        </w:rPr>
        <w:t>В данной работе ConvNeXt-Tiny используется как одна из базовых моделей ансамбля благодаря своей способности эффективно извлекать как локальные, так и контекстные признаки лица.</w:t>
      </w:r>
    </w:p>
    <w:p w:rsidR="00EE5764" w:rsidRDefault="00EE5764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4" w:name="_Toc227705897"/>
      <w:r>
        <w:rPr>
          <w:lang w:val="en-US"/>
        </w:rPr>
        <w:t>ViT</w:t>
      </w:r>
      <w:bookmarkEnd w:id="14"/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Vision Transformer (ViT) —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предложенная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году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статье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Image is Worth 16x16 Words: Transformers for Image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Recognition at Scale”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ViT стал первой успешной моделью, которая применила чистый механизм трансформера напрямую к задаче классификации изображений, без использования свёрточных слоёв на ранних этапах обработки.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Основная идея ViT заключается в том, чтобы рассматривать изображение не как двумерную сетку пикселей, а как последовательность токенов (патчей), аналогично тому, как стандартный трансформер работает с последовательностью слов в обработке естественного языка.</w:t>
      </w:r>
    </w:p>
    <w:p w:rsidR="00D222F0" w:rsidRPr="00D222F0" w:rsidRDefault="00D222F0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Разбиение изображения на патчи и линейная проекция: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Первым этапом обработки в ViT является преобразование 2D-изображения в последовательность векторов.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Процесс включает следующие шаги:</w:t>
      </w:r>
    </w:p>
    <w:p w:rsidR="00D222F0" w:rsidRPr="00D222F0" w:rsidRDefault="00D222F0" w:rsidP="00FB6725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Разбиение на патчи (</w:t>
      </w: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Patch Splitting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 Входное изображение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H×W×C</m:t>
        </m:r>
      </m:oMath>
      <w:r w:rsidR="00010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делится на неперекрывающиеся квадратные патчи фиксированного размера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P×P×C</m:t>
        </m:r>
      </m:oMath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. В наиболее распространённой конфигурации ViT-Small/16 используется размер патча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P</w:t>
      </w:r>
      <w:r w:rsidR="00010C1A" w:rsidRPr="00010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=</w:t>
      </w:r>
      <w:r w:rsidR="00010C1A" w:rsidRPr="00010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1</w:t>
      </w:r>
      <w:r w:rsidR="00010C1A" w:rsidRPr="00010C1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. Таким образом, для изображения 224×224 пикселей количество патчей составляет: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N=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=14×14=196.</m:t>
        </m:r>
      </m:oMath>
    </w:p>
    <w:p w:rsidR="00D222F0" w:rsidRPr="00D222F0" w:rsidRDefault="00010C1A" w:rsidP="00FB6725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Сглаживание</w:t>
      </w: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 xml:space="preserve"> патчей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D222F0" w:rsidRPr="00D222F0">
        <w:rPr>
          <w:rFonts w:ascii="Times New Roman" w:eastAsia="Times New Roman" w:hAnsi="Times New Roman" w:cs="Times New Roman"/>
          <w:bCs/>
          <w:sz w:val="24"/>
          <w:szCs w:val="24"/>
        </w:rPr>
        <w:t>Patch Flattening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Каждый патч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P×P×C</m:t>
        </m:r>
      </m:oMath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переводится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в одномерный вектор длиной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×С</m:t>
        </m:r>
      </m:oMath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. Для стандартного RGB-изображения и патча 16×16 это даёт вектор длиной 768 элементов.</w:t>
      </w:r>
    </w:p>
    <w:p w:rsidR="00D222F0" w:rsidRPr="00D222F0" w:rsidRDefault="00010C1A" w:rsidP="00FB6725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Линейная проекция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(Linear Projection):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Каждый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полученный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вектор пропускается через обучаемый линейный слой (полносвязный слой без функции активации). Этот слой отображает вектор размерностью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×С</m:t>
        </m:r>
      </m:oMath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пространство эмбеддингов фиксированной размерности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(в ViT-Small </w:t>
      </w:r>
      <w:r>
        <w:rPr>
          <w:rFonts w:ascii="Times New Roman" w:eastAsia="Times New Roman" w:hAnsi="Times New Roman" w:cs="Times New Roman"/>
          <w:sz w:val="24"/>
          <w:szCs w:val="24"/>
        </w:rPr>
        <w:t>D=384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, в ViT-Base </w:t>
      </w:r>
      <w:r>
        <w:rPr>
          <w:rFonts w:ascii="Times New Roman" w:eastAsia="Times New Roman" w:hAnsi="Times New Roman" w:cs="Times New Roman"/>
          <w:sz w:val="24"/>
          <w:szCs w:val="24"/>
        </w:rPr>
        <w:t>D=768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222F0" w:rsidRPr="00D222F0" w:rsidRDefault="00D222F0" w:rsidP="00010C1A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Матрица проекции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 имеет размер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∙С)×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D</m:t>
        </m:r>
      </m:oMath>
      <w:r w:rsidR="00010C1A" w:rsidRPr="00D22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и является обучаемым параметром модели.</w:t>
      </w:r>
    </w:p>
    <w:p w:rsidR="00D222F0" w:rsidRPr="00843A8C" w:rsidRDefault="00D222F0" w:rsidP="00843A8C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В результате мы получаем последовательность эмбеддингов патчей: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[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 xml:space="preserve">E,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 xml:space="preserve">E,…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E]</m:t>
        </m:r>
      </m:oMath>
    </w:p>
    <w:p w:rsidR="00D222F0" w:rsidRDefault="00843A8C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Линейная проекция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играет роль, аналогичную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эмбеддингам слов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 NLP: она преобразует сырые пиксельные данные в высокоразмерное пространство, где модель может эффективно извлекать семантические признаки.</w:t>
      </w:r>
    </w:p>
    <w:p w:rsidR="00843A8C" w:rsidRPr="00843A8C" w:rsidRDefault="00843A8C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Позиционное кодирование и классификационный токен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Positional Encoding и CLS Token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843A8C" w:rsidRP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Поскольку трансформер является пермутационно-инвариантным (не учитывает порядок токенов), к эмбеддингам патчей добавляются 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>обучаемые позиционные эмбеддинги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pos</m:t>
            </m:r>
          </m:sub>
        </m:sSub>
      </m:oMath>
      <w:r w:rsidRPr="00843A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>Кроме того, в начало последовательности добавляется специальный обучаемый вектор</w:t>
      </w:r>
      <w:r>
        <w:rPr>
          <w:rFonts w:ascii="Times New Roman" w:eastAsia="Times New Roman" w:hAnsi="Times New Roman" w:cs="Times New Roman"/>
          <w:sz w:val="24"/>
          <w:szCs w:val="24"/>
        </w:rPr>
        <w:t>, токен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CLS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 xml:space="preserve"> token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(classification token). Его размерность также равна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. В процессе обучения этот токен учится агрегировать глобальную информацию обо всём изображении через механизм self-attention. Име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нно финальное представление 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токена после последнего слоя используется для классификации изображения.</w:t>
      </w:r>
    </w:p>
    <w:p w:rsidR="00843A8C" w:rsidRPr="00843A8C" w:rsidRDefault="00843A8C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Трансформер Энкодер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Transformer Encoder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CB1481" w:rsidRPr="00CB14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B1481">
        <w:rPr>
          <w:rFonts w:ascii="Times New Roman" w:eastAsia="Times New Roman" w:hAnsi="Times New Roman" w:cs="Times New Roman"/>
          <w:sz w:val="24"/>
          <w:szCs w:val="24"/>
        </w:rPr>
        <w:t>рисунок 14)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Основная часть ViT — это стек из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идентичных трансформер-блоков (в ViT-Small обычно </w:t>
      </w:r>
      <w:r>
        <w:rPr>
          <w:rFonts w:ascii="Times New Roman" w:eastAsia="Times New Roman" w:hAnsi="Times New Roman" w:cs="Times New Roman"/>
          <w:sz w:val="24"/>
          <w:szCs w:val="24"/>
        </w:rPr>
        <w:t>L=12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CB1481" w:rsidRPr="005611B6" w:rsidRDefault="00CB1481" w:rsidP="00843A8C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Каждый трансформер-блок получает на вход и возвращает на выход последовательность эмбеддингов размерностью </w:t>
      </w:r>
      <m:oMath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N+1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×D</m:t>
        </m:r>
      </m:oMath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где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— количество патчей, а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+1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появляется с учетом классификационного токена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>. Таким образом, размерность последовательности и размерность эмбеддингов остаются неизменными при прохождении через все слои энкодера.</w:t>
      </w:r>
    </w:p>
    <w:p w:rsidR="00CB1481" w:rsidRDefault="00CB1481" w:rsidP="00CB1481">
      <w:pPr>
        <w:keepNext/>
        <w:spacing w:line="360" w:lineRule="auto"/>
        <w:ind w:firstLine="709"/>
      </w:pPr>
      <w:r>
        <w:rPr>
          <w:noProof/>
        </w:rPr>
        <w:lastRenderedPageBreak/>
        <w:drawing>
          <wp:inline distT="0" distB="0" distL="0" distR="0">
            <wp:extent cx="2528142" cy="4508500"/>
            <wp:effectExtent l="19050" t="0" r="5508" b="0"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42" cy="450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1481" w:rsidRPr="00B0053E" w:rsidRDefault="00CB1481" w:rsidP="00CB1481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14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трансформер энкодера </w:t>
      </w:r>
      <w:r w:rsidRPr="00B0053E">
        <w:rPr>
          <w:rFonts w:ascii="Times New Roman" w:hAnsi="Times New Roman" w:cs="Times New Roman"/>
          <w:lang w:val="en-US"/>
        </w:rPr>
        <w:t>ViT</w:t>
      </w:r>
    </w:p>
    <w:p w:rsidR="00CB1481" w:rsidRPr="00CB1481" w:rsidRDefault="00CB1481" w:rsidP="00CB148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Каждый энкодер-блок состоит из следующих компонентов:</w:t>
      </w:r>
    </w:p>
    <w:p w:rsidR="00CB1481" w:rsidRDefault="00CB1481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Layer Normalization — применяется перед каждым из основных подблоков (Pre-LayerNorm).</w:t>
      </w:r>
    </w:p>
    <w:p w:rsidR="00AF29E8" w:rsidRPr="00AF29E8" w:rsidRDefault="00CB1481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Multi-Head Self-Attention (MSA) — механизм глобального внимания, позволяющий каждому патчу учитывать информацию от всех остальных патчей;</w:t>
      </w:r>
    </w:p>
    <w:p w:rsidR="00CB1481" w:rsidRPr="00AF29E8" w:rsidRDefault="00AF29E8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</w:rPr>
        <w:t xml:space="preserve">Multi-Layer Perceptron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>MLP) — двухслойная полносвязная сеть с нелинейной активацией GELU, которая выполняет нелинейное преобразование признаков для каждого токена независимо</w:t>
      </w:r>
      <w:r w:rsidR="00CB1481" w:rsidRPr="00AF29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43A8C" w:rsidRPr="00CB1481" w:rsidRDefault="00CB1481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Residual connections (остаточные связи) — добавляют вход блока к его выходу, улучшая распространение градиентов;</w:t>
      </w:r>
    </w:p>
    <w:p w:rsidR="00AF29E8" w:rsidRPr="00AF29E8" w:rsidRDefault="00AF29E8" w:rsidP="00AF29E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ViT использует Pre-LayerNorm архитектуру, при которой Layer Normalization применяется перед каждым основным подблоком (Multi-Head Self-Attention и </w:t>
      </w:r>
      <w:r w:rsidRPr="00AF29E8">
        <w:rPr>
          <w:rFonts w:ascii="Times New Roman" w:eastAsia="Times New Roman" w:hAnsi="Times New Roman" w:cs="Times New Roman"/>
        </w:rPr>
        <w:t>Multi-Layer Perceptron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). Такой подход, в отличие от классического Post-LayerNorm, обеспечивает более 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lastRenderedPageBreak/>
        <w:t>стабильный поток градиентов и предотвращает проблемы взрыва или затухания градиентов в глубоких трансформерах.</w:t>
      </w:r>
    </w:p>
    <w:p w:rsidR="00136E71" w:rsidRPr="00AF29E8" w:rsidRDefault="00AF29E8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Формула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Layer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Normalization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 имеет вид: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LayerNorm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μ</m:t>
            </m:r>
          </m:num>
          <m:den>
            <m:rad>
              <m:radPr>
                <m:degHide m:val="on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ε</m:t>
                </m:r>
              </m:e>
            </m:rad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*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μ</m:t>
        </m:r>
      </m:oMath>
      <w:r w:rsidR="00136E71" w:rsidRPr="00136E7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среднее значение по признакам,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дисперсия по признакам,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ε</m:t>
        </m:r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малая положительная константа, добавляемая для предотвращения деления на 0,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и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обучаемые параметры масштаба и сдвига. Знаменатель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+ 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ε</m:t>
            </m:r>
          </m:e>
        </m:rad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стандартизирующий фактор, приводящий значения признаков к нулевому среднему и единичной дисперсии.</w:t>
      </w:r>
    </w:p>
    <w:p w:rsidR="00136E71" w:rsidRPr="005611B6" w:rsidRDefault="00136E71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>Multi-Head Self-Attention (MSA)</w:t>
      </w:r>
    </w:p>
    <w:p w:rsidR="00136E71" w:rsidRPr="00136E71" w:rsidRDefault="00136E71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>Multi-Head Self-Attention — ключевой механизм ViT, позволяющий каждому патчу учитывать инф</w:t>
      </w:r>
      <w:r>
        <w:rPr>
          <w:rFonts w:ascii="Times New Roman" w:eastAsia="Times New Roman" w:hAnsi="Times New Roman" w:cs="Times New Roman"/>
          <w:sz w:val="24"/>
          <w:szCs w:val="24"/>
        </w:rPr>
        <w:t>ормацию от всех остальных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и моделировать глобальные зависимости.</w:t>
      </w:r>
    </w:p>
    <w:p w:rsidR="00B049B4" w:rsidRPr="00B049B4" w:rsidRDefault="00136E71" w:rsidP="00B049B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Для входной последовательности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вычисляются проекции: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Q=X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 K=X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 V=X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B049B4">
        <w:rPr>
          <w:rFonts w:ascii="Times New Roman" w:eastAsia="Times New Roman" w:hAnsi="Times New Roman" w:cs="Times New Roman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B049B4" w:rsidRPr="00B049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49B4">
        <w:rPr>
          <w:rFonts w:ascii="Times New Roman" w:eastAsia="Times New Roman" w:hAnsi="Times New Roman" w:cs="Times New Roman"/>
          <w:sz w:val="24"/>
          <w:szCs w:val="24"/>
        </w:rPr>
        <w:t>– обучаемые весовые матрицы.</w:t>
      </w:r>
    </w:p>
    <w:p w:rsidR="006229F2" w:rsidRPr="006229F2" w:rsidRDefault="00136E71" w:rsidP="00B049B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Матрица внимания рассчитывается по формуле: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Attention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Q, K, V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=softmax 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="006229F2" w:rsidRPr="00622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229F2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f>
          <m:fPr>
            <m:type m:val="li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den>
        </m:f>
      </m:oMath>
      <w:r w:rsidR="006229F2">
        <w:rPr>
          <w:rFonts w:ascii="Times New Roman" w:eastAsia="Times New Roman" w:hAnsi="Times New Roman" w:cs="Times New Roman"/>
          <w:sz w:val="24"/>
          <w:szCs w:val="24"/>
        </w:rPr>
        <w:t xml:space="preserve"> – размерность на одну голову внимания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 xml:space="preserve">попарное сходство токенов, </w:t>
      </w:r>
      <w:r w:rsidR="00383BC5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 xml:space="preserve">нормализация в вероятности, умножение на </w:t>
      </w:r>
      <w:r w:rsidR="00383BC5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>взвешенное суммирование информации</w:t>
      </w:r>
      <w:r w:rsidR="00B049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="00B049B4">
        <w:rPr>
          <w:rFonts w:ascii="Times New Roman" w:eastAsia="Times New Roman" w:hAnsi="Times New Roman" w:cs="Times New Roman"/>
          <w:sz w:val="24"/>
          <w:szCs w:val="24"/>
        </w:rPr>
        <w:t xml:space="preserve"> – масштабирование против насыщения </w:t>
      </w:r>
      <w:r w:rsidR="00B049B4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="00622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9F2" w:rsidRPr="005611B6" w:rsidRDefault="00136E71" w:rsidP="006229F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>Для повышения выразительности используется несколько параллельных голов:</w:t>
      </w:r>
      <w:r w:rsidR="006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MultiheadSelfAttention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=Concat(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head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,…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head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o</m:t>
            </m:r>
          </m:sup>
        </m:sSup>
      </m:oMath>
    </w:p>
    <w:p w:rsidR="00136E71" w:rsidRPr="005611B6" w:rsidRDefault="00136E71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>В ViT-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>Small обычно применяется 6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голов внимания. Это позволяет модели одновременно фокусироваться на разных типах зависимостей в изображении.</w:t>
      </w:r>
    </w:p>
    <w:p w:rsidR="006229F2" w:rsidRPr="006229F2" w:rsidRDefault="006229F2" w:rsidP="00FB6725">
      <w:pPr>
        <w:pStyle w:val="aa"/>
        <w:numPr>
          <w:ilvl w:val="0"/>
          <w:numId w:val="11"/>
        </w:numPr>
        <w:spacing w:line="360" w:lineRule="auto"/>
        <w:rPr>
          <w:rFonts w:ascii="Cambria Math" w:eastAsia="Times New Roman" w:hAnsi="Cambria Math" w:cs="Times New Roman"/>
          <w:sz w:val="24"/>
          <w:szCs w:val="24"/>
        </w:rPr>
      </w:pPr>
      <w:r w:rsidRPr="006229F2">
        <w:rPr>
          <w:rFonts w:ascii="Cambria Math" w:eastAsia="Times New Roman" w:hAnsi="Cambria Math" w:cs="Times New Roman"/>
          <w:sz w:val="24"/>
          <w:szCs w:val="24"/>
        </w:rPr>
        <w:t>Classification Head</w:t>
      </w:r>
    </w:p>
    <w:p w:rsidR="00D35C6D" w:rsidRDefault="006229F2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6229F2">
        <w:rPr>
          <w:rFonts w:ascii="Cambria Math" w:eastAsia="Times New Roman" w:hAnsi="Cambria Math" w:cs="Times New Roman"/>
          <w:sz w:val="24"/>
          <w:szCs w:val="24"/>
        </w:rPr>
        <w:t xml:space="preserve">На выходе </w:t>
      </w:r>
      <w:r>
        <w:rPr>
          <w:rFonts w:ascii="Cambria Math" w:eastAsia="Times New Roman" w:hAnsi="Cambria Math" w:cs="Times New Roman"/>
          <w:sz w:val="24"/>
          <w:szCs w:val="24"/>
        </w:rPr>
        <w:t>последнего блока эмбеддинг классификационного</w:t>
      </w:r>
      <w:r w:rsidRPr="006229F2">
        <w:rPr>
          <w:rFonts w:ascii="Cambria Math" w:eastAsia="Times New Roman" w:hAnsi="Cambria Math" w:cs="Times New Roman"/>
          <w:sz w:val="24"/>
          <w:szCs w:val="24"/>
        </w:rPr>
        <w:t xml:space="preserve"> токена пропускается через небольшой MLP-классификатор для получения вероятностей классов.</w:t>
      </w:r>
    </w:p>
    <w:p w:rsidR="00D35C6D" w:rsidRPr="00D35C6D" w:rsidRDefault="00D35C6D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D35C6D">
        <w:rPr>
          <w:rFonts w:ascii="Cambria Math" w:eastAsia="Times New Roman" w:hAnsi="Cambria Math" w:cs="Times New Roman"/>
          <w:sz w:val="24"/>
          <w:szCs w:val="24"/>
        </w:rPr>
        <w:t>В данной работе используется модель ViT-Small/16 (vit_small_patch16_224) с 22 млн параметров, 12 трансформер-</w:t>
      </w:r>
      <w:r>
        <w:rPr>
          <w:rFonts w:ascii="Cambria Math" w:eastAsia="Times New Roman" w:hAnsi="Cambria Math" w:cs="Times New Roman"/>
          <w:sz w:val="24"/>
          <w:szCs w:val="24"/>
        </w:rPr>
        <w:t>блоками и размером патча 16×16.</w:t>
      </w:r>
    </w:p>
    <w:p w:rsidR="006229F2" w:rsidRPr="00D35C6D" w:rsidRDefault="00D35C6D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D35C6D">
        <w:rPr>
          <w:rFonts w:ascii="Cambria Math" w:eastAsia="Times New Roman" w:hAnsi="Cambria Math" w:cs="Times New Roman"/>
          <w:sz w:val="24"/>
          <w:szCs w:val="24"/>
        </w:rPr>
        <w:t xml:space="preserve"> </w:t>
      </w:r>
    </w:p>
    <w:p w:rsidR="00F678AC" w:rsidRDefault="00F678AC" w:rsidP="00FB6725">
      <w:pPr>
        <w:pStyle w:val="2"/>
        <w:numPr>
          <w:ilvl w:val="1"/>
          <w:numId w:val="5"/>
        </w:numPr>
        <w:spacing w:line="360" w:lineRule="auto"/>
      </w:pPr>
      <w:bookmarkStart w:id="15" w:name="_Toc227705898"/>
      <w:r>
        <w:lastRenderedPageBreak/>
        <w:t>Ансамбли</w:t>
      </w:r>
      <w:bookmarkEnd w:id="15"/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Ансамблирование моделей является одним из наиболее эффективных способов повышения качества и устойчивости решений в задачах машинного обучения, в том числе при распознавании эмоций по изображениям лиц. Основная идея ансамбля заключается в объединении предсказаний нескольких базовых моделей таким образом, чтобы их совместное решение превосходило качество каждой модели в отдельности.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Теоретической основой ансамблирования служит снижение дисперсии и смещения предсказаний. Разные модели, обученные на одних и тех же данных, как правило, совершают неодинаковые ошибки. При правильном объединении их предсказаний случайные ошибки взаимно компенсируются, а систематические ошибки снижаются.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В литературе выделяют несколько основных типов ансамблей:</w:t>
      </w:r>
    </w:p>
    <w:p w:rsidR="00F678AC" w:rsidRPr="00F678AC" w:rsidRDefault="00F678AC" w:rsidP="00FB6725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Bagging — обучение моделей на разных подвыборках данных с последующим усреднением предсказаний;</w:t>
      </w:r>
    </w:p>
    <w:p w:rsidR="00F678AC" w:rsidRPr="00F678AC" w:rsidRDefault="00F678AC" w:rsidP="00FB6725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Boosting — последовательное обучение, при котором каждая следующая модель фокусируется на исправлении ошибок предыдущих;</w:t>
      </w:r>
    </w:p>
    <w:p w:rsidR="00F678AC" w:rsidRPr="00F678AC" w:rsidRDefault="00F678AC" w:rsidP="00FB6725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Stacking — обучение мета-модели на предсказаниях базовых моделей;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Ансамбли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разнородных моделей (CNN + Transformer) позволяют достичь прироста в 2–5% по Accuracy и особенно заметного улучшения Macro F1-score по сравнению с одиночными моделями. 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В рамках данной 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работы был реализован </w:t>
      </w:r>
      <w:r w:rsidR="00793CD9">
        <w:rPr>
          <w:rFonts w:ascii="Times New Roman" w:eastAsia="Times New Roman" w:hAnsi="Times New Roman" w:cs="Times New Roman"/>
          <w:sz w:val="24"/>
          <w:szCs w:val="24"/>
          <w:lang w:val="en-US"/>
        </w:rPr>
        <w:t>stacking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ансамбль трёх разнородных моделей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 с балансировкой весов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>: EfficientNet-B2, ConvNeXt-Tiny и ViT-Small/16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8AC" w:rsidRPr="00F678AC" w:rsidRDefault="00F678AC" w:rsidP="00F678AC"/>
    <w:p w:rsidR="00843A8C" w:rsidRDefault="00B23A1E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6" w:name="_Toc227705899"/>
      <w:r>
        <w:t>Датасет</w:t>
      </w:r>
      <w:bookmarkEnd w:id="16"/>
    </w:p>
    <w:p w:rsidR="00B23A1E" w:rsidRP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Для проведения экспериментов в данной работе использовался датасет RAF-DB (Real-world Affective Faces Database) — один из наиболее популярных и широко используемых датасетов для задачи распознавания эмоций в реальных условиях («in-the-wild»).</w:t>
      </w:r>
    </w:p>
    <w:p w:rsidR="00B23A1E" w:rsidRPr="00B23A1E" w:rsidRDefault="00B0053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Использовался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Aligned</w:t>
      </w:r>
      <w:r w:rsidRPr="00B00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>RAF-DB</w:t>
      </w:r>
      <w:r>
        <w:rPr>
          <w:rFonts w:ascii="Times New Roman" w:eastAsia="Times New Roman" w:hAnsi="Times New Roman" w:cs="Times New Roman"/>
          <w:sz w:val="24"/>
          <w:szCs w:val="24"/>
        </w:rPr>
        <w:t>, который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 содержит </w:t>
      </w:r>
      <w:r>
        <w:rPr>
          <w:rFonts w:ascii="Times New Roman" w:eastAsia="Times New Roman" w:hAnsi="Times New Roman" w:cs="Times New Roman"/>
          <w:sz w:val="24"/>
          <w:szCs w:val="24"/>
        </w:rPr>
        <w:t>15 339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 размеченных изображения лиц, собранных из интернета</w:t>
      </w:r>
      <w:r>
        <w:rPr>
          <w:rFonts w:ascii="Times New Roman" w:eastAsia="Times New Roman" w:hAnsi="Times New Roman" w:cs="Times New Roman"/>
          <w:sz w:val="24"/>
          <w:szCs w:val="24"/>
        </w:rPr>
        <w:t>, прошедших процедуру выравнивания по ключевым точкам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. Изображения отличаются высоким разнообразием по возрасту, полу, 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lastRenderedPageBreak/>
        <w:t>этнической принадлежности, освещению, позе головы и наличию окклюзий (очки, маски, руки и т.д.). Все изображения имеют разрешение, близкое к 100×100 пикселей.</w:t>
      </w:r>
    </w:p>
    <w:p w:rsidR="00B23A1E" w:rsidRP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Датасет включает 7 классов эмоций: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Surprise (Удивление)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Fear (Страх)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Disgust (Отвращение)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Happiness (Счастье)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Sadness (Печаль)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Anger (Гнев)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Neutral (Нейтральное состояние)</w:t>
      </w:r>
    </w:p>
    <w:p w:rsid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Важной особенностью RAF-DB является значительный дисбаланс классов. Наиболее представленными являются классы Happiness и Neutral, в то время как классы Fear и Disgust имеют существенно меньшее количество примеров. </w:t>
      </w:r>
    </w:p>
    <w:p w:rsidR="00B0053E" w:rsidRPr="00B23A1E" w:rsidRDefault="00B0053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Датасет уже разделен на обучающую и тестовую выборки. В обучающей выборке 12 271 изображений, в тестовой 3 068. От обучающей выборки 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была отделена фиксированная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валидационн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 xml:space="preserve">ая </w:t>
      </w:r>
      <w:r>
        <w:rPr>
          <w:rFonts w:ascii="Times New Roman" w:eastAsia="Times New Roman" w:hAnsi="Times New Roman" w:cs="Times New Roman"/>
          <w:sz w:val="24"/>
          <w:szCs w:val="24"/>
        </w:rPr>
        <w:t>выборк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а, составляющая 15% обучающей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что 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 xml:space="preserve">равно </w:t>
      </w:r>
      <w:r>
        <w:rPr>
          <w:rFonts w:ascii="Times New Roman" w:eastAsia="Times New Roman" w:hAnsi="Times New Roman" w:cs="Times New Roman"/>
          <w:sz w:val="24"/>
          <w:szCs w:val="24"/>
        </w:rPr>
        <w:t>1841 изображени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sz w:val="24"/>
          <w:szCs w:val="24"/>
        </w:rPr>
        <w:t>, а на обучающей выборке стало 10 430 изображений.</w:t>
      </w:r>
    </w:p>
    <w:p w:rsidR="00B0053E" w:rsidRDefault="00B0053E" w:rsidP="00B0053E">
      <w:pPr>
        <w:keepNext/>
      </w:pPr>
      <w:r>
        <w:rPr>
          <w:noProof/>
        </w:rPr>
        <w:lastRenderedPageBreak/>
        <w:drawing>
          <wp:inline distT="0" distB="0" distL="0" distR="0">
            <wp:extent cx="5940425" cy="4134254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4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A1E" w:rsidRPr="00B0053E" w:rsidRDefault="00B0053E" w:rsidP="00EF440D">
      <w:pPr>
        <w:pStyle w:val="a9"/>
        <w:spacing w:line="360" w:lineRule="auto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CE2C57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CE2C57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15</w:t>
      </w:r>
      <w:r w:rsidR="00CE2C57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>: Распределение классов при разделении на тестовую, обучающ</w:t>
      </w:r>
      <w:r w:rsidRPr="00B0053E">
        <w:rPr>
          <w:rFonts w:ascii="Times New Roman" w:hAnsi="Times New Roman" w:cs="Times New Roman"/>
          <w:lang w:val="en-US"/>
        </w:rPr>
        <w:t>e</w:t>
      </w:r>
      <w:r w:rsidRPr="00B0053E">
        <w:rPr>
          <w:rFonts w:ascii="Times New Roman" w:hAnsi="Times New Roman" w:cs="Times New Roman"/>
        </w:rPr>
        <w:t xml:space="preserve"> и валидационную части для </w:t>
      </w:r>
      <w:r w:rsidRPr="00B0053E">
        <w:rPr>
          <w:rFonts w:ascii="Times New Roman" w:hAnsi="Times New Roman" w:cs="Times New Roman"/>
          <w:lang w:val="en-US"/>
        </w:rPr>
        <w:t>RAF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DB</w:t>
      </w:r>
    </w:p>
    <w:p w:rsidR="00EF440D" w:rsidRPr="00EF440D" w:rsidRDefault="00EF440D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7" w:name="_Toc227705900"/>
      <w:r>
        <w:t>Метрики</w:t>
      </w:r>
      <w:bookmarkEnd w:id="17"/>
    </w:p>
    <w:p w:rsidR="00EF440D" w:rsidRPr="0080748E" w:rsidRDefault="00EF440D" w:rsidP="00EF44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Оценить эффективность работы нейронной сети можно с помощью метрик.</w:t>
      </w:r>
    </w:p>
    <w:p w:rsidR="00EF440D" w:rsidRPr="00747B02" w:rsidRDefault="00EF440D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Метрики качества бинарной классификации</w:t>
      </w:r>
    </w:p>
    <w:p w:rsidR="00EF440D" w:rsidRDefault="00EF440D" w:rsidP="00EF44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оценки качества работы алгоритма на каждом из классов по отдельности используются </w:t>
      </w:r>
      <w:r w:rsidRPr="00B20085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</w:t>
      </w:r>
      <w:r w:rsidRPr="00B20085">
        <w:rPr>
          <w:rFonts w:ascii="Times New Roman" w:hAnsi="Times New Roman" w:cs="Times New Roman"/>
          <w:b/>
          <w:bCs/>
          <w:sz w:val="24"/>
          <w:szCs w:val="24"/>
        </w:rPr>
        <w:t xml:space="preserve"> (точность), </w:t>
      </w:r>
      <w:r w:rsidRPr="00B20085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</w:t>
      </w:r>
      <w:r w:rsidRPr="00B20085">
        <w:rPr>
          <w:rFonts w:ascii="Times New Roman" w:hAnsi="Times New Roman" w:cs="Times New Roman"/>
          <w:b/>
          <w:bCs/>
          <w:sz w:val="24"/>
          <w:szCs w:val="24"/>
        </w:rPr>
        <w:t xml:space="preserve"> (полнота).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B200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доля правильно предсказанных эмоций среди всех образцов, классифицированных, как данная эмоция, определяется по формуле: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recision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TP+FP</m:t>
            </m:r>
          </m:den>
        </m:f>
      </m:oMath>
      <w:r w:rsidRPr="00747B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B2008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доля правильно предсказанных эмоций среди всех образцов, которые действительно относятся к данной эмоции: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Recall=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FN</m:t>
            </m:r>
          </m:den>
        </m:f>
      </m:oMath>
      <w:r w:rsidRPr="00747B02">
        <w:rPr>
          <w:rFonts w:ascii="Times New Roman" w:hAnsi="Times New Roman" w:cs="Times New Roman"/>
          <w:sz w:val="24"/>
          <w:szCs w:val="24"/>
        </w:rPr>
        <w:t>.</w:t>
      </w:r>
    </w:p>
    <w:p w:rsidR="00EF440D" w:rsidRPr="00747B02" w:rsidRDefault="00EF440D" w:rsidP="00EF44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TP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Positive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истонноположительный</w:t>
      </w:r>
      <w:r w:rsidRPr="00150312">
        <w:rPr>
          <w:rFonts w:ascii="Times New Roman" w:hAnsi="Times New Roman" w:cs="Times New Roman"/>
          <w:sz w:val="24"/>
          <w:szCs w:val="24"/>
        </w:rPr>
        <w:t xml:space="preserve">,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FP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Positive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ложноположительный</w:t>
      </w:r>
      <w:r w:rsidRPr="00150312">
        <w:rPr>
          <w:rFonts w:ascii="Times New Roman" w:hAnsi="Times New Roman" w:cs="Times New Roman"/>
          <w:sz w:val="24"/>
          <w:szCs w:val="24"/>
        </w:rPr>
        <w:t xml:space="preserve">,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FN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Negative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ложноотрицательный</w:t>
      </w:r>
      <w:r w:rsidRPr="00150312">
        <w:rPr>
          <w:rFonts w:ascii="Times New Roman" w:hAnsi="Times New Roman" w:cs="Times New Roman"/>
          <w:sz w:val="24"/>
          <w:szCs w:val="24"/>
        </w:rPr>
        <w:t xml:space="preserve">,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TN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Negative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истинноо</w:t>
      </w:r>
      <w:r>
        <w:rPr>
          <w:rFonts w:ascii="Times New Roman" w:hAnsi="Times New Roman" w:cs="Times New Roman"/>
          <w:sz w:val="24"/>
          <w:szCs w:val="24"/>
        </w:rPr>
        <w:t>трицательный</w:t>
      </w:r>
      <w:r w:rsidRPr="00150312">
        <w:rPr>
          <w:rFonts w:ascii="Times New Roman" w:hAnsi="Times New Roman" w:cs="Times New Roman"/>
          <w:sz w:val="24"/>
          <w:szCs w:val="24"/>
        </w:rPr>
        <w:t>.</w:t>
      </w:r>
    </w:p>
    <w:p w:rsidR="00EF440D" w:rsidRPr="00603D0E" w:rsidRDefault="00EF440D" w:rsidP="00EF440D">
      <w:pPr>
        <w:spacing w:line="360" w:lineRule="auto"/>
        <w:ind w:firstLine="709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Обычно при оптимизации гиперпараметров используется одна метрика, которую стремятся улучшить. Для этого существуют несколько способов объединения точности 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полноты –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04A8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мера. Чаще всего используется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04A81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</w:rPr>
        <w:t xml:space="preserve">мера </w:t>
      </w:r>
      <w:r w:rsidRPr="00B04A8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04A81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04A8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 среднее гармоническое точности и полноты, обеспечивает между ними баланс</w:t>
      </w:r>
      <w:r w:rsidRPr="00747B02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F1-score=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Precision</m:t>
            </m:r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recision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den>
        </m:f>
      </m:oMath>
      <w:r w:rsidRPr="00747B02">
        <w:rPr>
          <w:rFonts w:ascii="Times New Roman" w:hAnsi="Times New Roman" w:cs="Times New Roman"/>
          <w:i/>
          <w:sz w:val="24"/>
          <w:szCs w:val="24"/>
        </w:rPr>
        <w:t>.</w:t>
      </w:r>
    </w:p>
    <w:p w:rsidR="00EF440D" w:rsidRPr="00747B02" w:rsidRDefault="00EF440D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</w:rPr>
        <w:t>Метрики качества многоклассовой классификации:</w:t>
      </w:r>
    </w:p>
    <w:p w:rsidR="00EF440D" w:rsidRDefault="00EF440D" w:rsidP="00FB6725">
      <w:pPr>
        <w:pStyle w:val="aa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Микро-усреднение</w:t>
      </w:r>
      <w:r w:rsidRPr="00961EAE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невелирует влияние маленьких классов:</w:t>
      </w:r>
    </w:p>
    <w:p w:rsidR="00EF440D" w:rsidRPr="00961EAE" w:rsidRDefault="00CE2C57" w:rsidP="00EF440D">
      <w:pPr>
        <w:pStyle w:val="aa"/>
        <w:spacing w:line="360" w:lineRule="auto"/>
        <w:ind w:left="144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recision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Recall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micro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:rsidR="00EF440D" w:rsidRPr="00961EAE" w:rsidRDefault="00EF440D" w:rsidP="00FB6725">
      <w:pPr>
        <w:pStyle w:val="aa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Макро-усреднение учитывает все классы в равной степени:</w:t>
      </w:r>
    </w:p>
    <w:p w:rsidR="000E1F52" w:rsidRPr="000475D0" w:rsidRDefault="00CE2C57" w:rsidP="000475D0">
      <w:pPr>
        <w:pStyle w:val="aa"/>
        <w:spacing w:line="360" w:lineRule="auto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recision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Recall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macro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:rsidR="00FE7D13" w:rsidRPr="00D35C6D" w:rsidRDefault="00FE7D13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1E5600" w:rsidRPr="00D35C6D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1E5600" w:rsidRPr="00D35C6D" w:rsidRDefault="001E5600" w:rsidP="00647DC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0475D0" w:rsidRDefault="00020F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031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0475D0" w:rsidRDefault="000475D0" w:rsidP="00915995">
      <w:pPr>
        <w:pStyle w:val="1"/>
      </w:pPr>
      <w:bookmarkStart w:id="18" w:name="_Toc227705901"/>
      <w:r>
        <w:lastRenderedPageBreak/>
        <w:t xml:space="preserve">Глава </w:t>
      </w:r>
      <w:r w:rsidRPr="00915995">
        <w:t>2</w:t>
      </w:r>
      <w:r w:rsidRPr="000475D0">
        <w:t xml:space="preserve">. </w:t>
      </w:r>
      <w:r w:rsidR="00915995">
        <w:t>Практическая часть</w:t>
      </w:r>
      <w:bookmarkEnd w:id="18"/>
    </w:p>
    <w:p w:rsidR="00194D8F" w:rsidRDefault="000A58FF" w:rsidP="00FB6725">
      <w:pPr>
        <w:pStyle w:val="2"/>
        <w:numPr>
          <w:ilvl w:val="1"/>
          <w:numId w:val="16"/>
        </w:numPr>
        <w:spacing w:line="360" w:lineRule="auto"/>
        <w:rPr>
          <w:lang w:val="en-US"/>
        </w:rPr>
      </w:pPr>
      <w:bookmarkStart w:id="19" w:name="_Toc227705902"/>
      <w:r>
        <w:t xml:space="preserve">Обучение </w:t>
      </w:r>
      <w:r>
        <w:rPr>
          <w:lang w:val="en-US"/>
        </w:rPr>
        <w:t>EfficientNet-B2</w:t>
      </w:r>
      <w:bookmarkEnd w:id="19"/>
    </w:p>
    <w:p w:rsidR="005611B6" w:rsidRPr="00716860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</w:rPr>
        <w:t>Для обучающ</w:t>
      </w:r>
      <w:r>
        <w:rPr>
          <w:rFonts w:ascii="Times New Roman" w:hAnsi="Times New Roman" w:cs="Times New Roman"/>
          <w:sz w:val="24"/>
          <w:szCs w:val="24"/>
        </w:rPr>
        <w:t>ей выборки применялась</w:t>
      </w:r>
      <w:r w:rsidRPr="005611B6">
        <w:rPr>
          <w:rFonts w:ascii="Times New Roman" w:hAnsi="Times New Roman" w:cs="Times New Roman"/>
          <w:sz w:val="24"/>
          <w:szCs w:val="24"/>
        </w:rPr>
        <w:t xml:space="preserve"> аугментация с целью повышения устойчивости моделей к вариациям реальных условий:</w:t>
      </w:r>
    </w:p>
    <w:p w:rsidR="005611B6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5611B6" w:rsidRPr="000A58FF">
        <w:rPr>
          <w:rFonts w:ascii="Times New Roman" w:hAnsi="Times New Roman" w:cs="Times New Roman"/>
          <w:sz w:val="24"/>
          <w:szCs w:val="24"/>
        </w:rPr>
        <w:t>5)</w:t>
      </w:r>
    </w:p>
    <w:p w:rsidR="005611B6" w:rsidRPr="000A58FF" w:rsidRDefault="005611B6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RandomRotation(degrees=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</w:p>
    <w:p w:rsidR="005611B6" w:rsidRPr="005611B6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только стандартные преобразования: ресайзинг к размеру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5611B6">
        <w:rPr>
          <w:rFonts w:ascii="Times New Roman" w:hAnsi="Times New Roman" w:cs="Times New Roman"/>
          <w:sz w:val="24"/>
          <w:szCs w:val="24"/>
        </w:rPr>
        <w:t>225]).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</w:rPr>
        <w:t>Стандартный классификатор EfficientNet-B2 был заменён на кастомный блок:</w:t>
      </w:r>
    </w:p>
    <w:p w:rsidR="00707506" w:rsidRPr="00716860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>self.backbone.classifier = nn.Sequential(</w:t>
      </w:r>
    </w:p>
    <w:p w:rsidR="00707506" w:rsidRPr="00707506" w:rsidRDefault="00214598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07506" w:rsidRPr="00707506">
        <w:rPr>
          <w:rFonts w:ascii="Times New Roman" w:hAnsi="Times New Roman" w:cs="Times New Roman"/>
          <w:sz w:val="24"/>
          <w:szCs w:val="24"/>
          <w:lang w:val="en-US"/>
        </w:rPr>
        <w:t>3),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nn.Linear(in_features, 256),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nn.ReLU(inplace=True),</w:t>
      </w:r>
    </w:p>
    <w:p w:rsidR="00707506" w:rsidRPr="00707506" w:rsidRDefault="00214598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07506" w:rsidRPr="00707506">
        <w:rPr>
          <w:rFonts w:ascii="Times New Roman" w:hAnsi="Times New Roman" w:cs="Times New Roman"/>
          <w:sz w:val="24"/>
          <w:szCs w:val="24"/>
          <w:lang w:val="en-US"/>
        </w:rPr>
        <w:t>2),</w:t>
      </w:r>
    </w:p>
    <w:p w:rsidR="00707506" w:rsidRPr="00716860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</w:t>
      </w:r>
      <w:r w:rsidRPr="00716860">
        <w:rPr>
          <w:rFonts w:ascii="Times New Roman" w:hAnsi="Times New Roman" w:cs="Times New Roman"/>
          <w:sz w:val="24"/>
          <w:szCs w:val="24"/>
        </w:rPr>
        <w:t>.</w:t>
      </w:r>
      <w:r w:rsidRPr="00707506">
        <w:rPr>
          <w:rFonts w:ascii="Times New Roman" w:hAnsi="Times New Roman" w:cs="Times New Roman"/>
          <w:sz w:val="24"/>
          <w:szCs w:val="24"/>
          <w:lang w:val="en-US"/>
        </w:rPr>
        <w:t>Linear</w:t>
      </w:r>
      <w:r w:rsidRPr="00716860">
        <w:rPr>
          <w:rFonts w:ascii="Times New Roman" w:hAnsi="Times New Roman" w:cs="Times New Roman"/>
          <w:sz w:val="24"/>
          <w:szCs w:val="24"/>
        </w:rPr>
        <w:t xml:space="preserve">(256, </w:t>
      </w:r>
      <w:r w:rsidRPr="00707506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716860">
        <w:rPr>
          <w:rFonts w:ascii="Times New Roman" w:hAnsi="Times New Roman" w:cs="Times New Roman"/>
          <w:sz w:val="24"/>
          <w:szCs w:val="24"/>
        </w:rPr>
        <w:t>_</w:t>
      </w:r>
      <w:r w:rsidRPr="00707506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716860">
        <w:rPr>
          <w:rFonts w:ascii="Times New Roman" w:hAnsi="Times New Roman" w:cs="Times New Roman"/>
          <w:sz w:val="24"/>
          <w:szCs w:val="24"/>
        </w:rPr>
        <w:t>)</w:t>
      </w:r>
    </w:p>
    <w:p w:rsidR="005611B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6860">
        <w:rPr>
          <w:rFonts w:ascii="Times New Roman" w:hAnsi="Times New Roman" w:cs="Times New Roman"/>
          <w:sz w:val="24"/>
          <w:szCs w:val="24"/>
        </w:rPr>
        <w:t>)</w:t>
      </w:r>
    </w:p>
    <w:p w:rsidR="00BD569A" w:rsidRPr="000A58FF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Обучение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D569A">
        <w:rPr>
          <w:rFonts w:ascii="Times New Roman" w:hAnsi="Times New Roman" w:cs="Times New Roman"/>
          <w:sz w:val="24"/>
          <w:szCs w:val="24"/>
        </w:rPr>
        <w:t>2</w:t>
      </w:r>
      <w:r w:rsidRPr="000A58FF">
        <w:rPr>
          <w:rFonts w:ascii="Times New Roman" w:hAnsi="Times New Roman" w:cs="Times New Roman"/>
          <w:sz w:val="24"/>
          <w:szCs w:val="24"/>
        </w:rPr>
        <w:t xml:space="preserve"> проводилось со следующими гиперпараметрами: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Learning Rate: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1459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001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</w:t>
      </w:r>
      <w:r>
        <w:rPr>
          <w:rFonts w:ascii="Times New Roman" w:hAnsi="Times New Roman" w:cs="Times New Roman"/>
          <w:sz w:val="24"/>
          <w:szCs w:val="24"/>
        </w:rPr>
        <w:t xml:space="preserve">мизатор: AdamW (weight decay =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×10⁻⁵)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</w:p>
    <w:p w:rsidR="00BD569A" w:rsidRPr="005611B6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эпох: до </w:t>
      </w:r>
      <w:r w:rsidRPr="00BD569A">
        <w:rPr>
          <w:rFonts w:ascii="Times New Roman" w:hAnsi="Times New Roman" w:cs="Times New Roman"/>
          <w:sz w:val="24"/>
          <w:szCs w:val="24"/>
        </w:rPr>
        <w:t>4</w:t>
      </w:r>
      <w:r w:rsidRPr="000A58FF">
        <w:rPr>
          <w:rFonts w:ascii="Times New Roman" w:hAnsi="Times New Roman" w:cs="Times New Roman"/>
          <w:sz w:val="24"/>
          <w:szCs w:val="24"/>
        </w:rPr>
        <w:t xml:space="preserve">0 с </w:t>
      </w:r>
      <w:r>
        <w:rPr>
          <w:rFonts w:ascii="Times New Roman" w:hAnsi="Times New Roman" w:cs="Times New Roman"/>
          <w:sz w:val="24"/>
          <w:szCs w:val="24"/>
        </w:rPr>
        <w:t>ранней остановкой (patience=1</w:t>
      </w:r>
      <w:r w:rsidRPr="00BD569A">
        <w:rPr>
          <w:rFonts w:ascii="Times New Roman" w:hAnsi="Times New Roman" w:cs="Times New Roman"/>
          <w:sz w:val="24"/>
          <w:szCs w:val="24"/>
        </w:rPr>
        <w:t>0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</w:p>
    <w:p w:rsidR="00BD569A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 на рисунках 16</w:t>
      </w:r>
      <w:r w:rsidRPr="00AA2A57">
        <w:rPr>
          <w:rFonts w:ascii="Times New Roman" w:hAnsi="Times New Roman" w:cs="Times New Roman"/>
          <w:sz w:val="24"/>
          <w:szCs w:val="24"/>
        </w:rPr>
        <w:t>. Матрица ошибок модели показана на рисунке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BD569A" w:rsidRDefault="00BD569A" w:rsidP="00BD569A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194739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BD569A" w:rsidRDefault="00BD569A" w:rsidP="00BD569A">
      <w:pPr>
        <w:pStyle w:val="a9"/>
        <w:rPr>
          <w:rFonts w:ascii="Times New Roman" w:hAnsi="Times New Roman" w:cs="Times New Roman"/>
        </w:rPr>
      </w:pPr>
      <w:r w:rsidRPr="00BD569A">
        <w:rPr>
          <w:rFonts w:ascii="Times New Roman" w:hAnsi="Times New Roman" w:cs="Times New Roman"/>
        </w:rPr>
        <w:t xml:space="preserve">Рисунок </w:t>
      </w:r>
      <w:r w:rsidR="00CE2C57" w:rsidRPr="00BD569A">
        <w:rPr>
          <w:rFonts w:ascii="Times New Roman" w:hAnsi="Times New Roman" w:cs="Times New Roman"/>
        </w:rPr>
        <w:fldChar w:fldCharType="begin"/>
      </w:r>
      <w:r w:rsidRPr="00BD569A">
        <w:rPr>
          <w:rFonts w:ascii="Times New Roman" w:hAnsi="Times New Roman" w:cs="Times New Roman"/>
        </w:rPr>
        <w:instrText xml:space="preserve"> SEQ Рисунок \* ARABIC </w:instrText>
      </w:r>
      <w:r w:rsidR="00CE2C57" w:rsidRPr="00BD569A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16</w:t>
      </w:r>
      <w:r w:rsidR="00CE2C57" w:rsidRPr="00BD569A">
        <w:rPr>
          <w:rFonts w:ascii="Times New Roman" w:hAnsi="Times New Roman" w:cs="Times New Roman"/>
        </w:rPr>
        <w:fldChar w:fldCharType="end"/>
      </w:r>
      <w:r w:rsidRPr="00BD569A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Графики обучения </w:t>
      </w:r>
      <w:r>
        <w:rPr>
          <w:rFonts w:ascii="Times New Roman" w:hAnsi="Times New Roman" w:cs="Times New Roman"/>
          <w:lang w:val="en-US"/>
        </w:rPr>
        <w:t>EfficientNet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B</w:t>
      </w:r>
      <w:r w:rsidRPr="00BD569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BD569A" w:rsidRDefault="00BD569A" w:rsidP="00BD569A">
      <w:pPr>
        <w:keepNext/>
      </w:pPr>
      <w:r>
        <w:rPr>
          <w:noProof/>
        </w:rPr>
        <w:drawing>
          <wp:inline distT="0" distB="0" distL="0" distR="0">
            <wp:extent cx="5723765" cy="4856019"/>
            <wp:effectExtent l="1905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22" cy="485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BD569A" w:rsidRDefault="00BD569A" w:rsidP="00BD569A">
      <w:pPr>
        <w:pStyle w:val="a9"/>
        <w:rPr>
          <w:rFonts w:ascii="Times New Roman" w:hAnsi="Times New Roman" w:cs="Times New Roman"/>
        </w:rPr>
      </w:pPr>
      <w:r w:rsidRPr="00BD569A">
        <w:rPr>
          <w:rFonts w:ascii="Times New Roman" w:hAnsi="Times New Roman" w:cs="Times New Roman"/>
        </w:rPr>
        <w:t xml:space="preserve">Рисунок </w:t>
      </w:r>
      <w:r w:rsidR="00CE2C57" w:rsidRPr="00BD569A">
        <w:rPr>
          <w:rFonts w:ascii="Times New Roman" w:hAnsi="Times New Roman" w:cs="Times New Roman"/>
        </w:rPr>
        <w:fldChar w:fldCharType="begin"/>
      </w:r>
      <w:r w:rsidRPr="00BD569A">
        <w:rPr>
          <w:rFonts w:ascii="Times New Roman" w:hAnsi="Times New Roman" w:cs="Times New Roman"/>
        </w:rPr>
        <w:instrText xml:space="preserve"> SEQ Рисунок \* ARABIC </w:instrText>
      </w:r>
      <w:r w:rsidR="00CE2C57" w:rsidRPr="00BD569A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17</w:t>
      </w:r>
      <w:r w:rsidR="00CE2C57" w:rsidRPr="00BD569A">
        <w:rPr>
          <w:rFonts w:ascii="Times New Roman" w:hAnsi="Times New Roman" w:cs="Times New Roman"/>
        </w:rPr>
        <w:fldChar w:fldCharType="end"/>
      </w:r>
      <w:r w:rsidRPr="00BD569A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Матрица ошибок </w:t>
      </w:r>
      <w:r>
        <w:rPr>
          <w:rFonts w:ascii="Times New Roman" w:hAnsi="Times New Roman" w:cs="Times New Roman"/>
          <w:lang w:val="en-US"/>
        </w:rPr>
        <w:t>EfficientNet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B</w:t>
      </w:r>
      <w:r w:rsidRPr="00BD569A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214598" w:rsidRPr="00214598" w:rsidRDefault="00BD569A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Лучшая точность на валидационной выборке составила </w:t>
      </w:r>
      <w:r w:rsidRPr="00BD569A">
        <w:rPr>
          <w:rFonts w:ascii="Times New Roman" w:hAnsi="Times New Roman" w:cs="Times New Roman"/>
          <w:sz w:val="24"/>
          <w:szCs w:val="24"/>
        </w:rPr>
        <w:t>85,01</w:t>
      </w:r>
      <w:r>
        <w:rPr>
          <w:rFonts w:ascii="Times New Roman" w:hAnsi="Times New Roman" w:cs="Times New Roman"/>
          <w:sz w:val="24"/>
          <w:szCs w:val="24"/>
        </w:rPr>
        <w:t>% и была достигнута на 19 эпохе обучения.</w:t>
      </w:r>
    </w:p>
    <w:p w:rsidR="00214598" w:rsidRPr="00161569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Pr="00BD569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14598" w:rsidRPr="00161569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878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873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Fear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758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691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694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598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933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943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938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784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809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836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794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214598" w:rsidRPr="005611B6" w:rsidRDefault="00214598" w:rsidP="00214598">
      <w:pPr>
        <w:pStyle w:val="a9"/>
        <w:rPr>
          <w:rFonts w:ascii="Times New Roman" w:hAnsi="Times New Roman" w:cs="Times New Roman"/>
        </w:rPr>
      </w:pPr>
      <w:r w:rsidRPr="00161569">
        <w:rPr>
          <w:rFonts w:ascii="Times New Roman" w:hAnsi="Times New Roman" w:cs="Times New Roman"/>
        </w:rPr>
        <w:t xml:space="preserve">Таблица </w:t>
      </w:r>
      <w:r w:rsidR="00CE2C57">
        <w:rPr>
          <w:rFonts w:ascii="Times New Roman" w:hAnsi="Times New Roman" w:cs="Times New Roman"/>
        </w:rPr>
        <w:fldChar w:fldCharType="begin"/>
      </w:r>
      <w:r w:rsidR="0011724D">
        <w:rPr>
          <w:rFonts w:ascii="Times New Roman" w:hAnsi="Times New Roman" w:cs="Times New Roman"/>
        </w:rPr>
        <w:instrText xml:space="preserve"> SEQ Таблица \* ARABIC </w:instrText>
      </w:r>
      <w:r w:rsidR="00CE2C57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3</w:t>
      </w:r>
      <w:r w:rsidR="00CE2C57">
        <w:rPr>
          <w:rFonts w:ascii="Times New Roman" w:hAnsi="Times New Roman" w:cs="Times New Roman"/>
        </w:rPr>
        <w:fldChar w:fldCharType="end"/>
      </w:r>
      <w:r w:rsidRPr="00161569">
        <w:rPr>
          <w:rFonts w:ascii="Times New Roman" w:hAnsi="Times New Roman" w:cs="Times New Roman"/>
        </w:rPr>
        <w:t xml:space="preserve">: Метрики </w:t>
      </w:r>
      <w:r>
        <w:rPr>
          <w:rFonts w:ascii="Times New Roman" w:hAnsi="Times New Roman" w:cs="Times New Roman"/>
        </w:rPr>
        <w:t xml:space="preserve">качества модели </w:t>
      </w:r>
      <w:r>
        <w:rPr>
          <w:rFonts w:ascii="Times New Roman" w:hAnsi="Times New Roman" w:cs="Times New Roman"/>
          <w:lang w:val="en-US"/>
        </w:rPr>
        <w:t>EfficientNet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B</w:t>
      </w:r>
      <w:r w:rsidRPr="00BD569A">
        <w:rPr>
          <w:rFonts w:ascii="Times New Roman" w:hAnsi="Times New Roman" w:cs="Times New Roman"/>
        </w:rPr>
        <w:t xml:space="preserve">2 </w:t>
      </w:r>
      <w:r w:rsidRPr="00AA2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214598" w:rsidRPr="00AA2A57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214598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): 86,18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</w:p>
    <w:p w:rsidR="00214598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): 0,3434</w:t>
      </w:r>
    </w:p>
    <w:p w:rsidR="00214598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0,7944</w:t>
      </w:r>
    </w:p>
    <w:p w:rsidR="00BD569A" w:rsidRPr="00214598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Модель показала высокое качество на классах </w:t>
      </w:r>
      <w:r w:rsidR="00CF4F9C">
        <w:rPr>
          <w:rFonts w:ascii="Times New Roman" w:hAnsi="Times New Roman" w:cs="Times New Roman"/>
          <w:sz w:val="24"/>
          <w:szCs w:val="24"/>
        </w:rPr>
        <w:t>Счастье, Удивление и Нейтральный</w:t>
      </w:r>
      <w:r w:rsidRPr="00AA2A57">
        <w:rPr>
          <w:rFonts w:ascii="Times New Roman" w:hAnsi="Times New Roman" w:cs="Times New Roman"/>
          <w:sz w:val="24"/>
          <w:szCs w:val="24"/>
        </w:rPr>
        <w:t xml:space="preserve">, однако испытывает заметные трудности при распознавании эмоций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AA2A57">
        <w:rPr>
          <w:rFonts w:ascii="Times New Roman" w:hAnsi="Times New Roman" w:cs="Times New Roman"/>
          <w:sz w:val="24"/>
          <w:szCs w:val="24"/>
        </w:rPr>
        <w:t>, что характерно для датасетов с выраженным классовым дисбалансом.</w:t>
      </w:r>
    </w:p>
    <w:p w:rsidR="000A58FF" w:rsidRDefault="000A58FF" w:rsidP="00FB6725">
      <w:pPr>
        <w:pStyle w:val="2"/>
        <w:numPr>
          <w:ilvl w:val="1"/>
          <w:numId w:val="16"/>
        </w:numPr>
        <w:spacing w:line="360" w:lineRule="auto"/>
        <w:rPr>
          <w:lang w:val="en-US"/>
        </w:rPr>
      </w:pPr>
      <w:bookmarkStart w:id="20" w:name="_Toc227705903"/>
      <w:r>
        <w:t xml:space="preserve">Обучение </w:t>
      </w:r>
      <w:r>
        <w:rPr>
          <w:lang w:val="en-US"/>
        </w:rPr>
        <w:t>ConvNeXt-Tiny</w:t>
      </w:r>
      <w:bookmarkEnd w:id="20"/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Для обучающей выборки применялась усиленная аугментация с целью повышения устойчивости моделей к вариациям реальных условий: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RandomResizedCrop(224, scale=(0,</w:t>
      </w:r>
      <w:r w:rsidR="000A58FF" w:rsidRPr="000A58FF">
        <w:rPr>
          <w:rFonts w:ascii="Times New Roman" w:hAnsi="Times New Roman" w:cs="Times New Roman"/>
          <w:sz w:val="24"/>
          <w:szCs w:val="24"/>
        </w:rPr>
        <w:t>82, 1</w:t>
      </w:r>
      <w:r>
        <w:rPr>
          <w:rFonts w:ascii="Times New Roman" w:hAnsi="Times New Roman" w:cs="Times New Roman"/>
          <w:sz w:val="24"/>
          <w:szCs w:val="24"/>
        </w:rPr>
        <w:t>,0), ratio=(0,9, 1,</w:t>
      </w:r>
      <w:r w:rsidR="000A58FF" w:rsidRPr="000A58FF">
        <w:rPr>
          <w:rFonts w:ascii="Times New Roman" w:hAnsi="Times New Roman" w:cs="Times New Roman"/>
          <w:sz w:val="24"/>
          <w:szCs w:val="24"/>
        </w:rPr>
        <w:t>1))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0A58FF" w:rsidRPr="000A58FF">
        <w:rPr>
          <w:rFonts w:ascii="Times New Roman" w:hAnsi="Times New Roman" w:cs="Times New Roman"/>
          <w:sz w:val="24"/>
          <w:szCs w:val="24"/>
        </w:rPr>
        <w:t>5)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RandomRotation(degrees=12)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ColorJit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ter(brightness=0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contrast=0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saturation=0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08) </w:t>
      </w:r>
      <w:r w:rsidRPr="000A58FF">
        <w:rPr>
          <w:rFonts w:ascii="Times New Roman" w:hAnsi="Times New Roman" w:cs="Times New Roman"/>
          <w:sz w:val="24"/>
          <w:szCs w:val="24"/>
        </w:rPr>
        <w:t>с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58FF">
        <w:rPr>
          <w:rFonts w:ascii="Times New Roman" w:hAnsi="Times New Roman" w:cs="Times New Roman"/>
          <w:sz w:val="24"/>
          <w:szCs w:val="24"/>
        </w:rPr>
        <w:t>вероятностью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4598">
        <w:rPr>
          <w:rFonts w:ascii="Times New Roman" w:hAnsi="Times New Roman" w:cs="Times New Roman"/>
          <w:sz w:val="24"/>
          <w:szCs w:val="24"/>
        </w:rPr>
        <w:t>0,</w:t>
      </w:r>
      <w:r w:rsidRPr="000A58FF">
        <w:rPr>
          <w:rFonts w:ascii="Times New Roman" w:hAnsi="Times New Roman" w:cs="Times New Roman"/>
          <w:sz w:val="24"/>
          <w:szCs w:val="24"/>
        </w:rPr>
        <w:t>6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RandomErasing(p=0,25, scale=(0,02, 0,</w:t>
      </w:r>
      <w:r w:rsidR="000A58FF" w:rsidRPr="000A58FF">
        <w:rPr>
          <w:rFonts w:ascii="Times New Roman" w:hAnsi="Times New Roman" w:cs="Times New Roman"/>
          <w:sz w:val="24"/>
          <w:szCs w:val="24"/>
        </w:rPr>
        <w:t>15))</w:t>
      </w:r>
    </w:p>
    <w:p w:rsidR="00161569" w:rsidRP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На валидационной и тестовой выборках применялись только стандартные преобразования: ресайзинг к размеру 256 пикселей, центральное кадрирование до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161569">
        <w:rPr>
          <w:rFonts w:ascii="Times New Roman" w:hAnsi="Times New Roman" w:cs="Times New Roman"/>
          <w:sz w:val="24"/>
          <w:szCs w:val="24"/>
        </w:rPr>
        <w:t>225]).</w:t>
      </w:r>
    </w:p>
    <w:p w:rsidR="00161569" w:rsidRP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Стандартный классификатор модели ConvNeXt-Tiny был заменён на кастомный блок: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A58FF">
        <w:rPr>
          <w:rFonts w:ascii="Times New Roman" w:hAnsi="Times New Roman" w:cs="Times New Roman"/>
          <w:sz w:val="24"/>
          <w:szCs w:val="24"/>
          <w:lang w:val="en-US"/>
        </w:rPr>
        <w:t>self.backbone.classifier = nn.Sequential(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A58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nn.AdaptiveAvgPool2d(1),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nn.Flatten(),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nn.LayerNorm(768),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="00214598" w:rsidRPr="0071686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35),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nn.Linear(768, 512),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nn.GELU(),</w:t>
      </w:r>
    </w:p>
    <w:p w:rsidR="00915995" w:rsidRPr="005611B6" w:rsidRDefault="00214598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15995" w:rsidRPr="005611B6">
        <w:rPr>
          <w:rFonts w:ascii="Times New Roman" w:hAnsi="Times New Roman" w:cs="Times New Roman"/>
          <w:sz w:val="24"/>
          <w:szCs w:val="24"/>
          <w:lang w:val="en-US"/>
        </w:rPr>
        <w:t>2),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A58FF">
        <w:rPr>
          <w:rFonts w:ascii="Times New Roman" w:hAnsi="Times New Roman" w:cs="Times New Roman"/>
          <w:sz w:val="24"/>
          <w:szCs w:val="24"/>
        </w:rPr>
        <w:t>nn.Linear(512, num_classes)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)</w:t>
      </w:r>
    </w:p>
    <w:p w:rsidR="000A58FF" w:rsidRPr="000A58FF" w:rsidRDefault="00AA2A57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Такое решение позволило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лучше адаптировать </w:t>
      </w:r>
      <w:r w:rsidR="00BD569A">
        <w:rPr>
          <w:rFonts w:ascii="Times New Roman" w:hAnsi="Times New Roman" w:cs="Times New Roman"/>
          <w:sz w:val="24"/>
          <w:szCs w:val="24"/>
        </w:rPr>
        <w:t>извлеченные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признаки под задачу распознавания 7 эмоций и снижает риск переобучения.</w:t>
      </w:r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Обучение ConvNeXt-Tiny проводилось со следующими гиперпараметрами: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Learning Rate: 5×10⁻⁵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Оптимизатор: AdamW (weight decay = 3×10⁻⁵)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</w:p>
    <w:p w:rsidR="000A58FF" w:rsidRPr="005611B6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Количество эпох: до 50 с </w:t>
      </w:r>
      <w:r w:rsidR="00AA2A57">
        <w:rPr>
          <w:rFonts w:ascii="Times New Roman" w:hAnsi="Times New Roman" w:cs="Times New Roman"/>
          <w:sz w:val="24"/>
          <w:szCs w:val="24"/>
        </w:rPr>
        <w:t>ранней остановкой</w:t>
      </w:r>
      <w:r w:rsidRPr="000A58FF">
        <w:rPr>
          <w:rFonts w:ascii="Times New Roman" w:hAnsi="Times New Roman" w:cs="Times New Roman"/>
          <w:sz w:val="24"/>
          <w:szCs w:val="24"/>
        </w:rPr>
        <w:t xml:space="preserve"> (patience=12)</w:t>
      </w:r>
    </w:p>
    <w:p w:rsidR="00AA2A57" w:rsidRP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="00BD569A"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BD569A">
        <w:rPr>
          <w:rFonts w:ascii="Times New Roman" w:hAnsi="Times New Roman" w:cs="Times New Roman"/>
          <w:sz w:val="24"/>
          <w:szCs w:val="24"/>
        </w:rPr>
        <w:t xml:space="preserve">на 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="00BD569A" w:rsidRPr="00BD569A">
        <w:rPr>
          <w:rFonts w:ascii="Times New Roman" w:hAnsi="Times New Roman" w:cs="Times New Roman"/>
          <w:sz w:val="24"/>
          <w:szCs w:val="24"/>
        </w:rPr>
        <w:t>-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 на рисунках 1</w:t>
      </w:r>
      <w:r w:rsidR="00BD569A">
        <w:rPr>
          <w:rFonts w:ascii="Times New Roman" w:hAnsi="Times New Roman" w:cs="Times New Roman"/>
          <w:sz w:val="24"/>
          <w:szCs w:val="24"/>
        </w:rPr>
        <w:t>8</w:t>
      </w:r>
      <w:r w:rsidRPr="00AA2A57">
        <w:rPr>
          <w:rFonts w:ascii="Times New Roman" w:hAnsi="Times New Roman" w:cs="Times New Roman"/>
          <w:sz w:val="24"/>
          <w:szCs w:val="24"/>
        </w:rPr>
        <w:t>. Матрица ошибок модели показана на рисунке 1</w:t>
      </w:r>
      <w:r w:rsidR="00BD569A">
        <w:rPr>
          <w:rFonts w:ascii="Times New Roman" w:hAnsi="Times New Roman" w:cs="Times New Roman"/>
          <w:sz w:val="24"/>
          <w:szCs w:val="24"/>
        </w:rPr>
        <w:t>9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0A58FF" w:rsidRDefault="000A58FF" w:rsidP="000A58FF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953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569" w:rsidRPr="00214598" w:rsidRDefault="000A58FF" w:rsidP="00214598">
      <w:pPr>
        <w:pStyle w:val="a9"/>
        <w:rPr>
          <w:rFonts w:ascii="Times New Roman" w:hAnsi="Times New Roman" w:cs="Times New Roman"/>
          <w:b/>
        </w:rPr>
      </w:pPr>
      <w:r w:rsidRPr="000A58FF">
        <w:rPr>
          <w:rFonts w:ascii="Times New Roman" w:hAnsi="Times New Roman" w:cs="Times New Roman"/>
        </w:rPr>
        <w:t xml:space="preserve">Рисунок </w:t>
      </w:r>
      <w:r w:rsidR="00CE2C57" w:rsidRPr="000A58FF">
        <w:rPr>
          <w:rFonts w:ascii="Times New Roman" w:hAnsi="Times New Roman" w:cs="Times New Roman"/>
        </w:rPr>
        <w:fldChar w:fldCharType="begin"/>
      </w:r>
      <w:r w:rsidRPr="000A58FF">
        <w:rPr>
          <w:rFonts w:ascii="Times New Roman" w:hAnsi="Times New Roman" w:cs="Times New Roman"/>
        </w:rPr>
        <w:instrText xml:space="preserve"> SEQ Рисунок \* ARABIC </w:instrText>
      </w:r>
      <w:r w:rsidR="00CE2C57" w:rsidRPr="000A58FF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18</w:t>
      </w:r>
      <w:r w:rsidR="00CE2C57" w:rsidRPr="000A58FF">
        <w:rPr>
          <w:rFonts w:ascii="Times New Roman" w:hAnsi="Times New Roman" w:cs="Times New Roman"/>
        </w:rPr>
        <w:fldChar w:fldCharType="end"/>
      </w:r>
      <w:r w:rsidRPr="00BD569A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Графики обучения </w:t>
      </w:r>
      <w:r w:rsidRPr="000A58FF">
        <w:rPr>
          <w:rFonts w:ascii="Times New Roman" w:hAnsi="Times New Roman" w:cs="Times New Roman"/>
          <w:lang w:val="en-US"/>
        </w:rPr>
        <w:t>ConvNeXt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Tiny</w:t>
      </w:r>
      <w:r w:rsidR="00BD569A" w:rsidRPr="00BD569A">
        <w:rPr>
          <w:rFonts w:ascii="Times New Roman" w:hAnsi="Times New Roman" w:cs="Times New Roman"/>
        </w:rPr>
        <w:t xml:space="preserve"> </w:t>
      </w:r>
      <w:r w:rsidR="00BD569A">
        <w:rPr>
          <w:rFonts w:ascii="Times New Roman" w:hAnsi="Times New Roman" w:cs="Times New Roman"/>
        </w:rPr>
        <w:t xml:space="preserve">на датасете </w:t>
      </w:r>
      <w:r w:rsidR="00BD569A">
        <w:rPr>
          <w:rFonts w:ascii="Times New Roman" w:hAnsi="Times New Roman" w:cs="Times New Roman"/>
          <w:lang w:val="en-US"/>
        </w:rPr>
        <w:t>RAF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DB</w:t>
      </w:r>
    </w:p>
    <w:p w:rsidR="000A58FF" w:rsidRDefault="000A58FF" w:rsidP="000A58FF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038943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8FF" w:rsidRPr="00BD569A" w:rsidRDefault="000A58FF" w:rsidP="000A58FF">
      <w:pPr>
        <w:pStyle w:val="a9"/>
        <w:rPr>
          <w:rFonts w:ascii="Times New Roman" w:hAnsi="Times New Roman" w:cs="Times New Roman"/>
        </w:rPr>
      </w:pPr>
      <w:r w:rsidRPr="000A58FF">
        <w:rPr>
          <w:rFonts w:ascii="Times New Roman" w:hAnsi="Times New Roman" w:cs="Times New Roman"/>
        </w:rPr>
        <w:t xml:space="preserve">Рисунок </w:t>
      </w:r>
      <w:r w:rsidR="00CE2C57" w:rsidRPr="000A58FF">
        <w:rPr>
          <w:rFonts w:ascii="Times New Roman" w:hAnsi="Times New Roman" w:cs="Times New Roman"/>
        </w:rPr>
        <w:fldChar w:fldCharType="begin"/>
      </w:r>
      <w:r w:rsidRPr="000A58FF">
        <w:rPr>
          <w:rFonts w:ascii="Times New Roman" w:hAnsi="Times New Roman" w:cs="Times New Roman"/>
        </w:rPr>
        <w:instrText xml:space="preserve"> SEQ Рисунок \* ARABIC </w:instrText>
      </w:r>
      <w:r w:rsidR="00CE2C57" w:rsidRPr="000A58FF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19</w:t>
      </w:r>
      <w:r w:rsidR="00CE2C57" w:rsidRPr="000A58FF">
        <w:rPr>
          <w:rFonts w:ascii="Times New Roman" w:hAnsi="Times New Roman" w:cs="Times New Roman"/>
        </w:rPr>
        <w:fldChar w:fldCharType="end"/>
      </w:r>
      <w:r w:rsidRPr="005611B6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Матрица ошибок </w:t>
      </w:r>
      <w:r w:rsidRPr="000A58FF">
        <w:rPr>
          <w:rFonts w:ascii="Times New Roman" w:hAnsi="Times New Roman" w:cs="Times New Roman"/>
          <w:lang w:val="en-US"/>
        </w:rPr>
        <w:t>ConvNeXt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Tiny</w:t>
      </w:r>
      <w:r w:rsidR="00BD569A" w:rsidRPr="00BD569A">
        <w:rPr>
          <w:rFonts w:ascii="Times New Roman" w:hAnsi="Times New Roman" w:cs="Times New Roman"/>
        </w:rPr>
        <w:t xml:space="preserve"> </w:t>
      </w:r>
      <w:r w:rsidR="00BD569A">
        <w:rPr>
          <w:rFonts w:ascii="Times New Roman" w:hAnsi="Times New Roman" w:cs="Times New Roman"/>
        </w:rPr>
        <w:t xml:space="preserve">на датасете </w:t>
      </w:r>
      <w:r w:rsidR="00BD569A">
        <w:rPr>
          <w:rFonts w:ascii="Times New Roman" w:hAnsi="Times New Roman" w:cs="Times New Roman"/>
          <w:lang w:val="en-US"/>
        </w:rPr>
        <w:t>RAF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DB</w:t>
      </w:r>
    </w:p>
    <w:p w:rsidR="00BD569A" w:rsidRPr="00716860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 86,26% и была достигнута на 20 эпохе обучения.</w:t>
      </w:r>
    </w:p>
    <w:p w:rsidR="00161569" w:rsidRP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BD569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161569" w:rsidRP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Recal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Support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Surprise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862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642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Disgust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Happiness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914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939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Sadness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Anger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753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Neutral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847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856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786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11724D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</w:tbl>
    <w:p w:rsidR="000A58FF" w:rsidRPr="0011724D" w:rsidRDefault="0011724D" w:rsidP="00161569">
      <w:pPr>
        <w:pStyle w:val="a9"/>
      </w:pPr>
      <w:r>
        <w:t xml:space="preserve">Таблица </w:t>
      </w:r>
      <w:fldSimple w:instr=" SEQ Таблица \* ARABIC ">
        <w:r w:rsidR="009C17EE">
          <w:rPr>
            <w:noProof/>
          </w:rPr>
          <w:t>4</w:t>
        </w:r>
      </w:fldSimple>
      <w:r w:rsidRPr="0011724D">
        <w:t xml:space="preserve">: </w:t>
      </w:r>
      <w:r w:rsidRPr="00161569">
        <w:rPr>
          <w:rFonts w:ascii="Times New Roman" w:hAnsi="Times New Roman" w:cs="Times New Roman"/>
        </w:rPr>
        <w:t xml:space="preserve">Метрики </w:t>
      </w:r>
      <w:r>
        <w:rPr>
          <w:rFonts w:ascii="Times New Roman" w:hAnsi="Times New Roman" w:cs="Times New Roman"/>
        </w:rPr>
        <w:t xml:space="preserve">качества модели </w:t>
      </w:r>
      <w:r>
        <w:rPr>
          <w:rFonts w:ascii="Times New Roman" w:hAnsi="Times New Roman" w:cs="Times New Roman"/>
          <w:lang w:val="en-US"/>
        </w:rPr>
        <w:t>ConvNeXt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Tiny</w:t>
      </w:r>
      <w:r w:rsidRPr="00AA2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AA2A57" w:rsidRP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AA2A57" w:rsidRPr="00AA2A57" w:rsidRDefault="00AA2A57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86,</w:t>
      </w:r>
      <w:r w:rsidRPr="00AA2A57">
        <w:rPr>
          <w:rFonts w:ascii="Times New Roman" w:hAnsi="Times New Roman" w:cs="Times New Roman"/>
          <w:sz w:val="24"/>
          <w:szCs w:val="24"/>
        </w:rPr>
        <w:t>64%</w:t>
      </w:r>
    </w:p>
    <w:p w:rsidR="00AA2A57" w:rsidRPr="00AA2A57" w:rsidRDefault="00AA2A57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0,</w:t>
      </w:r>
      <w:r w:rsidRPr="00AA2A57">
        <w:rPr>
          <w:rFonts w:ascii="Times New Roman" w:hAnsi="Times New Roman" w:cs="Times New Roman"/>
          <w:sz w:val="24"/>
          <w:szCs w:val="24"/>
        </w:rPr>
        <w:t>3293</w:t>
      </w:r>
    </w:p>
    <w:p w:rsidR="00AA2A57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 w:rsidR="00AA2A57" w:rsidRPr="00AA2A57">
        <w:rPr>
          <w:rFonts w:ascii="Times New Roman" w:hAnsi="Times New Roman" w:cs="Times New Roman"/>
          <w:sz w:val="24"/>
          <w:szCs w:val="24"/>
        </w:rPr>
        <w:t>7860</w:t>
      </w:r>
    </w:p>
    <w:p w:rsid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Модель показала высокое качество на классах </w:t>
      </w:r>
      <w:r w:rsidR="00CF4F9C">
        <w:rPr>
          <w:rFonts w:ascii="Times New Roman" w:hAnsi="Times New Roman" w:cs="Times New Roman"/>
          <w:sz w:val="24"/>
          <w:szCs w:val="24"/>
        </w:rPr>
        <w:t>Счастье, Удивление и Нейтральный</w:t>
      </w:r>
      <w:r w:rsidRPr="00AA2A57">
        <w:rPr>
          <w:rFonts w:ascii="Times New Roman" w:hAnsi="Times New Roman" w:cs="Times New Roman"/>
          <w:sz w:val="24"/>
          <w:szCs w:val="24"/>
        </w:rPr>
        <w:t xml:space="preserve">, однако испытывает заметные трудности при распознавании эмоций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AA2A57">
        <w:rPr>
          <w:rFonts w:ascii="Times New Roman" w:hAnsi="Times New Roman" w:cs="Times New Roman"/>
          <w:sz w:val="24"/>
          <w:szCs w:val="24"/>
        </w:rPr>
        <w:t>, что характерно для датасетов с выраженным классовым дисбалансом.</w:t>
      </w:r>
    </w:p>
    <w:p w:rsidR="00D7769D" w:rsidRPr="00D7769D" w:rsidRDefault="00D7769D" w:rsidP="00FB6725">
      <w:pPr>
        <w:pStyle w:val="2"/>
        <w:numPr>
          <w:ilvl w:val="1"/>
          <w:numId w:val="16"/>
        </w:numPr>
        <w:spacing w:line="360" w:lineRule="auto"/>
        <w:rPr>
          <w:lang w:val="en-US"/>
        </w:rPr>
      </w:pPr>
      <w:bookmarkStart w:id="21" w:name="_Toc227705904"/>
      <w:r>
        <w:t xml:space="preserve">Обучение </w:t>
      </w:r>
      <w:r>
        <w:rPr>
          <w:lang w:val="en-US"/>
        </w:rPr>
        <w:t>ViTSmall/16</w:t>
      </w:r>
      <w:bookmarkEnd w:id="21"/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Для обучающей выборки применялась агрессивная аугментация, так как трансформерные модели, в отличие от свёрточных, лучше справляются с большим разнообразием искажений данных: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RandomHorizontalFlip(p=0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5)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RandomRotation(degrees=15)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RandomAffine(translate=(0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1, 0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1), scale=(0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9, 1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1))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RandAugment(magnitude=7, num_ops=2)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ColorJitter(brightness=0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2, contrast=0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2, saturation=0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2)</w:t>
      </w:r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стандартные преобразования: приведение изображения к размеру 224×224, преобразование в тензор и нормализация с использованием статистик ImageNet (mean=[0,485, 0,456, 0,406], std=[0,229, 0,224, 0,225]).</w:t>
      </w:r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ViT-Small/16 использовался с стандартной головой из библиотеки timm (линейный слой с num_classes=7). Попытка применения кастомной более сложной головы приводила к росту точности отдельной модели, однако ухудшала качество ансамбля из-за снижения разнообразия между моделями.</w:t>
      </w:r>
    </w:p>
    <w:p w:rsidR="00CF4ED1" w:rsidRPr="0011724D" w:rsidRDefault="00CF4ED1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  <w:sz w:val="24"/>
          <w:szCs w:val="24"/>
        </w:rPr>
        <w:t>Обучение ViT-Small проводилось со следующими гиперпараметрами: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Learning Rate: 0,0002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Оптимизатор: AdamW (weight decay = 5×10⁻⁴)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Scheduler: ReduceLROnPlateau (factor=0,5, patience=5)</w:t>
      </w:r>
    </w:p>
    <w:p w:rsidR="00CF4ED1" w:rsidRPr="00716860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6860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CF4ED1">
        <w:rPr>
          <w:rFonts w:ascii="Times New Roman" w:hAnsi="Times New Roman" w:cs="Times New Roman"/>
          <w:sz w:val="24"/>
          <w:szCs w:val="24"/>
        </w:rPr>
        <w:t>функция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CF4ED1">
        <w:rPr>
          <w:rFonts w:ascii="Times New Roman" w:hAnsi="Times New Roman" w:cs="Times New Roman"/>
          <w:sz w:val="24"/>
          <w:szCs w:val="24"/>
        </w:rPr>
        <w:t>γ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 xml:space="preserve"> = 1,5)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Batch Size: 64</w:t>
      </w:r>
    </w:p>
    <w:p w:rsidR="00CF4ED1" w:rsidRPr="0011724D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Количество эпох: до 40 с ранней остановкой (patience=10)</w:t>
      </w:r>
      <w:r w:rsidR="0011724D" w:rsidRPr="0011724D">
        <w:rPr>
          <w:rFonts w:ascii="Times New Roman" w:hAnsi="Times New Roman" w:cs="Times New Roman"/>
          <w:sz w:val="24"/>
          <w:szCs w:val="24"/>
        </w:rPr>
        <w:t>.</w:t>
      </w:r>
    </w:p>
    <w:p w:rsidR="0011724D" w:rsidRPr="00716860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  <w:sz w:val="24"/>
          <w:szCs w:val="24"/>
        </w:rPr>
        <w:lastRenderedPageBreak/>
        <w:t>Лучшая точность на валидационной выборке составила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  <w:r w:rsidRPr="0011724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1724D">
        <w:rPr>
          <w:rFonts w:ascii="Times New Roman" w:hAnsi="Times New Roman" w:cs="Times New Roman"/>
          <w:sz w:val="24"/>
          <w:szCs w:val="24"/>
        </w:rPr>
        <w:t>41% и была достигнута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Pr="0011724D">
        <w:rPr>
          <w:rFonts w:ascii="Times New Roman" w:hAnsi="Times New Roman" w:cs="Times New Roman"/>
          <w:sz w:val="24"/>
          <w:szCs w:val="24"/>
        </w:rPr>
        <w:t>35 эпохе обучения.</w:t>
      </w:r>
    </w:p>
    <w:p w:rsid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представлены на рисунках </w:t>
      </w:r>
      <w:r w:rsidRPr="0011724D">
        <w:rPr>
          <w:rFonts w:ascii="Times New Roman" w:hAnsi="Times New Roman" w:cs="Times New Roman"/>
          <w:sz w:val="24"/>
          <w:szCs w:val="24"/>
        </w:rPr>
        <w:t>20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рисунке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A2A57">
        <w:rPr>
          <w:rFonts w:ascii="Times New Roman" w:hAnsi="Times New Roman" w:cs="Times New Roman"/>
          <w:sz w:val="24"/>
          <w:szCs w:val="24"/>
        </w:rPr>
        <w:t>1.</w:t>
      </w: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391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11724D" w:rsidRDefault="0011724D" w:rsidP="0011724D">
      <w:pPr>
        <w:pStyle w:val="a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</w:rPr>
        <w:t xml:space="preserve">Рисунок </w:t>
      </w:r>
      <w:r w:rsidR="00CE2C57" w:rsidRPr="0011724D">
        <w:rPr>
          <w:rFonts w:ascii="Times New Roman" w:hAnsi="Times New Roman" w:cs="Times New Roman"/>
        </w:rPr>
        <w:fldChar w:fldCharType="begin"/>
      </w:r>
      <w:r w:rsidRPr="0011724D">
        <w:rPr>
          <w:rFonts w:ascii="Times New Roman" w:hAnsi="Times New Roman" w:cs="Times New Roman"/>
        </w:rPr>
        <w:instrText xml:space="preserve"> SEQ Рисунок \* ARABIC </w:instrText>
      </w:r>
      <w:r w:rsidR="00CE2C57" w:rsidRPr="0011724D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20</w:t>
      </w:r>
      <w:r w:rsidR="00CE2C57" w:rsidRPr="0011724D">
        <w:rPr>
          <w:rFonts w:ascii="Times New Roman" w:hAnsi="Times New Roman" w:cs="Times New Roman"/>
        </w:rPr>
        <w:fldChar w:fldCharType="end"/>
      </w:r>
      <w:r w:rsidRPr="0011724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Матрица ошибок</w:t>
      </w:r>
      <w:r w:rsidRPr="001172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ViT</w:t>
      </w:r>
      <w:r w:rsidRPr="0011724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11724D">
        <w:rPr>
          <w:rFonts w:ascii="Times New Roman" w:hAnsi="Times New Roman" w:cs="Times New Roman"/>
        </w:rPr>
        <w:t xml:space="preserve">/16 </w:t>
      </w:r>
      <w:r w:rsidRPr="00BD56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11724D" w:rsidRP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11471" cy="4675909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45" cy="467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451940" w:rsidRDefault="0011724D" w:rsidP="0011724D">
      <w:pPr>
        <w:pStyle w:val="a9"/>
        <w:rPr>
          <w:rFonts w:ascii="Times New Roman" w:hAnsi="Times New Roman" w:cs="Times New Roman"/>
        </w:rPr>
      </w:pPr>
      <w:r w:rsidRPr="0011724D">
        <w:rPr>
          <w:rFonts w:ascii="Times New Roman" w:hAnsi="Times New Roman" w:cs="Times New Roman"/>
        </w:rPr>
        <w:t xml:space="preserve">Рисунок </w:t>
      </w:r>
      <w:r w:rsidR="00CE2C57" w:rsidRPr="0011724D">
        <w:rPr>
          <w:rFonts w:ascii="Times New Roman" w:hAnsi="Times New Roman" w:cs="Times New Roman"/>
        </w:rPr>
        <w:fldChar w:fldCharType="begin"/>
      </w:r>
      <w:r w:rsidRPr="0011724D">
        <w:rPr>
          <w:rFonts w:ascii="Times New Roman" w:hAnsi="Times New Roman" w:cs="Times New Roman"/>
        </w:rPr>
        <w:instrText xml:space="preserve"> SEQ Рисунок \* ARABIC </w:instrText>
      </w:r>
      <w:r w:rsidR="00CE2C57" w:rsidRPr="0011724D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21</w:t>
      </w:r>
      <w:r w:rsidR="00CE2C57" w:rsidRPr="0011724D">
        <w:rPr>
          <w:rFonts w:ascii="Times New Roman" w:hAnsi="Times New Roman" w:cs="Times New Roman"/>
        </w:rPr>
        <w:fldChar w:fldCharType="end"/>
      </w:r>
      <w:r w:rsidRPr="0011724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0A58FF">
        <w:rPr>
          <w:rFonts w:ascii="Times New Roman" w:hAnsi="Times New Roman" w:cs="Times New Roman"/>
        </w:rPr>
        <w:t xml:space="preserve">Матрица ошибок </w:t>
      </w:r>
      <w:r>
        <w:rPr>
          <w:rFonts w:ascii="Times New Roman" w:hAnsi="Times New Roman" w:cs="Times New Roman"/>
          <w:lang w:val="en-US"/>
        </w:rPr>
        <w:t>ViT</w:t>
      </w:r>
      <w:r w:rsidRPr="0011724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11724D">
        <w:rPr>
          <w:rFonts w:ascii="Times New Roman" w:hAnsi="Times New Roman" w:cs="Times New Roman"/>
        </w:rPr>
        <w:t xml:space="preserve">/16 </w:t>
      </w:r>
      <w:r w:rsidRPr="00BD56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11724D" w:rsidRP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таблице </w:t>
      </w:r>
      <w:r w:rsidRPr="0011724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11724D" w:rsidRPr="00161569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0,881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0,696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0,527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0,638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0,606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0,952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0,927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0,839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0,784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0,798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0,836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0,790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5" w:type="dxa"/>
            <w:vAlign w:val="center"/>
          </w:tcPr>
          <w:p w:rsidR="0011724D" w:rsidRPr="0011724D" w:rsidRDefault="0011724D" w:rsidP="0011724D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D7769D" w:rsidRPr="007C109E" w:rsidRDefault="0011724D" w:rsidP="007C109E">
      <w:pPr>
        <w:pStyle w:val="a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</w:rPr>
        <w:t xml:space="preserve">Таблица </w:t>
      </w:r>
      <w:r w:rsidR="00CE2C57" w:rsidRPr="0011724D">
        <w:rPr>
          <w:rFonts w:ascii="Times New Roman" w:hAnsi="Times New Roman" w:cs="Times New Roman"/>
        </w:rPr>
        <w:fldChar w:fldCharType="begin"/>
      </w:r>
      <w:r w:rsidRPr="0011724D">
        <w:rPr>
          <w:rFonts w:ascii="Times New Roman" w:hAnsi="Times New Roman" w:cs="Times New Roman"/>
        </w:rPr>
        <w:instrText xml:space="preserve"> SEQ Таблица \* ARABIC </w:instrText>
      </w:r>
      <w:r w:rsidR="00CE2C57" w:rsidRPr="0011724D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5</w:t>
      </w:r>
      <w:r w:rsidR="00CE2C57" w:rsidRPr="0011724D">
        <w:rPr>
          <w:rFonts w:ascii="Times New Roman" w:hAnsi="Times New Roman" w:cs="Times New Roman"/>
        </w:rPr>
        <w:fldChar w:fldCharType="end"/>
      </w:r>
      <w:r w:rsidRPr="0011724D">
        <w:rPr>
          <w:rFonts w:ascii="Times New Roman" w:hAnsi="Times New Roman" w:cs="Times New Roman"/>
        </w:rPr>
        <w:t xml:space="preserve">: </w:t>
      </w:r>
      <w:r w:rsidRPr="00161569">
        <w:rPr>
          <w:rFonts w:ascii="Times New Roman" w:hAnsi="Times New Roman" w:cs="Times New Roman"/>
        </w:rPr>
        <w:t xml:space="preserve">Метрики </w:t>
      </w:r>
      <w:r>
        <w:rPr>
          <w:rFonts w:ascii="Times New Roman" w:hAnsi="Times New Roman" w:cs="Times New Roman"/>
        </w:rPr>
        <w:t xml:space="preserve">качества модели </w:t>
      </w:r>
      <w:r>
        <w:rPr>
          <w:rFonts w:ascii="Times New Roman" w:hAnsi="Times New Roman" w:cs="Times New Roman"/>
          <w:lang w:val="en-US"/>
        </w:rPr>
        <w:t>ViT</w:t>
      </w:r>
      <w:r w:rsidRPr="0011724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11724D">
        <w:rPr>
          <w:rFonts w:ascii="Times New Roman" w:hAnsi="Times New Roman" w:cs="Times New Roman"/>
        </w:rPr>
        <w:t xml:space="preserve">/16 </w:t>
      </w:r>
      <w:r w:rsidRPr="00AA2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7C109E" w:rsidRPr="007C109E" w:rsidRDefault="007C109E" w:rsidP="007C109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7C109E" w:rsidRPr="007C109E" w:rsidRDefault="007C109E" w:rsidP="00FB6725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7C109E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C109E">
        <w:rPr>
          <w:rFonts w:ascii="Times New Roman" w:hAnsi="Times New Roman" w:cs="Times New Roman"/>
          <w:sz w:val="24"/>
          <w:szCs w:val="24"/>
        </w:rPr>
        <w:t>: 86,25%</w:t>
      </w:r>
    </w:p>
    <w:p w:rsidR="007C109E" w:rsidRPr="007C109E" w:rsidRDefault="007C109E" w:rsidP="00FB6725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Потери на тесте (</w:t>
      </w:r>
      <w:r w:rsidRPr="007C109E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C109E">
        <w:rPr>
          <w:rFonts w:ascii="Times New Roman" w:hAnsi="Times New Roman" w:cs="Times New Roman"/>
          <w:sz w:val="24"/>
          <w:szCs w:val="24"/>
        </w:rPr>
        <w:t>: 0,3574</w:t>
      </w:r>
    </w:p>
    <w:p w:rsidR="007C109E" w:rsidRPr="007C109E" w:rsidRDefault="007C109E" w:rsidP="00FB6725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Macro F1-score: 0,7901</w:t>
      </w:r>
    </w:p>
    <w:p w:rsidR="007C109E" w:rsidRPr="00716860" w:rsidRDefault="007C109E" w:rsidP="007C109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 xml:space="preserve">Модель ViT-Small/16 продемонстрировала хорошую способность к захвату глобальных зависимостей между частями лица, однако показала относительно слабые результаты на классах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7C109E">
        <w:rPr>
          <w:rFonts w:ascii="Times New Roman" w:hAnsi="Times New Roman" w:cs="Times New Roman"/>
          <w:sz w:val="24"/>
          <w:szCs w:val="24"/>
        </w:rPr>
        <w:t>, что типично для трансформерных архитектур при работе с небольшими и несбалансированными датасетами.</w:t>
      </w:r>
    </w:p>
    <w:p w:rsidR="00AF005E" w:rsidRDefault="00AF005E" w:rsidP="00FB6725">
      <w:pPr>
        <w:pStyle w:val="2"/>
        <w:numPr>
          <w:ilvl w:val="1"/>
          <w:numId w:val="16"/>
        </w:numPr>
        <w:spacing w:line="360" w:lineRule="auto"/>
      </w:pPr>
      <w:bookmarkStart w:id="22" w:name="_Toc227705905"/>
      <w:r>
        <w:t>Ансамбль</w:t>
      </w:r>
      <w:bookmarkEnd w:id="22"/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Для повышения качества классификации и устойчивости модели к вариативности входных данных был реализован стеккинг-ансамбль (stacking ensemble) из трёх обученных ранее моделей: EfficientNet-B2, ConvNeXt-Tiny и ViT-Small/16.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 качестве мета-модели была выбрана логистическая регрессия (Logistic Regression) с балансировкой весов классов. Признаковым пространством для мета-модели служат softmax-выходы базовых моделей — векторы вероятностей принадлежности к 7 классам эмоций. Таким образом, размерность признакового пространства составляет 14 (7 классов от каждой из двух моделей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96525">
        <w:rPr>
          <w:rFonts w:ascii="Times New Roman" w:hAnsi="Times New Roman" w:cs="Times New Roman"/>
          <w:sz w:val="24"/>
          <w:szCs w:val="24"/>
        </w:rPr>
        <w:t xml:space="preserve"> для парных ансамбл</w:t>
      </w:r>
      <w:r>
        <w:rPr>
          <w:rFonts w:ascii="Times New Roman" w:hAnsi="Times New Roman" w:cs="Times New Roman"/>
          <w:sz w:val="24"/>
          <w:szCs w:val="24"/>
        </w:rPr>
        <w:t>ей или 21 для тройного ансамбля</w:t>
      </w:r>
      <w:r w:rsidRPr="00096525">
        <w:rPr>
          <w:rFonts w:ascii="Times New Roman" w:hAnsi="Times New Roman" w:cs="Times New Roman"/>
          <w:sz w:val="24"/>
          <w:szCs w:val="24"/>
        </w:rPr>
        <w:t>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Выбор логистической регрессии обусловлен следующим:</w:t>
      </w:r>
    </w:p>
    <w:p w:rsidR="00096525" w:rsidRPr="00096525" w:rsidRDefault="00096525" w:rsidP="00FB6725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Простота и интерпретируемость модели;</w:t>
      </w:r>
    </w:p>
    <w:p w:rsidR="00096525" w:rsidRPr="00096525" w:rsidRDefault="00096525" w:rsidP="00FB6725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Устойчивость к переобучению на малом признаковом пространстве;</w:t>
      </w:r>
    </w:p>
    <w:p w:rsidR="00AF005E" w:rsidRDefault="00096525" w:rsidP="00FB6725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Возможность использования балансировки весов для учёта дисбаланса классов.</w:t>
      </w:r>
    </w:p>
    <w:p w:rsidR="00451940" w:rsidRPr="00716860" w:rsidRDefault="00096525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3" w:name="_Toc227705906"/>
      <w:r w:rsidRPr="00096525">
        <w:rPr>
          <w:rFonts w:ascii="Times New Roman" w:hAnsi="Times New Roman" w:cs="Times New Roman"/>
          <w:b/>
          <w:color w:val="auto"/>
        </w:rPr>
        <w:lastRenderedPageBreak/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EfficientNet-B2, ConvNeXt-Tiny </w:t>
      </w:r>
      <w:r w:rsidRPr="00096525"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ViT-Small/16</w:t>
      </w:r>
      <w:bookmarkEnd w:id="23"/>
    </w:p>
    <w:p w:rsidR="00451940" w:rsidRPr="00451940" w:rsidRDefault="00451940" w:rsidP="0045194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6 приведены метрики стекинг ансамбля</w:t>
      </w:r>
      <w:r w:rsidR="001B49AA">
        <w:rPr>
          <w:rFonts w:ascii="Times New Roman" w:hAnsi="Times New Roman" w:cs="Times New Roman"/>
          <w:sz w:val="24"/>
          <w:szCs w:val="24"/>
        </w:rPr>
        <w:t xml:space="preserve"> из трех моделей</w:t>
      </w:r>
      <w:r>
        <w:rPr>
          <w:rFonts w:ascii="Times New Roman" w:hAnsi="Times New Roman" w:cs="Times New Roman"/>
          <w:sz w:val="24"/>
          <w:szCs w:val="24"/>
        </w:rPr>
        <w:t xml:space="preserve"> с использованием логистической регрессии с балансировкой весов, а на рисунке 22 приведена матрица ошибок: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9"/>
        <w:gridCol w:w="1934"/>
        <w:gridCol w:w="1701"/>
        <w:gridCol w:w="1984"/>
        <w:gridCol w:w="1843"/>
      </w:tblGrid>
      <w:tr w:rsidR="00451940" w:rsidRPr="00096525" w:rsidTr="00A128EB">
        <w:trPr>
          <w:tblHeader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Эмоция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Precision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Recall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F1-score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Support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Surprise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0,902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0,894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329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Fear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0,730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0,622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0,672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74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Disgust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0,736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0,681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0,708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160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Happiness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0,952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0,961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0,956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1185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Sadness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0,870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0,868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0,869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478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Anger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0,912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0,827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0,867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162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Neutral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0,861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0,899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0,879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680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average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0,852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0,822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0,836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  <w:tr w:rsidR="00451940" w:rsidRPr="00096525" w:rsidTr="00A128EB">
        <w:trPr>
          <w:trHeight w:val="20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Weighted average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0,896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451940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3068</w:t>
            </w:r>
          </w:p>
        </w:tc>
      </w:tr>
    </w:tbl>
    <w:p w:rsidR="00451940" w:rsidRPr="00C8268B" w:rsidRDefault="00451940" w:rsidP="00451940">
      <w:pPr>
        <w:pStyle w:val="a9"/>
        <w:rPr>
          <w:rFonts w:ascii="Times New Roman" w:hAnsi="Times New Roman" w:cs="Times New Roman"/>
        </w:rPr>
      </w:pPr>
      <w:r w:rsidRPr="00451940">
        <w:rPr>
          <w:rFonts w:ascii="Times New Roman" w:hAnsi="Times New Roman" w:cs="Times New Roman"/>
        </w:rPr>
        <w:t xml:space="preserve">Таблица </w:t>
      </w:r>
      <w:r w:rsidR="00CE2C57" w:rsidRPr="00451940">
        <w:rPr>
          <w:rFonts w:ascii="Times New Roman" w:hAnsi="Times New Roman" w:cs="Times New Roman"/>
        </w:rPr>
        <w:fldChar w:fldCharType="begin"/>
      </w:r>
      <w:r w:rsidRPr="00451940">
        <w:rPr>
          <w:rFonts w:ascii="Times New Roman" w:hAnsi="Times New Roman" w:cs="Times New Roman"/>
        </w:rPr>
        <w:instrText xml:space="preserve"> SEQ Таблица \* ARABIC </w:instrText>
      </w:r>
      <w:r w:rsidR="00CE2C57" w:rsidRPr="00451940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6</w:t>
      </w:r>
      <w:r w:rsidR="00CE2C57" w:rsidRPr="00451940">
        <w:rPr>
          <w:rFonts w:ascii="Times New Roman" w:hAnsi="Times New Roman" w:cs="Times New Roman"/>
        </w:rPr>
        <w:fldChar w:fldCharType="end"/>
      </w:r>
      <w:r w:rsidRPr="0045194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Метрики качества стекинг</w:t>
      </w:r>
      <w:r w:rsidR="009F71B8">
        <w:rPr>
          <w:rFonts w:ascii="Times New Roman" w:hAnsi="Times New Roman" w:cs="Times New Roman"/>
        </w:rPr>
        <w:t xml:space="preserve"> ансамбля с использованием логис</w:t>
      </w:r>
      <w:r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4519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451940" w:rsidRDefault="00451940" w:rsidP="00451940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695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940" w:rsidRDefault="00451940" w:rsidP="00451940">
      <w:pPr>
        <w:pStyle w:val="a9"/>
        <w:rPr>
          <w:rFonts w:ascii="Times New Roman" w:hAnsi="Times New Roman" w:cs="Times New Roman"/>
        </w:rPr>
      </w:pPr>
      <w:r w:rsidRPr="00451940">
        <w:rPr>
          <w:rFonts w:ascii="Times New Roman" w:hAnsi="Times New Roman" w:cs="Times New Roman"/>
        </w:rPr>
        <w:t xml:space="preserve">Рисунок </w:t>
      </w:r>
      <w:r w:rsidR="00CE2C57" w:rsidRPr="00451940">
        <w:rPr>
          <w:rFonts w:ascii="Times New Roman" w:hAnsi="Times New Roman" w:cs="Times New Roman"/>
        </w:rPr>
        <w:fldChar w:fldCharType="begin"/>
      </w:r>
      <w:r w:rsidRPr="00451940">
        <w:rPr>
          <w:rFonts w:ascii="Times New Roman" w:hAnsi="Times New Roman" w:cs="Times New Roman"/>
        </w:rPr>
        <w:instrText xml:space="preserve"> SEQ Рисунок \* ARABIC </w:instrText>
      </w:r>
      <w:r w:rsidR="00CE2C57" w:rsidRPr="00451940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22</w:t>
      </w:r>
      <w:r w:rsidR="00CE2C57" w:rsidRPr="00451940">
        <w:rPr>
          <w:rFonts w:ascii="Times New Roman" w:hAnsi="Times New Roman" w:cs="Times New Roman"/>
        </w:rPr>
        <w:fldChar w:fldCharType="end"/>
      </w:r>
      <w:r w:rsidRPr="00451940">
        <w:rPr>
          <w:rFonts w:ascii="Times New Roman" w:hAnsi="Times New Roman" w:cs="Times New Roman"/>
        </w:rPr>
        <w:t>: Матрица ошибок</w:t>
      </w:r>
      <w:r>
        <w:t xml:space="preserve"> </w:t>
      </w:r>
      <w:r>
        <w:rPr>
          <w:rFonts w:ascii="Times New Roman" w:hAnsi="Times New Roman" w:cs="Times New Roman"/>
        </w:rPr>
        <w:t xml:space="preserve"> стекинг ансамбля с использованием логи</w:t>
      </w:r>
      <w:r w:rsidR="009F71B8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4519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>
        <w:rPr>
          <w:rFonts w:ascii="Times New Roman" w:hAnsi="Times New Roman" w:cs="Times New Roman"/>
          <w:b/>
          <w:bCs/>
          <w:sz w:val="24"/>
          <w:szCs w:val="24"/>
        </w:rPr>
        <w:t>89,57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%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0,8</w:t>
      </w:r>
      <w:r>
        <w:rPr>
          <w:rFonts w:ascii="Times New Roman" w:hAnsi="Times New Roman" w:cs="Times New Roman"/>
          <w:b/>
          <w:bCs/>
          <w:sz w:val="24"/>
          <w:szCs w:val="24"/>
        </w:rPr>
        <w:t>356</w:t>
      </w:r>
    </w:p>
    <w:p w:rsidR="001B49AA" w:rsidRPr="001B49AA" w:rsidRDefault="001B49AA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4" w:name="_Toc227705907"/>
      <w:r w:rsidRPr="00096525">
        <w:rPr>
          <w:rFonts w:ascii="Times New Roman" w:hAnsi="Times New Roman" w:cs="Times New Roman"/>
          <w:b/>
          <w:color w:val="auto"/>
        </w:rPr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EfficientNet-B2</w:t>
      </w:r>
      <w:r w:rsidRPr="001B49AA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ConvNeXt-Tiny</w:t>
      </w:r>
      <w:bookmarkEnd w:id="24"/>
    </w:p>
    <w:p w:rsidR="001B49AA" w:rsidRPr="001B49AA" w:rsidRDefault="001B49AA" w:rsidP="001B49A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B49AA">
        <w:rPr>
          <w:rFonts w:ascii="Times New Roman" w:hAnsi="Times New Roman" w:cs="Times New Roman"/>
          <w:sz w:val="24"/>
          <w:szCs w:val="24"/>
        </w:rPr>
        <w:t xml:space="preserve">В таблице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 w:rsidR="00C8268B" w:rsidRPr="00C8268B">
        <w:rPr>
          <w:rFonts w:ascii="Times New Roman" w:hAnsi="Times New Roman" w:cs="Times New Roman"/>
          <w:sz w:val="24"/>
          <w:szCs w:val="24"/>
        </w:rPr>
        <w:t>EfficientNet-B2 и ConvNeXt-Tiny</w:t>
      </w:r>
      <w:r w:rsidR="00C8268B" w:rsidRPr="001B49AA">
        <w:rPr>
          <w:rFonts w:ascii="Times New Roman" w:hAnsi="Times New Roman" w:cs="Times New Roman"/>
          <w:sz w:val="24"/>
          <w:szCs w:val="24"/>
        </w:rPr>
        <w:t xml:space="preserve"> </w:t>
      </w:r>
      <w:r w:rsidRPr="001B49AA">
        <w:rPr>
          <w:rFonts w:ascii="Times New Roman" w:hAnsi="Times New Roman" w:cs="Times New Roman"/>
          <w:sz w:val="24"/>
          <w:szCs w:val="24"/>
        </w:rPr>
        <w:t>с использованием логистической регрессии с балансировкой весов, а на рисунке 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A128EB" w:rsidRPr="00161569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622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706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953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851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Anger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838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879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A128EB" w:rsidRDefault="00A128EB" w:rsidP="00A128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0,821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0,794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806</w:t>
            </w:r>
          </w:p>
        </w:tc>
        <w:tc>
          <w:tcPr>
            <w:tcW w:w="1919" w:type="dxa"/>
            <w:vAlign w:val="center"/>
          </w:tcPr>
          <w:p w:rsidR="00A128EB" w:rsidRPr="00A128EB" w:rsidRDefault="00A128EB" w:rsidP="00A128EB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A128EB" w:rsidTr="00A128EB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A128EB" w:rsidRPr="00A128EB" w:rsidRDefault="00A128EB" w:rsidP="00A128EB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0,875</w:t>
            </w:r>
          </w:p>
        </w:tc>
        <w:tc>
          <w:tcPr>
            <w:tcW w:w="1909" w:type="dxa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0,876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875</w:t>
            </w:r>
          </w:p>
        </w:tc>
        <w:tc>
          <w:tcPr>
            <w:tcW w:w="1919" w:type="dxa"/>
            <w:vAlign w:val="center"/>
          </w:tcPr>
          <w:p w:rsidR="00A128EB" w:rsidRPr="00A128EB" w:rsidRDefault="00A128EB" w:rsidP="00C8268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C8268B" w:rsidRDefault="00C8268B">
      <w:pPr>
        <w:pStyle w:val="a9"/>
        <w:rPr>
          <w:rFonts w:ascii="Times New Roman" w:hAnsi="Times New Roman" w:cs="Times New Roman"/>
        </w:rPr>
      </w:pPr>
      <w:r w:rsidRPr="00C8268B">
        <w:rPr>
          <w:rFonts w:ascii="Times New Roman" w:hAnsi="Times New Roman" w:cs="Times New Roman"/>
        </w:rPr>
        <w:t xml:space="preserve">Таблица </w:t>
      </w:r>
      <w:r w:rsidR="00CE2C57" w:rsidRPr="00C8268B">
        <w:rPr>
          <w:rFonts w:ascii="Times New Roman" w:hAnsi="Times New Roman" w:cs="Times New Roman"/>
        </w:rPr>
        <w:fldChar w:fldCharType="begin"/>
      </w:r>
      <w:r w:rsidRPr="00C8268B">
        <w:rPr>
          <w:rFonts w:ascii="Times New Roman" w:hAnsi="Times New Roman" w:cs="Times New Roman"/>
        </w:rPr>
        <w:instrText xml:space="preserve"> SEQ Таблица \* ARABIC </w:instrText>
      </w:r>
      <w:r w:rsidR="00CE2C57" w:rsidRPr="00C8268B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7</w:t>
      </w:r>
      <w:r w:rsidR="00CE2C57" w:rsidRPr="00C8268B">
        <w:rPr>
          <w:rFonts w:ascii="Times New Roman" w:hAnsi="Times New Roman" w:cs="Times New Roman"/>
        </w:rPr>
        <w:fldChar w:fldCharType="end"/>
      </w:r>
      <w:r w:rsidRPr="00C8268B">
        <w:rPr>
          <w:rFonts w:ascii="Times New Roman" w:hAnsi="Times New Roman" w:cs="Times New Roman"/>
        </w:rPr>
        <w:t xml:space="preserve">: Метрики качества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 w:rsidRPr="00C8268B">
        <w:rPr>
          <w:rFonts w:ascii="Times New Roman" w:hAnsi="Times New Roman" w:cs="Times New Roman"/>
          <w:lang w:val="en-US"/>
        </w:rPr>
        <w:t>ConvNeXt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Tiny</w:t>
      </w:r>
      <w:r w:rsidR="009F71B8">
        <w:rPr>
          <w:rFonts w:ascii="Times New Roman" w:hAnsi="Times New Roman" w:cs="Times New Roman"/>
        </w:rPr>
        <w:t xml:space="preserve"> с использованием логис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C8268B" w:rsidRDefault="00C8268B" w:rsidP="00C8268B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525" w:rsidRDefault="00C8268B" w:rsidP="00C8268B">
      <w:pPr>
        <w:pStyle w:val="a9"/>
        <w:rPr>
          <w:rFonts w:ascii="Times New Roman" w:hAnsi="Times New Roman" w:cs="Times New Roman"/>
        </w:rPr>
      </w:pPr>
      <w:r w:rsidRPr="00C8268B">
        <w:rPr>
          <w:rFonts w:ascii="Times New Roman" w:hAnsi="Times New Roman" w:cs="Times New Roman"/>
        </w:rPr>
        <w:t xml:space="preserve">Рисунок </w:t>
      </w:r>
      <w:r w:rsidR="00CE2C57" w:rsidRPr="00C8268B">
        <w:rPr>
          <w:rFonts w:ascii="Times New Roman" w:hAnsi="Times New Roman" w:cs="Times New Roman"/>
        </w:rPr>
        <w:fldChar w:fldCharType="begin"/>
      </w:r>
      <w:r w:rsidRPr="00C8268B">
        <w:rPr>
          <w:rFonts w:ascii="Times New Roman" w:hAnsi="Times New Roman" w:cs="Times New Roman"/>
        </w:rPr>
        <w:instrText xml:space="preserve"> SEQ Рисунок \* ARABIC </w:instrText>
      </w:r>
      <w:r w:rsidR="00CE2C57" w:rsidRPr="00C8268B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23</w:t>
      </w:r>
      <w:r w:rsidR="00CE2C57" w:rsidRPr="00C8268B">
        <w:rPr>
          <w:rFonts w:ascii="Times New Roman" w:hAnsi="Times New Roman" w:cs="Times New Roman"/>
        </w:rPr>
        <w:fldChar w:fldCharType="end"/>
      </w:r>
      <w:r w:rsidRPr="00C8268B">
        <w:rPr>
          <w:rFonts w:ascii="Times New Roman" w:hAnsi="Times New Roman" w:cs="Times New Roman"/>
        </w:rPr>
        <w:t xml:space="preserve">: Матрица ошибок 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 w:rsidRPr="00C8268B">
        <w:rPr>
          <w:rFonts w:ascii="Times New Roman" w:hAnsi="Times New Roman" w:cs="Times New Roman"/>
          <w:lang w:val="en-US"/>
        </w:rPr>
        <w:t>ConvNeXt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Tiny</w:t>
      </w:r>
      <w:r w:rsidRPr="00C8268B">
        <w:rPr>
          <w:rFonts w:ascii="Times New Roman" w:hAnsi="Times New Roman" w:cs="Times New Roman"/>
        </w:rPr>
        <w:t xml:space="preserve"> </w:t>
      </w:r>
      <w:r w:rsidR="009F71B8">
        <w:rPr>
          <w:rFonts w:ascii="Times New Roman" w:hAnsi="Times New Roman" w:cs="Times New Roman"/>
        </w:rPr>
        <w:t>с использованием логис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87,65%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0,8063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8268B" w:rsidRDefault="00C8268B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5" w:name="_Toc227705908"/>
      <w:r w:rsidRPr="00096525">
        <w:rPr>
          <w:rFonts w:ascii="Times New Roman" w:hAnsi="Times New Roman" w:cs="Times New Roman"/>
          <w:b/>
          <w:color w:val="auto"/>
        </w:rPr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EfficientNet-B2</w:t>
      </w:r>
      <w:r w:rsidRPr="001B49AA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>ViT-Small/16</w:t>
      </w:r>
      <w:bookmarkEnd w:id="25"/>
    </w:p>
    <w:p w:rsidR="00C8268B" w:rsidRPr="00C8268B" w:rsidRDefault="00C8268B" w:rsidP="00C8268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8268B"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9F71B8" w:rsidRPr="009F71B8">
        <w:rPr>
          <w:rFonts w:ascii="Times New Roman" w:hAnsi="Times New Roman" w:cs="Times New Roman"/>
          <w:sz w:val="24"/>
          <w:szCs w:val="24"/>
        </w:rPr>
        <w:t>8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EfficientNet-B2 и </w:t>
      </w:r>
      <w:r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Pr="00C8268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C8268B">
        <w:rPr>
          <w:rFonts w:ascii="Times New Roman" w:hAnsi="Times New Roman" w:cs="Times New Roman"/>
          <w:sz w:val="24"/>
          <w:szCs w:val="24"/>
        </w:rPr>
        <w:t>/16 с использованием логистической регрессии с балансировкой весов, а на рисунке 2</w:t>
      </w:r>
      <w:r w:rsidR="009F71B8" w:rsidRPr="009F71B8">
        <w:rPr>
          <w:rFonts w:ascii="Times New Roman" w:hAnsi="Times New Roman" w:cs="Times New Roman"/>
          <w:sz w:val="24"/>
          <w:szCs w:val="24"/>
        </w:rPr>
        <w:t>4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C8268B" w:rsidRPr="00161569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Эмоция</w:t>
            </w:r>
          </w:p>
        </w:tc>
        <w:tc>
          <w:tcPr>
            <w:tcW w:w="1912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595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634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A128EB" w:rsidRDefault="00C8268B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806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C8268B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C8268B" w:rsidRPr="00A128EB" w:rsidRDefault="00C8268B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09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9F71B8" w:rsidRDefault="009F71B8" w:rsidP="009F71B8">
      <w:pPr>
        <w:pStyle w:val="a9"/>
        <w:rPr>
          <w:rFonts w:ascii="Times New Roman" w:hAnsi="Times New Roman" w:cs="Times New Roman"/>
        </w:rPr>
      </w:pPr>
      <w:r w:rsidRPr="009F71B8">
        <w:rPr>
          <w:rFonts w:ascii="Times New Roman" w:hAnsi="Times New Roman" w:cs="Times New Roman"/>
        </w:rPr>
        <w:t xml:space="preserve">Таблица </w:t>
      </w:r>
      <w:r w:rsidR="00CE2C57" w:rsidRPr="009F71B8">
        <w:rPr>
          <w:rFonts w:ascii="Times New Roman" w:hAnsi="Times New Roman" w:cs="Times New Roman"/>
        </w:rPr>
        <w:fldChar w:fldCharType="begin"/>
      </w:r>
      <w:r w:rsidRPr="009F71B8">
        <w:rPr>
          <w:rFonts w:ascii="Times New Roman" w:hAnsi="Times New Roman" w:cs="Times New Roman"/>
        </w:rPr>
        <w:instrText xml:space="preserve"> SEQ Таблица \* ARABIC </w:instrText>
      </w:r>
      <w:r w:rsidR="00CE2C57" w:rsidRPr="009F71B8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8</w:t>
      </w:r>
      <w:r w:rsidR="00CE2C57" w:rsidRPr="009F71B8">
        <w:rPr>
          <w:rFonts w:ascii="Times New Roman" w:hAnsi="Times New Roman" w:cs="Times New Roman"/>
        </w:rPr>
        <w:fldChar w:fldCharType="end"/>
      </w:r>
      <w:r w:rsidRPr="009F71B8">
        <w:rPr>
          <w:rFonts w:ascii="Times New Roman" w:hAnsi="Times New Roman" w:cs="Times New Roman"/>
        </w:rPr>
        <w:t xml:space="preserve">: </w:t>
      </w:r>
      <w:r w:rsidRPr="00C8268B">
        <w:rPr>
          <w:rFonts w:ascii="Times New Roman" w:hAnsi="Times New Roman" w:cs="Times New Roman"/>
        </w:rPr>
        <w:t xml:space="preserve">Метрики качества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>
        <w:rPr>
          <w:rFonts w:ascii="Times New Roman" w:hAnsi="Times New Roman" w:cs="Times New Roman"/>
          <w:lang w:val="en-US"/>
        </w:rPr>
        <w:t>ViT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9F71B8">
        <w:rPr>
          <w:rFonts w:ascii="Times New Roman" w:hAnsi="Times New Roman" w:cs="Times New Roman"/>
        </w:rPr>
        <w:t>/16</w:t>
      </w:r>
      <w:r w:rsidRPr="00C8268B">
        <w:rPr>
          <w:rFonts w:ascii="Times New Roman" w:hAnsi="Times New Roman" w:cs="Times New Roman"/>
        </w:rPr>
        <w:t xml:space="preserve"> с использованием логи</w:t>
      </w:r>
      <w:r>
        <w:rPr>
          <w:rFonts w:ascii="Times New Roman" w:hAnsi="Times New Roman" w:cs="Times New Roman"/>
        </w:rPr>
        <w:t>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C8268B" w:rsidRDefault="00C8268B" w:rsidP="00C8268B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68B" w:rsidRDefault="00C8268B" w:rsidP="00C8268B">
      <w:pPr>
        <w:pStyle w:val="a9"/>
        <w:rPr>
          <w:rFonts w:ascii="Times New Roman" w:hAnsi="Times New Roman" w:cs="Times New Roman"/>
        </w:rPr>
      </w:pPr>
      <w:r w:rsidRPr="00C8268B">
        <w:rPr>
          <w:rFonts w:ascii="Times New Roman" w:hAnsi="Times New Roman" w:cs="Times New Roman"/>
        </w:rPr>
        <w:t xml:space="preserve">Рисунок </w:t>
      </w:r>
      <w:r w:rsidR="00CE2C57" w:rsidRPr="00C8268B">
        <w:rPr>
          <w:rFonts w:ascii="Times New Roman" w:hAnsi="Times New Roman" w:cs="Times New Roman"/>
        </w:rPr>
        <w:fldChar w:fldCharType="begin"/>
      </w:r>
      <w:r w:rsidRPr="00C8268B">
        <w:rPr>
          <w:rFonts w:ascii="Times New Roman" w:hAnsi="Times New Roman" w:cs="Times New Roman"/>
        </w:rPr>
        <w:instrText xml:space="preserve"> SEQ Рисунок \* ARABIC </w:instrText>
      </w:r>
      <w:r w:rsidR="00CE2C57" w:rsidRPr="00C8268B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24</w:t>
      </w:r>
      <w:r w:rsidR="00CE2C57" w:rsidRPr="00C8268B">
        <w:rPr>
          <w:rFonts w:ascii="Times New Roman" w:hAnsi="Times New Roman" w:cs="Times New Roman"/>
        </w:rPr>
        <w:fldChar w:fldCharType="end"/>
      </w:r>
      <w:r w:rsidRPr="00C8268B">
        <w:rPr>
          <w:rFonts w:ascii="Times New Roman" w:hAnsi="Times New Roman" w:cs="Times New Roman"/>
        </w:rPr>
        <w:t xml:space="preserve">: Матрица ошибок 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 w:rsidRPr="00C8268B">
        <w:rPr>
          <w:rFonts w:ascii="Times New Roman" w:hAnsi="Times New Roman" w:cs="Times New Roman"/>
          <w:lang w:val="en-US"/>
        </w:rPr>
        <w:t>ViT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Small</w:t>
      </w:r>
      <w:r w:rsidRPr="00C8268B">
        <w:rPr>
          <w:rFonts w:ascii="Times New Roman" w:hAnsi="Times New Roman" w:cs="Times New Roman"/>
        </w:rPr>
        <w:t xml:space="preserve">/16 с использованием логичтической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>
        <w:rPr>
          <w:rFonts w:ascii="Times New Roman" w:hAnsi="Times New Roman" w:cs="Times New Roman"/>
          <w:b/>
          <w:bCs/>
          <w:sz w:val="24"/>
          <w:szCs w:val="24"/>
        </w:rPr>
        <w:t>88,43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%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>
        <w:rPr>
          <w:rFonts w:ascii="Times New Roman" w:hAnsi="Times New Roman" w:cs="Times New Roman"/>
          <w:b/>
          <w:bCs/>
          <w:sz w:val="24"/>
          <w:szCs w:val="24"/>
        </w:rPr>
        <w:t>0,8174.</w:t>
      </w:r>
    </w:p>
    <w:p w:rsidR="009F71B8" w:rsidRDefault="009F71B8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6" w:name="_Toc227705909"/>
      <w:r w:rsidRPr="00096525">
        <w:rPr>
          <w:rFonts w:ascii="Times New Roman" w:hAnsi="Times New Roman" w:cs="Times New Roman"/>
          <w:b/>
          <w:color w:val="auto"/>
        </w:rPr>
        <w:lastRenderedPageBreak/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9F71B8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ConvNeXt-Tiny </w:t>
      </w:r>
      <w:r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>ViT-Small/16</w:t>
      </w:r>
      <w:bookmarkEnd w:id="26"/>
    </w:p>
    <w:p w:rsidR="009F71B8" w:rsidRPr="00C8268B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8268B"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Pr="009F71B8">
        <w:rPr>
          <w:rFonts w:ascii="Times New Roman" w:hAnsi="Times New Roman" w:cs="Times New Roman"/>
          <w:sz w:val="24"/>
          <w:szCs w:val="24"/>
        </w:rPr>
        <w:t>9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</w:t>
      </w:r>
      <w:r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Pr="009F71B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Pr="00C8268B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Pr="00C8268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C8268B">
        <w:rPr>
          <w:rFonts w:ascii="Times New Roman" w:hAnsi="Times New Roman" w:cs="Times New Roman"/>
          <w:sz w:val="24"/>
          <w:szCs w:val="24"/>
        </w:rPr>
        <w:t>/16 с использованием логистической регрессии с балансировкой весов, а на рисунке 2</w:t>
      </w:r>
      <w:r w:rsidRPr="009F71B8">
        <w:rPr>
          <w:rFonts w:ascii="Times New Roman" w:hAnsi="Times New Roman" w:cs="Times New Roman"/>
          <w:sz w:val="24"/>
          <w:szCs w:val="24"/>
        </w:rPr>
        <w:t>5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9F71B8" w:rsidRPr="00161569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0,697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911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0,675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0,954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0,886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0,865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A128EB" w:rsidRDefault="009F71B8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9F71B8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9F71B8" w:rsidRPr="00A128EB" w:rsidRDefault="009F71B8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9F71B8" w:rsidRPr="009F71B8" w:rsidRDefault="009F71B8" w:rsidP="009F71B8">
      <w:pPr>
        <w:pStyle w:val="a9"/>
        <w:rPr>
          <w:rFonts w:ascii="Times New Roman" w:hAnsi="Times New Roman" w:cs="Times New Roman"/>
        </w:rPr>
      </w:pPr>
      <w:r w:rsidRPr="009F71B8">
        <w:rPr>
          <w:rFonts w:ascii="Times New Roman" w:hAnsi="Times New Roman" w:cs="Times New Roman"/>
        </w:rPr>
        <w:t xml:space="preserve">Таблица </w:t>
      </w:r>
      <w:r w:rsidR="00CE2C57" w:rsidRPr="009F71B8">
        <w:rPr>
          <w:rFonts w:ascii="Times New Roman" w:hAnsi="Times New Roman" w:cs="Times New Roman"/>
        </w:rPr>
        <w:fldChar w:fldCharType="begin"/>
      </w:r>
      <w:r w:rsidRPr="009F71B8">
        <w:rPr>
          <w:rFonts w:ascii="Times New Roman" w:hAnsi="Times New Roman" w:cs="Times New Roman"/>
        </w:rPr>
        <w:instrText xml:space="preserve"> SEQ Таблица \* ARABIC </w:instrText>
      </w:r>
      <w:r w:rsidR="00CE2C57" w:rsidRPr="009F71B8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9</w:t>
      </w:r>
      <w:r w:rsidR="00CE2C57" w:rsidRPr="009F71B8">
        <w:rPr>
          <w:rFonts w:ascii="Times New Roman" w:hAnsi="Times New Roman" w:cs="Times New Roman"/>
        </w:rPr>
        <w:fldChar w:fldCharType="end"/>
      </w:r>
      <w:r w:rsidRPr="009F71B8">
        <w:rPr>
          <w:rFonts w:ascii="Times New Roman" w:hAnsi="Times New Roman" w:cs="Times New Roman"/>
        </w:rPr>
        <w:t xml:space="preserve">: </w:t>
      </w:r>
      <w:r w:rsidRPr="00C8268B">
        <w:rPr>
          <w:rFonts w:ascii="Times New Roman" w:hAnsi="Times New Roman" w:cs="Times New Roman"/>
        </w:rPr>
        <w:t xml:space="preserve">Метрики качества стекинг ансамбля </w:t>
      </w:r>
      <w:r>
        <w:rPr>
          <w:rFonts w:ascii="Times New Roman" w:hAnsi="Times New Roman" w:cs="Times New Roman"/>
          <w:lang w:val="en-US"/>
        </w:rPr>
        <w:t>ConvNeXt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Tiny</w:t>
      </w:r>
      <w:r w:rsidRPr="009F71B8">
        <w:rPr>
          <w:rFonts w:ascii="Times New Roman" w:hAnsi="Times New Roman" w:cs="Times New Roman"/>
        </w:rPr>
        <w:t xml:space="preserve"> </w:t>
      </w:r>
      <w:r w:rsidRPr="00C8268B"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ViT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9F71B8">
        <w:rPr>
          <w:rFonts w:ascii="Times New Roman" w:hAnsi="Times New Roman" w:cs="Times New Roman"/>
        </w:rPr>
        <w:t>/16</w:t>
      </w:r>
      <w:r w:rsidRPr="00C8268B">
        <w:rPr>
          <w:rFonts w:ascii="Times New Roman" w:hAnsi="Times New Roman" w:cs="Times New Roman"/>
        </w:rPr>
        <w:t xml:space="preserve"> с использованием логи</w:t>
      </w:r>
      <w:r>
        <w:rPr>
          <w:rFonts w:ascii="Times New Roman" w:hAnsi="Times New Roman" w:cs="Times New Roman"/>
        </w:rPr>
        <w:t>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Default="009F71B8" w:rsidP="009F71B8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6955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1B8" w:rsidRPr="009F71B8" w:rsidRDefault="009F71B8" w:rsidP="009F71B8">
      <w:pPr>
        <w:pStyle w:val="a9"/>
        <w:rPr>
          <w:rFonts w:ascii="Times New Roman" w:hAnsi="Times New Roman" w:cs="Times New Roman"/>
        </w:rPr>
      </w:pPr>
      <w:r w:rsidRPr="009F71B8">
        <w:rPr>
          <w:rFonts w:ascii="Times New Roman" w:hAnsi="Times New Roman" w:cs="Times New Roman"/>
        </w:rPr>
        <w:t xml:space="preserve">Рисунок </w:t>
      </w:r>
      <w:r w:rsidR="00CE2C57" w:rsidRPr="009F71B8">
        <w:rPr>
          <w:rFonts w:ascii="Times New Roman" w:hAnsi="Times New Roman" w:cs="Times New Roman"/>
        </w:rPr>
        <w:fldChar w:fldCharType="begin"/>
      </w:r>
      <w:r w:rsidRPr="009F71B8">
        <w:rPr>
          <w:rFonts w:ascii="Times New Roman" w:hAnsi="Times New Roman" w:cs="Times New Roman"/>
        </w:rPr>
        <w:instrText xml:space="preserve"> SEQ Рисунок \* ARABIC </w:instrText>
      </w:r>
      <w:r w:rsidR="00CE2C57" w:rsidRPr="009F71B8">
        <w:rPr>
          <w:rFonts w:ascii="Times New Roman" w:hAnsi="Times New Roman" w:cs="Times New Roman"/>
        </w:rPr>
        <w:fldChar w:fldCharType="separate"/>
      </w:r>
      <w:r w:rsidRPr="009F71B8">
        <w:rPr>
          <w:rFonts w:ascii="Times New Roman" w:hAnsi="Times New Roman" w:cs="Times New Roman"/>
          <w:noProof/>
        </w:rPr>
        <w:t>25</w:t>
      </w:r>
      <w:r w:rsidR="00CE2C57" w:rsidRPr="009F71B8">
        <w:rPr>
          <w:rFonts w:ascii="Times New Roman" w:hAnsi="Times New Roman" w:cs="Times New Roman"/>
        </w:rPr>
        <w:fldChar w:fldCharType="end"/>
      </w:r>
      <w:r w:rsidRPr="009F71B8">
        <w:rPr>
          <w:rFonts w:ascii="Times New Roman" w:hAnsi="Times New Roman" w:cs="Times New Roman"/>
        </w:rPr>
        <w:t xml:space="preserve">: </w:t>
      </w:r>
      <w:r w:rsidRPr="00C8268B">
        <w:rPr>
          <w:rFonts w:ascii="Times New Roman" w:hAnsi="Times New Roman" w:cs="Times New Roman"/>
        </w:rPr>
        <w:t xml:space="preserve">Матрица ошибок  стекинг ансамбля </w:t>
      </w:r>
      <w:r>
        <w:rPr>
          <w:rFonts w:ascii="Times New Roman" w:hAnsi="Times New Roman" w:cs="Times New Roman"/>
          <w:lang w:val="en-US"/>
        </w:rPr>
        <w:t>ConvNeXt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Tiny</w:t>
      </w:r>
      <w:r w:rsidRPr="009F71B8">
        <w:rPr>
          <w:rFonts w:ascii="Times New Roman" w:hAnsi="Times New Roman" w:cs="Times New Roman"/>
        </w:rPr>
        <w:t xml:space="preserve"> </w:t>
      </w:r>
      <w:r w:rsidRPr="00C8268B">
        <w:rPr>
          <w:rFonts w:ascii="Times New Roman" w:hAnsi="Times New Roman" w:cs="Times New Roman"/>
        </w:rPr>
        <w:t xml:space="preserve"> и </w:t>
      </w:r>
      <w:r w:rsidRPr="00C8268B">
        <w:rPr>
          <w:rFonts w:ascii="Times New Roman" w:hAnsi="Times New Roman" w:cs="Times New Roman"/>
          <w:lang w:val="en-US"/>
        </w:rPr>
        <w:t>ViT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Small</w:t>
      </w:r>
      <w:r w:rsidRPr="00C8268B">
        <w:rPr>
          <w:rFonts w:ascii="Times New Roman" w:hAnsi="Times New Roman" w:cs="Times New Roman"/>
        </w:rPr>
        <w:t xml:space="preserve">/16 с использованием логичтической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>
        <w:rPr>
          <w:rFonts w:ascii="Times New Roman" w:hAnsi="Times New Roman" w:cs="Times New Roman"/>
          <w:b/>
          <w:bCs/>
          <w:sz w:val="24"/>
          <w:szCs w:val="24"/>
        </w:rPr>
        <w:t>88,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56%</w:t>
      </w:r>
    </w:p>
    <w:p w:rsidR="009F71B8" w:rsidRPr="009C17EE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>
        <w:rPr>
          <w:rFonts w:ascii="Times New Roman" w:hAnsi="Times New Roman" w:cs="Times New Roman"/>
          <w:b/>
          <w:bCs/>
          <w:sz w:val="24"/>
          <w:szCs w:val="24"/>
        </w:rPr>
        <w:t>0,8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178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9C17EE" w:rsidRDefault="009C17EE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7" w:name="_Toc227705910"/>
      <w:r>
        <w:rPr>
          <w:rFonts w:ascii="Times New Roman" w:hAnsi="Times New Roman" w:cs="Times New Roman"/>
          <w:b/>
          <w:color w:val="auto"/>
          <w:lang w:val="en-US"/>
        </w:rPr>
        <w:t>Ablation Study</w:t>
      </w:r>
      <w:bookmarkEnd w:id="27"/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1916"/>
        <w:gridCol w:w="1911"/>
        <w:gridCol w:w="1919"/>
      </w:tblGrid>
      <w:tr w:rsidR="009C17EE" w:rsidRPr="00161569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 / Ансамбль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Accuracy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Fear F1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Disgust F1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EfficientNet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B2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86.18%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0.7944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0.691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0.598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Tiny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86.64%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0.7860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0.610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0.608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Small/16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86.25%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0.7901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0.600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0.622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 + ConvNeXt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87.65%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0.8063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0.649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 + ViT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88.43%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0.8174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0.663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 + ViT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88.56%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0.8178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0.681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Все три (стеккинг с 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балансом весов)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89.57%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0.8356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0.672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0.708</w:t>
            </w:r>
          </w:p>
        </w:tc>
      </w:tr>
    </w:tbl>
    <w:p w:rsidR="009C17EE" w:rsidRPr="009C17EE" w:rsidRDefault="009C17EE" w:rsidP="009C17EE">
      <w:pPr>
        <w:pStyle w:val="a9"/>
        <w:rPr>
          <w:rFonts w:ascii="Times New Roman" w:hAnsi="Times New Roman" w:cs="Times New Roman"/>
          <w:lang w:val="en-US"/>
        </w:rPr>
      </w:pPr>
      <w:r w:rsidRPr="009C17EE">
        <w:rPr>
          <w:rFonts w:ascii="Times New Roman" w:hAnsi="Times New Roman" w:cs="Times New Roman"/>
        </w:rPr>
        <w:lastRenderedPageBreak/>
        <w:t xml:space="preserve">Таблица </w:t>
      </w:r>
      <w:r w:rsidR="00CE2C57" w:rsidRPr="009C17EE">
        <w:rPr>
          <w:rFonts w:ascii="Times New Roman" w:hAnsi="Times New Roman" w:cs="Times New Roman"/>
        </w:rPr>
        <w:fldChar w:fldCharType="begin"/>
      </w:r>
      <w:r w:rsidRPr="009C17EE">
        <w:rPr>
          <w:rFonts w:ascii="Times New Roman" w:hAnsi="Times New Roman" w:cs="Times New Roman"/>
        </w:rPr>
        <w:instrText xml:space="preserve"> SEQ Таблица \* ARABIC </w:instrText>
      </w:r>
      <w:r w:rsidR="00CE2C57" w:rsidRPr="009C17EE">
        <w:rPr>
          <w:rFonts w:ascii="Times New Roman" w:hAnsi="Times New Roman" w:cs="Times New Roman"/>
        </w:rPr>
        <w:fldChar w:fldCharType="separate"/>
      </w:r>
      <w:r w:rsidRPr="009C17EE">
        <w:rPr>
          <w:rFonts w:ascii="Times New Roman" w:hAnsi="Times New Roman" w:cs="Times New Roman"/>
          <w:noProof/>
        </w:rPr>
        <w:t>10</w:t>
      </w:r>
      <w:r w:rsidR="00CE2C57" w:rsidRPr="009C17EE">
        <w:rPr>
          <w:rFonts w:ascii="Times New Roman" w:hAnsi="Times New Roman" w:cs="Times New Roman"/>
        </w:rPr>
        <w:fldChar w:fldCharType="end"/>
      </w:r>
      <w:r w:rsidRPr="009C17EE">
        <w:rPr>
          <w:rFonts w:ascii="Times New Roman" w:hAnsi="Times New Roman" w:cs="Times New Roman"/>
          <w:lang w:val="en-US"/>
        </w:rPr>
        <w:t xml:space="preserve">: </w:t>
      </w:r>
      <w:r w:rsidRPr="009C17EE">
        <w:rPr>
          <w:rFonts w:ascii="Times New Roman" w:hAnsi="Times New Roman" w:cs="Times New Roman"/>
        </w:rPr>
        <w:t>Сравнение работы моделей, ансамблей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Все пары ансамблей превосходят любую одиночную модель</w:t>
      </w:r>
      <w:r w:rsidRPr="00A76ACD">
        <w:rPr>
          <w:rFonts w:ascii="Times New Roman" w:hAnsi="Times New Roman" w:cs="Times New Roman"/>
          <w:sz w:val="24"/>
          <w:szCs w:val="24"/>
        </w:rPr>
        <w:t> по точности и Macro F1, что подтверждает эффективность ансамблирования в целом.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Лучшей парой является ConvNeXt + ViT</w:t>
      </w:r>
      <w:r w:rsidRPr="00A76ACD">
        <w:rPr>
          <w:rFonts w:ascii="Times New Roman" w:hAnsi="Times New Roman" w:cs="Times New Roman"/>
          <w:sz w:val="24"/>
          <w:szCs w:val="24"/>
        </w:rPr>
        <w:t> — 88,56% точности и Macro F1 0,8178. Это объясняется тем, что данная комбинация объединяет современную свёрточную архитектуру с большими ядрами и трансформер, моделирующий глобальные зависимости.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Наибольший прирост Macro F1 относительно лучшей одиночной модели</w:t>
      </w:r>
      <w:r w:rsidRPr="00A76ACD">
        <w:rPr>
          <w:rFonts w:ascii="Times New Roman" w:hAnsi="Times New Roman" w:cs="Times New Roman"/>
          <w:sz w:val="24"/>
          <w:szCs w:val="24"/>
        </w:rPr>
        <w:t> демонстрирует пара EN + ViT (+0,023), а ConvNeXt + ViT даёт прирост +0,032 относительно ConvNeXt.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Добавление третьей модели</w:t>
      </w:r>
      <w:r w:rsidRPr="00A76ACD">
        <w:rPr>
          <w:rFonts w:ascii="Times New Roman" w:hAnsi="Times New Roman" w:cs="Times New Roman"/>
          <w:sz w:val="24"/>
          <w:szCs w:val="24"/>
        </w:rPr>
        <w:t> (EfficientNet) к лучшей паре даёт дополнительный прирост: точность увеличивает</w:t>
      </w:r>
      <w:r w:rsidR="00A76ACD" w:rsidRPr="00A76ACD">
        <w:rPr>
          <w:rFonts w:ascii="Times New Roman" w:hAnsi="Times New Roman" w:cs="Times New Roman"/>
          <w:sz w:val="24"/>
          <w:szCs w:val="24"/>
        </w:rPr>
        <w:t>ся с 88,56% до 89,57% (+1,01%</w:t>
      </w:r>
      <w:r w:rsidRPr="00A76ACD">
        <w:rPr>
          <w:rFonts w:ascii="Times New Roman" w:hAnsi="Times New Roman" w:cs="Times New Roman"/>
          <w:sz w:val="24"/>
          <w:szCs w:val="24"/>
        </w:rPr>
        <w:t>), Macro F1 — с 0,8178 до 0,8356 (+0,0178).</w:t>
      </w:r>
    </w:p>
    <w:p w:rsidR="009C17EE" w:rsidRPr="009C17EE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C17EE">
        <w:rPr>
          <w:rFonts w:ascii="Times New Roman" w:hAnsi="Times New Roman" w:cs="Times New Roman"/>
          <w:bCs/>
          <w:sz w:val="24"/>
          <w:szCs w:val="24"/>
        </w:rPr>
        <w:t>Класс Fear является единственным, где ансамбль незначительно уступил лучшей одиночной модели EfficientNet (0,691 против 0,672). Однако важно отметить, что ансамбль </w:t>
      </w:r>
      <w:r w:rsidR="00A76ACD">
        <w:rPr>
          <w:rFonts w:ascii="Times New Roman" w:hAnsi="Times New Roman" w:cs="Times New Roman"/>
          <w:sz w:val="24"/>
          <w:szCs w:val="24"/>
        </w:rPr>
        <w:t>улучшил</w:t>
      </w:r>
      <w:r w:rsidRPr="009C17EE">
        <w:rPr>
          <w:rFonts w:ascii="Times New Roman" w:hAnsi="Times New Roman" w:cs="Times New Roman"/>
          <w:sz w:val="24"/>
          <w:szCs w:val="24"/>
        </w:rPr>
        <w:t xml:space="preserve"> две слабые модели</w:t>
      </w:r>
      <w:r w:rsidRPr="009C17EE">
        <w:rPr>
          <w:rFonts w:ascii="Times New Roman" w:hAnsi="Times New Roman" w:cs="Times New Roman"/>
          <w:bCs/>
          <w:sz w:val="24"/>
          <w:szCs w:val="24"/>
        </w:rPr>
        <w:t xml:space="preserve"> — ConvNeXt и ViT — с 0,610 и 0,600 до 0,672 каждая. Таким образом, ансамбль обеспечил сбалансированное качество по всем классам, не позволив слабым моделям </w:t>
      </w:r>
      <w:r w:rsidR="00A76ACD">
        <w:rPr>
          <w:rFonts w:ascii="Times New Roman" w:hAnsi="Times New Roman" w:cs="Times New Roman"/>
          <w:bCs/>
          <w:sz w:val="24"/>
          <w:szCs w:val="24"/>
        </w:rPr>
        <w:t>работать хуже</w:t>
      </w:r>
      <w:r w:rsidRPr="009C17EE">
        <w:rPr>
          <w:rFonts w:ascii="Times New Roman" w:hAnsi="Times New Roman" w:cs="Times New Roman"/>
          <w:bCs/>
          <w:sz w:val="24"/>
          <w:szCs w:val="24"/>
        </w:rPr>
        <w:t xml:space="preserve"> на сложном классе.</w:t>
      </w:r>
    </w:p>
    <w:p w:rsidR="009C17EE" w:rsidRDefault="009C17EE" w:rsidP="00FB6725">
      <w:pPr>
        <w:pStyle w:val="2"/>
        <w:numPr>
          <w:ilvl w:val="1"/>
          <w:numId w:val="16"/>
        </w:numPr>
        <w:spacing w:line="360" w:lineRule="auto"/>
      </w:pPr>
      <w:bookmarkStart w:id="28" w:name="_Toc227705911"/>
      <w:r>
        <w:t>Выводы</w:t>
      </w:r>
      <w:bookmarkEnd w:id="28"/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Стеккинг-ансамбль достиг точности 89,57% и Macro F1 0,836</w:t>
      </w:r>
      <w:r w:rsidR="00B474C8">
        <w:rPr>
          <w:rFonts w:ascii="Times New Roman" w:hAnsi="Times New Roman" w:cs="Times New Roman"/>
          <w:sz w:val="24"/>
          <w:szCs w:val="24"/>
        </w:rPr>
        <w:t xml:space="preserve"> на датасете </w:t>
      </w:r>
      <w:r w:rsidR="00B474C8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="00B474C8" w:rsidRPr="00B474C8">
        <w:rPr>
          <w:rFonts w:ascii="Times New Roman" w:hAnsi="Times New Roman" w:cs="Times New Roman"/>
          <w:sz w:val="24"/>
          <w:szCs w:val="24"/>
        </w:rPr>
        <w:t>-</w:t>
      </w:r>
      <w:r w:rsidR="00B474C8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="00B474C8" w:rsidRPr="00B474C8">
        <w:rPr>
          <w:rFonts w:ascii="Times New Roman" w:hAnsi="Times New Roman" w:cs="Times New Roman"/>
          <w:sz w:val="24"/>
          <w:szCs w:val="24"/>
        </w:rPr>
        <w:t>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Прирост к лучшей одиночной модели</w:t>
      </w:r>
      <w:r w:rsidR="00A76ACD" w:rsidRPr="00A76ACD">
        <w:rPr>
          <w:rFonts w:ascii="Times New Roman" w:hAnsi="Times New Roman" w:cs="Times New Roman"/>
          <w:sz w:val="24"/>
          <w:szCs w:val="24"/>
        </w:rPr>
        <w:t> составил +2,93%</w:t>
      </w:r>
      <w:r w:rsidRPr="00A76ACD">
        <w:rPr>
          <w:rFonts w:ascii="Times New Roman" w:hAnsi="Times New Roman" w:cs="Times New Roman"/>
          <w:sz w:val="24"/>
          <w:szCs w:val="24"/>
        </w:rPr>
        <w:t xml:space="preserve"> по точности и +0,042 по Macro F1.</w:t>
      </w:r>
    </w:p>
    <w:p w:rsidR="009C17EE" w:rsidRPr="00A76ACD" w:rsidRDefault="00A76ACD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 xml:space="preserve">Сложный и средний </w:t>
      </w:r>
      <w:r w:rsidR="009C17EE" w:rsidRPr="00A76ACD">
        <w:rPr>
          <w:rFonts w:ascii="Times New Roman" w:hAnsi="Times New Roman" w:cs="Times New Roman"/>
          <w:bCs/>
          <w:sz w:val="24"/>
          <w:szCs w:val="24"/>
        </w:rPr>
        <w:t>классы</w:t>
      </w:r>
      <w:r w:rsidR="009C17EE" w:rsidRPr="00A76ACD">
        <w:rPr>
          <w:rFonts w:ascii="Times New Roman" w:hAnsi="Times New Roman" w:cs="Times New Roman"/>
          <w:sz w:val="24"/>
          <w:szCs w:val="24"/>
        </w:rPr>
        <w:t xml:space="preserve"> — </w:t>
      </w:r>
      <w:r w:rsidR="00B474C8">
        <w:rPr>
          <w:rFonts w:ascii="Times New Roman" w:hAnsi="Times New Roman" w:cs="Times New Roman"/>
          <w:sz w:val="24"/>
          <w:szCs w:val="24"/>
        </w:rPr>
        <w:t>отвращение и злость</w:t>
      </w:r>
      <w:r w:rsidR="009C17EE" w:rsidRPr="00A76ACD">
        <w:rPr>
          <w:rFonts w:ascii="Times New Roman" w:hAnsi="Times New Roman" w:cs="Times New Roman"/>
          <w:sz w:val="24"/>
          <w:szCs w:val="24"/>
        </w:rPr>
        <w:t xml:space="preserve"> — усилены на 8,6 и 3,4 процентных пункта соответственно.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Ablation study подтвердил</w:t>
      </w:r>
      <w:r w:rsidRPr="00A76ACD">
        <w:rPr>
          <w:rFonts w:ascii="Times New Roman" w:hAnsi="Times New Roman" w:cs="Times New Roman"/>
          <w:sz w:val="24"/>
          <w:szCs w:val="24"/>
        </w:rPr>
        <w:t>, что каждая из трёх моделей вносит уникальный вклад в финальное предсказание, а их комбинация даёт максимальный эффект.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sz w:val="24"/>
          <w:szCs w:val="24"/>
        </w:rPr>
        <w:t>Следует отметить, что класс</w:t>
      </w:r>
      <w:r w:rsidR="00B474C8">
        <w:rPr>
          <w:rFonts w:ascii="Times New Roman" w:hAnsi="Times New Roman" w:cs="Times New Roman"/>
          <w:sz w:val="24"/>
          <w:szCs w:val="24"/>
        </w:rPr>
        <w:t xml:space="preserve"> страх</w:t>
      </w:r>
      <w:r w:rsidRPr="00A76ACD">
        <w:rPr>
          <w:rFonts w:ascii="Times New Roman" w:hAnsi="Times New Roman" w:cs="Times New Roman"/>
          <w:sz w:val="24"/>
          <w:szCs w:val="24"/>
        </w:rPr>
        <w:t xml:space="preserve"> остаётся наиболее сложным для распознавания в силу его малочисленности в датасете (всего 74 примера в тестовой выборке). Дальнейшее улучшение по этому классу может быть </w:t>
      </w:r>
      <w:r w:rsidRPr="00A76ACD">
        <w:rPr>
          <w:rFonts w:ascii="Times New Roman" w:hAnsi="Times New Roman" w:cs="Times New Roman"/>
          <w:sz w:val="24"/>
          <w:szCs w:val="24"/>
        </w:rPr>
        <w:lastRenderedPageBreak/>
        <w:t>достигнуто за счёт привлечения дополнительных данных (например, AffectNet) или синтеза примеров страха с использованием генеративных моделей.</w:t>
      </w:r>
    </w:p>
    <w:p w:rsidR="00096525" w:rsidRDefault="00096525" w:rsidP="00FB6725">
      <w:pPr>
        <w:pStyle w:val="2"/>
        <w:numPr>
          <w:ilvl w:val="1"/>
          <w:numId w:val="16"/>
        </w:numPr>
        <w:spacing w:line="360" w:lineRule="auto"/>
      </w:pPr>
      <w:bookmarkStart w:id="29" w:name="_Toc227705912"/>
      <w:r>
        <w:t>Ссылка на репозиторий</w:t>
      </w:r>
      <w:bookmarkEnd w:id="29"/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iCs/>
          <w:sz w:val="24"/>
          <w:szCs w:val="24"/>
        </w:rPr>
        <w:t>Все эксперименты, включая</w:t>
      </w:r>
      <w:r>
        <w:rPr>
          <w:rFonts w:ascii="Times New Roman" w:hAnsi="Times New Roman" w:cs="Times New Roman"/>
          <w:iCs/>
          <w:sz w:val="24"/>
          <w:szCs w:val="24"/>
        </w:rPr>
        <w:t xml:space="preserve"> обучение моделей, аугментацию и </w:t>
      </w:r>
      <w:r w:rsidRPr="00096525">
        <w:rPr>
          <w:rFonts w:ascii="Times New Roman" w:hAnsi="Times New Roman" w:cs="Times New Roman"/>
          <w:iCs/>
          <w:sz w:val="24"/>
          <w:szCs w:val="24"/>
        </w:rPr>
        <w:t>стеккинг-ансамбль, реализованы на языке Python с использованием библиотек PyTorch, timm, scikit-learn и др. Код всех экспериментов доступен в публичном репозитории по адресу:</w:t>
      </w:r>
    </w:p>
    <w:p w:rsidR="000475D0" w:rsidRDefault="00CE2C57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hyperlink r:id="rId33" w:history="1"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</w:rPr>
          <w:t>://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</w:rPr>
          <w:t>/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lilacmoon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</w:rPr>
          <w:t>91/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EmotionsRecognition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096525"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git</w:t>
        </w:r>
      </w:hyperlink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63437" cy="1863437"/>
            <wp:effectExtent l="19050" t="0" r="3463" b="0"/>
            <wp:docPr id="14" name="Рисунок 11" descr="f6d965beac110c406d798b0937da4b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d965beac110c406d798b0937da4b5b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894" cy="18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86D9D" w:rsidRDefault="00286D9D" w:rsidP="00286D9D">
      <w:pPr>
        <w:pStyle w:val="1"/>
      </w:pPr>
      <w:bookmarkStart w:id="30" w:name="_Toc185879101"/>
      <w:bookmarkStart w:id="31" w:name="_Toc217315039"/>
      <w:bookmarkStart w:id="32" w:name="_Toc227705913"/>
      <w:r>
        <w:lastRenderedPageBreak/>
        <w:t>Список использованных источников</w:t>
      </w:r>
      <w:bookmarkEnd w:id="30"/>
      <w:bookmarkEnd w:id="31"/>
      <w:bookmarkEnd w:id="32"/>
    </w:p>
    <w:p w:rsidR="003C61EC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35" w:history="1">
        <w:r w:rsidR="003C61EC" w:rsidRPr="008024F9">
          <w:rPr>
            <w:rStyle w:val="a8"/>
          </w:rPr>
          <w:t>https://www.v7labs.com/blog/convolutional-neural-networks-guide</w:t>
        </w:r>
      </w:hyperlink>
    </w:p>
    <w:p w:rsidR="003C61EC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36" w:history="1">
        <w:r w:rsidR="003C61EC" w:rsidRPr="008024F9">
          <w:rPr>
            <w:rStyle w:val="a8"/>
          </w:rPr>
          <w:t>https://link.springer.com/article/10.1007/s42452-020-2234-1</w:t>
        </w:r>
      </w:hyperlink>
    </w:p>
    <w:p w:rsidR="003C61EC" w:rsidRPr="003C61EC" w:rsidRDefault="00CE2C57" w:rsidP="00FB6725">
      <w:pPr>
        <w:pStyle w:val="aa"/>
        <w:numPr>
          <w:ilvl w:val="0"/>
          <w:numId w:val="4"/>
        </w:numPr>
        <w:spacing w:line="360" w:lineRule="auto"/>
        <w:rPr>
          <w:rStyle w:val="a8"/>
          <w:color w:val="auto"/>
          <w:u w:val="none"/>
        </w:rPr>
      </w:pPr>
      <w:hyperlink r:id="rId37" w:history="1"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://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link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springer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/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article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/10.1007/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11042-021-11298-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w</w:t>
        </w:r>
      </w:hyperlink>
    </w:p>
    <w:p w:rsidR="003A5159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38" w:history="1">
        <w:r w:rsidR="003A5159" w:rsidRPr="00674147">
          <w:rPr>
            <w:rStyle w:val="a8"/>
          </w:rPr>
          <w:t>https://www.mdpi.com/2079-9292/14/17/3415</w:t>
        </w:r>
      </w:hyperlink>
    </w:p>
    <w:p w:rsidR="002B1B94" w:rsidRPr="002B1B9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39" w:history="1">
        <w:r w:rsidR="002A3F99" w:rsidRPr="00674147">
          <w:rPr>
            <w:rStyle w:val="a8"/>
          </w:rPr>
          <w:t>https://arxiv.org/html/2409.10545v1</w:t>
        </w:r>
      </w:hyperlink>
    </w:p>
    <w:p w:rsidR="002B1B94" w:rsidRPr="002B1B9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0" w:history="1">
        <w:r w:rsidR="002B1B94" w:rsidRPr="00E772D1">
          <w:rPr>
            <w:rStyle w:val="a8"/>
          </w:rPr>
          <w:t>https://viso.ai/deep-learning/efficientnet/</w:t>
        </w:r>
      </w:hyperlink>
    </w:p>
    <w:p w:rsidR="002B1B94" w:rsidRPr="002B1B9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1" w:history="1">
        <w:r w:rsidR="002B1B94" w:rsidRPr="00E772D1">
          <w:rPr>
            <w:rStyle w:val="a8"/>
          </w:rPr>
          <w:t>https://www.ultralytics.com/ru/blog/what-is-efficientnet-a-quick-overview</w:t>
        </w:r>
      </w:hyperlink>
    </w:p>
    <w:p w:rsidR="002B1B94" w:rsidRPr="002B1B9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2" w:history="1">
        <w:r w:rsidR="002B1B94" w:rsidRPr="00E772D1">
          <w:rPr>
            <w:rStyle w:val="a8"/>
          </w:rPr>
          <w:t>https://arxiv.org/pdf/1905.11946</w:t>
        </w:r>
      </w:hyperlink>
    </w:p>
    <w:p w:rsidR="002B1B94" w:rsidRPr="002B1B9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3" w:history="1">
        <w:r w:rsidR="002B1B94" w:rsidRPr="00E772D1">
          <w:rPr>
            <w:rStyle w:val="a8"/>
          </w:rPr>
          <w:t>https://www.oejournal.org/oee/en/supplement/b85ecf5b-9630-4394-87e4-433bde3e24b6</w:t>
        </w:r>
      </w:hyperlink>
    </w:p>
    <w:p w:rsidR="002B1B94" w:rsidRPr="002B1B9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4" w:history="1">
        <w:r w:rsidR="002B1B94" w:rsidRPr="00E772D1">
          <w:rPr>
            <w:rStyle w:val="a8"/>
          </w:rPr>
          <w:t>https://blog.deepschool.ru/architecture/efficientnet/</w:t>
        </w:r>
      </w:hyperlink>
    </w:p>
    <w:p w:rsidR="002A3F99" w:rsidRPr="00E250CD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5" w:history="1">
        <w:r w:rsidR="002B1B94" w:rsidRPr="002B1B94">
          <w:rPr>
            <w:rStyle w:val="a8"/>
            <w:lang w:val="en-US"/>
          </w:rPr>
          <w:t>https</w:t>
        </w:r>
        <w:r w:rsidR="002B1B94" w:rsidRPr="002B1B94">
          <w:rPr>
            <w:rStyle w:val="a8"/>
          </w:rPr>
          <w:t>://</w:t>
        </w:r>
        <w:r w:rsidR="002B1B94" w:rsidRPr="002B1B94">
          <w:rPr>
            <w:rStyle w:val="a8"/>
            <w:lang w:val="en-US"/>
          </w:rPr>
          <w:t>www</w:t>
        </w:r>
        <w:r w:rsidR="002B1B94" w:rsidRPr="002B1B94">
          <w:rPr>
            <w:rStyle w:val="a8"/>
          </w:rPr>
          <w:t>.</w:t>
        </w:r>
        <w:r w:rsidR="002B1B94" w:rsidRPr="002B1B94">
          <w:rPr>
            <w:rStyle w:val="a8"/>
            <w:lang w:val="en-US"/>
          </w:rPr>
          <w:t>linkedin</w:t>
        </w:r>
        <w:r w:rsidR="002B1B94" w:rsidRPr="002B1B94">
          <w:rPr>
            <w:rStyle w:val="a8"/>
          </w:rPr>
          <w:t>.</w:t>
        </w:r>
        <w:r w:rsidR="002B1B94" w:rsidRPr="002B1B94">
          <w:rPr>
            <w:rStyle w:val="a8"/>
            <w:lang w:val="en-US"/>
          </w:rPr>
          <w:t>com</w:t>
        </w:r>
        <w:r w:rsidR="002B1B94" w:rsidRPr="002B1B94">
          <w:rPr>
            <w:rStyle w:val="a8"/>
          </w:rPr>
          <w:t>/</w:t>
        </w:r>
        <w:r w:rsidR="002B1B94" w:rsidRPr="002B1B94">
          <w:rPr>
            <w:rStyle w:val="a8"/>
            <w:lang w:val="en-US"/>
          </w:rPr>
          <w:t>pulse</w:t>
        </w:r>
        <w:r w:rsidR="002B1B94" w:rsidRPr="002B1B94">
          <w:rPr>
            <w:rStyle w:val="a8"/>
          </w:rPr>
          <w:t>/</w:t>
        </w:r>
        <w:r w:rsidR="002B1B94" w:rsidRPr="002B1B94">
          <w:rPr>
            <w:rStyle w:val="a8"/>
            <w:lang w:val="en-US"/>
          </w:rPr>
          <w:t>anatomy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high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performance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mbconv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block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andrew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lavin</w:t>
        </w:r>
      </w:hyperlink>
    </w:p>
    <w:p w:rsidR="00E250CD" w:rsidRPr="00E250CD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6" w:history="1">
        <w:r w:rsidR="00E250CD" w:rsidRPr="00377800">
          <w:rPr>
            <w:rStyle w:val="a8"/>
          </w:rPr>
          <w:t>https://towardsdatascience.com/the-cnn-that-challenges-vit/</w:t>
        </w:r>
      </w:hyperlink>
    </w:p>
    <w:p w:rsidR="00E250CD" w:rsidRPr="00E250CD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7" w:history="1">
        <w:r w:rsidR="00E250CD" w:rsidRPr="00377800">
          <w:rPr>
            <w:rStyle w:val="a8"/>
          </w:rPr>
          <w:t>https://arxiv.org/pdf/2201.03545</w:t>
        </w:r>
      </w:hyperlink>
    </w:p>
    <w:p w:rsidR="00E250CD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8" w:history="1">
        <w:r w:rsidR="00EE5764" w:rsidRPr="00377800">
          <w:rPr>
            <w:rStyle w:val="a8"/>
          </w:rPr>
          <w:t>https://arxiv.org/pdf/2010.11929</w:t>
        </w:r>
      </w:hyperlink>
    </w:p>
    <w:p w:rsidR="00EE576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49" w:history="1">
        <w:r w:rsidR="00EE5764" w:rsidRPr="00377800">
          <w:rPr>
            <w:rStyle w:val="a8"/>
          </w:rPr>
          <w:t>https://blog.deepschool.ru/cv/vit-vision-transformer/</w:t>
        </w:r>
      </w:hyperlink>
    </w:p>
    <w:p w:rsidR="00EE576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50" w:history="1">
        <w:r w:rsidR="00EE5764" w:rsidRPr="00377800">
          <w:rPr>
            <w:rStyle w:val="a8"/>
          </w:rPr>
          <w:t>https://www.geeksforgeeks.org/deep-learning/vision-transformer-vit-architecture/</w:t>
        </w:r>
      </w:hyperlink>
    </w:p>
    <w:p w:rsidR="00EE5764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51" w:history="1">
        <w:r w:rsidR="00314093" w:rsidRPr="009D0A0F">
          <w:rPr>
            <w:rStyle w:val="a8"/>
          </w:rPr>
          <w:t>https://www.kaggle.com/datasets/shuvoalok/raf-db-dataset/data</w:t>
        </w:r>
      </w:hyperlink>
    </w:p>
    <w:p w:rsidR="00314093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52" w:history="1">
        <w:r w:rsidR="00314093" w:rsidRPr="009D0A0F">
          <w:rPr>
            <w:rStyle w:val="a8"/>
          </w:rPr>
          <w:t>https://www.researchgate.net/publication/373058426_New_Trends_in_Emotion_Recognition_Using_Image_Analysis_by_Neural_Networks_a_Systematic_Review</w:t>
        </w:r>
      </w:hyperlink>
    </w:p>
    <w:p w:rsidR="00314093" w:rsidRDefault="00CE2C57" w:rsidP="00FB6725">
      <w:pPr>
        <w:pStyle w:val="aa"/>
        <w:numPr>
          <w:ilvl w:val="0"/>
          <w:numId w:val="4"/>
        </w:numPr>
        <w:spacing w:line="360" w:lineRule="auto"/>
      </w:pPr>
      <w:hyperlink r:id="rId53" w:history="1">
        <w:r w:rsidR="00314093" w:rsidRPr="009D0A0F">
          <w:rPr>
            <w:rStyle w:val="a8"/>
          </w:rPr>
          <w:t>https://www.researchgate.net/publication/380947210_Systematic_Review_of_Emotion_Detection_with_Computer_Vision_and_Deep_Learning</w:t>
        </w:r>
      </w:hyperlink>
    </w:p>
    <w:p w:rsidR="00314093" w:rsidRPr="002427C6" w:rsidRDefault="00314093" w:rsidP="00314093">
      <w:pPr>
        <w:spacing w:line="360" w:lineRule="auto"/>
        <w:ind w:left="709"/>
      </w:pPr>
    </w:p>
    <w:sectPr w:rsidR="00314093" w:rsidRPr="002427C6" w:rsidSect="001737CD">
      <w:footerReference w:type="default" r:id="rId5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4D6D" w:rsidRDefault="00C64D6D" w:rsidP="00B513FA">
      <w:pPr>
        <w:spacing w:after="0" w:line="240" w:lineRule="auto"/>
      </w:pPr>
      <w:r>
        <w:separator/>
      </w:r>
    </w:p>
  </w:endnote>
  <w:endnote w:type="continuationSeparator" w:id="0">
    <w:p w:rsidR="00C64D6D" w:rsidRDefault="00C64D6D" w:rsidP="00B5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84881903"/>
      <w:docPartObj>
        <w:docPartGallery w:val="Page Numbers (Bottom of Page)"/>
        <w:docPartUnique/>
      </w:docPartObj>
    </w:sdtPr>
    <w:sdtContent>
      <w:p w:rsidR="00716860" w:rsidRDefault="00716860">
        <w:pPr>
          <w:pStyle w:val="a5"/>
          <w:jc w:val="center"/>
        </w:pPr>
        <w:fldSimple w:instr="PAGE   \* MERGEFORMAT">
          <w:r>
            <w:rPr>
              <w:noProof/>
            </w:rPr>
            <w:t>2</w:t>
          </w:r>
        </w:fldSimple>
      </w:p>
    </w:sdtContent>
  </w:sdt>
  <w:p w:rsidR="00716860" w:rsidRDefault="0071686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4D6D" w:rsidRDefault="00C64D6D" w:rsidP="00B513FA">
      <w:pPr>
        <w:spacing w:after="0" w:line="240" w:lineRule="auto"/>
      </w:pPr>
      <w:r>
        <w:separator/>
      </w:r>
    </w:p>
  </w:footnote>
  <w:footnote w:type="continuationSeparator" w:id="0">
    <w:p w:rsidR="00C64D6D" w:rsidRDefault="00C64D6D" w:rsidP="00B51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0016"/>
    <w:multiLevelType w:val="multilevel"/>
    <w:tmpl w:val="F5F8AB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1F657E2"/>
    <w:multiLevelType w:val="hybridMultilevel"/>
    <w:tmpl w:val="844616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7C7084"/>
    <w:multiLevelType w:val="hybridMultilevel"/>
    <w:tmpl w:val="B2D62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D87406"/>
    <w:multiLevelType w:val="hybridMultilevel"/>
    <w:tmpl w:val="91002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1C6AE1"/>
    <w:multiLevelType w:val="hybridMultilevel"/>
    <w:tmpl w:val="2BE2F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67A06B9"/>
    <w:multiLevelType w:val="hybridMultilevel"/>
    <w:tmpl w:val="2CA41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EEC047F"/>
    <w:multiLevelType w:val="hybridMultilevel"/>
    <w:tmpl w:val="384C0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FF06A4C"/>
    <w:multiLevelType w:val="hybridMultilevel"/>
    <w:tmpl w:val="4B569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04B1DE1"/>
    <w:multiLevelType w:val="hybridMultilevel"/>
    <w:tmpl w:val="E06AB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B384D78"/>
    <w:multiLevelType w:val="hybridMultilevel"/>
    <w:tmpl w:val="EBD86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AF5D31"/>
    <w:multiLevelType w:val="hybridMultilevel"/>
    <w:tmpl w:val="D2E06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3365EF4"/>
    <w:multiLevelType w:val="hybridMultilevel"/>
    <w:tmpl w:val="F4B8D8F0"/>
    <w:lvl w:ilvl="0" w:tplc="C00643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4E6277"/>
    <w:multiLevelType w:val="hybridMultilevel"/>
    <w:tmpl w:val="542C7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3221421"/>
    <w:multiLevelType w:val="hybridMultilevel"/>
    <w:tmpl w:val="F36C2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37164E0"/>
    <w:multiLevelType w:val="hybridMultilevel"/>
    <w:tmpl w:val="5FA01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7690CDE"/>
    <w:multiLevelType w:val="hybridMultilevel"/>
    <w:tmpl w:val="987072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C41681A"/>
    <w:multiLevelType w:val="hybridMultilevel"/>
    <w:tmpl w:val="05586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FDD7C00"/>
    <w:multiLevelType w:val="hybridMultilevel"/>
    <w:tmpl w:val="9BCC7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87E7B62"/>
    <w:multiLevelType w:val="multilevel"/>
    <w:tmpl w:val="438EEE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69647674"/>
    <w:multiLevelType w:val="hybridMultilevel"/>
    <w:tmpl w:val="C8B68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BA2697C"/>
    <w:multiLevelType w:val="hybridMultilevel"/>
    <w:tmpl w:val="EC2851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0DF5BE7"/>
    <w:multiLevelType w:val="multilevel"/>
    <w:tmpl w:val="E328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AD056FF"/>
    <w:multiLevelType w:val="hybridMultilevel"/>
    <w:tmpl w:val="55AC2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FD026BB"/>
    <w:multiLevelType w:val="hybridMultilevel"/>
    <w:tmpl w:val="40403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9"/>
  </w:num>
  <w:num w:numId="4">
    <w:abstractNumId w:val="11"/>
  </w:num>
  <w:num w:numId="5">
    <w:abstractNumId w:val="18"/>
  </w:num>
  <w:num w:numId="6">
    <w:abstractNumId w:val="2"/>
  </w:num>
  <w:num w:numId="7">
    <w:abstractNumId w:val="1"/>
  </w:num>
  <w:num w:numId="8">
    <w:abstractNumId w:val="20"/>
  </w:num>
  <w:num w:numId="9">
    <w:abstractNumId w:val="6"/>
  </w:num>
  <w:num w:numId="10">
    <w:abstractNumId w:val="22"/>
  </w:num>
  <w:num w:numId="11">
    <w:abstractNumId w:val="19"/>
  </w:num>
  <w:num w:numId="12">
    <w:abstractNumId w:val="15"/>
  </w:num>
  <w:num w:numId="13">
    <w:abstractNumId w:val="12"/>
  </w:num>
  <w:num w:numId="14">
    <w:abstractNumId w:val="16"/>
  </w:num>
  <w:num w:numId="15">
    <w:abstractNumId w:val="4"/>
  </w:num>
  <w:num w:numId="16">
    <w:abstractNumId w:val="0"/>
  </w:num>
  <w:num w:numId="17">
    <w:abstractNumId w:val="17"/>
  </w:num>
  <w:num w:numId="18">
    <w:abstractNumId w:val="7"/>
  </w:num>
  <w:num w:numId="19">
    <w:abstractNumId w:val="8"/>
  </w:num>
  <w:num w:numId="20">
    <w:abstractNumId w:val="10"/>
  </w:num>
  <w:num w:numId="21">
    <w:abstractNumId w:val="14"/>
  </w:num>
  <w:num w:numId="22">
    <w:abstractNumId w:val="5"/>
  </w:num>
  <w:num w:numId="23">
    <w:abstractNumId w:val="23"/>
  </w:num>
  <w:num w:numId="24">
    <w:abstractNumId w:val="13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B513FA"/>
    <w:rsid w:val="00010C1A"/>
    <w:rsid w:val="00011798"/>
    <w:rsid w:val="00014CF7"/>
    <w:rsid w:val="00020F96"/>
    <w:rsid w:val="000348E7"/>
    <w:rsid w:val="000475D0"/>
    <w:rsid w:val="000531BD"/>
    <w:rsid w:val="000728DF"/>
    <w:rsid w:val="00074DDE"/>
    <w:rsid w:val="00096525"/>
    <w:rsid w:val="000A58FF"/>
    <w:rsid w:val="000C53A4"/>
    <w:rsid w:val="000E1F52"/>
    <w:rsid w:val="000F1CF7"/>
    <w:rsid w:val="000F600D"/>
    <w:rsid w:val="001132A4"/>
    <w:rsid w:val="0011724D"/>
    <w:rsid w:val="00136E71"/>
    <w:rsid w:val="00150312"/>
    <w:rsid w:val="00161569"/>
    <w:rsid w:val="0017324D"/>
    <w:rsid w:val="001737CD"/>
    <w:rsid w:val="00194D8F"/>
    <w:rsid w:val="001B49AA"/>
    <w:rsid w:val="001D0BEA"/>
    <w:rsid w:val="001D4877"/>
    <w:rsid w:val="001E5600"/>
    <w:rsid w:val="001F4175"/>
    <w:rsid w:val="002048E0"/>
    <w:rsid w:val="00214598"/>
    <w:rsid w:val="00216560"/>
    <w:rsid w:val="002427C6"/>
    <w:rsid w:val="00244E7A"/>
    <w:rsid w:val="00255112"/>
    <w:rsid w:val="00286D9D"/>
    <w:rsid w:val="002A3F99"/>
    <w:rsid w:val="002A5320"/>
    <w:rsid w:val="002B0CEF"/>
    <w:rsid w:val="002B1B94"/>
    <w:rsid w:val="002B640B"/>
    <w:rsid w:val="002C1CC8"/>
    <w:rsid w:val="002D0762"/>
    <w:rsid w:val="002D6BDD"/>
    <w:rsid w:val="002E5E3C"/>
    <w:rsid w:val="003009C5"/>
    <w:rsid w:val="00314093"/>
    <w:rsid w:val="003474DC"/>
    <w:rsid w:val="00383BC5"/>
    <w:rsid w:val="003930D0"/>
    <w:rsid w:val="00395BFC"/>
    <w:rsid w:val="003A5159"/>
    <w:rsid w:val="003B48A1"/>
    <w:rsid w:val="003B7178"/>
    <w:rsid w:val="003C61EC"/>
    <w:rsid w:val="003F77D0"/>
    <w:rsid w:val="004114C4"/>
    <w:rsid w:val="00413530"/>
    <w:rsid w:val="0041564C"/>
    <w:rsid w:val="00446707"/>
    <w:rsid w:val="00451940"/>
    <w:rsid w:val="00471024"/>
    <w:rsid w:val="004B6559"/>
    <w:rsid w:val="004F26B6"/>
    <w:rsid w:val="00515811"/>
    <w:rsid w:val="00517BA9"/>
    <w:rsid w:val="00530789"/>
    <w:rsid w:val="0053168D"/>
    <w:rsid w:val="005604D1"/>
    <w:rsid w:val="005611B6"/>
    <w:rsid w:val="00593EF0"/>
    <w:rsid w:val="005A573D"/>
    <w:rsid w:val="005B12E8"/>
    <w:rsid w:val="005B4EA1"/>
    <w:rsid w:val="005C0721"/>
    <w:rsid w:val="005D351F"/>
    <w:rsid w:val="005D425D"/>
    <w:rsid w:val="005E565F"/>
    <w:rsid w:val="005F6DAD"/>
    <w:rsid w:val="00603D0E"/>
    <w:rsid w:val="0060435C"/>
    <w:rsid w:val="006109F0"/>
    <w:rsid w:val="006229F2"/>
    <w:rsid w:val="00635817"/>
    <w:rsid w:val="00642F6B"/>
    <w:rsid w:val="00647DCA"/>
    <w:rsid w:val="006507CE"/>
    <w:rsid w:val="00670BA3"/>
    <w:rsid w:val="006766FA"/>
    <w:rsid w:val="006C401F"/>
    <w:rsid w:val="00707506"/>
    <w:rsid w:val="00716860"/>
    <w:rsid w:val="00747B02"/>
    <w:rsid w:val="007519E7"/>
    <w:rsid w:val="007638BB"/>
    <w:rsid w:val="00793CD9"/>
    <w:rsid w:val="007A5888"/>
    <w:rsid w:val="007A672B"/>
    <w:rsid w:val="007C109E"/>
    <w:rsid w:val="007E6B3B"/>
    <w:rsid w:val="007E6FC3"/>
    <w:rsid w:val="0080748E"/>
    <w:rsid w:val="00814F59"/>
    <w:rsid w:val="00831A2F"/>
    <w:rsid w:val="00843A8C"/>
    <w:rsid w:val="00863724"/>
    <w:rsid w:val="00877F8F"/>
    <w:rsid w:val="0088121A"/>
    <w:rsid w:val="0089066C"/>
    <w:rsid w:val="00893028"/>
    <w:rsid w:val="008C3AC5"/>
    <w:rsid w:val="008E28E3"/>
    <w:rsid w:val="00915995"/>
    <w:rsid w:val="00915AC8"/>
    <w:rsid w:val="00961EAE"/>
    <w:rsid w:val="00970A09"/>
    <w:rsid w:val="009873D3"/>
    <w:rsid w:val="009C17EE"/>
    <w:rsid w:val="009C6A7A"/>
    <w:rsid w:val="009F71B8"/>
    <w:rsid w:val="00A0308B"/>
    <w:rsid w:val="00A060FA"/>
    <w:rsid w:val="00A128EB"/>
    <w:rsid w:val="00A2145B"/>
    <w:rsid w:val="00A404A5"/>
    <w:rsid w:val="00A65E3D"/>
    <w:rsid w:val="00A76ACD"/>
    <w:rsid w:val="00A9296D"/>
    <w:rsid w:val="00A95D95"/>
    <w:rsid w:val="00AA2A57"/>
    <w:rsid w:val="00AB6DC2"/>
    <w:rsid w:val="00AC13F6"/>
    <w:rsid w:val="00AD207B"/>
    <w:rsid w:val="00AF005E"/>
    <w:rsid w:val="00AF29E8"/>
    <w:rsid w:val="00B0053E"/>
    <w:rsid w:val="00B049B4"/>
    <w:rsid w:val="00B04A81"/>
    <w:rsid w:val="00B1044E"/>
    <w:rsid w:val="00B134A8"/>
    <w:rsid w:val="00B20085"/>
    <w:rsid w:val="00B23A1E"/>
    <w:rsid w:val="00B23BD6"/>
    <w:rsid w:val="00B3280C"/>
    <w:rsid w:val="00B4500F"/>
    <w:rsid w:val="00B474C8"/>
    <w:rsid w:val="00B47BF8"/>
    <w:rsid w:val="00B513FA"/>
    <w:rsid w:val="00B52978"/>
    <w:rsid w:val="00B65E0B"/>
    <w:rsid w:val="00B919C7"/>
    <w:rsid w:val="00BA5B0B"/>
    <w:rsid w:val="00BC07F9"/>
    <w:rsid w:val="00BD569A"/>
    <w:rsid w:val="00BE03E9"/>
    <w:rsid w:val="00BF1810"/>
    <w:rsid w:val="00BF6DC0"/>
    <w:rsid w:val="00C03ABE"/>
    <w:rsid w:val="00C42AEE"/>
    <w:rsid w:val="00C64D6D"/>
    <w:rsid w:val="00C65C4C"/>
    <w:rsid w:val="00C7118F"/>
    <w:rsid w:val="00C8268B"/>
    <w:rsid w:val="00C922FE"/>
    <w:rsid w:val="00CB10C8"/>
    <w:rsid w:val="00CB1481"/>
    <w:rsid w:val="00CC3E32"/>
    <w:rsid w:val="00CD7E94"/>
    <w:rsid w:val="00CE2C57"/>
    <w:rsid w:val="00CF475C"/>
    <w:rsid w:val="00CF4ED1"/>
    <w:rsid w:val="00CF4F9C"/>
    <w:rsid w:val="00CF76C5"/>
    <w:rsid w:val="00D16255"/>
    <w:rsid w:val="00D222F0"/>
    <w:rsid w:val="00D35C6D"/>
    <w:rsid w:val="00D51E52"/>
    <w:rsid w:val="00D7769D"/>
    <w:rsid w:val="00D805DC"/>
    <w:rsid w:val="00D87518"/>
    <w:rsid w:val="00D94CF8"/>
    <w:rsid w:val="00DA0824"/>
    <w:rsid w:val="00DA21D4"/>
    <w:rsid w:val="00DB0A1D"/>
    <w:rsid w:val="00DF73E3"/>
    <w:rsid w:val="00E250CD"/>
    <w:rsid w:val="00E32246"/>
    <w:rsid w:val="00E43E64"/>
    <w:rsid w:val="00E5252A"/>
    <w:rsid w:val="00E95721"/>
    <w:rsid w:val="00EA2978"/>
    <w:rsid w:val="00EC30A2"/>
    <w:rsid w:val="00ED0895"/>
    <w:rsid w:val="00EE5764"/>
    <w:rsid w:val="00EF1EBC"/>
    <w:rsid w:val="00EF440D"/>
    <w:rsid w:val="00F67458"/>
    <w:rsid w:val="00F678AC"/>
    <w:rsid w:val="00FB6725"/>
    <w:rsid w:val="00FC7B0C"/>
    <w:rsid w:val="00FE7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13FA"/>
    <w:rPr>
      <w:rFonts w:ascii="Arial" w:eastAsia="Arial" w:hAnsi="Arial" w:cs="Arial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4E7A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4E7A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1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E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513F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13FA"/>
    <w:rPr>
      <w:rFonts w:ascii="Arial" w:eastAsia="Arial" w:hAnsi="Arial" w:cs="Arial"/>
      <w:kern w:val="0"/>
      <w:lang w:eastAsia="ru-RU"/>
    </w:rPr>
  </w:style>
  <w:style w:type="paragraph" w:styleId="a5">
    <w:name w:val="footer"/>
    <w:basedOn w:val="a"/>
    <w:link w:val="a6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13FA"/>
    <w:rPr>
      <w:rFonts w:ascii="Arial" w:eastAsia="Arial" w:hAnsi="Arial" w:cs="Arial"/>
      <w:kern w:val="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4E7A"/>
    <w:rPr>
      <w:rFonts w:ascii="Times New Roman" w:eastAsiaTheme="majorEastAsia" w:hAnsi="Times New Roman" w:cstheme="majorBidi"/>
      <w:b/>
      <w:kern w:val="0"/>
      <w:sz w:val="28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B513FA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513FA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B513FA"/>
    <w:pPr>
      <w:spacing w:after="100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B513FA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a8">
    <w:name w:val="Hyperlink"/>
    <w:basedOn w:val="a0"/>
    <w:uiPriority w:val="99"/>
    <w:unhideWhenUsed/>
    <w:rsid w:val="000C53A4"/>
    <w:rPr>
      <w:color w:val="0563C1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B134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D16255"/>
    <w:pPr>
      <w:ind w:left="720"/>
      <w:contextualSpacing/>
    </w:pPr>
  </w:style>
  <w:style w:type="paragraph" w:styleId="ab">
    <w:name w:val="Subtitle"/>
    <w:basedOn w:val="a"/>
    <w:next w:val="a"/>
    <w:link w:val="ac"/>
    <w:uiPriority w:val="11"/>
    <w:qFormat/>
    <w:rsid w:val="00B5297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B52978"/>
    <w:rPr>
      <w:rFonts w:eastAsiaTheme="minorEastAsia"/>
      <w:color w:val="5A5A5A" w:themeColor="text1" w:themeTint="A5"/>
      <w:spacing w:val="15"/>
      <w:kern w:val="0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B529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B5297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4E7A"/>
    <w:rPr>
      <w:rFonts w:ascii="Times New Roman" w:eastAsiaTheme="majorEastAsia" w:hAnsi="Times New Roman" w:cstheme="majorBidi"/>
      <w:b/>
      <w:kern w:val="0"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10C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93EF0"/>
    <w:rPr>
      <w:rFonts w:ascii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3C61E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C30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Placeholder Text"/>
    <w:basedOn w:val="a0"/>
    <w:uiPriority w:val="99"/>
    <w:semiHidden/>
    <w:rsid w:val="00074DDE"/>
    <w:rPr>
      <w:color w:val="666666"/>
    </w:rPr>
  </w:style>
  <w:style w:type="paragraph" w:styleId="af2">
    <w:name w:val="Balloon Text"/>
    <w:basedOn w:val="a"/>
    <w:link w:val="af3"/>
    <w:uiPriority w:val="99"/>
    <w:semiHidden/>
    <w:unhideWhenUsed/>
    <w:rsid w:val="00C7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C7118F"/>
    <w:rPr>
      <w:rFonts w:ascii="Tahoma" w:eastAsia="Arial" w:hAnsi="Tahoma" w:cs="Tahoma"/>
      <w:kern w:val="0"/>
      <w:sz w:val="16"/>
      <w:szCs w:val="16"/>
      <w:lang w:eastAsia="ru-RU"/>
    </w:rPr>
  </w:style>
  <w:style w:type="character" w:styleId="af4">
    <w:name w:val="Strong"/>
    <w:basedOn w:val="a0"/>
    <w:uiPriority w:val="22"/>
    <w:qFormat/>
    <w:rsid w:val="006766FA"/>
    <w:rPr>
      <w:b/>
      <w:bCs/>
    </w:rPr>
  </w:style>
  <w:style w:type="character" w:customStyle="1" w:styleId="katex-mathml">
    <w:name w:val="katex-mathml"/>
    <w:basedOn w:val="a0"/>
    <w:rsid w:val="00635817"/>
  </w:style>
  <w:style w:type="character" w:customStyle="1" w:styleId="mord">
    <w:name w:val="mord"/>
    <w:basedOn w:val="a0"/>
    <w:rsid w:val="00635817"/>
  </w:style>
  <w:style w:type="character" w:customStyle="1" w:styleId="mrel">
    <w:name w:val="mrel"/>
    <w:basedOn w:val="a0"/>
    <w:rsid w:val="00635817"/>
  </w:style>
  <w:style w:type="character" w:customStyle="1" w:styleId="mop">
    <w:name w:val="mop"/>
    <w:basedOn w:val="a0"/>
    <w:rsid w:val="00635817"/>
  </w:style>
  <w:style w:type="character" w:customStyle="1" w:styleId="vlist-s">
    <w:name w:val="vlist-s"/>
    <w:basedOn w:val="a0"/>
    <w:rsid w:val="00635817"/>
  </w:style>
  <w:style w:type="character" w:customStyle="1" w:styleId="mopen">
    <w:name w:val="mopen"/>
    <w:basedOn w:val="a0"/>
    <w:rsid w:val="00635817"/>
  </w:style>
  <w:style w:type="character" w:customStyle="1" w:styleId="mclose">
    <w:name w:val="mclose"/>
    <w:basedOn w:val="a0"/>
    <w:rsid w:val="00635817"/>
  </w:style>
  <w:style w:type="character" w:customStyle="1" w:styleId="ypks7kbdpwfgdykd3qb9">
    <w:name w:val="ypks7kbdpwfgdykd3qb9"/>
    <w:basedOn w:val="a0"/>
    <w:rsid w:val="002D6BDD"/>
  </w:style>
  <w:style w:type="character" w:styleId="af5">
    <w:name w:val="FollowedHyperlink"/>
    <w:basedOn w:val="a0"/>
    <w:uiPriority w:val="99"/>
    <w:semiHidden/>
    <w:unhideWhenUsed/>
    <w:rsid w:val="00647DC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2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bin">
    <w:name w:val="mbin"/>
    <w:basedOn w:val="a0"/>
    <w:rsid w:val="003B7178"/>
  </w:style>
  <w:style w:type="paragraph" w:customStyle="1" w:styleId="break-words">
    <w:name w:val="break-words"/>
    <w:basedOn w:val="a"/>
    <w:rsid w:val="00D22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pace">
    <w:name w:val="mspace"/>
    <w:basedOn w:val="a0"/>
    <w:rsid w:val="00D222F0"/>
  </w:style>
  <w:style w:type="character" w:customStyle="1" w:styleId="minner">
    <w:name w:val="minner"/>
    <w:basedOn w:val="a0"/>
    <w:rsid w:val="00D222F0"/>
  </w:style>
  <w:style w:type="character" w:customStyle="1" w:styleId="delimsizing">
    <w:name w:val="delimsizing"/>
    <w:basedOn w:val="a0"/>
    <w:rsid w:val="00D222F0"/>
  </w:style>
  <w:style w:type="character" w:customStyle="1" w:styleId="mpunct">
    <w:name w:val="mpunct"/>
    <w:basedOn w:val="a0"/>
    <w:rsid w:val="00D222F0"/>
  </w:style>
  <w:style w:type="character" w:customStyle="1" w:styleId="40">
    <w:name w:val="Заголовок 4 Знак"/>
    <w:basedOn w:val="a0"/>
    <w:link w:val="4"/>
    <w:uiPriority w:val="9"/>
    <w:semiHidden/>
    <w:rsid w:val="00136E71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eastAsia="ru-RU"/>
    </w:rPr>
  </w:style>
  <w:style w:type="paragraph" w:styleId="af6">
    <w:name w:val="No Spacing"/>
    <w:uiPriority w:val="1"/>
    <w:qFormat/>
    <w:rsid w:val="00915995"/>
    <w:pPr>
      <w:spacing w:after="0" w:line="240" w:lineRule="auto"/>
    </w:pPr>
    <w:rPr>
      <w:rFonts w:ascii="Arial" w:eastAsia="Arial" w:hAnsi="Arial" w:cs="Arial"/>
      <w:kern w:val="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07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7506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07506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09652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35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32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2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3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392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13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3149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5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72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18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756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45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1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arxiv.org/html/2409.10545v1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hyperlink" Target="https://arxiv.org/pdf/1905.11946" TargetMode="External"/><Relationship Id="rId47" Type="http://schemas.openxmlformats.org/officeDocument/2006/relationships/hyperlink" Target="https://arxiv.org/pdf/2201.03545" TargetMode="External"/><Relationship Id="rId50" Type="http://schemas.openxmlformats.org/officeDocument/2006/relationships/hyperlink" Target="https://www.geeksforgeeks.org/deep-learning/vision-transformer-vit-architecture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lilacmoon91/EmotionsRecognition.git" TargetMode="External"/><Relationship Id="rId38" Type="http://schemas.openxmlformats.org/officeDocument/2006/relationships/hyperlink" Target="https://www.mdpi.com/2079-9292/14/17/3415" TargetMode="External"/><Relationship Id="rId46" Type="http://schemas.openxmlformats.org/officeDocument/2006/relationships/hyperlink" Target="https://towardsdatascience.com/the-cnn-that-challenges-vi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www.ultralytics.com/ru/blog/what-is-efficientnet-a-quick-overview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link.springer.com/article/10.1007/s11042-021-11298-w" TargetMode="External"/><Relationship Id="rId40" Type="http://schemas.openxmlformats.org/officeDocument/2006/relationships/hyperlink" Target="https://viso.ai/deep-learning/efficientnet/" TargetMode="External"/><Relationship Id="rId45" Type="http://schemas.openxmlformats.org/officeDocument/2006/relationships/hyperlink" Target="https://www.linkedin.com/pulse/anatomy-high-performance-mbconv-block-andrew-lavin" TargetMode="External"/><Relationship Id="rId53" Type="http://schemas.openxmlformats.org/officeDocument/2006/relationships/hyperlink" Target="https://www.researchgate.net/publication/380947210_Systematic_Review_of_Emotion_Detection_with_Computer_Vision_and_Deep_Learn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link.springer.com/article/10.1007/s42452-020-2234-1" TargetMode="External"/><Relationship Id="rId49" Type="http://schemas.openxmlformats.org/officeDocument/2006/relationships/hyperlink" Target="https://blog.deepschool.ru/cv/vit-vision-transformer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blog.deepschool.ru/architecture/efficientnet/" TargetMode="External"/><Relationship Id="rId52" Type="http://schemas.openxmlformats.org/officeDocument/2006/relationships/hyperlink" Target="https://www.researchgate.net/publication/373058426_New_Trends_in_Emotion_Recognition_Using_Image_Analysis_by_Neural_Networks_a_Systematic_Revi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v7labs.com/blog/convolutional-neural-networks-guide" TargetMode="External"/><Relationship Id="rId43" Type="http://schemas.openxmlformats.org/officeDocument/2006/relationships/hyperlink" Target="https://www.oejournal.org/oee/en/supplement/b85ecf5b-9630-4394-87e4-433bde3e24b6" TargetMode="External"/><Relationship Id="rId48" Type="http://schemas.openxmlformats.org/officeDocument/2006/relationships/hyperlink" Target="https://arxiv.org/pdf/2010.11929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www.kaggle.com/datasets/shuvoalok/raf-db-dataset/data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53948-FF20-4DAD-94CF-5E1DCEA62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47</Pages>
  <Words>8729</Words>
  <Characters>49758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58371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ryzen5500</dc:creator>
  <cp:lastModifiedBy>Pulse_GL66</cp:lastModifiedBy>
  <cp:revision>28</cp:revision>
  <cp:lastPrinted>2024-12-26T09:46:00Z</cp:lastPrinted>
  <dcterms:created xsi:type="dcterms:W3CDTF">2026-04-18T23:22:00Z</dcterms:created>
  <dcterms:modified xsi:type="dcterms:W3CDTF">2026-04-24T22:44:00Z</dcterms:modified>
</cp:coreProperties>
</file>