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Calibri" w:cstheme="minorHAnsi"/>
          <w:b/>
          <w:sz w:val="20"/>
          <w:szCs w:val="20"/>
          <w:lang w:val="en-GB"/>
        </w:rPr>
        <w:id w:val="1634598183"/>
        <w:docPartObj>
          <w:docPartGallery w:val="Table of Contents"/>
          <w:docPartUnique/>
        </w:docPartObj>
      </w:sdtPr>
      <w:sdtEndPr>
        <w:rPr>
          <w:b w:val="0"/>
          <w:bCs/>
          <w:noProof/>
        </w:rPr>
      </w:sdtEndPr>
      <w:sdtContent>
        <w:p w14:paraId="1557F594" w14:textId="41966E33" w:rsidR="00FD4BF9" w:rsidRPr="0074325B" w:rsidRDefault="00FD4BF9" w:rsidP="00830BA2">
          <w:pPr>
            <w:keepNext/>
            <w:keepLines/>
            <w:spacing w:after="120"/>
            <w:jc w:val="center"/>
            <w:rPr>
              <w:rFonts w:eastAsia="MS Gothic" w:cstheme="minorHAnsi"/>
              <w:b/>
              <w:lang w:val="en-US"/>
            </w:rPr>
          </w:pPr>
          <w:r w:rsidRPr="0074325B">
            <w:rPr>
              <w:rFonts w:eastAsia="Calibri" w:cstheme="minorHAnsi"/>
              <w:b/>
              <w:lang w:val="en-GB"/>
            </w:rPr>
            <w:t xml:space="preserve">SUPPLEMENTARY </w:t>
          </w:r>
          <w:r w:rsidR="00EB7B57" w:rsidRPr="0074325B">
            <w:rPr>
              <w:rFonts w:eastAsia="MS Gothic" w:cstheme="minorHAnsi"/>
              <w:b/>
              <w:lang w:val="en-US"/>
            </w:rPr>
            <w:t>MATERIAL</w:t>
          </w:r>
          <w:r w:rsidR="005507A7" w:rsidRPr="0074325B">
            <w:rPr>
              <w:rFonts w:eastAsia="MS Gothic" w:cstheme="minorHAnsi"/>
              <w:b/>
              <w:lang w:val="en-US"/>
            </w:rPr>
            <w:br/>
          </w:r>
          <w:r w:rsidR="00423B6A">
            <w:rPr>
              <w:rFonts w:ascii="Calibri" w:eastAsia="Calibri" w:hAnsi="Calibri" w:cs="Calibri"/>
              <w:b/>
              <w:bCs/>
              <w:lang w:val="en-US"/>
            </w:rPr>
            <w:t xml:space="preserve">Assessing dietary </w:t>
          </w:r>
          <w:r w:rsidR="003172A1">
            <w:rPr>
              <w:rFonts w:ascii="Calibri" w:eastAsia="Calibri" w:hAnsi="Calibri" w:cs="Calibri"/>
              <w:b/>
              <w:bCs/>
              <w:lang w:val="en-US"/>
            </w:rPr>
            <w:t>intakes</w:t>
          </w:r>
          <w:r w:rsidR="00423B6A">
            <w:rPr>
              <w:rFonts w:ascii="Calibri" w:eastAsia="Calibri" w:hAnsi="Calibri" w:cs="Calibri"/>
              <w:b/>
              <w:bCs/>
              <w:lang w:val="en-US"/>
            </w:rPr>
            <w:t xml:space="preserve"> from household budget surveys: a national analysis in Bangladesh</w:t>
          </w:r>
        </w:p>
        <w:p w14:paraId="2F6F5992" w14:textId="4EE6ECC4" w:rsidR="00EA0C24" w:rsidRDefault="00FD4BF9">
          <w:pPr>
            <w:pStyle w:val="TOC1"/>
            <w:tabs>
              <w:tab w:val="right" w:leader="dot" w:pos="9736"/>
            </w:tabs>
            <w:rPr>
              <w:noProof/>
              <w:lang w:val="en-US" w:eastAsia="en-US"/>
            </w:rPr>
          </w:pPr>
          <w:r w:rsidRPr="00B9067B">
            <w:rPr>
              <w:rFonts w:eastAsia="Calibri" w:cstheme="minorHAnsi"/>
              <w:sz w:val="20"/>
              <w:szCs w:val="20"/>
              <w:lang w:val="en-GB"/>
            </w:rPr>
            <w:fldChar w:fldCharType="begin"/>
          </w:r>
          <w:r w:rsidRPr="00B9067B">
            <w:rPr>
              <w:rFonts w:eastAsia="Calibri" w:cstheme="minorHAnsi"/>
              <w:sz w:val="20"/>
              <w:szCs w:val="20"/>
              <w:lang w:val="en-GB"/>
            </w:rPr>
            <w:instrText xml:space="preserve"> TOC \o "1-3" \h \z \u </w:instrText>
          </w:r>
          <w:r w:rsidRPr="00B9067B">
            <w:rPr>
              <w:rFonts w:eastAsia="Calibri" w:cstheme="minorHAnsi"/>
              <w:sz w:val="20"/>
              <w:szCs w:val="20"/>
              <w:lang w:val="en-GB"/>
            </w:rPr>
            <w:fldChar w:fldCharType="separate"/>
          </w:r>
          <w:hyperlink w:anchor="_Toc521925320" w:history="1">
            <w:r w:rsidR="00EA0C24" w:rsidRPr="00EA0C24">
              <w:rPr>
                <w:rStyle w:val="Hyperlink"/>
                <w:b/>
                <w:noProof/>
                <w:lang w:val="en-US"/>
              </w:rPr>
              <w:t>Appendix A.</w:t>
            </w:r>
            <w:r w:rsidR="00EA0C24" w:rsidRPr="005867FA">
              <w:rPr>
                <w:rStyle w:val="Hyperlink"/>
                <w:noProof/>
                <w:lang w:val="en-US"/>
              </w:rPr>
              <w:t xml:space="preserve"> Dietary dataset preparation.</w:t>
            </w:r>
            <w:r w:rsidR="00EA0C24">
              <w:rPr>
                <w:noProof/>
                <w:webHidden/>
              </w:rPr>
              <w:tab/>
            </w:r>
            <w:r w:rsidR="00EA0C24">
              <w:rPr>
                <w:noProof/>
                <w:webHidden/>
              </w:rPr>
              <w:fldChar w:fldCharType="begin"/>
            </w:r>
            <w:r w:rsidR="00EA0C24">
              <w:rPr>
                <w:noProof/>
                <w:webHidden/>
              </w:rPr>
              <w:instrText xml:space="preserve"> PAGEREF _Toc521925320 \h </w:instrText>
            </w:r>
            <w:r w:rsidR="00EA0C24">
              <w:rPr>
                <w:noProof/>
                <w:webHidden/>
              </w:rPr>
            </w:r>
            <w:r w:rsidR="00EA0C24">
              <w:rPr>
                <w:noProof/>
                <w:webHidden/>
              </w:rPr>
              <w:fldChar w:fldCharType="separate"/>
            </w:r>
            <w:r w:rsidR="00EA0C24">
              <w:rPr>
                <w:noProof/>
                <w:webHidden/>
              </w:rPr>
              <w:t>3</w:t>
            </w:r>
            <w:r w:rsidR="00EA0C24">
              <w:rPr>
                <w:noProof/>
                <w:webHidden/>
              </w:rPr>
              <w:fldChar w:fldCharType="end"/>
            </w:r>
          </w:hyperlink>
        </w:p>
        <w:p w14:paraId="5DCBFA13" w14:textId="078D0DC2" w:rsidR="00EA0C24" w:rsidRDefault="006206C7">
          <w:pPr>
            <w:pStyle w:val="TOC1"/>
            <w:tabs>
              <w:tab w:val="right" w:leader="dot" w:pos="9736"/>
            </w:tabs>
            <w:rPr>
              <w:noProof/>
              <w:lang w:val="en-US" w:eastAsia="en-US"/>
            </w:rPr>
          </w:pPr>
          <w:hyperlink w:anchor="_Toc521925321" w:history="1">
            <w:r w:rsidR="00EA0C24" w:rsidRPr="00EA0C24">
              <w:rPr>
                <w:rStyle w:val="Hyperlink"/>
                <w:b/>
                <w:noProof/>
                <w:lang w:val="en-US"/>
              </w:rPr>
              <w:t>Appendix B.</w:t>
            </w:r>
            <w:r w:rsidR="00EA0C24" w:rsidRPr="005867FA">
              <w:rPr>
                <w:rStyle w:val="Hyperlink"/>
                <w:noProof/>
                <w:lang w:val="en-US"/>
              </w:rPr>
              <w:t xml:space="preserve"> </w:t>
            </w:r>
            <w:r w:rsidR="00EA0C24" w:rsidRPr="005867FA">
              <w:rPr>
                <w:rStyle w:val="Hyperlink"/>
                <w:rFonts w:cstheme="minorHAnsi"/>
                <w:noProof/>
                <w:lang w:val="en-US"/>
              </w:rPr>
              <w:t>Methods for individualizing consumption data from household surveys.</w:t>
            </w:r>
            <w:r w:rsidR="00EA0C24">
              <w:rPr>
                <w:noProof/>
                <w:webHidden/>
              </w:rPr>
              <w:tab/>
            </w:r>
            <w:r w:rsidR="00EA0C24">
              <w:rPr>
                <w:noProof/>
                <w:webHidden/>
              </w:rPr>
              <w:fldChar w:fldCharType="begin"/>
            </w:r>
            <w:r w:rsidR="00EA0C24">
              <w:rPr>
                <w:noProof/>
                <w:webHidden/>
              </w:rPr>
              <w:instrText xml:space="preserve"> PAGEREF _Toc521925321 \h </w:instrText>
            </w:r>
            <w:r w:rsidR="00EA0C24">
              <w:rPr>
                <w:noProof/>
                <w:webHidden/>
              </w:rPr>
            </w:r>
            <w:r w:rsidR="00EA0C24">
              <w:rPr>
                <w:noProof/>
                <w:webHidden/>
              </w:rPr>
              <w:fldChar w:fldCharType="separate"/>
            </w:r>
            <w:r w:rsidR="00EA0C24">
              <w:rPr>
                <w:noProof/>
                <w:webHidden/>
              </w:rPr>
              <w:t>6</w:t>
            </w:r>
            <w:r w:rsidR="00EA0C24">
              <w:rPr>
                <w:noProof/>
                <w:webHidden/>
              </w:rPr>
              <w:fldChar w:fldCharType="end"/>
            </w:r>
          </w:hyperlink>
        </w:p>
        <w:p w14:paraId="7545820B" w14:textId="4CFC9A4A" w:rsidR="00EA0C24" w:rsidRDefault="006206C7">
          <w:pPr>
            <w:pStyle w:val="TOC1"/>
            <w:tabs>
              <w:tab w:val="right" w:leader="dot" w:pos="9736"/>
            </w:tabs>
            <w:rPr>
              <w:noProof/>
              <w:lang w:val="en-US" w:eastAsia="en-US"/>
            </w:rPr>
          </w:pPr>
          <w:hyperlink w:anchor="_Toc521925322" w:history="1">
            <w:r w:rsidR="00EA0C24" w:rsidRPr="00EA0C24">
              <w:rPr>
                <w:rStyle w:val="Hyperlink"/>
                <w:b/>
                <w:noProof/>
                <w:lang w:val="en-US"/>
              </w:rPr>
              <w:t>Table A.</w:t>
            </w:r>
            <w:r w:rsidR="00EA0C24" w:rsidRPr="005867FA">
              <w:rPr>
                <w:rStyle w:val="Hyperlink"/>
                <w:noProof/>
                <w:lang w:val="en-US"/>
              </w:rPr>
              <w:t xml:space="preserve"> Reliability and relevance assessment of the 2011-2012 BIHS by the International Household Survey Network criteria.</w:t>
            </w:r>
            <w:r w:rsidR="00EA0C24">
              <w:rPr>
                <w:noProof/>
                <w:webHidden/>
              </w:rPr>
              <w:tab/>
            </w:r>
            <w:r w:rsidR="00EA0C24">
              <w:rPr>
                <w:noProof/>
                <w:webHidden/>
              </w:rPr>
              <w:fldChar w:fldCharType="begin"/>
            </w:r>
            <w:r w:rsidR="00EA0C24">
              <w:rPr>
                <w:noProof/>
                <w:webHidden/>
              </w:rPr>
              <w:instrText xml:space="preserve"> PAGEREF _Toc521925322 \h </w:instrText>
            </w:r>
            <w:r w:rsidR="00EA0C24">
              <w:rPr>
                <w:noProof/>
                <w:webHidden/>
              </w:rPr>
            </w:r>
            <w:r w:rsidR="00EA0C24">
              <w:rPr>
                <w:noProof/>
                <w:webHidden/>
              </w:rPr>
              <w:fldChar w:fldCharType="separate"/>
            </w:r>
            <w:r w:rsidR="00EA0C24">
              <w:rPr>
                <w:noProof/>
                <w:webHidden/>
              </w:rPr>
              <w:t>9</w:t>
            </w:r>
            <w:r w:rsidR="00EA0C24">
              <w:rPr>
                <w:noProof/>
                <w:webHidden/>
              </w:rPr>
              <w:fldChar w:fldCharType="end"/>
            </w:r>
          </w:hyperlink>
        </w:p>
        <w:p w14:paraId="069AC35B" w14:textId="707627BF" w:rsidR="00EA0C24" w:rsidRDefault="006206C7">
          <w:pPr>
            <w:pStyle w:val="TOC1"/>
            <w:tabs>
              <w:tab w:val="right" w:leader="dot" w:pos="9736"/>
            </w:tabs>
            <w:rPr>
              <w:noProof/>
              <w:lang w:val="en-US" w:eastAsia="en-US"/>
            </w:rPr>
          </w:pPr>
          <w:hyperlink w:anchor="_Toc521925323" w:history="1">
            <w:r w:rsidR="00EA0C24" w:rsidRPr="00EA0C24">
              <w:rPr>
                <w:rStyle w:val="Hyperlink"/>
                <w:b/>
                <w:noProof/>
                <w:lang w:val="en-US"/>
              </w:rPr>
              <w:t>Table B.</w:t>
            </w:r>
            <w:r w:rsidR="00EA0C24" w:rsidRPr="005867FA">
              <w:rPr>
                <w:rStyle w:val="Hyperlink"/>
                <w:noProof/>
                <w:lang w:val="en-US"/>
              </w:rPr>
              <w:t xml:space="preserve"> Definitions and units of dietary factors used in the 2011-2012 BIHS.</w:t>
            </w:r>
            <w:r w:rsidR="00EA0C24">
              <w:rPr>
                <w:noProof/>
                <w:webHidden/>
              </w:rPr>
              <w:tab/>
            </w:r>
            <w:r w:rsidR="00EA0C24">
              <w:rPr>
                <w:noProof/>
                <w:webHidden/>
              </w:rPr>
              <w:fldChar w:fldCharType="begin"/>
            </w:r>
            <w:r w:rsidR="00EA0C24">
              <w:rPr>
                <w:noProof/>
                <w:webHidden/>
              </w:rPr>
              <w:instrText xml:space="preserve"> PAGEREF _Toc521925323 \h </w:instrText>
            </w:r>
            <w:r w:rsidR="00EA0C24">
              <w:rPr>
                <w:noProof/>
                <w:webHidden/>
              </w:rPr>
            </w:r>
            <w:r w:rsidR="00EA0C24">
              <w:rPr>
                <w:noProof/>
                <w:webHidden/>
              </w:rPr>
              <w:fldChar w:fldCharType="separate"/>
            </w:r>
            <w:r w:rsidR="00EA0C24">
              <w:rPr>
                <w:noProof/>
                <w:webHidden/>
              </w:rPr>
              <w:t>10</w:t>
            </w:r>
            <w:r w:rsidR="00EA0C24">
              <w:rPr>
                <w:noProof/>
                <w:webHidden/>
              </w:rPr>
              <w:fldChar w:fldCharType="end"/>
            </w:r>
          </w:hyperlink>
        </w:p>
        <w:p w14:paraId="7A452823" w14:textId="53FCB033" w:rsidR="00EA0C24" w:rsidRDefault="006206C7">
          <w:pPr>
            <w:pStyle w:val="TOC1"/>
            <w:tabs>
              <w:tab w:val="right" w:leader="dot" w:pos="9736"/>
            </w:tabs>
            <w:rPr>
              <w:noProof/>
              <w:lang w:val="en-US" w:eastAsia="en-US"/>
            </w:rPr>
          </w:pPr>
          <w:hyperlink w:anchor="_Toc521925324" w:history="1">
            <w:r w:rsidR="00EA0C24" w:rsidRPr="00EA0C24">
              <w:rPr>
                <w:rStyle w:val="Hyperlink"/>
                <w:b/>
                <w:noProof/>
                <w:lang w:val="en-US"/>
              </w:rPr>
              <w:t xml:space="preserve">Table C. </w:t>
            </w:r>
            <w:r w:rsidR="00EA0C24" w:rsidRPr="005867FA">
              <w:rPr>
                <w:rStyle w:val="Hyperlink"/>
                <w:noProof/>
                <w:lang w:val="en-US"/>
              </w:rPr>
              <w:t>Relation between individualized household intake estimates as predictors of individual dietary intakes in the 2011-2012 BIHS.</w:t>
            </w:r>
            <w:r w:rsidR="00EA0C24">
              <w:rPr>
                <w:noProof/>
                <w:webHidden/>
              </w:rPr>
              <w:tab/>
            </w:r>
            <w:r w:rsidR="00EA0C24">
              <w:rPr>
                <w:noProof/>
                <w:webHidden/>
              </w:rPr>
              <w:fldChar w:fldCharType="begin"/>
            </w:r>
            <w:r w:rsidR="00EA0C24">
              <w:rPr>
                <w:noProof/>
                <w:webHidden/>
              </w:rPr>
              <w:instrText xml:space="preserve"> PAGEREF _Toc521925324 \h </w:instrText>
            </w:r>
            <w:r w:rsidR="00EA0C24">
              <w:rPr>
                <w:noProof/>
                <w:webHidden/>
              </w:rPr>
            </w:r>
            <w:r w:rsidR="00EA0C24">
              <w:rPr>
                <w:noProof/>
                <w:webHidden/>
              </w:rPr>
              <w:fldChar w:fldCharType="separate"/>
            </w:r>
            <w:r w:rsidR="00EA0C24">
              <w:rPr>
                <w:noProof/>
                <w:webHidden/>
              </w:rPr>
              <w:t>12</w:t>
            </w:r>
            <w:r w:rsidR="00EA0C24">
              <w:rPr>
                <w:noProof/>
                <w:webHidden/>
              </w:rPr>
              <w:fldChar w:fldCharType="end"/>
            </w:r>
          </w:hyperlink>
        </w:p>
        <w:p w14:paraId="4A21BBC1" w14:textId="6F5DC5C8" w:rsidR="00EA0C24" w:rsidRDefault="006206C7">
          <w:pPr>
            <w:pStyle w:val="TOC1"/>
            <w:tabs>
              <w:tab w:val="right" w:leader="dot" w:pos="9736"/>
            </w:tabs>
            <w:rPr>
              <w:noProof/>
              <w:lang w:val="en-US" w:eastAsia="en-US"/>
            </w:rPr>
          </w:pPr>
          <w:hyperlink w:anchor="_Toc521925325" w:history="1">
            <w:r w:rsidR="00EA0C24" w:rsidRPr="00EA0C24">
              <w:rPr>
                <w:rStyle w:val="Hyperlink"/>
                <w:b/>
                <w:noProof/>
                <w:lang w:val="en-US"/>
              </w:rPr>
              <w:t xml:space="preserve">Table D. </w:t>
            </w:r>
            <w:r w:rsidR="00EA0C24" w:rsidRPr="005867FA">
              <w:rPr>
                <w:rStyle w:val="Hyperlink"/>
                <w:noProof/>
                <w:lang w:val="en-US"/>
              </w:rPr>
              <w:t>Comparison of individualized household consumption and individual dietary intake estimates by dietary factor in men in the 2011-2012 BIHS.</w:t>
            </w:r>
            <w:r w:rsidR="00EA0C24">
              <w:rPr>
                <w:noProof/>
                <w:webHidden/>
              </w:rPr>
              <w:tab/>
            </w:r>
            <w:r w:rsidR="00EA0C24">
              <w:rPr>
                <w:noProof/>
                <w:webHidden/>
              </w:rPr>
              <w:fldChar w:fldCharType="begin"/>
            </w:r>
            <w:r w:rsidR="00EA0C24">
              <w:rPr>
                <w:noProof/>
                <w:webHidden/>
              </w:rPr>
              <w:instrText xml:space="preserve"> PAGEREF _Toc521925325 \h </w:instrText>
            </w:r>
            <w:r w:rsidR="00EA0C24">
              <w:rPr>
                <w:noProof/>
                <w:webHidden/>
              </w:rPr>
            </w:r>
            <w:r w:rsidR="00EA0C24">
              <w:rPr>
                <w:noProof/>
                <w:webHidden/>
              </w:rPr>
              <w:fldChar w:fldCharType="separate"/>
            </w:r>
            <w:r w:rsidR="00EA0C24">
              <w:rPr>
                <w:noProof/>
                <w:webHidden/>
              </w:rPr>
              <w:t>15</w:t>
            </w:r>
            <w:r w:rsidR="00EA0C24">
              <w:rPr>
                <w:noProof/>
                <w:webHidden/>
              </w:rPr>
              <w:fldChar w:fldCharType="end"/>
            </w:r>
          </w:hyperlink>
        </w:p>
        <w:p w14:paraId="0B2CAA77" w14:textId="09562CE3" w:rsidR="00EA0C24" w:rsidRDefault="006206C7">
          <w:pPr>
            <w:pStyle w:val="TOC1"/>
            <w:tabs>
              <w:tab w:val="right" w:leader="dot" w:pos="9736"/>
            </w:tabs>
            <w:rPr>
              <w:noProof/>
              <w:lang w:val="en-US" w:eastAsia="en-US"/>
            </w:rPr>
          </w:pPr>
          <w:hyperlink w:anchor="_Toc521925326" w:history="1">
            <w:r w:rsidR="00EA0C24" w:rsidRPr="00EA0C24">
              <w:rPr>
                <w:rStyle w:val="Hyperlink"/>
                <w:b/>
                <w:noProof/>
                <w:lang w:val="en-US"/>
              </w:rPr>
              <w:t>Table E.</w:t>
            </w:r>
            <w:r w:rsidR="00EA0C24" w:rsidRPr="005867FA">
              <w:rPr>
                <w:rStyle w:val="Hyperlink"/>
                <w:noProof/>
                <w:lang w:val="en-US"/>
              </w:rPr>
              <w:t xml:space="preserve"> Comparison of individualized household consumption and individual dietary intake estimates by dietary factor in women in the 2011-2012 BIHS.</w:t>
            </w:r>
            <w:r w:rsidR="00EA0C24">
              <w:rPr>
                <w:noProof/>
                <w:webHidden/>
              </w:rPr>
              <w:tab/>
            </w:r>
            <w:r w:rsidR="00EA0C24">
              <w:rPr>
                <w:noProof/>
                <w:webHidden/>
              </w:rPr>
              <w:fldChar w:fldCharType="begin"/>
            </w:r>
            <w:r w:rsidR="00EA0C24">
              <w:rPr>
                <w:noProof/>
                <w:webHidden/>
              </w:rPr>
              <w:instrText xml:space="preserve"> PAGEREF _Toc521925326 \h </w:instrText>
            </w:r>
            <w:r w:rsidR="00EA0C24">
              <w:rPr>
                <w:noProof/>
                <w:webHidden/>
              </w:rPr>
            </w:r>
            <w:r w:rsidR="00EA0C24">
              <w:rPr>
                <w:noProof/>
                <w:webHidden/>
              </w:rPr>
              <w:fldChar w:fldCharType="separate"/>
            </w:r>
            <w:r w:rsidR="00EA0C24">
              <w:rPr>
                <w:noProof/>
                <w:webHidden/>
              </w:rPr>
              <w:t>17</w:t>
            </w:r>
            <w:r w:rsidR="00EA0C24">
              <w:rPr>
                <w:noProof/>
                <w:webHidden/>
              </w:rPr>
              <w:fldChar w:fldCharType="end"/>
            </w:r>
          </w:hyperlink>
        </w:p>
        <w:p w14:paraId="4B94586B" w14:textId="621CFC98" w:rsidR="00EA0C24" w:rsidRDefault="006206C7">
          <w:pPr>
            <w:pStyle w:val="TOC1"/>
            <w:tabs>
              <w:tab w:val="right" w:leader="dot" w:pos="9736"/>
            </w:tabs>
            <w:rPr>
              <w:noProof/>
              <w:lang w:val="en-US" w:eastAsia="en-US"/>
            </w:rPr>
          </w:pPr>
          <w:hyperlink w:anchor="_Toc521925327" w:history="1">
            <w:r w:rsidR="00EA0C24" w:rsidRPr="00EA0C24">
              <w:rPr>
                <w:rStyle w:val="Hyperlink"/>
                <w:b/>
                <w:noProof/>
                <w:lang w:val="en-US"/>
              </w:rPr>
              <w:t>Table F.</w:t>
            </w:r>
            <w:r w:rsidR="00EA0C24" w:rsidRPr="005867FA">
              <w:rPr>
                <w:rStyle w:val="Hyperlink"/>
                <w:noProof/>
                <w:lang w:val="en-US"/>
              </w:rPr>
              <w:t xml:space="preserve"> Comparison of individualized household consumption and individual dietary intake estimates by dietary factor in children 5 years and under in the 2011-2012 BIHS.</w:t>
            </w:r>
            <w:r w:rsidR="00EA0C24">
              <w:rPr>
                <w:noProof/>
                <w:webHidden/>
              </w:rPr>
              <w:tab/>
            </w:r>
            <w:r w:rsidR="00EA0C24">
              <w:rPr>
                <w:noProof/>
                <w:webHidden/>
              </w:rPr>
              <w:fldChar w:fldCharType="begin"/>
            </w:r>
            <w:r w:rsidR="00EA0C24">
              <w:rPr>
                <w:noProof/>
                <w:webHidden/>
              </w:rPr>
              <w:instrText xml:space="preserve"> PAGEREF _Toc521925327 \h </w:instrText>
            </w:r>
            <w:r w:rsidR="00EA0C24">
              <w:rPr>
                <w:noProof/>
                <w:webHidden/>
              </w:rPr>
            </w:r>
            <w:r w:rsidR="00EA0C24">
              <w:rPr>
                <w:noProof/>
                <w:webHidden/>
              </w:rPr>
              <w:fldChar w:fldCharType="separate"/>
            </w:r>
            <w:r w:rsidR="00EA0C24">
              <w:rPr>
                <w:noProof/>
                <w:webHidden/>
              </w:rPr>
              <w:t>19</w:t>
            </w:r>
            <w:r w:rsidR="00EA0C24">
              <w:rPr>
                <w:noProof/>
                <w:webHidden/>
              </w:rPr>
              <w:fldChar w:fldCharType="end"/>
            </w:r>
          </w:hyperlink>
        </w:p>
        <w:p w14:paraId="1510DBC3" w14:textId="19C11DF2" w:rsidR="00EA0C24" w:rsidRDefault="006206C7">
          <w:pPr>
            <w:pStyle w:val="TOC1"/>
            <w:tabs>
              <w:tab w:val="right" w:leader="dot" w:pos="9736"/>
            </w:tabs>
            <w:rPr>
              <w:noProof/>
              <w:lang w:val="en-US" w:eastAsia="en-US"/>
            </w:rPr>
          </w:pPr>
          <w:hyperlink w:anchor="_Toc521925328" w:history="1">
            <w:r w:rsidR="00EA0C24" w:rsidRPr="00EA0C24">
              <w:rPr>
                <w:rStyle w:val="Hyperlink"/>
                <w:b/>
                <w:noProof/>
                <w:lang w:val="en-US"/>
              </w:rPr>
              <w:t>Table G.</w:t>
            </w:r>
            <w:r w:rsidR="00EA0C24" w:rsidRPr="005867FA">
              <w:rPr>
                <w:rStyle w:val="Hyperlink"/>
                <w:noProof/>
                <w:lang w:val="en-US"/>
              </w:rPr>
              <w:t xml:space="preserve"> Comparison of individualized household consumption and individual dietary intake estimates by dietary factor in children 6-10 years old in the 2011-2012 BIHS.</w:t>
            </w:r>
            <w:r w:rsidR="00EA0C24">
              <w:rPr>
                <w:noProof/>
                <w:webHidden/>
              </w:rPr>
              <w:tab/>
            </w:r>
            <w:r w:rsidR="00EA0C24">
              <w:rPr>
                <w:noProof/>
                <w:webHidden/>
              </w:rPr>
              <w:fldChar w:fldCharType="begin"/>
            </w:r>
            <w:r w:rsidR="00EA0C24">
              <w:rPr>
                <w:noProof/>
                <w:webHidden/>
              </w:rPr>
              <w:instrText xml:space="preserve"> PAGEREF _Toc521925328 \h </w:instrText>
            </w:r>
            <w:r w:rsidR="00EA0C24">
              <w:rPr>
                <w:noProof/>
                <w:webHidden/>
              </w:rPr>
            </w:r>
            <w:r w:rsidR="00EA0C24">
              <w:rPr>
                <w:noProof/>
                <w:webHidden/>
              </w:rPr>
              <w:fldChar w:fldCharType="separate"/>
            </w:r>
            <w:r w:rsidR="00EA0C24">
              <w:rPr>
                <w:noProof/>
                <w:webHidden/>
              </w:rPr>
              <w:t>21</w:t>
            </w:r>
            <w:r w:rsidR="00EA0C24">
              <w:rPr>
                <w:noProof/>
                <w:webHidden/>
              </w:rPr>
              <w:fldChar w:fldCharType="end"/>
            </w:r>
          </w:hyperlink>
        </w:p>
        <w:p w14:paraId="42CB87FB" w14:textId="7ACEB1D5" w:rsidR="00EA0C24" w:rsidRDefault="006206C7">
          <w:pPr>
            <w:pStyle w:val="TOC1"/>
            <w:tabs>
              <w:tab w:val="right" w:leader="dot" w:pos="9736"/>
            </w:tabs>
            <w:rPr>
              <w:noProof/>
              <w:lang w:val="en-US" w:eastAsia="en-US"/>
            </w:rPr>
          </w:pPr>
          <w:hyperlink w:anchor="_Toc521925329" w:history="1">
            <w:r w:rsidR="00EA0C24" w:rsidRPr="00EA0C24">
              <w:rPr>
                <w:rStyle w:val="Hyperlink"/>
                <w:b/>
                <w:noProof/>
                <w:lang w:val="en-US"/>
              </w:rPr>
              <w:t>Table H.</w:t>
            </w:r>
            <w:r w:rsidR="00EA0C24" w:rsidRPr="005867FA">
              <w:rPr>
                <w:rStyle w:val="Hyperlink"/>
                <w:noProof/>
                <w:lang w:val="en-US"/>
              </w:rPr>
              <w:t xml:space="preserve"> Comparison of individualized household consumption and individual dietary intake estimates by dietary factor in adolescents 11-19 years old in the 2011-2012 BIHS.</w:t>
            </w:r>
            <w:r w:rsidR="00EA0C24">
              <w:rPr>
                <w:noProof/>
                <w:webHidden/>
              </w:rPr>
              <w:tab/>
            </w:r>
            <w:r w:rsidR="00EA0C24">
              <w:rPr>
                <w:noProof/>
                <w:webHidden/>
              </w:rPr>
              <w:fldChar w:fldCharType="begin"/>
            </w:r>
            <w:r w:rsidR="00EA0C24">
              <w:rPr>
                <w:noProof/>
                <w:webHidden/>
              </w:rPr>
              <w:instrText xml:space="preserve"> PAGEREF _Toc521925329 \h </w:instrText>
            </w:r>
            <w:r w:rsidR="00EA0C24">
              <w:rPr>
                <w:noProof/>
                <w:webHidden/>
              </w:rPr>
            </w:r>
            <w:r w:rsidR="00EA0C24">
              <w:rPr>
                <w:noProof/>
                <w:webHidden/>
              </w:rPr>
              <w:fldChar w:fldCharType="separate"/>
            </w:r>
            <w:r w:rsidR="00EA0C24">
              <w:rPr>
                <w:noProof/>
                <w:webHidden/>
              </w:rPr>
              <w:t>23</w:t>
            </w:r>
            <w:r w:rsidR="00EA0C24">
              <w:rPr>
                <w:noProof/>
                <w:webHidden/>
              </w:rPr>
              <w:fldChar w:fldCharType="end"/>
            </w:r>
          </w:hyperlink>
        </w:p>
        <w:p w14:paraId="152C6E3F" w14:textId="7101F18B" w:rsidR="00EA0C24" w:rsidRDefault="006206C7">
          <w:pPr>
            <w:pStyle w:val="TOC1"/>
            <w:tabs>
              <w:tab w:val="right" w:leader="dot" w:pos="9736"/>
            </w:tabs>
            <w:rPr>
              <w:noProof/>
              <w:lang w:val="en-US" w:eastAsia="en-US"/>
            </w:rPr>
          </w:pPr>
          <w:hyperlink w:anchor="_Toc521925330" w:history="1">
            <w:r w:rsidR="00EA0C24" w:rsidRPr="00EA0C24">
              <w:rPr>
                <w:rStyle w:val="Hyperlink"/>
                <w:b/>
                <w:noProof/>
                <w:lang w:val="en-US"/>
              </w:rPr>
              <w:t>Table I.</w:t>
            </w:r>
            <w:r w:rsidR="00EA0C24" w:rsidRPr="005867FA">
              <w:rPr>
                <w:rStyle w:val="Hyperlink"/>
                <w:noProof/>
                <w:lang w:val="en-US"/>
              </w:rPr>
              <w:t xml:space="preserve"> Comparison of individualized household consumption and individual dietary intake estimates by dietary factor in adults 20-44 years old in the 2011-2012 BIHS.</w:t>
            </w:r>
            <w:r w:rsidR="00EA0C24">
              <w:rPr>
                <w:noProof/>
                <w:webHidden/>
              </w:rPr>
              <w:tab/>
            </w:r>
            <w:r w:rsidR="00EA0C24">
              <w:rPr>
                <w:noProof/>
                <w:webHidden/>
              </w:rPr>
              <w:fldChar w:fldCharType="begin"/>
            </w:r>
            <w:r w:rsidR="00EA0C24">
              <w:rPr>
                <w:noProof/>
                <w:webHidden/>
              </w:rPr>
              <w:instrText xml:space="preserve"> PAGEREF _Toc521925330 \h </w:instrText>
            </w:r>
            <w:r w:rsidR="00EA0C24">
              <w:rPr>
                <w:noProof/>
                <w:webHidden/>
              </w:rPr>
            </w:r>
            <w:r w:rsidR="00EA0C24">
              <w:rPr>
                <w:noProof/>
                <w:webHidden/>
              </w:rPr>
              <w:fldChar w:fldCharType="separate"/>
            </w:r>
            <w:r w:rsidR="00EA0C24">
              <w:rPr>
                <w:noProof/>
                <w:webHidden/>
              </w:rPr>
              <w:t>25</w:t>
            </w:r>
            <w:r w:rsidR="00EA0C24">
              <w:rPr>
                <w:noProof/>
                <w:webHidden/>
              </w:rPr>
              <w:fldChar w:fldCharType="end"/>
            </w:r>
          </w:hyperlink>
        </w:p>
        <w:p w14:paraId="648E13FE" w14:textId="38C1B997" w:rsidR="00EA0C24" w:rsidRDefault="006206C7">
          <w:pPr>
            <w:pStyle w:val="TOC1"/>
            <w:tabs>
              <w:tab w:val="right" w:leader="dot" w:pos="9736"/>
            </w:tabs>
            <w:rPr>
              <w:noProof/>
              <w:lang w:val="en-US" w:eastAsia="en-US"/>
            </w:rPr>
          </w:pPr>
          <w:hyperlink w:anchor="_Toc521925331" w:history="1">
            <w:r w:rsidR="00EA0C24" w:rsidRPr="00EA0C24">
              <w:rPr>
                <w:rStyle w:val="Hyperlink"/>
                <w:b/>
                <w:noProof/>
                <w:lang w:val="en-US"/>
              </w:rPr>
              <w:t>Table J.</w:t>
            </w:r>
            <w:r w:rsidR="00EA0C24" w:rsidRPr="005867FA">
              <w:rPr>
                <w:rStyle w:val="Hyperlink"/>
                <w:noProof/>
                <w:lang w:val="en-US"/>
              </w:rPr>
              <w:t xml:space="preserve"> Comparison of individualized household consumption and individual dietary intake estimates by dietary factor in adults over 45 years of age in the 2011-2012 BIHS.</w:t>
            </w:r>
            <w:r w:rsidR="00EA0C24">
              <w:rPr>
                <w:noProof/>
                <w:webHidden/>
              </w:rPr>
              <w:tab/>
            </w:r>
            <w:r w:rsidR="00EA0C24">
              <w:rPr>
                <w:noProof/>
                <w:webHidden/>
              </w:rPr>
              <w:fldChar w:fldCharType="begin"/>
            </w:r>
            <w:r w:rsidR="00EA0C24">
              <w:rPr>
                <w:noProof/>
                <w:webHidden/>
              </w:rPr>
              <w:instrText xml:space="preserve"> PAGEREF _Toc521925331 \h </w:instrText>
            </w:r>
            <w:r w:rsidR="00EA0C24">
              <w:rPr>
                <w:noProof/>
                <w:webHidden/>
              </w:rPr>
            </w:r>
            <w:r w:rsidR="00EA0C24">
              <w:rPr>
                <w:noProof/>
                <w:webHidden/>
              </w:rPr>
              <w:fldChar w:fldCharType="separate"/>
            </w:r>
            <w:r w:rsidR="00EA0C24">
              <w:rPr>
                <w:noProof/>
                <w:webHidden/>
              </w:rPr>
              <w:t>27</w:t>
            </w:r>
            <w:r w:rsidR="00EA0C24">
              <w:rPr>
                <w:noProof/>
                <w:webHidden/>
              </w:rPr>
              <w:fldChar w:fldCharType="end"/>
            </w:r>
          </w:hyperlink>
        </w:p>
        <w:p w14:paraId="39A1DE73" w14:textId="2B227931" w:rsidR="00EA0C24" w:rsidRDefault="006206C7">
          <w:pPr>
            <w:pStyle w:val="TOC1"/>
            <w:tabs>
              <w:tab w:val="right" w:leader="dot" w:pos="9736"/>
            </w:tabs>
            <w:rPr>
              <w:noProof/>
              <w:lang w:val="en-US" w:eastAsia="en-US"/>
            </w:rPr>
          </w:pPr>
          <w:hyperlink w:anchor="_Toc521925332" w:history="1">
            <w:r w:rsidR="00EA0C24" w:rsidRPr="00EA0C24">
              <w:rPr>
                <w:rStyle w:val="Hyperlink"/>
                <w:b/>
                <w:noProof/>
                <w:lang w:val="en-US"/>
              </w:rPr>
              <w:t>Table K.</w:t>
            </w:r>
            <w:r w:rsidR="00EA0C24" w:rsidRPr="005867FA">
              <w:rPr>
                <w:rStyle w:val="Hyperlink"/>
                <w:noProof/>
                <w:lang w:val="en-US"/>
              </w:rPr>
              <w:t xml:space="preserve"> Comparison of individualized household consumption and individual dietary intake estimates by dietary factor in adults (</w:t>
            </w:r>
            <w:r w:rsidR="00EA0C24" w:rsidRPr="005867FA">
              <w:rPr>
                <w:rStyle w:val="Hyperlink"/>
                <w:rFonts w:cs="Arial"/>
                <w:noProof/>
                <w:lang w:val="en-US"/>
              </w:rPr>
              <w:t>≥</w:t>
            </w:r>
            <w:r w:rsidR="00EA0C24" w:rsidRPr="005867FA">
              <w:rPr>
                <w:rStyle w:val="Hyperlink"/>
                <w:noProof/>
                <w:lang w:val="en-US"/>
              </w:rPr>
              <w:t>20 years old) of low educational level (&lt;6 years) in the 2011-2012 BIHS.</w:t>
            </w:r>
            <w:r w:rsidR="00EA0C24">
              <w:rPr>
                <w:noProof/>
                <w:webHidden/>
              </w:rPr>
              <w:tab/>
            </w:r>
            <w:r w:rsidR="00EA0C24">
              <w:rPr>
                <w:noProof/>
                <w:webHidden/>
              </w:rPr>
              <w:fldChar w:fldCharType="begin"/>
            </w:r>
            <w:r w:rsidR="00EA0C24">
              <w:rPr>
                <w:noProof/>
                <w:webHidden/>
              </w:rPr>
              <w:instrText xml:space="preserve"> PAGEREF _Toc521925332 \h </w:instrText>
            </w:r>
            <w:r w:rsidR="00EA0C24">
              <w:rPr>
                <w:noProof/>
                <w:webHidden/>
              </w:rPr>
            </w:r>
            <w:r w:rsidR="00EA0C24">
              <w:rPr>
                <w:noProof/>
                <w:webHidden/>
              </w:rPr>
              <w:fldChar w:fldCharType="separate"/>
            </w:r>
            <w:r w:rsidR="00EA0C24">
              <w:rPr>
                <w:noProof/>
                <w:webHidden/>
              </w:rPr>
              <w:t>29</w:t>
            </w:r>
            <w:r w:rsidR="00EA0C24">
              <w:rPr>
                <w:noProof/>
                <w:webHidden/>
              </w:rPr>
              <w:fldChar w:fldCharType="end"/>
            </w:r>
          </w:hyperlink>
        </w:p>
        <w:p w14:paraId="11DFC031" w14:textId="2066E550" w:rsidR="00EA0C24" w:rsidRDefault="006206C7">
          <w:pPr>
            <w:pStyle w:val="TOC1"/>
            <w:tabs>
              <w:tab w:val="right" w:leader="dot" w:pos="9736"/>
            </w:tabs>
            <w:rPr>
              <w:noProof/>
              <w:lang w:val="en-US" w:eastAsia="en-US"/>
            </w:rPr>
          </w:pPr>
          <w:hyperlink w:anchor="_Toc521925333" w:history="1">
            <w:r w:rsidR="00EA0C24" w:rsidRPr="00EA0C24">
              <w:rPr>
                <w:rStyle w:val="Hyperlink"/>
                <w:b/>
                <w:noProof/>
                <w:lang w:val="en-US"/>
              </w:rPr>
              <w:t>Table L.</w:t>
            </w:r>
            <w:r w:rsidR="00EA0C24" w:rsidRPr="005867FA">
              <w:rPr>
                <w:rStyle w:val="Hyperlink"/>
                <w:noProof/>
                <w:lang w:val="en-US"/>
              </w:rPr>
              <w:t xml:space="preserve"> Comparison of individualized household consumption and individual dietary intake estimates by dietary factor in adults (</w:t>
            </w:r>
            <w:r w:rsidR="00EA0C24" w:rsidRPr="005867FA">
              <w:rPr>
                <w:rStyle w:val="Hyperlink"/>
                <w:rFonts w:cs="Arial"/>
                <w:noProof/>
                <w:lang w:val="en-US"/>
              </w:rPr>
              <w:t>≥</w:t>
            </w:r>
            <w:r w:rsidR="00EA0C24" w:rsidRPr="005867FA">
              <w:rPr>
                <w:rStyle w:val="Hyperlink"/>
                <w:noProof/>
                <w:lang w:val="en-US"/>
              </w:rPr>
              <w:t>20 years old) of medium and high educational level (</w:t>
            </w:r>
            <w:r w:rsidR="00EA0C24" w:rsidRPr="005867FA">
              <w:rPr>
                <w:rStyle w:val="Hyperlink"/>
                <w:rFonts w:cstheme="minorHAnsi"/>
                <w:noProof/>
                <w:lang w:val="en-US"/>
              </w:rPr>
              <w:t>≥</w:t>
            </w:r>
            <w:r w:rsidR="00EA0C24" w:rsidRPr="005867FA">
              <w:rPr>
                <w:rStyle w:val="Hyperlink"/>
                <w:noProof/>
                <w:lang w:val="en-US"/>
              </w:rPr>
              <w:t>6 years) in the 2011-2012 BIHS.</w:t>
            </w:r>
            <w:r w:rsidR="00EA0C24">
              <w:rPr>
                <w:noProof/>
                <w:webHidden/>
              </w:rPr>
              <w:tab/>
            </w:r>
            <w:r w:rsidR="00EA0C24">
              <w:rPr>
                <w:noProof/>
                <w:webHidden/>
              </w:rPr>
              <w:fldChar w:fldCharType="begin"/>
            </w:r>
            <w:r w:rsidR="00EA0C24">
              <w:rPr>
                <w:noProof/>
                <w:webHidden/>
              </w:rPr>
              <w:instrText xml:space="preserve"> PAGEREF _Toc521925333 \h </w:instrText>
            </w:r>
            <w:r w:rsidR="00EA0C24">
              <w:rPr>
                <w:noProof/>
                <w:webHidden/>
              </w:rPr>
            </w:r>
            <w:r w:rsidR="00EA0C24">
              <w:rPr>
                <w:noProof/>
                <w:webHidden/>
              </w:rPr>
              <w:fldChar w:fldCharType="separate"/>
            </w:r>
            <w:r w:rsidR="00EA0C24">
              <w:rPr>
                <w:noProof/>
                <w:webHidden/>
              </w:rPr>
              <w:t>31</w:t>
            </w:r>
            <w:r w:rsidR="00EA0C24">
              <w:rPr>
                <w:noProof/>
                <w:webHidden/>
              </w:rPr>
              <w:fldChar w:fldCharType="end"/>
            </w:r>
          </w:hyperlink>
        </w:p>
        <w:p w14:paraId="4FDCC62E" w14:textId="42C944DE" w:rsidR="00EA0C24" w:rsidRDefault="006206C7">
          <w:pPr>
            <w:pStyle w:val="TOC1"/>
            <w:tabs>
              <w:tab w:val="right" w:leader="dot" w:pos="9736"/>
            </w:tabs>
            <w:rPr>
              <w:noProof/>
              <w:lang w:val="en-US" w:eastAsia="en-US"/>
            </w:rPr>
          </w:pPr>
          <w:hyperlink w:anchor="_Toc521925334" w:history="1">
            <w:r w:rsidR="00EA0C24" w:rsidRPr="00EA0C24">
              <w:rPr>
                <w:rStyle w:val="Hyperlink"/>
                <w:b/>
                <w:noProof/>
                <w:lang w:val="en-US"/>
              </w:rPr>
              <w:t>Table M.</w:t>
            </w:r>
            <w:r w:rsidR="00EA0C24" w:rsidRPr="005867FA">
              <w:rPr>
                <w:rStyle w:val="Hyperlink"/>
                <w:noProof/>
                <w:lang w:val="en-US"/>
              </w:rPr>
              <w:t xml:space="preserve"> Comparison of individualized household consumption and individual dietary intake estimates by dietary factor in Muslims</w:t>
            </w:r>
            <w:r w:rsidR="00EA0C24" w:rsidRPr="005867FA">
              <w:rPr>
                <w:rStyle w:val="Hyperlink"/>
                <w:noProof/>
                <w:vertAlign w:val="superscript"/>
                <w:lang w:val="en-US"/>
              </w:rPr>
              <w:t>1</w:t>
            </w:r>
            <w:r w:rsidR="00EA0C24" w:rsidRPr="005867FA">
              <w:rPr>
                <w:rStyle w:val="Hyperlink"/>
                <w:noProof/>
                <w:lang w:val="en-US"/>
              </w:rPr>
              <w:t xml:space="preserve"> in the 2011-2012 BIHS.</w:t>
            </w:r>
            <w:r w:rsidR="00EA0C24">
              <w:rPr>
                <w:noProof/>
                <w:webHidden/>
              </w:rPr>
              <w:tab/>
            </w:r>
            <w:r w:rsidR="00EA0C24">
              <w:rPr>
                <w:noProof/>
                <w:webHidden/>
              </w:rPr>
              <w:fldChar w:fldCharType="begin"/>
            </w:r>
            <w:r w:rsidR="00EA0C24">
              <w:rPr>
                <w:noProof/>
                <w:webHidden/>
              </w:rPr>
              <w:instrText xml:space="preserve"> PAGEREF _Toc521925334 \h </w:instrText>
            </w:r>
            <w:r w:rsidR="00EA0C24">
              <w:rPr>
                <w:noProof/>
                <w:webHidden/>
              </w:rPr>
            </w:r>
            <w:r w:rsidR="00EA0C24">
              <w:rPr>
                <w:noProof/>
                <w:webHidden/>
              </w:rPr>
              <w:fldChar w:fldCharType="separate"/>
            </w:r>
            <w:r w:rsidR="00EA0C24">
              <w:rPr>
                <w:noProof/>
                <w:webHidden/>
              </w:rPr>
              <w:t>33</w:t>
            </w:r>
            <w:r w:rsidR="00EA0C24">
              <w:rPr>
                <w:noProof/>
                <w:webHidden/>
              </w:rPr>
              <w:fldChar w:fldCharType="end"/>
            </w:r>
          </w:hyperlink>
        </w:p>
        <w:p w14:paraId="63ABBD42" w14:textId="380C92E5" w:rsidR="00EA0C24" w:rsidRDefault="006206C7">
          <w:pPr>
            <w:pStyle w:val="TOC1"/>
            <w:tabs>
              <w:tab w:val="right" w:leader="dot" w:pos="9736"/>
            </w:tabs>
            <w:rPr>
              <w:noProof/>
              <w:lang w:val="en-US" w:eastAsia="en-US"/>
            </w:rPr>
          </w:pPr>
          <w:hyperlink w:anchor="_Toc521925335" w:history="1">
            <w:r w:rsidR="00EA0C24" w:rsidRPr="00EA0C24">
              <w:rPr>
                <w:rStyle w:val="Hyperlink"/>
                <w:b/>
                <w:noProof/>
                <w:lang w:val="en-US"/>
              </w:rPr>
              <w:t>Table N.</w:t>
            </w:r>
            <w:r w:rsidR="00EA0C24" w:rsidRPr="005867FA">
              <w:rPr>
                <w:rStyle w:val="Hyperlink"/>
                <w:noProof/>
                <w:lang w:val="en-US"/>
              </w:rPr>
              <w:t xml:space="preserve"> Comparison of individualized household consumption and individual dietary intake estimates by dietary factor among other religions</w:t>
            </w:r>
            <w:r w:rsidR="00EA0C24" w:rsidRPr="005867FA">
              <w:rPr>
                <w:rStyle w:val="Hyperlink"/>
                <w:noProof/>
                <w:vertAlign w:val="superscript"/>
                <w:lang w:val="en-US"/>
              </w:rPr>
              <w:t>1</w:t>
            </w:r>
            <w:r w:rsidR="00EA0C24" w:rsidRPr="005867FA">
              <w:rPr>
                <w:rStyle w:val="Hyperlink"/>
                <w:noProof/>
                <w:lang w:val="en-US"/>
              </w:rPr>
              <w:t xml:space="preserve"> in the 2011-2012 BIHS.</w:t>
            </w:r>
            <w:r w:rsidR="00EA0C24">
              <w:rPr>
                <w:noProof/>
                <w:webHidden/>
              </w:rPr>
              <w:tab/>
            </w:r>
            <w:r w:rsidR="00EA0C24">
              <w:rPr>
                <w:noProof/>
                <w:webHidden/>
              </w:rPr>
              <w:fldChar w:fldCharType="begin"/>
            </w:r>
            <w:r w:rsidR="00EA0C24">
              <w:rPr>
                <w:noProof/>
                <w:webHidden/>
              </w:rPr>
              <w:instrText xml:space="preserve"> PAGEREF _Toc521925335 \h </w:instrText>
            </w:r>
            <w:r w:rsidR="00EA0C24">
              <w:rPr>
                <w:noProof/>
                <w:webHidden/>
              </w:rPr>
            </w:r>
            <w:r w:rsidR="00EA0C24">
              <w:rPr>
                <w:noProof/>
                <w:webHidden/>
              </w:rPr>
              <w:fldChar w:fldCharType="separate"/>
            </w:r>
            <w:r w:rsidR="00EA0C24">
              <w:rPr>
                <w:noProof/>
                <w:webHidden/>
              </w:rPr>
              <w:t>35</w:t>
            </w:r>
            <w:r w:rsidR="00EA0C24">
              <w:rPr>
                <w:noProof/>
                <w:webHidden/>
              </w:rPr>
              <w:fldChar w:fldCharType="end"/>
            </w:r>
          </w:hyperlink>
        </w:p>
        <w:p w14:paraId="4E88720E" w14:textId="0A2A33F2" w:rsidR="00EA0C24" w:rsidRDefault="006206C7">
          <w:pPr>
            <w:pStyle w:val="TOC1"/>
            <w:tabs>
              <w:tab w:val="right" w:leader="dot" w:pos="9736"/>
            </w:tabs>
            <w:rPr>
              <w:noProof/>
              <w:lang w:val="en-US" w:eastAsia="en-US"/>
            </w:rPr>
          </w:pPr>
          <w:hyperlink w:anchor="_Toc521925336" w:history="1">
            <w:r w:rsidR="00EA0C24" w:rsidRPr="00EA0C24">
              <w:rPr>
                <w:rStyle w:val="Hyperlink"/>
                <w:b/>
                <w:noProof/>
                <w:lang w:val="en-US"/>
              </w:rPr>
              <w:t>Table O.</w:t>
            </w:r>
            <w:r w:rsidR="00EA0C24" w:rsidRPr="005867FA">
              <w:rPr>
                <w:rStyle w:val="Hyperlink"/>
                <w:noProof/>
                <w:lang w:val="en-US"/>
              </w:rPr>
              <w:t xml:space="preserve"> Comparison of individualized household consumption and individual dietary intake estimates by dietary factor among individuals in the first quintile of household income in the 2011-2012 BIHS.</w:t>
            </w:r>
            <w:r w:rsidR="00EA0C24">
              <w:rPr>
                <w:noProof/>
                <w:webHidden/>
              </w:rPr>
              <w:tab/>
            </w:r>
            <w:r w:rsidR="00EA0C24">
              <w:rPr>
                <w:noProof/>
                <w:webHidden/>
              </w:rPr>
              <w:fldChar w:fldCharType="begin"/>
            </w:r>
            <w:r w:rsidR="00EA0C24">
              <w:rPr>
                <w:noProof/>
                <w:webHidden/>
              </w:rPr>
              <w:instrText xml:space="preserve"> PAGEREF _Toc521925336 \h </w:instrText>
            </w:r>
            <w:r w:rsidR="00EA0C24">
              <w:rPr>
                <w:noProof/>
                <w:webHidden/>
              </w:rPr>
            </w:r>
            <w:r w:rsidR="00EA0C24">
              <w:rPr>
                <w:noProof/>
                <w:webHidden/>
              </w:rPr>
              <w:fldChar w:fldCharType="separate"/>
            </w:r>
            <w:r w:rsidR="00EA0C24">
              <w:rPr>
                <w:noProof/>
                <w:webHidden/>
              </w:rPr>
              <w:t>37</w:t>
            </w:r>
            <w:r w:rsidR="00EA0C24">
              <w:rPr>
                <w:noProof/>
                <w:webHidden/>
              </w:rPr>
              <w:fldChar w:fldCharType="end"/>
            </w:r>
          </w:hyperlink>
        </w:p>
        <w:p w14:paraId="638C5E32" w14:textId="31FF5067" w:rsidR="00EA0C24" w:rsidRDefault="006206C7">
          <w:pPr>
            <w:pStyle w:val="TOC1"/>
            <w:tabs>
              <w:tab w:val="right" w:leader="dot" w:pos="9736"/>
            </w:tabs>
            <w:rPr>
              <w:noProof/>
              <w:lang w:val="en-US" w:eastAsia="en-US"/>
            </w:rPr>
          </w:pPr>
          <w:hyperlink w:anchor="_Toc521925337" w:history="1">
            <w:r w:rsidR="00EA0C24" w:rsidRPr="00EA0C24">
              <w:rPr>
                <w:rStyle w:val="Hyperlink"/>
                <w:b/>
                <w:noProof/>
                <w:lang w:val="en-US"/>
              </w:rPr>
              <w:t xml:space="preserve">Table P. </w:t>
            </w:r>
            <w:r w:rsidR="00EA0C24" w:rsidRPr="005867FA">
              <w:rPr>
                <w:rStyle w:val="Hyperlink"/>
                <w:noProof/>
                <w:lang w:val="en-US"/>
              </w:rPr>
              <w:t>Comparison of individualized household consumption and individual dietary intake estimates by dietary factor among individuals in the second quintile of household income in the 2011-2012 BIHS.</w:t>
            </w:r>
            <w:r w:rsidR="00EA0C24">
              <w:rPr>
                <w:noProof/>
                <w:webHidden/>
              </w:rPr>
              <w:tab/>
            </w:r>
            <w:r w:rsidR="00EA0C24">
              <w:rPr>
                <w:noProof/>
                <w:webHidden/>
              </w:rPr>
              <w:fldChar w:fldCharType="begin"/>
            </w:r>
            <w:r w:rsidR="00EA0C24">
              <w:rPr>
                <w:noProof/>
                <w:webHidden/>
              </w:rPr>
              <w:instrText xml:space="preserve"> PAGEREF _Toc521925337 \h </w:instrText>
            </w:r>
            <w:r w:rsidR="00EA0C24">
              <w:rPr>
                <w:noProof/>
                <w:webHidden/>
              </w:rPr>
            </w:r>
            <w:r w:rsidR="00EA0C24">
              <w:rPr>
                <w:noProof/>
                <w:webHidden/>
              </w:rPr>
              <w:fldChar w:fldCharType="separate"/>
            </w:r>
            <w:r w:rsidR="00EA0C24">
              <w:rPr>
                <w:noProof/>
                <w:webHidden/>
              </w:rPr>
              <w:t>39</w:t>
            </w:r>
            <w:r w:rsidR="00EA0C24">
              <w:rPr>
                <w:noProof/>
                <w:webHidden/>
              </w:rPr>
              <w:fldChar w:fldCharType="end"/>
            </w:r>
          </w:hyperlink>
        </w:p>
        <w:p w14:paraId="1B069F93" w14:textId="4D82CB89" w:rsidR="00EA0C24" w:rsidRDefault="006206C7">
          <w:pPr>
            <w:pStyle w:val="TOC1"/>
            <w:tabs>
              <w:tab w:val="right" w:leader="dot" w:pos="9736"/>
            </w:tabs>
            <w:rPr>
              <w:noProof/>
              <w:lang w:val="en-US" w:eastAsia="en-US"/>
            </w:rPr>
          </w:pPr>
          <w:hyperlink w:anchor="_Toc521925338" w:history="1">
            <w:r w:rsidR="00EA0C24" w:rsidRPr="00EA0C24">
              <w:rPr>
                <w:rStyle w:val="Hyperlink"/>
                <w:b/>
                <w:noProof/>
                <w:lang w:val="en-US"/>
              </w:rPr>
              <w:t>Table Q.</w:t>
            </w:r>
            <w:r w:rsidR="00EA0C24" w:rsidRPr="005867FA">
              <w:rPr>
                <w:rStyle w:val="Hyperlink"/>
                <w:noProof/>
                <w:lang w:val="en-US"/>
              </w:rPr>
              <w:t xml:space="preserve"> Comparison of individualized household consumption and individual dietary intake estimates by dietary factor among individuals in the third quintile of household income in the 2011-2012 BIHS.</w:t>
            </w:r>
            <w:r w:rsidR="00EA0C24">
              <w:rPr>
                <w:noProof/>
                <w:webHidden/>
              </w:rPr>
              <w:tab/>
            </w:r>
            <w:r w:rsidR="00EA0C24">
              <w:rPr>
                <w:noProof/>
                <w:webHidden/>
              </w:rPr>
              <w:fldChar w:fldCharType="begin"/>
            </w:r>
            <w:r w:rsidR="00EA0C24">
              <w:rPr>
                <w:noProof/>
                <w:webHidden/>
              </w:rPr>
              <w:instrText xml:space="preserve"> PAGEREF _Toc521925338 \h </w:instrText>
            </w:r>
            <w:r w:rsidR="00EA0C24">
              <w:rPr>
                <w:noProof/>
                <w:webHidden/>
              </w:rPr>
            </w:r>
            <w:r w:rsidR="00EA0C24">
              <w:rPr>
                <w:noProof/>
                <w:webHidden/>
              </w:rPr>
              <w:fldChar w:fldCharType="separate"/>
            </w:r>
            <w:r w:rsidR="00EA0C24">
              <w:rPr>
                <w:noProof/>
                <w:webHidden/>
              </w:rPr>
              <w:t>41</w:t>
            </w:r>
            <w:r w:rsidR="00EA0C24">
              <w:rPr>
                <w:noProof/>
                <w:webHidden/>
              </w:rPr>
              <w:fldChar w:fldCharType="end"/>
            </w:r>
          </w:hyperlink>
        </w:p>
        <w:p w14:paraId="68248418" w14:textId="2E668CB4" w:rsidR="00EA0C24" w:rsidRDefault="006206C7">
          <w:pPr>
            <w:pStyle w:val="TOC1"/>
            <w:tabs>
              <w:tab w:val="right" w:leader="dot" w:pos="9736"/>
            </w:tabs>
            <w:rPr>
              <w:noProof/>
              <w:lang w:val="en-US" w:eastAsia="en-US"/>
            </w:rPr>
          </w:pPr>
          <w:hyperlink w:anchor="_Toc521925339" w:history="1">
            <w:r w:rsidR="00EA0C24" w:rsidRPr="00EA0C24">
              <w:rPr>
                <w:rStyle w:val="Hyperlink"/>
                <w:b/>
                <w:noProof/>
                <w:lang w:val="en-US"/>
              </w:rPr>
              <w:t>Table R.</w:t>
            </w:r>
            <w:r w:rsidR="00EA0C24" w:rsidRPr="005867FA">
              <w:rPr>
                <w:rStyle w:val="Hyperlink"/>
                <w:noProof/>
                <w:lang w:val="en-US"/>
              </w:rPr>
              <w:t xml:space="preserve"> Comparison of individualized household consumption and individual dietary intake estimates by dietary factor among individuals in the fourth quintile of household income in the 2011-2012 BIHS.</w:t>
            </w:r>
            <w:r w:rsidR="00EA0C24">
              <w:rPr>
                <w:noProof/>
                <w:webHidden/>
              </w:rPr>
              <w:tab/>
            </w:r>
            <w:r w:rsidR="00EA0C24">
              <w:rPr>
                <w:noProof/>
                <w:webHidden/>
              </w:rPr>
              <w:fldChar w:fldCharType="begin"/>
            </w:r>
            <w:r w:rsidR="00EA0C24">
              <w:rPr>
                <w:noProof/>
                <w:webHidden/>
              </w:rPr>
              <w:instrText xml:space="preserve"> PAGEREF _Toc521925339 \h </w:instrText>
            </w:r>
            <w:r w:rsidR="00EA0C24">
              <w:rPr>
                <w:noProof/>
                <w:webHidden/>
              </w:rPr>
            </w:r>
            <w:r w:rsidR="00EA0C24">
              <w:rPr>
                <w:noProof/>
                <w:webHidden/>
              </w:rPr>
              <w:fldChar w:fldCharType="separate"/>
            </w:r>
            <w:r w:rsidR="00EA0C24">
              <w:rPr>
                <w:noProof/>
                <w:webHidden/>
              </w:rPr>
              <w:t>43</w:t>
            </w:r>
            <w:r w:rsidR="00EA0C24">
              <w:rPr>
                <w:noProof/>
                <w:webHidden/>
              </w:rPr>
              <w:fldChar w:fldCharType="end"/>
            </w:r>
          </w:hyperlink>
        </w:p>
        <w:p w14:paraId="5BEC87AD" w14:textId="0BDDCDA0" w:rsidR="00EA0C24" w:rsidRDefault="006206C7">
          <w:pPr>
            <w:pStyle w:val="TOC1"/>
            <w:tabs>
              <w:tab w:val="right" w:leader="dot" w:pos="9736"/>
            </w:tabs>
            <w:rPr>
              <w:noProof/>
              <w:lang w:val="en-US" w:eastAsia="en-US"/>
            </w:rPr>
          </w:pPr>
          <w:hyperlink w:anchor="_Toc521925340" w:history="1">
            <w:r w:rsidR="00EA0C24" w:rsidRPr="00EA0C24">
              <w:rPr>
                <w:rStyle w:val="Hyperlink"/>
                <w:b/>
                <w:noProof/>
                <w:lang w:val="en-US"/>
              </w:rPr>
              <w:t xml:space="preserve">Table S. </w:t>
            </w:r>
            <w:r w:rsidR="00EA0C24" w:rsidRPr="005867FA">
              <w:rPr>
                <w:rStyle w:val="Hyperlink"/>
                <w:noProof/>
                <w:lang w:val="en-US"/>
              </w:rPr>
              <w:t>Comparison of individualized household consumption and individual dietary intake estimates by dietary factor among individuals in the fifth quintile of household income in the 2011-2012 BIHS.</w:t>
            </w:r>
            <w:r w:rsidR="00EA0C24">
              <w:rPr>
                <w:noProof/>
                <w:webHidden/>
              </w:rPr>
              <w:tab/>
            </w:r>
            <w:r w:rsidR="00EA0C24">
              <w:rPr>
                <w:noProof/>
                <w:webHidden/>
              </w:rPr>
              <w:fldChar w:fldCharType="begin"/>
            </w:r>
            <w:r w:rsidR="00EA0C24">
              <w:rPr>
                <w:noProof/>
                <w:webHidden/>
              </w:rPr>
              <w:instrText xml:space="preserve"> PAGEREF _Toc521925340 \h </w:instrText>
            </w:r>
            <w:r w:rsidR="00EA0C24">
              <w:rPr>
                <w:noProof/>
                <w:webHidden/>
              </w:rPr>
            </w:r>
            <w:r w:rsidR="00EA0C24">
              <w:rPr>
                <w:noProof/>
                <w:webHidden/>
              </w:rPr>
              <w:fldChar w:fldCharType="separate"/>
            </w:r>
            <w:r w:rsidR="00EA0C24">
              <w:rPr>
                <w:noProof/>
                <w:webHidden/>
              </w:rPr>
              <w:t>45</w:t>
            </w:r>
            <w:r w:rsidR="00EA0C24">
              <w:rPr>
                <w:noProof/>
                <w:webHidden/>
              </w:rPr>
              <w:fldChar w:fldCharType="end"/>
            </w:r>
          </w:hyperlink>
        </w:p>
        <w:p w14:paraId="1C1DD476" w14:textId="59CCE21D" w:rsidR="00EA0C24" w:rsidRDefault="006206C7">
          <w:pPr>
            <w:pStyle w:val="TOC1"/>
            <w:tabs>
              <w:tab w:val="right" w:leader="dot" w:pos="9736"/>
            </w:tabs>
            <w:rPr>
              <w:noProof/>
              <w:lang w:val="en-US" w:eastAsia="en-US"/>
            </w:rPr>
          </w:pPr>
          <w:hyperlink w:anchor="_Toc521925341" w:history="1">
            <w:r w:rsidR="00EA0C24" w:rsidRPr="00EA0C24">
              <w:rPr>
                <w:rStyle w:val="Hyperlink"/>
                <w:b/>
                <w:noProof/>
                <w:lang w:val="en-US"/>
              </w:rPr>
              <w:t>Table T.</w:t>
            </w:r>
            <w:r w:rsidR="00EA0C24" w:rsidRPr="005867FA">
              <w:rPr>
                <w:rStyle w:val="Hyperlink"/>
                <w:noProof/>
                <w:lang w:val="en-US"/>
              </w:rPr>
              <w:t xml:space="preserve"> Relation between individualized household intake estimates as predictors of individual dietary intakes by sex in the 2011-2012 BIHS.</w:t>
            </w:r>
            <w:r w:rsidR="00EA0C24">
              <w:rPr>
                <w:noProof/>
                <w:webHidden/>
              </w:rPr>
              <w:tab/>
            </w:r>
            <w:r w:rsidR="00EA0C24">
              <w:rPr>
                <w:noProof/>
                <w:webHidden/>
              </w:rPr>
              <w:fldChar w:fldCharType="begin"/>
            </w:r>
            <w:r w:rsidR="00EA0C24">
              <w:rPr>
                <w:noProof/>
                <w:webHidden/>
              </w:rPr>
              <w:instrText xml:space="preserve"> PAGEREF _Toc521925341 \h </w:instrText>
            </w:r>
            <w:r w:rsidR="00EA0C24">
              <w:rPr>
                <w:noProof/>
                <w:webHidden/>
              </w:rPr>
            </w:r>
            <w:r w:rsidR="00EA0C24">
              <w:rPr>
                <w:noProof/>
                <w:webHidden/>
              </w:rPr>
              <w:fldChar w:fldCharType="separate"/>
            </w:r>
            <w:r w:rsidR="00EA0C24">
              <w:rPr>
                <w:noProof/>
                <w:webHidden/>
              </w:rPr>
              <w:t>47</w:t>
            </w:r>
            <w:r w:rsidR="00EA0C24">
              <w:rPr>
                <w:noProof/>
                <w:webHidden/>
              </w:rPr>
              <w:fldChar w:fldCharType="end"/>
            </w:r>
          </w:hyperlink>
        </w:p>
        <w:p w14:paraId="3F6C79D3" w14:textId="277725EA" w:rsidR="00EA0C24" w:rsidRDefault="006206C7">
          <w:pPr>
            <w:pStyle w:val="TOC1"/>
            <w:tabs>
              <w:tab w:val="right" w:leader="dot" w:pos="9736"/>
            </w:tabs>
            <w:rPr>
              <w:noProof/>
              <w:lang w:val="en-US" w:eastAsia="en-US"/>
            </w:rPr>
          </w:pPr>
          <w:hyperlink w:anchor="_Toc521925342" w:history="1">
            <w:r w:rsidR="00EA0C24" w:rsidRPr="00EA0C24">
              <w:rPr>
                <w:rStyle w:val="Hyperlink"/>
                <w:b/>
                <w:noProof/>
                <w:lang w:val="en-US"/>
              </w:rPr>
              <w:t>Table U.</w:t>
            </w:r>
            <w:r w:rsidR="00EA0C24" w:rsidRPr="005867FA">
              <w:rPr>
                <w:rStyle w:val="Hyperlink"/>
                <w:noProof/>
                <w:lang w:val="en-US"/>
              </w:rPr>
              <w:t xml:space="preserve"> Relation between individualized household intake estimates as predictors of individual dietary intakes by age in the 2011-2012 BIHS.</w:t>
            </w:r>
            <w:r w:rsidR="00EA0C24">
              <w:rPr>
                <w:noProof/>
                <w:webHidden/>
              </w:rPr>
              <w:tab/>
            </w:r>
            <w:r w:rsidR="00EA0C24">
              <w:rPr>
                <w:noProof/>
                <w:webHidden/>
              </w:rPr>
              <w:fldChar w:fldCharType="begin"/>
            </w:r>
            <w:r w:rsidR="00EA0C24">
              <w:rPr>
                <w:noProof/>
                <w:webHidden/>
              </w:rPr>
              <w:instrText xml:space="preserve"> PAGEREF _Toc521925342 \h </w:instrText>
            </w:r>
            <w:r w:rsidR="00EA0C24">
              <w:rPr>
                <w:noProof/>
                <w:webHidden/>
              </w:rPr>
            </w:r>
            <w:r w:rsidR="00EA0C24">
              <w:rPr>
                <w:noProof/>
                <w:webHidden/>
              </w:rPr>
              <w:fldChar w:fldCharType="separate"/>
            </w:r>
            <w:r w:rsidR="00EA0C24">
              <w:rPr>
                <w:noProof/>
                <w:webHidden/>
              </w:rPr>
              <w:t>50</w:t>
            </w:r>
            <w:r w:rsidR="00EA0C24">
              <w:rPr>
                <w:noProof/>
                <w:webHidden/>
              </w:rPr>
              <w:fldChar w:fldCharType="end"/>
            </w:r>
          </w:hyperlink>
        </w:p>
        <w:p w14:paraId="3F8A6E04" w14:textId="60D40211" w:rsidR="00EA0C24" w:rsidRDefault="006206C7">
          <w:pPr>
            <w:pStyle w:val="TOC1"/>
            <w:tabs>
              <w:tab w:val="right" w:leader="dot" w:pos="9736"/>
            </w:tabs>
            <w:rPr>
              <w:noProof/>
              <w:lang w:val="en-US" w:eastAsia="en-US"/>
            </w:rPr>
          </w:pPr>
          <w:hyperlink w:anchor="_Toc521925343" w:history="1">
            <w:r w:rsidR="00EA0C24" w:rsidRPr="00EA0C24">
              <w:rPr>
                <w:rStyle w:val="Hyperlink"/>
                <w:b/>
                <w:noProof/>
                <w:lang w:val="en-US"/>
              </w:rPr>
              <w:t>Table V.</w:t>
            </w:r>
            <w:r w:rsidR="00EA0C24" w:rsidRPr="005867FA">
              <w:rPr>
                <w:rStyle w:val="Hyperlink"/>
                <w:noProof/>
                <w:lang w:val="en-US"/>
              </w:rPr>
              <w:t xml:space="preserve"> Relation between individualized household intake estimates as predictors of individual dietary intakes by education in the 2011-2012 BIHS.</w:t>
            </w:r>
            <w:r w:rsidR="00EA0C24">
              <w:rPr>
                <w:noProof/>
                <w:webHidden/>
              </w:rPr>
              <w:tab/>
            </w:r>
            <w:r w:rsidR="00EA0C24">
              <w:rPr>
                <w:noProof/>
                <w:webHidden/>
              </w:rPr>
              <w:fldChar w:fldCharType="begin"/>
            </w:r>
            <w:r w:rsidR="00EA0C24">
              <w:rPr>
                <w:noProof/>
                <w:webHidden/>
              </w:rPr>
              <w:instrText xml:space="preserve"> PAGEREF _Toc521925343 \h </w:instrText>
            </w:r>
            <w:r w:rsidR="00EA0C24">
              <w:rPr>
                <w:noProof/>
                <w:webHidden/>
              </w:rPr>
            </w:r>
            <w:r w:rsidR="00EA0C24">
              <w:rPr>
                <w:noProof/>
                <w:webHidden/>
              </w:rPr>
              <w:fldChar w:fldCharType="separate"/>
            </w:r>
            <w:r w:rsidR="00EA0C24">
              <w:rPr>
                <w:noProof/>
                <w:webHidden/>
              </w:rPr>
              <w:t>54</w:t>
            </w:r>
            <w:r w:rsidR="00EA0C24">
              <w:rPr>
                <w:noProof/>
                <w:webHidden/>
              </w:rPr>
              <w:fldChar w:fldCharType="end"/>
            </w:r>
          </w:hyperlink>
        </w:p>
        <w:p w14:paraId="3CAB6B8A" w14:textId="270F16AF" w:rsidR="00EA0C24" w:rsidRDefault="006206C7">
          <w:pPr>
            <w:pStyle w:val="TOC1"/>
            <w:tabs>
              <w:tab w:val="right" w:leader="dot" w:pos="9736"/>
            </w:tabs>
            <w:rPr>
              <w:noProof/>
              <w:lang w:val="en-US" w:eastAsia="en-US"/>
            </w:rPr>
          </w:pPr>
          <w:hyperlink w:anchor="_Toc521925344" w:history="1">
            <w:r w:rsidR="00EA0C24" w:rsidRPr="00EA0C24">
              <w:rPr>
                <w:rStyle w:val="Hyperlink"/>
                <w:b/>
                <w:noProof/>
                <w:lang w:val="en-US"/>
              </w:rPr>
              <w:t>Table W.</w:t>
            </w:r>
            <w:r w:rsidR="00EA0C24" w:rsidRPr="005867FA">
              <w:rPr>
                <w:rStyle w:val="Hyperlink"/>
                <w:noProof/>
                <w:lang w:val="en-US"/>
              </w:rPr>
              <w:t xml:space="preserve"> Relation between individualized household intake estimates as predictors of individual dietary intakes by religion in the 2011-2012 BIHS.</w:t>
            </w:r>
            <w:r w:rsidR="00EA0C24">
              <w:rPr>
                <w:noProof/>
                <w:webHidden/>
              </w:rPr>
              <w:tab/>
            </w:r>
            <w:r w:rsidR="00EA0C24">
              <w:rPr>
                <w:noProof/>
                <w:webHidden/>
              </w:rPr>
              <w:fldChar w:fldCharType="begin"/>
            </w:r>
            <w:r w:rsidR="00EA0C24">
              <w:rPr>
                <w:noProof/>
                <w:webHidden/>
              </w:rPr>
              <w:instrText xml:space="preserve"> PAGEREF _Toc521925344 \h </w:instrText>
            </w:r>
            <w:r w:rsidR="00EA0C24">
              <w:rPr>
                <w:noProof/>
                <w:webHidden/>
              </w:rPr>
            </w:r>
            <w:r w:rsidR="00EA0C24">
              <w:rPr>
                <w:noProof/>
                <w:webHidden/>
              </w:rPr>
              <w:fldChar w:fldCharType="separate"/>
            </w:r>
            <w:r w:rsidR="00EA0C24">
              <w:rPr>
                <w:noProof/>
                <w:webHidden/>
              </w:rPr>
              <w:t>57</w:t>
            </w:r>
            <w:r w:rsidR="00EA0C24">
              <w:rPr>
                <w:noProof/>
                <w:webHidden/>
              </w:rPr>
              <w:fldChar w:fldCharType="end"/>
            </w:r>
          </w:hyperlink>
        </w:p>
        <w:p w14:paraId="1749700A" w14:textId="1DE4D24A" w:rsidR="00EA0C24" w:rsidRDefault="006206C7">
          <w:pPr>
            <w:pStyle w:val="TOC1"/>
            <w:tabs>
              <w:tab w:val="right" w:leader="dot" w:pos="9736"/>
            </w:tabs>
            <w:rPr>
              <w:noProof/>
              <w:lang w:val="en-US" w:eastAsia="en-US"/>
            </w:rPr>
          </w:pPr>
          <w:hyperlink w:anchor="_Toc521925345" w:history="1">
            <w:r w:rsidR="00EA0C24" w:rsidRPr="00EA0C24">
              <w:rPr>
                <w:rStyle w:val="Hyperlink"/>
                <w:b/>
                <w:noProof/>
                <w:lang w:val="en-US"/>
              </w:rPr>
              <w:t xml:space="preserve">Table X. </w:t>
            </w:r>
            <w:r w:rsidR="00EA0C24" w:rsidRPr="005867FA">
              <w:rPr>
                <w:rStyle w:val="Hyperlink"/>
                <w:noProof/>
                <w:lang w:val="en-US"/>
              </w:rPr>
              <w:t>Relation between individualized household intake estimates as predictors of individual dietary intakes by household income in the 2011-2012 BIHS.</w:t>
            </w:r>
            <w:r w:rsidR="00EA0C24">
              <w:rPr>
                <w:noProof/>
                <w:webHidden/>
              </w:rPr>
              <w:tab/>
            </w:r>
            <w:r w:rsidR="00EA0C24">
              <w:rPr>
                <w:noProof/>
                <w:webHidden/>
              </w:rPr>
              <w:fldChar w:fldCharType="begin"/>
            </w:r>
            <w:r w:rsidR="00EA0C24">
              <w:rPr>
                <w:noProof/>
                <w:webHidden/>
              </w:rPr>
              <w:instrText xml:space="preserve"> PAGEREF _Toc521925345 \h </w:instrText>
            </w:r>
            <w:r w:rsidR="00EA0C24">
              <w:rPr>
                <w:noProof/>
                <w:webHidden/>
              </w:rPr>
            </w:r>
            <w:r w:rsidR="00EA0C24">
              <w:rPr>
                <w:noProof/>
                <w:webHidden/>
              </w:rPr>
              <w:fldChar w:fldCharType="separate"/>
            </w:r>
            <w:r w:rsidR="00EA0C24">
              <w:rPr>
                <w:noProof/>
                <w:webHidden/>
              </w:rPr>
              <w:t>60</w:t>
            </w:r>
            <w:r w:rsidR="00EA0C24">
              <w:rPr>
                <w:noProof/>
                <w:webHidden/>
              </w:rPr>
              <w:fldChar w:fldCharType="end"/>
            </w:r>
          </w:hyperlink>
        </w:p>
        <w:p w14:paraId="775C007A" w14:textId="11610495" w:rsidR="00EA0C24" w:rsidRDefault="006206C7">
          <w:pPr>
            <w:pStyle w:val="TOC1"/>
            <w:tabs>
              <w:tab w:val="right" w:leader="dot" w:pos="9736"/>
            </w:tabs>
            <w:rPr>
              <w:noProof/>
              <w:lang w:val="en-US" w:eastAsia="en-US"/>
            </w:rPr>
          </w:pPr>
          <w:hyperlink w:anchor="_Toc521925346" w:history="1">
            <w:r w:rsidR="00EA0C24" w:rsidRPr="00EA0C24">
              <w:rPr>
                <w:rStyle w:val="Hyperlink"/>
                <w:b/>
                <w:noProof/>
                <w:lang w:val="en-US"/>
              </w:rPr>
              <w:t xml:space="preserve">Figure A. </w:t>
            </w:r>
            <w:r w:rsidR="00EA0C24" w:rsidRPr="005867FA">
              <w:rPr>
                <w:rStyle w:val="Hyperlink"/>
                <w:noProof/>
                <w:lang w:val="en-US"/>
              </w:rPr>
              <w:t>Distribution of individualized household estimates and 24-hour recall intakes for selected dietary factors in the overall population in the 2011-2012 BIHS.</w:t>
            </w:r>
            <w:r w:rsidR="00EA0C24">
              <w:rPr>
                <w:noProof/>
                <w:webHidden/>
              </w:rPr>
              <w:tab/>
            </w:r>
            <w:r w:rsidR="00EA0C24">
              <w:rPr>
                <w:noProof/>
                <w:webHidden/>
              </w:rPr>
              <w:fldChar w:fldCharType="begin"/>
            </w:r>
            <w:r w:rsidR="00EA0C24">
              <w:rPr>
                <w:noProof/>
                <w:webHidden/>
              </w:rPr>
              <w:instrText xml:space="preserve"> PAGEREF _Toc521925346 \h </w:instrText>
            </w:r>
            <w:r w:rsidR="00EA0C24">
              <w:rPr>
                <w:noProof/>
                <w:webHidden/>
              </w:rPr>
            </w:r>
            <w:r w:rsidR="00EA0C24">
              <w:rPr>
                <w:noProof/>
                <w:webHidden/>
              </w:rPr>
              <w:fldChar w:fldCharType="separate"/>
            </w:r>
            <w:r w:rsidR="00EA0C24">
              <w:rPr>
                <w:noProof/>
                <w:webHidden/>
              </w:rPr>
              <w:t>64</w:t>
            </w:r>
            <w:r w:rsidR="00EA0C24">
              <w:rPr>
                <w:noProof/>
                <w:webHidden/>
              </w:rPr>
              <w:fldChar w:fldCharType="end"/>
            </w:r>
          </w:hyperlink>
        </w:p>
        <w:p w14:paraId="1F8B4826" w14:textId="323676A0" w:rsidR="00EA0C24" w:rsidRDefault="006206C7">
          <w:pPr>
            <w:pStyle w:val="TOC1"/>
            <w:tabs>
              <w:tab w:val="right" w:leader="dot" w:pos="9736"/>
            </w:tabs>
            <w:rPr>
              <w:noProof/>
              <w:lang w:val="en-US" w:eastAsia="en-US"/>
            </w:rPr>
          </w:pPr>
          <w:hyperlink w:anchor="_Toc521925347" w:history="1">
            <w:r w:rsidR="00EA0C24" w:rsidRPr="00EA0C24">
              <w:rPr>
                <w:rStyle w:val="Hyperlink"/>
                <w:b/>
                <w:noProof/>
                <w:lang w:val="en-US"/>
              </w:rPr>
              <w:t>References</w:t>
            </w:r>
            <w:r w:rsidR="00EA0C24">
              <w:rPr>
                <w:noProof/>
                <w:webHidden/>
              </w:rPr>
              <w:tab/>
            </w:r>
            <w:r w:rsidR="00EA0C24">
              <w:rPr>
                <w:noProof/>
                <w:webHidden/>
              </w:rPr>
              <w:fldChar w:fldCharType="begin"/>
            </w:r>
            <w:r w:rsidR="00EA0C24">
              <w:rPr>
                <w:noProof/>
                <w:webHidden/>
              </w:rPr>
              <w:instrText xml:space="preserve"> PAGEREF _Toc521925347 \h </w:instrText>
            </w:r>
            <w:r w:rsidR="00EA0C24">
              <w:rPr>
                <w:noProof/>
                <w:webHidden/>
              </w:rPr>
            </w:r>
            <w:r w:rsidR="00EA0C24">
              <w:rPr>
                <w:noProof/>
                <w:webHidden/>
              </w:rPr>
              <w:fldChar w:fldCharType="separate"/>
            </w:r>
            <w:r w:rsidR="00EA0C24">
              <w:rPr>
                <w:noProof/>
                <w:webHidden/>
              </w:rPr>
              <w:t>66</w:t>
            </w:r>
            <w:r w:rsidR="00EA0C24">
              <w:rPr>
                <w:noProof/>
                <w:webHidden/>
              </w:rPr>
              <w:fldChar w:fldCharType="end"/>
            </w:r>
          </w:hyperlink>
        </w:p>
        <w:p w14:paraId="460BA1F1" w14:textId="02AD0C88" w:rsidR="00FD4BF9" w:rsidRPr="00B9067B" w:rsidRDefault="00FD4BF9" w:rsidP="00845C65">
          <w:pPr>
            <w:pStyle w:val="TOC1"/>
            <w:tabs>
              <w:tab w:val="right" w:leader="dot" w:pos="9736"/>
            </w:tabs>
            <w:rPr>
              <w:rFonts w:eastAsia="Calibri" w:cstheme="minorHAnsi"/>
              <w:bCs/>
              <w:noProof/>
              <w:sz w:val="20"/>
              <w:szCs w:val="20"/>
              <w:lang w:val="en-GB"/>
            </w:rPr>
          </w:pPr>
          <w:r w:rsidRPr="00B9067B">
            <w:rPr>
              <w:rFonts w:eastAsia="Calibri" w:cstheme="minorHAnsi"/>
              <w:bCs/>
              <w:noProof/>
              <w:sz w:val="20"/>
              <w:szCs w:val="20"/>
              <w:lang w:val="en-GB"/>
            </w:rPr>
            <w:fldChar w:fldCharType="end"/>
          </w:r>
        </w:p>
      </w:sdtContent>
    </w:sdt>
    <w:p w14:paraId="36D010C0" w14:textId="77777777" w:rsidR="00D758F8" w:rsidRPr="00B9067B" w:rsidRDefault="00D758F8">
      <w:pPr>
        <w:rPr>
          <w:rFonts w:eastAsia="Arial" w:cstheme="minorHAnsi"/>
          <w:b/>
          <w:color w:val="000000"/>
          <w:sz w:val="20"/>
          <w:szCs w:val="20"/>
          <w:lang w:val="en-US"/>
        </w:rPr>
        <w:sectPr w:rsidR="00D758F8" w:rsidRPr="00B9067B" w:rsidSect="00345AC0">
          <w:headerReference w:type="even" r:id="rId8"/>
          <w:headerReference w:type="default" r:id="rId9"/>
          <w:footerReference w:type="even" r:id="rId10"/>
          <w:footerReference w:type="default" r:id="rId11"/>
          <w:headerReference w:type="first" r:id="rId12"/>
          <w:footerReference w:type="first" r:id="rId13"/>
          <w:pgSz w:w="11906" w:h="16838"/>
          <w:pgMar w:top="1080" w:right="1080" w:bottom="1080" w:left="1080" w:header="706" w:footer="288" w:gutter="0"/>
          <w:cols w:space="708"/>
          <w:titlePg/>
          <w:docGrid w:linePitch="360"/>
        </w:sectPr>
      </w:pPr>
    </w:p>
    <w:p w14:paraId="34E8102B" w14:textId="7C9BDC91" w:rsidR="00D60A04" w:rsidRPr="00F5442A" w:rsidRDefault="00D758F8" w:rsidP="00C1740D">
      <w:pPr>
        <w:pStyle w:val="Heading1"/>
        <w:rPr>
          <w:lang w:val="en-US"/>
        </w:rPr>
      </w:pPr>
      <w:bookmarkStart w:id="0" w:name="_Toc521925320"/>
      <w:r w:rsidRPr="00F5442A">
        <w:rPr>
          <w:lang w:val="en-US"/>
        </w:rPr>
        <w:lastRenderedPageBreak/>
        <w:t>Appendix</w:t>
      </w:r>
      <w:r w:rsidR="008E46DE">
        <w:rPr>
          <w:lang w:val="en-US"/>
        </w:rPr>
        <w:t xml:space="preserve"> A</w:t>
      </w:r>
      <w:r w:rsidRPr="00F5442A">
        <w:rPr>
          <w:lang w:val="en-US"/>
        </w:rPr>
        <w:t xml:space="preserve">. </w:t>
      </w:r>
      <w:r w:rsidR="00CC6CBA" w:rsidRPr="00F5442A">
        <w:rPr>
          <w:lang w:val="en-US"/>
        </w:rPr>
        <w:t>Dietary dataset preparation</w:t>
      </w:r>
      <w:r w:rsidR="0056496A">
        <w:rPr>
          <w:lang w:val="en-US"/>
        </w:rPr>
        <w:t>.</w:t>
      </w:r>
      <w:bookmarkEnd w:id="0"/>
    </w:p>
    <w:p w14:paraId="4222B199" w14:textId="77777777" w:rsidR="00D758F8" w:rsidRPr="00B9067B" w:rsidRDefault="00D758F8" w:rsidP="00D758F8">
      <w:pPr>
        <w:rPr>
          <w:rFonts w:cstheme="minorHAnsi"/>
          <w:sz w:val="20"/>
          <w:szCs w:val="20"/>
          <w:lang w:val="en-US"/>
        </w:rPr>
      </w:pPr>
    </w:p>
    <w:p w14:paraId="44028E35" w14:textId="64F14682" w:rsidR="000A725F" w:rsidRDefault="000A725F" w:rsidP="005F200B">
      <w:pPr>
        <w:spacing w:after="120" w:line="480" w:lineRule="auto"/>
        <w:ind w:left="-142" w:right="-193" w:firstLine="414"/>
        <w:rPr>
          <w:lang w:val="en-US"/>
        </w:rPr>
      </w:pPr>
      <w:r>
        <w:rPr>
          <w:lang w:val="en-US"/>
        </w:rPr>
        <w:t>Dietary data were harmonized within and between the 24hR and household datasets. This process involv</w:t>
      </w:r>
      <w:r w:rsidR="00BA0E17">
        <w:rPr>
          <w:lang w:val="en-US"/>
        </w:rPr>
        <w:t>ed 7</w:t>
      </w:r>
      <w:r w:rsidR="005A7C2D">
        <w:rPr>
          <w:lang w:val="en-US"/>
        </w:rPr>
        <w:t xml:space="preserve"> key steps</w:t>
      </w:r>
      <w:r>
        <w:rPr>
          <w:lang w:val="en-US"/>
        </w:rPr>
        <w:t xml:space="preserve">: (1) dataset </w:t>
      </w:r>
      <w:r w:rsidR="00483EDC">
        <w:rPr>
          <w:lang w:val="en-US"/>
        </w:rPr>
        <w:t>retrieval</w:t>
      </w:r>
      <w:r>
        <w:rPr>
          <w:lang w:val="en-US"/>
        </w:rPr>
        <w:t xml:space="preserve">, (2) unique </w:t>
      </w:r>
      <w:r w:rsidRPr="00F513A4">
        <w:rPr>
          <w:lang w:val="en-US"/>
        </w:rPr>
        <w:t xml:space="preserve">food </w:t>
      </w:r>
      <w:r w:rsidR="00483EDC">
        <w:rPr>
          <w:lang w:val="en-US"/>
        </w:rPr>
        <w:t xml:space="preserve">item </w:t>
      </w:r>
      <w:r w:rsidRPr="00F513A4">
        <w:rPr>
          <w:lang w:val="en-US"/>
        </w:rPr>
        <w:t>identification</w:t>
      </w:r>
      <w:r w:rsidR="00483EDC">
        <w:rPr>
          <w:lang w:val="en-US"/>
        </w:rPr>
        <w:t xml:space="preserve"> and</w:t>
      </w:r>
      <w:r>
        <w:rPr>
          <w:lang w:val="en-US"/>
        </w:rPr>
        <w:t xml:space="preserve"> description</w:t>
      </w:r>
      <w:r w:rsidR="00483EDC">
        <w:rPr>
          <w:lang w:val="en-US"/>
        </w:rPr>
        <w:t>, (3) food matching, (</w:t>
      </w:r>
      <w:proofErr w:type="gramStart"/>
      <w:r w:rsidR="00483EDC">
        <w:rPr>
          <w:lang w:val="en-US"/>
        </w:rPr>
        <w:t>4</w:t>
      </w:r>
      <w:r>
        <w:rPr>
          <w:lang w:val="en-US"/>
        </w:rPr>
        <w:t>)</w:t>
      </w:r>
      <w:r w:rsidR="00483EDC">
        <w:rPr>
          <w:lang w:val="en-US"/>
        </w:rPr>
        <w:t>unit</w:t>
      </w:r>
      <w:proofErr w:type="gramEnd"/>
      <w:r w:rsidR="00483EDC">
        <w:rPr>
          <w:lang w:val="en-US"/>
        </w:rPr>
        <w:t xml:space="preserve"> standardization</w:t>
      </w:r>
      <w:r w:rsidR="005A7C2D">
        <w:rPr>
          <w:lang w:val="en-US"/>
        </w:rPr>
        <w:t>, (</w:t>
      </w:r>
      <w:r w:rsidR="00483EDC">
        <w:rPr>
          <w:lang w:val="en-US"/>
        </w:rPr>
        <w:t>5</w:t>
      </w:r>
      <w:r w:rsidR="005A7C2D">
        <w:rPr>
          <w:lang w:val="en-US"/>
        </w:rPr>
        <w:t xml:space="preserve">) </w:t>
      </w:r>
      <w:r w:rsidR="00483EDC">
        <w:rPr>
          <w:lang w:val="en-US"/>
        </w:rPr>
        <w:t>food classification</w:t>
      </w:r>
      <w:r w:rsidR="005A7C2D">
        <w:rPr>
          <w:lang w:val="en-US"/>
        </w:rPr>
        <w:t xml:space="preserve">, </w:t>
      </w:r>
      <w:r w:rsidR="00483EDC">
        <w:rPr>
          <w:lang w:val="en-US"/>
        </w:rPr>
        <w:t>(6</w:t>
      </w:r>
      <w:r>
        <w:rPr>
          <w:lang w:val="en-US"/>
        </w:rPr>
        <w:t xml:space="preserve">) </w:t>
      </w:r>
      <w:r w:rsidR="00483EDC">
        <w:rPr>
          <w:lang w:val="en-US"/>
        </w:rPr>
        <w:t>individualization of household consumption, and (7</w:t>
      </w:r>
      <w:r w:rsidR="005A7C2D">
        <w:rPr>
          <w:lang w:val="en-US"/>
        </w:rPr>
        <w:t>)</w:t>
      </w:r>
      <w:r w:rsidR="005A7C2D" w:rsidRPr="005A7C2D">
        <w:rPr>
          <w:lang w:val="en-US"/>
        </w:rPr>
        <w:t xml:space="preserve"> </w:t>
      </w:r>
      <w:r w:rsidR="005A7C2D">
        <w:rPr>
          <w:lang w:val="en-US"/>
        </w:rPr>
        <w:t>final dataset preparation</w:t>
      </w:r>
      <w:r>
        <w:rPr>
          <w:lang w:val="en-US"/>
        </w:rPr>
        <w:t>. Local experts provided advice on each of those steps, p</w:t>
      </w:r>
      <w:r w:rsidR="0007182D">
        <w:rPr>
          <w:lang w:val="en-US"/>
        </w:rPr>
        <w:t>articularly for steps 2, 3 and 5</w:t>
      </w:r>
      <w:r>
        <w:rPr>
          <w:lang w:val="en-US"/>
        </w:rPr>
        <w:t xml:space="preserve">. </w:t>
      </w:r>
    </w:p>
    <w:p w14:paraId="3886E74F" w14:textId="16DE31C0" w:rsidR="005A7C2D" w:rsidRPr="005A7C2D" w:rsidRDefault="005A7C2D" w:rsidP="005A7C2D">
      <w:pPr>
        <w:spacing w:after="0" w:line="480" w:lineRule="auto"/>
        <w:ind w:left="-142" w:right="-177"/>
        <w:jc w:val="both"/>
        <w:rPr>
          <w:b/>
          <w:lang w:val="en-US"/>
        </w:rPr>
      </w:pPr>
      <w:r w:rsidRPr="005A7C2D">
        <w:rPr>
          <w:b/>
          <w:lang w:val="en-US"/>
        </w:rPr>
        <w:t>Step 1</w:t>
      </w:r>
      <w:r w:rsidR="0096742F">
        <w:rPr>
          <w:b/>
          <w:lang w:val="en-US"/>
        </w:rPr>
        <w:t xml:space="preserve"> – Dataset Retrieval</w:t>
      </w:r>
    </w:p>
    <w:p w14:paraId="7F37C273" w14:textId="3594C887" w:rsidR="0007182D" w:rsidRDefault="000A725F" w:rsidP="0055084D">
      <w:pPr>
        <w:spacing w:after="0" w:line="480" w:lineRule="auto"/>
        <w:ind w:left="-142" w:right="-177" w:firstLine="412"/>
        <w:rPr>
          <w:lang w:val="en-US"/>
        </w:rPr>
      </w:pPr>
      <w:r>
        <w:rPr>
          <w:lang w:val="en-US"/>
        </w:rPr>
        <w:t>The first step involved the identification of th</w:t>
      </w:r>
      <w:r w:rsidR="003D0BFE">
        <w:rPr>
          <w:lang w:val="en-US"/>
        </w:rPr>
        <w:t>e BIHS datasets we would need. T</w:t>
      </w:r>
      <w:r>
        <w:rPr>
          <w:lang w:val="en-US"/>
        </w:rPr>
        <w:t>he</w:t>
      </w:r>
      <w:r w:rsidR="003D0BFE">
        <w:rPr>
          <w:lang w:val="en-US"/>
        </w:rPr>
        <w:t xml:space="preserve"> </w:t>
      </w:r>
      <w:r>
        <w:rPr>
          <w:lang w:val="en-US"/>
        </w:rPr>
        <w:t>re</w:t>
      </w:r>
      <w:r w:rsidR="003D0BFE">
        <w:rPr>
          <w:lang w:val="en-US"/>
        </w:rPr>
        <w:t>levant datasets included</w:t>
      </w:r>
      <w:r w:rsidR="0007182D">
        <w:rPr>
          <w:lang w:val="en-US"/>
        </w:rPr>
        <w:t>:</w:t>
      </w:r>
    </w:p>
    <w:p w14:paraId="18A24F6C" w14:textId="6FC04689" w:rsidR="003D0BFE" w:rsidRDefault="003D0BFE" w:rsidP="0055084D">
      <w:pPr>
        <w:pStyle w:val="ListParagraph"/>
        <w:numPr>
          <w:ilvl w:val="0"/>
          <w:numId w:val="23"/>
        </w:numPr>
        <w:spacing w:after="0" w:line="480" w:lineRule="auto"/>
        <w:ind w:left="284" w:right="-177" w:hanging="284"/>
        <w:rPr>
          <w:lang w:val="en-US"/>
        </w:rPr>
      </w:pPr>
      <w:r>
        <w:rPr>
          <w:lang w:val="en-US"/>
        </w:rPr>
        <w:t>Two 24hR datasets</w:t>
      </w:r>
      <w:r w:rsidR="0055084D">
        <w:rPr>
          <w:lang w:val="en-US"/>
        </w:rPr>
        <w:t>:</w:t>
      </w:r>
    </w:p>
    <w:p w14:paraId="60BB40E6" w14:textId="012DEBA6" w:rsidR="003D0BFE" w:rsidRDefault="00426DB2" w:rsidP="0055084D">
      <w:pPr>
        <w:pStyle w:val="ListParagraph"/>
        <w:numPr>
          <w:ilvl w:val="0"/>
          <w:numId w:val="24"/>
        </w:numPr>
        <w:spacing w:after="0" w:line="480" w:lineRule="auto"/>
        <w:ind w:left="567" w:right="-177" w:hanging="284"/>
        <w:rPr>
          <w:lang w:val="en-US"/>
        </w:rPr>
      </w:pPr>
      <w:r>
        <w:rPr>
          <w:lang w:val="en-US"/>
        </w:rPr>
        <w:t xml:space="preserve">[X1] </w:t>
      </w:r>
      <w:r w:rsidR="003D0BFE">
        <w:rPr>
          <w:lang w:val="en-US"/>
        </w:rPr>
        <w:t xml:space="preserve">One </w:t>
      </w:r>
      <w:r w:rsidR="00A861CF">
        <w:rPr>
          <w:lang w:val="en-US"/>
        </w:rPr>
        <w:t>including</w:t>
      </w:r>
      <w:r w:rsidR="003D0BFE">
        <w:rPr>
          <w:lang w:val="en-US"/>
        </w:rPr>
        <w:t xml:space="preserve"> the foods (single-ingredient, mixed dishes) </w:t>
      </w:r>
      <w:r w:rsidR="003D0BFE" w:rsidRPr="00B95876">
        <w:rPr>
          <w:lang w:val="en-US"/>
        </w:rPr>
        <w:t xml:space="preserve">consumed the previous day in the household </w:t>
      </w:r>
      <w:r w:rsidR="003D0BFE">
        <w:rPr>
          <w:lang w:val="en-US"/>
        </w:rPr>
        <w:t>and their total “as consumed” weight, along with the mixed dishes’ disaggregated ingredients and corresponding raw weights</w:t>
      </w:r>
      <w:r w:rsidR="0055084D">
        <w:rPr>
          <w:lang w:val="en-US"/>
        </w:rPr>
        <w:t>,</w:t>
      </w:r>
      <w:r w:rsidR="003D0BFE">
        <w:rPr>
          <w:lang w:val="en-US"/>
        </w:rPr>
        <w:t xml:space="preserve"> and</w:t>
      </w:r>
    </w:p>
    <w:p w14:paraId="640605CD" w14:textId="4972438C" w:rsidR="003D0BFE" w:rsidRDefault="00426DB2" w:rsidP="0055084D">
      <w:pPr>
        <w:pStyle w:val="ListParagraph"/>
        <w:numPr>
          <w:ilvl w:val="0"/>
          <w:numId w:val="24"/>
        </w:numPr>
        <w:spacing w:after="0" w:line="480" w:lineRule="auto"/>
        <w:ind w:left="567" w:right="-177" w:hanging="284"/>
        <w:rPr>
          <w:lang w:val="en-US"/>
        </w:rPr>
      </w:pPr>
      <w:r>
        <w:rPr>
          <w:lang w:val="en-US"/>
        </w:rPr>
        <w:t xml:space="preserve">[X2] </w:t>
      </w:r>
      <w:r w:rsidR="003D0BFE">
        <w:rPr>
          <w:lang w:val="en-US"/>
        </w:rPr>
        <w:t>O</w:t>
      </w:r>
      <w:r w:rsidR="000A725F" w:rsidRPr="0007182D">
        <w:rPr>
          <w:lang w:val="en-US"/>
        </w:rPr>
        <w:t xml:space="preserve">ne </w:t>
      </w:r>
      <w:r w:rsidR="00A861CF">
        <w:rPr>
          <w:lang w:val="en-US"/>
        </w:rPr>
        <w:t>including</w:t>
      </w:r>
      <w:r w:rsidR="000A725F" w:rsidRPr="0007182D">
        <w:rPr>
          <w:lang w:val="en-US"/>
        </w:rPr>
        <w:t xml:space="preserve"> </w:t>
      </w:r>
      <w:r w:rsidR="0055084D">
        <w:rPr>
          <w:lang w:val="en-US"/>
        </w:rPr>
        <w:t xml:space="preserve">how much of these foods each household member consumed, </w:t>
      </w:r>
      <w:r w:rsidR="00B60AC0">
        <w:rPr>
          <w:lang w:val="en-US"/>
        </w:rPr>
        <w:t>stor</w:t>
      </w:r>
      <w:r w:rsidR="00A861CF">
        <w:rPr>
          <w:lang w:val="en-US"/>
        </w:rPr>
        <w:t>ed as</w:t>
      </w:r>
      <w:r w:rsidR="0055084D">
        <w:rPr>
          <w:lang w:val="en-US"/>
        </w:rPr>
        <w:t xml:space="preserve"> leftovers, </w:t>
      </w:r>
      <w:r w:rsidR="00A861CF">
        <w:rPr>
          <w:lang w:val="en-US"/>
        </w:rPr>
        <w:t>were thrown away, given to guests, others, or livestock.</w:t>
      </w:r>
    </w:p>
    <w:p w14:paraId="61EF9CF8" w14:textId="6F3D92CF" w:rsidR="003D0BFE" w:rsidRDefault="00426DB2" w:rsidP="0055084D">
      <w:pPr>
        <w:pStyle w:val="ListParagraph"/>
        <w:numPr>
          <w:ilvl w:val="0"/>
          <w:numId w:val="23"/>
        </w:numPr>
        <w:spacing w:after="0" w:line="480" w:lineRule="auto"/>
        <w:ind w:left="284" w:right="-177" w:hanging="284"/>
        <w:rPr>
          <w:lang w:val="en-US"/>
        </w:rPr>
      </w:pPr>
      <w:r>
        <w:rPr>
          <w:lang w:val="en-US"/>
        </w:rPr>
        <w:t>[O1</w:t>
      </w:r>
      <w:bookmarkStart w:id="1" w:name="_GoBack"/>
      <w:bookmarkEnd w:id="1"/>
      <w:r>
        <w:rPr>
          <w:lang w:val="en-US"/>
        </w:rPr>
        <w:t xml:space="preserve">] </w:t>
      </w:r>
      <w:r w:rsidR="0055084D">
        <w:rPr>
          <w:lang w:val="en-US"/>
        </w:rPr>
        <w:t>O</w:t>
      </w:r>
      <w:r w:rsidR="000A725F" w:rsidRPr="0007182D">
        <w:rPr>
          <w:lang w:val="en-US"/>
        </w:rPr>
        <w:t>ne household</w:t>
      </w:r>
      <w:r w:rsidR="003D0BFE">
        <w:rPr>
          <w:lang w:val="en-US"/>
        </w:rPr>
        <w:t xml:space="preserve"> consumption dataset</w:t>
      </w:r>
      <w:r w:rsidR="0055084D">
        <w:rPr>
          <w:lang w:val="en-US"/>
        </w:rPr>
        <w:t xml:space="preserve">. </w:t>
      </w:r>
      <w:r w:rsidR="0055084D">
        <w:rPr>
          <w:rFonts w:cs="Times New Roman"/>
          <w:color w:val="000000"/>
          <w:lang w:val="en-US"/>
        </w:rPr>
        <w:t>Foods consumed and their quantity for the household (raw weight for single-ingredient foods; cooked weight for mixed dishes).</w:t>
      </w:r>
    </w:p>
    <w:p w14:paraId="706DB1C7" w14:textId="5A5A36DC" w:rsidR="005A7C2D" w:rsidRPr="0007182D" w:rsidRDefault="0055084D" w:rsidP="005F200B">
      <w:pPr>
        <w:pStyle w:val="ListParagraph"/>
        <w:numPr>
          <w:ilvl w:val="0"/>
          <w:numId w:val="23"/>
        </w:numPr>
        <w:spacing w:after="120" w:line="480" w:lineRule="auto"/>
        <w:ind w:left="284" w:right="-176" w:hanging="284"/>
        <w:rPr>
          <w:lang w:val="en-US"/>
        </w:rPr>
      </w:pPr>
      <w:r>
        <w:rPr>
          <w:lang w:val="en-US"/>
        </w:rPr>
        <w:t>F</w:t>
      </w:r>
      <w:r w:rsidR="000A725F" w:rsidRPr="0007182D">
        <w:rPr>
          <w:lang w:val="en-US"/>
        </w:rPr>
        <w:t xml:space="preserve">ive datasets containing the sociodemographic characteristics of interest. </w:t>
      </w:r>
    </w:p>
    <w:p w14:paraId="228AE0C9" w14:textId="6E07561A" w:rsidR="005A7C2D" w:rsidRPr="0096742F" w:rsidRDefault="005A7C2D" w:rsidP="005A7C2D">
      <w:pPr>
        <w:spacing w:after="0" w:line="480" w:lineRule="auto"/>
        <w:ind w:left="-142" w:right="-177"/>
        <w:jc w:val="both"/>
        <w:rPr>
          <w:b/>
          <w:lang w:val="en-US"/>
        </w:rPr>
      </w:pPr>
      <w:r w:rsidRPr="0096742F">
        <w:rPr>
          <w:b/>
          <w:lang w:val="en-US"/>
        </w:rPr>
        <w:t>Step 2</w:t>
      </w:r>
      <w:r w:rsidR="0096742F" w:rsidRPr="0096742F">
        <w:rPr>
          <w:b/>
          <w:lang w:val="en-US"/>
        </w:rPr>
        <w:t xml:space="preserve"> - Unique food item identification and description</w:t>
      </w:r>
    </w:p>
    <w:p w14:paraId="3D01262E" w14:textId="7B17AB7C" w:rsidR="009A0EA8" w:rsidRDefault="0096742F" w:rsidP="005F200B">
      <w:pPr>
        <w:spacing w:after="120" w:line="480" w:lineRule="auto"/>
        <w:ind w:left="-142" w:right="-176" w:firstLine="414"/>
        <w:jc w:val="both"/>
        <w:rPr>
          <w:lang w:val="en-US"/>
        </w:rPr>
      </w:pPr>
      <w:r>
        <w:rPr>
          <w:lang w:val="en-US"/>
        </w:rPr>
        <w:t>W</w:t>
      </w:r>
      <w:r w:rsidR="000A725F">
        <w:rPr>
          <w:lang w:val="en-US"/>
        </w:rPr>
        <w:t xml:space="preserve">e used the first dataset of the 24hR and the household consumption dataset to identify all </w:t>
      </w:r>
      <w:r>
        <w:rPr>
          <w:lang w:val="en-US"/>
        </w:rPr>
        <w:t xml:space="preserve">unique </w:t>
      </w:r>
      <w:r w:rsidR="000A725F">
        <w:rPr>
          <w:lang w:val="en-US"/>
        </w:rPr>
        <w:t>food items</w:t>
      </w:r>
      <w:r w:rsidR="00927F07">
        <w:rPr>
          <w:lang w:val="en-US"/>
        </w:rPr>
        <w:t xml:space="preserve"> (single-ingredient or disaggregated ingredient)</w:t>
      </w:r>
      <w:r w:rsidR="000A725F">
        <w:rPr>
          <w:lang w:val="en-US"/>
        </w:rPr>
        <w:t xml:space="preserve"> reported in </w:t>
      </w:r>
      <w:proofErr w:type="gramStart"/>
      <w:r w:rsidR="000A725F">
        <w:rPr>
          <w:lang w:val="en-US"/>
        </w:rPr>
        <w:t>both of them</w:t>
      </w:r>
      <w:proofErr w:type="gramEnd"/>
      <w:r w:rsidR="000A725F">
        <w:rPr>
          <w:lang w:val="en-US"/>
        </w:rPr>
        <w:t xml:space="preserve"> (n=294). Seventy-seven food items were replaced by other reported ones,</w:t>
      </w:r>
      <w:r w:rsidR="005A7C2D">
        <w:rPr>
          <w:lang w:val="en-US"/>
        </w:rPr>
        <w:t xml:space="preserve"> as suggested by local experts.</w:t>
      </w:r>
      <w:r w:rsidR="00483EDC">
        <w:rPr>
          <w:lang w:val="en-US"/>
        </w:rPr>
        <w:t xml:space="preserve"> </w:t>
      </w:r>
      <w:r w:rsidR="000A725F">
        <w:rPr>
          <w:lang w:val="en-US"/>
        </w:rPr>
        <w:t>Food description included the description of the unique food items (more than half had local names)</w:t>
      </w:r>
      <w:r w:rsidR="00483EDC">
        <w:rPr>
          <w:lang w:val="en-US"/>
        </w:rPr>
        <w:t>.</w:t>
      </w:r>
      <w:r w:rsidR="000A725F">
        <w:rPr>
          <w:lang w:val="en-US"/>
        </w:rPr>
        <w:t xml:space="preserve"> </w:t>
      </w:r>
    </w:p>
    <w:p w14:paraId="76FB5FF6" w14:textId="6EE9D935" w:rsidR="009A0EA8" w:rsidRPr="009A0EA8" w:rsidRDefault="00483EDC" w:rsidP="009A0EA8">
      <w:pPr>
        <w:spacing w:after="0" w:line="480" w:lineRule="auto"/>
        <w:ind w:left="-142" w:right="-177"/>
        <w:jc w:val="both"/>
        <w:rPr>
          <w:b/>
          <w:lang w:val="en-US"/>
        </w:rPr>
      </w:pPr>
      <w:r>
        <w:rPr>
          <w:b/>
          <w:lang w:val="en-US"/>
        </w:rPr>
        <w:t>Step 3</w:t>
      </w:r>
      <w:r w:rsidR="00C90305">
        <w:rPr>
          <w:b/>
          <w:lang w:val="en-US"/>
        </w:rPr>
        <w:t xml:space="preserve"> – Food matching</w:t>
      </w:r>
    </w:p>
    <w:p w14:paraId="34088C78" w14:textId="28387C78" w:rsidR="00C90305" w:rsidRDefault="00C90305" w:rsidP="005F200B">
      <w:pPr>
        <w:spacing w:after="120" w:line="480" w:lineRule="auto"/>
        <w:ind w:left="-142" w:right="-176" w:firstLine="414"/>
        <w:jc w:val="both"/>
        <w:rPr>
          <w:lang w:val="en-US"/>
        </w:rPr>
      </w:pPr>
      <w:r>
        <w:rPr>
          <w:lang w:val="en-US"/>
        </w:rPr>
        <w:t>We matched the unique food items to available food composition data</w:t>
      </w:r>
      <w:r w:rsidRPr="00C90305">
        <w:rPr>
          <w:lang w:val="en-US"/>
        </w:rPr>
        <w:t xml:space="preserve"> </w:t>
      </w:r>
      <w:r>
        <w:rPr>
          <w:lang w:val="en-US"/>
        </w:rPr>
        <w:t>based on the way they are commonly consumed (raw, boiled, fried, etc.).</w:t>
      </w:r>
      <w:r>
        <w:rPr>
          <w:lang w:val="en-US"/>
        </w:rPr>
        <w:fldChar w:fldCharType="begin">
          <w:fldData xml:space="preserve">PEVuZE5vdGU+PENpdGU+PEF1dGhvcj5DaGFycm9uZGllcmU8L0F1dGhvcj48WWVhcj4yMDE2PC9Z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</w:fldData>
        </w:fldChar>
      </w:r>
      <w:r>
        <w:rPr>
          <w:lang w:val="en-US"/>
        </w:rPr>
        <w:instrText xml:space="preserve"> ADDIN EN.CITE </w:instrText>
      </w:r>
      <w:r>
        <w:rPr>
          <w:lang w:val="en-US"/>
        </w:rPr>
        <w:fldChar w:fldCharType="begin">
          <w:fldData xml:space="preserve">PEVuZE5vdGU+PENpdGU+PEF1dGhvcj5DaGFycm9uZGllcmU8L0F1dGhvcj48WWVhcj4yMDE2PC9Z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sidRPr="00C90305">
        <w:rPr>
          <w:noProof/>
          <w:vertAlign w:val="superscript"/>
          <w:lang w:val="en-US"/>
        </w:rPr>
        <w:t>1-3</w:t>
      </w:r>
      <w:r>
        <w:rPr>
          <w:lang w:val="en-US"/>
        </w:rPr>
        <w:fldChar w:fldCharType="end"/>
      </w:r>
      <w:r>
        <w:rPr>
          <w:lang w:val="en-US"/>
        </w:rPr>
        <w:t xml:space="preserve"> Food matching was realized on the food level; if nutrient composition was available for the overall recipe/mixed dish then that was preferred. The Bangladesh Food </w:t>
      </w:r>
      <w:r>
        <w:rPr>
          <w:lang w:val="en-US"/>
        </w:rPr>
        <w:lastRenderedPageBreak/>
        <w:t>Composition Table</w:t>
      </w:r>
      <w:r>
        <w:rPr>
          <w:lang w:val="en-US"/>
        </w:rPr>
        <w:fldChar w:fldCharType="begin"/>
      </w:r>
      <w:r>
        <w:rPr>
          <w:lang w:val="en-US"/>
        </w:rPr>
        <w:instrText xml:space="preserve"> ADDIN EN.CITE &lt;EndNote&gt;&lt;Cite&gt;&lt;Author&gt;Shaheen&lt;/Author&gt;&lt;Year&gt;2013&lt;/Year&gt;&lt;RecNum&gt;73&lt;/RecNum&gt;&lt;DisplayText&gt;&lt;style face="superscript"&gt;2&lt;/style&gt;&lt;/DisplayText&gt;&lt;record&gt;&lt;rec-number&gt;73&lt;/rec-number&gt;&lt;foreign-keys&gt;&lt;key app="EN" db-id="szdwtavxi9wzpves9t7pxpsfftf9rwvdd9wf" timestamp="1504043912"&gt;73&lt;/key&gt;&lt;/foreign-keys&gt;&lt;ref-type name="Book"&gt;6&lt;/ref-type&gt;&lt;contributors&gt;&lt;authors&gt;&lt;author&gt;Shaheen, Nazma&lt;/author&gt;&lt;author&gt;Rahim, Abu Torab MA&lt;/author&gt;&lt;author&gt;Mohiduzzaman, Md.&lt;/author&gt;&lt;author&gt; Parvin Banu, Cadi&lt;/author&gt;&lt;author&gt; Bari, Md. Latiful&lt;/author&gt;&lt;author&gt;Basak Tukun, Avonti&lt;/author&gt;&lt;author&gt;Mannan, MA &lt;/author&gt;&lt;author&gt;Bhattacharjee, Lalita&lt;/author&gt;&lt;author&gt;Stadlmayr, Barbara&lt;/author&gt;&lt;/authors&gt;&lt;/contributors&gt;&lt;titles&gt;&lt;title&gt;Food composition table for Bangladesh&lt;/title&gt;&lt;/titles&gt;&lt;edition&gt;1&lt;/edition&gt;&lt;dates&gt;&lt;year&gt;2013&lt;/year&gt;&lt;/dates&gt;&lt;publisher&gt;Institute of Nutrition and Food Science, Centre for Advanced Research in Sciences, University of Dhaka&lt;/publisher&gt;&lt;isbn&gt;978984337522-3&lt;/isbn&gt;&lt;urls&gt;&lt;related-urls&gt;&lt;url&gt;http://www.fao.org/fileadmin/templates/food_composition/documents/FCT_10_2_14_final_version.pdf&lt;/url&gt;&lt;/related-urls&gt;&lt;/urls&gt;&lt;/record&gt;&lt;/Cite&gt;&lt;/EndNote&gt;</w:instrText>
      </w:r>
      <w:r>
        <w:rPr>
          <w:lang w:val="en-US"/>
        </w:rPr>
        <w:fldChar w:fldCharType="separate"/>
      </w:r>
      <w:r w:rsidRPr="00C90305">
        <w:rPr>
          <w:noProof/>
          <w:vertAlign w:val="superscript"/>
          <w:lang w:val="en-US"/>
        </w:rPr>
        <w:t>2</w:t>
      </w:r>
      <w:r>
        <w:rPr>
          <w:lang w:val="en-US"/>
        </w:rPr>
        <w:fldChar w:fldCharType="end"/>
      </w:r>
      <w:r>
        <w:rPr>
          <w:lang w:val="en-US"/>
        </w:rPr>
        <w:t xml:space="preserve"> and local Bangladeshi recipes were used as the primary sources (71.4% of foods) to find a “true” or similar match, and the USDA food composition database as a secondary one.</w:t>
      </w:r>
      <w:r>
        <w:rPr>
          <w:lang w:val="en-US"/>
        </w:rPr>
        <w:fldChar w:fldCharType="begin"/>
      </w:r>
      <w:r>
        <w:rPr>
          <w:lang w:val="en-US"/>
        </w:rPr>
        <w:instrText xml:space="preserve"> ADDIN EN.CITE &lt;EndNote&gt;&lt;Cite&gt;&lt;Author&gt;US Department of Agriculture&lt;/Author&gt;&lt;Year&gt;2015&lt;/Year&gt;&lt;RecNum&gt;74&lt;/RecNum&gt;&lt;DisplayText&gt;&lt;style face="superscript"&gt;3&lt;/style&gt;&lt;/DisplayText&gt;&lt;record&gt;&lt;rec-number&gt;74&lt;/rec-number&gt;&lt;foreign-keys&gt;&lt;key app="EN" db-id="szdwtavxi9wzpves9t7pxpsfftf9rwvdd9wf" timestamp="1504044460"&gt;74&lt;/key&gt;&lt;/foreign-keys&gt;&lt;ref-type name="Online Database"&gt;45&lt;/ref-type&gt;&lt;contributors&gt;&lt;authors&gt;&lt;author&gt;US Department of Agriculture,&lt;/author&gt;&lt;author&gt;Agricultural Research Service,&lt;/author&gt;&lt;author&gt;Nutrient Data Laboratory,&lt;/author&gt;&lt;/authors&gt;&lt;/contributors&gt;&lt;titles&gt;&lt;title&gt;USDA National Nutrient Database for Standard Reference, Release 28. Version Current&lt;/title&gt;&lt;/titles&gt;&lt;dates&gt;&lt;year&gt;2015&lt;/year&gt;&lt;/dates&gt;&lt;urls&gt;&lt;related-urls&gt;&lt;url&gt;https://ndb.nal.usda.gov/ndb/&lt;/url&gt;&lt;/related-urls&gt;&lt;/urls&gt;&lt;/record&gt;&lt;/Cite&gt;&lt;/EndNote&gt;</w:instrText>
      </w:r>
      <w:r>
        <w:rPr>
          <w:lang w:val="en-US"/>
        </w:rPr>
        <w:fldChar w:fldCharType="separate"/>
      </w:r>
      <w:r w:rsidRPr="00C90305">
        <w:rPr>
          <w:noProof/>
          <w:vertAlign w:val="superscript"/>
          <w:lang w:val="en-US"/>
        </w:rPr>
        <w:t>3</w:t>
      </w:r>
      <w:r>
        <w:rPr>
          <w:lang w:val="en-US"/>
        </w:rPr>
        <w:fldChar w:fldCharType="end"/>
      </w:r>
      <w:r>
        <w:rPr>
          <w:lang w:val="en-US"/>
        </w:rPr>
        <w:t xml:space="preserve"> </w:t>
      </w:r>
      <w:r w:rsidR="000A725F">
        <w:rPr>
          <w:lang w:val="en-US"/>
        </w:rPr>
        <w:t xml:space="preserve">If </w:t>
      </w:r>
      <w:r>
        <w:rPr>
          <w:lang w:val="en-US"/>
        </w:rPr>
        <w:t>food composition data for the cooked</w:t>
      </w:r>
      <w:r w:rsidR="000A725F">
        <w:rPr>
          <w:lang w:val="en-US"/>
        </w:rPr>
        <w:t xml:space="preserve"> </w:t>
      </w:r>
      <w:r>
        <w:rPr>
          <w:lang w:val="en-US"/>
        </w:rPr>
        <w:t>state of a food</w:t>
      </w:r>
      <w:r w:rsidR="000A725F">
        <w:rPr>
          <w:lang w:val="en-US"/>
        </w:rPr>
        <w:t xml:space="preserve"> was not available, we applied retention </w:t>
      </w:r>
      <w:r w:rsidR="00402EDD">
        <w:rPr>
          <w:lang w:val="en-US"/>
        </w:rPr>
        <w:t xml:space="preserve">factors </w:t>
      </w:r>
      <w:r w:rsidR="00402EDD">
        <w:rPr>
          <w:lang w:val="en-US"/>
        </w:rPr>
        <w:fldChar w:fldCharType="begin">
          <w:fldData xml:space="preserve">PEVuZE5vdGU+PENpdGU+PEF1dGhvcj5Cb2duYXI8L0F1dGhvcj48WWVhcj4yMDAyPC9ZZWFyPjxS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</w:fldData>
        </w:fldChar>
      </w:r>
      <w:r w:rsidR="00402EDD">
        <w:rPr>
          <w:lang w:val="en-US"/>
        </w:rPr>
        <w:instrText xml:space="preserve"> ADDIN EN.CITE </w:instrText>
      </w:r>
      <w:r w:rsidR="00402EDD">
        <w:rPr>
          <w:lang w:val="en-US"/>
        </w:rPr>
        <w:fldChar w:fldCharType="begin">
          <w:fldData xml:space="preserve">PEVuZE5vdGU+PENpdGU+PEF1dGhvcj5Cb2duYXI8L0F1dGhvcj48WWVhcj4yMDAyPC9ZZWFyPjxS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</w:fldData>
        </w:fldChar>
      </w:r>
      <w:r w:rsidR="00402EDD">
        <w:rPr>
          <w:lang w:val="en-US"/>
        </w:rPr>
        <w:instrText xml:space="preserve"> ADDIN EN.CITE.DATA </w:instrText>
      </w:r>
      <w:r w:rsidR="00402EDD">
        <w:rPr>
          <w:lang w:val="en-US"/>
        </w:rPr>
      </w:r>
      <w:r w:rsidR="00402EDD">
        <w:rPr>
          <w:lang w:val="en-US"/>
        </w:rPr>
        <w:fldChar w:fldCharType="end"/>
      </w:r>
      <w:r w:rsidR="00402EDD">
        <w:rPr>
          <w:lang w:val="en-US"/>
        </w:rPr>
      </w:r>
      <w:r w:rsidR="00402EDD">
        <w:rPr>
          <w:lang w:val="en-US"/>
        </w:rPr>
        <w:fldChar w:fldCharType="separate"/>
      </w:r>
      <w:r w:rsidR="00402EDD" w:rsidRPr="00402EDD">
        <w:rPr>
          <w:noProof/>
          <w:vertAlign w:val="superscript"/>
          <w:lang w:val="en-US"/>
        </w:rPr>
        <w:t>1,2,4-6</w:t>
      </w:r>
      <w:r w:rsidR="00402EDD">
        <w:rPr>
          <w:lang w:val="en-US"/>
        </w:rPr>
        <w:fldChar w:fldCharType="end"/>
      </w:r>
      <w:r w:rsidR="000A725F">
        <w:rPr>
          <w:lang w:val="en-US"/>
        </w:rPr>
        <w:t xml:space="preserve"> to account </w:t>
      </w:r>
      <w:r w:rsidR="009A0EA8">
        <w:rPr>
          <w:lang w:val="en-US"/>
        </w:rPr>
        <w:t xml:space="preserve">for alterations </w:t>
      </w:r>
      <w:r w:rsidR="00402EDD">
        <w:rPr>
          <w:lang w:val="en-US"/>
        </w:rPr>
        <w:t xml:space="preserve">in nutrient content </w:t>
      </w:r>
      <w:r w:rsidR="009A0EA8">
        <w:rPr>
          <w:lang w:val="en-US"/>
        </w:rPr>
        <w:t>during cooking.</w:t>
      </w:r>
    </w:p>
    <w:p w14:paraId="00599D6A" w14:textId="022E0655" w:rsidR="0097231C" w:rsidRPr="009A0EA8" w:rsidRDefault="0097231C" w:rsidP="0097231C">
      <w:pPr>
        <w:spacing w:after="0" w:line="480" w:lineRule="auto"/>
        <w:ind w:left="-142" w:right="-177"/>
        <w:jc w:val="both"/>
        <w:rPr>
          <w:b/>
          <w:lang w:val="en-US"/>
        </w:rPr>
      </w:pPr>
      <w:r>
        <w:rPr>
          <w:b/>
          <w:lang w:val="en-US"/>
        </w:rPr>
        <w:t>Step 4 – Unit standardization</w:t>
      </w:r>
    </w:p>
    <w:p w14:paraId="5F8805F6" w14:textId="61DF121B" w:rsidR="0097231C" w:rsidRPr="0097231C" w:rsidRDefault="0097231C" w:rsidP="008A0ADB">
      <w:pPr>
        <w:spacing w:after="120" w:line="480" w:lineRule="auto"/>
        <w:ind w:left="-142" w:right="-176" w:firstLine="414"/>
        <w:rPr>
          <w:lang w:val="en-US"/>
        </w:rPr>
      </w:pPr>
      <w:r>
        <w:rPr>
          <w:lang w:val="en-US"/>
        </w:rPr>
        <w:t>We applied correction factors to account for non-edible portions and cooking alterations in weight (yield factors).</w:t>
      </w:r>
      <w:r>
        <w:rPr>
          <w:lang w:val="en-US"/>
        </w:rPr>
        <w:fldChar w:fldCharType="begin">
          <w:fldData xml:space="preserve">PEVuZE5vdGU+PENpdGU+PEF1dGhvcj5Cb2duYXI8L0F1dGhvcj48WWVhcj4yMDAyPC9ZZWFyPjxS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==
</w:fldData>
        </w:fldChar>
      </w:r>
      <w:r w:rsidR="005F200B">
        <w:rPr>
          <w:lang w:val="en-US"/>
        </w:rPr>
        <w:instrText xml:space="preserve"> ADDIN EN.CITE </w:instrText>
      </w:r>
      <w:r w:rsidR="005F200B">
        <w:rPr>
          <w:lang w:val="en-US"/>
        </w:rPr>
        <w:fldChar w:fldCharType="begin">
          <w:fldData xml:space="preserve">PEVuZE5vdGU+PENpdGU+PEF1dGhvcj5Cb2duYXI8L0F1dGhvcj48WWVhcj4yMDAyPC9ZZWFyPjxS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==
</w:fldData>
        </w:fldChar>
      </w:r>
      <w:r w:rsidR="005F200B">
        <w:rPr>
          <w:lang w:val="en-US"/>
        </w:rPr>
        <w:instrText xml:space="preserve"> ADDIN EN.CITE.DATA </w:instrText>
      </w:r>
      <w:r w:rsidR="005F200B">
        <w:rPr>
          <w:lang w:val="en-US"/>
        </w:rPr>
      </w:r>
      <w:r w:rsidR="005F200B">
        <w:rPr>
          <w:lang w:val="en-US"/>
        </w:rPr>
        <w:fldChar w:fldCharType="end"/>
      </w:r>
      <w:r>
        <w:rPr>
          <w:lang w:val="en-US"/>
        </w:rPr>
      </w:r>
      <w:r>
        <w:rPr>
          <w:lang w:val="en-US"/>
        </w:rPr>
        <w:fldChar w:fldCharType="separate"/>
      </w:r>
      <w:r w:rsidR="005F200B" w:rsidRPr="005F200B">
        <w:rPr>
          <w:noProof/>
          <w:vertAlign w:val="superscript"/>
          <w:lang w:val="en-US"/>
        </w:rPr>
        <w:t>2,4,7,8</w:t>
      </w:r>
      <w:r>
        <w:rPr>
          <w:lang w:val="en-US"/>
        </w:rPr>
        <w:fldChar w:fldCharType="end"/>
      </w:r>
      <w:r>
        <w:rPr>
          <w:lang w:val="en-US"/>
        </w:rPr>
        <w:t xml:space="preserve"> The process differed between the diet assessment methods. In 24hR there were </w:t>
      </w:r>
      <w:r w:rsidRPr="00C1740D">
        <w:rPr>
          <w:rFonts w:cstheme="minorHAnsi"/>
          <w:lang w:val="en-US"/>
        </w:rPr>
        <w:t>three potential pathways;</w:t>
      </w:r>
      <w:r>
        <w:rPr>
          <w:lang w:val="en-US"/>
        </w:rPr>
        <w:t xml:space="preserve"> </w:t>
      </w:r>
      <w:r>
        <w:rPr>
          <w:rFonts w:cstheme="minorHAnsi"/>
          <w:lang w:val="en-US"/>
        </w:rPr>
        <w:t>(</w:t>
      </w:r>
      <w:proofErr w:type="spellStart"/>
      <w:r w:rsidRPr="00C1740D">
        <w:rPr>
          <w:rFonts w:cstheme="minorHAnsi"/>
          <w:lang w:val="en-US"/>
        </w:rPr>
        <w:t>i</w:t>
      </w:r>
      <w:proofErr w:type="spellEnd"/>
      <w:r w:rsidRPr="00C1740D">
        <w:rPr>
          <w:rFonts w:cstheme="minorHAnsi"/>
          <w:lang w:val="en-US"/>
        </w:rPr>
        <w:t xml:space="preserve">) </w:t>
      </w:r>
      <w:r>
        <w:rPr>
          <w:rFonts w:cstheme="minorHAnsi"/>
          <w:lang w:val="en-US"/>
        </w:rPr>
        <w:t xml:space="preserve">single-ingredient foods </w:t>
      </w:r>
      <w:r w:rsidRPr="00C1740D">
        <w:rPr>
          <w:rFonts w:cstheme="minorHAnsi"/>
          <w:lang w:val="en-US"/>
        </w:rPr>
        <w:t>consumed cooked</w:t>
      </w:r>
      <w:r>
        <w:rPr>
          <w:rFonts w:cstheme="minorHAnsi"/>
          <w:lang w:val="en-US"/>
        </w:rPr>
        <w:t xml:space="preserve"> </w:t>
      </w:r>
      <w:r w:rsidRPr="00C1740D">
        <w:rPr>
          <w:rFonts w:cstheme="minorHAnsi"/>
          <w:lang w:val="en-US"/>
        </w:rPr>
        <w:t xml:space="preserve">– </w:t>
      </w:r>
      <w:r>
        <w:rPr>
          <w:rFonts w:cstheme="minorHAnsi"/>
          <w:lang w:val="en-US"/>
        </w:rPr>
        <w:t>no action, use cooked weight as reported</w:t>
      </w:r>
      <w:r w:rsidRPr="00C1740D">
        <w:rPr>
          <w:rFonts w:cstheme="minorHAnsi"/>
          <w:lang w:val="en-US"/>
        </w:rPr>
        <w:t>, (</w:t>
      </w:r>
      <w:r>
        <w:rPr>
          <w:rFonts w:cstheme="minorHAnsi"/>
          <w:lang w:val="en-US"/>
        </w:rPr>
        <w:t>i</w:t>
      </w:r>
      <w:r w:rsidRPr="00C1740D">
        <w:rPr>
          <w:rFonts w:cstheme="minorHAnsi"/>
          <w:lang w:val="en-US"/>
        </w:rPr>
        <w:t xml:space="preserve">i) </w:t>
      </w:r>
      <w:r>
        <w:rPr>
          <w:rFonts w:cstheme="minorHAnsi"/>
          <w:lang w:val="en-US"/>
        </w:rPr>
        <w:t>single-ingredient foods</w:t>
      </w:r>
      <w:r w:rsidRPr="00C1740D">
        <w:rPr>
          <w:rFonts w:cstheme="minorHAnsi"/>
          <w:lang w:val="en-US"/>
        </w:rPr>
        <w:t xml:space="preserve"> consumed </w:t>
      </w:r>
      <w:proofErr w:type="gramStart"/>
      <w:r w:rsidRPr="00C1740D">
        <w:rPr>
          <w:rFonts w:cstheme="minorHAnsi"/>
          <w:lang w:val="en-US"/>
        </w:rPr>
        <w:t>raw</w:t>
      </w:r>
      <w:r>
        <w:rPr>
          <w:rFonts w:cstheme="minorHAnsi"/>
          <w:lang w:val="en-US"/>
        </w:rPr>
        <w:t xml:space="preserve"> </w:t>
      </w:r>
      <w:r w:rsidRPr="00C1740D">
        <w:rPr>
          <w:rFonts w:cstheme="minorHAnsi"/>
          <w:lang w:val="en-US"/>
        </w:rPr>
        <w:t xml:space="preserve"> –</w:t>
      </w:r>
      <w:proofErr w:type="gramEnd"/>
      <w:r w:rsidRPr="00C1740D">
        <w:rPr>
          <w:rFonts w:cstheme="minorHAnsi"/>
          <w:lang w:val="en-US"/>
        </w:rPr>
        <w:t xml:space="preserve"> </w:t>
      </w:r>
      <w:r>
        <w:rPr>
          <w:rFonts w:cstheme="minorHAnsi"/>
          <w:lang w:val="en-US"/>
        </w:rPr>
        <w:t>correction factor for non-edible parts, if necessary,</w:t>
      </w:r>
      <w:r w:rsidRPr="00C1740D">
        <w:rPr>
          <w:rFonts w:cstheme="minorHAnsi"/>
          <w:lang w:val="en-US"/>
        </w:rPr>
        <w:t xml:space="preserve"> and (iii) </w:t>
      </w:r>
      <w:r>
        <w:rPr>
          <w:rFonts w:cstheme="minorHAnsi"/>
          <w:lang w:val="en-US"/>
        </w:rPr>
        <w:t>mixed dish</w:t>
      </w:r>
      <w:r w:rsidRPr="00C1740D">
        <w:rPr>
          <w:rFonts w:cstheme="minorHAnsi"/>
          <w:lang w:val="en-US"/>
        </w:rPr>
        <w:t xml:space="preserve"> consumed cooked</w:t>
      </w:r>
      <w:r>
        <w:rPr>
          <w:rFonts w:cstheme="minorHAnsi"/>
          <w:lang w:val="en-US"/>
        </w:rPr>
        <w:t>. In the latter case, we already had the cooked weight of the mixed dish overall, but only raw weight was available for the ingredients.</w:t>
      </w:r>
      <w:r w:rsidR="00D16695">
        <w:rPr>
          <w:rFonts w:cstheme="minorHAnsi"/>
          <w:lang w:val="en-US"/>
        </w:rPr>
        <w:t xml:space="preserve"> Thus, w</w:t>
      </w:r>
      <w:r>
        <w:rPr>
          <w:rFonts w:cstheme="minorHAnsi"/>
          <w:lang w:val="en-US"/>
        </w:rPr>
        <w:t>e applied, where necessary, correction factors for non-edible portions and yield factors on the ingredients’ weights</w:t>
      </w:r>
      <w:r w:rsidRPr="00C1740D">
        <w:rPr>
          <w:rFonts w:cstheme="minorHAnsi"/>
          <w:lang w:val="en-US"/>
        </w:rPr>
        <w:t>.</w:t>
      </w:r>
      <w:r>
        <w:rPr>
          <w:lang w:val="en-US"/>
        </w:rPr>
        <w:t xml:space="preserve"> </w:t>
      </w:r>
      <w:r>
        <w:rPr>
          <w:rFonts w:cstheme="minorHAnsi"/>
          <w:lang w:val="en-US"/>
        </w:rPr>
        <w:t>In household consumption</w:t>
      </w:r>
      <w:r w:rsidRPr="00C1740D">
        <w:rPr>
          <w:rFonts w:cstheme="minorHAnsi"/>
          <w:lang w:val="en-US"/>
        </w:rPr>
        <w:t xml:space="preserve"> we followed the same logic for the first two pathways</w:t>
      </w:r>
      <w:r w:rsidR="000E6CEB">
        <w:rPr>
          <w:rFonts w:cstheme="minorHAnsi"/>
          <w:lang w:val="en-US"/>
        </w:rPr>
        <w:t>. For the third case, since mixed</w:t>
      </w:r>
      <w:r>
        <w:rPr>
          <w:rFonts w:cstheme="minorHAnsi"/>
          <w:lang w:val="en-US"/>
        </w:rPr>
        <w:t xml:space="preserve"> dishes were not disaggregated,</w:t>
      </w:r>
      <w:r w:rsidR="000E6CEB">
        <w:rPr>
          <w:rFonts w:cstheme="minorHAnsi"/>
          <w:lang w:val="en-US"/>
        </w:rPr>
        <w:t xml:space="preserve"> we used</w:t>
      </w:r>
      <w:r>
        <w:rPr>
          <w:rFonts w:cstheme="minorHAnsi"/>
          <w:lang w:val="en-US"/>
        </w:rPr>
        <w:t xml:space="preserve"> standard </w:t>
      </w:r>
      <w:r w:rsidRPr="00C1740D">
        <w:rPr>
          <w:rFonts w:cstheme="minorHAnsi"/>
          <w:lang w:val="en-US"/>
        </w:rPr>
        <w:t>recipes</w:t>
      </w:r>
      <w:r w:rsidR="000E6CEB">
        <w:rPr>
          <w:rFonts w:cstheme="minorHAnsi"/>
          <w:lang w:val="en-US"/>
        </w:rPr>
        <w:t>,</w:t>
      </w:r>
      <w:r>
        <w:rPr>
          <w:rFonts w:cstheme="minorHAnsi"/>
          <w:lang w:val="en-US"/>
        </w:rPr>
        <w:t xml:space="preserve"> </w:t>
      </w:r>
      <w:r w:rsidR="000E6CEB">
        <w:rPr>
          <w:rFonts w:cstheme="minorHAnsi"/>
          <w:lang w:val="en-US"/>
        </w:rPr>
        <w:t xml:space="preserve">provided by local experts, </w:t>
      </w:r>
      <w:r w:rsidRPr="00C1740D">
        <w:rPr>
          <w:rFonts w:cstheme="minorHAnsi"/>
          <w:lang w:val="en-US"/>
        </w:rPr>
        <w:t>to estimate the contribution of each ingredie</w:t>
      </w:r>
      <w:r>
        <w:rPr>
          <w:rFonts w:cstheme="minorHAnsi"/>
          <w:lang w:val="en-US"/>
        </w:rPr>
        <w:t>nt to the overall weight of the mixed dish</w:t>
      </w:r>
      <w:r w:rsidRPr="00C1740D">
        <w:rPr>
          <w:rFonts w:cstheme="minorHAnsi"/>
          <w:lang w:val="en-US"/>
        </w:rPr>
        <w:t xml:space="preserve">. </w:t>
      </w:r>
      <w:r w:rsidR="000E6CEB">
        <w:rPr>
          <w:rFonts w:cstheme="minorHAnsi"/>
          <w:lang w:val="en-US"/>
        </w:rPr>
        <w:t>All quantities were converted a</w:t>
      </w:r>
      <w:r w:rsidR="000E6CEB">
        <w:rPr>
          <w:lang w:val="en-US"/>
        </w:rPr>
        <w:t>nd reported in standardized “as consumed” metrics, i.e.,</w:t>
      </w:r>
      <w:r w:rsidR="000E6CEB">
        <w:rPr>
          <w:rFonts w:cstheme="minorHAnsi"/>
          <w:lang w:val="en-US"/>
        </w:rPr>
        <w:t xml:space="preserve"> g/day for foods and macronutrients (other than cholesterol), and mg/day or </w:t>
      </w:r>
      <w:r w:rsidR="000E6CEB">
        <w:rPr>
          <w:rFonts w:cstheme="minorHAnsi"/>
        </w:rPr>
        <w:t>μ</w:t>
      </w:r>
      <w:r w:rsidR="000E6CEB">
        <w:rPr>
          <w:rFonts w:cstheme="minorHAnsi"/>
          <w:lang w:val="en-US"/>
        </w:rPr>
        <w:t>g/day for micronutrients</w:t>
      </w:r>
      <w:r>
        <w:rPr>
          <w:lang w:val="en-US"/>
        </w:rPr>
        <w:t>.</w:t>
      </w:r>
    </w:p>
    <w:p w14:paraId="7363A7AA" w14:textId="2CE94B61" w:rsidR="009A0EA8" w:rsidRPr="009A0EA8" w:rsidRDefault="009A0EA8" w:rsidP="009A0EA8">
      <w:pPr>
        <w:spacing w:after="0" w:line="480" w:lineRule="auto"/>
        <w:ind w:left="-142" w:right="-177"/>
        <w:jc w:val="both"/>
        <w:rPr>
          <w:b/>
          <w:lang w:val="en-US"/>
        </w:rPr>
      </w:pPr>
      <w:r>
        <w:rPr>
          <w:b/>
          <w:lang w:val="en-US"/>
        </w:rPr>
        <w:t>Step 5</w:t>
      </w:r>
      <w:r w:rsidR="005F200B">
        <w:rPr>
          <w:b/>
          <w:lang w:val="en-US"/>
        </w:rPr>
        <w:t xml:space="preserve"> – Food classification</w:t>
      </w:r>
    </w:p>
    <w:p w14:paraId="344EBA85" w14:textId="3E3ABEB6" w:rsidR="0096742F" w:rsidRDefault="005F200B" w:rsidP="008A0ADB">
      <w:pPr>
        <w:spacing w:after="120" w:line="480" w:lineRule="auto"/>
        <w:ind w:left="-142" w:right="-176" w:firstLine="414"/>
        <w:rPr>
          <w:lang w:val="en-US"/>
        </w:rPr>
      </w:pPr>
      <w:r>
        <w:rPr>
          <w:lang w:val="en-US"/>
        </w:rPr>
        <w:t>We classified unique food items (including disaggregated ingredients) to food groups (e.g., fruits, vegetables) using previously established methods;</w:t>
      </w:r>
      <w:r>
        <w:rPr>
          <w:lang w:val="en-US"/>
        </w:rPr>
        <w:fldChar w:fldCharType="begin">
          <w:fldData xml:space="preserve">PEVuZE5vdGU+PENpdGU+PEF1dGhvcj5EZWwgR29iYm88L0F1dGhvcj48WWVhcj4yMDE1PC9ZZWFy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=
</w:fldData>
        </w:fldChar>
      </w:r>
      <w:r w:rsidR="008A0ADB">
        <w:rPr>
          <w:lang w:val="en-US"/>
        </w:rPr>
        <w:instrText xml:space="preserve"> ADDIN EN.CITE </w:instrText>
      </w:r>
      <w:r w:rsidR="008A0ADB">
        <w:rPr>
          <w:lang w:val="en-US"/>
        </w:rPr>
        <w:fldChar w:fldCharType="begin">
          <w:fldData xml:space="preserve">PEVuZE5vdGU+PENpdGU+PEF1dGhvcj5EZWwgR29iYm88L0F1dGhvcj48WWVhcj4yMDE1PC9ZZWFy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=
</w:fldData>
        </w:fldChar>
      </w:r>
      <w:r w:rsidR="008A0ADB">
        <w:rPr>
          <w:lang w:val="en-US"/>
        </w:rPr>
        <w:instrText xml:space="preserve"> ADDIN EN.CITE.DATA </w:instrText>
      </w:r>
      <w:r w:rsidR="008A0ADB">
        <w:rPr>
          <w:lang w:val="en-US"/>
        </w:rPr>
      </w:r>
      <w:r w:rsidR="008A0ADB">
        <w:rPr>
          <w:lang w:val="en-US"/>
        </w:rPr>
        <w:fldChar w:fldCharType="end"/>
      </w:r>
      <w:r>
        <w:rPr>
          <w:lang w:val="en-US"/>
        </w:rPr>
      </w:r>
      <w:r>
        <w:rPr>
          <w:lang w:val="en-US"/>
        </w:rPr>
        <w:fldChar w:fldCharType="separate"/>
      </w:r>
      <w:r w:rsidR="008A0ADB" w:rsidRPr="008A0ADB">
        <w:rPr>
          <w:noProof/>
          <w:vertAlign w:val="superscript"/>
          <w:lang w:val="en-US"/>
        </w:rPr>
        <w:t>9-11</w:t>
      </w:r>
      <w:r>
        <w:rPr>
          <w:lang w:val="en-US"/>
        </w:rPr>
        <w:fldChar w:fldCharType="end"/>
      </w:r>
      <w:r>
        <w:rPr>
          <w:lang w:val="en-US"/>
        </w:rPr>
        <w:t xml:space="preserve"> </w:t>
      </w:r>
      <w:r w:rsidR="0096742F">
        <w:rPr>
          <w:lang w:val="en-US"/>
        </w:rPr>
        <w:t>In the 24hR mixed dishes were</w:t>
      </w:r>
      <w:r>
        <w:rPr>
          <w:lang w:val="en-US"/>
        </w:rPr>
        <w:t xml:space="preserve"> already</w:t>
      </w:r>
      <w:r w:rsidR="0096742F">
        <w:rPr>
          <w:lang w:val="en-US"/>
        </w:rPr>
        <w:t xml:space="preserve"> disaggregated</w:t>
      </w:r>
      <w:r>
        <w:rPr>
          <w:lang w:val="en-US"/>
        </w:rPr>
        <w:t>, hence sing</w:t>
      </w:r>
      <w:r w:rsidR="00A14D22">
        <w:rPr>
          <w:lang w:val="en-US"/>
        </w:rPr>
        <w:t>le-ingredient</w:t>
      </w:r>
      <w:r w:rsidR="0096742F">
        <w:rPr>
          <w:lang w:val="en-US"/>
        </w:rPr>
        <w:t xml:space="preserve"> foods were classified into one food group, and mixed dishes were classified into at least one food group. In household consumption, sim</w:t>
      </w:r>
      <w:r w:rsidR="00A14D22">
        <w:rPr>
          <w:lang w:val="en-US"/>
        </w:rPr>
        <w:t>ple foods were treated as in 24hR</w:t>
      </w:r>
      <w:r w:rsidR="0096742F">
        <w:rPr>
          <w:lang w:val="en-US"/>
        </w:rPr>
        <w:t>. Mixed dishes were not disaggregated</w:t>
      </w:r>
      <w:r w:rsidR="00A14D22">
        <w:rPr>
          <w:lang w:val="en-US"/>
        </w:rPr>
        <w:t>; we used the standard recipes as in step 4</w:t>
      </w:r>
      <w:r w:rsidR="0096742F">
        <w:rPr>
          <w:lang w:val="en-US"/>
        </w:rPr>
        <w:t>.</w:t>
      </w:r>
      <w:r w:rsidR="008A0ADB">
        <w:rPr>
          <w:lang w:val="en-US"/>
        </w:rPr>
        <w:t xml:space="preserve"> Foods were summed to correspond to the relevant food groups (e.g., apples, oranges, mangos etc. were summed to correspond to fruits).</w:t>
      </w:r>
    </w:p>
    <w:p w14:paraId="0ADE4266" w14:textId="0B2FAB01" w:rsidR="009A0EA8" w:rsidRPr="005A7C2D" w:rsidRDefault="008A0ADB" w:rsidP="009A0EA8">
      <w:pPr>
        <w:spacing w:after="0" w:line="480" w:lineRule="auto"/>
        <w:ind w:left="-142" w:right="-177"/>
        <w:jc w:val="both"/>
        <w:rPr>
          <w:b/>
          <w:lang w:val="en-US"/>
        </w:rPr>
      </w:pPr>
      <w:r>
        <w:rPr>
          <w:b/>
          <w:lang w:val="en-US"/>
        </w:rPr>
        <w:t xml:space="preserve">Step 6 – </w:t>
      </w:r>
      <w:r w:rsidR="00A861CF">
        <w:rPr>
          <w:b/>
          <w:lang w:val="en-US"/>
        </w:rPr>
        <w:t>Estimation of individual dietary intakes based on household</w:t>
      </w:r>
      <w:r>
        <w:rPr>
          <w:b/>
          <w:lang w:val="en-US"/>
        </w:rPr>
        <w:t xml:space="preserve"> consumption</w:t>
      </w:r>
    </w:p>
    <w:p w14:paraId="7325C407" w14:textId="631113A9" w:rsidR="009A0EA8" w:rsidRDefault="008A0ADB" w:rsidP="008A0ADB">
      <w:pPr>
        <w:spacing w:after="120" w:line="480" w:lineRule="auto"/>
        <w:ind w:left="-142" w:right="-176" w:firstLine="414"/>
        <w:jc w:val="both"/>
        <w:rPr>
          <w:lang w:val="en-US"/>
        </w:rPr>
      </w:pPr>
      <w:r>
        <w:rPr>
          <w:lang w:val="en-US"/>
        </w:rPr>
        <w:t xml:space="preserve">Household food and nutrient consumption was individualized by the </w:t>
      </w:r>
      <w:r w:rsidR="00A861CF">
        <w:rPr>
          <w:lang w:val="en-US"/>
        </w:rPr>
        <w:t>adult male equivalent (</w:t>
      </w:r>
      <w:r>
        <w:rPr>
          <w:lang w:val="en-US"/>
        </w:rPr>
        <w:t>AME</w:t>
      </w:r>
      <w:r w:rsidR="00A861CF">
        <w:rPr>
          <w:lang w:val="en-US"/>
        </w:rPr>
        <w:t>)</w:t>
      </w:r>
      <w:r>
        <w:rPr>
          <w:lang w:val="en-US"/>
        </w:rPr>
        <w:fldChar w:fldCharType="begin"/>
      </w:r>
      <w:r>
        <w:rPr>
          <w:lang w:val="en-US"/>
        </w:rPr>
        <w:instrText xml:space="preserve"> ADDIN EN.CITE &lt;EndNote&gt;&lt;Cite&gt;&lt;Author&gt;Weisell&lt;/Author&gt;&lt;Year&gt;2012&lt;/Year&gt;&lt;RecNum&gt;29&lt;/RecNum&gt;&lt;DisplayText&gt;&lt;style face="superscript"&gt;12&lt;/style&gt;&lt;/DisplayText&gt;&lt;record&gt;&lt;rec-number&gt;29&lt;/rec-number&gt;&lt;foreign-keys&gt;&lt;key app="EN" db-id="szdwtavxi9wzpves9t7pxpsfftf9rwvdd9wf" timestamp="1443486684"&gt;29&lt;/key&gt;&lt;/foreign-keys&gt;&lt;ref-type name="Journal Article"&gt;17&lt;/ref-type&gt;&lt;contributors&gt;&lt;authors&gt;&lt;author&gt;Weisell, R.&lt;/author&gt;&lt;author&gt;Dop, M. C.&lt;/author&gt;&lt;/authors&gt;&lt;/contributors&gt;&lt;auth-address&gt;Food and Agriculture Organization, Rome. rcweisell@gmail.com&lt;/auth-address&gt;&lt;titles&gt;&lt;title&gt;The adult male equivalent concept and its application to Household Consumption and Expenditures Surveys (HCES)&lt;/title&gt;&lt;secondary-title&gt;Food Nutr Bull&lt;/secondary-title&gt;&lt;alt-title&gt;Food and nutrition bulletin&lt;/alt-title&gt;&lt;/titles&gt;&lt;alt-periodical&gt;&lt;full-title&gt;Food and nutrition bulletin&lt;/full-title&gt;&lt;/alt-periodical&gt;&lt;pages&gt;S157-62&lt;/pages&gt;&lt;volume&gt;33&lt;/volume&gt;&lt;number&gt;3 Suppl&lt;/number&gt;&lt;keywords&gt;&lt;keyword&gt;Adult&lt;/keyword&gt;&lt;keyword&gt;Child&lt;/keyword&gt;&lt;keyword&gt;Child, Preschool&lt;/keyword&gt;&lt;keyword&gt;*Diet Surveys&lt;/keyword&gt;&lt;keyword&gt;*Energy Intake&lt;/keyword&gt;&lt;keyword&gt;*Energy Metabolism&lt;/keyword&gt;&lt;keyword&gt;*Family Characteristics&lt;/keyword&gt;&lt;keyword&gt;Female&lt;/keyword&gt;&lt;keyword&gt;Food Habits&lt;/keyword&gt;&lt;keyword&gt;Humans&lt;/keyword&gt;&lt;keyword&gt;Male&lt;/keyword&gt;&lt;keyword&gt;Meals&lt;/keyword&gt;&lt;keyword&gt;Middle Aged&lt;/keyword&gt;&lt;keyword&gt;*Nutrition Assessment&lt;/keyword&gt;&lt;keyword&gt;Nutritional Requirements&lt;/keyword&gt;&lt;keyword&gt;Nutritional Status&lt;/keyword&gt;&lt;keyword&gt;United Nations&lt;/keyword&gt;&lt;/keywords&gt;&lt;dates&gt;&lt;year&gt;2012&lt;/year&gt;&lt;pub-dates&gt;&lt;date&gt;Sep&lt;/date&gt;&lt;/pub-dates&gt;&lt;/dates&gt;&lt;isbn&gt;0379-5721 (Print)&amp;#xD;0379-5721 (Linking)&lt;/isbn&gt;&lt;accession-num&gt;23193766&lt;/accession-num&gt;&lt;urls&gt;&lt;related-urls&gt;&lt;url&gt;http://www.ncbi.nlm.nih.gov/pubmed/23193766&lt;/url&gt;&lt;/related-urls&gt;&lt;/urls&gt;&lt;/record&gt;&lt;/Cite&gt;&lt;/EndNote&gt;</w:instrText>
      </w:r>
      <w:r>
        <w:rPr>
          <w:lang w:val="en-US"/>
        </w:rPr>
        <w:fldChar w:fldCharType="separate"/>
      </w:r>
      <w:r w:rsidRPr="008A0ADB">
        <w:rPr>
          <w:noProof/>
          <w:vertAlign w:val="superscript"/>
          <w:lang w:val="en-US"/>
        </w:rPr>
        <w:t>12</w:t>
      </w:r>
      <w:r>
        <w:rPr>
          <w:lang w:val="en-US"/>
        </w:rPr>
        <w:fldChar w:fldCharType="end"/>
      </w:r>
      <w:r>
        <w:rPr>
          <w:lang w:val="en-US"/>
        </w:rPr>
        <w:t xml:space="preserve"> and</w:t>
      </w:r>
      <w:r w:rsidR="00A861CF">
        <w:rPr>
          <w:lang w:val="en-US"/>
        </w:rPr>
        <w:t xml:space="preserve"> the</w:t>
      </w:r>
      <w:r>
        <w:rPr>
          <w:lang w:val="en-US"/>
        </w:rPr>
        <w:t xml:space="preserve"> </w:t>
      </w:r>
      <w:r w:rsidR="008F37FD">
        <w:rPr>
          <w:lang w:val="en-US"/>
        </w:rPr>
        <w:t>per capita</w:t>
      </w:r>
      <w:r w:rsidR="00A861CF">
        <w:rPr>
          <w:lang w:val="en-US"/>
        </w:rPr>
        <w:t xml:space="preserve"> (PC)</w:t>
      </w:r>
      <w:r>
        <w:rPr>
          <w:lang w:val="en-US"/>
        </w:rPr>
        <w:fldChar w:fldCharType="begin"/>
      </w:r>
      <w:r>
        <w:rPr>
          <w:lang w:val="en-US"/>
        </w:rPr>
        <w:instrText xml:space="preserve"> ADDIN EN.CITE &lt;EndNote&gt;&lt;Cite&gt;&lt;Author&gt;FAO&lt;/Author&gt;&lt;Year&gt;2001. FAO. Rome.&lt;/Year&gt;&lt;RecNum&gt;124&lt;/RecNum&gt;&lt;DisplayText&gt;&lt;style face="superscript"&gt;13&lt;/style&gt;&lt;/DisplayText&gt;&lt;record&gt;&lt;rec-number&gt;124&lt;/rec-number&gt;&lt;foreign-keys&gt;&lt;key app="EN" db-id="szdwtavxi9wzpves9t7pxpsfftf9rwvdd9wf" timestamp="1507663215"&gt;124&lt;/key&gt;&lt;/foreign-keys&gt;&lt;ref-type name="Journal Article"&gt;17&lt;/ref-type&gt;&lt;contributors&gt;&lt;authors&gt;&lt;author&gt;FAO&lt;/author&gt;&lt;/authors&gt;&lt;/contributors&gt;&lt;titles&gt;&lt;title&gt;Food Balance Sheets. A handbook.&lt;/title&gt;&lt;/titles&gt;&lt;dates&gt;&lt;year&gt;2001. FAO. Rome.&lt;/year&gt;&lt;/dates&gt;&lt;urls&gt;&lt;/urls&gt;&lt;/record&gt;&lt;/Cite&gt;&lt;/EndNote&gt;</w:instrText>
      </w:r>
      <w:r>
        <w:rPr>
          <w:lang w:val="en-US"/>
        </w:rPr>
        <w:fldChar w:fldCharType="separate"/>
      </w:r>
      <w:r w:rsidRPr="008A0ADB">
        <w:rPr>
          <w:noProof/>
          <w:vertAlign w:val="superscript"/>
          <w:lang w:val="en-US"/>
        </w:rPr>
        <w:t>13</w:t>
      </w:r>
      <w:r>
        <w:rPr>
          <w:lang w:val="en-US"/>
        </w:rPr>
        <w:fldChar w:fldCharType="end"/>
      </w:r>
      <w:r w:rsidR="00EA0C24">
        <w:rPr>
          <w:lang w:val="en-US"/>
        </w:rPr>
        <w:t xml:space="preserve"> approach. See </w:t>
      </w:r>
      <w:r>
        <w:rPr>
          <w:lang w:val="en-US"/>
        </w:rPr>
        <w:t>Appendix</w:t>
      </w:r>
      <w:r w:rsidR="00EA0C24">
        <w:rPr>
          <w:lang w:val="en-US"/>
        </w:rPr>
        <w:t xml:space="preserve"> B</w:t>
      </w:r>
      <w:r>
        <w:rPr>
          <w:lang w:val="en-US"/>
        </w:rPr>
        <w:t xml:space="preserve"> for details on the </w:t>
      </w:r>
      <w:r w:rsidR="00A861CF">
        <w:rPr>
          <w:lang w:val="en-US"/>
        </w:rPr>
        <w:t>estimation</w:t>
      </w:r>
      <w:r>
        <w:rPr>
          <w:lang w:val="en-US"/>
        </w:rPr>
        <w:t xml:space="preserve"> process.</w:t>
      </w:r>
    </w:p>
    <w:p w14:paraId="2089C2A7" w14:textId="230187F9" w:rsidR="009A0EA8" w:rsidRPr="009A0EA8" w:rsidRDefault="008A0ADB" w:rsidP="009A0EA8">
      <w:pPr>
        <w:spacing w:after="0" w:line="480" w:lineRule="auto"/>
        <w:ind w:left="-142" w:right="-177"/>
        <w:jc w:val="both"/>
        <w:rPr>
          <w:b/>
          <w:lang w:val="en-US"/>
        </w:rPr>
      </w:pPr>
      <w:r>
        <w:rPr>
          <w:b/>
          <w:lang w:val="en-US"/>
        </w:rPr>
        <w:lastRenderedPageBreak/>
        <w:t>Step 7 – Final dataset preparation</w:t>
      </w:r>
    </w:p>
    <w:p w14:paraId="2C61B411" w14:textId="224910B1" w:rsidR="0008291D" w:rsidRDefault="000A725F" w:rsidP="008A0ADB">
      <w:pPr>
        <w:spacing w:after="0" w:line="480" w:lineRule="auto"/>
        <w:ind w:left="-142" w:right="-177" w:firstLine="412"/>
        <w:rPr>
          <w:lang w:val="en-US"/>
        </w:rPr>
      </w:pPr>
      <w:r>
        <w:rPr>
          <w:lang w:val="en-US"/>
        </w:rPr>
        <w:t>In final datase</w:t>
      </w:r>
      <w:r w:rsidR="008A0ADB">
        <w:rPr>
          <w:lang w:val="en-US"/>
        </w:rPr>
        <w:t>t preparation, we merged the</w:t>
      </w:r>
      <w:r>
        <w:rPr>
          <w:lang w:val="en-US"/>
        </w:rPr>
        <w:t xml:space="preserve"> 24hR datasets, by assigning and summing for each household member </w:t>
      </w:r>
      <w:r w:rsidR="008A0ADB">
        <w:rPr>
          <w:lang w:val="en-US"/>
        </w:rPr>
        <w:t>foods and respective nutrient content</w:t>
      </w:r>
      <w:r>
        <w:rPr>
          <w:lang w:val="en-US"/>
        </w:rPr>
        <w:t xml:space="preserve">. Leftovers, and food given to guests, animals and others (recorded in the second 24hR dataset) were summed up by household to estimate the </w:t>
      </w:r>
      <w:r w:rsidR="008A0ADB">
        <w:rPr>
          <w:lang w:val="en-US"/>
        </w:rPr>
        <w:t xml:space="preserve">food </w:t>
      </w:r>
      <w:r>
        <w:rPr>
          <w:lang w:val="en-US"/>
        </w:rPr>
        <w:t xml:space="preserve">wastage percentage. The 24hR and household consumption datasets were merged and matched by individual, </w:t>
      </w:r>
      <w:r w:rsidR="008A0ADB">
        <w:rPr>
          <w:lang w:val="en-US"/>
        </w:rPr>
        <w:t>excluding</w:t>
      </w:r>
      <w:r>
        <w:rPr>
          <w:lang w:val="en-US"/>
        </w:rPr>
        <w:t xml:space="preserve"> the individuals that had no available 24hR data. Sociodemographic data of interest we</w:t>
      </w:r>
      <w:r w:rsidR="00796C86">
        <w:rPr>
          <w:lang w:val="en-US"/>
        </w:rPr>
        <w:t>re finally added, creating a complete dataset which included individual-level dietary and sociodemographic information</w:t>
      </w:r>
      <w:r>
        <w:rPr>
          <w:lang w:val="en-US"/>
        </w:rPr>
        <w:t xml:space="preserve">. </w:t>
      </w:r>
    </w:p>
    <w:p w14:paraId="6069CBAC" w14:textId="77777777" w:rsidR="0008291D" w:rsidRPr="00B9067B" w:rsidRDefault="0008291D" w:rsidP="000A725F">
      <w:pPr>
        <w:spacing w:after="0" w:line="480" w:lineRule="auto"/>
        <w:jc w:val="both"/>
        <w:rPr>
          <w:rFonts w:cstheme="minorHAnsi"/>
          <w:sz w:val="20"/>
          <w:szCs w:val="20"/>
          <w:lang w:val="en-US"/>
        </w:rPr>
        <w:sectPr w:rsidR="0008291D" w:rsidRPr="00B9067B" w:rsidSect="00345AC0">
          <w:pgSz w:w="11906" w:h="16838"/>
          <w:pgMar w:top="1080" w:right="1080" w:bottom="1080" w:left="1080" w:header="706" w:footer="288" w:gutter="0"/>
          <w:cols w:space="708"/>
          <w:titlePg/>
          <w:docGrid w:linePitch="360"/>
        </w:sectPr>
      </w:pPr>
    </w:p>
    <w:p w14:paraId="58F44027" w14:textId="4D0AAB73" w:rsidR="00B832DC" w:rsidRPr="00F5442A" w:rsidRDefault="00B832DC" w:rsidP="00C1740D">
      <w:pPr>
        <w:pStyle w:val="Heading1"/>
        <w:rPr>
          <w:lang w:val="en-US"/>
        </w:rPr>
      </w:pPr>
      <w:bookmarkStart w:id="2" w:name="_Toc521925321"/>
      <w:r w:rsidRPr="00F5442A">
        <w:rPr>
          <w:lang w:val="en-US"/>
        </w:rPr>
        <w:lastRenderedPageBreak/>
        <w:t>Appendix</w:t>
      </w:r>
      <w:r w:rsidR="008E46DE">
        <w:rPr>
          <w:lang w:val="en-US"/>
        </w:rPr>
        <w:t xml:space="preserve"> B</w:t>
      </w:r>
      <w:r w:rsidRPr="00F5442A">
        <w:rPr>
          <w:lang w:val="en-US"/>
        </w:rPr>
        <w:t xml:space="preserve">. </w:t>
      </w:r>
      <w:r w:rsidR="00EC73A6">
        <w:rPr>
          <w:rFonts w:cstheme="minorHAnsi"/>
          <w:lang w:val="en-US"/>
        </w:rPr>
        <w:t>Methods for i</w:t>
      </w:r>
      <w:r w:rsidR="00EC73A6" w:rsidRPr="000418C9">
        <w:rPr>
          <w:rFonts w:cstheme="minorHAnsi"/>
          <w:lang w:val="en-US"/>
        </w:rPr>
        <w:t>ndividualiz</w:t>
      </w:r>
      <w:r w:rsidR="00EC73A6">
        <w:rPr>
          <w:rFonts w:cstheme="minorHAnsi"/>
          <w:lang w:val="en-US"/>
        </w:rPr>
        <w:t xml:space="preserve">ing </w:t>
      </w:r>
      <w:r w:rsidR="00EC73A6" w:rsidRPr="000418C9">
        <w:rPr>
          <w:rFonts w:cstheme="minorHAnsi"/>
          <w:lang w:val="en-US"/>
        </w:rPr>
        <w:t>consumption data</w:t>
      </w:r>
      <w:r w:rsidR="00EC73A6">
        <w:rPr>
          <w:rFonts w:cstheme="minorHAnsi"/>
          <w:lang w:val="en-US"/>
        </w:rPr>
        <w:t xml:space="preserve"> from household surveys</w:t>
      </w:r>
      <w:r w:rsidR="00EC73A6" w:rsidRPr="000418C9">
        <w:rPr>
          <w:rFonts w:cstheme="minorHAnsi"/>
          <w:lang w:val="en-US"/>
        </w:rPr>
        <w:t>.</w:t>
      </w:r>
      <w:bookmarkEnd w:id="2"/>
    </w:p>
    <w:p w14:paraId="3A8125C2" w14:textId="77777777" w:rsidR="00B832DC" w:rsidRPr="00B9067B" w:rsidRDefault="00B832DC" w:rsidP="00B832DC">
      <w:pPr>
        <w:rPr>
          <w:rFonts w:cstheme="minorHAnsi"/>
          <w:sz w:val="20"/>
          <w:szCs w:val="20"/>
          <w:lang w:val="en-US"/>
        </w:rPr>
      </w:pPr>
    </w:p>
    <w:p w14:paraId="5AA8FAEA" w14:textId="6C7A5452" w:rsidR="008539F6" w:rsidRPr="00B54745" w:rsidRDefault="008539F6" w:rsidP="00B832DC">
      <w:pPr>
        <w:spacing w:after="0" w:line="480" w:lineRule="auto"/>
        <w:jc w:val="both"/>
        <w:rPr>
          <w:b/>
          <w:lang w:val="en-US"/>
        </w:rPr>
      </w:pPr>
      <w:r w:rsidRPr="00B54745">
        <w:rPr>
          <w:b/>
          <w:lang w:val="en-US"/>
        </w:rPr>
        <w:t>The Adult Male Equivalent</w:t>
      </w:r>
      <w:r w:rsidR="001F1060">
        <w:rPr>
          <w:b/>
          <w:lang w:val="en-US"/>
        </w:rPr>
        <w:t xml:space="preserve"> approach</w:t>
      </w:r>
    </w:p>
    <w:p w14:paraId="2C01C8F9" w14:textId="04C86807" w:rsidR="001F1060" w:rsidRDefault="008539F6" w:rsidP="00B54745">
      <w:pPr>
        <w:spacing w:after="0" w:line="480" w:lineRule="auto"/>
        <w:ind w:firstLine="426"/>
        <w:rPr>
          <w:lang w:val="en-US"/>
        </w:rPr>
      </w:pPr>
      <w:r>
        <w:rPr>
          <w:lang w:val="en-US"/>
        </w:rPr>
        <w:t>The AME method</w:t>
      </w:r>
      <w:r>
        <w:rPr>
          <w:lang w:val="en-US"/>
        </w:rPr>
        <w:fldChar w:fldCharType="begin"/>
      </w:r>
      <w:r w:rsidR="008A0ADB">
        <w:rPr>
          <w:lang w:val="en-US"/>
        </w:rPr>
        <w:instrText xml:space="preserve"> ADDIN EN.CITE &lt;EndNote&gt;&lt;Cite&gt;&lt;Author&gt;Weisell&lt;/Author&gt;&lt;Year&gt;2012&lt;/Year&gt;&lt;RecNum&gt;29&lt;/RecNum&gt;&lt;DisplayText&gt;&lt;style face="superscript"&gt;12&lt;/style&gt;&lt;/DisplayText&gt;&lt;record&gt;&lt;rec-number&gt;29&lt;/rec-number&gt;&lt;foreign-keys&gt;&lt;key app="EN" db-id="szdwtavxi9wzpves9t7pxpsfftf9rwvdd9wf" timestamp="1443486684"&gt;29&lt;/key&gt;&lt;/foreign-keys&gt;&lt;ref-type name="Journal Article"&gt;17&lt;/ref-type&gt;&lt;contributors&gt;&lt;authors&gt;&lt;author&gt;Weisell, R.&lt;/author&gt;&lt;author&gt;Dop, M. C.&lt;/author&gt;&lt;/authors&gt;&lt;/contributors&gt;&lt;auth-address&gt;Food and Agriculture Organization, Rome. rcweisell@gmail.com&lt;/auth-address&gt;&lt;titles&gt;&lt;title&gt;The adult male equivalent concept and its application to Household Consumption and Expenditures Surveys (HCES)&lt;/title&gt;&lt;secondary-title&gt;Food Nutr Bull&lt;/secondary-title&gt;&lt;alt-title&gt;Food and nutrition bulletin&lt;/alt-title&gt;&lt;/titles&gt;&lt;alt-periodical&gt;&lt;full-title&gt;Food and nutrition bulletin&lt;/full-title&gt;&lt;/alt-periodical&gt;&lt;pages&gt;S157-62&lt;/pages&gt;&lt;volume&gt;33&lt;/volume&gt;&lt;number&gt;3 Suppl&lt;/number&gt;&lt;keywords&gt;&lt;keyword&gt;Adult&lt;/keyword&gt;&lt;keyword&gt;Child&lt;/keyword&gt;&lt;keyword&gt;Child, Preschool&lt;/keyword&gt;&lt;keyword&gt;*Diet Surveys&lt;/keyword&gt;&lt;keyword&gt;*Energy Intake&lt;/keyword&gt;&lt;keyword&gt;*Energy Metabolism&lt;/keyword&gt;&lt;keyword&gt;*Family Characteristics&lt;/keyword&gt;&lt;keyword&gt;Female&lt;/keyword&gt;&lt;keyword&gt;Food Habits&lt;/keyword&gt;&lt;keyword&gt;Humans&lt;/keyword&gt;&lt;keyword&gt;Male&lt;/keyword&gt;&lt;keyword&gt;Meals&lt;/keyword&gt;&lt;keyword&gt;Middle Aged&lt;/keyword&gt;&lt;keyword&gt;*Nutrition Assessment&lt;/keyword&gt;&lt;keyword&gt;Nutritional Requirements&lt;/keyword&gt;&lt;keyword&gt;Nutritional Status&lt;/keyword&gt;&lt;keyword&gt;United Nations&lt;/keyword&gt;&lt;/keywords&gt;&lt;dates&gt;&lt;year&gt;2012&lt;/year&gt;&lt;pub-dates&gt;&lt;date&gt;Sep&lt;/date&gt;&lt;/pub-dates&gt;&lt;/dates&gt;&lt;isbn&gt;0379-5721 (Print)&amp;#xD;0379-5721 (Linking)&lt;/isbn&gt;&lt;accession-num&gt;23193766&lt;/accession-num&gt;&lt;urls&gt;&lt;related-urls&gt;&lt;url&gt;http://www.ncbi.nlm.nih.gov/pubmed/23193766&lt;/url&gt;&lt;/related-urls&gt;&lt;/urls&gt;&lt;/record&gt;&lt;/Cite&gt;&lt;/EndNote&gt;</w:instrText>
      </w:r>
      <w:r>
        <w:rPr>
          <w:lang w:val="en-US"/>
        </w:rPr>
        <w:fldChar w:fldCharType="separate"/>
      </w:r>
      <w:r w:rsidR="008A0ADB" w:rsidRPr="008A0ADB">
        <w:rPr>
          <w:noProof/>
          <w:vertAlign w:val="superscript"/>
          <w:lang w:val="en-US"/>
        </w:rPr>
        <w:t>12</w:t>
      </w:r>
      <w:r>
        <w:rPr>
          <w:lang w:val="en-US"/>
        </w:rPr>
        <w:fldChar w:fldCharType="end"/>
      </w:r>
      <w:r>
        <w:rPr>
          <w:lang w:val="en-US"/>
        </w:rPr>
        <w:t xml:space="preserve"> assum</w:t>
      </w:r>
      <w:r w:rsidR="00B54745">
        <w:rPr>
          <w:lang w:val="en-US"/>
        </w:rPr>
        <w:t>es</w:t>
      </w:r>
      <w:r>
        <w:rPr>
          <w:lang w:val="en-US"/>
        </w:rPr>
        <w:t xml:space="preserve"> that household members do</w:t>
      </w:r>
      <w:r w:rsidRPr="008A397F">
        <w:rPr>
          <w:lang w:val="en-US"/>
        </w:rPr>
        <w:t xml:space="preserve"> not receive an</w:t>
      </w:r>
      <w:r>
        <w:rPr>
          <w:lang w:val="en-US"/>
        </w:rPr>
        <w:t xml:space="preserve"> </w:t>
      </w:r>
      <w:r w:rsidRPr="008A397F">
        <w:rPr>
          <w:lang w:val="en-US"/>
        </w:rPr>
        <w:t>equal share of the food available for consumption</w:t>
      </w:r>
      <w:r>
        <w:rPr>
          <w:lang w:val="en-US"/>
        </w:rPr>
        <w:t>, but rather the household food distribution is proportional to the individual’s share of the total household energy requirements. Essentially, with the AME, the energy requirements of household members of different age, sex, and condition (pregnant/ lactating women) are expressed as a multiple of an adult male’s energy requirements.</w:t>
      </w:r>
    </w:p>
    <w:p w14:paraId="515F6B25" w14:textId="5E0587AD" w:rsidR="00723A91" w:rsidRDefault="001F1060" w:rsidP="00B54745">
      <w:pPr>
        <w:spacing w:after="0" w:line="480" w:lineRule="auto"/>
        <w:ind w:firstLine="426"/>
        <w:rPr>
          <w:rFonts w:cstheme="minorHAnsi"/>
          <w:lang w:val="en-US"/>
        </w:rPr>
      </w:pPr>
      <w:r>
        <w:rPr>
          <w:lang w:val="en-US"/>
        </w:rPr>
        <w:t>Two steps were involved in the calculation of AME as proposed by FAO</w:t>
      </w:r>
      <w:r w:rsidR="00723A91">
        <w:rPr>
          <w:lang w:val="en-US"/>
        </w:rPr>
        <w:t>;</w:t>
      </w:r>
      <w:r w:rsidR="008539F6" w:rsidRPr="00C1740D">
        <w:rPr>
          <w:rFonts w:cstheme="minorHAnsi"/>
          <w:lang w:val="en-US"/>
        </w:rPr>
        <w:fldChar w:fldCharType="begin"/>
      </w:r>
      <w:r w:rsidR="008A0ADB">
        <w:rPr>
          <w:rFonts w:cstheme="minorHAnsi"/>
          <w:lang w:val="en-US"/>
        </w:rPr>
        <w:instrText xml:space="preserve"> ADDIN EN.CITE &lt;EndNote&gt;&lt;Cite&gt;&lt;Author&gt;Weisell&lt;/Author&gt;&lt;Year&gt;2012&lt;/Year&gt;&lt;RecNum&gt;29&lt;/RecNum&gt;&lt;DisplayText&gt;&lt;style face="superscript"&gt;12&lt;/style&gt;&lt;/DisplayText&gt;&lt;record&gt;&lt;rec-number&gt;29&lt;/rec-number&gt;&lt;foreign-keys&gt;&lt;key app="EN" db-id="szdwtavxi9wzpves9t7pxpsfftf9rwvdd9wf" timestamp="1443486684"&gt;29&lt;/key&gt;&lt;/foreign-keys&gt;&lt;ref-type name="Journal Article"&gt;17&lt;/ref-type&gt;&lt;contributors&gt;&lt;authors&gt;&lt;author&gt;Weisell, R.&lt;/author&gt;&lt;author&gt;Dop, M. C.&lt;/author&gt;&lt;/authors&gt;&lt;/contributors&gt;&lt;auth-address&gt;Food and Agriculture Organization, Rome. rcweisell@gmail.com&lt;/auth-address&gt;&lt;titles&gt;&lt;title&gt;The adult male equivalent concept and its application to Household Consumption and Expenditures Surveys (HCES)&lt;/title&gt;&lt;secondary-title&gt;Food Nutr Bull&lt;/secondary-title&gt;&lt;alt-title&gt;Food and nutrition bulletin&lt;/alt-title&gt;&lt;/titles&gt;&lt;alt-periodical&gt;&lt;full-title&gt;Food and nutrition bulletin&lt;/full-title&gt;&lt;/alt-periodical&gt;&lt;pages&gt;S157-62&lt;/pages&gt;&lt;volume&gt;33&lt;/volume&gt;&lt;number&gt;3 Suppl&lt;/number&gt;&lt;keywords&gt;&lt;keyword&gt;Adult&lt;/keyword&gt;&lt;keyword&gt;Child&lt;/keyword&gt;&lt;keyword&gt;Child, Preschool&lt;/keyword&gt;&lt;keyword&gt;*Diet Surveys&lt;/keyword&gt;&lt;keyword&gt;*Energy Intake&lt;/keyword&gt;&lt;keyword&gt;*Energy Metabolism&lt;/keyword&gt;&lt;keyword&gt;*Family Characteristics&lt;/keyword&gt;&lt;keyword&gt;Female&lt;/keyword&gt;&lt;keyword&gt;Food Habits&lt;/keyword&gt;&lt;keyword&gt;Humans&lt;/keyword&gt;&lt;keyword&gt;Male&lt;/keyword&gt;&lt;keyword&gt;Meals&lt;/keyword&gt;&lt;keyword&gt;Middle Aged&lt;/keyword&gt;&lt;keyword&gt;*Nutrition Assessment&lt;/keyword&gt;&lt;keyword&gt;Nutritional Requirements&lt;/keyword&gt;&lt;keyword&gt;Nutritional Status&lt;/keyword&gt;&lt;keyword&gt;United Nations&lt;/keyword&gt;&lt;/keywords&gt;&lt;dates&gt;&lt;year&gt;2012&lt;/year&gt;&lt;pub-dates&gt;&lt;date&gt;Sep&lt;/date&gt;&lt;/pub-dates&gt;&lt;/dates&gt;&lt;isbn&gt;0379-5721 (Print)&amp;#xD;0379-5721 (Linking)&lt;/isbn&gt;&lt;accession-num&gt;23193766&lt;/accession-num&gt;&lt;urls&gt;&lt;related-urls&gt;&lt;url&gt;http://www.ncbi.nlm.nih.gov/pubmed/23193766&lt;/url&gt;&lt;/related-urls&gt;&lt;/urls&gt;&lt;/record&gt;&lt;/Cite&gt;&lt;/EndNote&gt;</w:instrText>
      </w:r>
      <w:r w:rsidR="008539F6" w:rsidRPr="00C1740D">
        <w:rPr>
          <w:rFonts w:cstheme="minorHAnsi"/>
          <w:lang w:val="en-US"/>
        </w:rPr>
        <w:fldChar w:fldCharType="separate"/>
      </w:r>
      <w:r w:rsidR="008A0ADB" w:rsidRPr="008A0ADB">
        <w:rPr>
          <w:rFonts w:cstheme="minorHAnsi"/>
          <w:noProof/>
          <w:vertAlign w:val="superscript"/>
          <w:lang w:val="en-US"/>
        </w:rPr>
        <w:t>12</w:t>
      </w:r>
      <w:r w:rsidR="008539F6" w:rsidRPr="00C1740D">
        <w:rPr>
          <w:rFonts w:cstheme="minorHAnsi"/>
          <w:lang w:val="en-US"/>
        </w:rPr>
        <w:fldChar w:fldCharType="end"/>
      </w:r>
      <w:r>
        <w:rPr>
          <w:lang w:val="en-US"/>
        </w:rPr>
        <w:t xml:space="preserve"> (1)estima</w:t>
      </w:r>
      <w:r w:rsidRPr="00C1740D">
        <w:rPr>
          <w:rFonts w:cstheme="minorHAnsi"/>
          <w:lang w:val="en-US"/>
        </w:rPr>
        <w:t>t</w:t>
      </w:r>
      <w:r>
        <w:rPr>
          <w:rFonts w:cstheme="minorHAnsi"/>
          <w:lang w:val="en-US"/>
        </w:rPr>
        <w:t>ion</w:t>
      </w:r>
      <w:r w:rsidRPr="00C1740D">
        <w:rPr>
          <w:rFonts w:cstheme="minorHAnsi"/>
          <w:lang w:val="en-US"/>
        </w:rPr>
        <w:t xml:space="preserve"> </w:t>
      </w:r>
      <w:r>
        <w:rPr>
          <w:rFonts w:cstheme="minorHAnsi"/>
          <w:lang w:val="en-US"/>
        </w:rPr>
        <w:t xml:space="preserve">of energy requirements by age, sex, and condition (pregnant/lactating women), and (2) calculation of AME. Energy requirements </w:t>
      </w:r>
      <w:r w:rsidR="00723A91">
        <w:rPr>
          <w:rFonts w:cstheme="minorHAnsi"/>
          <w:lang w:val="en-US"/>
        </w:rPr>
        <w:t>were estimated using FAO’s Tables of daily energy requirements.</w:t>
      </w:r>
      <w:r w:rsidR="00723A91">
        <w:rPr>
          <w:rFonts w:cstheme="minorHAnsi"/>
          <w:lang w:val="en-US"/>
        </w:rPr>
        <w:fldChar w:fldCharType="begin"/>
      </w:r>
      <w:r w:rsidR="000E6CEB">
        <w:rPr>
          <w:rFonts w:cstheme="minorHAnsi"/>
          <w:lang w:val="en-US"/>
        </w:rPr>
        <w:instrText xml:space="preserve"> ADDIN EN.CITE &lt;EndNote&gt;&lt;Cite&gt;&lt;Author&gt;FAO&lt;/Author&gt;&lt;Year&gt;2001&lt;/Year&gt;&lt;RecNum&gt;51&lt;/RecNum&gt;&lt;DisplayText&gt;&lt;style face="superscript"&gt;14&lt;/style&gt;&lt;/DisplayText&gt;&lt;record&gt;&lt;rec-number&gt;51&lt;/rec-number&gt;&lt;foreign-keys&gt;&lt;key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EndNote&gt;</w:instrText>
      </w:r>
      <w:r w:rsidR="00723A91">
        <w:rPr>
          <w:rFonts w:cstheme="minorHAnsi"/>
          <w:lang w:val="en-US"/>
        </w:rPr>
        <w:fldChar w:fldCharType="separate"/>
      </w:r>
      <w:r w:rsidR="000E6CEB" w:rsidRPr="000E6CEB">
        <w:rPr>
          <w:rFonts w:cstheme="minorHAnsi"/>
          <w:noProof/>
          <w:vertAlign w:val="superscript"/>
          <w:lang w:val="en-US"/>
        </w:rPr>
        <w:t>14</w:t>
      </w:r>
      <w:r w:rsidR="00723A91">
        <w:rPr>
          <w:rFonts w:cstheme="minorHAnsi"/>
          <w:lang w:val="en-US"/>
        </w:rPr>
        <w:fldChar w:fldCharType="end"/>
      </w:r>
      <w:r w:rsidR="00723A91">
        <w:rPr>
          <w:rFonts w:cstheme="minorHAnsi"/>
          <w:lang w:val="en-US"/>
        </w:rPr>
        <w:t xml:space="preserve"> </w:t>
      </w:r>
      <w:r w:rsidR="00CD5607">
        <w:rPr>
          <w:rFonts w:cstheme="minorHAnsi"/>
          <w:lang w:val="en-US"/>
        </w:rPr>
        <w:t xml:space="preserve">Moderate physical activity was assumed, and </w:t>
      </w:r>
      <w:r w:rsidR="00CD5607" w:rsidRPr="00CD5607">
        <w:rPr>
          <w:rFonts w:cstheme="minorHAnsi"/>
          <w:lang w:val="en-US"/>
        </w:rPr>
        <w:t>for adults</w:t>
      </w:r>
      <w:r w:rsidR="00CD5607">
        <w:rPr>
          <w:rFonts w:cstheme="minorHAnsi"/>
          <w:lang w:val="en-US"/>
        </w:rPr>
        <w:t xml:space="preserve"> we</w:t>
      </w:r>
      <w:r w:rsidR="00CD5607" w:rsidRPr="00CD5607">
        <w:rPr>
          <w:rFonts w:cstheme="minorHAnsi"/>
          <w:lang w:val="en-US"/>
        </w:rPr>
        <w:t xml:space="preserve"> assume</w:t>
      </w:r>
      <w:r w:rsidR="00CD5607">
        <w:rPr>
          <w:rFonts w:cstheme="minorHAnsi"/>
          <w:lang w:val="en-US"/>
        </w:rPr>
        <w:t xml:space="preserve">d, in addition, </w:t>
      </w:r>
      <w:r w:rsidR="00795CAE">
        <w:rPr>
          <w:rFonts w:cstheme="minorHAnsi"/>
          <w:lang w:val="en-US"/>
        </w:rPr>
        <w:t>a weight of 65 kg for men</w:t>
      </w:r>
      <w:r w:rsidR="00CD5607" w:rsidRPr="00CD5607">
        <w:rPr>
          <w:rFonts w:cstheme="minorHAnsi"/>
          <w:lang w:val="en-US"/>
        </w:rPr>
        <w:t xml:space="preserve"> a</w:t>
      </w:r>
      <w:r w:rsidR="00795CAE">
        <w:rPr>
          <w:rFonts w:cstheme="minorHAnsi"/>
          <w:lang w:val="en-US"/>
        </w:rPr>
        <w:t>nd a weight of 55 kg for women</w:t>
      </w:r>
      <w:r w:rsidR="00CD5607" w:rsidRPr="00CD5607">
        <w:rPr>
          <w:rFonts w:cstheme="minorHAnsi"/>
          <w:lang w:val="en-US"/>
        </w:rPr>
        <w:t>.</w:t>
      </w:r>
      <w:r w:rsidR="00CD5607">
        <w:rPr>
          <w:rFonts w:cstheme="minorHAnsi"/>
          <w:lang w:val="en-US"/>
        </w:rPr>
        <w:t xml:space="preserve"> </w:t>
      </w:r>
      <w:r w:rsidR="00C35CCE" w:rsidRPr="008A397F">
        <w:rPr>
          <w:lang w:val="en-US"/>
        </w:rPr>
        <w:t xml:space="preserve">The </w:t>
      </w:r>
      <w:r w:rsidR="00C35CCE">
        <w:rPr>
          <w:lang w:val="en-US"/>
        </w:rPr>
        <w:t xml:space="preserve">calculated </w:t>
      </w:r>
      <w:r w:rsidR="00C35CCE" w:rsidRPr="008A397F">
        <w:rPr>
          <w:lang w:val="en-US"/>
        </w:rPr>
        <w:t xml:space="preserve">AMEs </w:t>
      </w:r>
      <w:r w:rsidR="00C35CCE">
        <w:rPr>
          <w:lang w:val="en-US"/>
        </w:rPr>
        <w:t xml:space="preserve">for the BIHS analysis </w:t>
      </w:r>
      <w:r w:rsidR="00C35CCE" w:rsidRPr="008A397F">
        <w:rPr>
          <w:lang w:val="en-US"/>
        </w:rPr>
        <w:t xml:space="preserve">are </w:t>
      </w:r>
      <w:r w:rsidR="00C35CCE">
        <w:rPr>
          <w:lang w:val="en-US"/>
        </w:rPr>
        <w:t>presented in the Table</w:t>
      </w:r>
      <w:r w:rsidR="00EA0C24">
        <w:rPr>
          <w:lang w:val="en-US"/>
        </w:rPr>
        <w:t xml:space="preserve"> B1</w:t>
      </w:r>
      <w:r w:rsidR="00C35CCE">
        <w:rPr>
          <w:lang w:val="en-US"/>
        </w:rPr>
        <w:t xml:space="preserve"> </w:t>
      </w:r>
      <w:r w:rsidR="00EC73A6">
        <w:rPr>
          <w:lang w:val="en-US"/>
        </w:rPr>
        <w:t>below</w:t>
      </w:r>
      <w:r w:rsidR="00C35CCE" w:rsidRPr="008A397F">
        <w:rPr>
          <w:lang w:val="en-US"/>
        </w:rPr>
        <w:t>.</w:t>
      </w:r>
      <w:r w:rsidR="00C35CCE">
        <w:rPr>
          <w:lang w:val="en-US"/>
        </w:rPr>
        <w:t xml:space="preserve"> </w:t>
      </w:r>
      <w:r w:rsidR="00EC73A6">
        <w:rPr>
          <w:lang w:val="en-US"/>
        </w:rPr>
        <w:t xml:space="preserve">The process for individualizing </w:t>
      </w:r>
      <w:r w:rsidR="00A0066B">
        <w:rPr>
          <w:rFonts w:cstheme="minorHAnsi"/>
          <w:lang w:val="en-US"/>
        </w:rPr>
        <w:t xml:space="preserve">household consumption based on the </w:t>
      </w:r>
      <w:r w:rsidR="00723A91">
        <w:rPr>
          <w:rFonts w:cstheme="minorHAnsi"/>
          <w:lang w:val="en-US"/>
        </w:rPr>
        <w:t>AME method</w:t>
      </w:r>
      <w:r w:rsidR="00CD5607">
        <w:rPr>
          <w:rFonts w:cstheme="minorHAnsi"/>
          <w:lang w:val="en-US"/>
        </w:rPr>
        <w:t>ology</w:t>
      </w:r>
      <w:r w:rsidR="00723A91">
        <w:rPr>
          <w:rFonts w:cstheme="minorHAnsi"/>
          <w:lang w:val="en-US"/>
        </w:rPr>
        <w:t xml:space="preserve"> is presented through the example that follows.</w:t>
      </w:r>
    </w:p>
    <w:p w14:paraId="2BCE25C2" w14:textId="4952370A" w:rsidR="00E03D9D" w:rsidRPr="00A0066B" w:rsidRDefault="00E03D9D" w:rsidP="00B54745">
      <w:pPr>
        <w:spacing w:before="200" w:after="0" w:line="480" w:lineRule="auto"/>
        <w:rPr>
          <w:rFonts w:cstheme="minorHAnsi"/>
          <w:sz w:val="20"/>
          <w:szCs w:val="20"/>
          <w:lang w:val="en-US"/>
        </w:rPr>
      </w:pPr>
      <w:r w:rsidRPr="00A0066B">
        <w:rPr>
          <w:rFonts w:cstheme="minorHAnsi"/>
          <w:b/>
          <w:sz w:val="20"/>
          <w:szCs w:val="20"/>
          <w:lang w:val="en-US"/>
        </w:rPr>
        <w:t xml:space="preserve">Example. </w:t>
      </w:r>
      <w:r w:rsidRPr="00A0066B">
        <w:rPr>
          <w:rFonts w:cstheme="minorHAnsi"/>
          <w:sz w:val="20"/>
          <w:szCs w:val="20"/>
          <w:lang w:val="en-US"/>
        </w:rPr>
        <w:t xml:space="preserve">A household of four individuals reports that the daily </w:t>
      </w:r>
      <w:r w:rsidR="00CD5607" w:rsidRPr="00A0066B">
        <w:rPr>
          <w:rFonts w:cstheme="minorHAnsi"/>
          <w:sz w:val="20"/>
          <w:szCs w:val="20"/>
          <w:lang w:val="en-US"/>
        </w:rPr>
        <w:t xml:space="preserve">household </w:t>
      </w:r>
      <w:r w:rsidRPr="00A0066B">
        <w:rPr>
          <w:rFonts w:cstheme="minorHAnsi"/>
          <w:sz w:val="20"/>
          <w:szCs w:val="20"/>
          <w:lang w:val="en-US"/>
        </w:rPr>
        <w:t xml:space="preserve">consumption of bread is 1,650gr. Using the AME methodology, </w:t>
      </w:r>
      <w:r w:rsidR="00CD5607" w:rsidRPr="00A0066B">
        <w:rPr>
          <w:rFonts w:cstheme="minorHAnsi"/>
          <w:sz w:val="20"/>
          <w:szCs w:val="20"/>
          <w:lang w:val="en-US"/>
        </w:rPr>
        <w:t xml:space="preserve">we </w:t>
      </w:r>
      <w:r w:rsidR="00F51B92">
        <w:rPr>
          <w:rFonts w:cstheme="minorHAnsi"/>
          <w:sz w:val="20"/>
          <w:szCs w:val="20"/>
          <w:lang w:val="en-US"/>
        </w:rPr>
        <w:t>will</w:t>
      </w:r>
      <w:r w:rsidR="00CD5607" w:rsidRPr="00A0066B">
        <w:rPr>
          <w:rFonts w:cstheme="minorHAnsi"/>
          <w:sz w:val="20"/>
          <w:szCs w:val="20"/>
          <w:lang w:val="en-US"/>
        </w:rPr>
        <w:t xml:space="preserve"> estimate the individualized consumption of bread.</w:t>
      </w:r>
    </w:p>
    <w:p w14:paraId="37989085" w14:textId="715CCA55" w:rsidR="00CD5607" w:rsidRPr="00A0066B" w:rsidRDefault="00CD5607" w:rsidP="00B54745">
      <w:pPr>
        <w:spacing w:before="120" w:after="0" w:line="480" w:lineRule="auto"/>
        <w:rPr>
          <w:rFonts w:cstheme="minorHAnsi"/>
          <w:sz w:val="20"/>
          <w:szCs w:val="20"/>
          <w:lang w:val="en-US"/>
        </w:rPr>
      </w:pPr>
      <w:r w:rsidRPr="00A0066B">
        <w:rPr>
          <w:rFonts w:cstheme="minorHAnsi"/>
          <w:b/>
          <w:sz w:val="20"/>
          <w:szCs w:val="20"/>
          <w:lang w:val="en-US"/>
        </w:rPr>
        <w:t>A)</w:t>
      </w:r>
      <w:r w:rsidRPr="00A0066B">
        <w:rPr>
          <w:rFonts w:cstheme="minorHAnsi"/>
          <w:sz w:val="20"/>
          <w:szCs w:val="20"/>
          <w:lang w:val="en-US"/>
        </w:rPr>
        <w:t xml:space="preserve"> AME calculation for each household member using the estimated energy requirements. </w:t>
      </w:r>
    </w:p>
    <w:p w14:paraId="158D748B" w14:textId="6EBCA779" w:rsidR="00C35CCE" w:rsidRPr="00A0066B" w:rsidRDefault="00CD5607" w:rsidP="00B54745">
      <w:pPr>
        <w:spacing w:after="0" w:line="480" w:lineRule="auto"/>
        <w:rPr>
          <w:rFonts w:cstheme="minorHAnsi"/>
          <w:sz w:val="20"/>
          <w:szCs w:val="20"/>
          <w:lang w:val="en-US"/>
        </w:rPr>
      </w:pPr>
      <w:r w:rsidRPr="00A0066B">
        <w:rPr>
          <w:rFonts w:cstheme="minorHAnsi"/>
          <w:sz w:val="20"/>
          <w:szCs w:val="20"/>
          <w:lang w:val="en-US"/>
        </w:rPr>
        <w:t>The AME is calculated as the ratio of the energy requirement of the household member to the energy requirement of an adult male, 18-30 years of age with moderate physical activity</w:t>
      </w:r>
    </w:p>
    <w:p w14:paraId="5671C8E3" w14:textId="475EE5B8" w:rsidR="00C35CCE" w:rsidRPr="00A0066B" w:rsidRDefault="00C35CCE" w:rsidP="00B54745">
      <w:pPr>
        <w:spacing w:after="0" w:line="480" w:lineRule="auto"/>
        <w:rPr>
          <w:rFonts w:cstheme="minorHAnsi"/>
          <w:sz w:val="20"/>
          <w:szCs w:val="20"/>
          <w:lang w:val="en-US"/>
        </w:rPr>
      </w:pPr>
      <w:r w:rsidRPr="00A0066B">
        <w:rPr>
          <w:rFonts w:cstheme="minorHAnsi"/>
          <w:b/>
          <w:sz w:val="20"/>
          <w:szCs w:val="20"/>
          <w:lang w:val="en-US"/>
        </w:rPr>
        <w:t>B)</w:t>
      </w:r>
      <w:r w:rsidRPr="00A0066B">
        <w:rPr>
          <w:rFonts w:cstheme="minorHAnsi"/>
          <w:sz w:val="20"/>
          <w:szCs w:val="20"/>
          <w:lang w:val="en-US"/>
        </w:rPr>
        <w:t xml:space="preserve"> Household </w:t>
      </w:r>
      <w:proofErr w:type="gramStart"/>
      <w:r w:rsidRPr="00A0066B">
        <w:rPr>
          <w:rFonts w:cstheme="minorHAnsi"/>
          <w:sz w:val="20"/>
          <w:szCs w:val="20"/>
          <w:lang w:val="en-US"/>
        </w:rPr>
        <w:t>AME  calculation</w:t>
      </w:r>
      <w:proofErr w:type="gramEnd"/>
      <w:r w:rsidRPr="00A0066B">
        <w:rPr>
          <w:rFonts w:cstheme="minorHAnsi"/>
          <w:sz w:val="20"/>
          <w:szCs w:val="20"/>
          <w:lang w:val="en-US"/>
        </w:rPr>
        <w:t xml:space="preserve"> by summing the AMEs of the household members.</w:t>
      </w:r>
    </w:p>
    <w:p w14:paraId="7D551ED5" w14:textId="77777777" w:rsidR="00F51B92" w:rsidRDefault="00C35CCE" w:rsidP="00B54745">
      <w:pPr>
        <w:spacing w:after="0" w:line="480" w:lineRule="auto"/>
        <w:rPr>
          <w:rFonts w:cstheme="minorHAnsi"/>
          <w:sz w:val="20"/>
          <w:szCs w:val="20"/>
          <w:lang w:val="en-US"/>
        </w:rPr>
      </w:pPr>
      <w:r w:rsidRPr="00A0066B">
        <w:rPr>
          <w:rFonts w:cstheme="minorHAnsi"/>
          <w:b/>
          <w:sz w:val="20"/>
          <w:szCs w:val="20"/>
          <w:lang w:val="en-US"/>
        </w:rPr>
        <w:t>C)</w:t>
      </w:r>
      <w:r w:rsidRPr="00A0066B">
        <w:rPr>
          <w:rFonts w:cstheme="minorHAnsi"/>
          <w:sz w:val="20"/>
          <w:szCs w:val="20"/>
          <w:lang w:val="en-US"/>
        </w:rPr>
        <w:t xml:space="preserve"> Individual AME calculation by dividing the AME by the household AME.</w:t>
      </w:r>
      <w:r w:rsidR="00B54745" w:rsidRPr="00A0066B">
        <w:rPr>
          <w:rFonts w:cstheme="minorHAnsi"/>
          <w:sz w:val="20"/>
          <w:szCs w:val="20"/>
          <w:lang w:val="en-US"/>
        </w:rPr>
        <w:t xml:space="preserve"> </w:t>
      </w:r>
    </w:p>
    <w:p w14:paraId="089CA135" w14:textId="1D3C9F52" w:rsidR="00C35CCE" w:rsidRDefault="00F51B92" w:rsidP="00B54745">
      <w:pPr>
        <w:spacing w:after="0" w:line="480" w:lineRule="auto"/>
        <w:rPr>
          <w:rFonts w:cstheme="minorHAnsi"/>
          <w:lang w:val="en-US"/>
        </w:rPr>
      </w:pPr>
      <w:r w:rsidRPr="00A0066B">
        <w:rPr>
          <w:rFonts w:cstheme="minorHAnsi"/>
          <w:b/>
          <w:sz w:val="20"/>
          <w:szCs w:val="20"/>
          <w:lang w:val="en-US"/>
        </w:rPr>
        <w:t>D)</w:t>
      </w:r>
      <w:r>
        <w:rPr>
          <w:rFonts w:cstheme="minorHAnsi"/>
          <w:sz w:val="20"/>
          <w:szCs w:val="20"/>
          <w:lang w:val="en-US"/>
        </w:rPr>
        <w:t xml:space="preserve"> Individualized consumption of bread estimation</w:t>
      </w:r>
      <w:r w:rsidRPr="00A0066B">
        <w:rPr>
          <w:rFonts w:cstheme="minorHAnsi"/>
          <w:sz w:val="20"/>
          <w:szCs w:val="20"/>
          <w:lang w:val="en-US"/>
        </w:rPr>
        <w:t xml:space="preserve"> by multiplying the individual AME </w:t>
      </w:r>
      <w:r w:rsidRPr="00070EB5">
        <w:rPr>
          <w:rFonts w:cstheme="minorHAnsi"/>
          <w:sz w:val="20"/>
          <w:szCs w:val="20"/>
          <w:lang w:val="en-US"/>
        </w:rPr>
        <w:t xml:space="preserve">with </w:t>
      </w:r>
      <w:r>
        <w:rPr>
          <w:rFonts w:cstheme="minorHAnsi"/>
          <w:sz w:val="20"/>
          <w:szCs w:val="20"/>
          <w:lang w:val="en-US"/>
        </w:rPr>
        <w:t xml:space="preserve">the </w:t>
      </w:r>
      <w:r w:rsidRPr="005451D4">
        <w:rPr>
          <w:rFonts w:cstheme="minorHAnsi"/>
          <w:sz w:val="20"/>
          <w:szCs w:val="20"/>
          <w:lang w:val="en-US"/>
        </w:rPr>
        <w:t>household consumption</w:t>
      </w:r>
      <w:r>
        <w:rPr>
          <w:rFonts w:cstheme="minorHAnsi"/>
          <w:sz w:val="20"/>
          <w:szCs w:val="20"/>
          <w:lang w:val="en-US"/>
        </w:rPr>
        <w:t xml:space="preserve"> of bread (1,650g)</w:t>
      </w:r>
      <w:r w:rsidRPr="00A0066B">
        <w:rPr>
          <w:rFonts w:cstheme="minorHAnsi"/>
          <w:sz w:val="20"/>
          <w:szCs w:val="20"/>
          <w:lang w:val="en-US"/>
        </w:rPr>
        <w:t>.</w:t>
      </w:r>
    </w:p>
    <w:tbl>
      <w:tblPr>
        <w:tblStyle w:val="MediumShading1"/>
        <w:tblW w:w="9639" w:type="dxa"/>
        <w:tblInd w:w="108" w:type="dxa"/>
        <w:tblLook w:val="0600" w:firstRow="0" w:lastRow="0" w:firstColumn="0" w:lastColumn="0" w:noHBand="1" w:noVBand="1"/>
      </w:tblPr>
      <w:tblGrid>
        <w:gridCol w:w="993"/>
        <w:gridCol w:w="850"/>
        <w:gridCol w:w="1412"/>
        <w:gridCol w:w="1423"/>
        <w:gridCol w:w="1418"/>
        <w:gridCol w:w="1984"/>
        <w:gridCol w:w="1559"/>
      </w:tblGrid>
      <w:tr w:rsidR="005A2073" w:rsidRPr="00E03D9D" w14:paraId="18039D0D" w14:textId="0D20EF00" w:rsidTr="00F51B92">
        <w:trPr>
          <w:trHeight w:val="471"/>
        </w:trPr>
        <w:tc>
          <w:tcPr>
            <w:tcW w:w="993" w:type="dxa"/>
            <w:hideMark/>
          </w:tcPr>
          <w:p w14:paraId="2F388065" w14:textId="0D0C22FB" w:rsidR="00F51B92" w:rsidRPr="00C35CCE" w:rsidRDefault="00F51B92" w:rsidP="00B54745">
            <w:pPr>
              <w:textAlignment w:val="bottom"/>
              <w:rPr>
                <w:rFonts w:eastAsia="Times New Roman" w:cstheme="minorHAnsi"/>
                <w:sz w:val="20"/>
                <w:szCs w:val="20"/>
                <w:lang w:val="en-US"/>
              </w:rPr>
            </w:pPr>
            <w:r w:rsidRPr="00E03D9D">
              <w:rPr>
                <w:rFonts w:eastAsia="Times New Roman" w:cstheme="minorHAnsi"/>
                <w:b/>
                <w:bCs/>
                <w:kern w:val="24"/>
                <w:sz w:val="20"/>
                <w:szCs w:val="20"/>
                <w:lang w:val="en-US"/>
              </w:rPr>
              <w:t>Sex</w:t>
            </w:r>
          </w:p>
        </w:tc>
        <w:tc>
          <w:tcPr>
            <w:tcW w:w="850" w:type="dxa"/>
            <w:hideMark/>
          </w:tcPr>
          <w:p w14:paraId="25A27CE8" w14:textId="582ADAB3" w:rsidR="00F51B92" w:rsidRPr="00C35CCE" w:rsidRDefault="00F51B92" w:rsidP="00B54745">
            <w:pPr>
              <w:textAlignment w:val="bottom"/>
              <w:rPr>
                <w:rFonts w:eastAsia="Times New Roman" w:cstheme="minorHAnsi"/>
                <w:sz w:val="20"/>
                <w:szCs w:val="20"/>
                <w:lang w:val="en-US"/>
              </w:rPr>
            </w:pPr>
            <w:r w:rsidRPr="00E03D9D">
              <w:rPr>
                <w:rFonts w:eastAsia="Times New Roman" w:cstheme="minorHAnsi"/>
                <w:b/>
                <w:bCs/>
                <w:kern w:val="24"/>
                <w:sz w:val="20"/>
                <w:szCs w:val="20"/>
                <w:lang w:val="en-US"/>
              </w:rPr>
              <w:t>Age (y</w:t>
            </w:r>
            <w:r>
              <w:rPr>
                <w:rFonts w:eastAsia="Times New Roman" w:cstheme="minorHAnsi"/>
                <w:b/>
                <w:bCs/>
                <w:kern w:val="24"/>
                <w:sz w:val="20"/>
                <w:szCs w:val="20"/>
                <w:lang w:val="en-US"/>
              </w:rPr>
              <w:t>ears</w:t>
            </w:r>
            <w:r w:rsidRPr="00E03D9D">
              <w:rPr>
                <w:rFonts w:eastAsia="Times New Roman" w:cstheme="minorHAnsi"/>
                <w:b/>
                <w:bCs/>
                <w:kern w:val="24"/>
                <w:sz w:val="20"/>
                <w:szCs w:val="20"/>
                <w:lang w:val="en-US"/>
              </w:rPr>
              <w:t>)</w:t>
            </w:r>
          </w:p>
        </w:tc>
        <w:tc>
          <w:tcPr>
            <w:tcW w:w="1412" w:type="dxa"/>
            <w:hideMark/>
          </w:tcPr>
          <w:p w14:paraId="659E9E6E" w14:textId="0C739105" w:rsidR="00F51B92" w:rsidRPr="00C35CCE" w:rsidRDefault="00F51B92" w:rsidP="00B54745">
            <w:pPr>
              <w:textAlignment w:val="bottom"/>
              <w:rPr>
                <w:rFonts w:eastAsia="Times New Roman" w:cstheme="minorHAnsi"/>
                <w:sz w:val="20"/>
                <w:szCs w:val="20"/>
                <w:lang w:val="en-US"/>
              </w:rPr>
            </w:pPr>
            <w:r w:rsidRPr="00E03D9D">
              <w:rPr>
                <w:rFonts w:eastAsia="Times New Roman" w:cstheme="minorHAnsi"/>
                <w:b/>
                <w:bCs/>
                <w:kern w:val="24"/>
                <w:sz w:val="20"/>
                <w:szCs w:val="20"/>
                <w:lang w:val="en-US"/>
              </w:rPr>
              <w:t>Energy requirements (kcal/d)</w:t>
            </w:r>
          </w:p>
        </w:tc>
        <w:tc>
          <w:tcPr>
            <w:tcW w:w="1423" w:type="dxa"/>
            <w:hideMark/>
          </w:tcPr>
          <w:p w14:paraId="1130CD1D" w14:textId="61BC433B" w:rsidR="00F51B92" w:rsidRPr="00E03D9D" w:rsidRDefault="00F51B92" w:rsidP="00B54745">
            <w:pPr>
              <w:textAlignment w:val="bottom"/>
              <w:rPr>
                <w:rFonts w:eastAsia="Times New Roman" w:cstheme="minorHAnsi"/>
                <w:sz w:val="20"/>
                <w:szCs w:val="20"/>
              </w:rPr>
            </w:pPr>
            <w:r w:rsidRPr="00E03D9D">
              <w:rPr>
                <w:rFonts w:eastAsia="Times New Roman" w:cstheme="minorHAnsi"/>
                <w:b/>
                <w:bCs/>
                <w:kern w:val="24"/>
                <w:sz w:val="20"/>
                <w:szCs w:val="20"/>
                <w:lang w:val="en-US"/>
              </w:rPr>
              <w:t>AME</w:t>
            </w:r>
          </w:p>
        </w:tc>
        <w:tc>
          <w:tcPr>
            <w:tcW w:w="1418" w:type="dxa"/>
            <w:hideMark/>
          </w:tcPr>
          <w:p w14:paraId="18397B46" w14:textId="673B1915" w:rsidR="00F51B92" w:rsidRPr="00E03D9D" w:rsidRDefault="00F51B92" w:rsidP="00F51B92">
            <w:pPr>
              <w:ind w:right="-108"/>
              <w:textAlignment w:val="bottom"/>
              <w:rPr>
                <w:rFonts w:eastAsia="Times New Roman" w:cstheme="minorHAnsi"/>
                <w:sz w:val="20"/>
                <w:szCs w:val="20"/>
              </w:rPr>
            </w:pPr>
            <w:r w:rsidRPr="00E03D9D">
              <w:rPr>
                <w:rFonts w:eastAsia="Times New Roman" w:cstheme="minorHAnsi"/>
                <w:b/>
                <w:bCs/>
                <w:kern w:val="24"/>
                <w:sz w:val="20"/>
                <w:szCs w:val="20"/>
                <w:lang w:val="en-US"/>
              </w:rPr>
              <w:t>Household</w:t>
            </w:r>
          </w:p>
          <w:p w14:paraId="703AE692" w14:textId="322611F3" w:rsidR="00F51B92" w:rsidRPr="00E03D9D" w:rsidRDefault="00F51B92" w:rsidP="00B54745">
            <w:pPr>
              <w:textAlignment w:val="bottom"/>
              <w:rPr>
                <w:rFonts w:eastAsia="Times New Roman" w:cstheme="minorHAnsi"/>
                <w:sz w:val="20"/>
                <w:szCs w:val="20"/>
              </w:rPr>
            </w:pPr>
            <w:r w:rsidRPr="00E03D9D">
              <w:rPr>
                <w:rFonts w:eastAsia="Times New Roman" w:cstheme="minorHAnsi"/>
                <w:b/>
                <w:bCs/>
                <w:kern w:val="24"/>
                <w:sz w:val="20"/>
                <w:szCs w:val="20"/>
                <w:lang w:val="en-US"/>
              </w:rPr>
              <w:t>AME</w:t>
            </w:r>
          </w:p>
        </w:tc>
        <w:tc>
          <w:tcPr>
            <w:tcW w:w="1984" w:type="dxa"/>
            <w:hideMark/>
          </w:tcPr>
          <w:p w14:paraId="1EAC6D72" w14:textId="6C6851AE" w:rsidR="00F51B92" w:rsidRPr="00E03D9D" w:rsidRDefault="00F51B92" w:rsidP="00B54745">
            <w:pPr>
              <w:textAlignment w:val="bottom"/>
              <w:rPr>
                <w:rFonts w:eastAsia="Times New Roman" w:cstheme="minorHAnsi"/>
                <w:sz w:val="20"/>
                <w:szCs w:val="20"/>
                <w:lang w:val="en-US"/>
              </w:rPr>
            </w:pPr>
            <w:r w:rsidRPr="00E03D9D">
              <w:rPr>
                <w:rFonts w:eastAsia="Times New Roman" w:cstheme="minorHAnsi"/>
                <w:b/>
                <w:bCs/>
                <w:kern w:val="24"/>
                <w:sz w:val="20"/>
                <w:szCs w:val="20"/>
                <w:lang w:val="en-US"/>
              </w:rPr>
              <w:t>Individual AME</w:t>
            </w:r>
          </w:p>
          <w:p w14:paraId="57EF725F" w14:textId="7140CE74" w:rsidR="00F51B92" w:rsidRPr="00E03D9D" w:rsidRDefault="00F51B92" w:rsidP="00B54745">
            <w:pPr>
              <w:textAlignment w:val="bottom"/>
              <w:rPr>
                <w:rFonts w:eastAsia="Times New Roman" w:cstheme="minorHAnsi"/>
                <w:sz w:val="20"/>
                <w:szCs w:val="20"/>
                <w:lang w:val="en-US"/>
              </w:rPr>
            </w:pPr>
            <w:r w:rsidRPr="00E03D9D">
              <w:rPr>
                <w:rFonts w:eastAsia="Times New Roman" w:cstheme="minorHAnsi"/>
                <w:b/>
                <w:bCs/>
                <w:kern w:val="24"/>
                <w:sz w:val="20"/>
                <w:szCs w:val="20"/>
                <w:lang w:val="en-US"/>
              </w:rPr>
              <w:t>(AME ÷ Household AME)</w:t>
            </w:r>
          </w:p>
        </w:tc>
        <w:tc>
          <w:tcPr>
            <w:tcW w:w="1559" w:type="dxa"/>
          </w:tcPr>
          <w:p w14:paraId="437D807B" w14:textId="424F884A" w:rsidR="00F51B92" w:rsidRPr="00E03D9D" w:rsidRDefault="00F51B92" w:rsidP="00B54745">
            <w:pPr>
              <w:textAlignment w:val="bottom"/>
              <w:rPr>
                <w:rFonts w:eastAsia="Times New Roman" w:cstheme="minorHAnsi"/>
                <w:b/>
                <w:bCs/>
                <w:kern w:val="24"/>
                <w:sz w:val="20"/>
                <w:szCs w:val="20"/>
                <w:lang w:val="en-US"/>
              </w:rPr>
            </w:pPr>
            <w:r>
              <w:rPr>
                <w:rFonts w:eastAsia="Times New Roman" w:cstheme="minorHAnsi"/>
                <w:b/>
                <w:bCs/>
                <w:kern w:val="24"/>
                <w:sz w:val="20"/>
                <w:szCs w:val="20"/>
                <w:lang w:val="en-US"/>
              </w:rPr>
              <w:t>Individualized consumption (g/d)</w:t>
            </w:r>
          </w:p>
        </w:tc>
      </w:tr>
      <w:tr w:rsidR="005A2073" w:rsidRPr="00E03D9D" w14:paraId="26D6041F" w14:textId="40B6D257" w:rsidTr="00F51B92">
        <w:trPr>
          <w:trHeight w:val="300"/>
        </w:trPr>
        <w:tc>
          <w:tcPr>
            <w:tcW w:w="993" w:type="dxa"/>
            <w:hideMark/>
          </w:tcPr>
          <w:p w14:paraId="5DACBCD5" w14:textId="505223FC" w:rsidR="00F51B92" w:rsidRPr="00E03D9D" w:rsidRDefault="00795CAE" w:rsidP="00723A91">
            <w:pPr>
              <w:spacing w:line="300" w:lineRule="atLeast"/>
              <w:textAlignment w:val="bottom"/>
              <w:rPr>
                <w:rFonts w:eastAsia="Times New Roman" w:cstheme="minorHAnsi"/>
                <w:sz w:val="20"/>
                <w:szCs w:val="20"/>
              </w:rPr>
            </w:pPr>
            <w:r>
              <w:rPr>
                <w:rFonts w:eastAsia="Times New Roman" w:cstheme="minorHAnsi"/>
                <w:kern w:val="24"/>
                <w:sz w:val="20"/>
                <w:szCs w:val="20"/>
                <w:lang w:val="en-US"/>
              </w:rPr>
              <w:t>Woman</w:t>
            </w:r>
          </w:p>
        </w:tc>
        <w:tc>
          <w:tcPr>
            <w:tcW w:w="850" w:type="dxa"/>
            <w:hideMark/>
          </w:tcPr>
          <w:p w14:paraId="46D531A9" w14:textId="15AB03AE" w:rsidR="00F51B92" w:rsidRPr="00E03D9D" w:rsidRDefault="00F51B92" w:rsidP="00B54745">
            <w:pPr>
              <w:spacing w:line="300" w:lineRule="atLeast"/>
              <w:textAlignment w:val="bottom"/>
              <w:rPr>
                <w:rFonts w:eastAsia="Times New Roman" w:cstheme="minorHAnsi"/>
                <w:sz w:val="20"/>
                <w:szCs w:val="20"/>
              </w:rPr>
            </w:pPr>
            <w:r w:rsidRPr="00E03D9D">
              <w:rPr>
                <w:rFonts w:eastAsia="Times New Roman" w:cstheme="minorHAnsi"/>
                <w:kern w:val="24"/>
                <w:sz w:val="20"/>
                <w:szCs w:val="20"/>
                <w:lang w:val="en-US"/>
              </w:rPr>
              <w:t>48</w:t>
            </w:r>
          </w:p>
        </w:tc>
        <w:tc>
          <w:tcPr>
            <w:tcW w:w="1412" w:type="dxa"/>
            <w:hideMark/>
          </w:tcPr>
          <w:p w14:paraId="7BDF0B04" w14:textId="3D671E15" w:rsidR="00F51B92" w:rsidRPr="00E03D9D" w:rsidRDefault="00F51B92" w:rsidP="00B54745">
            <w:pPr>
              <w:spacing w:line="300" w:lineRule="atLeast"/>
              <w:textAlignment w:val="bottom"/>
              <w:rPr>
                <w:rFonts w:eastAsia="Times New Roman" w:cstheme="minorHAnsi"/>
                <w:sz w:val="20"/>
                <w:szCs w:val="20"/>
              </w:rPr>
            </w:pPr>
            <w:r w:rsidRPr="00E03D9D">
              <w:rPr>
                <w:rFonts w:eastAsia="Times New Roman" w:cstheme="minorHAnsi"/>
                <w:kern w:val="24"/>
                <w:sz w:val="20"/>
                <w:szCs w:val="20"/>
                <w:lang w:val="en-US"/>
              </w:rPr>
              <w:t>2,375</w:t>
            </w:r>
          </w:p>
        </w:tc>
        <w:tc>
          <w:tcPr>
            <w:tcW w:w="1423" w:type="dxa"/>
            <w:hideMark/>
          </w:tcPr>
          <w:p w14:paraId="36B68480" w14:textId="6A5728B5" w:rsidR="00F51B92" w:rsidRPr="00E03D9D" w:rsidRDefault="00F51B92" w:rsidP="00B54745">
            <w:pPr>
              <w:spacing w:line="300" w:lineRule="atLeast"/>
              <w:textAlignment w:val="bottom"/>
              <w:rPr>
                <w:rFonts w:eastAsia="Times New Roman" w:cstheme="minorHAnsi"/>
                <w:sz w:val="20"/>
                <w:szCs w:val="20"/>
              </w:rPr>
            </w:pPr>
            <w:r w:rsidRPr="00E03D9D">
              <w:rPr>
                <w:rFonts w:ascii="Calibri" w:eastAsia="Times New Roman" w:hAnsi="Calibri" w:cs="Calibri"/>
                <w:color w:val="000000"/>
                <w:sz w:val="20"/>
                <w:szCs w:val="20"/>
              </w:rPr>
              <w:t>0.778688525</w:t>
            </w:r>
          </w:p>
        </w:tc>
        <w:tc>
          <w:tcPr>
            <w:tcW w:w="1418" w:type="dxa"/>
            <w:hideMark/>
          </w:tcPr>
          <w:p w14:paraId="1305F9A5" w14:textId="6D94BB3C" w:rsidR="00F51B92" w:rsidRPr="00C35CCE" w:rsidRDefault="00F51B92" w:rsidP="005A2073">
            <w:pPr>
              <w:spacing w:line="300" w:lineRule="atLeast"/>
              <w:textAlignment w:val="bottom"/>
              <w:rPr>
                <w:rFonts w:eastAsia="Times New Roman" w:cstheme="minorHAnsi"/>
                <w:sz w:val="20"/>
                <w:szCs w:val="20"/>
                <w:lang w:val="en-US"/>
              </w:rPr>
            </w:pPr>
            <w:r>
              <w:rPr>
                <w:rFonts w:eastAsia="Times New Roman" w:cstheme="minorHAnsi"/>
                <w:kern w:val="24"/>
                <w:sz w:val="20"/>
                <w:szCs w:val="20"/>
              </w:rPr>
              <w:t>3</w:t>
            </w:r>
            <w:r>
              <w:rPr>
                <w:rFonts w:eastAsia="Times New Roman" w:cstheme="minorHAnsi"/>
                <w:kern w:val="24"/>
                <w:sz w:val="20"/>
                <w:szCs w:val="20"/>
                <w:lang w:val="en-US"/>
              </w:rPr>
              <w:t>.5</w:t>
            </w:r>
            <w:r w:rsidR="005A2073">
              <w:rPr>
                <w:rFonts w:eastAsia="Times New Roman" w:cstheme="minorHAnsi"/>
                <w:kern w:val="24"/>
                <w:sz w:val="20"/>
                <w:szCs w:val="20"/>
              </w:rPr>
              <w:t>08196721</w:t>
            </w:r>
          </w:p>
        </w:tc>
        <w:tc>
          <w:tcPr>
            <w:tcW w:w="1984" w:type="dxa"/>
            <w:hideMark/>
          </w:tcPr>
          <w:p w14:paraId="6746EBEE" w14:textId="17B61719" w:rsidR="00F51B92" w:rsidRPr="00F65109" w:rsidRDefault="00F51B92" w:rsidP="005A2073">
            <w:pPr>
              <w:spacing w:line="300" w:lineRule="atLeast"/>
              <w:textAlignment w:val="bottom"/>
              <w:rPr>
                <w:rFonts w:eastAsia="Times New Roman" w:cstheme="minorHAnsi"/>
                <w:sz w:val="20"/>
                <w:szCs w:val="20"/>
                <w:lang w:val="en-US"/>
              </w:rPr>
            </w:pPr>
            <w:r w:rsidRPr="00E03D9D">
              <w:rPr>
                <w:rFonts w:eastAsia="Times New Roman" w:cstheme="minorHAnsi"/>
                <w:kern w:val="24"/>
                <w:sz w:val="20"/>
                <w:szCs w:val="20"/>
                <w:lang w:val="en-US"/>
              </w:rPr>
              <w:t>0.</w:t>
            </w:r>
            <w:r>
              <w:rPr>
                <w:rFonts w:eastAsia="Times New Roman" w:cstheme="minorHAnsi"/>
                <w:kern w:val="24"/>
                <w:sz w:val="20"/>
                <w:szCs w:val="20"/>
                <w:lang w:val="en-US"/>
              </w:rPr>
              <w:t>2</w:t>
            </w:r>
            <w:r w:rsidR="005A2073">
              <w:rPr>
                <w:rFonts w:eastAsia="Times New Roman" w:cstheme="minorHAnsi"/>
                <w:kern w:val="24"/>
                <w:sz w:val="20"/>
                <w:szCs w:val="20"/>
              </w:rPr>
              <w:t>219</w:t>
            </w:r>
            <w:r w:rsidR="00A932C7">
              <w:rPr>
                <w:rFonts w:eastAsia="Times New Roman" w:cstheme="minorHAnsi"/>
                <w:kern w:val="24"/>
                <w:sz w:val="20"/>
                <w:szCs w:val="20"/>
                <w:lang w:val="en-US"/>
              </w:rPr>
              <w:t>62617</w:t>
            </w:r>
          </w:p>
        </w:tc>
        <w:tc>
          <w:tcPr>
            <w:tcW w:w="1559" w:type="dxa"/>
          </w:tcPr>
          <w:p w14:paraId="40B01D69" w14:textId="5A172AF2" w:rsidR="00F51B92" w:rsidRPr="00A932C7" w:rsidRDefault="00F51B92" w:rsidP="00B54745">
            <w:pPr>
              <w:spacing w:line="300" w:lineRule="atLeast"/>
              <w:textAlignment w:val="bottom"/>
              <w:rPr>
                <w:rFonts w:eastAsia="Times New Roman" w:cstheme="minorHAnsi"/>
                <w:kern w:val="24"/>
                <w:sz w:val="20"/>
                <w:szCs w:val="20"/>
              </w:rPr>
            </w:pPr>
            <w:r>
              <w:rPr>
                <w:rFonts w:eastAsia="Times New Roman" w:cstheme="minorHAnsi"/>
                <w:kern w:val="24"/>
                <w:sz w:val="20"/>
                <w:szCs w:val="20"/>
                <w:lang w:val="en-US"/>
              </w:rPr>
              <w:t>36</w:t>
            </w:r>
            <w:r w:rsidR="00A932C7">
              <w:rPr>
                <w:rFonts w:eastAsia="Times New Roman" w:cstheme="minorHAnsi"/>
                <w:kern w:val="24"/>
                <w:sz w:val="20"/>
                <w:szCs w:val="20"/>
              </w:rPr>
              <w:t>6</w:t>
            </w:r>
            <w:r w:rsidR="00A932C7">
              <w:rPr>
                <w:rFonts w:eastAsia="Times New Roman" w:cstheme="minorHAnsi"/>
                <w:kern w:val="24"/>
                <w:sz w:val="20"/>
                <w:szCs w:val="20"/>
                <w:lang w:val="en-US"/>
              </w:rPr>
              <w:t>.</w:t>
            </w:r>
            <w:r w:rsidR="00A932C7">
              <w:rPr>
                <w:rFonts w:eastAsia="Times New Roman" w:cstheme="minorHAnsi"/>
                <w:kern w:val="24"/>
                <w:sz w:val="20"/>
                <w:szCs w:val="20"/>
              </w:rPr>
              <w:t>2</w:t>
            </w:r>
          </w:p>
        </w:tc>
      </w:tr>
      <w:tr w:rsidR="005A2073" w:rsidRPr="00E03D9D" w14:paraId="61A8A9AF" w14:textId="3F651BC3" w:rsidTr="00F51B92">
        <w:trPr>
          <w:trHeight w:val="300"/>
        </w:trPr>
        <w:tc>
          <w:tcPr>
            <w:tcW w:w="993" w:type="dxa"/>
            <w:hideMark/>
          </w:tcPr>
          <w:p w14:paraId="7B68D9FF" w14:textId="7EB6B410" w:rsidR="00F51B92" w:rsidRPr="00E03D9D" w:rsidRDefault="00795CAE" w:rsidP="00723A91">
            <w:pPr>
              <w:spacing w:line="300" w:lineRule="atLeast"/>
              <w:textAlignment w:val="bottom"/>
              <w:rPr>
                <w:rFonts w:eastAsia="Times New Roman" w:cstheme="minorHAnsi"/>
                <w:sz w:val="20"/>
                <w:szCs w:val="20"/>
              </w:rPr>
            </w:pPr>
            <w:r>
              <w:rPr>
                <w:rFonts w:eastAsia="Times New Roman" w:cstheme="minorHAnsi"/>
                <w:kern w:val="24"/>
                <w:sz w:val="20"/>
                <w:szCs w:val="20"/>
                <w:lang w:val="en-US"/>
              </w:rPr>
              <w:t>Man</w:t>
            </w:r>
          </w:p>
        </w:tc>
        <w:tc>
          <w:tcPr>
            <w:tcW w:w="850" w:type="dxa"/>
            <w:hideMark/>
          </w:tcPr>
          <w:p w14:paraId="00800972" w14:textId="41BF3C63" w:rsidR="00F51B92" w:rsidRPr="00E03D9D" w:rsidRDefault="00F51B92" w:rsidP="00B54745">
            <w:pPr>
              <w:spacing w:line="300" w:lineRule="atLeast"/>
              <w:textAlignment w:val="bottom"/>
              <w:rPr>
                <w:rFonts w:eastAsia="Times New Roman" w:cstheme="minorHAnsi"/>
                <w:sz w:val="20"/>
                <w:szCs w:val="20"/>
              </w:rPr>
            </w:pPr>
            <w:r w:rsidRPr="00E03D9D">
              <w:rPr>
                <w:rFonts w:eastAsia="Times New Roman" w:cstheme="minorHAnsi"/>
                <w:kern w:val="24"/>
                <w:sz w:val="20"/>
                <w:szCs w:val="20"/>
                <w:lang w:val="en-US"/>
              </w:rPr>
              <w:t>50</w:t>
            </w:r>
          </w:p>
        </w:tc>
        <w:tc>
          <w:tcPr>
            <w:tcW w:w="1412" w:type="dxa"/>
            <w:hideMark/>
          </w:tcPr>
          <w:p w14:paraId="4AF70CFE" w14:textId="37F9E94A" w:rsidR="00F51B92" w:rsidRPr="00E03D9D" w:rsidRDefault="00F51B92" w:rsidP="00B54745">
            <w:pPr>
              <w:spacing w:line="300" w:lineRule="atLeast"/>
              <w:textAlignment w:val="bottom"/>
              <w:rPr>
                <w:rFonts w:eastAsia="Times New Roman" w:cstheme="minorHAnsi"/>
                <w:sz w:val="20"/>
                <w:szCs w:val="20"/>
              </w:rPr>
            </w:pPr>
            <w:r w:rsidRPr="00E03D9D">
              <w:rPr>
                <w:rFonts w:eastAsia="Times New Roman" w:cstheme="minorHAnsi"/>
                <w:kern w:val="24"/>
                <w:sz w:val="20"/>
                <w:szCs w:val="20"/>
                <w:lang w:val="en-US"/>
              </w:rPr>
              <w:t>3,000</w:t>
            </w:r>
          </w:p>
        </w:tc>
        <w:tc>
          <w:tcPr>
            <w:tcW w:w="1423" w:type="dxa"/>
            <w:hideMark/>
          </w:tcPr>
          <w:p w14:paraId="02BA370F" w14:textId="2CC18EEF" w:rsidR="00F51B92" w:rsidRPr="00E03D9D" w:rsidRDefault="00F51B92" w:rsidP="00B54745">
            <w:pPr>
              <w:spacing w:line="300" w:lineRule="atLeast"/>
              <w:textAlignment w:val="bottom"/>
              <w:rPr>
                <w:rFonts w:eastAsia="Times New Roman" w:cstheme="minorHAnsi"/>
                <w:sz w:val="20"/>
                <w:szCs w:val="20"/>
              </w:rPr>
            </w:pPr>
            <w:r w:rsidRPr="00E03D9D">
              <w:rPr>
                <w:rFonts w:eastAsia="Times New Roman" w:cstheme="minorHAnsi"/>
                <w:kern w:val="24"/>
                <w:sz w:val="20"/>
                <w:szCs w:val="20"/>
                <w:lang w:val="en-US"/>
              </w:rPr>
              <w:t>0.983606557</w:t>
            </w:r>
          </w:p>
        </w:tc>
        <w:tc>
          <w:tcPr>
            <w:tcW w:w="1418" w:type="dxa"/>
            <w:hideMark/>
          </w:tcPr>
          <w:p w14:paraId="3CDEDDAB" w14:textId="7DDFD791" w:rsidR="00F51B92" w:rsidRPr="00E03D9D" w:rsidRDefault="005A2073" w:rsidP="00B54745">
            <w:pPr>
              <w:spacing w:line="300" w:lineRule="atLeast"/>
              <w:textAlignment w:val="bottom"/>
              <w:rPr>
                <w:rFonts w:eastAsia="Times New Roman" w:cstheme="minorHAnsi"/>
                <w:sz w:val="20"/>
                <w:szCs w:val="20"/>
              </w:rPr>
            </w:pPr>
            <w:r w:rsidRPr="005A2073">
              <w:rPr>
                <w:rFonts w:eastAsia="Times New Roman" w:cstheme="minorHAnsi"/>
                <w:kern w:val="24"/>
                <w:sz w:val="20"/>
                <w:szCs w:val="20"/>
                <w:lang w:val="en-US"/>
              </w:rPr>
              <w:t>3.508196721</w:t>
            </w:r>
          </w:p>
        </w:tc>
        <w:tc>
          <w:tcPr>
            <w:tcW w:w="1984" w:type="dxa"/>
            <w:hideMark/>
          </w:tcPr>
          <w:p w14:paraId="4CEAAAD6" w14:textId="25F003AE" w:rsidR="00F51B92" w:rsidRPr="00E03D9D" w:rsidRDefault="00F51B92" w:rsidP="005A2073">
            <w:pPr>
              <w:spacing w:line="300" w:lineRule="atLeast"/>
              <w:textAlignment w:val="bottom"/>
              <w:rPr>
                <w:rFonts w:eastAsia="Times New Roman" w:cstheme="minorHAnsi"/>
                <w:sz w:val="20"/>
                <w:szCs w:val="20"/>
              </w:rPr>
            </w:pPr>
            <w:r w:rsidRPr="00E03D9D">
              <w:rPr>
                <w:rFonts w:eastAsia="Times New Roman" w:cstheme="minorHAnsi"/>
                <w:kern w:val="24"/>
                <w:sz w:val="20"/>
                <w:szCs w:val="20"/>
                <w:lang w:val="en-US"/>
              </w:rPr>
              <w:t>0.</w:t>
            </w:r>
            <w:r>
              <w:rPr>
                <w:rFonts w:eastAsia="Times New Roman" w:cstheme="minorHAnsi"/>
                <w:kern w:val="24"/>
                <w:sz w:val="20"/>
                <w:szCs w:val="20"/>
                <w:lang w:val="en-US"/>
              </w:rPr>
              <w:t>2</w:t>
            </w:r>
            <w:r w:rsidR="005A2073">
              <w:rPr>
                <w:rFonts w:eastAsia="Times New Roman" w:cstheme="minorHAnsi"/>
                <w:kern w:val="24"/>
                <w:sz w:val="20"/>
                <w:szCs w:val="20"/>
              </w:rPr>
              <w:t>80373832</w:t>
            </w:r>
          </w:p>
        </w:tc>
        <w:tc>
          <w:tcPr>
            <w:tcW w:w="1559" w:type="dxa"/>
          </w:tcPr>
          <w:p w14:paraId="24E6E0C8" w14:textId="45D76260" w:rsidR="00F51B92" w:rsidRPr="00E03D9D" w:rsidRDefault="00F51B92" w:rsidP="00A932C7">
            <w:pPr>
              <w:spacing w:line="300" w:lineRule="atLeast"/>
              <w:textAlignment w:val="bottom"/>
              <w:rPr>
                <w:rFonts w:eastAsia="Times New Roman" w:cstheme="minorHAnsi"/>
                <w:kern w:val="24"/>
                <w:sz w:val="20"/>
                <w:szCs w:val="20"/>
                <w:lang w:val="en-US"/>
              </w:rPr>
            </w:pPr>
            <w:r>
              <w:rPr>
                <w:rFonts w:eastAsia="Times New Roman" w:cstheme="minorHAnsi"/>
                <w:kern w:val="24"/>
                <w:sz w:val="20"/>
                <w:szCs w:val="20"/>
                <w:lang w:val="en-US"/>
              </w:rPr>
              <w:t>4</w:t>
            </w:r>
            <w:r w:rsidR="00A932C7">
              <w:rPr>
                <w:rFonts w:eastAsia="Times New Roman" w:cstheme="minorHAnsi"/>
                <w:kern w:val="24"/>
                <w:sz w:val="20"/>
                <w:szCs w:val="20"/>
              </w:rPr>
              <w:t>62</w:t>
            </w:r>
            <w:r w:rsidR="00A932C7">
              <w:rPr>
                <w:rFonts w:eastAsia="Times New Roman" w:cstheme="minorHAnsi"/>
                <w:kern w:val="24"/>
                <w:sz w:val="20"/>
                <w:szCs w:val="20"/>
                <w:lang w:val="en-US"/>
              </w:rPr>
              <w:t>.</w:t>
            </w:r>
            <w:r w:rsidR="00A932C7">
              <w:rPr>
                <w:rFonts w:eastAsia="Times New Roman" w:cstheme="minorHAnsi"/>
                <w:kern w:val="24"/>
                <w:sz w:val="20"/>
                <w:szCs w:val="20"/>
              </w:rPr>
              <w:t>6</w:t>
            </w:r>
          </w:p>
        </w:tc>
      </w:tr>
      <w:tr w:rsidR="005A2073" w:rsidRPr="00A932C7" w14:paraId="196F3F00" w14:textId="484A236F" w:rsidTr="00F51B92">
        <w:trPr>
          <w:trHeight w:val="300"/>
        </w:trPr>
        <w:tc>
          <w:tcPr>
            <w:tcW w:w="993" w:type="dxa"/>
            <w:hideMark/>
          </w:tcPr>
          <w:p w14:paraId="1C83F9A6" w14:textId="276C9E23" w:rsidR="00F51B92" w:rsidRPr="00E03D9D" w:rsidRDefault="00795CAE" w:rsidP="00723A91">
            <w:pPr>
              <w:spacing w:line="300" w:lineRule="atLeast"/>
              <w:textAlignment w:val="bottom"/>
              <w:rPr>
                <w:rFonts w:eastAsia="Times New Roman" w:cstheme="minorHAnsi"/>
                <w:sz w:val="20"/>
                <w:szCs w:val="20"/>
              </w:rPr>
            </w:pPr>
            <w:r>
              <w:rPr>
                <w:rFonts w:eastAsia="Times New Roman" w:cstheme="minorHAnsi"/>
                <w:kern w:val="24"/>
                <w:sz w:val="20"/>
                <w:szCs w:val="20"/>
                <w:lang w:val="en-US"/>
              </w:rPr>
              <w:t>Man</w:t>
            </w:r>
          </w:p>
        </w:tc>
        <w:tc>
          <w:tcPr>
            <w:tcW w:w="850" w:type="dxa"/>
            <w:hideMark/>
          </w:tcPr>
          <w:p w14:paraId="0E0D05B6" w14:textId="607C894A" w:rsidR="00F51B92" w:rsidRPr="00E03D9D" w:rsidRDefault="00F51B92" w:rsidP="00B54745">
            <w:pPr>
              <w:spacing w:line="300" w:lineRule="atLeast"/>
              <w:textAlignment w:val="bottom"/>
              <w:rPr>
                <w:rFonts w:eastAsia="Times New Roman" w:cstheme="minorHAnsi"/>
                <w:sz w:val="20"/>
                <w:szCs w:val="20"/>
              </w:rPr>
            </w:pPr>
            <w:r w:rsidRPr="00E03D9D">
              <w:rPr>
                <w:rFonts w:eastAsia="Times New Roman" w:cstheme="minorHAnsi"/>
                <w:kern w:val="24"/>
                <w:sz w:val="20"/>
                <w:szCs w:val="20"/>
                <w:lang w:val="en-US"/>
              </w:rPr>
              <w:t>19</w:t>
            </w:r>
          </w:p>
        </w:tc>
        <w:tc>
          <w:tcPr>
            <w:tcW w:w="1412" w:type="dxa"/>
            <w:hideMark/>
          </w:tcPr>
          <w:p w14:paraId="24A0D7A2" w14:textId="77777777" w:rsidR="00F51B92" w:rsidRPr="00E03D9D" w:rsidRDefault="00F51B92" w:rsidP="00B54745">
            <w:pPr>
              <w:spacing w:line="300" w:lineRule="atLeast"/>
              <w:textAlignment w:val="bottom"/>
              <w:rPr>
                <w:rFonts w:eastAsia="Times New Roman" w:cstheme="minorHAnsi"/>
                <w:sz w:val="20"/>
                <w:szCs w:val="20"/>
              </w:rPr>
            </w:pPr>
            <w:r w:rsidRPr="00E03D9D">
              <w:rPr>
                <w:rFonts w:eastAsia="Times New Roman" w:cstheme="minorHAnsi"/>
                <w:kern w:val="24"/>
                <w:sz w:val="20"/>
                <w:szCs w:val="20"/>
                <w:lang w:val="en-US"/>
              </w:rPr>
              <w:t>3,050</w:t>
            </w:r>
          </w:p>
        </w:tc>
        <w:tc>
          <w:tcPr>
            <w:tcW w:w="1423" w:type="dxa"/>
            <w:hideMark/>
          </w:tcPr>
          <w:p w14:paraId="497D2463" w14:textId="77777777" w:rsidR="00F51B92" w:rsidRPr="00E03D9D" w:rsidRDefault="00F51B92" w:rsidP="00B54745">
            <w:pPr>
              <w:spacing w:line="300" w:lineRule="atLeast"/>
              <w:textAlignment w:val="bottom"/>
              <w:rPr>
                <w:rFonts w:eastAsia="Times New Roman" w:cstheme="minorHAnsi"/>
                <w:sz w:val="20"/>
                <w:szCs w:val="20"/>
              </w:rPr>
            </w:pPr>
            <w:r w:rsidRPr="00E03D9D">
              <w:rPr>
                <w:rFonts w:eastAsia="Times New Roman" w:cstheme="minorHAnsi"/>
                <w:kern w:val="24"/>
                <w:sz w:val="20"/>
                <w:szCs w:val="20"/>
                <w:lang w:val="en-US"/>
              </w:rPr>
              <w:t>1</w:t>
            </w:r>
          </w:p>
        </w:tc>
        <w:tc>
          <w:tcPr>
            <w:tcW w:w="1418" w:type="dxa"/>
            <w:hideMark/>
          </w:tcPr>
          <w:p w14:paraId="60E9CF31" w14:textId="0F5DCFBD" w:rsidR="00F51B92" w:rsidRPr="00E03D9D" w:rsidRDefault="005A2073" w:rsidP="00B54745">
            <w:pPr>
              <w:spacing w:line="300" w:lineRule="atLeast"/>
              <w:textAlignment w:val="bottom"/>
              <w:rPr>
                <w:rFonts w:eastAsia="Times New Roman" w:cstheme="minorHAnsi"/>
                <w:sz w:val="20"/>
                <w:szCs w:val="20"/>
              </w:rPr>
            </w:pPr>
            <w:r w:rsidRPr="005A2073">
              <w:rPr>
                <w:rFonts w:eastAsia="Times New Roman" w:cstheme="minorHAnsi"/>
                <w:kern w:val="24"/>
                <w:sz w:val="20"/>
                <w:szCs w:val="20"/>
                <w:lang w:val="en-US"/>
              </w:rPr>
              <w:t>3.508196721</w:t>
            </w:r>
          </w:p>
        </w:tc>
        <w:tc>
          <w:tcPr>
            <w:tcW w:w="1984" w:type="dxa"/>
            <w:hideMark/>
          </w:tcPr>
          <w:p w14:paraId="04BE73DB" w14:textId="7577F602" w:rsidR="00F51B92" w:rsidRPr="00E03D9D" w:rsidRDefault="00F51B92" w:rsidP="005A2073">
            <w:pPr>
              <w:spacing w:line="300" w:lineRule="atLeast"/>
              <w:textAlignment w:val="bottom"/>
              <w:rPr>
                <w:rFonts w:eastAsia="Times New Roman" w:cstheme="minorHAnsi"/>
                <w:sz w:val="20"/>
                <w:szCs w:val="20"/>
              </w:rPr>
            </w:pPr>
            <w:r w:rsidRPr="00E03D9D">
              <w:rPr>
                <w:rFonts w:eastAsia="Times New Roman" w:cstheme="minorHAnsi"/>
                <w:kern w:val="24"/>
                <w:sz w:val="20"/>
                <w:szCs w:val="20"/>
                <w:lang w:val="en-US"/>
              </w:rPr>
              <w:t>0.2</w:t>
            </w:r>
            <w:r>
              <w:rPr>
                <w:rFonts w:eastAsia="Times New Roman" w:cstheme="minorHAnsi"/>
                <w:kern w:val="24"/>
                <w:sz w:val="20"/>
                <w:szCs w:val="20"/>
                <w:lang w:val="en-US"/>
              </w:rPr>
              <w:t>8</w:t>
            </w:r>
            <w:r w:rsidR="005A2073">
              <w:rPr>
                <w:rFonts w:eastAsia="Times New Roman" w:cstheme="minorHAnsi"/>
                <w:kern w:val="24"/>
                <w:sz w:val="20"/>
                <w:szCs w:val="20"/>
              </w:rPr>
              <w:t>5046729</w:t>
            </w:r>
          </w:p>
        </w:tc>
        <w:tc>
          <w:tcPr>
            <w:tcW w:w="1559" w:type="dxa"/>
          </w:tcPr>
          <w:p w14:paraId="5F3E3DCD" w14:textId="72E5DC42" w:rsidR="00F51B92" w:rsidRPr="00E03D9D" w:rsidRDefault="00F51B92" w:rsidP="00A932C7">
            <w:pPr>
              <w:spacing w:line="300" w:lineRule="atLeast"/>
              <w:textAlignment w:val="bottom"/>
              <w:rPr>
                <w:rFonts w:eastAsia="Times New Roman" w:cstheme="minorHAnsi"/>
                <w:kern w:val="24"/>
                <w:sz w:val="20"/>
                <w:szCs w:val="20"/>
                <w:lang w:val="en-US"/>
              </w:rPr>
            </w:pPr>
            <w:r>
              <w:rPr>
                <w:rFonts w:eastAsia="Times New Roman" w:cstheme="minorHAnsi"/>
                <w:kern w:val="24"/>
                <w:sz w:val="20"/>
                <w:szCs w:val="20"/>
                <w:lang w:val="en-US"/>
              </w:rPr>
              <w:t>4</w:t>
            </w:r>
            <w:r w:rsidR="00A932C7" w:rsidRPr="00A932C7">
              <w:rPr>
                <w:rFonts w:eastAsia="Times New Roman" w:cstheme="minorHAnsi"/>
                <w:kern w:val="24"/>
                <w:sz w:val="20"/>
                <w:szCs w:val="20"/>
                <w:lang w:val="en-US"/>
              </w:rPr>
              <w:t>70</w:t>
            </w:r>
            <w:r w:rsidR="00A932C7">
              <w:rPr>
                <w:rFonts w:eastAsia="Times New Roman" w:cstheme="minorHAnsi"/>
                <w:kern w:val="24"/>
                <w:sz w:val="20"/>
                <w:szCs w:val="20"/>
                <w:lang w:val="en-US"/>
              </w:rPr>
              <w:t>.</w:t>
            </w:r>
            <w:r w:rsidR="00A932C7" w:rsidRPr="00A932C7">
              <w:rPr>
                <w:rFonts w:eastAsia="Times New Roman" w:cstheme="minorHAnsi"/>
                <w:kern w:val="24"/>
                <w:sz w:val="20"/>
                <w:szCs w:val="20"/>
                <w:lang w:val="en-US"/>
              </w:rPr>
              <w:t>3</w:t>
            </w:r>
          </w:p>
        </w:tc>
      </w:tr>
      <w:tr w:rsidR="005A2073" w:rsidRPr="00A932C7" w14:paraId="3FF948EE" w14:textId="71D5D190" w:rsidTr="00F51B92">
        <w:trPr>
          <w:trHeight w:val="300"/>
        </w:trPr>
        <w:tc>
          <w:tcPr>
            <w:tcW w:w="993" w:type="dxa"/>
            <w:hideMark/>
          </w:tcPr>
          <w:p w14:paraId="5BD09D71" w14:textId="3E72F16B" w:rsidR="00F51B92" w:rsidRPr="00A932C7" w:rsidRDefault="00795CAE" w:rsidP="00723A91">
            <w:pPr>
              <w:spacing w:line="300" w:lineRule="atLeast"/>
              <w:textAlignment w:val="bottom"/>
              <w:rPr>
                <w:rFonts w:eastAsia="Times New Roman" w:cstheme="minorHAnsi"/>
                <w:sz w:val="20"/>
                <w:szCs w:val="20"/>
                <w:lang w:val="en-US"/>
              </w:rPr>
            </w:pPr>
            <w:r>
              <w:rPr>
                <w:rFonts w:eastAsia="Times New Roman" w:cstheme="minorHAnsi"/>
                <w:kern w:val="24"/>
                <w:sz w:val="20"/>
                <w:szCs w:val="20"/>
                <w:lang w:val="en-US"/>
              </w:rPr>
              <w:t>Woman</w:t>
            </w:r>
          </w:p>
        </w:tc>
        <w:tc>
          <w:tcPr>
            <w:tcW w:w="850" w:type="dxa"/>
            <w:hideMark/>
          </w:tcPr>
          <w:p w14:paraId="6D34EBF6" w14:textId="1CF73518" w:rsidR="00F51B92" w:rsidRPr="00A932C7" w:rsidRDefault="00F51B92" w:rsidP="005A2073">
            <w:pPr>
              <w:spacing w:line="300" w:lineRule="atLeast"/>
              <w:textAlignment w:val="bottom"/>
              <w:rPr>
                <w:rFonts w:eastAsia="Times New Roman" w:cstheme="minorHAnsi"/>
                <w:sz w:val="20"/>
                <w:szCs w:val="20"/>
                <w:lang w:val="en-US"/>
              </w:rPr>
            </w:pPr>
            <w:r w:rsidRPr="00E03D9D">
              <w:rPr>
                <w:rFonts w:eastAsia="Times New Roman" w:cstheme="minorHAnsi"/>
                <w:kern w:val="24"/>
                <w:sz w:val="20"/>
                <w:szCs w:val="20"/>
                <w:lang w:val="en-US"/>
              </w:rPr>
              <w:t>1</w:t>
            </w:r>
            <w:r w:rsidR="005A2073">
              <w:rPr>
                <w:rFonts w:eastAsia="Times New Roman" w:cstheme="minorHAnsi"/>
                <w:kern w:val="24"/>
                <w:sz w:val="20"/>
                <w:szCs w:val="20"/>
                <w:lang w:val="en-US"/>
              </w:rPr>
              <w:t>2</w:t>
            </w:r>
          </w:p>
        </w:tc>
        <w:tc>
          <w:tcPr>
            <w:tcW w:w="1412" w:type="dxa"/>
            <w:hideMark/>
          </w:tcPr>
          <w:p w14:paraId="224D3C7F" w14:textId="1564C656" w:rsidR="00F51B92" w:rsidRPr="00A932C7" w:rsidRDefault="00F51B92" w:rsidP="00B54745">
            <w:pPr>
              <w:spacing w:line="300" w:lineRule="atLeast"/>
              <w:textAlignment w:val="bottom"/>
              <w:rPr>
                <w:rFonts w:eastAsia="Times New Roman" w:cstheme="minorHAnsi"/>
                <w:sz w:val="20"/>
                <w:szCs w:val="20"/>
                <w:lang w:val="en-US"/>
              </w:rPr>
            </w:pPr>
            <w:r w:rsidRPr="00E03D9D">
              <w:rPr>
                <w:rFonts w:eastAsia="Times New Roman" w:cstheme="minorHAnsi"/>
                <w:kern w:val="24"/>
                <w:sz w:val="20"/>
                <w:szCs w:val="20"/>
                <w:lang w:val="en-US"/>
              </w:rPr>
              <w:t>2,</w:t>
            </w:r>
            <w:r w:rsidR="005A2073">
              <w:rPr>
                <w:rFonts w:eastAsia="Times New Roman" w:cstheme="minorHAnsi"/>
                <w:kern w:val="24"/>
                <w:sz w:val="20"/>
                <w:szCs w:val="20"/>
                <w:lang w:val="en-US"/>
              </w:rPr>
              <w:t>275</w:t>
            </w:r>
          </w:p>
        </w:tc>
        <w:tc>
          <w:tcPr>
            <w:tcW w:w="1423" w:type="dxa"/>
            <w:hideMark/>
          </w:tcPr>
          <w:p w14:paraId="08169EFE" w14:textId="2E7BD688" w:rsidR="00F51B92" w:rsidRPr="00A932C7" w:rsidRDefault="00F51B92" w:rsidP="005A2073">
            <w:pPr>
              <w:spacing w:line="300" w:lineRule="atLeast"/>
              <w:textAlignment w:val="bottom"/>
              <w:rPr>
                <w:rFonts w:eastAsia="Times New Roman" w:cstheme="minorHAnsi"/>
                <w:sz w:val="20"/>
                <w:szCs w:val="20"/>
                <w:lang w:val="en-US"/>
              </w:rPr>
            </w:pPr>
            <w:r w:rsidRPr="00E03D9D">
              <w:rPr>
                <w:rFonts w:eastAsia="Times New Roman" w:cstheme="minorHAnsi"/>
                <w:kern w:val="24"/>
                <w:sz w:val="20"/>
                <w:szCs w:val="20"/>
                <w:lang w:val="en-US"/>
              </w:rPr>
              <w:t>0.</w:t>
            </w:r>
            <w:r w:rsidR="005A2073" w:rsidRPr="00A932C7">
              <w:rPr>
                <w:rFonts w:eastAsia="Times New Roman" w:cstheme="minorHAnsi"/>
                <w:kern w:val="24"/>
                <w:sz w:val="20"/>
                <w:szCs w:val="20"/>
                <w:lang w:val="en-US"/>
              </w:rPr>
              <w:t>745901639</w:t>
            </w:r>
          </w:p>
        </w:tc>
        <w:tc>
          <w:tcPr>
            <w:tcW w:w="1418" w:type="dxa"/>
            <w:hideMark/>
          </w:tcPr>
          <w:p w14:paraId="66DE3B5B" w14:textId="56199B58" w:rsidR="00F51B92" w:rsidRPr="00A932C7" w:rsidRDefault="005A2073" w:rsidP="00B54745">
            <w:pPr>
              <w:spacing w:line="300" w:lineRule="atLeast"/>
              <w:textAlignment w:val="bottom"/>
              <w:rPr>
                <w:rFonts w:eastAsia="Times New Roman" w:cstheme="minorHAnsi"/>
                <w:sz w:val="20"/>
                <w:szCs w:val="20"/>
                <w:lang w:val="en-US"/>
              </w:rPr>
            </w:pPr>
            <w:r w:rsidRPr="005A2073">
              <w:rPr>
                <w:rFonts w:eastAsia="Times New Roman" w:cstheme="minorHAnsi"/>
                <w:kern w:val="24"/>
                <w:sz w:val="20"/>
                <w:szCs w:val="20"/>
                <w:lang w:val="en-US"/>
              </w:rPr>
              <w:t>3.508196721</w:t>
            </w:r>
          </w:p>
        </w:tc>
        <w:tc>
          <w:tcPr>
            <w:tcW w:w="1984" w:type="dxa"/>
            <w:hideMark/>
          </w:tcPr>
          <w:p w14:paraId="7697FE07" w14:textId="3BBCB96C" w:rsidR="00F51B92" w:rsidRPr="00A932C7" w:rsidRDefault="00F51B92" w:rsidP="00A932C7">
            <w:pPr>
              <w:spacing w:line="300" w:lineRule="atLeast"/>
              <w:textAlignment w:val="bottom"/>
              <w:rPr>
                <w:rFonts w:eastAsia="Times New Roman" w:cstheme="minorHAnsi"/>
                <w:sz w:val="20"/>
                <w:szCs w:val="20"/>
                <w:lang w:val="en-US"/>
              </w:rPr>
            </w:pPr>
            <w:r w:rsidRPr="00E03D9D">
              <w:rPr>
                <w:rFonts w:eastAsia="Times New Roman" w:cstheme="minorHAnsi"/>
                <w:kern w:val="24"/>
                <w:sz w:val="20"/>
                <w:szCs w:val="20"/>
                <w:lang w:val="en-US"/>
              </w:rPr>
              <w:t>0.</w:t>
            </w:r>
            <w:r>
              <w:rPr>
                <w:rFonts w:eastAsia="Times New Roman" w:cstheme="minorHAnsi"/>
                <w:kern w:val="24"/>
                <w:sz w:val="20"/>
                <w:szCs w:val="20"/>
                <w:lang w:val="en-US"/>
              </w:rPr>
              <w:t>2</w:t>
            </w:r>
            <w:r w:rsidR="00A932C7" w:rsidRPr="00A932C7">
              <w:rPr>
                <w:rFonts w:eastAsia="Times New Roman" w:cstheme="minorHAnsi"/>
                <w:kern w:val="24"/>
                <w:sz w:val="20"/>
                <w:szCs w:val="20"/>
                <w:lang w:val="en-US"/>
              </w:rPr>
              <w:t>12616822</w:t>
            </w:r>
          </w:p>
        </w:tc>
        <w:tc>
          <w:tcPr>
            <w:tcW w:w="1559" w:type="dxa"/>
          </w:tcPr>
          <w:p w14:paraId="32D57753" w14:textId="773FB294" w:rsidR="00F51B92" w:rsidRPr="00E03D9D" w:rsidRDefault="00F51B92" w:rsidP="00A932C7">
            <w:pPr>
              <w:spacing w:line="300" w:lineRule="atLeast"/>
              <w:textAlignment w:val="bottom"/>
              <w:rPr>
                <w:rFonts w:eastAsia="Times New Roman" w:cstheme="minorHAnsi"/>
                <w:kern w:val="24"/>
                <w:sz w:val="20"/>
                <w:szCs w:val="20"/>
                <w:lang w:val="en-US"/>
              </w:rPr>
            </w:pPr>
            <w:r>
              <w:rPr>
                <w:rFonts w:eastAsia="Times New Roman" w:cstheme="minorHAnsi"/>
                <w:kern w:val="24"/>
                <w:sz w:val="20"/>
                <w:szCs w:val="20"/>
                <w:lang w:val="en-US"/>
              </w:rPr>
              <w:t>3</w:t>
            </w:r>
            <w:r w:rsidR="00A932C7" w:rsidRPr="00A932C7">
              <w:rPr>
                <w:rFonts w:eastAsia="Times New Roman" w:cstheme="minorHAnsi"/>
                <w:kern w:val="24"/>
                <w:sz w:val="20"/>
                <w:szCs w:val="20"/>
                <w:lang w:val="en-US"/>
              </w:rPr>
              <w:t>50</w:t>
            </w:r>
            <w:r w:rsidR="00A932C7">
              <w:rPr>
                <w:rFonts w:eastAsia="Times New Roman" w:cstheme="minorHAnsi"/>
                <w:kern w:val="24"/>
                <w:sz w:val="20"/>
                <w:szCs w:val="20"/>
                <w:lang w:val="en-US"/>
              </w:rPr>
              <w:t>.</w:t>
            </w:r>
            <w:r w:rsidR="00A932C7" w:rsidRPr="00A932C7">
              <w:rPr>
                <w:rFonts w:eastAsia="Times New Roman" w:cstheme="minorHAnsi"/>
                <w:kern w:val="24"/>
                <w:sz w:val="20"/>
                <w:szCs w:val="20"/>
                <w:lang w:val="en-US"/>
              </w:rPr>
              <w:t>8</w:t>
            </w:r>
          </w:p>
        </w:tc>
      </w:tr>
    </w:tbl>
    <w:p w14:paraId="51607CAD" w14:textId="77777777" w:rsidR="00EC73A6" w:rsidRDefault="00EC73A6" w:rsidP="00551252">
      <w:pPr>
        <w:spacing w:after="0" w:line="480" w:lineRule="auto"/>
        <w:jc w:val="both"/>
        <w:rPr>
          <w:b/>
          <w:lang w:val="en-US"/>
        </w:rPr>
        <w:sectPr w:rsidR="00EC73A6" w:rsidSect="00345AC0">
          <w:pgSz w:w="11906" w:h="16838"/>
          <w:pgMar w:top="1080" w:right="1080" w:bottom="1080" w:left="1080" w:header="706" w:footer="288" w:gutter="0"/>
          <w:cols w:space="708"/>
          <w:titlePg/>
          <w:docGrid w:linePitch="360"/>
        </w:sectPr>
      </w:pPr>
    </w:p>
    <w:p w14:paraId="22F54315" w14:textId="3CDCBF28" w:rsidR="00EC73A6" w:rsidRPr="00F51B92" w:rsidRDefault="00EC73A6" w:rsidP="00EC73A6">
      <w:pPr>
        <w:spacing w:after="120"/>
        <w:rPr>
          <w:lang w:val="en-US"/>
        </w:rPr>
      </w:pPr>
      <w:r w:rsidRPr="00EC73A6">
        <w:rPr>
          <w:b/>
          <w:lang w:val="en-US"/>
        </w:rPr>
        <w:lastRenderedPageBreak/>
        <w:t>Table</w:t>
      </w:r>
      <w:r w:rsidR="00EA0C24">
        <w:rPr>
          <w:b/>
          <w:lang w:val="en-US"/>
        </w:rPr>
        <w:t xml:space="preserve"> B1</w:t>
      </w:r>
      <w:r w:rsidRPr="00EC73A6">
        <w:rPr>
          <w:b/>
          <w:lang w:val="en-US"/>
        </w:rPr>
        <w:t>.</w:t>
      </w:r>
      <w:r w:rsidRPr="00F51B92">
        <w:rPr>
          <w:lang w:val="en-US"/>
        </w:rPr>
        <w:t xml:space="preserve"> </w:t>
      </w:r>
      <w:r>
        <w:rPr>
          <w:lang w:val="en-US"/>
        </w:rPr>
        <w:t>Calculated</w:t>
      </w:r>
      <w:r w:rsidRPr="00F51B92">
        <w:rPr>
          <w:lang w:val="en-US"/>
        </w:rPr>
        <w:t xml:space="preserve"> AMEs by </w:t>
      </w:r>
      <w:r w:rsidR="004B1E76">
        <w:rPr>
          <w:lang w:val="en-US"/>
        </w:rPr>
        <w:t>sex, age,</w:t>
      </w:r>
      <w:r w:rsidRPr="00F51B92">
        <w:rPr>
          <w:lang w:val="en-US"/>
        </w:rPr>
        <w:t xml:space="preserve"> and pregnant/lactating status for the analysis of</w:t>
      </w:r>
      <w:r>
        <w:rPr>
          <w:lang w:val="en-US"/>
        </w:rPr>
        <w:t xml:space="preserve"> the 2011-2012 BIHS</w:t>
      </w:r>
      <w:r w:rsidRPr="00F51B92">
        <w:rPr>
          <w:lang w:val="en-US"/>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701"/>
        <w:gridCol w:w="2551"/>
        <w:gridCol w:w="1843"/>
        <w:gridCol w:w="1843"/>
      </w:tblGrid>
      <w:tr w:rsidR="00EC73A6" w:rsidRPr="004E5180" w14:paraId="2E7835D5" w14:textId="77777777" w:rsidTr="00486230">
        <w:tc>
          <w:tcPr>
            <w:tcW w:w="1560" w:type="dxa"/>
            <w:tcBorders>
              <w:top w:val="single" w:sz="12" w:space="0" w:color="auto"/>
            </w:tcBorders>
            <w:vAlign w:val="center"/>
          </w:tcPr>
          <w:p w14:paraId="361B3EDE" w14:textId="77777777" w:rsidR="00EC73A6" w:rsidRPr="004E5180" w:rsidRDefault="00EC73A6" w:rsidP="00486230">
            <w:pPr>
              <w:spacing w:line="276" w:lineRule="auto"/>
              <w:rPr>
                <w:rFonts w:cstheme="minorHAnsi"/>
                <w:b/>
                <w:sz w:val="20"/>
                <w:szCs w:val="20"/>
                <w:lang w:val="en-US"/>
              </w:rPr>
            </w:pPr>
          </w:p>
        </w:tc>
        <w:tc>
          <w:tcPr>
            <w:tcW w:w="7938" w:type="dxa"/>
            <w:gridSpan w:val="4"/>
            <w:tcBorders>
              <w:top w:val="single" w:sz="12" w:space="0" w:color="auto"/>
              <w:bottom w:val="single" w:sz="12" w:space="0" w:color="auto"/>
            </w:tcBorders>
          </w:tcPr>
          <w:p w14:paraId="4E47AB01" w14:textId="77777777" w:rsidR="00EC73A6" w:rsidRPr="004E5180" w:rsidRDefault="00EC73A6" w:rsidP="00486230">
            <w:pPr>
              <w:spacing w:line="276" w:lineRule="auto"/>
              <w:jc w:val="center"/>
              <w:rPr>
                <w:rFonts w:cstheme="minorHAnsi"/>
                <w:b/>
                <w:sz w:val="20"/>
                <w:szCs w:val="20"/>
                <w:vertAlign w:val="superscript"/>
                <w:lang w:val="en-US"/>
              </w:rPr>
            </w:pPr>
            <w:r w:rsidRPr="004E5180">
              <w:rPr>
                <w:rFonts w:cstheme="minorHAnsi"/>
                <w:b/>
                <w:sz w:val="20"/>
                <w:szCs w:val="20"/>
                <w:lang w:val="en-US"/>
              </w:rPr>
              <w:t>AME</w:t>
            </w:r>
            <w:r w:rsidRPr="004E5180">
              <w:rPr>
                <w:rFonts w:cstheme="minorHAnsi"/>
                <w:b/>
                <w:sz w:val="20"/>
                <w:szCs w:val="20"/>
                <w:vertAlign w:val="superscript"/>
                <w:lang w:val="en-US"/>
              </w:rPr>
              <w:t>1</w:t>
            </w:r>
          </w:p>
        </w:tc>
      </w:tr>
      <w:tr w:rsidR="00EC73A6" w:rsidRPr="004E5180" w14:paraId="1731C597" w14:textId="77777777" w:rsidTr="00486230">
        <w:trPr>
          <w:trHeight w:val="266"/>
        </w:trPr>
        <w:tc>
          <w:tcPr>
            <w:tcW w:w="1560" w:type="dxa"/>
            <w:vMerge w:val="restart"/>
          </w:tcPr>
          <w:p w14:paraId="54B5F881" w14:textId="77777777" w:rsidR="00EC73A6" w:rsidRPr="004E5180" w:rsidRDefault="00EC73A6" w:rsidP="00486230">
            <w:pPr>
              <w:rPr>
                <w:rFonts w:cstheme="minorHAnsi"/>
                <w:b/>
                <w:sz w:val="20"/>
                <w:szCs w:val="20"/>
                <w:lang w:val="en-US"/>
              </w:rPr>
            </w:pPr>
            <w:r w:rsidRPr="004E5180">
              <w:rPr>
                <w:rFonts w:cstheme="minorHAnsi"/>
                <w:b/>
                <w:sz w:val="20"/>
                <w:szCs w:val="20"/>
                <w:lang w:val="en-US"/>
              </w:rPr>
              <w:t>Age groups</w:t>
            </w:r>
          </w:p>
        </w:tc>
        <w:tc>
          <w:tcPr>
            <w:tcW w:w="1701" w:type="dxa"/>
            <w:vMerge w:val="restart"/>
            <w:tcBorders>
              <w:top w:val="single" w:sz="12" w:space="0" w:color="auto"/>
            </w:tcBorders>
          </w:tcPr>
          <w:p w14:paraId="640B5BAE" w14:textId="77777777" w:rsidR="00EC73A6" w:rsidRPr="004E5180" w:rsidRDefault="00EC73A6" w:rsidP="00486230">
            <w:pPr>
              <w:rPr>
                <w:rFonts w:cstheme="minorHAnsi"/>
                <w:b/>
                <w:sz w:val="20"/>
                <w:szCs w:val="20"/>
                <w:lang w:val="en-US"/>
              </w:rPr>
            </w:pPr>
            <w:r>
              <w:rPr>
                <w:rFonts w:cstheme="minorHAnsi"/>
                <w:b/>
                <w:sz w:val="20"/>
                <w:szCs w:val="20"/>
                <w:lang w:val="en-US"/>
              </w:rPr>
              <w:t>Men</w:t>
            </w:r>
          </w:p>
        </w:tc>
        <w:tc>
          <w:tcPr>
            <w:tcW w:w="6237" w:type="dxa"/>
            <w:gridSpan w:val="3"/>
            <w:tcBorders>
              <w:top w:val="single" w:sz="12" w:space="0" w:color="auto"/>
              <w:bottom w:val="single" w:sz="8" w:space="0" w:color="auto"/>
            </w:tcBorders>
            <w:vAlign w:val="center"/>
          </w:tcPr>
          <w:p w14:paraId="22C914DA" w14:textId="77777777" w:rsidR="00EC73A6" w:rsidRPr="004E5180" w:rsidRDefault="00EC73A6" w:rsidP="00486230">
            <w:pPr>
              <w:jc w:val="center"/>
              <w:rPr>
                <w:rFonts w:cstheme="minorHAnsi"/>
                <w:b/>
                <w:sz w:val="20"/>
                <w:szCs w:val="20"/>
                <w:lang w:val="en-US"/>
              </w:rPr>
            </w:pPr>
            <w:r>
              <w:rPr>
                <w:rFonts w:cstheme="minorHAnsi"/>
                <w:b/>
                <w:sz w:val="20"/>
                <w:szCs w:val="20"/>
                <w:lang w:val="en-US"/>
              </w:rPr>
              <w:t>Women</w:t>
            </w:r>
          </w:p>
        </w:tc>
      </w:tr>
      <w:tr w:rsidR="00EC73A6" w:rsidRPr="004E5180" w14:paraId="6645C338" w14:textId="77777777" w:rsidTr="00486230">
        <w:trPr>
          <w:trHeight w:val="435"/>
        </w:trPr>
        <w:tc>
          <w:tcPr>
            <w:tcW w:w="1560" w:type="dxa"/>
            <w:vMerge/>
            <w:tcBorders>
              <w:top w:val="single" w:sz="8" w:space="0" w:color="auto"/>
            </w:tcBorders>
          </w:tcPr>
          <w:p w14:paraId="6B75F5E3" w14:textId="77777777" w:rsidR="00EC73A6" w:rsidRPr="004E5180" w:rsidRDefault="00EC73A6" w:rsidP="00486230">
            <w:pPr>
              <w:rPr>
                <w:rFonts w:cstheme="minorHAnsi"/>
                <w:sz w:val="20"/>
                <w:szCs w:val="20"/>
                <w:lang w:val="en-US"/>
              </w:rPr>
            </w:pPr>
          </w:p>
        </w:tc>
        <w:tc>
          <w:tcPr>
            <w:tcW w:w="1701" w:type="dxa"/>
            <w:vMerge/>
            <w:tcBorders>
              <w:top w:val="single" w:sz="8" w:space="0" w:color="auto"/>
            </w:tcBorders>
          </w:tcPr>
          <w:p w14:paraId="276702F9" w14:textId="77777777" w:rsidR="00EC73A6" w:rsidRPr="004E5180" w:rsidRDefault="00EC73A6" w:rsidP="00486230">
            <w:pPr>
              <w:rPr>
                <w:rFonts w:cstheme="minorHAnsi"/>
                <w:sz w:val="20"/>
                <w:szCs w:val="20"/>
                <w:lang w:val="en-US"/>
              </w:rPr>
            </w:pPr>
          </w:p>
        </w:tc>
        <w:tc>
          <w:tcPr>
            <w:tcW w:w="2551" w:type="dxa"/>
            <w:tcBorders>
              <w:top w:val="single" w:sz="8" w:space="0" w:color="auto"/>
            </w:tcBorders>
            <w:vAlign w:val="center"/>
          </w:tcPr>
          <w:p w14:paraId="35E9C786" w14:textId="77777777" w:rsidR="00EC73A6" w:rsidRPr="004E5180" w:rsidRDefault="00EC73A6" w:rsidP="00486230">
            <w:pPr>
              <w:ind w:right="-108"/>
              <w:rPr>
                <w:rFonts w:cstheme="minorHAnsi"/>
                <w:b/>
                <w:sz w:val="20"/>
                <w:szCs w:val="20"/>
                <w:lang w:val="en-US"/>
              </w:rPr>
            </w:pPr>
            <w:r w:rsidRPr="004E5180">
              <w:rPr>
                <w:rFonts w:cstheme="minorHAnsi"/>
                <w:b/>
                <w:sz w:val="20"/>
                <w:szCs w:val="20"/>
                <w:lang w:val="en-US"/>
              </w:rPr>
              <w:t>Non-pregnant/ Non-lactating</w:t>
            </w:r>
          </w:p>
        </w:tc>
        <w:tc>
          <w:tcPr>
            <w:tcW w:w="1843" w:type="dxa"/>
            <w:tcBorders>
              <w:top w:val="single" w:sz="8" w:space="0" w:color="auto"/>
            </w:tcBorders>
            <w:vAlign w:val="center"/>
          </w:tcPr>
          <w:p w14:paraId="64983AF1" w14:textId="77777777" w:rsidR="00EC73A6" w:rsidRPr="004E5180" w:rsidRDefault="00EC73A6" w:rsidP="00486230">
            <w:pPr>
              <w:rPr>
                <w:rFonts w:cstheme="minorHAnsi"/>
                <w:b/>
                <w:sz w:val="20"/>
                <w:szCs w:val="20"/>
                <w:vertAlign w:val="superscript"/>
                <w:lang w:val="en-US"/>
              </w:rPr>
            </w:pPr>
            <w:r w:rsidRPr="004E5180">
              <w:rPr>
                <w:rFonts w:cstheme="minorHAnsi"/>
                <w:b/>
                <w:sz w:val="20"/>
                <w:szCs w:val="20"/>
                <w:lang w:val="en-US"/>
              </w:rPr>
              <w:t>Pregnant</w:t>
            </w:r>
          </w:p>
        </w:tc>
        <w:tc>
          <w:tcPr>
            <w:tcW w:w="1843" w:type="dxa"/>
            <w:tcBorders>
              <w:top w:val="single" w:sz="8" w:space="0" w:color="auto"/>
            </w:tcBorders>
            <w:vAlign w:val="center"/>
          </w:tcPr>
          <w:p w14:paraId="3F1A1288" w14:textId="77777777" w:rsidR="00EC73A6" w:rsidRPr="004E5180" w:rsidRDefault="00EC73A6" w:rsidP="00486230">
            <w:pPr>
              <w:rPr>
                <w:rFonts w:cstheme="minorHAnsi"/>
                <w:b/>
                <w:sz w:val="20"/>
                <w:szCs w:val="20"/>
                <w:vertAlign w:val="superscript"/>
                <w:lang w:val="en-US"/>
              </w:rPr>
            </w:pPr>
            <w:r w:rsidRPr="004E5180">
              <w:rPr>
                <w:rFonts w:cstheme="minorHAnsi"/>
                <w:b/>
                <w:sz w:val="20"/>
                <w:szCs w:val="20"/>
                <w:lang w:val="en-US"/>
              </w:rPr>
              <w:t>Lactating</w:t>
            </w:r>
          </w:p>
        </w:tc>
      </w:tr>
      <w:tr w:rsidR="00EC73A6" w:rsidRPr="004E5180" w14:paraId="0B71373B" w14:textId="77777777" w:rsidTr="00486230">
        <w:tc>
          <w:tcPr>
            <w:tcW w:w="1560" w:type="dxa"/>
            <w:vAlign w:val="bottom"/>
          </w:tcPr>
          <w:p w14:paraId="1D5F370E" w14:textId="77777777" w:rsidR="00EC73A6" w:rsidRPr="004E5180" w:rsidRDefault="00EC73A6" w:rsidP="00486230">
            <w:pPr>
              <w:rPr>
                <w:rFonts w:cstheme="minorHAnsi"/>
                <w:sz w:val="20"/>
                <w:szCs w:val="20"/>
                <w:vertAlign w:val="superscript"/>
                <w:lang w:val="en-US"/>
              </w:rPr>
            </w:pPr>
            <w:r w:rsidRPr="004E5180">
              <w:rPr>
                <w:rFonts w:eastAsia="Times New Roman" w:cstheme="minorHAnsi"/>
                <w:color w:val="000000"/>
                <w:sz w:val="20"/>
                <w:szCs w:val="20"/>
              </w:rPr>
              <w:t>0-1</w:t>
            </w:r>
          </w:p>
        </w:tc>
        <w:tc>
          <w:tcPr>
            <w:tcW w:w="1701" w:type="dxa"/>
            <w:vAlign w:val="bottom"/>
          </w:tcPr>
          <w:p w14:paraId="68CFC34A" w14:textId="77777777" w:rsidR="00EC73A6" w:rsidRPr="004E5180" w:rsidRDefault="00EC73A6" w:rsidP="00486230">
            <w:pPr>
              <w:rPr>
                <w:rFonts w:cstheme="minorHAnsi"/>
                <w:sz w:val="20"/>
                <w:szCs w:val="20"/>
                <w:lang w:val="en-US"/>
              </w:rPr>
            </w:pPr>
            <w:r w:rsidRPr="004E5180">
              <w:rPr>
                <w:rFonts w:eastAsia="Times New Roman" w:cstheme="minorHAnsi"/>
                <w:color w:val="000000"/>
                <w:sz w:val="20"/>
                <w:szCs w:val="20"/>
              </w:rPr>
              <w:t>0.212923497</w:t>
            </w:r>
          </w:p>
        </w:tc>
        <w:tc>
          <w:tcPr>
            <w:tcW w:w="2551" w:type="dxa"/>
            <w:vAlign w:val="bottom"/>
          </w:tcPr>
          <w:p w14:paraId="0583D85C" w14:textId="77777777" w:rsidR="00EC73A6" w:rsidRPr="004E5180" w:rsidRDefault="00EC73A6" w:rsidP="00486230">
            <w:pPr>
              <w:rPr>
                <w:rFonts w:cstheme="minorHAnsi"/>
                <w:sz w:val="20"/>
                <w:szCs w:val="20"/>
                <w:lang w:val="en-US"/>
              </w:rPr>
            </w:pPr>
            <w:r w:rsidRPr="004E5180">
              <w:rPr>
                <w:rFonts w:eastAsia="Times New Roman" w:cstheme="minorHAnsi"/>
                <w:color w:val="000000"/>
                <w:sz w:val="20"/>
                <w:szCs w:val="20"/>
              </w:rPr>
              <w:t>0.196857923</w:t>
            </w:r>
          </w:p>
        </w:tc>
        <w:tc>
          <w:tcPr>
            <w:tcW w:w="1843" w:type="dxa"/>
            <w:vAlign w:val="bottom"/>
          </w:tcPr>
          <w:p w14:paraId="2E0FF92C" w14:textId="77777777" w:rsidR="00EC73A6" w:rsidRPr="004E5180" w:rsidRDefault="00EC73A6" w:rsidP="00486230">
            <w:pPr>
              <w:rPr>
                <w:rFonts w:cstheme="minorHAnsi"/>
                <w:sz w:val="20"/>
                <w:szCs w:val="20"/>
                <w:lang w:val="en-US"/>
              </w:rPr>
            </w:pPr>
            <w:r w:rsidRPr="004E5180">
              <w:rPr>
                <w:rFonts w:eastAsia="Times New Roman" w:cstheme="minorHAnsi"/>
                <w:color w:val="000000"/>
                <w:sz w:val="20"/>
                <w:szCs w:val="20"/>
              </w:rPr>
              <w:t> </w:t>
            </w:r>
          </w:p>
        </w:tc>
        <w:tc>
          <w:tcPr>
            <w:tcW w:w="1843" w:type="dxa"/>
            <w:vAlign w:val="bottom"/>
          </w:tcPr>
          <w:p w14:paraId="35D6C5DB" w14:textId="77777777" w:rsidR="00EC73A6" w:rsidRPr="004E5180" w:rsidRDefault="00EC73A6" w:rsidP="00486230">
            <w:pPr>
              <w:rPr>
                <w:rFonts w:cstheme="minorHAnsi"/>
                <w:sz w:val="20"/>
                <w:szCs w:val="20"/>
                <w:lang w:val="en-US"/>
              </w:rPr>
            </w:pPr>
            <w:r w:rsidRPr="004E5180">
              <w:rPr>
                <w:rFonts w:eastAsia="Times New Roman" w:cstheme="minorHAnsi"/>
                <w:color w:val="000000"/>
                <w:sz w:val="20"/>
                <w:szCs w:val="20"/>
              </w:rPr>
              <w:t> </w:t>
            </w:r>
          </w:p>
        </w:tc>
      </w:tr>
      <w:tr w:rsidR="00EC73A6" w:rsidRPr="004E5180" w14:paraId="475B038D" w14:textId="77777777" w:rsidTr="00486230">
        <w:tc>
          <w:tcPr>
            <w:tcW w:w="1560" w:type="dxa"/>
            <w:vAlign w:val="bottom"/>
          </w:tcPr>
          <w:p w14:paraId="11608FA7" w14:textId="77777777" w:rsidR="00EC73A6" w:rsidRPr="004E5180" w:rsidRDefault="00EC73A6" w:rsidP="00486230">
            <w:pPr>
              <w:spacing w:line="276" w:lineRule="auto"/>
              <w:rPr>
                <w:rFonts w:cstheme="minorHAnsi"/>
                <w:sz w:val="20"/>
                <w:szCs w:val="20"/>
                <w:lang w:val="en-US"/>
              </w:rPr>
            </w:pPr>
            <w:r w:rsidRPr="004E5180">
              <w:rPr>
                <w:rFonts w:eastAsia="Times New Roman" w:cstheme="minorHAnsi"/>
                <w:color w:val="000000"/>
                <w:sz w:val="20"/>
                <w:szCs w:val="20"/>
              </w:rPr>
              <w:t>1-2</w:t>
            </w:r>
          </w:p>
        </w:tc>
        <w:tc>
          <w:tcPr>
            <w:tcW w:w="1701" w:type="dxa"/>
            <w:vAlign w:val="bottom"/>
          </w:tcPr>
          <w:p w14:paraId="4073BC81" w14:textId="77777777" w:rsidR="00EC73A6" w:rsidRPr="004E5180" w:rsidRDefault="00EC73A6" w:rsidP="00486230">
            <w:pPr>
              <w:spacing w:line="276" w:lineRule="auto"/>
              <w:rPr>
                <w:rFonts w:cstheme="minorHAnsi"/>
                <w:sz w:val="20"/>
                <w:szCs w:val="20"/>
                <w:lang w:val="en-US"/>
              </w:rPr>
            </w:pPr>
            <w:r w:rsidRPr="004E5180">
              <w:rPr>
                <w:rFonts w:eastAsia="Times New Roman" w:cstheme="minorHAnsi"/>
                <w:color w:val="000000"/>
                <w:sz w:val="20"/>
                <w:szCs w:val="20"/>
              </w:rPr>
              <w:t>0.31147541</w:t>
            </w:r>
          </w:p>
        </w:tc>
        <w:tc>
          <w:tcPr>
            <w:tcW w:w="2551" w:type="dxa"/>
            <w:vAlign w:val="bottom"/>
          </w:tcPr>
          <w:p w14:paraId="33137B9A" w14:textId="77777777" w:rsidR="00EC73A6" w:rsidRPr="004E5180" w:rsidRDefault="00EC73A6" w:rsidP="00486230">
            <w:pPr>
              <w:spacing w:line="276" w:lineRule="auto"/>
              <w:rPr>
                <w:rFonts w:cstheme="minorHAnsi"/>
                <w:sz w:val="20"/>
                <w:szCs w:val="20"/>
                <w:lang w:val="en-US"/>
              </w:rPr>
            </w:pPr>
            <w:r w:rsidRPr="004E5180">
              <w:rPr>
                <w:rFonts w:eastAsia="Times New Roman" w:cstheme="minorHAnsi"/>
                <w:color w:val="000000"/>
                <w:sz w:val="20"/>
                <w:szCs w:val="20"/>
              </w:rPr>
              <w:t>0.278688525</w:t>
            </w:r>
          </w:p>
        </w:tc>
        <w:tc>
          <w:tcPr>
            <w:tcW w:w="1843" w:type="dxa"/>
            <w:vAlign w:val="bottom"/>
          </w:tcPr>
          <w:p w14:paraId="0D799B84" w14:textId="77777777" w:rsidR="00EC73A6" w:rsidRPr="004E5180" w:rsidRDefault="00EC73A6" w:rsidP="00486230">
            <w:pPr>
              <w:spacing w:line="276" w:lineRule="auto"/>
              <w:rPr>
                <w:rFonts w:cstheme="minorHAnsi"/>
                <w:sz w:val="20"/>
                <w:szCs w:val="20"/>
                <w:lang w:val="en-US"/>
              </w:rPr>
            </w:pPr>
            <w:r w:rsidRPr="004E5180">
              <w:rPr>
                <w:rFonts w:eastAsia="Times New Roman" w:cstheme="minorHAnsi"/>
                <w:color w:val="000000"/>
                <w:sz w:val="20"/>
                <w:szCs w:val="20"/>
              </w:rPr>
              <w:t> </w:t>
            </w:r>
          </w:p>
        </w:tc>
        <w:tc>
          <w:tcPr>
            <w:tcW w:w="1843" w:type="dxa"/>
            <w:vAlign w:val="bottom"/>
          </w:tcPr>
          <w:p w14:paraId="0D4FBEE5" w14:textId="77777777" w:rsidR="00EC73A6" w:rsidRPr="004E5180" w:rsidRDefault="00EC73A6" w:rsidP="00486230">
            <w:pPr>
              <w:spacing w:line="276" w:lineRule="auto"/>
              <w:rPr>
                <w:rFonts w:cstheme="minorHAnsi"/>
                <w:sz w:val="20"/>
                <w:szCs w:val="20"/>
                <w:lang w:val="en-US"/>
              </w:rPr>
            </w:pPr>
            <w:r w:rsidRPr="004E5180">
              <w:rPr>
                <w:rFonts w:eastAsia="Times New Roman" w:cstheme="minorHAnsi"/>
                <w:color w:val="000000"/>
                <w:sz w:val="20"/>
                <w:szCs w:val="20"/>
              </w:rPr>
              <w:t> </w:t>
            </w:r>
          </w:p>
        </w:tc>
      </w:tr>
      <w:tr w:rsidR="00EC73A6" w:rsidRPr="004E5180" w14:paraId="2CCEFE09" w14:textId="77777777" w:rsidTr="00486230">
        <w:tc>
          <w:tcPr>
            <w:tcW w:w="1560" w:type="dxa"/>
            <w:vAlign w:val="bottom"/>
          </w:tcPr>
          <w:p w14:paraId="09A40015" w14:textId="77777777" w:rsidR="00EC73A6" w:rsidRPr="004E5180" w:rsidRDefault="00EC73A6" w:rsidP="00486230">
            <w:pPr>
              <w:spacing w:line="276" w:lineRule="auto"/>
              <w:rPr>
                <w:rFonts w:cstheme="minorHAnsi"/>
                <w:sz w:val="20"/>
                <w:szCs w:val="20"/>
                <w:lang w:val="en-US"/>
              </w:rPr>
            </w:pPr>
            <w:r w:rsidRPr="004E5180">
              <w:rPr>
                <w:rFonts w:eastAsia="Times New Roman" w:cstheme="minorHAnsi"/>
                <w:color w:val="000000"/>
                <w:sz w:val="20"/>
                <w:szCs w:val="20"/>
              </w:rPr>
              <w:t>2-3</w:t>
            </w:r>
          </w:p>
        </w:tc>
        <w:tc>
          <w:tcPr>
            <w:tcW w:w="1701" w:type="dxa"/>
            <w:vAlign w:val="bottom"/>
          </w:tcPr>
          <w:p w14:paraId="73A3E085" w14:textId="77777777" w:rsidR="00EC73A6" w:rsidRPr="004E5180" w:rsidRDefault="00EC73A6" w:rsidP="00486230">
            <w:pPr>
              <w:spacing w:line="276" w:lineRule="auto"/>
              <w:rPr>
                <w:rFonts w:cstheme="minorHAnsi"/>
                <w:sz w:val="20"/>
                <w:szCs w:val="20"/>
                <w:lang w:val="en-US"/>
              </w:rPr>
            </w:pPr>
            <w:r w:rsidRPr="004E5180">
              <w:rPr>
                <w:rFonts w:eastAsia="Times New Roman" w:cstheme="minorHAnsi"/>
                <w:color w:val="000000"/>
                <w:sz w:val="20"/>
                <w:szCs w:val="20"/>
              </w:rPr>
              <w:t>0.368852459</w:t>
            </w:r>
          </w:p>
        </w:tc>
        <w:tc>
          <w:tcPr>
            <w:tcW w:w="2551" w:type="dxa"/>
            <w:vAlign w:val="bottom"/>
          </w:tcPr>
          <w:p w14:paraId="70E945AD" w14:textId="77777777" w:rsidR="00EC73A6" w:rsidRPr="004E5180" w:rsidRDefault="00EC73A6" w:rsidP="00486230">
            <w:pPr>
              <w:spacing w:line="276" w:lineRule="auto"/>
              <w:rPr>
                <w:rFonts w:cstheme="minorHAnsi"/>
                <w:sz w:val="20"/>
                <w:szCs w:val="20"/>
                <w:lang w:val="en-US"/>
              </w:rPr>
            </w:pPr>
            <w:r w:rsidRPr="004E5180">
              <w:rPr>
                <w:rFonts w:eastAsia="Times New Roman" w:cstheme="minorHAnsi"/>
                <w:color w:val="000000"/>
                <w:sz w:val="20"/>
                <w:szCs w:val="20"/>
              </w:rPr>
              <w:t>0.344262295</w:t>
            </w:r>
          </w:p>
        </w:tc>
        <w:tc>
          <w:tcPr>
            <w:tcW w:w="1843" w:type="dxa"/>
            <w:vAlign w:val="bottom"/>
          </w:tcPr>
          <w:p w14:paraId="4022E553" w14:textId="77777777" w:rsidR="00EC73A6" w:rsidRPr="004E5180" w:rsidRDefault="00EC73A6" w:rsidP="00486230">
            <w:pPr>
              <w:spacing w:line="276" w:lineRule="auto"/>
              <w:rPr>
                <w:rFonts w:cstheme="minorHAnsi"/>
                <w:sz w:val="20"/>
                <w:szCs w:val="20"/>
                <w:lang w:val="en-US"/>
              </w:rPr>
            </w:pPr>
            <w:r w:rsidRPr="004E5180">
              <w:rPr>
                <w:rFonts w:eastAsia="Times New Roman" w:cstheme="minorHAnsi"/>
                <w:color w:val="000000"/>
                <w:sz w:val="20"/>
                <w:szCs w:val="20"/>
              </w:rPr>
              <w:t> </w:t>
            </w:r>
          </w:p>
        </w:tc>
        <w:tc>
          <w:tcPr>
            <w:tcW w:w="1843" w:type="dxa"/>
            <w:vAlign w:val="bottom"/>
          </w:tcPr>
          <w:p w14:paraId="15C47526" w14:textId="77777777" w:rsidR="00EC73A6" w:rsidRPr="004E5180" w:rsidRDefault="00EC73A6" w:rsidP="00486230">
            <w:pPr>
              <w:spacing w:line="276" w:lineRule="auto"/>
              <w:rPr>
                <w:rFonts w:cstheme="minorHAnsi"/>
                <w:sz w:val="20"/>
                <w:szCs w:val="20"/>
                <w:lang w:val="en-US"/>
              </w:rPr>
            </w:pPr>
            <w:r w:rsidRPr="004E5180">
              <w:rPr>
                <w:rFonts w:eastAsia="Times New Roman" w:cstheme="minorHAnsi"/>
                <w:color w:val="000000"/>
                <w:sz w:val="20"/>
                <w:szCs w:val="20"/>
              </w:rPr>
              <w:t> </w:t>
            </w:r>
          </w:p>
        </w:tc>
      </w:tr>
      <w:tr w:rsidR="00EC73A6" w:rsidRPr="004E5180" w14:paraId="133BF63E" w14:textId="77777777" w:rsidTr="00486230">
        <w:tc>
          <w:tcPr>
            <w:tcW w:w="1560" w:type="dxa"/>
            <w:vAlign w:val="bottom"/>
          </w:tcPr>
          <w:p w14:paraId="1BF460D6" w14:textId="77777777" w:rsidR="00EC73A6" w:rsidRPr="004E5180" w:rsidRDefault="00EC73A6" w:rsidP="00486230">
            <w:pPr>
              <w:spacing w:line="276" w:lineRule="auto"/>
              <w:rPr>
                <w:rFonts w:cstheme="minorHAnsi"/>
                <w:sz w:val="20"/>
                <w:szCs w:val="20"/>
                <w:lang w:val="en-US"/>
              </w:rPr>
            </w:pPr>
            <w:r w:rsidRPr="004E5180">
              <w:rPr>
                <w:rFonts w:eastAsia="Times New Roman" w:cstheme="minorHAnsi"/>
                <w:color w:val="000000"/>
                <w:sz w:val="20"/>
                <w:szCs w:val="20"/>
              </w:rPr>
              <w:t>3-4</w:t>
            </w:r>
          </w:p>
        </w:tc>
        <w:tc>
          <w:tcPr>
            <w:tcW w:w="1701" w:type="dxa"/>
            <w:vAlign w:val="bottom"/>
          </w:tcPr>
          <w:p w14:paraId="0933A2C0" w14:textId="77777777" w:rsidR="00EC73A6" w:rsidRPr="004E5180" w:rsidRDefault="00EC73A6" w:rsidP="00486230">
            <w:pPr>
              <w:spacing w:line="276" w:lineRule="auto"/>
              <w:rPr>
                <w:rFonts w:cstheme="minorHAnsi"/>
                <w:sz w:val="20"/>
                <w:szCs w:val="20"/>
                <w:lang w:val="en-US"/>
              </w:rPr>
            </w:pPr>
            <w:r w:rsidRPr="004E5180">
              <w:rPr>
                <w:rFonts w:eastAsia="Times New Roman" w:cstheme="minorHAnsi"/>
                <w:color w:val="000000"/>
                <w:sz w:val="20"/>
                <w:szCs w:val="20"/>
              </w:rPr>
              <w:t>0.409836066</w:t>
            </w:r>
          </w:p>
        </w:tc>
        <w:tc>
          <w:tcPr>
            <w:tcW w:w="2551" w:type="dxa"/>
            <w:vAlign w:val="bottom"/>
          </w:tcPr>
          <w:p w14:paraId="1CF74B49" w14:textId="77777777" w:rsidR="00EC73A6" w:rsidRPr="004E5180" w:rsidRDefault="00EC73A6" w:rsidP="00486230">
            <w:pPr>
              <w:spacing w:line="276" w:lineRule="auto"/>
              <w:rPr>
                <w:rFonts w:cstheme="minorHAnsi"/>
                <w:sz w:val="20"/>
                <w:szCs w:val="20"/>
                <w:lang w:val="en-US"/>
              </w:rPr>
            </w:pPr>
            <w:r w:rsidRPr="004E5180">
              <w:rPr>
                <w:rFonts w:eastAsia="Times New Roman" w:cstheme="minorHAnsi"/>
                <w:color w:val="000000"/>
                <w:sz w:val="20"/>
                <w:szCs w:val="20"/>
              </w:rPr>
              <w:t>0.37704918</w:t>
            </w:r>
          </w:p>
        </w:tc>
        <w:tc>
          <w:tcPr>
            <w:tcW w:w="1843" w:type="dxa"/>
            <w:vAlign w:val="bottom"/>
          </w:tcPr>
          <w:p w14:paraId="560FF773" w14:textId="77777777" w:rsidR="00EC73A6" w:rsidRPr="004E5180" w:rsidRDefault="00EC73A6" w:rsidP="00486230">
            <w:pPr>
              <w:spacing w:line="276" w:lineRule="auto"/>
              <w:rPr>
                <w:rFonts w:cstheme="minorHAnsi"/>
                <w:sz w:val="20"/>
                <w:szCs w:val="20"/>
                <w:lang w:val="en-US"/>
              </w:rPr>
            </w:pPr>
            <w:r w:rsidRPr="004E5180">
              <w:rPr>
                <w:rFonts w:eastAsia="Times New Roman" w:cstheme="minorHAnsi"/>
                <w:color w:val="000000"/>
                <w:sz w:val="20"/>
                <w:szCs w:val="20"/>
              </w:rPr>
              <w:t> </w:t>
            </w:r>
          </w:p>
        </w:tc>
        <w:tc>
          <w:tcPr>
            <w:tcW w:w="1843" w:type="dxa"/>
            <w:vAlign w:val="bottom"/>
          </w:tcPr>
          <w:p w14:paraId="3D94DF01" w14:textId="77777777" w:rsidR="00EC73A6" w:rsidRPr="004E5180" w:rsidRDefault="00EC73A6" w:rsidP="00486230">
            <w:pPr>
              <w:spacing w:line="276" w:lineRule="auto"/>
              <w:rPr>
                <w:rFonts w:cstheme="minorHAnsi"/>
                <w:sz w:val="20"/>
                <w:szCs w:val="20"/>
                <w:lang w:val="en-US"/>
              </w:rPr>
            </w:pPr>
            <w:r w:rsidRPr="004E5180">
              <w:rPr>
                <w:rFonts w:eastAsia="Times New Roman" w:cstheme="minorHAnsi"/>
                <w:color w:val="000000"/>
                <w:sz w:val="20"/>
                <w:szCs w:val="20"/>
              </w:rPr>
              <w:t> </w:t>
            </w:r>
          </w:p>
        </w:tc>
      </w:tr>
      <w:tr w:rsidR="00EC73A6" w:rsidRPr="004E5180" w14:paraId="3C4D7D58" w14:textId="77777777" w:rsidTr="00486230">
        <w:tc>
          <w:tcPr>
            <w:tcW w:w="1560" w:type="dxa"/>
            <w:vAlign w:val="bottom"/>
          </w:tcPr>
          <w:p w14:paraId="7E6269EF" w14:textId="77777777" w:rsidR="00EC73A6" w:rsidRPr="004E5180" w:rsidRDefault="00EC73A6" w:rsidP="00486230">
            <w:pPr>
              <w:spacing w:line="276" w:lineRule="auto"/>
              <w:rPr>
                <w:rFonts w:cstheme="minorHAnsi"/>
                <w:sz w:val="20"/>
                <w:szCs w:val="20"/>
                <w:lang w:val="en-US"/>
              </w:rPr>
            </w:pPr>
            <w:r w:rsidRPr="004E5180">
              <w:rPr>
                <w:rFonts w:eastAsia="Times New Roman" w:cstheme="minorHAnsi"/>
                <w:color w:val="000000"/>
                <w:sz w:val="20"/>
                <w:szCs w:val="20"/>
              </w:rPr>
              <w:t>4-5</w:t>
            </w:r>
          </w:p>
        </w:tc>
        <w:tc>
          <w:tcPr>
            <w:tcW w:w="1701" w:type="dxa"/>
            <w:vAlign w:val="bottom"/>
          </w:tcPr>
          <w:p w14:paraId="2086E59F" w14:textId="77777777" w:rsidR="00EC73A6" w:rsidRPr="004E5180" w:rsidRDefault="00EC73A6" w:rsidP="00486230">
            <w:pPr>
              <w:spacing w:line="276" w:lineRule="auto"/>
              <w:rPr>
                <w:rFonts w:cstheme="minorHAnsi"/>
                <w:sz w:val="20"/>
                <w:szCs w:val="20"/>
                <w:lang w:val="en-US"/>
              </w:rPr>
            </w:pPr>
            <w:r w:rsidRPr="004E5180">
              <w:rPr>
                <w:rFonts w:eastAsia="Times New Roman" w:cstheme="minorHAnsi"/>
                <w:color w:val="000000"/>
                <w:sz w:val="20"/>
                <w:szCs w:val="20"/>
              </w:rPr>
              <w:t>0.442622951</w:t>
            </w:r>
          </w:p>
        </w:tc>
        <w:tc>
          <w:tcPr>
            <w:tcW w:w="2551" w:type="dxa"/>
            <w:vAlign w:val="bottom"/>
          </w:tcPr>
          <w:p w14:paraId="7223B889" w14:textId="77777777" w:rsidR="00EC73A6" w:rsidRPr="004E5180" w:rsidRDefault="00EC73A6" w:rsidP="00486230">
            <w:pPr>
              <w:spacing w:line="276" w:lineRule="auto"/>
              <w:rPr>
                <w:rFonts w:cstheme="minorHAnsi"/>
                <w:sz w:val="20"/>
                <w:szCs w:val="20"/>
                <w:lang w:val="en-US"/>
              </w:rPr>
            </w:pPr>
            <w:r w:rsidRPr="004E5180">
              <w:rPr>
                <w:rFonts w:eastAsia="Times New Roman" w:cstheme="minorHAnsi"/>
                <w:color w:val="000000"/>
                <w:sz w:val="20"/>
                <w:szCs w:val="20"/>
              </w:rPr>
              <w:t>0.409836066</w:t>
            </w:r>
          </w:p>
        </w:tc>
        <w:tc>
          <w:tcPr>
            <w:tcW w:w="1843" w:type="dxa"/>
            <w:vAlign w:val="bottom"/>
          </w:tcPr>
          <w:p w14:paraId="5F6B4D50" w14:textId="77777777" w:rsidR="00EC73A6" w:rsidRPr="004E5180" w:rsidRDefault="00EC73A6" w:rsidP="00486230">
            <w:pPr>
              <w:spacing w:line="276" w:lineRule="auto"/>
              <w:rPr>
                <w:rFonts w:cstheme="minorHAnsi"/>
                <w:sz w:val="20"/>
                <w:szCs w:val="20"/>
                <w:lang w:val="en-US"/>
              </w:rPr>
            </w:pPr>
            <w:r w:rsidRPr="004E5180">
              <w:rPr>
                <w:rFonts w:eastAsia="Times New Roman" w:cstheme="minorHAnsi"/>
                <w:color w:val="000000"/>
                <w:sz w:val="20"/>
                <w:szCs w:val="20"/>
              </w:rPr>
              <w:t> </w:t>
            </w:r>
          </w:p>
        </w:tc>
        <w:tc>
          <w:tcPr>
            <w:tcW w:w="1843" w:type="dxa"/>
            <w:vAlign w:val="bottom"/>
          </w:tcPr>
          <w:p w14:paraId="3281E57B" w14:textId="77777777" w:rsidR="00EC73A6" w:rsidRPr="004E5180" w:rsidRDefault="00EC73A6" w:rsidP="00486230">
            <w:pPr>
              <w:spacing w:line="276" w:lineRule="auto"/>
              <w:rPr>
                <w:rFonts w:cstheme="minorHAnsi"/>
                <w:sz w:val="20"/>
                <w:szCs w:val="20"/>
                <w:lang w:val="en-US"/>
              </w:rPr>
            </w:pPr>
            <w:r w:rsidRPr="004E5180">
              <w:rPr>
                <w:rFonts w:eastAsia="Times New Roman" w:cstheme="minorHAnsi"/>
                <w:color w:val="000000"/>
                <w:sz w:val="20"/>
                <w:szCs w:val="20"/>
              </w:rPr>
              <w:t> </w:t>
            </w:r>
          </w:p>
        </w:tc>
      </w:tr>
      <w:tr w:rsidR="00EC73A6" w:rsidRPr="004E5180" w14:paraId="71E10E35" w14:textId="77777777" w:rsidTr="00486230">
        <w:tc>
          <w:tcPr>
            <w:tcW w:w="1560" w:type="dxa"/>
            <w:vAlign w:val="bottom"/>
          </w:tcPr>
          <w:p w14:paraId="03CE74C3" w14:textId="77777777" w:rsidR="00EC73A6" w:rsidRPr="004E5180" w:rsidRDefault="00EC73A6" w:rsidP="00486230">
            <w:pPr>
              <w:rPr>
                <w:rFonts w:cstheme="minorHAnsi"/>
                <w:sz w:val="20"/>
                <w:szCs w:val="20"/>
                <w:lang w:val="en-US"/>
              </w:rPr>
            </w:pPr>
            <w:r w:rsidRPr="004E5180">
              <w:rPr>
                <w:rFonts w:eastAsia="Times New Roman" w:cstheme="minorHAnsi"/>
                <w:color w:val="000000"/>
                <w:sz w:val="20"/>
                <w:szCs w:val="20"/>
              </w:rPr>
              <w:t>5-6</w:t>
            </w:r>
          </w:p>
        </w:tc>
        <w:tc>
          <w:tcPr>
            <w:tcW w:w="1701" w:type="dxa"/>
            <w:vAlign w:val="bottom"/>
          </w:tcPr>
          <w:p w14:paraId="2261FD83" w14:textId="77777777" w:rsidR="00EC73A6" w:rsidRPr="004E5180" w:rsidRDefault="00EC73A6" w:rsidP="00486230">
            <w:pPr>
              <w:rPr>
                <w:rFonts w:cstheme="minorHAnsi"/>
                <w:sz w:val="20"/>
                <w:szCs w:val="20"/>
                <w:lang w:val="en-US"/>
              </w:rPr>
            </w:pPr>
            <w:r w:rsidRPr="004E5180">
              <w:rPr>
                <w:rFonts w:eastAsia="Times New Roman" w:cstheme="minorHAnsi"/>
                <w:color w:val="000000"/>
                <w:sz w:val="20"/>
                <w:szCs w:val="20"/>
              </w:rPr>
              <w:t>0.483606557</w:t>
            </w:r>
          </w:p>
        </w:tc>
        <w:tc>
          <w:tcPr>
            <w:tcW w:w="2551" w:type="dxa"/>
            <w:vAlign w:val="bottom"/>
          </w:tcPr>
          <w:p w14:paraId="2447458F" w14:textId="77777777" w:rsidR="00EC73A6" w:rsidRPr="004E5180" w:rsidRDefault="00EC73A6" w:rsidP="00486230">
            <w:pPr>
              <w:rPr>
                <w:rFonts w:cstheme="minorHAnsi"/>
                <w:sz w:val="20"/>
                <w:szCs w:val="20"/>
                <w:lang w:val="en-US"/>
              </w:rPr>
            </w:pPr>
            <w:r w:rsidRPr="004E5180">
              <w:rPr>
                <w:rFonts w:eastAsia="Times New Roman" w:cstheme="minorHAnsi"/>
                <w:color w:val="000000"/>
                <w:sz w:val="20"/>
                <w:szCs w:val="20"/>
              </w:rPr>
              <w:t>0.43442623</w:t>
            </w:r>
          </w:p>
        </w:tc>
        <w:tc>
          <w:tcPr>
            <w:tcW w:w="1843" w:type="dxa"/>
            <w:vAlign w:val="bottom"/>
          </w:tcPr>
          <w:p w14:paraId="5D4456EA" w14:textId="77777777" w:rsidR="00EC73A6" w:rsidRPr="004E5180" w:rsidRDefault="00EC73A6" w:rsidP="00486230">
            <w:pPr>
              <w:rPr>
                <w:rFonts w:cstheme="minorHAnsi"/>
                <w:sz w:val="20"/>
                <w:szCs w:val="20"/>
                <w:lang w:val="en-US"/>
              </w:rPr>
            </w:pPr>
            <w:r w:rsidRPr="004E5180">
              <w:rPr>
                <w:rFonts w:eastAsia="Times New Roman" w:cstheme="minorHAnsi"/>
                <w:color w:val="000000"/>
                <w:sz w:val="20"/>
                <w:szCs w:val="20"/>
              </w:rPr>
              <w:t> </w:t>
            </w:r>
          </w:p>
        </w:tc>
        <w:tc>
          <w:tcPr>
            <w:tcW w:w="1843" w:type="dxa"/>
            <w:vAlign w:val="bottom"/>
          </w:tcPr>
          <w:p w14:paraId="21C7324A" w14:textId="77777777" w:rsidR="00EC73A6" w:rsidRPr="004E5180" w:rsidRDefault="00EC73A6" w:rsidP="00486230">
            <w:pPr>
              <w:rPr>
                <w:rFonts w:cstheme="minorHAnsi"/>
                <w:sz w:val="20"/>
                <w:szCs w:val="20"/>
                <w:lang w:val="en-US"/>
              </w:rPr>
            </w:pPr>
            <w:r w:rsidRPr="004E5180">
              <w:rPr>
                <w:rFonts w:eastAsia="Times New Roman" w:cstheme="minorHAnsi"/>
                <w:color w:val="000000"/>
                <w:sz w:val="20"/>
                <w:szCs w:val="20"/>
              </w:rPr>
              <w:t> </w:t>
            </w:r>
          </w:p>
        </w:tc>
      </w:tr>
      <w:tr w:rsidR="00EC73A6" w:rsidRPr="004E5180" w14:paraId="3ABC51C2" w14:textId="77777777" w:rsidTr="00486230">
        <w:tc>
          <w:tcPr>
            <w:tcW w:w="1560" w:type="dxa"/>
            <w:vAlign w:val="bottom"/>
          </w:tcPr>
          <w:p w14:paraId="61EAF279" w14:textId="77777777" w:rsidR="00EC73A6" w:rsidRPr="004E5180" w:rsidRDefault="00EC73A6" w:rsidP="00486230">
            <w:pPr>
              <w:rPr>
                <w:rFonts w:cstheme="minorHAnsi"/>
                <w:sz w:val="20"/>
                <w:szCs w:val="20"/>
                <w:lang w:val="en-US"/>
              </w:rPr>
            </w:pPr>
            <w:r w:rsidRPr="004E5180">
              <w:rPr>
                <w:rFonts w:eastAsia="Times New Roman" w:cstheme="minorHAnsi"/>
                <w:color w:val="000000"/>
                <w:sz w:val="20"/>
                <w:szCs w:val="20"/>
              </w:rPr>
              <w:t>6-7</w:t>
            </w:r>
          </w:p>
        </w:tc>
        <w:tc>
          <w:tcPr>
            <w:tcW w:w="1701" w:type="dxa"/>
            <w:vAlign w:val="bottom"/>
          </w:tcPr>
          <w:p w14:paraId="0D650977" w14:textId="77777777" w:rsidR="00EC73A6" w:rsidRPr="004E5180" w:rsidRDefault="00EC73A6" w:rsidP="00486230">
            <w:pPr>
              <w:rPr>
                <w:rFonts w:cstheme="minorHAnsi"/>
                <w:sz w:val="20"/>
                <w:szCs w:val="20"/>
                <w:lang w:val="en-US"/>
              </w:rPr>
            </w:pPr>
            <w:r w:rsidRPr="004E5180">
              <w:rPr>
                <w:rFonts w:eastAsia="Times New Roman" w:cstheme="minorHAnsi"/>
                <w:color w:val="000000"/>
                <w:sz w:val="20"/>
                <w:szCs w:val="20"/>
              </w:rPr>
              <w:t>0.516393443</w:t>
            </w:r>
          </w:p>
        </w:tc>
        <w:tc>
          <w:tcPr>
            <w:tcW w:w="2551" w:type="dxa"/>
            <w:vAlign w:val="bottom"/>
          </w:tcPr>
          <w:p w14:paraId="7828D738" w14:textId="77777777" w:rsidR="00EC73A6" w:rsidRPr="004E5180" w:rsidRDefault="00EC73A6" w:rsidP="00486230">
            <w:pPr>
              <w:rPr>
                <w:rFonts w:cstheme="minorHAnsi"/>
                <w:sz w:val="20"/>
                <w:szCs w:val="20"/>
                <w:lang w:val="en-US"/>
              </w:rPr>
            </w:pPr>
            <w:r w:rsidRPr="004E5180">
              <w:rPr>
                <w:rFonts w:eastAsia="Times New Roman" w:cstheme="minorHAnsi"/>
                <w:color w:val="000000"/>
                <w:sz w:val="20"/>
                <w:szCs w:val="20"/>
              </w:rPr>
              <w:t>0.467213115</w:t>
            </w:r>
          </w:p>
        </w:tc>
        <w:tc>
          <w:tcPr>
            <w:tcW w:w="1843" w:type="dxa"/>
            <w:vAlign w:val="bottom"/>
          </w:tcPr>
          <w:p w14:paraId="51D57A00" w14:textId="77777777" w:rsidR="00EC73A6" w:rsidRPr="004E5180" w:rsidRDefault="00EC73A6" w:rsidP="00486230">
            <w:pPr>
              <w:rPr>
                <w:rFonts w:cstheme="minorHAnsi"/>
                <w:sz w:val="20"/>
                <w:szCs w:val="20"/>
                <w:lang w:val="en-US"/>
              </w:rPr>
            </w:pPr>
            <w:r w:rsidRPr="004E5180">
              <w:rPr>
                <w:rFonts w:eastAsia="Times New Roman" w:cstheme="minorHAnsi"/>
                <w:color w:val="000000"/>
                <w:sz w:val="20"/>
                <w:szCs w:val="20"/>
              </w:rPr>
              <w:t> </w:t>
            </w:r>
          </w:p>
        </w:tc>
        <w:tc>
          <w:tcPr>
            <w:tcW w:w="1843" w:type="dxa"/>
            <w:vAlign w:val="bottom"/>
          </w:tcPr>
          <w:p w14:paraId="05B6392E" w14:textId="77777777" w:rsidR="00EC73A6" w:rsidRPr="004E5180" w:rsidRDefault="00EC73A6" w:rsidP="00486230">
            <w:pPr>
              <w:rPr>
                <w:rFonts w:cstheme="minorHAnsi"/>
                <w:sz w:val="20"/>
                <w:szCs w:val="20"/>
                <w:lang w:val="en-US"/>
              </w:rPr>
            </w:pPr>
            <w:r w:rsidRPr="004E5180">
              <w:rPr>
                <w:rFonts w:eastAsia="Times New Roman" w:cstheme="minorHAnsi"/>
                <w:color w:val="000000"/>
                <w:sz w:val="20"/>
                <w:szCs w:val="20"/>
              </w:rPr>
              <w:t> </w:t>
            </w:r>
          </w:p>
        </w:tc>
      </w:tr>
      <w:tr w:rsidR="00EC73A6" w:rsidRPr="004E5180" w14:paraId="14CF5B5C" w14:textId="77777777" w:rsidTr="00486230">
        <w:tc>
          <w:tcPr>
            <w:tcW w:w="1560" w:type="dxa"/>
            <w:vAlign w:val="bottom"/>
          </w:tcPr>
          <w:p w14:paraId="65995438" w14:textId="77777777" w:rsidR="00EC73A6" w:rsidRPr="004E5180" w:rsidRDefault="00EC73A6" w:rsidP="00486230">
            <w:pPr>
              <w:rPr>
                <w:rFonts w:cstheme="minorHAnsi"/>
                <w:sz w:val="20"/>
                <w:szCs w:val="20"/>
                <w:lang w:val="en-US"/>
              </w:rPr>
            </w:pPr>
            <w:r w:rsidRPr="004E5180">
              <w:rPr>
                <w:rFonts w:eastAsia="Times New Roman" w:cstheme="minorHAnsi"/>
                <w:color w:val="000000"/>
                <w:sz w:val="20"/>
                <w:szCs w:val="20"/>
              </w:rPr>
              <w:t>7-8</w:t>
            </w:r>
          </w:p>
        </w:tc>
        <w:tc>
          <w:tcPr>
            <w:tcW w:w="1701" w:type="dxa"/>
            <w:vAlign w:val="bottom"/>
          </w:tcPr>
          <w:p w14:paraId="4640D2E4" w14:textId="77777777" w:rsidR="00EC73A6" w:rsidRPr="004E5180" w:rsidRDefault="00EC73A6" w:rsidP="00486230">
            <w:pPr>
              <w:rPr>
                <w:rFonts w:cstheme="minorHAnsi"/>
                <w:sz w:val="20"/>
                <w:szCs w:val="20"/>
                <w:lang w:val="en-US"/>
              </w:rPr>
            </w:pPr>
            <w:r w:rsidRPr="004E5180">
              <w:rPr>
                <w:rFonts w:eastAsia="Times New Roman" w:cstheme="minorHAnsi"/>
                <w:color w:val="000000"/>
                <w:sz w:val="20"/>
                <w:szCs w:val="20"/>
              </w:rPr>
              <w:t>0.557377049</w:t>
            </w:r>
          </w:p>
        </w:tc>
        <w:tc>
          <w:tcPr>
            <w:tcW w:w="2551" w:type="dxa"/>
            <w:vAlign w:val="bottom"/>
          </w:tcPr>
          <w:p w14:paraId="3FE759E8" w14:textId="77777777" w:rsidR="00EC73A6" w:rsidRPr="004E5180" w:rsidRDefault="00EC73A6" w:rsidP="00486230">
            <w:pPr>
              <w:rPr>
                <w:rFonts w:cstheme="minorHAnsi"/>
                <w:sz w:val="20"/>
                <w:szCs w:val="20"/>
                <w:lang w:val="en-US"/>
              </w:rPr>
            </w:pPr>
            <w:r w:rsidRPr="004E5180">
              <w:rPr>
                <w:rFonts w:eastAsia="Times New Roman" w:cstheme="minorHAnsi"/>
                <w:color w:val="000000"/>
                <w:sz w:val="20"/>
                <w:szCs w:val="20"/>
              </w:rPr>
              <w:t>0.508196721</w:t>
            </w:r>
          </w:p>
        </w:tc>
        <w:tc>
          <w:tcPr>
            <w:tcW w:w="1843" w:type="dxa"/>
            <w:vAlign w:val="bottom"/>
          </w:tcPr>
          <w:p w14:paraId="2970F465" w14:textId="77777777" w:rsidR="00EC73A6" w:rsidRPr="004E5180" w:rsidRDefault="00EC73A6" w:rsidP="00486230">
            <w:pPr>
              <w:rPr>
                <w:rFonts w:cstheme="minorHAnsi"/>
                <w:sz w:val="20"/>
                <w:szCs w:val="20"/>
                <w:lang w:val="en-US"/>
              </w:rPr>
            </w:pPr>
            <w:r w:rsidRPr="004E5180">
              <w:rPr>
                <w:rFonts w:eastAsia="Times New Roman" w:cstheme="minorHAnsi"/>
                <w:color w:val="000000"/>
                <w:sz w:val="20"/>
                <w:szCs w:val="20"/>
              </w:rPr>
              <w:t> </w:t>
            </w:r>
          </w:p>
        </w:tc>
        <w:tc>
          <w:tcPr>
            <w:tcW w:w="1843" w:type="dxa"/>
            <w:vAlign w:val="bottom"/>
          </w:tcPr>
          <w:p w14:paraId="6D5C9BBC" w14:textId="77777777" w:rsidR="00EC73A6" w:rsidRPr="004E5180" w:rsidRDefault="00EC73A6" w:rsidP="00486230">
            <w:pPr>
              <w:rPr>
                <w:rFonts w:cstheme="minorHAnsi"/>
                <w:sz w:val="20"/>
                <w:szCs w:val="20"/>
                <w:lang w:val="en-US"/>
              </w:rPr>
            </w:pPr>
            <w:r w:rsidRPr="004E5180">
              <w:rPr>
                <w:rFonts w:eastAsia="Times New Roman" w:cstheme="minorHAnsi"/>
                <w:color w:val="000000"/>
                <w:sz w:val="20"/>
                <w:szCs w:val="20"/>
              </w:rPr>
              <w:t> </w:t>
            </w:r>
          </w:p>
        </w:tc>
      </w:tr>
      <w:tr w:rsidR="00EC73A6" w:rsidRPr="004E5180" w14:paraId="4792FB71" w14:textId="77777777" w:rsidTr="00486230">
        <w:tc>
          <w:tcPr>
            <w:tcW w:w="1560" w:type="dxa"/>
            <w:vAlign w:val="bottom"/>
          </w:tcPr>
          <w:p w14:paraId="71F086CD"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8-9</w:t>
            </w:r>
          </w:p>
        </w:tc>
        <w:tc>
          <w:tcPr>
            <w:tcW w:w="1701" w:type="dxa"/>
            <w:vAlign w:val="bottom"/>
          </w:tcPr>
          <w:p w14:paraId="33705106"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0.598360656</w:t>
            </w:r>
          </w:p>
        </w:tc>
        <w:tc>
          <w:tcPr>
            <w:tcW w:w="2551" w:type="dxa"/>
            <w:vAlign w:val="bottom"/>
          </w:tcPr>
          <w:p w14:paraId="76E1120B"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0.557377049</w:t>
            </w:r>
          </w:p>
        </w:tc>
        <w:tc>
          <w:tcPr>
            <w:tcW w:w="1843" w:type="dxa"/>
            <w:vAlign w:val="bottom"/>
          </w:tcPr>
          <w:p w14:paraId="337E190C"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 </w:t>
            </w:r>
          </w:p>
        </w:tc>
        <w:tc>
          <w:tcPr>
            <w:tcW w:w="1843" w:type="dxa"/>
            <w:vAlign w:val="bottom"/>
          </w:tcPr>
          <w:p w14:paraId="0793AE51"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 </w:t>
            </w:r>
          </w:p>
        </w:tc>
      </w:tr>
      <w:tr w:rsidR="00EC73A6" w:rsidRPr="004E5180" w14:paraId="65CB16D0" w14:textId="77777777" w:rsidTr="00486230">
        <w:tc>
          <w:tcPr>
            <w:tcW w:w="1560" w:type="dxa"/>
            <w:vAlign w:val="bottom"/>
          </w:tcPr>
          <w:p w14:paraId="6CC509B8"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9-10</w:t>
            </w:r>
          </w:p>
        </w:tc>
        <w:tc>
          <w:tcPr>
            <w:tcW w:w="1701" w:type="dxa"/>
            <w:vAlign w:val="bottom"/>
          </w:tcPr>
          <w:p w14:paraId="5E12D8B8"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0.647540984</w:t>
            </w:r>
          </w:p>
        </w:tc>
        <w:tc>
          <w:tcPr>
            <w:tcW w:w="2551" w:type="dxa"/>
            <w:vAlign w:val="bottom"/>
          </w:tcPr>
          <w:p w14:paraId="1410F4DF"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0.606557377</w:t>
            </w:r>
          </w:p>
        </w:tc>
        <w:tc>
          <w:tcPr>
            <w:tcW w:w="1843" w:type="dxa"/>
            <w:vAlign w:val="bottom"/>
          </w:tcPr>
          <w:p w14:paraId="698EC34F"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 </w:t>
            </w:r>
          </w:p>
        </w:tc>
        <w:tc>
          <w:tcPr>
            <w:tcW w:w="1843" w:type="dxa"/>
            <w:vAlign w:val="bottom"/>
          </w:tcPr>
          <w:p w14:paraId="24E7A5A9"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 </w:t>
            </w:r>
          </w:p>
        </w:tc>
      </w:tr>
      <w:tr w:rsidR="00EC73A6" w:rsidRPr="004E5180" w14:paraId="115F6CD1" w14:textId="77777777" w:rsidTr="00486230">
        <w:tc>
          <w:tcPr>
            <w:tcW w:w="1560" w:type="dxa"/>
            <w:vAlign w:val="bottom"/>
          </w:tcPr>
          <w:p w14:paraId="3B372246"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10-11</w:t>
            </w:r>
          </w:p>
        </w:tc>
        <w:tc>
          <w:tcPr>
            <w:tcW w:w="1701" w:type="dxa"/>
            <w:vAlign w:val="bottom"/>
          </w:tcPr>
          <w:p w14:paraId="4D2AA2CF"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0.704918033</w:t>
            </w:r>
          </w:p>
        </w:tc>
        <w:tc>
          <w:tcPr>
            <w:tcW w:w="2551" w:type="dxa"/>
            <w:vAlign w:val="bottom"/>
          </w:tcPr>
          <w:p w14:paraId="77B4AEB2"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0.655737705</w:t>
            </w:r>
          </w:p>
        </w:tc>
        <w:tc>
          <w:tcPr>
            <w:tcW w:w="1843" w:type="dxa"/>
            <w:vAlign w:val="bottom"/>
          </w:tcPr>
          <w:p w14:paraId="699ED826"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 </w:t>
            </w:r>
          </w:p>
        </w:tc>
        <w:tc>
          <w:tcPr>
            <w:tcW w:w="1843" w:type="dxa"/>
            <w:vAlign w:val="bottom"/>
          </w:tcPr>
          <w:p w14:paraId="0DD722D1"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 </w:t>
            </w:r>
          </w:p>
        </w:tc>
      </w:tr>
      <w:tr w:rsidR="00EC73A6" w:rsidRPr="004E5180" w14:paraId="0FB224B2" w14:textId="77777777" w:rsidTr="00486230">
        <w:tc>
          <w:tcPr>
            <w:tcW w:w="1560" w:type="dxa"/>
            <w:vAlign w:val="bottom"/>
          </w:tcPr>
          <w:p w14:paraId="14DE4CF2"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11-12</w:t>
            </w:r>
          </w:p>
        </w:tc>
        <w:tc>
          <w:tcPr>
            <w:tcW w:w="1701" w:type="dxa"/>
            <w:vAlign w:val="bottom"/>
          </w:tcPr>
          <w:p w14:paraId="2F3A8A2D"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0.770491803</w:t>
            </w:r>
          </w:p>
        </w:tc>
        <w:tc>
          <w:tcPr>
            <w:tcW w:w="2551" w:type="dxa"/>
            <w:vAlign w:val="bottom"/>
          </w:tcPr>
          <w:p w14:paraId="73D3A4E7"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0.704918033</w:t>
            </w:r>
          </w:p>
        </w:tc>
        <w:tc>
          <w:tcPr>
            <w:tcW w:w="1843" w:type="dxa"/>
            <w:vAlign w:val="bottom"/>
          </w:tcPr>
          <w:p w14:paraId="196A39D7"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 </w:t>
            </w:r>
          </w:p>
        </w:tc>
        <w:tc>
          <w:tcPr>
            <w:tcW w:w="1843" w:type="dxa"/>
            <w:vAlign w:val="bottom"/>
          </w:tcPr>
          <w:p w14:paraId="1B39B3C4"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 </w:t>
            </w:r>
          </w:p>
        </w:tc>
      </w:tr>
      <w:tr w:rsidR="00EC73A6" w:rsidRPr="004E5180" w14:paraId="156B00B0" w14:textId="77777777" w:rsidTr="00486230">
        <w:tc>
          <w:tcPr>
            <w:tcW w:w="1560" w:type="dxa"/>
            <w:vAlign w:val="bottom"/>
          </w:tcPr>
          <w:p w14:paraId="403686DF"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12-13</w:t>
            </w:r>
          </w:p>
        </w:tc>
        <w:tc>
          <w:tcPr>
            <w:tcW w:w="1701" w:type="dxa"/>
            <w:vAlign w:val="bottom"/>
          </w:tcPr>
          <w:p w14:paraId="06E0FA6C"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0.836065574</w:t>
            </w:r>
          </w:p>
        </w:tc>
        <w:tc>
          <w:tcPr>
            <w:tcW w:w="2551" w:type="dxa"/>
            <w:vAlign w:val="bottom"/>
          </w:tcPr>
          <w:p w14:paraId="7FF3B9CD"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0.745901639</w:t>
            </w:r>
          </w:p>
        </w:tc>
        <w:tc>
          <w:tcPr>
            <w:tcW w:w="1843" w:type="dxa"/>
            <w:vAlign w:val="bottom"/>
          </w:tcPr>
          <w:p w14:paraId="442BF2FF"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0.839344262</w:t>
            </w:r>
          </w:p>
        </w:tc>
        <w:tc>
          <w:tcPr>
            <w:tcW w:w="1843" w:type="dxa"/>
            <w:vAlign w:val="bottom"/>
          </w:tcPr>
          <w:p w14:paraId="6515EE7C"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0.931967213</w:t>
            </w:r>
          </w:p>
        </w:tc>
      </w:tr>
      <w:tr w:rsidR="00EC73A6" w:rsidRPr="004E5180" w14:paraId="4A3D4BB8" w14:textId="77777777" w:rsidTr="00486230">
        <w:tc>
          <w:tcPr>
            <w:tcW w:w="1560" w:type="dxa"/>
            <w:vAlign w:val="bottom"/>
          </w:tcPr>
          <w:p w14:paraId="45061A28"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13-14</w:t>
            </w:r>
          </w:p>
        </w:tc>
        <w:tc>
          <w:tcPr>
            <w:tcW w:w="1701" w:type="dxa"/>
            <w:vAlign w:val="bottom"/>
          </w:tcPr>
          <w:p w14:paraId="16264F8B"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0.909836066</w:t>
            </w:r>
          </w:p>
        </w:tc>
        <w:tc>
          <w:tcPr>
            <w:tcW w:w="2551" w:type="dxa"/>
            <w:vAlign w:val="bottom"/>
          </w:tcPr>
          <w:p w14:paraId="56C64742"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0.778688525</w:t>
            </w:r>
          </w:p>
        </w:tc>
        <w:tc>
          <w:tcPr>
            <w:tcW w:w="1843" w:type="dxa"/>
            <w:vAlign w:val="bottom"/>
          </w:tcPr>
          <w:p w14:paraId="0FA89EEC"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0.872131148</w:t>
            </w:r>
          </w:p>
        </w:tc>
        <w:tc>
          <w:tcPr>
            <w:tcW w:w="1843" w:type="dxa"/>
            <w:vAlign w:val="bottom"/>
          </w:tcPr>
          <w:p w14:paraId="52E58572"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0.964754098</w:t>
            </w:r>
          </w:p>
        </w:tc>
      </w:tr>
      <w:tr w:rsidR="00EC73A6" w:rsidRPr="004E5180" w14:paraId="5B75601D" w14:textId="77777777" w:rsidTr="00486230">
        <w:tc>
          <w:tcPr>
            <w:tcW w:w="1560" w:type="dxa"/>
            <w:vAlign w:val="bottom"/>
          </w:tcPr>
          <w:p w14:paraId="2C8E9B80"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14-15</w:t>
            </w:r>
          </w:p>
        </w:tc>
        <w:tc>
          <w:tcPr>
            <w:tcW w:w="1701" w:type="dxa"/>
            <w:vAlign w:val="bottom"/>
          </w:tcPr>
          <w:p w14:paraId="75F0462D"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0.983606557</w:t>
            </w:r>
          </w:p>
        </w:tc>
        <w:tc>
          <w:tcPr>
            <w:tcW w:w="2551" w:type="dxa"/>
            <w:vAlign w:val="bottom"/>
          </w:tcPr>
          <w:p w14:paraId="1DC133E5"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0.803278689</w:t>
            </w:r>
          </w:p>
        </w:tc>
        <w:tc>
          <w:tcPr>
            <w:tcW w:w="1843" w:type="dxa"/>
            <w:vAlign w:val="bottom"/>
          </w:tcPr>
          <w:p w14:paraId="17F0A24C"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0.896721311</w:t>
            </w:r>
          </w:p>
        </w:tc>
        <w:tc>
          <w:tcPr>
            <w:tcW w:w="1843" w:type="dxa"/>
            <w:vAlign w:val="bottom"/>
          </w:tcPr>
          <w:p w14:paraId="058F09BE"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0.989344262</w:t>
            </w:r>
          </w:p>
        </w:tc>
      </w:tr>
      <w:tr w:rsidR="00EC73A6" w:rsidRPr="004E5180" w14:paraId="7337D9DB" w14:textId="77777777" w:rsidTr="00486230">
        <w:tc>
          <w:tcPr>
            <w:tcW w:w="1560" w:type="dxa"/>
            <w:vAlign w:val="bottom"/>
          </w:tcPr>
          <w:p w14:paraId="40F52B2D"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15-16</w:t>
            </w:r>
          </w:p>
        </w:tc>
        <w:tc>
          <w:tcPr>
            <w:tcW w:w="1701" w:type="dxa"/>
            <w:vAlign w:val="bottom"/>
          </w:tcPr>
          <w:p w14:paraId="188633BE"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1.040983607</w:t>
            </w:r>
          </w:p>
        </w:tc>
        <w:tc>
          <w:tcPr>
            <w:tcW w:w="2551" w:type="dxa"/>
            <w:vAlign w:val="bottom"/>
          </w:tcPr>
          <w:p w14:paraId="6F7BC40E"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0.819672131</w:t>
            </w:r>
          </w:p>
        </w:tc>
        <w:tc>
          <w:tcPr>
            <w:tcW w:w="1843" w:type="dxa"/>
            <w:vAlign w:val="bottom"/>
          </w:tcPr>
          <w:p w14:paraId="7A1D4A96"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0.913114754</w:t>
            </w:r>
          </w:p>
        </w:tc>
        <w:tc>
          <w:tcPr>
            <w:tcW w:w="1843" w:type="dxa"/>
            <w:vAlign w:val="bottom"/>
          </w:tcPr>
          <w:p w14:paraId="50C36649"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1.005737705</w:t>
            </w:r>
          </w:p>
        </w:tc>
      </w:tr>
      <w:tr w:rsidR="00EC73A6" w:rsidRPr="004E5180" w14:paraId="2EBE9B0F" w14:textId="77777777" w:rsidTr="00486230">
        <w:tc>
          <w:tcPr>
            <w:tcW w:w="1560" w:type="dxa"/>
            <w:vAlign w:val="bottom"/>
          </w:tcPr>
          <w:p w14:paraId="40AD9082"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16-17</w:t>
            </w:r>
          </w:p>
        </w:tc>
        <w:tc>
          <w:tcPr>
            <w:tcW w:w="1701" w:type="dxa"/>
            <w:vAlign w:val="bottom"/>
          </w:tcPr>
          <w:p w14:paraId="5D8D9F12"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1.090163934</w:t>
            </w:r>
          </w:p>
        </w:tc>
        <w:tc>
          <w:tcPr>
            <w:tcW w:w="2551" w:type="dxa"/>
            <w:vAlign w:val="bottom"/>
          </w:tcPr>
          <w:p w14:paraId="1D1C5932"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0.819672131</w:t>
            </w:r>
          </w:p>
        </w:tc>
        <w:tc>
          <w:tcPr>
            <w:tcW w:w="1843" w:type="dxa"/>
            <w:vAlign w:val="bottom"/>
          </w:tcPr>
          <w:p w14:paraId="63969CF7"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0.913114754</w:t>
            </w:r>
          </w:p>
        </w:tc>
        <w:tc>
          <w:tcPr>
            <w:tcW w:w="1843" w:type="dxa"/>
            <w:vAlign w:val="bottom"/>
          </w:tcPr>
          <w:p w14:paraId="2410ACB6"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1.005737705</w:t>
            </w:r>
          </w:p>
        </w:tc>
      </w:tr>
      <w:tr w:rsidR="00EC73A6" w:rsidRPr="004E5180" w14:paraId="18775152" w14:textId="77777777" w:rsidTr="00486230">
        <w:tc>
          <w:tcPr>
            <w:tcW w:w="1560" w:type="dxa"/>
            <w:vAlign w:val="bottom"/>
          </w:tcPr>
          <w:p w14:paraId="614F593A"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17-18</w:t>
            </w:r>
          </w:p>
        </w:tc>
        <w:tc>
          <w:tcPr>
            <w:tcW w:w="1701" w:type="dxa"/>
            <w:vAlign w:val="bottom"/>
          </w:tcPr>
          <w:p w14:paraId="3C1EEA8D"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1.114754098</w:t>
            </w:r>
          </w:p>
        </w:tc>
        <w:tc>
          <w:tcPr>
            <w:tcW w:w="2551" w:type="dxa"/>
            <w:vAlign w:val="bottom"/>
          </w:tcPr>
          <w:p w14:paraId="0918ECF5"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0.819672131</w:t>
            </w:r>
          </w:p>
        </w:tc>
        <w:tc>
          <w:tcPr>
            <w:tcW w:w="1843" w:type="dxa"/>
            <w:vAlign w:val="bottom"/>
          </w:tcPr>
          <w:p w14:paraId="1C471C4B"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0.913114754</w:t>
            </w:r>
          </w:p>
        </w:tc>
        <w:tc>
          <w:tcPr>
            <w:tcW w:w="1843" w:type="dxa"/>
            <w:vAlign w:val="bottom"/>
          </w:tcPr>
          <w:p w14:paraId="6F151FF1"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1.005737705</w:t>
            </w:r>
          </w:p>
        </w:tc>
      </w:tr>
      <w:tr w:rsidR="00EC73A6" w:rsidRPr="004E5180" w14:paraId="5C10EE2E" w14:textId="77777777" w:rsidTr="00486230">
        <w:tc>
          <w:tcPr>
            <w:tcW w:w="1560" w:type="dxa"/>
            <w:vAlign w:val="bottom"/>
          </w:tcPr>
          <w:p w14:paraId="34777881"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18-30</w:t>
            </w:r>
          </w:p>
        </w:tc>
        <w:tc>
          <w:tcPr>
            <w:tcW w:w="1701" w:type="dxa"/>
            <w:vAlign w:val="bottom"/>
          </w:tcPr>
          <w:p w14:paraId="6656ABCD"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1</w:t>
            </w:r>
          </w:p>
        </w:tc>
        <w:tc>
          <w:tcPr>
            <w:tcW w:w="2551" w:type="dxa"/>
            <w:vAlign w:val="bottom"/>
          </w:tcPr>
          <w:p w14:paraId="2609C77E"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0.778688525</w:t>
            </w:r>
          </w:p>
        </w:tc>
        <w:tc>
          <w:tcPr>
            <w:tcW w:w="1843" w:type="dxa"/>
            <w:vAlign w:val="bottom"/>
          </w:tcPr>
          <w:p w14:paraId="6036F574"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0.872131148</w:t>
            </w:r>
          </w:p>
        </w:tc>
        <w:tc>
          <w:tcPr>
            <w:tcW w:w="1843" w:type="dxa"/>
            <w:vAlign w:val="bottom"/>
          </w:tcPr>
          <w:p w14:paraId="37734453"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0.964754098</w:t>
            </w:r>
          </w:p>
        </w:tc>
      </w:tr>
      <w:tr w:rsidR="00EC73A6" w:rsidRPr="004E5180" w14:paraId="62B5D575" w14:textId="77777777" w:rsidTr="00486230">
        <w:tc>
          <w:tcPr>
            <w:tcW w:w="1560" w:type="dxa"/>
            <w:vAlign w:val="bottom"/>
          </w:tcPr>
          <w:p w14:paraId="108E463C"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30-60</w:t>
            </w:r>
          </w:p>
        </w:tc>
        <w:tc>
          <w:tcPr>
            <w:tcW w:w="1701" w:type="dxa"/>
            <w:vAlign w:val="bottom"/>
          </w:tcPr>
          <w:p w14:paraId="3D293860"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0.983606557</w:t>
            </w:r>
          </w:p>
        </w:tc>
        <w:tc>
          <w:tcPr>
            <w:tcW w:w="2551" w:type="dxa"/>
            <w:vAlign w:val="bottom"/>
          </w:tcPr>
          <w:p w14:paraId="716486C6"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0.778688525</w:t>
            </w:r>
          </w:p>
        </w:tc>
        <w:tc>
          <w:tcPr>
            <w:tcW w:w="1843" w:type="dxa"/>
            <w:vAlign w:val="bottom"/>
          </w:tcPr>
          <w:p w14:paraId="38935A35"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0.872131148</w:t>
            </w:r>
          </w:p>
        </w:tc>
        <w:tc>
          <w:tcPr>
            <w:tcW w:w="1843" w:type="dxa"/>
            <w:vAlign w:val="bottom"/>
          </w:tcPr>
          <w:p w14:paraId="07F87BE6" w14:textId="77777777" w:rsidR="00EC73A6" w:rsidRPr="004E5180" w:rsidRDefault="00EC73A6" w:rsidP="00486230">
            <w:pPr>
              <w:jc w:val="both"/>
              <w:rPr>
                <w:rFonts w:cstheme="minorHAnsi"/>
                <w:sz w:val="20"/>
                <w:szCs w:val="20"/>
                <w:lang w:val="en-US"/>
              </w:rPr>
            </w:pPr>
            <w:r w:rsidRPr="004E5180">
              <w:rPr>
                <w:rFonts w:eastAsia="Times New Roman" w:cstheme="minorHAnsi"/>
                <w:color w:val="000000"/>
                <w:sz w:val="20"/>
                <w:szCs w:val="20"/>
              </w:rPr>
              <w:t>0.964754098</w:t>
            </w:r>
          </w:p>
        </w:tc>
      </w:tr>
      <w:tr w:rsidR="00EC73A6" w:rsidRPr="004E5180" w14:paraId="62F2099A" w14:textId="77777777" w:rsidTr="00486230">
        <w:tc>
          <w:tcPr>
            <w:tcW w:w="1560" w:type="dxa"/>
            <w:tcBorders>
              <w:bottom w:val="single" w:sz="12" w:space="0" w:color="auto"/>
            </w:tcBorders>
            <w:vAlign w:val="bottom"/>
          </w:tcPr>
          <w:p w14:paraId="74CADE77" w14:textId="77777777" w:rsidR="00EC73A6" w:rsidRPr="004E5180" w:rsidRDefault="00EC73A6" w:rsidP="00486230">
            <w:pPr>
              <w:spacing w:line="276" w:lineRule="auto"/>
              <w:jc w:val="both"/>
              <w:rPr>
                <w:rFonts w:cstheme="minorHAnsi"/>
                <w:sz w:val="20"/>
                <w:szCs w:val="20"/>
                <w:lang w:val="en-US"/>
              </w:rPr>
            </w:pPr>
            <w:r w:rsidRPr="004E5180">
              <w:rPr>
                <w:rFonts w:eastAsia="Times New Roman" w:cstheme="minorHAnsi"/>
                <w:color w:val="000000"/>
                <w:sz w:val="20"/>
                <w:szCs w:val="20"/>
              </w:rPr>
              <w:t>60-150</w:t>
            </w:r>
          </w:p>
        </w:tc>
        <w:tc>
          <w:tcPr>
            <w:tcW w:w="1701" w:type="dxa"/>
            <w:tcBorders>
              <w:bottom w:val="single" w:sz="12" w:space="0" w:color="auto"/>
            </w:tcBorders>
            <w:vAlign w:val="bottom"/>
          </w:tcPr>
          <w:p w14:paraId="25C569D4" w14:textId="77777777" w:rsidR="00EC73A6" w:rsidRPr="004E5180" w:rsidRDefault="00EC73A6" w:rsidP="00486230">
            <w:pPr>
              <w:spacing w:line="276" w:lineRule="auto"/>
              <w:jc w:val="both"/>
              <w:rPr>
                <w:rFonts w:cstheme="minorHAnsi"/>
                <w:sz w:val="20"/>
                <w:szCs w:val="20"/>
                <w:lang w:val="en-US"/>
              </w:rPr>
            </w:pPr>
            <w:r w:rsidRPr="004E5180">
              <w:rPr>
                <w:rFonts w:eastAsia="Times New Roman" w:cstheme="minorHAnsi"/>
                <w:color w:val="000000"/>
                <w:sz w:val="20"/>
                <w:szCs w:val="20"/>
              </w:rPr>
              <w:t>0.81147541</w:t>
            </w:r>
          </w:p>
        </w:tc>
        <w:tc>
          <w:tcPr>
            <w:tcW w:w="2551" w:type="dxa"/>
            <w:tcBorders>
              <w:bottom w:val="single" w:sz="12" w:space="0" w:color="auto"/>
            </w:tcBorders>
            <w:vAlign w:val="bottom"/>
          </w:tcPr>
          <w:p w14:paraId="2179A164" w14:textId="77777777" w:rsidR="00EC73A6" w:rsidRPr="004E5180" w:rsidRDefault="00EC73A6" w:rsidP="00486230">
            <w:pPr>
              <w:spacing w:line="276" w:lineRule="auto"/>
              <w:jc w:val="both"/>
              <w:rPr>
                <w:rFonts w:cstheme="minorHAnsi"/>
                <w:sz w:val="20"/>
                <w:szCs w:val="20"/>
                <w:lang w:val="en-US"/>
              </w:rPr>
            </w:pPr>
            <w:r w:rsidRPr="004E5180">
              <w:rPr>
                <w:rFonts w:eastAsia="Times New Roman" w:cstheme="minorHAnsi"/>
                <w:color w:val="000000"/>
                <w:sz w:val="20"/>
                <w:szCs w:val="20"/>
              </w:rPr>
              <w:t>0.696721311</w:t>
            </w:r>
          </w:p>
        </w:tc>
        <w:tc>
          <w:tcPr>
            <w:tcW w:w="1843" w:type="dxa"/>
            <w:tcBorders>
              <w:bottom w:val="single" w:sz="12" w:space="0" w:color="auto"/>
            </w:tcBorders>
            <w:vAlign w:val="center"/>
          </w:tcPr>
          <w:p w14:paraId="523135B8" w14:textId="77777777" w:rsidR="00EC73A6" w:rsidRPr="004E5180" w:rsidRDefault="00EC73A6" w:rsidP="00486230">
            <w:pPr>
              <w:spacing w:line="276" w:lineRule="auto"/>
              <w:jc w:val="both"/>
              <w:rPr>
                <w:rFonts w:cstheme="minorHAnsi"/>
                <w:sz w:val="20"/>
                <w:szCs w:val="20"/>
                <w:lang w:val="en-US"/>
              </w:rPr>
            </w:pPr>
            <w:r w:rsidRPr="004E5180">
              <w:rPr>
                <w:rFonts w:eastAsia="Times New Roman" w:cstheme="minorHAnsi"/>
                <w:color w:val="000000"/>
                <w:sz w:val="20"/>
                <w:szCs w:val="20"/>
              </w:rPr>
              <w:t> </w:t>
            </w:r>
          </w:p>
        </w:tc>
        <w:tc>
          <w:tcPr>
            <w:tcW w:w="1843" w:type="dxa"/>
            <w:tcBorders>
              <w:bottom w:val="single" w:sz="12" w:space="0" w:color="auto"/>
            </w:tcBorders>
            <w:vAlign w:val="center"/>
          </w:tcPr>
          <w:p w14:paraId="44E6BD1E" w14:textId="77777777" w:rsidR="00EC73A6" w:rsidRPr="004E5180" w:rsidRDefault="00EC73A6" w:rsidP="00486230">
            <w:pPr>
              <w:spacing w:line="276" w:lineRule="auto"/>
              <w:jc w:val="both"/>
              <w:rPr>
                <w:rFonts w:cstheme="minorHAnsi"/>
                <w:sz w:val="20"/>
                <w:szCs w:val="20"/>
                <w:lang w:val="en-US"/>
              </w:rPr>
            </w:pPr>
            <w:r w:rsidRPr="004E5180">
              <w:rPr>
                <w:rFonts w:eastAsia="Times New Roman" w:cstheme="minorHAnsi"/>
                <w:color w:val="000000"/>
                <w:sz w:val="20"/>
                <w:szCs w:val="20"/>
              </w:rPr>
              <w:t> </w:t>
            </w:r>
          </w:p>
        </w:tc>
      </w:tr>
    </w:tbl>
    <w:p w14:paraId="7A6753C0" w14:textId="4DA0C406" w:rsidR="00EC73A6" w:rsidRPr="002575D1" w:rsidRDefault="00EC73A6" w:rsidP="00EC73A6">
      <w:pPr>
        <w:spacing w:before="60" w:after="0" w:line="240" w:lineRule="auto"/>
        <w:jc w:val="both"/>
        <w:rPr>
          <w:sz w:val="20"/>
          <w:lang w:val="en-US"/>
        </w:rPr>
      </w:pPr>
      <w:r>
        <w:rPr>
          <w:sz w:val="20"/>
          <w:vertAlign w:val="superscript"/>
          <w:lang w:val="en-US"/>
        </w:rPr>
        <w:t>1</w:t>
      </w:r>
      <w:r>
        <w:rPr>
          <w:sz w:val="20"/>
          <w:lang w:val="en-US"/>
        </w:rPr>
        <w:t xml:space="preserve"> The AME</w:t>
      </w:r>
      <w:r w:rsidR="004B1E76">
        <w:rPr>
          <w:sz w:val="20"/>
          <w:lang w:val="en-US"/>
        </w:rPr>
        <w:t>s</w:t>
      </w:r>
      <w:r>
        <w:rPr>
          <w:sz w:val="20"/>
          <w:lang w:val="en-US"/>
        </w:rPr>
        <w:t xml:space="preserve"> were calculated based on FAO guidelines,</w:t>
      </w:r>
      <w:r>
        <w:rPr>
          <w:sz w:val="20"/>
          <w:lang w:val="en-US"/>
        </w:rPr>
        <w:fldChar w:fldCharType="begin"/>
      </w:r>
      <w:r>
        <w:rPr>
          <w:sz w:val="20"/>
          <w:lang w:val="en-US"/>
        </w:rPr>
        <w:instrText xml:space="preserve"> ADDIN EN.CITE &lt;EndNote&gt;&lt;Cite&gt;&lt;Author&gt;Weisell&lt;/Author&gt;&lt;Year&gt;2012&lt;/Year&gt;&lt;RecNum&gt;29&lt;/RecNum&gt;&lt;DisplayText&gt;&lt;style face="superscript"&gt;12&lt;/style&gt;&lt;/DisplayText&gt;&lt;record&gt;&lt;rec-number&gt;29&lt;/rec-number&gt;&lt;foreign-keys&gt;&lt;key app="EN" db-id="szdwtavxi9wzpves9t7pxpsfftf9rwvdd9wf" timestamp="1443486684"&gt;29&lt;/key&gt;&lt;/foreign-keys&gt;&lt;ref-type name="Journal Article"&gt;17&lt;/ref-type&gt;&lt;contributors&gt;&lt;authors&gt;&lt;author&gt;Weisell, R.&lt;/author&gt;&lt;author&gt;Dop, M. C.&lt;/author&gt;&lt;/authors&gt;&lt;/contributors&gt;&lt;auth-address&gt;Food and Agriculture Organization, Rome. rcweisell@gmail.com&lt;/auth-address&gt;&lt;titles&gt;&lt;title&gt;The adult male equivalent concept and its application to Household Consumption and Expenditures Surveys (HCES)&lt;/title&gt;&lt;secondary-title&gt;Food Nutr Bull&lt;/secondary-title&gt;&lt;alt-title&gt;Food and nutrition bulletin&lt;/alt-title&gt;&lt;/titles&gt;&lt;alt-periodical&gt;&lt;full-title&gt;Food and nutrition bulletin&lt;/full-title&gt;&lt;/alt-periodical&gt;&lt;pages&gt;S157-62&lt;/pages&gt;&lt;volume&gt;33&lt;/volume&gt;&lt;number&gt;3 Suppl&lt;/number&gt;&lt;keywords&gt;&lt;keyword&gt;Adult&lt;/keyword&gt;&lt;keyword&gt;Child&lt;/keyword&gt;&lt;keyword&gt;Child, Preschool&lt;/keyword&gt;&lt;keyword&gt;*Diet Surveys&lt;/keyword&gt;&lt;keyword&gt;*Energy Intake&lt;/keyword&gt;&lt;keyword&gt;*Energy Metabolism&lt;/keyword&gt;&lt;keyword&gt;*Family Characteristics&lt;/keyword&gt;&lt;keyword&gt;Female&lt;/keyword&gt;&lt;keyword&gt;Food Habits&lt;/keyword&gt;&lt;keyword&gt;Humans&lt;/keyword&gt;&lt;keyword&gt;Male&lt;/keyword&gt;&lt;keyword&gt;Meals&lt;/keyword&gt;&lt;keyword&gt;Middle Aged&lt;/keyword&gt;&lt;keyword&gt;*Nutrition Assessment&lt;/keyword&gt;&lt;keyword&gt;Nutritional Requirements&lt;/keyword&gt;&lt;keyword&gt;Nutritional Status&lt;/keyword&gt;&lt;keyword&gt;United Nations&lt;/keyword&gt;&lt;/keywords&gt;&lt;dates&gt;&lt;year&gt;2012&lt;/year&gt;&lt;pub-dates&gt;&lt;date&gt;Sep&lt;/date&gt;&lt;/pub-dates&gt;&lt;/dates&gt;&lt;isbn&gt;0379-5721 (Print)&amp;#xD;0379-5721 (Linking)&lt;/isbn&gt;&lt;accession-num&gt;23193766&lt;/accession-num&gt;&lt;urls&gt;&lt;related-urls&gt;&lt;url&gt;http://www.ncbi.nlm.nih.gov/pubmed/23193766&lt;/url&gt;&lt;/related-urls&gt;&lt;/urls&gt;&lt;/record&gt;&lt;/Cite&gt;&lt;/EndNote&gt;</w:instrText>
      </w:r>
      <w:r>
        <w:rPr>
          <w:sz w:val="20"/>
          <w:lang w:val="en-US"/>
        </w:rPr>
        <w:fldChar w:fldCharType="separate"/>
      </w:r>
      <w:r w:rsidRPr="008A0ADB">
        <w:rPr>
          <w:noProof/>
          <w:sz w:val="20"/>
          <w:vertAlign w:val="superscript"/>
          <w:lang w:val="en-US"/>
        </w:rPr>
        <w:t>12</w:t>
      </w:r>
      <w:r>
        <w:rPr>
          <w:sz w:val="20"/>
          <w:lang w:val="en-US"/>
        </w:rPr>
        <w:fldChar w:fldCharType="end"/>
      </w:r>
      <w:r>
        <w:rPr>
          <w:sz w:val="20"/>
          <w:lang w:val="en-US"/>
        </w:rPr>
        <w:t xml:space="preserve"> Daily energy requirements were calculated based on FAO Tables for energy requirements,</w:t>
      </w:r>
      <w:r w:rsidRPr="002575D1">
        <w:rPr>
          <w:sz w:val="20"/>
          <w:lang w:val="en-US"/>
        </w:rPr>
        <w:t xml:space="preserve"> </w:t>
      </w:r>
      <w:r>
        <w:rPr>
          <w:sz w:val="20"/>
          <w:lang w:val="en-US"/>
        </w:rPr>
        <w:t>assuming moderate physical activity for individuals.</w:t>
      </w:r>
      <w:r>
        <w:rPr>
          <w:sz w:val="20"/>
          <w:lang w:val="en-US"/>
        </w:rPr>
        <w:fldChar w:fldCharType="begin"/>
      </w:r>
      <w:r>
        <w:rPr>
          <w:sz w:val="20"/>
          <w:lang w:val="en-US"/>
        </w:rPr>
        <w:instrText xml:space="preserve"> ADDIN EN.CITE &lt;EndNote&gt;&lt;Cite&gt;&lt;Author&gt;FAO&lt;/Author&gt;&lt;Year&gt;2001&lt;/Year&gt;&lt;RecNum&gt;51&lt;/RecNum&gt;&lt;DisplayText&gt;&lt;style face="superscript"&gt;14&lt;/style&gt;&lt;/DisplayText&gt;&lt;record&gt;&lt;rec-number&gt;51&lt;/rec-number&gt;&lt;foreign-keys&gt;&lt;key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EndNote&gt;</w:instrText>
      </w:r>
      <w:r>
        <w:rPr>
          <w:sz w:val="20"/>
          <w:lang w:val="en-US"/>
        </w:rPr>
        <w:fldChar w:fldCharType="separate"/>
      </w:r>
      <w:r w:rsidRPr="000E6CEB">
        <w:rPr>
          <w:noProof/>
          <w:sz w:val="20"/>
          <w:vertAlign w:val="superscript"/>
          <w:lang w:val="en-US"/>
        </w:rPr>
        <w:t>14</w:t>
      </w:r>
      <w:r>
        <w:rPr>
          <w:sz w:val="20"/>
          <w:lang w:val="en-US"/>
        </w:rPr>
        <w:fldChar w:fldCharType="end"/>
      </w:r>
      <w:r>
        <w:rPr>
          <w:sz w:val="20"/>
          <w:lang w:val="en-US"/>
        </w:rPr>
        <w:t xml:space="preserve"> For</w:t>
      </w:r>
      <w:r w:rsidRPr="002575D1">
        <w:rPr>
          <w:sz w:val="20"/>
          <w:lang w:val="en-US"/>
        </w:rPr>
        <w:t xml:space="preserve"> </w:t>
      </w:r>
      <w:r w:rsidRPr="005E6F84">
        <w:rPr>
          <w:sz w:val="20"/>
          <w:lang w:val="en-US"/>
        </w:rPr>
        <w:t>children under 1 year of age</w:t>
      </w:r>
      <w:r>
        <w:rPr>
          <w:sz w:val="20"/>
          <w:lang w:val="en-US"/>
        </w:rPr>
        <w:t xml:space="preserve"> we used</w:t>
      </w:r>
      <w:r w:rsidRPr="002575D1">
        <w:rPr>
          <w:sz w:val="20"/>
          <w:lang w:val="en-US"/>
        </w:rPr>
        <w:t xml:space="preserve"> </w:t>
      </w:r>
      <w:r w:rsidRPr="007D0935">
        <w:rPr>
          <w:sz w:val="20"/>
          <w:lang w:val="en-US"/>
        </w:rPr>
        <w:t>the average energy requirements of the 12 months</w:t>
      </w:r>
      <w:r>
        <w:rPr>
          <w:sz w:val="20"/>
          <w:lang w:val="en-US"/>
        </w:rPr>
        <w:t xml:space="preserve"> (Table3.2), as the BIHS </w:t>
      </w:r>
      <w:r w:rsidRPr="00821613">
        <w:rPr>
          <w:sz w:val="20"/>
          <w:lang w:val="en-US"/>
        </w:rPr>
        <w:t>did not report the age of infants in months</w:t>
      </w:r>
      <w:r>
        <w:rPr>
          <w:sz w:val="20"/>
          <w:lang w:val="en-US"/>
        </w:rPr>
        <w:t xml:space="preserve">. For children and </w:t>
      </w:r>
      <w:proofErr w:type="gramStart"/>
      <w:r>
        <w:rPr>
          <w:sz w:val="20"/>
          <w:lang w:val="en-US"/>
        </w:rPr>
        <w:t>adolescents</w:t>
      </w:r>
      <w:proofErr w:type="gramEnd"/>
      <w:r>
        <w:rPr>
          <w:sz w:val="20"/>
          <w:lang w:val="en-US"/>
        </w:rPr>
        <w:t xml:space="preserve"> we used Tables 4.5 and 4.6. For adults we used Tables 5.4-5.9 </w:t>
      </w:r>
      <w:r w:rsidRPr="002575D1">
        <w:rPr>
          <w:sz w:val="20"/>
          <w:lang w:val="en-US"/>
        </w:rPr>
        <w:t xml:space="preserve">using the midpoint of the physical activity level value ranges </w:t>
      </w:r>
      <w:r>
        <w:rPr>
          <w:sz w:val="20"/>
          <w:lang w:val="en-US"/>
        </w:rPr>
        <w:t>(</w:t>
      </w:r>
      <w:r w:rsidRPr="002575D1">
        <w:rPr>
          <w:sz w:val="20"/>
          <w:lang w:val="en-US"/>
        </w:rPr>
        <w:t>Table 5.3</w:t>
      </w:r>
      <w:r>
        <w:rPr>
          <w:sz w:val="20"/>
          <w:lang w:val="en-US"/>
        </w:rPr>
        <w:t>)</w:t>
      </w:r>
      <w:r w:rsidRPr="002575D1">
        <w:rPr>
          <w:sz w:val="20"/>
          <w:lang w:val="en-US"/>
        </w:rPr>
        <w:t xml:space="preserve"> and the second interpolation method given on page 40</w:t>
      </w:r>
      <w:r>
        <w:rPr>
          <w:sz w:val="20"/>
          <w:lang w:val="en-US"/>
        </w:rPr>
        <w:t>, and we</w:t>
      </w:r>
      <w:r w:rsidRPr="000D1CD0">
        <w:rPr>
          <w:sz w:val="20"/>
          <w:lang w:val="en-US"/>
        </w:rPr>
        <w:t xml:space="preserve"> </w:t>
      </w:r>
      <w:r w:rsidRPr="002575D1">
        <w:rPr>
          <w:sz w:val="20"/>
          <w:lang w:val="en-US"/>
        </w:rPr>
        <w:t>assume</w:t>
      </w:r>
      <w:r>
        <w:rPr>
          <w:sz w:val="20"/>
          <w:lang w:val="en-US"/>
        </w:rPr>
        <w:t>d</w:t>
      </w:r>
      <w:r w:rsidRPr="002575D1">
        <w:rPr>
          <w:sz w:val="20"/>
          <w:lang w:val="en-US"/>
        </w:rPr>
        <w:t xml:space="preserve"> a </w:t>
      </w:r>
      <w:r>
        <w:rPr>
          <w:sz w:val="20"/>
          <w:lang w:val="en-US"/>
        </w:rPr>
        <w:t>weight of 65 kilograms for men</w:t>
      </w:r>
      <w:r w:rsidRPr="002575D1">
        <w:rPr>
          <w:sz w:val="20"/>
          <w:lang w:val="en-US"/>
        </w:rPr>
        <w:t xml:space="preserve"> and a we</w:t>
      </w:r>
      <w:r>
        <w:rPr>
          <w:sz w:val="20"/>
          <w:lang w:val="en-US"/>
        </w:rPr>
        <w:t>ight of 55 kilograms for women</w:t>
      </w:r>
      <w:r w:rsidRPr="002575D1">
        <w:rPr>
          <w:sz w:val="20"/>
          <w:lang w:val="en-US"/>
        </w:rPr>
        <w:t>.</w:t>
      </w:r>
      <w:r>
        <w:rPr>
          <w:sz w:val="20"/>
          <w:lang w:val="en-US"/>
        </w:rPr>
        <w:t xml:space="preserve"> In order to add the extra energy required (a) for pregnant women we assumed that they were in the second trimester of their pregnancy, and (b) for lactating women we used the a</w:t>
      </w:r>
      <w:r w:rsidRPr="000D1CD0">
        <w:rPr>
          <w:sz w:val="20"/>
          <w:lang w:val="en-US"/>
        </w:rPr>
        <w:t>verage of extra energy required during first 6 mo</w:t>
      </w:r>
      <w:r>
        <w:rPr>
          <w:sz w:val="20"/>
          <w:lang w:val="en-US"/>
        </w:rPr>
        <w:t xml:space="preserve">nth of exclusive breastfeeding </w:t>
      </w:r>
      <w:r w:rsidRPr="000D1CD0">
        <w:rPr>
          <w:sz w:val="20"/>
          <w:lang w:val="en-US"/>
        </w:rPr>
        <w:t>and the next 6 months of partial breastfeeding</w:t>
      </w:r>
      <w:r>
        <w:rPr>
          <w:sz w:val="20"/>
          <w:lang w:val="en-US"/>
        </w:rPr>
        <w:t>.</w:t>
      </w:r>
    </w:p>
    <w:p w14:paraId="6904E1C9" w14:textId="77777777" w:rsidR="00EC73A6" w:rsidRPr="000D1CD0" w:rsidRDefault="00EC73A6" w:rsidP="00EC73A6">
      <w:pPr>
        <w:spacing w:after="0" w:line="240" w:lineRule="auto"/>
        <w:jc w:val="both"/>
        <w:rPr>
          <w:sz w:val="20"/>
          <w:lang w:val="en-US"/>
        </w:rPr>
      </w:pPr>
    </w:p>
    <w:p w14:paraId="4CB8DA7C" w14:textId="77777777" w:rsidR="00EC73A6" w:rsidRDefault="00EC73A6" w:rsidP="00551252">
      <w:pPr>
        <w:spacing w:after="0" w:line="480" w:lineRule="auto"/>
        <w:jc w:val="both"/>
        <w:rPr>
          <w:b/>
          <w:lang w:val="en-US"/>
        </w:rPr>
        <w:sectPr w:rsidR="00EC73A6" w:rsidSect="00345AC0">
          <w:pgSz w:w="11906" w:h="16838"/>
          <w:pgMar w:top="1080" w:right="1080" w:bottom="1080" w:left="1080" w:header="706" w:footer="288" w:gutter="0"/>
          <w:cols w:space="708"/>
          <w:titlePg/>
          <w:docGrid w:linePitch="360"/>
        </w:sectPr>
      </w:pPr>
    </w:p>
    <w:p w14:paraId="5829D0A8" w14:textId="7B56D1BB" w:rsidR="00551252" w:rsidRPr="00AB1CC6" w:rsidRDefault="00551252" w:rsidP="00551252">
      <w:pPr>
        <w:spacing w:after="0" w:line="480" w:lineRule="auto"/>
        <w:jc w:val="both"/>
        <w:rPr>
          <w:b/>
          <w:lang w:val="en-US"/>
        </w:rPr>
      </w:pPr>
      <w:r w:rsidRPr="00AB1CC6">
        <w:rPr>
          <w:b/>
          <w:lang w:val="en-US"/>
        </w:rPr>
        <w:lastRenderedPageBreak/>
        <w:t xml:space="preserve">The </w:t>
      </w:r>
      <w:r w:rsidR="008F37FD">
        <w:rPr>
          <w:b/>
          <w:lang w:val="en-US"/>
        </w:rPr>
        <w:t>per capita</w:t>
      </w:r>
      <w:r w:rsidRPr="00AB1CC6">
        <w:rPr>
          <w:b/>
          <w:lang w:val="en-US"/>
        </w:rPr>
        <w:t xml:space="preserve"> approach</w:t>
      </w:r>
    </w:p>
    <w:p w14:paraId="57369871" w14:textId="137EBF6F" w:rsidR="00551252" w:rsidRDefault="00544A82" w:rsidP="00551252">
      <w:pPr>
        <w:spacing w:after="0" w:line="480" w:lineRule="auto"/>
        <w:jc w:val="both"/>
        <w:rPr>
          <w:rFonts w:cstheme="minorHAnsi"/>
          <w:lang w:val="en-US"/>
        </w:rPr>
      </w:pPr>
      <w:r>
        <w:rPr>
          <w:lang w:val="en-US"/>
        </w:rPr>
        <w:t>T</w:t>
      </w:r>
      <w:r w:rsidR="00551252">
        <w:rPr>
          <w:lang w:val="en-US"/>
        </w:rPr>
        <w:t xml:space="preserve">he </w:t>
      </w:r>
      <w:r w:rsidR="008F37FD">
        <w:rPr>
          <w:lang w:val="en-US"/>
        </w:rPr>
        <w:t>per capita (PC)</w:t>
      </w:r>
      <w:r w:rsidR="00551252">
        <w:rPr>
          <w:lang w:val="en-US"/>
        </w:rPr>
        <w:t xml:space="preserve"> approach</w:t>
      </w:r>
      <w:r>
        <w:rPr>
          <w:lang w:val="en-US"/>
        </w:rPr>
        <w:t xml:space="preserve"> w</w:t>
      </w:r>
      <w:r w:rsidR="00551252">
        <w:rPr>
          <w:lang w:val="en-US"/>
        </w:rPr>
        <w:t xml:space="preserve">as </w:t>
      </w:r>
      <w:r w:rsidR="005626D2">
        <w:rPr>
          <w:lang w:val="en-US"/>
        </w:rPr>
        <w:t xml:space="preserve">the second method for </w:t>
      </w:r>
      <w:r>
        <w:rPr>
          <w:lang w:val="en-US"/>
        </w:rPr>
        <w:t>estimating individual dietary intakes from household</w:t>
      </w:r>
      <w:r w:rsidR="005626D2">
        <w:rPr>
          <w:lang w:val="en-US"/>
        </w:rPr>
        <w:t xml:space="preserve"> consumption</w:t>
      </w:r>
      <w:r>
        <w:rPr>
          <w:lang w:val="en-US"/>
        </w:rPr>
        <w:t>; this method assumes</w:t>
      </w:r>
      <w:r w:rsidR="00551252">
        <w:rPr>
          <w:lang w:val="en-US"/>
        </w:rPr>
        <w:t xml:space="preserve"> that the available food in the household is equally distributed among household members. The </w:t>
      </w:r>
      <w:r w:rsidR="008F37FD">
        <w:rPr>
          <w:lang w:val="en-US"/>
        </w:rPr>
        <w:t>PC</w:t>
      </w:r>
      <w:r w:rsidR="00551252">
        <w:rPr>
          <w:lang w:val="en-US"/>
        </w:rPr>
        <w:t xml:space="preserve"> </w:t>
      </w:r>
      <w:r>
        <w:rPr>
          <w:lang w:val="en-US"/>
        </w:rPr>
        <w:t>household estimates were calculated by</w:t>
      </w:r>
      <w:r w:rsidR="00551252" w:rsidRPr="00C1740D">
        <w:rPr>
          <w:rFonts w:cstheme="minorHAnsi"/>
          <w:lang w:val="en-US"/>
        </w:rPr>
        <w:t xml:space="preserve"> dividing the </w:t>
      </w:r>
      <w:r w:rsidR="005A2073">
        <w:rPr>
          <w:rFonts w:cstheme="minorHAnsi"/>
          <w:lang w:val="en-US"/>
        </w:rPr>
        <w:t>household consumption</w:t>
      </w:r>
      <w:r w:rsidR="00551252" w:rsidRPr="00C1740D">
        <w:rPr>
          <w:rFonts w:cstheme="minorHAnsi"/>
          <w:lang w:val="en-US"/>
        </w:rPr>
        <w:t xml:space="preserve"> by the household size.</w:t>
      </w:r>
      <w:r w:rsidR="00551252">
        <w:rPr>
          <w:rFonts w:cstheme="minorHAnsi"/>
          <w:lang w:val="en-US"/>
        </w:rPr>
        <w:t xml:space="preserve"> </w:t>
      </w:r>
      <w:r w:rsidR="005A2073">
        <w:rPr>
          <w:rFonts w:cstheme="minorHAnsi"/>
          <w:lang w:val="en-US"/>
        </w:rPr>
        <w:t xml:space="preserve">Using the example for the AME calculation above, the individualized consumption based on the </w:t>
      </w:r>
      <w:r w:rsidR="008F37FD">
        <w:rPr>
          <w:rFonts w:cstheme="minorHAnsi"/>
          <w:lang w:val="en-US"/>
        </w:rPr>
        <w:t>PC</w:t>
      </w:r>
      <w:r w:rsidR="005A2073">
        <w:rPr>
          <w:rFonts w:cstheme="minorHAnsi"/>
          <w:lang w:val="en-US"/>
        </w:rPr>
        <w:t xml:space="preserve"> approach would be as presented in the Table.</w:t>
      </w:r>
    </w:p>
    <w:tbl>
      <w:tblPr>
        <w:tblStyle w:val="MediumShading1"/>
        <w:tblW w:w="7513" w:type="dxa"/>
        <w:tblInd w:w="108" w:type="dxa"/>
        <w:tblLook w:val="0600" w:firstRow="0" w:lastRow="0" w:firstColumn="0" w:lastColumn="0" w:noHBand="1" w:noVBand="1"/>
      </w:tblPr>
      <w:tblGrid>
        <w:gridCol w:w="1276"/>
        <w:gridCol w:w="1559"/>
        <w:gridCol w:w="2268"/>
        <w:gridCol w:w="2410"/>
      </w:tblGrid>
      <w:tr w:rsidR="005A2073" w:rsidRPr="008E46DE" w14:paraId="0FD1B17E" w14:textId="7B0F3710" w:rsidTr="00845C65">
        <w:trPr>
          <w:trHeight w:val="471"/>
        </w:trPr>
        <w:tc>
          <w:tcPr>
            <w:tcW w:w="1276" w:type="dxa"/>
            <w:hideMark/>
          </w:tcPr>
          <w:p w14:paraId="1E2F2F1B" w14:textId="77777777" w:rsidR="005A2073" w:rsidRPr="00C35CCE" w:rsidRDefault="005A2073" w:rsidP="00123991">
            <w:pPr>
              <w:textAlignment w:val="bottom"/>
              <w:rPr>
                <w:rFonts w:eastAsia="Times New Roman" w:cstheme="minorHAnsi"/>
                <w:sz w:val="20"/>
                <w:szCs w:val="20"/>
                <w:lang w:val="en-US"/>
              </w:rPr>
            </w:pPr>
            <w:r w:rsidRPr="00E03D9D">
              <w:rPr>
                <w:rFonts w:eastAsia="Times New Roman" w:cstheme="minorHAnsi"/>
                <w:b/>
                <w:bCs/>
                <w:kern w:val="24"/>
                <w:sz w:val="20"/>
                <w:szCs w:val="20"/>
                <w:lang w:val="en-US"/>
              </w:rPr>
              <w:t>Sex</w:t>
            </w:r>
          </w:p>
        </w:tc>
        <w:tc>
          <w:tcPr>
            <w:tcW w:w="1559" w:type="dxa"/>
            <w:hideMark/>
          </w:tcPr>
          <w:p w14:paraId="132EEF82" w14:textId="77777777" w:rsidR="005A2073" w:rsidRPr="00C35CCE" w:rsidRDefault="005A2073" w:rsidP="00123991">
            <w:pPr>
              <w:textAlignment w:val="bottom"/>
              <w:rPr>
                <w:rFonts w:eastAsia="Times New Roman" w:cstheme="minorHAnsi"/>
                <w:sz w:val="20"/>
                <w:szCs w:val="20"/>
                <w:lang w:val="en-US"/>
              </w:rPr>
            </w:pPr>
            <w:r w:rsidRPr="00E03D9D">
              <w:rPr>
                <w:rFonts w:eastAsia="Times New Roman" w:cstheme="minorHAnsi"/>
                <w:b/>
                <w:bCs/>
                <w:kern w:val="24"/>
                <w:sz w:val="20"/>
                <w:szCs w:val="20"/>
                <w:lang w:val="en-US"/>
              </w:rPr>
              <w:t>Age (y</w:t>
            </w:r>
            <w:r>
              <w:rPr>
                <w:rFonts w:eastAsia="Times New Roman" w:cstheme="minorHAnsi"/>
                <w:b/>
                <w:bCs/>
                <w:kern w:val="24"/>
                <w:sz w:val="20"/>
                <w:szCs w:val="20"/>
                <w:lang w:val="en-US"/>
              </w:rPr>
              <w:t>ears</w:t>
            </w:r>
            <w:r w:rsidRPr="00E03D9D">
              <w:rPr>
                <w:rFonts w:eastAsia="Times New Roman" w:cstheme="minorHAnsi"/>
                <w:b/>
                <w:bCs/>
                <w:kern w:val="24"/>
                <w:sz w:val="20"/>
                <w:szCs w:val="20"/>
                <w:lang w:val="en-US"/>
              </w:rPr>
              <w:t>)</w:t>
            </w:r>
          </w:p>
        </w:tc>
        <w:tc>
          <w:tcPr>
            <w:tcW w:w="2268" w:type="dxa"/>
          </w:tcPr>
          <w:p w14:paraId="0F0D6468" w14:textId="4A3BF75F" w:rsidR="005A2073" w:rsidRPr="00E03D9D" w:rsidRDefault="005A2073" w:rsidP="00845C65">
            <w:pPr>
              <w:textAlignment w:val="bottom"/>
              <w:rPr>
                <w:rFonts w:eastAsia="Times New Roman" w:cstheme="minorHAnsi"/>
                <w:b/>
                <w:bCs/>
                <w:kern w:val="24"/>
                <w:sz w:val="20"/>
                <w:szCs w:val="20"/>
                <w:lang w:val="en-US"/>
              </w:rPr>
            </w:pPr>
            <w:r>
              <w:rPr>
                <w:rFonts w:eastAsia="Times New Roman" w:cstheme="minorHAnsi"/>
                <w:b/>
                <w:bCs/>
                <w:kern w:val="24"/>
                <w:sz w:val="20"/>
                <w:szCs w:val="20"/>
                <w:lang w:val="en-US"/>
              </w:rPr>
              <w:t>Individualized consumption (g/d)</w:t>
            </w:r>
            <w:r w:rsidR="00845C65">
              <w:rPr>
                <w:rFonts w:eastAsia="Times New Roman" w:cstheme="minorHAnsi"/>
                <w:b/>
                <w:bCs/>
                <w:kern w:val="24"/>
                <w:sz w:val="20"/>
                <w:szCs w:val="20"/>
                <w:lang w:val="en-US"/>
              </w:rPr>
              <w:t>, AME</w:t>
            </w:r>
          </w:p>
        </w:tc>
        <w:tc>
          <w:tcPr>
            <w:tcW w:w="2410" w:type="dxa"/>
          </w:tcPr>
          <w:p w14:paraId="11C05807" w14:textId="544841CB" w:rsidR="005A2073" w:rsidRDefault="005A2073" w:rsidP="008F37FD">
            <w:pPr>
              <w:textAlignment w:val="bottom"/>
              <w:rPr>
                <w:rFonts w:eastAsia="Times New Roman" w:cstheme="minorHAnsi"/>
                <w:b/>
                <w:bCs/>
                <w:kern w:val="24"/>
                <w:sz w:val="20"/>
                <w:szCs w:val="20"/>
                <w:lang w:val="en-US"/>
              </w:rPr>
            </w:pPr>
            <w:r>
              <w:rPr>
                <w:rFonts w:eastAsia="Times New Roman" w:cstheme="minorHAnsi"/>
                <w:b/>
                <w:bCs/>
                <w:kern w:val="24"/>
                <w:sz w:val="20"/>
                <w:szCs w:val="20"/>
                <w:lang w:val="en-US"/>
              </w:rPr>
              <w:t>Individualized consumption (g/d)</w:t>
            </w:r>
            <w:r w:rsidR="00845C65">
              <w:rPr>
                <w:rFonts w:eastAsia="Times New Roman" w:cstheme="minorHAnsi"/>
                <w:b/>
                <w:bCs/>
                <w:kern w:val="24"/>
                <w:sz w:val="20"/>
                <w:szCs w:val="20"/>
                <w:lang w:val="en-US"/>
              </w:rPr>
              <w:t xml:space="preserve">, </w:t>
            </w:r>
            <w:r w:rsidR="008F37FD">
              <w:rPr>
                <w:rFonts w:eastAsia="Times New Roman" w:cstheme="minorHAnsi"/>
                <w:b/>
                <w:bCs/>
                <w:kern w:val="24"/>
                <w:sz w:val="20"/>
                <w:szCs w:val="20"/>
                <w:lang w:val="en-US"/>
              </w:rPr>
              <w:t>PC</w:t>
            </w:r>
          </w:p>
        </w:tc>
      </w:tr>
      <w:tr w:rsidR="00F65109" w:rsidRPr="00E03D9D" w14:paraId="6881D29E" w14:textId="1AFDB7B9" w:rsidTr="00845C65">
        <w:trPr>
          <w:trHeight w:val="300"/>
        </w:trPr>
        <w:tc>
          <w:tcPr>
            <w:tcW w:w="1276" w:type="dxa"/>
            <w:hideMark/>
          </w:tcPr>
          <w:p w14:paraId="7A92DBBA" w14:textId="143C8DFA" w:rsidR="00F65109" w:rsidRPr="00E03D9D" w:rsidRDefault="004E5180" w:rsidP="00123991">
            <w:pPr>
              <w:spacing w:line="300" w:lineRule="atLeast"/>
              <w:textAlignment w:val="bottom"/>
              <w:rPr>
                <w:rFonts w:eastAsia="Times New Roman" w:cstheme="minorHAnsi"/>
                <w:sz w:val="20"/>
                <w:szCs w:val="20"/>
              </w:rPr>
            </w:pPr>
            <w:r>
              <w:rPr>
                <w:rFonts w:eastAsia="Times New Roman" w:cstheme="minorHAnsi"/>
                <w:kern w:val="24"/>
                <w:sz w:val="20"/>
                <w:szCs w:val="20"/>
                <w:lang w:val="en-US"/>
              </w:rPr>
              <w:t>Woman</w:t>
            </w:r>
          </w:p>
        </w:tc>
        <w:tc>
          <w:tcPr>
            <w:tcW w:w="1559" w:type="dxa"/>
            <w:hideMark/>
          </w:tcPr>
          <w:p w14:paraId="6F046E2C" w14:textId="77777777" w:rsidR="00F65109" w:rsidRPr="00E03D9D" w:rsidRDefault="00F65109" w:rsidP="00123991">
            <w:pPr>
              <w:spacing w:line="300" w:lineRule="atLeast"/>
              <w:textAlignment w:val="bottom"/>
              <w:rPr>
                <w:rFonts w:eastAsia="Times New Roman" w:cstheme="minorHAnsi"/>
                <w:sz w:val="20"/>
                <w:szCs w:val="20"/>
              </w:rPr>
            </w:pPr>
            <w:r w:rsidRPr="00E03D9D">
              <w:rPr>
                <w:rFonts w:eastAsia="Times New Roman" w:cstheme="minorHAnsi"/>
                <w:kern w:val="24"/>
                <w:sz w:val="20"/>
                <w:szCs w:val="20"/>
                <w:lang w:val="en-US"/>
              </w:rPr>
              <w:t>48</w:t>
            </w:r>
          </w:p>
        </w:tc>
        <w:tc>
          <w:tcPr>
            <w:tcW w:w="2268" w:type="dxa"/>
          </w:tcPr>
          <w:p w14:paraId="3D1EFAA1" w14:textId="201B3024" w:rsidR="00F65109" w:rsidRPr="00E03D9D" w:rsidRDefault="00F65109" w:rsidP="00123991">
            <w:pPr>
              <w:spacing w:line="300" w:lineRule="atLeast"/>
              <w:textAlignment w:val="bottom"/>
              <w:rPr>
                <w:rFonts w:eastAsia="Times New Roman" w:cstheme="minorHAnsi"/>
                <w:kern w:val="24"/>
                <w:sz w:val="20"/>
                <w:szCs w:val="20"/>
                <w:lang w:val="en-US"/>
              </w:rPr>
            </w:pPr>
            <w:r>
              <w:rPr>
                <w:rFonts w:eastAsia="Times New Roman" w:cstheme="minorHAnsi"/>
                <w:kern w:val="24"/>
                <w:sz w:val="20"/>
                <w:szCs w:val="20"/>
                <w:lang w:val="en-US"/>
              </w:rPr>
              <w:t>36</w:t>
            </w:r>
            <w:r>
              <w:rPr>
                <w:rFonts w:eastAsia="Times New Roman" w:cstheme="minorHAnsi"/>
                <w:kern w:val="24"/>
                <w:sz w:val="20"/>
                <w:szCs w:val="20"/>
              </w:rPr>
              <w:t>6</w:t>
            </w:r>
            <w:r>
              <w:rPr>
                <w:rFonts w:eastAsia="Times New Roman" w:cstheme="minorHAnsi"/>
                <w:kern w:val="24"/>
                <w:sz w:val="20"/>
                <w:szCs w:val="20"/>
                <w:lang w:val="en-US"/>
              </w:rPr>
              <w:t>.</w:t>
            </w:r>
            <w:r>
              <w:rPr>
                <w:rFonts w:eastAsia="Times New Roman" w:cstheme="minorHAnsi"/>
                <w:kern w:val="24"/>
                <w:sz w:val="20"/>
                <w:szCs w:val="20"/>
              </w:rPr>
              <w:t>2</w:t>
            </w:r>
          </w:p>
        </w:tc>
        <w:tc>
          <w:tcPr>
            <w:tcW w:w="2410" w:type="dxa"/>
          </w:tcPr>
          <w:p w14:paraId="127DEA02" w14:textId="59393BD3" w:rsidR="00F65109" w:rsidRDefault="00F65109" w:rsidP="00123991">
            <w:pPr>
              <w:spacing w:line="300" w:lineRule="atLeast"/>
              <w:textAlignment w:val="bottom"/>
              <w:rPr>
                <w:rFonts w:eastAsia="Times New Roman" w:cstheme="minorHAnsi"/>
                <w:kern w:val="24"/>
                <w:sz w:val="20"/>
                <w:szCs w:val="20"/>
                <w:lang w:val="en-US"/>
              </w:rPr>
            </w:pPr>
            <w:r>
              <w:rPr>
                <w:rFonts w:eastAsia="Times New Roman" w:cstheme="minorHAnsi"/>
                <w:kern w:val="24"/>
                <w:sz w:val="20"/>
                <w:szCs w:val="20"/>
                <w:lang w:val="en-US"/>
              </w:rPr>
              <w:t>412.5</w:t>
            </w:r>
          </w:p>
        </w:tc>
      </w:tr>
      <w:tr w:rsidR="00F65109" w:rsidRPr="00E03D9D" w14:paraId="3C4F600D" w14:textId="0387123E" w:rsidTr="00845C65">
        <w:trPr>
          <w:trHeight w:val="300"/>
        </w:trPr>
        <w:tc>
          <w:tcPr>
            <w:tcW w:w="1276" w:type="dxa"/>
            <w:hideMark/>
          </w:tcPr>
          <w:p w14:paraId="5779F953" w14:textId="0221774D" w:rsidR="00F65109" w:rsidRPr="00E03D9D" w:rsidRDefault="004E5180" w:rsidP="00123991">
            <w:pPr>
              <w:spacing w:line="300" w:lineRule="atLeast"/>
              <w:textAlignment w:val="bottom"/>
              <w:rPr>
                <w:rFonts w:eastAsia="Times New Roman" w:cstheme="minorHAnsi"/>
                <w:sz w:val="20"/>
                <w:szCs w:val="20"/>
              </w:rPr>
            </w:pPr>
            <w:r>
              <w:rPr>
                <w:rFonts w:eastAsia="Times New Roman" w:cstheme="minorHAnsi"/>
                <w:kern w:val="24"/>
                <w:sz w:val="20"/>
                <w:szCs w:val="20"/>
                <w:lang w:val="en-US"/>
              </w:rPr>
              <w:t>Man</w:t>
            </w:r>
          </w:p>
        </w:tc>
        <w:tc>
          <w:tcPr>
            <w:tcW w:w="1559" w:type="dxa"/>
            <w:hideMark/>
          </w:tcPr>
          <w:p w14:paraId="7D5EBDA4" w14:textId="77777777" w:rsidR="00F65109" w:rsidRPr="00E03D9D" w:rsidRDefault="00F65109" w:rsidP="00123991">
            <w:pPr>
              <w:spacing w:line="300" w:lineRule="atLeast"/>
              <w:textAlignment w:val="bottom"/>
              <w:rPr>
                <w:rFonts w:eastAsia="Times New Roman" w:cstheme="minorHAnsi"/>
                <w:sz w:val="20"/>
                <w:szCs w:val="20"/>
              </w:rPr>
            </w:pPr>
            <w:r w:rsidRPr="00E03D9D">
              <w:rPr>
                <w:rFonts w:eastAsia="Times New Roman" w:cstheme="minorHAnsi"/>
                <w:kern w:val="24"/>
                <w:sz w:val="20"/>
                <w:szCs w:val="20"/>
                <w:lang w:val="en-US"/>
              </w:rPr>
              <w:t>50</w:t>
            </w:r>
          </w:p>
        </w:tc>
        <w:tc>
          <w:tcPr>
            <w:tcW w:w="2268" w:type="dxa"/>
          </w:tcPr>
          <w:p w14:paraId="39CE5994" w14:textId="3D126773" w:rsidR="00F65109" w:rsidRPr="00E03D9D" w:rsidRDefault="00F65109" w:rsidP="00123991">
            <w:pPr>
              <w:spacing w:line="300" w:lineRule="atLeast"/>
              <w:textAlignment w:val="bottom"/>
              <w:rPr>
                <w:rFonts w:eastAsia="Times New Roman" w:cstheme="minorHAnsi"/>
                <w:kern w:val="24"/>
                <w:sz w:val="20"/>
                <w:szCs w:val="20"/>
                <w:lang w:val="en-US"/>
              </w:rPr>
            </w:pPr>
            <w:r>
              <w:rPr>
                <w:rFonts w:eastAsia="Times New Roman" w:cstheme="minorHAnsi"/>
                <w:kern w:val="24"/>
                <w:sz w:val="20"/>
                <w:szCs w:val="20"/>
                <w:lang w:val="en-US"/>
              </w:rPr>
              <w:t>4</w:t>
            </w:r>
            <w:r>
              <w:rPr>
                <w:rFonts w:eastAsia="Times New Roman" w:cstheme="minorHAnsi"/>
                <w:kern w:val="24"/>
                <w:sz w:val="20"/>
                <w:szCs w:val="20"/>
              </w:rPr>
              <w:t>62</w:t>
            </w:r>
            <w:r>
              <w:rPr>
                <w:rFonts w:eastAsia="Times New Roman" w:cstheme="minorHAnsi"/>
                <w:kern w:val="24"/>
                <w:sz w:val="20"/>
                <w:szCs w:val="20"/>
                <w:lang w:val="en-US"/>
              </w:rPr>
              <w:t>.</w:t>
            </w:r>
            <w:r>
              <w:rPr>
                <w:rFonts w:eastAsia="Times New Roman" w:cstheme="minorHAnsi"/>
                <w:kern w:val="24"/>
                <w:sz w:val="20"/>
                <w:szCs w:val="20"/>
              </w:rPr>
              <w:t>6</w:t>
            </w:r>
          </w:p>
        </w:tc>
        <w:tc>
          <w:tcPr>
            <w:tcW w:w="2410" w:type="dxa"/>
          </w:tcPr>
          <w:p w14:paraId="6FD37AE2" w14:textId="12919C63" w:rsidR="00F65109" w:rsidRDefault="00F65109" w:rsidP="00123991">
            <w:pPr>
              <w:spacing w:line="300" w:lineRule="atLeast"/>
              <w:textAlignment w:val="bottom"/>
              <w:rPr>
                <w:rFonts w:eastAsia="Times New Roman" w:cstheme="minorHAnsi"/>
                <w:kern w:val="24"/>
                <w:sz w:val="20"/>
                <w:szCs w:val="20"/>
                <w:lang w:val="en-US"/>
              </w:rPr>
            </w:pPr>
            <w:r w:rsidRPr="005A2073">
              <w:rPr>
                <w:rFonts w:eastAsia="Times New Roman" w:cstheme="minorHAnsi"/>
                <w:kern w:val="24"/>
                <w:sz w:val="20"/>
                <w:szCs w:val="20"/>
                <w:lang w:val="en-US"/>
              </w:rPr>
              <w:t>412.5</w:t>
            </w:r>
          </w:p>
        </w:tc>
      </w:tr>
      <w:tr w:rsidR="00F65109" w:rsidRPr="00E03D9D" w14:paraId="29AB149B" w14:textId="1F1E304E" w:rsidTr="00845C65">
        <w:trPr>
          <w:trHeight w:val="300"/>
        </w:trPr>
        <w:tc>
          <w:tcPr>
            <w:tcW w:w="1276" w:type="dxa"/>
            <w:hideMark/>
          </w:tcPr>
          <w:p w14:paraId="4C24B208" w14:textId="0AEDC99B" w:rsidR="00F65109" w:rsidRPr="00E03D9D" w:rsidRDefault="004E5180" w:rsidP="00123991">
            <w:pPr>
              <w:spacing w:line="300" w:lineRule="atLeast"/>
              <w:textAlignment w:val="bottom"/>
              <w:rPr>
                <w:rFonts w:eastAsia="Times New Roman" w:cstheme="minorHAnsi"/>
                <w:sz w:val="20"/>
                <w:szCs w:val="20"/>
              </w:rPr>
            </w:pPr>
            <w:r>
              <w:rPr>
                <w:rFonts w:eastAsia="Times New Roman" w:cstheme="minorHAnsi"/>
                <w:kern w:val="24"/>
                <w:sz w:val="20"/>
                <w:szCs w:val="20"/>
                <w:lang w:val="en-US"/>
              </w:rPr>
              <w:t>Man</w:t>
            </w:r>
          </w:p>
        </w:tc>
        <w:tc>
          <w:tcPr>
            <w:tcW w:w="1559" w:type="dxa"/>
            <w:hideMark/>
          </w:tcPr>
          <w:p w14:paraId="36CEB88B" w14:textId="77777777" w:rsidR="00F65109" w:rsidRPr="00E03D9D" w:rsidRDefault="00F65109" w:rsidP="00123991">
            <w:pPr>
              <w:spacing w:line="300" w:lineRule="atLeast"/>
              <w:textAlignment w:val="bottom"/>
              <w:rPr>
                <w:rFonts w:eastAsia="Times New Roman" w:cstheme="minorHAnsi"/>
                <w:sz w:val="20"/>
                <w:szCs w:val="20"/>
              </w:rPr>
            </w:pPr>
            <w:r w:rsidRPr="00E03D9D">
              <w:rPr>
                <w:rFonts w:eastAsia="Times New Roman" w:cstheme="minorHAnsi"/>
                <w:kern w:val="24"/>
                <w:sz w:val="20"/>
                <w:szCs w:val="20"/>
                <w:lang w:val="en-US"/>
              </w:rPr>
              <w:t>19</w:t>
            </w:r>
          </w:p>
        </w:tc>
        <w:tc>
          <w:tcPr>
            <w:tcW w:w="2268" w:type="dxa"/>
          </w:tcPr>
          <w:p w14:paraId="6757AD95" w14:textId="06177F7F" w:rsidR="00F65109" w:rsidRPr="00E03D9D" w:rsidRDefault="00F65109" w:rsidP="00123991">
            <w:pPr>
              <w:spacing w:line="300" w:lineRule="atLeast"/>
              <w:textAlignment w:val="bottom"/>
              <w:rPr>
                <w:rFonts w:eastAsia="Times New Roman" w:cstheme="minorHAnsi"/>
                <w:kern w:val="24"/>
                <w:sz w:val="20"/>
                <w:szCs w:val="20"/>
                <w:lang w:val="en-US"/>
              </w:rPr>
            </w:pPr>
            <w:r>
              <w:rPr>
                <w:rFonts w:eastAsia="Times New Roman" w:cstheme="minorHAnsi"/>
                <w:kern w:val="24"/>
                <w:sz w:val="20"/>
                <w:szCs w:val="20"/>
                <w:lang w:val="en-US"/>
              </w:rPr>
              <w:t>4</w:t>
            </w:r>
            <w:r w:rsidRPr="00A932C7">
              <w:rPr>
                <w:rFonts w:eastAsia="Times New Roman" w:cstheme="minorHAnsi"/>
                <w:kern w:val="24"/>
                <w:sz w:val="20"/>
                <w:szCs w:val="20"/>
                <w:lang w:val="en-US"/>
              </w:rPr>
              <w:t>70</w:t>
            </w:r>
            <w:r>
              <w:rPr>
                <w:rFonts w:eastAsia="Times New Roman" w:cstheme="minorHAnsi"/>
                <w:kern w:val="24"/>
                <w:sz w:val="20"/>
                <w:szCs w:val="20"/>
                <w:lang w:val="en-US"/>
              </w:rPr>
              <w:t>.</w:t>
            </w:r>
            <w:r w:rsidRPr="00A932C7">
              <w:rPr>
                <w:rFonts w:eastAsia="Times New Roman" w:cstheme="minorHAnsi"/>
                <w:kern w:val="24"/>
                <w:sz w:val="20"/>
                <w:szCs w:val="20"/>
                <w:lang w:val="en-US"/>
              </w:rPr>
              <w:t>3</w:t>
            </w:r>
          </w:p>
        </w:tc>
        <w:tc>
          <w:tcPr>
            <w:tcW w:w="2410" w:type="dxa"/>
          </w:tcPr>
          <w:p w14:paraId="642FF215" w14:textId="23D71766" w:rsidR="00F65109" w:rsidRDefault="00F65109" w:rsidP="00123991">
            <w:pPr>
              <w:spacing w:line="300" w:lineRule="atLeast"/>
              <w:textAlignment w:val="bottom"/>
              <w:rPr>
                <w:rFonts w:eastAsia="Times New Roman" w:cstheme="minorHAnsi"/>
                <w:kern w:val="24"/>
                <w:sz w:val="20"/>
                <w:szCs w:val="20"/>
                <w:lang w:val="en-US"/>
              </w:rPr>
            </w:pPr>
            <w:r w:rsidRPr="005A2073">
              <w:rPr>
                <w:rFonts w:eastAsia="Times New Roman" w:cstheme="minorHAnsi"/>
                <w:kern w:val="24"/>
                <w:sz w:val="20"/>
                <w:szCs w:val="20"/>
                <w:lang w:val="en-US"/>
              </w:rPr>
              <w:t>412.5</w:t>
            </w:r>
          </w:p>
        </w:tc>
      </w:tr>
      <w:tr w:rsidR="00F65109" w:rsidRPr="00E03D9D" w14:paraId="3A0B15E0" w14:textId="1E66EFFD" w:rsidTr="00845C65">
        <w:trPr>
          <w:trHeight w:val="300"/>
        </w:trPr>
        <w:tc>
          <w:tcPr>
            <w:tcW w:w="1276" w:type="dxa"/>
            <w:hideMark/>
          </w:tcPr>
          <w:p w14:paraId="2342523B" w14:textId="2A02E977" w:rsidR="00F65109" w:rsidRPr="004E5180" w:rsidRDefault="004E5180" w:rsidP="00123991">
            <w:pPr>
              <w:spacing w:line="300" w:lineRule="atLeast"/>
              <w:textAlignment w:val="bottom"/>
              <w:rPr>
                <w:rFonts w:eastAsia="Times New Roman" w:cstheme="minorHAnsi"/>
                <w:sz w:val="20"/>
                <w:szCs w:val="20"/>
                <w:lang w:val="en-US"/>
              </w:rPr>
            </w:pPr>
            <w:r>
              <w:rPr>
                <w:rFonts w:eastAsia="Times New Roman" w:cstheme="minorHAnsi"/>
                <w:sz w:val="20"/>
                <w:szCs w:val="20"/>
                <w:lang w:val="en-US"/>
              </w:rPr>
              <w:t>Woman</w:t>
            </w:r>
          </w:p>
        </w:tc>
        <w:tc>
          <w:tcPr>
            <w:tcW w:w="1559" w:type="dxa"/>
            <w:hideMark/>
          </w:tcPr>
          <w:p w14:paraId="425965B2" w14:textId="09DF7BA6" w:rsidR="00F65109" w:rsidRPr="00E03D9D" w:rsidRDefault="00F65109" w:rsidP="00123991">
            <w:pPr>
              <w:spacing w:line="300" w:lineRule="atLeast"/>
              <w:textAlignment w:val="bottom"/>
              <w:rPr>
                <w:rFonts w:eastAsia="Times New Roman" w:cstheme="minorHAnsi"/>
                <w:sz w:val="20"/>
                <w:szCs w:val="20"/>
              </w:rPr>
            </w:pPr>
            <w:r w:rsidRPr="00E03D9D">
              <w:rPr>
                <w:rFonts w:eastAsia="Times New Roman" w:cstheme="minorHAnsi"/>
                <w:kern w:val="24"/>
                <w:sz w:val="20"/>
                <w:szCs w:val="20"/>
                <w:lang w:val="en-US"/>
              </w:rPr>
              <w:t>1</w:t>
            </w:r>
            <w:r>
              <w:rPr>
                <w:rFonts w:eastAsia="Times New Roman" w:cstheme="minorHAnsi"/>
                <w:kern w:val="24"/>
                <w:sz w:val="20"/>
                <w:szCs w:val="20"/>
                <w:lang w:val="en-US"/>
              </w:rPr>
              <w:t>2</w:t>
            </w:r>
          </w:p>
        </w:tc>
        <w:tc>
          <w:tcPr>
            <w:tcW w:w="2268" w:type="dxa"/>
          </w:tcPr>
          <w:p w14:paraId="0B89A1A6" w14:textId="4E82E102" w:rsidR="00F65109" w:rsidRPr="00E03D9D" w:rsidRDefault="00F65109" w:rsidP="00123991">
            <w:pPr>
              <w:spacing w:line="300" w:lineRule="atLeast"/>
              <w:textAlignment w:val="bottom"/>
              <w:rPr>
                <w:rFonts w:eastAsia="Times New Roman" w:cstheme="minorHAnsi"/>
                <w:kern w:val="24"/>
                <w:sz w:val="20"/>
                <w:szCs w:val="20"/>
                <w:lang w:val="en-US"/>
              </w:rPr>
            </w:pPr>
            <w:r>
              <w:rPr>
                <w:rFonts w:eastAsia="Times New Roman" w:cstheme="minorHAnsi"/>
                <w:kern w:val="24"/>
                <w:sz w:val="20"/>
                <w:szCs w:val="20"/>
                <w:lang w:val="en-US"/>
              </w:rPr>
              <w:t>3</w:t>
            </w:r>
            <w:r w:rsidRPr="00A932C7">
              <w:rPr>
                <w:rFonts w:eastAsia="Times New Roman" w:cstheme="minorHAnsi"/>
                <w:kern w:val="24"/>
                <w:sz w:val="20"/>
                <w:szCs w:val="20"/>
                <w:lang w:val="en-US"/>
              </w:rPr>
              <w:t>50</w:t>
            </w:r>
            <w:r>
              <w:rPr>
                <w:rFonts w:eastAsia="Times New Roman" w:cstheme="minorHAnsi"/>
                <w:kern w:val="24"/>
                <w:sz w:val="20"/>
                <w:szCs w:val="20"/>
                <w:lang w:val="en-US"/>
              </w:rPr>
              <w:t>.</w:t>
            </w:r>
            <w:r w:rsidRPr="00A932C7">
              <w:rPr>
                <w:rFonts w:eastAsia="Times New Roman" w:cstheme="minorHAnsi"/>
                <w:kern w:val="24"/>
                <w:sz w:val="20"/>
                <w:szCs w:val="20"/>
                <w:lang w:val="en-US"/>
              </w:rPr>
              <w:t>8</w:t>
            </w:r>
          </w:p>
        </w:tc>
        <w:tc>
          <w:tcPr>
            <w:tcW w:w="2410" w:type="dxa"/>
          </w:tcPr>
          <w:p w14:paraId="6E118703" w14:textId="0A3EE32B" w:rsidR="00F65109" w:rsidRDefault="00F65109" w:rsidP="00123991">
            <w:pPr>
              <w:spacing w:line="300" w:lineRule="atLeast"/>
              <w:textAlignment w:val="bottom"/>
              <w:rPr>
                <w:rFonts w:eastAsia="Times New Roman" w:cstheme="minorHAnsi"/>
                <w:kern w:val="24"/>
                <w:sz w:val="20"/>
                <w:szCs w:val="20"/>
                <w:lang w:val="en-US"/>
              </w:rPr>
            </w:pPr>
            <w:r w:rsidRPr="005A2073">
              <w:rPr>
                <w:rFonts w:eastAsia="Times New Roman" w:cstheme="minorHAnsi"/>
                <w:kern w:val="24"/>
                <w:sz w:val="20"/>
                <w:szCs w:val="20"/>
                <w:lang w:val="en-US"/>
              </w:rPr>
              <w:t>412.5</w:t>
            </w:r>
          </w:p>
        </w:tc>
      </w:tr>
    </w:tbl>
    <w:p w14:paraId="45424ADB" w14:textId="77777777" w:rsidR="005A2073" w:rsidRDefault="005A2073" w:rsidP="00551252">
      <w:pPr>
        <w:spacing w:after="0" w:line="480" w:lineRule="auto"/>
        <w:jc w:val="both"/>
        <w:rPr>
          <w:rFonts w:cstheme="minorHAnsi"/>
          <w:lang w:val="en-US"/>
        </w:rPr>
      </w:pPr>
    </w:p>
    <w:p w14:paraId="4279779C" w14:textId="77777777" w:rsidR="00551252" w:rsidRDefault="00551252" w:rsidP="00F51B92">
      <w:pPr>
        <w:pStyle w:val="Heading2"/>
        <w:rPr>
          <w:rFonts w:asciiTheme="minorHAnsi" w:hAnsiTheme="minorHAnsi" w:cstheme="minorHAnsi"/>
          <w:color w:val="auto"/>
          <w:sz w:val="22"/>
          <w:szCs w:val="22"/>
          <w:lang w:val="en-US"/>
        </w:rPr>
        <w:sectPr w:rsidR="00551252" w:rsidSect="00345AC0">
          <w:pgSz w:w="11906" w:h="16838"/>
          <w:pgMar w:top="1080" w:right="1080" w:bottom="1080" w:left="1080" w:header="706" w:footer="288" w:gutter="0"/>
          <w:cols w:space="708"/>
          <w:titlePg/>
          <w:docGrid w:linePitch="360"/>
        </w:sectPr>
      </w:pPr>
    </w:p>
    <w:p w14:paraId="5661CCA9" w14:textId="191E6222" w:rsidR="00B63381" w:rsidRPr="00F5442A" w:rsidRDefault="00D758F8" w:rsidP="00C1740D">
      <w:pPr>
        <w:pStyle w:val="Heading1"/>
        <w:ind w:left="-426" w:right="-346"/>
        <w:rPr>
          <w:lang w:val="en-US"/>
        </w:rPr>
      </w:pPr>
      <w:bookmarkStart w:id="3" w:name="_Toc521925322"/>
      <w:r w:rsidRPr="00F5442A">
        <w:rPr>
          <w:lang w:val="en-US"/>
        </w:rPr>
        <w:lastRenderedPageBreak/>
        <w:t>Table</w:t>
      </w:r>
      <w:r w:rsidR="008E46DE">
        <w:rPr>
          <w:lang w:val="en-US"/>
        </w:rPr>
        <w:t xml:space="preserve"> A</w:t>
      </w:r>
      <w:r w:rsidR="00320142" w:rsidRPr="00F5442A">
        <w:rPr>
          <w:lang w:val="en-US"/>
        </w:rPr>
        <w:t>.</w:t>
      </w:r>
      <w:r w:rsidR="00441C6F" w:rsidRPr="00F5442A">
        <w:rPr>
          <w:lang w:val="en-US"/>
        </w:rPr>
        <w:t xml:space="preserve"> </w:t>
      </w:r>
      <w:r w:rsidR="006862EF" w:rsidRPr="006862EF">
        <w:rPr>
          <w:lang w:val="en-US"/>
        </w:rPr>
        <w:t>Reliability and relevance assessment of the 2011-2012 BIHS by the International Household Survey Network criteria.</w:t>
      </w:r>
      <w:bookmarkEnd w:id="3"/>
    </w:p>
    <w:tbl>
      <w:tblPr>
        <w:tblStyle w:val="TableGrid"/>
        <w:tblpPr w:leftFromText="180" w:rightFromText="180" w:vertAnchor="text" w:horzAnchor="margin" w:tblpXSpec="center" w:tblpY="51"/>
        <w:tblW w:w="156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51"/>
        <w:gridCol w:w="1559"/>
        <w:gridCol w:w="2268"/>
        <w:gridCol w:w="1918"/>
        <w:gridCol w:w="1235"/>
        <w:gridCol w:w="1033"/>
        <w:gridCol w:w="1376"/>
        <w:gridCol w:w="750"/>
        <w:gridCol w:w="1701"/>
        <w:gridCol w:w="2369"/>
      </w:tblGrid>
      <w:tr w:rsidR="00D758F8" w:rsidRPr="008E46DE" w14:paraId="2FADF8BE" w14:textId="77777777" w:rsidTr="00D758F8">
        <w:trPr>
          <w:trHeight w:val="254"/>
        </w:trPr>
        <w:tc>
          <w:tcPr>
            <w:tcW w:w="15660" w:type="dxa"/>
            <w:gridSpan w:val="10"/>
            <w:tcBorders>
              <w:top w:val="single" w:sz="12" w:space="0" w:color="auto"/>
              <w:bottom w:val="single" w:sz="12" w:space="0" w:color="auto"/>
            </w:tcBorders>
            <w:vAlign w:val="center"/>
          </w:tcPr>
          <w:p w14:paraId="1D931C36" w14:textId="71BC1907" w:rsidR="00D758F8" w:rsidRPr="00B9067B" w:rsidRDefault="00D758F8" w:rsidP="00D758F8">
            <w:pPr>
              <w:jc w:val="center"/>
              <w:rPr>
                <w:rFonts w:cstheme="minorHAnsi"/>
                <w:b/>
                <w:sz w:val="20"/>
                <w:szCs w:val="20"/>
                <w:vertAlign w:val="superscript"/>
                <w:lang w:val="en-US"/>
              </w:rPr>
            </w:pPr>
            <w:r w:rsidRPr="00B9067B">
              <w:rPr>
                <w:rFonts w:cstheme="minorHAnsi"/>
                <w:b/>
                <w:sz w:val="20"/>
                <w:szCs w:val="20"/>
                <w:lang w:val="en-US"/>
              </w:rPr>
              <w:t>Reliability Asse</w:t>
            </w:r>
            <w:r w:rsidR="0098136E">
              <w:rPr>
                <w:rFonts w:cstheme="minorHAnsi"/>
                <w:b/>
                <w:sz w:val="20"/>
                <w:szCs w:val="20"/>
                <w:lang w:val="en-US"/>
              </w:rPr>
              <w:t>ssment - Areas of investigation</w:t>
            </w:r>
            <w:r w:rsidRPr="00B9067B">
              <w:rPr>
                <w:rFonts w:cstheme="minorHAnsi"/>
                <w:b/>
                <w:sz w:val="20"/>
                <w:szCs w:val="20"/>
                <w:vertAlign w:val="superscript"/>
                <w:lang w:val="en-US"/>
              </w:rPr>
              <w:t>1</w:t>
            </w:r>
          </w:p>
        </w:tc>
      </w:tr>
      <w:tr w:rsidR="00D758F8" w:rsidRPr="00536765" w14:paraId="293FB102" w14:textId="77777777" w:rsidTr="00B83334">
        <w:trPr>
          <w:trHeight w:val="1097"/>
        </w:trPr>
        <w:tc>
          <w:tcPr>
            <w:tcW w:w="1451" w:type="dxa"/>
            <w:tcBorders>
              <w:top w:val="single" w:sz="12" w:space="0" w:color="auto"/>
            </w:tcBorders>
          </w:tcPr>
          <w:p w14:paraId="441958CA" w14:textId="77777777" w:rsidR="00D758F8" w:rsidRPr="00B9067B" w:rsidRDefault="00D758F8" w:rsidP="00D758F8">
            <w:pPr>
              <w:rPr>
                <w:rFonts w:cstheme="minorHAnsi"/>
                <w:sz w:val="20"/>
                <w:szCs w:val="20"/>
                <w:lang w:val="en-US"/>
              </w:rPr>
            </w:pPr>
          </w:p>
        </w:tc>
        <w:tc>
          <w:tcPr>
            <w:tcW w:w="1559" w:type="dxa"/>
            <w:tcBorders>
              <w:top w:val="single" w:sz="12" w:space="0" w:color="auto"/>
            </w:tcBorders>
          </w:tcPr>
          <w:p w14:paraId="1B701A39" w14:textId="6945763E" w:rsidR="00D758F8" w:rsidRPr="00B9067B" w:rsidRDefault="00D758F8" w:rsidP="00D758F8">
            <w:pPr>
              <w:ind w:right="-49"/>
              <w:rPr>
                <w:rFonts w:cstheme="minorHAnsi"/>
                <w:b/>
                <w:sz w:val="20"/>
                <w:szCs w:val="20"/>
                <w:lang w:val="en-US"/>
              </w:rPr>
            </w:pPr>
            <w:r w:rsidRPr="00B9067B">
              <w:rPr>
                <w:rFonts w:cstheme="minorHAnsi"/>
                <w:b/>
                <w:sz w:val="20"/>
                <w:szCs w:val="20"/>
                <w:lang w:val="en-US"/>
              </w:rPr>
              <w:t>Recall period for at-home food data collection</w:t>
            </w:r>
          </w:p>
        </w:tc>
        <w:tc>
          <w:tcPr>
            <w:tcW w:w="2268" w:type="dxa"/>
            <w:tcBorders>
              <w:top w:val="single" w:sz="12" w:space="0" w:color="auto"/>
            </w:tcBorders>
          </w:tcPr>
          <w:p w14:paraId="36AAB235" w14:textId="28D6080F" w:rsidR="00D758F8" w:rsidRPr="00B9067B" w:rsidRDefault="00D758F8" w:rsidP="00D758F8">
            <w:pPr>
              <w:rPr>
                <w:rFonts w:cstheme="minorHAnsi"/>
                <w:b/>
                <w:iCs/>
                <w:sz w:val="20"/>
                <w:szCs w:val="20"/>
                <w:lang w:val="en-US"/>
              </w:rPr>
            </w:pPr>
            <w:r w:rsidRPr="00B9067B">
              <w:rPr>
                <w:rFonts w:cstheme="minorHAnsi"/>
                <w:b/>
                <w:iCs/>
                <w:sz w:val="20"/>
                <w:szCs w:val="20"/>
                <w:lang w:val="en-US"/>
              </w:rPr>
              <w:t xml:space="preserve">Modes of food acquisition </w:t>
            </w:r>
            <w:r w:rsidRPr="00B9067B">
              <w:rPr>
                <w:rFonts w:cstheme="minorHAnsi"/>
                <w:b/>
                <w:sz w:val="20"/>
                <w:szCs w:val="20"/>
                <w:lang w:val="en-US"/>
              </w:rPr>
              <w:t>included</w:t>
            </w:r>
          </w:p>
        </w:tc>
        <w:tc>
          <w:tcPr>
            <w:tcW w:w="1918" w:type="dxa"/>
            <w:tcBorders>
              <w:top w:val="single" w:sz="12" w:space="0" w:color="auto"/>
            </w:tcBorders>
          </w:tcPr>
          <w:p w14:paraId="4D836941" w14:textId="35FFFF44" w:rsidR="00D758F8" w:rsidRPr="00B9067B" w:rsidRDefault="00D758F8" w:rsidP="00D758F8">
            <w:pPr>
              <w:ind w:right="74"/>
              <w:rPr>
                <w:rFonts w:cstheme="minorHAnsi"/>
                <w:b/>
                <w:iCs/>
                <w:sz w:val="20"/>
                <w:szCs w:val="20"/>
              </w:rPr>
            </w:pPr>
            <w:r w:rsidRPr="00B9067B">
              <w:rPr>
                <w:rFonts w:cstheme="minorHAnsi"/>
                <w:b/>
                <w:iCs/>
                <w:sz w:val="20"/>
                <w:szCs w:val="20"/>
              </w:rPr>
              <w:t>Completeness of enumeration</w:t>
            </w:r>
          </w:p>
        </w:tc>
        <w:tc>
          <w:tcPr>
            <w:tcW w:w="2268" w:type="dxa"/>
            <w:gridSpan w:val="2"/>
            <w:tcBorders>
              <w:top w:val="single" w:sz="12" w:space="0" w:color="auto"/>
            </w:tcBorders>
          </w:tcPr>
          <w:p w14:paraId="4569BFD3" w14:textId="1773F98E" w:rsidR="00D758F8" w:rsidRPr="00B9067B" w:rsidRDefault="00D758F8" w:rsidP="00D758F8">
            <w:pPr>
              <w:autoSpaceDE w:val="0"/>
              <w:autoSpaceDN w:val="0"/>
              <w:adjustRightInd w:val="0"/>
              <w:rPr>
                <w:rFonts w:cstheme="minorHAnsi"/>
                <w:b/>
                <w:iCs/>
                <w:sz w:val="20"/>
                <w:szCs w:val="20"/>
                <w:lang w:val="en-US"/>
              </w:rPr>
            </w:pPr>
            <w:r w:rsidRPr="00B9067B">
              <w:rPr>
                <w:rFonts w:cstheme="minorHAnsi"/>
                <w:b/>
                <w:iCs/>
                <w:sz w:val="20"/>
                <w:szCs w:val="20"/>
                <w:lang w:val="en-US"/>
              </w:rPr>
              <w:t xml:space="preserve">Comprehensiveness of the at-home </w:t>
            </w:r>
            <w:r w:rsidR="00FF0415" w:rsidRPr="00B9067B">
              <w:rPr>
                <w:rFonts w:cstheme="minorHAnsi"/>
                <w:b/>
                <w:iCs/>
                <w:sz w:val="20"/>
                <w:szCs w:val="20"/>
                <w:lang w:val="en-US"/>
              </w:rPr>
              <w:t>food list</w:t>
            </w:r>
            <w:r w:rsidRPr="00B9067B">
              <w:rPr>
                <w:rFonts w:cstheme="minorHAnsi"/>
                <w:b/>
                <w:sz w:val="20"/>
                <w:szCs w:val="20"/>
                <w:lang w:val="en-US"/>
              </w:rPr>
              <w:t>.</w:t>
            </w:r>
          </w:p>
        </w:tc>
        <w:tc>
          <w:tcPr>
            <w:tcW w:w="2126" w:type="dxa"/>
            <w:gridSpan w:val="2"/>
            <w:tcBorders>
              <w:top w:val="single" w:sz="12" w:space="0" w:color="auto"/>
            </w:tcBorders>
          </w:tcPr>
          <w:p w14:paraId="04F0D9FF" w14:textId="039206EE" w:rsidR="00D758F8" w:rsidRPr="00B9067B" w:rsidRDefault="00D758F8" w:rsidP="00D758F8">
            <w:pPr>
              <w:rPr>
                <w:rFonts w:cstheme="minorHAnsi"/>
                <w:b/>
                <w:iCs/>
                <w:sz w:val="20"/>
                <w:szCs w:val="20"/>
                <w:lang w:val="en-US"/>
              </w:rPr>
            </w:pPr>
            <w:r w:rsidRPr="00B9067B">
              <w:rPr>
                <w:rFonts w:cstheme="minorHAnsi"/>
                <w:b/>
                <w:iCs/>
                <w:sz w:val="20"/>
                <w:szCs w:val="20"/>
                <w:lang w:val="en-US"/>
              </w:rPr>
              <w:t>Specificity of the at-home food list</w:t>
            </w:r>
            <w:r w:rsidRPr="00B9067B">
              <w:rPr>
                <w:rFonts w:cstheme="minorHAnsi"/>
                <w:b/>
                <w:sz w:val="20"/>
                <w:szCs w:val="20"/>
                <w:lang w:val="en-US"/>
              </w:rPr>
              <w:t>.</w:t>
            </w:r>
          </w:p>
        </w:tc>
        <w:tc>
          <w:tcPr>
            <w:tcW w:w="1701" w:type="dxa"/>
            <w:tcBorders>
              <w:top w:val="single" w:sz="12" w:space="0" w:color="auto"/>
            </w:tcBorders>
          </w:tcPr>
          <w:p w14:paraId="26E7C509" w14:textId="14209C93" w:rsidR="00D758F8" w:rsidRPr="00B9067B" w:rsidRDefault="00D758F8" w:rsidP="00D758F8">
            <w:pPr>
              <w:autoSpaceDE w:val="0"/>
              <w:autoSpaceDN w:val="0"/>
              <w:adjustRightInd w:val="0"/>
              <w:ind w:right="-35"/>
              <w:rPr>
                <w:rFonts w:cstheme="minorHAnsi"/>
                <w:b/>
                <w:iCs/>
                <w:sz w:val="20"/>
                <w:szCs w:val="20"/>
                <w:lang w:val="en-US"/>
              </w:rPr>
            </w:pPr>
            <w:r w:rsidRPr="00B9067B">
              <w:rPr>
                <w:rFonts w:cstheme="minorHAnsi"/>
                <w:b/>
                <w:iCs/>
                <w:sz w:val="20"/>
                <w:szCs w:val="20"/>
                <w:lang w:val="en-US"/>
              </w:rPr>
              <w:t>Quality of data collected on food consumed away from home</w:t>
            </w:r>
          </w:p>
        </w:tc>
        <w:tc>
          <w:tcPr>
            <w:tcW w:w="2369" w:type="dxa"/>
            <w:tcBorders>
              <w:top w:val="single" w:sz="12" w:space="0" w:color="auto"/>
            </w:tcBorders>
          </w:tcPr>
          <w:p w14:paraId="247EA2FE" w14:textId="57398B2F" w:rsidR="00D758F8" w:rsidRPr="00B9067B" w:rsidRDefault="00D758F8" w:rsidP="00FF0415">
            <w:pPr>
              <w:rPr>
                <w:rFonts w:cstheme="minorHAnsi"/>
                <w:b/>
                <w:iCs/>
                <w:sz w:val="20"/>
                <w:szCs w:val="20"/>
                <w:lang w:val="en-US"/>
              </w:rPr>
            </w:pPr>
            <w:r w:rsidRPr="00B9067B">
              <w:rPr>
                <w:rFonts w:cstheme="minorHAnsi"/>
                <w:b/>
                <w:iCs/>
                <w:sz w:val="20"/>
                <w:szCs w:val="20"/>
                <w:lang w:val="en-US"/>
              </w:rPr>
              <w:t>Accounting for seasonality</w:t>
            </w:r>
            <w:r w:rsidRPr="00B9067B">
              <w:rPr>
                <w:rFonts w:cstheme="minorHAnsi"/>
                <w:b/>
                <w:sz w:val="20"/>
                <w:szCs w:val="20"/>
                <w:lang w:val="en-US"/>
              </w:rPr>
              <w:t>.</w:t>
            </w:r>
          </w:p>
        </w:tc>
      </w:tr>
      <w:tr w:rsidR="00D758F8" w:rsidRPr="008E46DE" w14:paraId="3AFD70FF" w14:textId="77777777" w:rsidTr="00B83334">
        <w:trPr>
          <w:trHeight w:val="2408"/>
        </w:trPr>
        <w:tc>
          <w:tcPr>
            <w:tcW w:w="1451" w:type="dxa"/>
          </w:tcPr>
          <w:p w14:paraId="402C628C" w14:textId="77777777" w:rsidR="00D758F8" w:rsidRPr="00B9067B" w:rsidRDefault="00D758F8" w:rsidP="00D758F8">
            <w:pPr>
              <w:rPr>
                <w:rFonts w:cstheme="minorHAnsi"/>
                <w:b/>
                <w:sz w:val="20"/>
                <w:szCs w:val="20"/>
                <w:lang w:val="en-US"/>
              </w:rPr>
            </w:pPr>
            <w:r w:rsidRPr="00B9067B">
              <w:rPr>
                <w:rFonts w:cstheme="minorHAnsi"/>
                <w:b/>
                <w:sz w:val="20"/>
                <w:szCs w:val="20"/>
                <w:lang w:val="en-US"/>
              </w:rPr>
              <w:t>IHSN</w:t>
            </w:r>
          </w:p>
          <w:p w14:paraId="01CD6051" w14:textId="77777777" w:rsidR="00D758F8" w:rsidRPr="00B9067B" w:rsidRDefault="00D758F8" w:rsidP="00D758F8">
            <w:pPr>
              <w:rPr>
                <w:rFonts w:cstheme="minorHAnsi"/>
                <w:b/>
                <w:sz w:val="20"/>
                <w:szCs w:val="20"/>
                <w:lang w:val="en-US"/>
              </w:rPr>
            </w:pPr>
            <w:r w:rsidRPr="00B9067B">
              <w:rPr>
                <w:rFonts w:cstheme="minorHAnsi"/>
                <w:b/>
                <w:sz w:val="20"/>
                <w:szCs w:val="20"/>
                <w:lang w:val="en-US"/>
              </w:rPr>
              <w:t>criteria</w:t>
            </w:r>
          </w:p>
        </w:tc>
        <w:tc>
          <w:tcPr>
            <w:tcW w:w="1559" w:type="dxa"/>
          </w:tcPr>
          <w:p w14:paraId="3EF4B388" w14:textId="77777777" w:rsidR="00D758F8" w:rsidRPr="00B9067B" w:rsidRDefault="00D758F8" w:rsidP="00D758F8">
            <w:pPr>
              <w:ind w:right="-49"/>
              <w:rPr>
                <w:rFonts w:cstheme="minorHAnsi"/>
                <w:sz w:val="20"/>
                <w:szCs w:val="20"/>
                <w:lang w:val="en-US"/>
              </w:rPr>
            </w:pPr>
            <w:r w:rsidRPr="00B9067B">
              <w:rPr>
                <w:rFonts w:cstheme="minorHAnsi"/>
                <w:sz w:val="20"/>
                <w:szCs w:val="20"/>
                <w:lang w:val="en-US"/>
              </w:rPr>
              <w:t>Maximum 2 weeks</w:t>
            </w:r>
          </w:p>
        </w:tc>
        <w:tc>
          <w:tcPr>
            <w:tcW w:w="2268" w:type="dxa"/>
          </w:tcPr>
          <w:p w14:paraId="4C983369" w14:textId="77777777" w:rsidR="00D758F8" w:rsidRPr="00B9067B" w:rsidRDefault="00D758F8" w:rsidP="00D758F8">
            <w:pPr>
              <w:rPr>
                <w:rFonts w:cstheme="minorHAnsi"/>
                <w:sz w:val="20"/>
                <w:szCs w:val="20"/>
                <w:lang w:val="en-US"/>
              </w:rPr>
            </w:pPr>
            <w:r w:rsidRPr="00B9067B">
              <w:rPr>
                <w:rFonts w:cstheme="minorHAnsi"/>
                <w:sz w:val="20"/>
                <w:szCs w:val="20"/>
                <w:lang w:val="en-US"/>
              </w:rPr>
              <w:t>a) Market purchases</w:t>
            </w:r>
          </w:p>
          <w:p w14:paraId="05F92D2C" w14:textId="77777777" w:rsidR="00D758F8" w:rsidRPr="00B9067B" w:rsidRDefault="00D758F8" w:rsidP="00D758F8">
            <w:pPr>
              <w:rPr>
                <w:rFonts w:cstheme="minorHAnsi"/>
                <w:sz w:val="20"/>
                <w:szCs w:val="20"/>
                <w:lang w:val="en-US"/>
              </w:rPr>
            </w:pPr>
            <w:r w:rsidRPr="00B9067B">
              <w:rPr>
                <w:rFonts w:cstheme="minorHAnsi"/>
                <w:sz w:val="20"/>
                <w:szCs w:val="20"/>
                <w:lang w:val="en-US"/>
              </w:rPr>
              <w:t>b) Food consumed from households’ own production</w:t>
            </w:r>
          </w:p>
          <w:p w14:paraId="4346A549" w14:textId="77777777" w:rsidR="00D758F8" w:rsidRPr="00B9067B" w:rsidRDefault="00D758F8" w:rsidP="00D758F8">
            <w:pPr>
              <w:rPr>
                <w:rFonts w:cstheme="minorHAnsi"/>
                <w:sz w:val="20"/>
                <w:szCs w:val="20"/>
                <w:lang w:val="en-US"/>
              </w:rPr>
            </w:pPr>
            <w:r w:rsidRPr="00B9067B">
              <w:rPr>
                <w:rFonts w:cstheme="minorHAnsi"/>
                <w:sz w:val="20"/>
                <w:szCs w:val="20"/>
                <w:lang w:val="en-US"/>
              </w:rPr>
              <w:t>c) Food received in-kind (wages in kind, social transfers in kind, gifts)</w:t>
            </w:r>
          </w:p>
        </w:tc>
        <w:tc>
          <w:tcPr>
            <w:tcW w:w="1918" w:type="dxa"/>
          </w:tcPr>
          <w:p w14:paraId="083FB31F" w14:textId="1F9A424B" w:rsidR="00D758F8" w:rsidRPr="00B9067B" w:rsidRDefault="00BC30B5" w:rsidP="00D758F8">
            <w:pPr>
              <w:ind w:right="74"/>
              <w:rPr>
                <w:rFonts w:cstheme="minorHAnsi"/>
                <w:sz w:val="20"/>
                <w:szCs w:val="20"/>
                <w:lang w:val="en-US"/>
              </w:rPr>
            </w:pPr>
            <w:r>
              <w:rPr>
                <w:rFonts w:cstheme="minorHAnsi"/>
                <w:sz w:val="20"/>
                <w:szCs w:val="20"/>
                <w:lang w:val="en-US"/>
              </w:rPr>
              <w:t>F</w:t>
            </w:r>
            <w:r w:rsidR="00D758F8" w:rsidRPr="00B9067B">
              <w:rPr>
                <w:rFonts w:cstheme="minorHAnsi"/>
                <w:sz w:val="20"/>
                <w:szCs w:val="20"/>
                <w:lang w:val="en-US"/>
              </w:rPr>
              <w:t xml:space="preserve">ull accounting of all acquired food intended for consumption or </w:t>
            </w:r>
            <w:r w:rsidR="00B83334">
              <w:rPr>
                <w:rFonts w:cstheme="minorHAnsi"/>
                <w:sz w:val="20"/>
                <w:szCs w:val="20"/>
                <w:lang w:val="en-US"/>
              </w:rPr>
              <w:t xml:space="preserve">all </w:t>
            </w:r>
            <w:r w:rsidR="00D758F8" w:rsidRPr="00B9067B">
              <w:rPr>
                <w:rFonts w:cstheme="minorHAnsi"/>
                <w:sz w:val="20"/>
                <w:szCs w:val="20"/>
                <w:lang w:val="en-US"/>
              </w:rPr>
              <w:t xml:space="preserve">consumed </w:t>
            </w:r>
            <w:r w:rsidR="00B83334">
              <w:rPr>
                <w:rFonts w:cstheme="minorHAnsi"/>
                <w:sz w:val="20"/>
                <w:szCs w:val="20"/>
                <w:lang w:val="en-US"/>
              </w:rPr>
              <w:t xml:space="preserve">food </w:t>
            </w:r>
            <w:r w:rsidR="00D758F8" w:rsidRPr="00B9067B">
              <w:rPr>
                <w:rFonts w:cstheme="minorHAnsi"/>
                <w:sz w:val="20"/>
                <w:szCs w:val="20"/>
                <w:lang w:val="en-US"/>
              </w:rPr>
              <w:t>over the recall period</w:t>
            </w:r>
            <w:r w:rsidR="00FF0415">
              <w:rPr>
                <w:rFonts w:cstheme="minorHAnsi"/>
                <w:sz w:val="20"/>
                <w:szCs w:val="20"/>
                <w:lang w:val="en-US"/>
              </w:rPr>
              <w:t>.</w:t>
            </w:r>
          </w:p>
          <w:p w14:paraId="0EC75853" w14:textId="7BEDE8EC" w:rsidR="00D758F8" w:rsidRPr="00B9067B" w:rsidRDefault="00D758F8" w:rsidP="00D758F8">
            <w:pPr>
              <w:ind w:right="74"/>
              <w:rPr>
                <w:rFonts w:cstheme="minorHAnsi"/>
                <w:sz w:val="20"/>
                <w:szCs w:val="20"/>
                <w:lang w:val="en-US"/>
              </w:rPr>
            </w:pPr>
          </w:p>
        </w:tc>
        <w:tc>
          <w:tcPr>
            <w:tcW w:w="2268" w:type="dxa"/>
            <w:gridSpan w:val="2"/>
          </w:tcPr>
          <w:p w14:paraId="10941423" w14:textId="757E6F82" w:rsidR="00D758F8" w:rsidRPr="00FF0415" w:rsidRDefault="00D758F8" w:rsidP="00D758F8">
            <w:pPr>
              <w:ind w:left="-44"/>
              <w:rPr>
                <w:rFonts w:cstheme="minorHAnsi"/>
                <w:sz w:val="20"/>
                <w:szCs w:val="20"/>
                <w:vertAlign w:val="superscript"/>
                <w:lang w:val="en-US"/>
              </w:rPr>
            </w:pPr>
            <w:r w:rsidRPr="00B9067B">
              <w:rPr>
                <w:rFonts w:cstheme="minorHAnsi"/>
                <w:sz w:val="20"/>
                <w:szCs w:val="20"/>
                <w:lang w:val="en-US"/>
              </w:rPr>
              <w:t>a) All 14 Basic Food G</w:t>
            </w:r>
            <w:r w:rsidR="00FF0415">
              <w:rPr>
                <w:rFonts w:cstheme="minorHAnsi"/>
                <w:sz w:val="20"/>
                <w:szCs w:val="20"/>
                <w:lang w:val="en-US"/>
              </w:rPr>
              <w:t>roups</w:t>
            </w:r>
            <w:r w:rsidR="00977921">
              <w:rPr>
                <w:rFonts w:cstheme="minorHAnsi"/>
                <w:sz w:val="20"/>
                <w:szCs w:val="20"/>
                <w:lang w:val="en-US"/>
              </w:rPr>
              <w:t xml:space="preserve"> (BFG)</w:t>
            </w:r>
            <w:r w:rsidR="00FF0415">
              <w:rPr>
                <w:rFonts w:cstheme="minorHAnsi"/>
                <w:sz w:val="20"/>
                <w:szCs w:val="20"/>
                <w:lang w:val="en-US"/>
              </w:rPr>
              <w:t xml:space="preserve"> included</w:t>
            </w:r>
            <w:r w:rsidR="00FF0415" w:rsidRPr="00FF0415">
              <w:rPr>
                <w:rFonts w:cstheme="minorHAnsi"/>
                <w:b/>
                <w:sz w:val="20"/>
                <w:szCs w:val="20"/>
                <w:vertAlign w:val="superscript"/>
                <w:lang w:val="en-US"/>
              </w:rPr>
              <w:t>2</w:t>
            </w:r>
          </w:p>
          <w:p w14:paraId="1BD54E18" w14:textId="77777777" w:rsidR="00D758F8" w:rsidRPr="00B9067B" w:rsidRDefault="00D758F8" w:rsidP="00D758F8">
            <w:pPr>
              <w:ind w:left="-44"/>
              <w:rPr>
                <w:rFonts w:cstheme="minorHAnsi"/>
                <w:sz w:val="20"/>
                <w:szCs w:val="20"/>
                <w:lang w:val="en-US"/>
              </w:rPr>
            </w:pPr>
            <w:r w:rsidRPr="00B9067B">
              <w:rPr>
                <w:rFonts w:cstheme="minorHAnsi"/>
                <w:sz w:val="20"/>
                <w:szCs w:val="20"/>
                <w:lang w:val="en-US"/>
              </w:rPr>
              <w:t>b) At least 40% of food processed food items</w:t>
            </w:r>
          </w:p>
          <w:p w14:paraId="6121BE37" w14:textId="77777777" w:rsidR="00D758F8" w:rsidRPr="00B9067B" w:rsidRDefault="00D758F8" w:rsidP="00D758F8">
            <w:pPr>
              <w:ind w:left="-44"/>
              <w:rPr>
                <w:rFonts w:cstheme="minorHAnsi"/>
                <w:sz w:val="20"/>
                <w:szCs w:val="20"/>
                <w:lang w:val="en-US"/>
              </w:rPr>
            </w:pPr>
            <w:r w:rsidRPr="00B9067B">
              <w:rPr>
                <w:rFonts w:cstheme="minorHAnsi"/>
                <w:sz w:val="20"/>
                <w:szCs w:val="20"/>
                <w:lang w:val="en-US"/>
              </w:rPr>
              <w:t>c) The food list must include only foods and no other commodities</w:t>
            </w:r>
          </w:p>
        </w:tc>
        <w:tc>
          <w:tcPr>
            <w:tcW w:w="2126" w:type="dxa"/>
            <w:gridSpan w:val="2"/>
          </w:tcPr>
          <w:p w14:paraId="668B3977" w14:textId="620F06A2" w:rsidR="00D758F8" w:rsidRPr="0098136E" w:rsidRDefault="00BC30B5" w:rsidP="00D758F8">
            <w:pPr>
              <w:ind w:left="-13"/>
              <w:rPr>
                <w:rFonts w:cstheme="minorHAnsi"/>
                <w:sz w:val="20"/>
                <w:szCs w:val="20"/>
                <w:vertAlign w:val="superscript"/>
                <w:lang w:val="en-US"/>
              </w:rPr>
            </w:pPr>
            <w:r>
              <w:rPr>
                <w:rFonts w:cstheme="minorHAnsi"/>
                <w:sz w:val="20"/>
                <w:szCs w:val="20"/>
                <w:lang w:val="en-US"/>
              </w:rPr>
              <w:t>a) A</w:t>
            </w:r>
            <w:r w:rsidR="00D758F8" w:rsidRPr="00B9067B">
              <w:rPr>
                <w:rFonts w:cstheme="minorHAnsi"/>
                <w:sz w:val="20"/>
                <w:szCs w:val="20"/>
                <w:lang w:val="en-US"/>
              </w:rPr>
              <w:t xml:space="preserve"> required minimum number of food items should be met for at least 10 of the 14 food groups</w:t>
            </w:r>
          </w:p>
          <w:p w14:paraId="0628833E" w14:textId="77777777" w:rsidR="00D758F8" w:rsidRPr="00B9067B" w:rsidRDefault="00D758F8" w:rsidP="00D758F8">
            <w:pPr>
              <w:ind w:left="-13"/>
              <w:rPr>
                <w:rFonts w:cstheme="minorHAnsi"/>
                <w:sz w:val="20"/>
                <w:szCs w:val="20"/>
                <w:lang w:val="en-US"/>
              </w:rPr>
            </w:pPr>
            <w:r w:rsidRPr="00B9067B">
              <w:rPr>
                <w:rFonts w:cstheme="minorHAnsi"/>
                <w:sz w:val="20"/>
                <w:szCs w:val="20"/>
                <w:lang w:val="en-US"/>
              </w:rPr>
              <w:t>b) &lt;5% of the food items (apart from prepared dishes) span more than one BFG</w:t>
            </w:r>
          </w:p>
        </w:tc>
        <w:tc>
          <w:tcPr>
            <w:tcW w:w="1701" w:type="dxa"/>
          </w:tcPr>
          <w:p w14:paraId="5B3FA269" w14:textId="6949162E" w:rsidR="00D758F8" w:rsidRPr="00B9067B" w:rsidRDefault="00BC30B5" w:rsidP="00D758F8">
            <w:pPr>
              <w:ind w:right="-35"/>
              <w:rPr>
                <w:rFonts w:cstheme="minorHAnsi"/>
                <w:sz w:val="20"/>
                <w:szCs w:val="20"/>
                <w:lang w:val="en-US"/>
              </w:rPr>
            </w:pPr>
            <w:r>
              <w:rPr>
                <w:rFonts w:cstheme="minorHAnsi"/>
                <w:sz w:val="20"/>
                <w:szCs w:val="20"/>
                <w:lang w:val="en-US"/>
              </w:rPr>
              <w:t>a) D</w:t>
            </w:r>
            <w:r w:rsidR="00D758F8" w:rsidRPr="00B9067B">
              <w:rPr>
                <w:rFonts w:cstheme="minorHAnsi"/>
                <w:sz w:val="20"/>
                <w:szCs w:val="20"/>
                <w:lang w:val="en-US"/>
              </w:rPr>
              <w:t>ata are explicitly and deliberately</w:t>
            </w:r>
          </w:p>
          <w:p w14:paraId="33467B86" w14:textId="77777777" w:rsidR="00D758F8" w:rsidRPr="00B9067B" w:rsidRDefault="00D758F8" w:rsidP="00D758F8">
            <w:pPr>
              <w:ind w:right="-35"/>
              <w:rPr>
                <w:rFonts w:cstheme="minorHAnsi"/>
                <w:sz w:val="20"/>
                <w:szCs w:val="20"/>
                <w:lang w:val="en-US"/>
              </w:rPr>
            </w:pPr>
            <w:r w:rsidRPr="00B9067B">
              <w:rPr>
                <w:rFonts w:cstheme="minorHAnsi"/>
                <w:sz w:val="20"/>
                <w:szCs w:val="20"/>
                <w:lang w:val="en-US"/>
              </w:rPr>
              <w:t>collected</w:t>
            </w:r>
          </w:p>
          <w:p w14:paraId="31FD944E" w14:textId="77777777" w:rsidR="00D758F8" w:rsidRPr="00B9067B" w:rsidRDefault="00D758F8" w:rsidP="00D758F8">
            <w:pPr>
              <w:ind w:right="-35"/>
              <w:rPr>
                <w:rFonts w:cstheme="minorHAnsi"/>
                <w:sz w:val="20"/>
                <w:szCs w:val="20"/>
                <w:lang w:val="en-US"/>
              </w:rPr>
            </w:pPr>
            <w:r w:rsidRPr="00B9067B">
              <w:rPr>
                <w:rFonts w:cstheme="minorHAnsi"/>
                <w:sz w:val="20"/>
                <w:szCs w:val="20"/>
                <w:lang w:val="en-US"/>
              </w:rPr>
              <w:t>b) less than or equal to two weeks</w:t>
            </w:r>
          </w:p>
          <w:p w14:paraId="682F38E5" w14:textId="77777777" w:rsidR="00D758F8" w:rsidRPr="00B9067B" w:rsidRDefault="00D758F8" w:rsidP="00D758F8">
            <w:pPr>
              <w:ind w:right="-35"/>
              <w:rPr>
                <w:rFonts w:cstheme="minorHAnsi"/>
                <w:sz w:val="20"/>
                <w:szCs w:val="20"/>
                <w:lang w:val="en-US"/>
              </w:rPr>
            </w:pPr>
            <w:r w:rsidRPr="00B9067B">
              <w:rPr>
                <w:rFonts w:cstheme="minorHAnsi"/>
                <w:sz w:val="20"/>
                <w:szCs w:val="20"/>
                <w:lang w:val="en-US"/>
              </w:rPr>
              <w:t>c) collect data for in-kind receipts</w:t>
            </w:r>
          </w:p>
        </w:tc>
        <w:tc>
          <w:tcPr>
            <w:tcW w:w="2369" w:type="dxa"/>
          </w:tcPr>
          <w:p w14:paraId="76A68ABF" w14:textId="4E478D23" w:rsidR="00D758F8" w:rsidRPr="00B9067B" w:rsidRDefault="00BC30B5" w:rsidP="00D758F8">
            <w:pPr>
              <w:rPr>
                <w:rFonts w:cstheme="minorHAnsi"/>
                <w:sz w:val="20"/>
                <w:szCs w:val="20"/>
                <w:lang w:val="en-US"/>
              </w:rPr>
            </w:pPr>
            <w:r>
              <w:rPr>
                <w:rFonts w:cstheme="minorHAnsi"/>
                <w:sz w:val="20"/>
                <w:szCs w:val="20"/>
                <w:lang w:val="en-US"/>
              </w:rPr>
              <w:t>S</w:t>
            </w:r>
            <w:r w:rsidR="00D758F8" w:rsidRPr="00B9067B">
              <w:rPr>
                <w:rFonts w:cstheme="minorHAnsi"/>
                <w:sz w:val="20"/>
                <w:szCs w:val="20"/>
                <w:lang w:val="en-US"/>
              </w:rPr>
              <w:t xml:space="preserve">urvey conducted </w:t>
            </w:r>
            <w:r w:rsidR="00977921">
              <w:rPr>
                <w:rFonts w:cstheme="minorHAnsi"/>
                <w:sz w:val="20"/>
                <w:szCs w:val="20"/>
                <w:lang w:val="en-US"/>
              </w:rPr>
              <w:t>2-4</w:t>
            </w:r>
            <w:r w:rsidR="00D758F8" w:rsidRPr="00B9067B">
              <w:rPr>
                <w:rFonts w:cstheme="minorHAnsi"/>
                <w:sz w:val="20"/>
                <w:szCs w:val="20"/>
                <w:lang w:val="en-US"/>
              </w:rPr>
              <w:t xml:space="preserve"> a year, either for the same households or a new sample</w:t>
            </w:r>
          </w:p>
          <w:p w14:paraId="6E25AE41" w14:textId="77777777" w:rsidR="00D758F8" w:rsidRPr="00B9067B" w:rsidRDefault="00D758F8" w:rsidP="00D758F8">
            <w:pPr>
              <w:rPr>
                <w:rFonts w:cstheme="minorHAnsi"/>
                <w:sz w:val="20"/>
                <w:szCs w:val="20"/>
                <w:lang w:val="en-US"/>
              </w:rPr>
            </w:pPr>
            <w:r w:rsidRPr="00B9067B">
              <w:rPr>
                <w:rFonts w:cstheme="minorHAnsi"/>
                <w:sz w:val="20"/>
                <w:szCs w:val="20"/>
                <w:lang w:val="en-US"/>
              </w:rPr>
              <w:t>OR</w:t>
            </w:r>
          </w:p>
          <w:p w14:paraId="369AF0F8" w14:textId="77777777" w:rsidR="00D758F8" w:rsidRPr="00B9067B" w:rsidRDefault="00D758F8" w:rsidP="00D758F8">
            <w:pPr>
              <w:rPr>
                <w:rFonts w:cstheme="minorHAnsi"/>
                <w:sz w:val="20"/>
                <w:szCs w:val="20"/>
                <w:lang w:val="en-US"/>
              </w:rPr>
            </w:pPr>
            <w:r w:rsidRPr="00B9067B">
              <w:rPr>
                <w:rFonts w:cstheme="minorHAnsi"/>
                <w:sz w:val="20"/>
                <w:szCs w:val="20"/>
                <w:lang w:val="en-US"/>
              </w:rPr>
              <w:t>data collection is distributed</w:t>
            </w:r>
          </w:p>
          <w:p w14:paraId="711B2F96" w14:textId="77777777" w:rsidR="00D758F8" w:rsidRPr="00B9067B" w:rsidRDefault="00D758F8" w:rsidP="00D758F8">
            <w:pPr>
              <w:rPr>
                <w:rFonts w:cstheme="minorHAnsi"/>
                <w:sz w:val="20"/>
                <w:szCs w:val="20"/>
                <w:lang w:val="en-US"/>
              </w:rPr>
            </w:pPr>
            <w:r w:rsidRPr="00B9067B">
              <w:rPr>
                <w:rFonts w:cstheme="minorHAnsi"/>
                <w:sz w:val="20"/>
                <w:szCs w:val="20"/>
                <w:lang w:val="en-US"/>
              </w:rPr>
              <w:t>throughout a year</w:t>
            </w:r>
          </w:p>
        </w:tc>
      </w:tr>
      <w:tr w:rsidR="00D758F8" w:rsidRPr="008E46DE" w14:paraId="54119342" w14:textId="77777777" w:rsidTr="00B83334">
        <w:tc>
          <w:tcPr>
            <w:tcW w:w="1451" w:type="dxa"/>
            <w:tcBorders>
              <w:bottom w:val="single" w:sz="12" w:space="0" w:color="auto"/>
            </w:tcBorders>
          </w:tcPr>
          <w:p w14:paraId="27E4C8DF" w14:textId="77777777" w:rsidR="00D758F8" w:rsidRPr="00B9067B" w:rsidRDefault="00D758F8" w:rsidP="00D758F8">
            <w:pPr>
              <w:rPr>
                <w:rFonts w:cstheme="minorHAnsi"/>
                <w:b/>
                <w:sz w:val="20"/>
                <w:szCs w:val="20"/>
                <w:lang w:val="en-US"/>
              </w:rPr>
            </w:pPr>
            <w:r w:rsidRPr="00B9067B">
              <w:rPr>
                <w:rFonts w:cstheme="minorHAnsi"/>
                <w:b/>
                <w:sz w:val="20"/>
                <w:szCs w:val="20"/>
                <w:lang w:val="en-US"/>
              </w:rPr>
              <w:t>BIHS characteristics</w:t>
            </w:r>
          </w:p>
        </w:tc>
        <w:tc>
          <w:tcPr>
            <w:tcW w:w="1559" w:type="dxa"/>
            <w:tcBorders>
              <w:bottom w:val="single" w:sz="12" w:space="0" w:color="auto"/>
            </w:tcBorders>
          </w:tcPr>
          <w:p w14:paraId="0EFACB83" w14:textId="77777777" w:rsidR="00D758F8" w:rsidRPr="00B9067B" w:rsidRDefault="00D758F8" w:rsidP="00D758F8">
            <w:pPr>
              <w:ind w:right="-49"/>
              <w:rPr>
                <w:rFonts w:cstheme="minorHAnsi"/>
                <w:sz w:val="20"/>
                <w:szCs w:val="20"/>
                <w:lang w:val="en-US"/>
              </w:rPr>
            </w:pPr>
            <w:r w:rsidRPr="00B9067B">
              <w:rPr>
                <w:rFonts w:cstheme="minorHAnsi"/>
                <w:sz w:val="20"/>
                <w:szCs w:val="20"/>
                <w:lang w:val="en-US"/>
              </w:rPr>
              <w:t>1 week</w:t>
            </w:r>
          </w:p>
        </w:tc>
        <w:tc>
          <w:tcPr>
            <w:tcW w:w="2268" w:type="dxa"/>
            <w:tcBorders>
              <w:bottom w:val="single" w:sz="12" w:space="0" w:color="auto"/>
            </w:tcBorders>
          </w:tcPr>
          <w:p w14:paraId="465E126B" w14:textId="77777777" w:rsidR="00D758F8" w:rsidRPr="00B9067B" w:rsidRDefault="00D758F8" w:rsidP="00D758F8">
            <w:pPr>
              <w:rPr>
                <w:rFonts w:cstheme="minorHAnsi"/>
                <w:sz w:val="20"/>
                <w:szCs w:val="20"/>
                <w:lang w:val="en-US"/>
              </w:rPr>
            </w:pPr>
            <w:r w:rsidRPr="00B9067B">
              <w:rPr>
                <w:rFonts w:cstheme="minorHAnsi"/>
                <w:sz w:val="20"/>
                <w:szCs w:val="20"/>
                <w:lang w:val="en-US"/>
              </w:rPr>
              <w:t>Modes of acquisition for consumption</w:t>
            </w:r>
          </w:p>
          <w:p w14:paraId="21F564B2" w14:textId="77777777" w:rsidR="00D758F8" w:rsidRPr="00B9067B" w:rsidRDefault="00D758F8" w:rsidP="00D758F8">
            <w:pPr>
              <w:pStyle w:val="ListParagraph"/>
              <w:numPr>
                <w:ilvl w:val="0"/>
                <w:numId w:val="8"/>
              </w:numPr>
              <w:ind w:left="318" w:right="-108" w:hanging="318"/>
              <w:rPr>
                <w:rFonts w:cstheme="minorHAnsi"/>
                <w:sz w:val="20"/>
                <w:szCs w:val="20"/>
                <w:lang w:val="en-US"/>
              </w:rPr>
            </w:pPr>
            <w:r w:rsidRPr="00B9067B">
              <w:rPr>
                <w:rFonts w:cstheme="minorHAnsi"/>
                <w:sz w:val="20"/>
                <w:szCs w:val="20"/>
                <w:lang w:val="en-US"/>
              </w:rPr>
              <w:t>Purchases</w:t>
            </w:r>
          </w:p>
          <w:p w14:paraId="5E24C1A0" w14:textId="77777777" w:rsidR="00D758F8" w:rsidRPr="00B9067B" w:rsidRDefault="00D758F8" w:rsidP="00D758F8">
            <w:pPr>
              <w:pStyle w:val="ListParagraph"/>
              <w:numPr>
                <w:ilvl w:val="0"/>
                <w:numId w:val="8"/>
              </w:numPr>
              <w:ind w:left="318" w:hanging="318"/>
              <w:rPr>
                <w:rFonts w:cstheme="minorHAnsi"/>
                <w:sz w:val="20"/>
                <w:szCs w:val="20"/>
                <w:lang w:val="en-US"/>
              </w:rPr>
            </w:pPr>
            <w:r w:rsidRPr="00B9067B">
              <w:rPr>
                <w:rFonts w:cstheme="minorHAnsi"/>
                <w:sz w:val="20"/>
                <w:szCs w:val="20"/>
                <w:lang w:val="en-US"/>
              </w:rPr>
              <w:t xml:space="preserve">Own production </w:t>
            </w:r>
          </w:p>
          <w:p w14:paraId="43250379" w14:textId="77777777" w:rsidR="00D758F8" w:rsidRPr="00B9067B" w:rsidRDefault="00D758F8" w:rsidP="00D758F8">
            <w:pPr>
              <w:pStyle w:val="ListParagraph"/>
              <w:numPr>
                <w:ilvl w:val="0"/>
                <w:numId w:val="8"/>
              </w:numPr>
              <w:ind w:left="318" w:hanging="318"/>
              <w:rPr>
                <w:rFonts w:cstheme="minorHAnsi"/>
                <w:sz w:val="20"/>
                <w:szCs w:val="20"/>
                <w:lang w:val="en-US"/>
              </w:rPr>
            </w:pPr>
            <w:r w:rsidRPr="00B9067B">
              <w:rPr>
                <w:rFonts w:cstheme="minorHAnsi"/>
                <w:sz w:val="20"/>
                <w:szCs w:val="20"/>
                <w:lang w:val="en-US"/>
              </w:rPr>
              <w:t xml:space="preserve">Other sources </w:t>
            </w:r>
          </w:p>
        </w:tc>
        <w:tc>
          <w:tcPr>
            <w:tcW w:w="1918" w:type="dxa"/>
            <w:tcBorders>
              <w:bottom w:val="single" w:sz="12" w:space="0" w:color="auto"/>
            </w:tcBorders>
          </w:tcPr>
          <w:p w14:paraId="7E030575" w14:textId="152B15DC" w:rsidR="00D758F8" w:rsidRPr="00B9067B" w:rsidRDefault="00D758F8" w:rsidP="00D758F8">
            <w:pPr>
              <w:rPr>
                <w:rFonts w:cstheme="minorHAnsi"/>
                <w:sz w:val="20"/>
                <w:szCs w:val="20"/>
                <w:lang w:val="en-US"/>
              </w:rPr>
            </w:pPr>
            <w:r w:rsidRPr="00B9067B">
              <w:rPr>
                <w:rFonts w:cstheme="minorHAnsi"/>
                <w:sz w:val="20"/>
                <w:szCs w:val="20"/>
                <w:lang w:val="en-US"/>
              </w:rPr>
              <w:t>Consumption data are collected.</w:t>
            </w:r>
          </w:p>
          <w:p w14:paraId="54F544CD" w14:textId="674F0FF2" w:rsidR="00D758F8" w:rsidRPr="00B9067B" w:rsidRDefault="00D758F8" w:rsidP="00FF0415">
            <w:pPr>
              <w:ind w:right="-108"/>
              <w:rPr>
                <w:rFonts w:cstheme="minorHAnsi"/>
                <w:sz w:val="20"/>
                <w:szCs w:val="20"/>
                <w:lang w:val="en-US"/>
              </w:rPr>
            </w:pPr>
            <w:r w:rsidRPr="00B9067B">
              <w:rPr>
                <w:rFonts w:cstheme="minorHAnsi"/>
                <w:sz w:val="20"/>
                <w:szCs w:val="20"/>
                <w:lang w:val="en-US"/>
              </w:rPr>
              <w:t xml:space="preserve">Error: Rule-out leading </w:t>
            </w:r>
            <w:r w:rsidR="00FF0415">
              <w:rPr>
                <w:rFonts w:cstheme="minorHAnsi"/>
                <w:sz w:val="20"/>
                <w:szCs w:val="20"/>
                <w:lang w:val="en-US"/>
              </w:rPr>
              <w:t>question on consumption</w:t>
            </w:r>
          </w:p>
        </w:tc>
        <w:tc>
          <w:tcPr>
            <w:tcW w:w="2268" w:type="dxa"/>
            <w:gridSpan w:val="2"/>
            <w:tcBorders>
              <w:bottom w:val="single" w:sz="12" w:space="0" w:color="auto"/>
            </w:tcBorders>
          </w:tcPr>
          <w:p w14:paraId="605D4A82" w14:textId="77777777" w:rsidR="00D758F8" w:rsidRPr="00B9067B" w:rsidRDefault="00D758F8" w:rsidP="00D758F8">
            <w:pPr>
              <w:pStyle w:val="ListParagraph"/>
              <w:numPr>
                <w:ilvl w:val="0"/>
                <w:numId w:val="7"/>
              </w:numPr>
              <w:ind w:left="318" w:hanging="318"/>
              <w:rPr>
                <w:rFonts w:cstheme="minorHAnsi"/>
                <w:sz w:val="20"/>
                <w:szCs w:val="20"/>
                <w:lang w:val="en-US"/>
              </w:rPr>
            </w:pPr>
            <w:r w:rsidRPr="00B9067B">
              <w:rPr>
                <w:rFonts w:cstheme="minorHAnsi"/>
                <w:sz w:val="20"/>
                <w:szCs w:val="20"/>
                <w:lang w:val="en-US"/>
              </w:rPr>
              <w:t>13/14 Basic Food Groups included (no alcoholic beverages)</w:t>
            </w:r>
          </w:p>
          <w:p w14:paraId="7600357D" w14:textId="77777777" w:rsidR="00D758F8" w:rsidRPr="00B9067B" w:rsidRDefault="00D758F8" w:rsidP="00D758F8">
            <w:pPr>
              <w:pStyle w:val="ListParagraph"/>
              <w:numPr>
                <w:ilvl w:val="0"/>
                <w:numId w:val="8"/>
              </w:numPr>
              <w:ind w:left="318" w:hanging="318"/>
              <w:rPr>
                <w:rFonts w:cstheme="minorHAnsi"/>
                <w:sz w:val="20"/>
                <w:szCs w:val="20"/>
                <w:lang w:val="en-US"/>
              </w:rPr>
            </w:pPr>
            <w:r w:rsidRPr="00B9067B">
              <w:rPr>
                <w:rFonts w:cstheme="minorHAnsi"/>
                <w:sz w:val="20"/>
                <w:szCs w:val="20"/>
                <w:lang w:val="en-US"/>
              </w:rPr>
              <w:t>Criterion met</w:t>
            </w:r>
          </w:p>
          <w:p w14:paraId="0110FB91" w14:textId="6BE6C2EF" w:rsidR="00D758F8" w:rsidRPr="00B9067B" w:rsidRDefault="00522529" w:rsidP="00522529">
            <w:pPr>
              <w:pStyle w:val="ListParagraph"/>
              <w:numPr>
                <w:ilvl w:val="0"/>
                <w:numId w:val="7"/>
              </w:numPr>
              <w:ind w:left="318" w:hanging="318"/>
              <w:rPr>
                <w:rFonts w:cstheme="minorHAnsi"/>
                <w:sz w:val="20"/>
                <w:szCs w:val="20"/>
                <w:lang w:val="en-US"/>
              </w:rPr>
            </w:pPr>
            <w:r>
              <w:rPr>
                <w:rFonts w:cstheme="minorHAnsi"/>
                <w:sz w:val="20"/>
                <w:szCs w:val="20"/>
                <w:lang w:val="en-US"/>
              </w:rPr>
              <w:t>T</w:t>
            </w:r>
            <w:r w:rsidRPr="00B9067B">
              <w:rPr>
                <w:rFonts w:cstheme="minorHAnsi"/>
                <w:sz w:val="20"/>
                <w:szCs w:val="20"/>
                <w:lang w:val="en-US"/>
              </w:rPr>
              <w:t xml:space="preserve">obacco </w:t>
            </w:r>
            <w:r>
              <w:rPr>
                <w:rFonts w:cstheme="minorHAnsi"/>
                <w:sz w:val="20"/>
                <w:szCs w:val="20"/>
                <w:lang w:val="en-US"/>
              </w:rPr>
              <w:t>is included</w:t>
            </w:r>
            <w:r w:rsidR="00D758F8" w:rsidRPr="00B9067B">
              <w:rPr>
                <w:rFonts w:cstheme="minorHAnsi"/>
                <w:sz w:val="20"/>
                <w:szCs w:val="20"/>
                <w:lang w:val="en-US"/>
              </w:rPr>
              <w:t xml:space="preserve"> </w:t>
            </w:r>
          </w:p>
        </w:tc>
        <w:tc>
          <w:tcPr>
            <w:tcW w:w="2126" w:type="dxa"/>
            <w:gridSpan w:val="2"/>
            <w:tcBorders>
              <w:bottom w:val="single" w:sz="12" w:space="0" w:color="auto"/>
            </w:tcBorders>
          </w:tcPr>
          <w:p w14:paraId="038FA699" w14:textId="77777777" w:rsidR="00D758F8" w:rsidRPr="00B9067B" w:rsidRDefault="00D758F8" w:rsidP="00D758F8">
            <w:pPr>
              <w:pStyle w:val="ListParagraph"/>
              <w:numPr>
                <w:ilvl w:val="0"/>
                <w:numId w:val="8"/>
              </w:numPr>
              <w:ind w:left="318" w:hanging="318"/>
              <w:rPr>
                <w:rFonts w:cstheme="minorHAnsi"/>
                <w:sz w:val="20"/>
                <w:szCs w:val="20"/>
                <w:lang w:val="en-US"/>
              </w:rPr>
            </w:pPr>
            <w:r w:rsidRPr="00B9067B">
              <w:rPr>
                <w:rFonts w:cstheme="minorHAnsi"/>
                <w:sz w:val="20"/>
                <w:szCs w:val="20"/>
                <w:lang w:val="en-US"/>
              </w:rPr>
              <w:t>It is met for 10/13 food groups</w:t>
            </w:r>
          </w:p>
          <w:p w14:paraId="38F6E28C" w14:textId="77777777" w:rsidR="00D758F8" w:rsidRPr="00B9067B" w:rsidRDefault="00D758F8" w:rsidP="00D758F8">
            <w:pPr>
              <w:pStyle w:val="ListParagraph"/>
              <w:numPr>
                <w:ilvl w:val="0"/>
                <w:numId w:val="8"/>
              </w:numPr>
              <w:ind w:left="318" w:hanging="318"/>
              <w:rPr>
                <w:rFonts w:cstheme="minorHAnsi"/>
                <w:sz w:val="20"/>
                <w:szCs w:val="20"/>
                <w:lang w:val="en-US"/>
              </w:rPr>
            </w:pPr>
            <w:r w:rsidRPr="00B9067B">
              <w:rPr>
                <w:rFonts w:cstheme="minorHAnsi"/>
                <w:sz w:val="20"/>
                <w:szCs w:val="20"/>
                <w:lang w:val="en-US"/>
              </w:rPr>
              <w:t>Criterion met</w:t>
            </w:r>
          </w:p>
        </w:tc>
        <w:tc>
          <w:tcPr>
            <w:tcW w:w="1701" w:type="dxa"/>
            <w:tcBorders>
              <w:bottom w:val="single" w:sz="12" w:space="0" w:color="auto"/>
            </w:tcBorders>
          </w:tcPr>
          <w:p w14:paraId="725DE536" w14:textId="37C72BB4" w:rsidR="00D758F8" w:rsidRPr="00B9067B" w:rsidRDefault="00BC30B5" w:rsidP="00D758F8">
            <w:pPr>
              <w:pStyle w:val="ListParagraph"/>
              <w:numPr>
                <w:ilvl w:val="0"/>
                <w:numId w:val="8"/>
              </w:numPr>
              <w:ind w:left="318" w:hanging="318"/>
              <w:rPr>
                <w:rFonts w:cstheme="minorHAnsi"/>
                <w:sz w:val="20"/>
                <w:szCs w:val="20"/>
                <w:lang w:val="en-US"/>
              </w:rPr>
            </w:pPr>
            <w:r>
              <w:rPr>
                <w:rFonts w:cstheme="minorHAnsi"/>
                <w:sz w:val="20"/>
                <w:szCs w:val="20"/>
                <w:lang w:val="en-US"/>
              </w:rPr>
              <w:t>C</w:t>
            </w:r>
            <w:r w:rsidR="00D758F8" w:rsidRPr="00B9067B">
              <w:rPr>
                <w:rFonts w:cstheme="minorHAnsi"/>
                <w:sz w:val="20"/>
                <w:szCs w:val="20"/>
                <w:lang w:val="en-US"/>
              </w:rPr>
              <w:t>riterion met</w:t>
            </w:r>
          </w:p>
          <w:p w14:paraId="172F4D18" w14:textId="77777777" w:rsidR="00D758F8" w:rsidRPr="00B9067B" w:rsidRDefault="00D758F8" w:rsidP="00D758F8">
            <w:pPr>
              <w:pStyle w:val="ListParagraph"/>
              <w:numPr>
                <w:ilvl w:val="0"/>
                <w:numId w:val="8"/>
              </w:numPr>
              <w:ind w:left="318" w:hanging="318"/>
              <w:rPr>
                <w:rFonts w:cstheme="minorHAnsi"/>
                <w:sz w:val="20"/>
                <w:szCs w:val="20"/>
                <w:lang w:val="en-US"/>
              </w:rPr>
            </w:pPr>
            <w:r w:rsidRPr="00B9067B">
              <w:rPr>
                <w:rFonts w:cstheme="minorHAnsi"/>
                <w:sz w:val="20"/>
                <w:szCs w:val="20"/>
                <w:lang w:val="en-US"/>
              </w:rPr>
              <w:t>1 week</w:t>
            </w:r>
          </w:p>
          <w:p w14:paraId="0CAD4A98" w14:textId="77777777" w:rsidR="00D758F8" w:rsidRPr="00B9067B" w:rsidRDefault="00D758F8" w:rsidP="00D758F8">
            <w:pPr>
              <w:pStyle w:val="ListParagraph"/>
              <w:numPr>
                <w:ilvl w:val="0"/>
                <w:numId w:val="8"/>
              </w:numPr>
              <w:ind w:left="318" w:hanging="318"/>
              <w:rPr>
                <w:rFonts w:cstheme="minorHAnsi"/>
                <w:sz w:val="20"/>
                <w:szCs w:val="20"/>
                <w:lang w:val="en-US"/>
              </w:rPr>
            </w:pPr>
            <w:r w:rsidRPr="00B9067B">
              <w:rPr>
                <w:rFonts w:cstheme="minorHAnsi"/>
                <w:sz w:val="20"/>
                <w:szCs w:val="20"/>
                <w:lang w:val="en-US"/>
              </w:rPr>
              <w:t>Criterion met</w:t>
            </w:r>
          </w:p>
        </w:tc>
        <w:tc>
          <w:tcPr>
            <w:tcW w:w="2369" w:type="dxa"/>
            <w:tcBorders>
              <w:bottom w:val="single" w:sz="12" w:space="0" w:color="auto"/>
            </w:tcBorders>
          </w:tcPr>
          <w:p w14:paraId="6F135786" w14:textId="7AF57615" w:rsidR="00D758F8" w:rsidRPr="00977921" w:rsidRDefault="00522529" w:rsidP="00522529">
            <w:pPr>
              <w:pStyle w:val="ListParagraph"/>
              <w:numPr>
                <w:ilvl w:val="0"/>
                <w:numId w:val="7"/>
              </w:numPr>
              <w:ind w:left="318" w:right="-149" w:hanging="318"/>
              <w:rPr>
                <w:rFonts w:cstheme="minorHAnsi"/>
                <w:sz w:val="20"/>
                <w:szCs w:val="20"/>
                <w:lang w:val="en-US"/>
              </w:rPr>
            </w:pPr>
            <w:r>
              <w:rPr>
                <w:rFonts w:cstheme="minorHAnsi"/>
                <w:sz w:val="20"/>
                <w:szCs w:val="20"/>
                <w:lang w:val="en-US"/>
              </w:rPr>
              <w:t>National sample collection period</w:t>
            </w:r>
            <w:r w:rsidR="00977921">
              <w:rPr>
                <w:rFonts w:cstheme="minorHAnsi"/>
                <w:sz w:val="20"/>
                <w:szCs w:val="20"/>
                <w:lang w:val="en-US"/>
              </w:rPr>
              <w:t xml:space="preserve">: </w:t>
            </w:r>
            <w:r w:rsidR="00D758F8" w:rsidRPr="00977921">
              <w:rPr>
                <w:rFonts w:cstheme="minorHAnsi"/>
                <w:sz w:val="20"/>
                <w:szCs w:val="20"/>
                <w:lang w:val="en-US"/>
              </w:rPr>
              <w:t>December 15, 2011</w:t>
            </w:r>
            <w:r>
              <w:rPr>
                <w:rFonts w:cstheme="minorHAnsi"/>
                <w:sz w:val="20"/>
                <w:szCs w:val="20"/>
                <w:lang w:val="en-US"/>
              </w:rPr>
              <w:t>-</w:t>
            </w:r>
            <w:r w:rsidR="00D758F8" w:rsidRPr="00977921">
              <w:rPr>
                <w:rFonts w:cstheme="minorHAnsi"/>
                <w:sz w:val="20"/>
                <w:szCs w:val="20"/>
                <w:lang w:val="en-US"/>
              </w:rPr>
              <w:t xml:space="preserve"> </w:t>
            </w:r>
            <w:r>
              <w:rPr>
                <w:rFonts w:cstheme="minorHAnsi"/>
                <w:sz w:val="20"/>
                <w:szCs w:val="20"/>
                <w:lang w:val="en-US"/>
              </w:rPr>
              <w:t>March 15, 2012 (</w:t>
            </w:r>
            <w:proofErr w:type="spellStart"/>
            <w:r w:rsidR="00D758F8" w:rsidRPr="00977921">
              <w:rPr>
                <w:rFonts w:cstheme="minorHAnsi"/>
                <w:sz w:val="20"/>
                <w:szCs w:val="20"/>
                <w:lang w:val="en-US"/>
              </w:rPr>
              <w:t>monga</w:t>
            </w:r>
            <w:proofErr w:type="spellEnd"/>
            <w:r w:rsidR="00D758F8" w:rsidRPr="00977921">
              <w:rPr>
                <w:rFonts w:cstheme="minorHAnsi"/>
                <w:sz w:val="20"/>
                <w:szCs w:val="20"/>
                <w:lang w:val="en-US"/>
              </w:rPr>
              <w:t xml:space="preserve"> periods</w:t>
            </w:r>
            <w:r w:rsidR="00977921">
              <w:rPr>
                <w:rFonts w:cstheme="minorHAnsi"/>
                <w:sz w:val="20"/>
                <w:szCs w:val="20"/>
                <w:lang w:val="en-US"/>
              </w:rPr>
              <w:t xml:space="preserve"> not</w:t>
            </w:r>
            <w:r w:rsidR="00D758F8" w:rsidRPr="00977921">
              <w:rPr>
                <w:rFonts w:cstheme="minorHAnsi"/>
                <w:sz w:val="20"/>
                <w:szCs w:val="20"/>
                <w:lang w:val="en-US"/>
              </w:rPr>
              <w:t xml:space="preserve"> covered</w:t>
            </w:r>
            <w:r>
              <w:rPr>
                <w:rFonts w:cstheme="minorHAnsi"/>
                <w:sz w:val="20"/>
                <w:szCs w:val="20"/>
                <w:lang w:val="en-US"/>
              </w:rPr>
              <w:t>)</w:t>
            </w:r>
          </w:p>
        </w:tc>
      </w:tr>
      <w:tr w:rsidR="00D758F8" w:rsidRPr="008E46DE" w14:paraId="54A760AD" w14:textId="77777777" w:rsidTr="00D758F8">
        <w:trPr>
          <w:trHeight w:val="251"/>
        </w:trPr>
        <w:tc>
          <w:tcPr>
            <w:tcW w:w="15660" w:type="dxa"/>
            <w:gridSpan w:val="10"/>
            <w:tcBorders>
              <w:top w:val="single" w:sz="12" w:space="0" w:color="auto"/>
              <w:bottom w:val="single" w:sz="12" w:space="0" w:color="auto"/>
            </w:tcBorders>
            <w:vAlign w:val="center"/>
          </w:tcPr>
          <w:p w14:paraId="4694C71C" w14:textId="5758AC52" w:rsidR="00D758F8" w:rsidRPr="00B9067B" w:rsidRDefault="00D758F8" w:rsidP="00D758F8">
            <w:pPr>
              <w:ind w:right="-108"/>
              <w:jc w:val="center"/>
              <w:rPr>
                <w:rFonts w:cstheme="minorHAnsi"/>
                <w:b/>
                <w:color w:val="FFFFFF" w:themeColor="background1"/>
                <w:sz w:val="20"/>
                <w:szCs w:val="20"/>
                <w:vertAlign w:val="superscript"/>
                <w:lang w:val="en-US"/>
              </w:rPr>
            </w:pPr>
            <w:r w:rsidRPr="00B9067B">
              <w:rPr>
                <w:rFonts w:cstheme="minorHAnsi"/>
                <w:b/>
                <w:sz w:val="20"/>
                <w:szCs w:val="20"/>
                <w:lang w:val="en-US"/>
              </w:rPr>
              <w:t>Releva</w:t>
            </w:r>
            <w:r w:rsidR="0098136E">
              <w:rPr>
                <w:rFonts w:cstheme="minorHAnsi"/>
                <w:b/>
                <w:sz w:val="20"/>
                <w:szCs w:val="20"/>
                <w:lang w:val="en-US"/>
              </w:rPr>
              <w:t>nce Assessment – Food data uses</w:t>
            </w:r>
            <w:r w:rsidR="0080443D" w:rsidRPr="00B9067B">
              <w:rPr>
                <w:rFonts w:cstheme="minorHAnsi"/>
                <w:b/>
                <w:sz w:val="20"/>
                <w:szCs w:val="20"/>
                <w:vertAlign w:val="superscript"/>
                <w:lang w:val="en-US"/>
              </w:rPr>
              <w:t>3</w:t>
            </w:r>
          </w:p>
        </w:tc>
      </w:tr>
      <w:tr w:rsidR="00D758F8" w:rsidRPr="008E46DE" w14:paraId="51D229C0" w14:textId="77777777" w:rsidTr="006862EF">
        <w:trPr>
          <w:trHeight w:val="1599"/>
        </w:trPr>
        <w:tc>
          <w:tcPr>
            <w:tcW w:w="1451" w:type="dxa"/>
            <w:tcBorders>
              <w:top w:val="single" w:sz="12" w:space="0" w:color="auto"/>
            </w:tcBorders>
          </w:tcPr>
          <w:p w14:paraId="3434AF14" w14:textId="69A338F8" w:rsidR="00D758F8" w:rsidRPr="00B9067B" w:rsidRDefault="002D3042" w:rsidP="00D758F8">
            <w:pPr>
              <w:rPr>
                <w:rFonts w:cstheme="minorHAnsi"/>
                <w:sz w:val="20"/>
                <w:szCs w:val="20"/>
                <w:lang w:val="en-US"/>
              </w:rPr>
            </w:pPr>
            <w:r>
              <w:rPr>
                <w:rFonts w:cstheme="minorHAnsi"/>
                <w:sz w:val="20"/>
                <w:szCs w:val="20"/>
                <w:lang w:val="en-US"/>
              </w:rPr>
              <w:t>IHSN indicators</w:t>
            </w:r>
          </w:p>
          <w:p w14:paraId="642D711F" w14:textId="77777777" w:rsidR="00D758F8" w:rsidRPr="00B9067B" w:rsidRDefault="00D758F8" w:rsidP="00D758F8">
            <w:pPr>
              <w:rPr>
                <w:rFonts w:cstheme="minorHAnsi"/>
                <w:sz w:val="20"/>
                <w:szCs w:val="20"/>
                <w:lang w:val="en-US"/>
              </w:rPr>
            </w:pPr>
          </w:p>
        </w:tc>
        <w:tc>
          <w:tcPr>
            <w:tcW w:w="1559" w:type="dxa"/>
            <w:tcBorders>
              <w:top w:val="single" w:sz="12" w:space="0" w:color="auto"/>
            </w:tcBorders>
          </w:tcPr>
          <w:p w14:paraId="3E59B0D1" w14:textId="77777777" w:rsidR="00D758F8" w:rsidRPr="00B9067B" w:rsidRDefault="00D758F8" w:rsidP="00D758F8">
            <w:pPr>
              <w:rPr>
                <w:rFonts w:cstheme="minorHAnsi"/>
                <w:sz w:val="20"/>
                <w:szCs w:val="20"/>
                <w:lang w:val="en-US"/>
              </w:rPr>
            </w:pPr>
            <w:r w:rsidRPr="00B9067B">
              <w:rPr>
                <w:rFonts w:cstheme="minorHAnsi"/>
                <w:sz w:val="20"/>
                <w:szCs w:val="20"/>
                <w:lang w:val="en-US"/>
              </w:rPr>
              <w:t>Quantities consumed of individual foods (direct use)</w:t>
            </w:r>
          </w:p>
          <w:p w14:paraId="11E113C0" w14:textId="77777777" w:rsidR="00D758F8" w:rsidRPr="00B9067B" w:rsidRDefault="00D758F8" w:rsidP="00D758F8">
            <w:pPr>
              <w:ind w:right="-108"/>
              <w:rPr>
                <w:rFonts w:cstheme="minorHAnsi"/>
                <w:sz w:val="20"/>
                <w:szCs w:val="20"/>
                <w:lang w:val="en-US"/>
              </w:rPr>
            </w:pPr>
          </w:p>
        </w:tc>
        <w:tc>
          <w:tcPr>
            <w:tcW w:w="5421" w:type="dxa"/>
            <w:gridSpan w:val="3"/>
            <w:tcBorders>
              <w:top w:val="single" w:sz="12" w:space="0" w:color="auto"/>
            </w:tcBorders>
          </w:tcPr>
          <w:p w14:paraId="02BF6DB8" w14:textId="77777777" w:rsidR="00D758F8" w:rsidRPr="00B9067B" w:rsidRDefault="00D758F8" w:rsidP="00D758F8">
            <w:pPr>
              <w:rPr>
                <w:rFonts w:cstheme="minorHAnsi"/>
                <w:sz w:val="20"/>
                <w:szCs w:val="20"/>
                <w:lang w:val="en-US"/>
              </w:rPr>
            </w:pPr>
            <w:r w:rsidRPr="00B9067B">
              <w:rPr>
                <w:rFonts w:cstheme="minorHAnsi"/>
                <w:sz w:val="20"/>
                <w:szCs w:val="20"/>
                <w:lang w:val="en-US"/>
              </w:rPr>
              <w:t>Quantities consumed of individual foods (direct use)</w:t>
            </w:r>
          </w:p>
          <w:p w14:paraId="04E0CB78" w14:textId="77777777" w:rsidR="00D758F8" w:rsidRPr="00B9067B" w:rsidRDefault="00D758F8" w:rsidP="00D758F8">
            <w:pPr>
              <w:rPr>
                <w:rFonts w:cstheme="minorHAnsi"/>
                <w:sz w:val="20"/>
                <w:szCs w:val="20"/>
                <w:lang w:val="en-US"/>
              </w:rPr>
            </w:pPr>
            <w:r w:rsidRPr="00B9067B">
              <w:rPr>
                <w:rFonts w:cstheme="minorHAnsi"/>
                <w:sz w:val="20"/>
                <w:szCs w:val="20"/>
                <w:lang w:val="en-US"/>
              </w:rPr>
              <w:t>Calorie consumption and undernourishment</w:t>
            </w:r>
          </w:p>
          <w:p w14:paraId="3EEA60BC" w14:textId="77777777" w:rsidR="00D758F8" w:rsidRPr="00B9067B" w:rsidRDefault="00D758F8" w:rsidP="00D758F8">
            <w:pPr>
              <w:rPr>
                <w:rFonts w:cstheme="minorHAnsi"/>
                <w:sz w:val="20"/>
                <w:szCs w:val="20"/>
                <w:lang w:val="en-US"/>
              </w:rPr>
            </w:pPr>
            <w:r w:rsidRPr="00B9067B">
              <w:rPr>
                <w:rFonts w:cstheme="minorHAnsi"/>
                <w:sz w:val="20"/>
                <w:szCs w:val="20"/>
                <w:lang w:val="en-US"/>
              </w:rPr>
              <w:t>Calories consumed from individual foods/food groups</w:t>
            </w:r>
          </w:p>
          <w:p w14:paraId="408DE83A" w14:textId="77777777" w:rsidR="00D758F8" w:rsidRPr="00B9067B" w:rsidRDefault="00D758F8" w:rsidP="00D758F8">
            <w:pPr>
              <w:rPr>
                <w:rFonts w:cstheme="minorHAnsi"/>
                <w:sz w:val="20"/>
                <w:szCs w:val="20"/>
                <w:lang w:val="en-US"/>
              </w:rPr>
            </w:pPr>
            <w:r w:rsidRPr="00B9067B">
              <w:rPr>
                <w:rFonts w:cstheme="minorHAnsi"/>
                <w:sz w:val="20"/>
                <w:szCs w:val="20"/>
                <w:lang w:val="en-US"/>
              </w:rPr>
              <w:t>Protein &amp; micronutrient consumption and insufficiencies</w:t>
            </w:r>
          </w:p>
          <w:p w14:paraId="1F12BEC2" w14:textId="77777777" w:rsidR="00D758F8" w:rsidRPr="00B9067B" w:rsidRDefault="00D758F8" w:rsidP="00D758F8">
            <w:pPr>
              <w:rPr>
                <w:rFonts w:cstheme="minorHAnsi"/>
                <w:sz w:val="20"/>
                <w:szCs w:val="20"/>
                <w:lang w:val="en-US"/>
              </w:rPr>
            </w:pPr>
            <w:r w:rsidRPr="00B9067B">
              <w:rPr>
                <w:rFonts w:cstheme="minorHAnsi"/>
                <w:sz w:val="20"/>
                <w:szCs w:val="20"/>
                <w:lang w:val="en-US"/>
              </w:rPr>
              <w:t>Dietary diversity</w:t>
            </w:r>
          </w:p>
          <w:p w14:paraId="2D2CC91B" w14:textId="77777777" w:rsidR="00D758F8" w:rsidRPr="00B9067B" w:rsidRDefault="00D758F8" w:rsidP="00D758F8">
            <w:pPr>
              <w:rPr>
                <w:rFonts w:cstheme="minorHAnsi"/>
                <w:sz w:val="20"/>
                <w:szCs w:val="20"/>
                <w:lang w:val="en-US"/>
              </w:rPr>
            </w:pPr>
            <w:r w:rsidRPr="00B9067B">
              <w:rPr>
                <w:rFonts w:cstheme="minorHAnsi"/>
                <w:sz w:val="20"/>
                <w:szCs w:val="20"/>
                <w:lang w:val="en-US"/>
              </w:rPr>
              <w:t>Percent of expenditures on food</w:t>
            </w:r>
          </w:p>
        </w:tc>
        <w:tc>
          <w:tcPr>
            <w:tcW w:w="2409" w:type="dxa"/>
            <w:gridSpan w:val="2"/>
            <w:tcBorders>
              <w:top w:val="single" w:sz="12" w:space="0" w:color="auto"/>
            </w:tcBorders>
          </w:tcPr>
          <w:p w14:paraId="2A2BE63A" w14:textId="77777777" w:rsidR="00D758F8" w:rsidRPr="00B9067B" w:rsidRDefault="00D758F8" w:rsidP="00D758F8">
            <w:pPr>
              <w:rPr>
                <w:rFonts w:cstheme="minorHAnsi"/>
                <w:sz w:val="20"/>
                <w:szCs w:val="20"/>
                <w:lang w:val="en-US"/>
              </w:rPr>
            </w:pPr>
            <w:r w:rsidRPr="00B9067B">
              <w:rPr>
                <w:rFonts w:cstheme="minorHAnsi"/>
                <w:sz w:val="20"/>
                <w:szCs w:val="20"/>
                <w:lang w:val="en-US"/>
              </w:rPr>
              <w:t>Quantities consumed of individual foods</w:t>
            </w:r>
          </w:p>
          <w:p w14:paraId="712C1B9B" w14:textId="77777777" w:rsidR="00D758F8" w:rsidRPr="00B9067B" w:rsidRDefault="00D758F8" w:rsidP="00D758F8">
            <w:pPr>
              <w:ind w:right="74"/>
              <w:rPr>
                <w:rFonts w:cstheme="minorHAnsi"/>
                <w:b/>
                <w:color w:val="FFFFFF" w:themeColor="background1"/>
                <w:sz w:val="20"/>
                <w:szCs w:val="20"/>
                <w:lang w:val="en-US"/>
              </w:rPr>
            </w:pPr>
            <w:r w:rsidRPr="00B9067B">
              <w:rPr>
                <w:rFonts w:cstheme="minorHAnsi"/>
                <w:sz w:val="20"/>
                <w:szCs w:val="20"/>
                <w:lang w:val="en-US"/>
              </w:rPr>
              <w:t>Calorie consumption and undernourishment</w:t>
            </w:r>
          </w:p>
        </w:tc>
        <w:tc>
          <w:tcPr>
            <w:tcW w:w="4820" w:type="dxa"/>
            <w:gridSpan w:val="3"/>
            <w:tcBorders>
              <w:top w:val="single" w:sz="12" w:space="0" w:color="auto"/>
            </w:tcBorders>
          </w:tcPr>
          <w:p w14:paraId="442BEFA9" w14:textId="77777777" w:rsidR="00D758F8" w:rsidRPr="00B9067B" w:rsidRDefault="00D758F8" w:rsidP="00D758F8">
            <w:pPr>
              <w:rPr>
                <w:rFonts w:cstheme="minorHAnsi"/>
                <w:sz w:val="20"/>
                <w:szCs w:val="20"/>
                <w:lang w:val="en-US"/>
              </w:rPr>
            </w:pPr>
            <w:r w:rsidRPr="00B9067B">
              <w:rPr>
                <w:rFonts w:cstheme="minorHAnsi"/>
                <w:sz w:val="20"/>
                <w:szCs w:val="20"/>
                <w:lang w:val="en-US"/>
              </w:rPr>
              <w:t>Quantities consumed of individual foods (direct use)</w:t>
            </w:r>
          </w:p>
          <w:p w14:paraId="64960507" w14:textId="77777777" w:rsidR="00D758F8" w:rsidRPr="00B9067B" w:rsidRDefault="00D758F8" w:rsidP="00D758F8">
            <w:pPr>
              <w:rPr>
                <w:rFonts w:cstheme="minorHAnsi"/>
                <w:sz w:val="20"/>
                <w:szCs w:val="20"/>
                <w:lang w:val="en-US"/>
              </w:rPr>
            </w:pPr>
            <w:r w:rsidRPr="00B9067B">
              <w:rPr>
                <w:rFonts w:cstheme="minorHAnsi"/>
                <w:sz w:val="20"/>
                <w:szCs w:val="20"/>
                <w:lang w:val="en-US"/>
              </w:rPr>
              <w:t>Protein &amp; micronutrient consumption and insufficiencies</w:t>
            </w:r>
          </w:p>
          <w:p w14:paraId="6A4BC731" w14:textId="77777777" w:rsidR="00D758F8" w:rsidRPr="00B9067B" w:rsidRDefault="00D758F8" w:rsidP="00D758F8">
            <w:pPr>
              <w:rPr>
                <w:rFonts w:cstheme="minorHAnsi"/>
                <w:sz w:val="20"/>
                <w:szCs w:val="20"/>
                <w:lang w:val="en-US"/>
              </w:rPr>
            </w:pPr>
            <w:r w:rsidRPr="00B9067B">
              <w:rPr>
                <w:rFonts w:cstheme="minorHAnsi"/>
                <w:sz w:val="20"/>
                <w:szCs w:val="20"/>
                <w:lang w:val="en-US"/>
              </w:rPr>
              <w:t>Percent of households consuming individual foods</w:t>
            </w:r>
          </w:p>
          <w:p w14:paraId="782580FC" w14:textId="77777777" w:rsidR="00D758F8" w:rsidRPr="00B9067B" w:rsidRDefault="00D758F8" w:rsidP="00D758F8">
            <w:pPr>
              <w:rPr>
                <w:rFonts w:cstheme="minorHAnsi"/>
                <w:sz w:val="20"/>
                <w:szCs w:val="20"/>
                <w:lang w:val="en-US"/>
              </w:rPr>
            </w:pPr>
            <w:r w:rsidRPr="00B9067B">
              <w:rPr>
                <w:rFonts w:cstheme="minorHAnsi"/>
                <w:sz w:val="20"/>
                <w:szCs w:val="20"/>
                <w:lang w:val="en-US"/>
              </w:rPr>
              <w:t>Percent of households purchasing individual foods</w:t>
            </w:r>
          </w:p>
        </w:tc>
      </w:tr>
      <w:tr w:rsidR="00D758F8" w:rsidRPr="00B9067B" w14:paraId="5E073066" w14:textId="77777777" w:rsidTr="00D758F8">
        <w:tc>
          <w:tcPr>
            <w:tcW w:w="1451" w:type="dxa"/>
          </w:tcPr>
          <w:p w14:paraId="06987B4D" w14:textId="77777777" w:rsidR="00D758F8" w:rsidRPr="00B9067B" w:rsidRDefault="00D758F8" w:rsidP="00D758F8">
            <w:pPr>
              <w:rPr>
                <w:rFonts w:cstheme="minorHAnsi"/>
                <w:sz w:val="20"/>
                <w:szCs w:val="20"/>
                <w:lang w:val="en-US"/>
              </w:rPr>
            </w:pPr>
            <w:r w:rsidRPr="00B9067B">
              <w:rPr>
                <w:rFonts w:cstheme="minorHAnsi"/>
                <w:sz w:val="20"/>
                <w:szCs w:val="20"/>
                <w:lang w:val="en-US"/>
              </w:rPr>
              <w:t>BIHS provides indicator</w:t>
            </w:r>
          </w:p>
        </w:tc>
        <w:tc>
          <w:tcPr>
            <w:tcW w:w="1559" w:type="dxa"/>
          </w:tcPr>
          <w:p w14:paraId="22BEF691" w14:textId="77777777" w:rsidR="00D758F8" w:rsidRPr="00B9067B" w:rsidRDefault="00D758F8" w:rsidP="00D758F8">
            <w:pPr>
              <w:pStyle w:val="ListParagraph"/>
              <w:numPr>
                <w:ilvl w:val="0"/>
                <w:numId w:val="8"/>
              </w:numPr>
              <w:ind w:left="318" w:right="-108" w:hanging="318"/>
              <w:rPr>
                <w:rFonts w:cstheme="minorHAnsi"/>
                <w:sz w:val="20"/>
                <w:szCs w:val="20"/>
                <w:lang w:val="en-US"/>
              </w:rPr>
            </w:pPr>
            <w:r w:rsidRPr="00B9067B">
              <w:rPr>
                <w:rFonts w:cstheme="minorHAnsi"/>
                <w:sz w:val="20"/>
                <w:szCs w:val="20"/>
                <w:lang w:val="en-US"/>
              </w:rPr>
              <w:t>Yes</w:t>
            </w:r>
          </w:p>
        </w:tc>
        <w:tc>
          <w:tcPr>
            <w:tcW w:w="5421" w:type="dxa"/>
            <w:gridSpan w:val="3"/>
          </w:tcPr>
          <w:p w14:paraId="1305D7FE" w14:textId="77777777" w:rsidR="00D758F8" w:rsidRPr="00B9067B" w:rsidRDefault="00D758F8" w:rsidP="00D758F8">
            <w:pPr>
              <w:pStyle w:val="ListParagraph"/>
              <w:numPr>
                <w:ilvl w:val="0"/>
                <w:numId w:val="8"/>
              </w:numPr>
              <w:ind w:left="318" w:right="-108" w:hanging="318"/>
              <w:rPr>
                <w:rFonts w:cstheme="minorHAnsi"/>
                <w:sz w:val="20"/>
                <w:szCs w:val="20"/>
                <w:lang w:val="en-US"/>
              </w:rPr>
            </w:pPr>
            <w:r w:rsidRPr="00B9067B">
              <w:rPr>
                <w:rFonts w:cstheme="minorHAnsi"/>
                <w:sz w:val="20"/>
                <w:szCs w:val="20"/>
                <w:lang w:val="en-US"/>
              </w:rPr>
              <w:t>Yes</w:t>
            </w:r>
          </w:p>
        </w:tc>
        <w:tc>
          <w:tcPr>
            <w:tcW w:w="2409" w:type="dxa"/>
            <w:gridSpan w:val="2"/>
          </w:tcPr>
          <w:p w14:paraId="623BF168" w14:textId="77777777" w:rsidR="00D758F8" w:rsidRPr="00B9067B" w:rsidRDefault="00D758F8" w:rsidP="00D758F8">
            <w:pPr>
              <w:pStyle w:val="ListParagraph"/>
              <w:numPr>
                <w:ilvl w:val="0"/>
                <w:numId w:val="8"/>
              </w:numPr>
              <w:ind w:left="318" w:right="-108" w:hanging="318"/>
              <w:rPr>
                <w:rFonts w:cstheme="minorHAnsi"/>
                <w:sz w:val="20"/>
                <w:szCs w:val="20"/>
                <w:lang w:val="en-US"/>
              </w:rPr>
            </w:pPr>
            <w:r w:rsidRPr="00B9067B">
              <w:rPr>
                <w:rFonts w:cstheme="minorHAnsi"/>
                <w:sz w:val="20"/>
                <w:szCs w:val="20"/>
                <w:lang w:val="en-US"/>
              </w:rPr>
              <w:t>Yes</w:t>
            </w:r>
          </w:p>
        </w:tc>
        <w:tc>
          <w:tcPr>
            <w:tcW w:w="4820" w:type="dxa"/>
            <w:gridSpan w:val="3"/>
          </w:tcPr>
          <w:p w14:paraId="30A8FD39" w14:textId="77777777" w:rsidR="00D758F8" w:rsidRPr="00B9067B" w:rsidRDefault="00D758F8" w:rsidP="00D758F8">
            <w:pPr>
              <w:pStyle w:val="ListParagraph"/>
              <w:numPr>
                <w:ilvl w:val="0"/>
                <w:numId w:val="8"/>
              </w:numPr>
              <w:ind w:left="318" w:right="-108" w:hanging="318"/>
              <w:rPr>
                <w:rFonts w:cstheme="minorHAnsi"/>
                <w:sz w:val="20"/>
                <w:szCs w:val="20"/>
                <w:lang w:val="en-US"/>
              </w:rPr>
            </w:pPr>
            <w:r w:rsidRPr="00B9067B">
              <w:rPr>
                <w:rFonts w:cstheme="minorHAnsi"/>
                <w:sz w:val="20"/>
                <w:szCs w:val="20"/>
                <w:lang w:val="en-US"/>
              </w:rPr>
              <w:t>Yes</w:t>
            </w:r>
          </w:p>
        </w:tc>
      </w:tr>
    </w:tbl>
    <w:p w14:paraId="63E76268" w14:textId="478AA064" w:rsidR="00D758F8" w:rsidRPr="00B9067B" w:rsidRDefault="00D758F8" w:rsidP="00B83334">
      <w:pPr>
        <w:widowControl w:val="0"/>
        <w:autoSpaceDE w:val="0"/>
        <w:autoSpaceDN w:val="0"/>
        <w:adjustRightInd w:val="0"/>
        <w:spacing w:after="0" w:line="183" w:lineRule="atLeast"/>
        <w:ind w:left="-426" w:right="-346"/>
        <w:rPr>
          <w:rFonts w:cstheme="minorHAnsi"/>
          <w:sz w:val="20"/>
          <w:szCs w:val="20"/>
          <w:lang w:val="en-US"/>
        </w:rPr>
      </w:pPr>
      <w:r w:rsidRPr="00B9067B">
        <w:rPr>
          <w:rFonts w:cstheme="minorHAnsi"/>
          <w:b/>
          <w:sz w:val="20"/>
          <w:szCs w:val="20"/>
          <w:vertAlign w:val="superscript"/>
          <w:lang w:val="en-US"/>
        </w:rPr>
        <w:t>1</w:t>
      </w:r>
      <w:r w:rsidRPr="00B9067B">
        <w:rPr>
          <w:rFonts w:cstheme="minorHAnsi"/>
          <w:sz w:val="20"/>
          <w:szCs w:val="20"/>
          <w:vertAlign w:val="superscript"/>
          <w:lang w:val="en-US"/>
        </w:rPr>
        <w:t xml:space="preserve"> </w:t>
      </w:r>
      <w:r w:rsidRPr="00B9067B">
        <w:rPr>
          <w:rFonts w:cstheme="minorHAnsi"/>
          <w:sz w:val="20"/>
          <w:szCs w:val="20"/>
          <w:lang w:val="en-US"/>
        </w:rPr>
        <w:t xml:space="preserve">“Reliability” is defined as the degree to which a survey collects data on the actual or “true” food consumption and/or expenditures of households in a country’s population. Assessing the reliability consists of assessing how the information is collected </w:t>
      </w:r>
      <w:r w:rsidR="0098136E">
        <w:rPr>
          <w:rFonts w:cstheme="minorHAnsi"/>
          <w:sz w:val="20"/>
          <w:szCs w:val="20"/>
          <w:lang w:val="en-US"/>
        </w:rPr>
        <w:t>(</w:t>
      </w:r>
      <w:r w:rsidRPr="00B9067B">
        <w:rPr>
          <w:rFonts w:cstheme="minorHAnsi"/>
          <w:sz w:val="20"/>
          <w:szCs w:val="20"/>
          <w:lang w:val="en-US"/>
        </w:rPr>
        <w:t>i.e. whether the survey design and method complies with good practice</w:t>
      </w:r>
      <w:r w:rsidR="0098136E">
        <w:rPr>
          <w:rFonts w:cstheme="minorHAnsi"/>
          <w:sz w:val="20"/>
          <w:szCs w:val="20"/>
          <w:lang w:val="en-US"/>
        </w:rPr>
        <w:t>),</w:t>
      </w:r>
      <w:r w:rsidRPr="00B9067B">
        <w:rPr>
          <w:rFonts w:cstheme="minorHAnsi"/>
          <w:sz w:val="20"/>
          <w:szCs w:val="20"/>
          <w:lang w:val="en-US"/>
        </w:rPr>
        <w:t xml:space="preserve"> and it is based on seven a</w:t>
      </w:r>
      <w:r w:rsidR="0098136E">
        <w:rPr>
          <w:rFonts w:cstheme="minorHAnsi"/>
          <w:sz w:val="20"/>
          <w:szCs w:val="20"/>
          <w:lang w:val="en-US"/>
        </w:rPr>
        <w:t>reas of investigation</w:t>
      </w:r>
      <w:r w:rsidRPr="00B9067B">
        <w:rPr>
          <w:rFonts w:cstheme="minorHAnsi"/>
          <w:sz w:val="20"/>
          <w:szCs w:val="20"/>
          <w:lang w:val="en-US"/>
        </w:rPr>
        <w:t>.</w:t>
      </w:r>
    </w:p>
    <w:p w14:paraId="653EA7FD" w14:textId="78EEED5B" w:rsidR="00D758F8" w:rsidRPr="00B9067B" w:rsidRDefault="00D758F8" w:rsidP="00B83334">
      <w:pPr>
        <w:widowControl w:val="0"/>
        <w:autoSpaceDE w:val="0"/>
        <w:autoSpaceDN w:val="0"/>
        <w:adjustRightInd w:val="0"/>
        <w:spacing w:after="0" w:line="183" w:lineRule="atLeast"/>
        <w:ind w:left="-426" w:right="-346"/>
        <w:rPr>
          <w:rFonts w:cstheme="minorHAnsi"/>
          <w:sz w:val="20"/>
          <w:szCs w:val="20"/>
          <w:lang w:val="en-US"/>
        </w:rPr>
      </w:pPr>
      <w:r w:rsidRPr="00096A0E">
        <w:rPr>
          <w:rFonts w:cstheme="minorHAnsi"/>
          <w:b/>
          <w:color w:val="000000"/>
          <w:sz w:val="20"/>
          <w:szCs w:val="20"/>
          <w:vertAlign w:val="superscript"/>
          <w:lang w:val="en-US"/>
        </w:rPr>
        <w:t>2</w:t>
      </w:r>
      <w:r w:rsidR="0080443D" w:rsidRPr="00096A0E">
        <w:rPr>
          <w:rFonts w:cstheme="minorHAnsi"/>
          <w:color w:val="000000"/>
          <w:sz w:val="20"/>
          <w:szCs w:val="20"/>
          <w:vertAlign w:val="superscript"/>
          <w:lang w:val="en-US"/>
        </w:rPr>
        <w:t xml:space="preserve"> </w:t>
      </w:r>
      <w:r w:rsidR="00096A0E" w:rsidRPr="00096A0E">
        <w:rPr>
          <w:rFonts w:cstheme="minorHAnsi"/>
          <w:color w:val="000000"/>
          <w:sz w:val="20"/>
          <w:szCs w:val="20"/>
          <w:lang w:val="en-US"/>
        </w:rPr>
        <w:t>The 14</w:t>
      </w:r>
      <w:r w:rsidR="00096A0E">
        <w:rPr>
          <w:rFonts w:cstheme="minorHAnsi"/>
          <w:color w:val="000000"/>
          <w:sz w:val="20"/>
          <w:szCs w:val="20"/>
          <w:lang w:val="en-US"/>
        </w:rPr>
        <w:t xml:space="preserve"> food groups include c</w:t>
      </w:r>
      <w:r w:rsidRPr="00096A0E">
        <w:rPr>
          <w:rFonts w:cstheme="minorHAnsi"/>
          <w:sz w:val="20"/>
          <w:szCs w:val="20"/>
          <w:lang w:val="en-US"/>
        </w:rPr>
        <w:t>e</w:t>
      </w:r>
      <w:r w:rsidR="0098136E" w:rsidRPr="00096A0E">
        <w:rPr>
          <w:rFonts w:cstheme="minorHAnsi"/>
          <w:sz w:val="20"/>
          <w:szCs w:val="20"/>
          <w:lang w:val="en-US"/>
        </w:rPr>
        <w:t>reals</w:t>
      </w:r>
      <w:r w:rsidR="0098136E">
        <w:rPr>
          <w:rFonts w:cstheme="minorHAnsi"/>
          <w:sz w:val="20"/>
          <w:szCs w:val="20"/>
          <w:lang w:val="en-US"/>
        </w:rPr>
        <w:t>, roots/tubers/plantains, pulses/nuts/seeds, vegetables, f</w:t>
      </w:r>
      <w:r w:rsidR="008C5E92">
        <w:rPr>
          <w:rFonts w:cstheme="minorHAnsi"/>
          <w:sz w:val="20"/>
          <w:szCs w:val="20"/>
          <w:lang w:val="en-US"/>
        </w:rPr>
        <w:t xml:space="preserve">ruits, meat/poultry/offal, </w:t>
      </w:r>
      <w:r w:rsidR="0098136E">
        <w:rPr>
          <w:rFonts w:cstheme="minorHAnsi"/>
          <w:sz w:val="20"/>
          <w:szCs w:val="20"/>
          <w:lang w:val="en-US"/>
        </w:rPr>
        <w:t>seafood, milk/milk products, eggs, oils/f</w:t>
      </w:r>
      <w:r w:rsidR="00096A0E">
        <w:rPr>
          <w:rFonts w:cstheme="minorHAnsi"/>
          <w:sz w:val="20"/>
          <w:szCs w:val="20"/>
          <w:lang w:val="en-US"/>
        </w:rPr>
        <w:t>ats, sugar/jam/honey/chocolate/sweets, condiments/spices/baking agents, non-alcoholic beverages, a</w:t>
      </w:r>
      <w:r w:rsidRPr="00B9067B">
        <w:rPr>
          <w:rFonts w:cstheme="minorHAnsi"/>
          <w:sz w:val="20"/>
          <w:szCs w:val="20"/>
          <w:lang w:val="en-US"/>
        </w:rPr>
        <w:t>lcoholic beverages</w:t>
      </w:r>
    </w:p>
    <w:p w14:paraId="1EE58354" w14:textId="7BC7918A" w:rsidR="0080443D" w:rsidRPr="00B9067B" w:rsidRDefault="0080443D" w:rsidP="00B83334">
      <w:pPr>
        <w:widowControl w:val="0"/>
        <w:autoSpaceDE w:val="0"/>
        <w:autoSpaceDN w:val="0"/>
        <w:adjustRightInd w:val="0"/>
        <w:spacing w:after="60" w:line="183" w:lineRule="atLeast"/>
        <w:ind w:left="-425" w:right="-346"/>
        <w:rPr>
          <w:rFonts w:cstheme="minorHAnsi"/>
          <w:color w:val="000000"/>
          <w:sz w:val="20"/>
          <w:szCs w:val="20"/>
          <w:lang w:val="en-US"/>
        </w:rPr>
      </w:pPr>
      <w:r w:rsidRPr="00B9067B">
        <w:rPr>
          <w:rFonts w:cstheme="minorHAnsi"/>
          <w:b/>
          <w:sz w:val="20"/>
          <w:szCs w:val="20"/>
          <w:vertAlign w:val="superscript"/>
          <w:lang w:val="en-US"/>
        </w:rPr>
        <w:t>3</w:t>
      </w:r>
      <w:r w:rsidR="00D758F8" w:rsidRPr="00B9067B">
        <w:rPr>
          <w:rFonts w:cstheme="minorHAnsi"/>
          <w:sz w:val="20"/>
          <w:szCs w:val="20"/>
          <w:vertAlign w:val="superscript"/>
          <w:lang w:val="en-US"/>
        </w:rPr>
        <w:t xml:space="preserve"> </w:t>
      </w:r>
      <w:r w:rsidR="00D758F8" w:rsidRPr="00B9067B">
        <w:rPr>
          <w:rFonts w:cstheme="minorHAnsi"/>
          <w:sz w:val="20"/>
          <w:szCs w:val="20"/>
          <w:lang w:val="en-US"/>
        </w:rPr>
        <w:t xml:space="preserve">The relevance of surveys for particular uses is assessed by investigating the following five methodological issues: a) measuring quantities of food consumed, b) calculation of calorie consumption, c) calculation of edible portions and the nutrient content of foods, d) calculation of per-capita indicators and nutrient insufficiencies and the importance of collecting data on the number of food partakers, and e) </w:t>
      </w:r>
      <w:r w:rsidR="00D758F8" w:rsidRPr="00B9067B">
        <w:rPr>
          <w:rFonts w:cstheme="minorHAnsi"/>
          <w:color w:val="000000"/>
          <w:sz w:val="20"/>
          <w:szCs w:val="20"/>
          <w:lang w:val="en-US"/>
        </w:rPr>
        <w:t>use of acquisition data to measure consumption. Twelve indicators are proposed depending on the category of use.</w:t>
      </w:r>
    </w:p>
    <w:p w14:paraId="2AFEC2F5" w14:textId="53FE4745" w:rsidR="0080443D" w:rsidRPr="00B9067B" w:rsidRDefault="0080443D" w:rsidP="0080443D">
      <w:pPr>
        <w:widowControl w:val="0"/>
        <w:autoSpaceDE w:val="0"/>
        <w:autoSpaceDN w:val="0"/>
        <w:adjustRightInd w:val="0"/>
        <w:spacing w:after="0" w:line="183" w:lineRule="atLeast"/>
        <w:ind w:left="-426"/>
        <w:jc w:val="both"/>
        <w:rPr>
          <w:rFonts w:cstheme="minorHAnsi"/>
          <w:color w:val="000000"/>
          <w:sz w:val="20"/>
          <w:szCs w:val="20"/>
          <w:lang w:val="en-US"/>
        </w:rPr>
      </w:pPr>
      <w:r w:rsidRPr="00B9067B">
        <w:rPr>
          <w:rFonts w:cstheme="minorHAnsi"/>
          <w:color w:val="000000"/>
          <w:sz w:val="20"/>
          <w:szCs w:val="20"/>
          <w:lang w:val="en-US"/>
        </w:rPr>
        <w:t>IHSN, International Household Survey Network; BIHS. Bangladesh Integrated Household Survey</w:t>
      </w:r>
    </w:p>
    <w:p w14:paraId="289B17CA" w14:textId="77777777" w:rsidR="0080443D" w:rsidRPr="00B9067B" w:rsidRDefault="0080443D" w:rsidP="0080443D">
      <w:pPr>
        <w:widowControl w:val="0"/>
        <w:autoSpaceDE w:val="0"/>
        <w:autoSpaceDN w:val="0"/>
        <w:adjustRightInd w:val="0"/>
        <w:spacing w:after="0" w:line="183" w:lineRule="atLeast"/>
        <w:ind w:left="-426"/>
        <w:jc w:val="both"/>
        <w:rPr>
          <w:rFonts w:eastAsia="Times New Roman" w:cstheme="minorHAnsi"/>
          <w:iCs/>
          <w:sz w:val="20"/>
          <w:szCs w:val="20"/>
          <w:lang w:val="en-CA" w:eastAsia="en-CA"/>
        </w:rPr>
        <w:sectPr w:rsidR="0080443D" w:rsidRPr="00B9067B" w:rsidSect="00660725">
          <w:headerReference w:type="even" r:id="rId14"/>
          <w:headerReference w:type="default" r:id="rId15"/>
          <w:headerReference w:type="first" r:id="rId16"/>
          <w:pgSz w:w="16838" w:h="11906" w:orient="landscape"/>
          <w:pgMar w:top="720" w:right="1008" w:bottom="720" w:left="1008" w:header="706" w:footer="288" w:gutter="0"/>
          <w:cols w:space="708"/>
          <w:titlePg/>
          <w:docGrid w:linePitch="360"/>
        </w:sectPr>
      </w:pPr>
    </w:p>
    <w:p w14:paraId="546770DB" w14:textId="6D61A157" w:rsidR="00001C78" w:rsidRPr="0034693E" w:rsidRDefault="00001C78" w:rsidP="00BC30B5">
      <w:pPr>
        <w:pStyle w:val="Heading1"/>
        <w:spacing w:after="60"/>
        <w:rPr>
          <w:lang w:val="en-US"/>
        </w:rPr>
      </w:pPr>
      <w:bookmarkStart w:id="4" w:name="_Toc521925323"/>
      <w:r w:rsidRPr="00F5442A">
        <w:rPr>
          <w:lang w:val="en-US"/>
        </w:rPr>
        <w:lastRenderedPageBreak/>
        <w:t>Table</w:t>
      </w:r>
      <w:r w:rsidR="008E46DE">
        <w:rPr>
          <w:lang w:val="en-US"/>
        </w:rPr>
        <w:t xml:space="preserve"> B</w:t>
      </w:r>
      <w:r w:rsidRPr="00F5442A">
        <w:rPr>
          <w:lang w:val="en-US"/>
        </w:rPr>
        <w:t xml:space="preserve">. </w:t>
      </w:r>
      <w:r w:rsidR="006862EF" w:rsidRPr="006862EF">
        <w:rPr>
          <w:lang w:val="en-US"/>
        </w:rPr>
        <w:t>Definitions and units of dietary factors used in the 2011-2012 BIHS.</w:t>
      </w:r>
      <w:bookmarkEnd w:id="4"/>
    </w:p>
    <w:tbl>
      <w:tblPr>
        <w:tblStyle w:val="TableGrid"/>
        <w:tblW w:w="4777" w:type="pct"/>
        <w:tblInd w:w="10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1"/>
        <w:gridCol w:w="5808"/>
        <w:gridCol w:w="849"/>
        <w:gridCol w:w="1419"/>
      </w:tblGrid>
      <w:tr w:rsidR="00F93DE5" w:rsidRPr="008E46DE" w14:paraId="1FC8BC1C" w14:textId="7E6E4AA1" w:rsidTr="00F93DE5">
        <w:trPr>
          <w:trHeight w:val="390"/>
        </w:trPr>
        <w:tc>
          <w:tcPr>
            <w:tcW w:w="1044" w:type="pct"/>
            <w:tcBorders>
              <w:top w:val="single" w:sz="12" w:space="0" w:color="auto"/>
              <w:bottom w:val="single" w:sz="12" w:space="0" w:color="auto"/>
            </w:tcBorders>
            <w:vAlign w:val="center"/>
            <w:hideMark/>
          </w:tcPr>
          <w:p w14:paraId="79A190B5" w14:textId="0136E830" w:rsidR="00AC286F" w:rsidRPr="00780227" w:rsidRDefault="00AC286F" w:rsidP="00096A0E">
            <w:pPr>
              <w:rPr>
                <w:rFonts w:eastAsia="SimSun" w:cstheme="minorHAnsi"/>
                <w:b/>
                <w:bCs/>
                <w:color w:val="000000"/>
                <w:sz w:val="20"/>
                <w:szCs w:val="20"/>
                <w:vertAlign w:val="superscript"/>
                <w:lang w:val="en-US"/>
              </w:rPr>
            </w:pPr>
            <w:r>
              <w:rPr>
                <w:rFonts w:eastAsia="SimSun" w:cstheme="minorHAnsi"/>
                <w:b/>
                <w:bCs/>
                <w:color w:val="000000"/>
                <w:sz w:val="20"/>
                <w:szCs w:val="20"/>
                <w:lang w:val="en-US"/>
              </w:rPr>
              <w:t>Dietary factor</w:t>
            </w:r>
          </w:p>
        </w:tc>
        <w:tc>
          <w:tcPr>
            <w:tcW w:w="2845" w:type="pct"/>
            <w:tcBorders>
              <w:top w:val="single" w:sz="12" w:space="0" w:color="auto"/>
              <w:bottom w:val="single" w:sz="12" w:space="0" w:color="auto"/>
            </w:tcBorders>
            <w:vAlign w:val="center"/>
            <w:hideMark/>
          </w:tcPr>
          <w:p w14:paraId="46396B29" w14:textId="3E587A1D" w:rsidR="00AC286F" w:rsidRPr="00780227" w:rsidRDefault="00AC286F" w:rsidP="00D216FA">
            <w:pPr>
              <w:rPr>
                <w:rFonts w:eastAsia="SimSun" w:cstheme="minorHAnsi"/>
                <w:b/>
                <w:bCs/>
                <w:color w:val="000000"/>
                <w:sz w:val="20"/>
                <w:szCs w:val="20"/>
                <w:vertAlign w:val="superscript"/>
                <w:lang w:val="en-US"/>
              </w:rPr>
            </w:pPr>
            <w:r>
              <w:rPr>
                <w:rFonts w:eastAsia="SimSun" w:cstheme="minorHAnsi"/>
                <w:b/>
                <w:bCs/>
                <w:color w:val="000000"/>
                <w:sz w:val="20"/>
                <w:szCs w:val="20"/>
                <w:lang w:val="en-US"/>
              </w:rPr>
              <w:t>Definition</w:t>
            </w:r>
          </w:p>
        </w:tc>
        <w:tc>
          <w:tcPr>
            <w:tcW w:w="416" w:type="pct"/>
            <w:tcBorders>
              <w:top w:val="single" w:sz="12" w:space="0" w:color="auto"/>
              <w:bottom w:val="single" w:sz="12" w:space="0" w:color="auto"/>
            </w:tcBorders>
            <w:vAlign w:val="center"/>
            <w:hideMark/>
          </w:tcPr>
          <w:p w14:paraId="23D0E408" w14:textId="7994CAF7" w:rsidR="00AC286F" w:rsidRPr="00096A0E" w:rsidRDefault="00AC286F" w:rsidP="00D216FA">
            <w:pPr>
              <w:rPr>
                <w:rFonts w:eastAsia="SimSun" w:cstheme="minorHAnsi"/>
                <w:b/>
                <w:bCs/>
                <w:color w:val="000000"/>
                <w:sz w:val="20"/>
                <w:szCs w:val="20"/>
                <w:lang w:val="en-US"/>
              </w:rPr>
            </w:pPr>
            <w:r>
              <w:rPr>
                <w:rFonts w:eastAsia="SimSun" w:cstheme="minorHAnsi"/>
                <w:b/>
                <w:bCs/>
                <w:color w:val="000000"/>
                <w:sz w:val="20"/>
                <w:szCs w:val="20"/>
              </w:rPr>
              <w:t>Unit</w:t>
            </w:r>
          </w:p>
        </w:tc>
        <w:tc>
          <w:tcPr>
            <w:tcW w:w="695" w:type="pct"/>
            <w:tcBorders>
              <w:top w:val="single" w:sz="12" w:space="0" w:color="auto"/>
              <w:bottom w:val="single" w:sz="12" w:space="0" w:color="auto"/>
            </w:tcBorders>
          </w:tcPr>
          <w:p w14:paraId="68320A8E" w14:textId="7BA5DAA7" w:rsidR="00AC286F" w:rsidRPr="00AC286F" w:rsidRDefault="00AC286F" w:rsidP="00F93DE5">
            <w:pPr>
              <w:ind w:right="-107"/>
              <w:rPr>
                <w:rFonts w:eastAsia="SimSun" w:cstheme="minorHAnsi"/>
                <w:b/>
                <w:bCs/>
                <w:color w:val="000000"/>
                <w:sz w:val="20"/>
                <w:szCs w:val="20"/>
                <w:lang w:val="en-US"/>
              </w:rPr>
            </w:pPr>
            <w:r>
              <w:rPr>
                <w:rFonts w:eastAsia="SimSun" w:cstheme="minorHAnsi"/>
                <w:b/>
                <w:bCs/>
                <w:color w:val="000000"/>
                <w:sz w:val="20"/>
                <w:szCs w:val="20"/>
                <w:lang w:val="en-US"/>
              </w:rPr>
              <w:t>Matched BIHS food items (n)</w:t>
            </w:r>
          </w:p>
        </w:tc>
      </w:tr>
      <w:tr w:rsidR="00F93DE5" w:rsidRPr="00AC286F" w14:paraId="1BE54032" w14:textId="62CBE464" w:rsidTr="00F93DE5">
        <w:trPr>
          <w:trHeight w:val="652"/>
        </w:trPr>
        <w:tc>
          <w:tcPr>
            <w:tcW w:w="1044" w:type="pct"/>
            <w:tcBorders>
              <w:top w:val="single" w:sz="12" w:space="0" w:color="auto"/>
            </w:tcBorders>
            <w:hideMark/>
          </w:tcPr>
          <w:p w14:paraId="72E5304C" w14:textId="52B281AC"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rPr>
              <w:t>Fruit</w:t>
            </w:r>
          </w:p>
        </w:tc>
        <w:tc>
          <w:tcPr>
            <w:tcW w:w="2845" w:type="pct"/>
            <w:tcBorders>
              <w:top w:val="single" w:sz="12" w:space="0" w:color="auto"/>
            </w:tcBorders>
            <w:hideMark/>
          </w:tcPr>
          <w:p w14:paraId="5D7AC14E" w14:textId="472CB5DE" w:rsidR="00AC286F" w:rsidRPr="00AC286F" w:rsidRDefault="00AC286F" w:rsidP="00AC286F">
            <w:pPr>
              <w:rPr>
                <w:rFonts w:eastAsia="SimSun" w:cstheme="minorHAnsi"/>
                <w:sz w:val="20"/>
                <w:szCs w:val="20"/>
                <w:lang w:val="en-US"/>
              </w:rPr>
            </w:pPr>
            <w:r w:rsidRPr="00AC286F">
              <w:rPr>
                <w:rFonts w:eastAsia="SimSun" w:cs="Times New Roman"/>
                <w:sz w:val="20"/>
                <w:szCs w:val="20"/>
                <w:lang w:val="en-US"/>
              </w:rPr>
              <w:t xml:space="preserve">Total fruit intake, including fresh, frozen, </w:t>
            </w:r>
            <w:r>
              <w:rPr>
                <w:rFonts w:eastAsia="SimSun" w:cs="Times New Roman"/>
                <w:sz w:val="20"/>
                <w:szCs w:val="20"/>
                <w:lang w:val="en-US"/>
              </w:rPr>
              <w:t>cooked, canned, or dried fruit.</w:t>
            </w:r>
            <w:r w:rsidRPr="00AC286F">
              <w:rPr>
                <w:rFonts w:eastAsia="SimSun" w:cs="Times New Roman"/>
                <w:sz w:val="20"/>
                <w:szCs w:val="20"/>
                <w:lang w:val="en-US"/>
              </w:rPr>
              <w:t xml:space="preserve"> This definition excludes fruit juices and salted or pickled fruits.</w:t>
            </w:r>
          </w:p>
        </w:tc>
        <w:tc>
          <w:tcPr>
            <w:tcW w:w="416" w:type="pct"/>
            <w:tcBorders>
              <w:top w:val="single" w:sz="12" w:space="0" w:color="auto"/>
            </w:tcBorders>
            <w:hideMark/>
          </w:tcPr>
          <w:p w14:paraId="4956A42D" w14:textId="0D12A305"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lang w:val="en-US"/>
              </w:rPr>
              <w:t>g/day</w:t>
            </w:r>
          </w:p>
        </w:tc>
        <w:tc>
          <w:tcPr>
            <w:tcW w:w="695" w:type="pct"/>
            <w:tcBorders>
              <w:top w:val="single" w:sz="12" w:space="0" w:color="auto"/>
            </w:tcBorders>
          </w:tcPr>
          <w:p w14:paraId="4305C55E" w14:textId="4029C5F0" w:rsidR="00AC286F" w:rsidRPr="00B9067B" w:rsidRDefault="00AC286F" w:rsidP="003166A8">
            <w:pPr>
              <w:rPr>
                <w:rFonts w:eastAsia="SimSun" w:cstheme="minorHAnsi"/>
                <w:color w:val="000000"/>
                <w:sz w:val="20"/>
                <w:szCs w:val="20"/>
                <w:lang w:val="en-US"/>
              </w:rPr>
            </w:pPr>
            <w:r>
              <w:rPr>
                <w:rFonts w:eastAsia="SimSun" w:cstheme="minorHAnsi"/>
                <w:color w:val="000000"/>
                <w:sz w:val="20"/>
                <w:szCs w:val="20"/>
                <w:lang w:val="en-US"/>
              </w:rPr>
              <w:t>33</w:t>
            </w:r>
          </w:p>
        </w:tc>
      </w:tr>
      <w:tr w:rsidR="00F93DE5" w:rsidRPr="00B9067B" w14:paraId="4FF2F68B" w14:textId="4F717659" w:rsidTr="00F93DE5">
        <w:trPr>
          <w:trHeight w:val="1131"/>
        </w:trPr>
        <w:tc>
          <w:tcPr>
            <w:tcW w:w="1044" w:type="pct"/>
            <w:hideMark/>
          </w:tcPr>
          <w:p w14:paraId="7F8FAB32" w14:textId="5AE89630" w:rsidR="00AC286F" w:rsidRPr="00AC286F" w:rsidRDefault="00AC286F" w:rsidP="00A36F92">
            <w:pPr>
              <w:rPr>
                <w:rFonts w:eastAsia="SimSun" w:cstheme="minorHAnsi"/>
                <w:color w:val="000000"/>
                <w:sz w:val="20"/>
                <w:szCs w:val="20"/>
                <w:lang w:val="en-US"/>
              </w:rPr>
            </w:pPr>
            <w:r w:rsidRPr="00AC286F">
              <w:rPr>
                <w:rFonts w:eastAsia="SimSun" w:cstheme="minorHAnsi"/>
                <w:color w:val="000000"/>
                <w:sz w:val="20"/>
                <w:szCs w:val="20"/>
                <w:lang w:val="en-US"/>
              </w:rPr>
              <w:t>Non</w:t>
            </w:r>
            <w:r w:rsidRPr="00B9067B">
              <w:rPr>
                <w:rFonts w:eastAsia="SimSun" w:cstheme="minorHAnsi"/>
                <w:color w:val="000000"/>
                <w:sz w:val="20"/>
                <w:szCs w:val="20"/>
                <w:lang w:val="en-US"/>
              </w:rPr>
              <w:t>-s</w:t>
            </w:r>
            <w:r w:rsidRPr="00AC286F">
              <w:rPr>
                <w:rFonts w:eastAsia="SimSun" w:cstheme="minorHAnsi"/>
                <w:color w:val="000000"/>
                <w:sz w:val="20"/>
                <w:szCs w:val="20"/>
                <w:lang w:val="en-US"/>
              </w:rPr>
              <w:t>tarchy</w:t>
            </w:r>
            <w:r w:rsidRPr="00B9067B">
              <w:rPr>
                <w:rFonts w:eastAsia="SimSun" w:cstheme="minorHAnsi"/>
                <w:color w:val="000000"/>
                <w:sz w:val="20"/>
                <w:szCs w:val="20"/>
                <w:lang w:val="en-US"/>
              </w:rPr>
              <w:t xml:space="preserve"> vegetables</w:t>
            </w:r>
          </w:p>
        </w:tc>
        <w:tc>
          <w:tcPr>
            <w:tcW w:w="2845" w:type="pct"/>
            <w:hideMark/>
          </w:tcPr>
          <w:p w14:paraId="45A78EFB" w14:textId="0203B08A" w:rsidR="00AC286F" w:rsidRPr="00AC286F" w:rsidRDefault="00AC286F" w:rsidP="00AC286F">
            <w:pPr>
              <w:rPr>
                <w:rFonts w:eastAsia="SimSun" w:cstheme="minorHAnsi"/>
                <w:sz w:val="20"/>
                <w:szCs w:val="20"/>
                <w:lang w:val="en-US"/>
              </w:rPr>
            </w:pPr>
            <w:r w:rsidRPr="00AC286F">
              <w:rPr>
                <w:rFonts w:eastAsia="SimSun" w:cs="Times New Roman"/>
                <w:sz w:val="20"/>
                <w:szCs w:val="20"/>
                <w:lang w:val="en-US"/>
              </w:rPr>
              <w:t>Total vegetable intake, including fresh, frozen, cooked, canned, or dried vegetables. This definition excludes salted or pickled vegetables, vegetable juices, starchy veg</w:t>
            </w:r>
            <w:r>
              <w:rPr>
                <w:rFonts w:eastAsia="SimSun" w:cs="Times New Roman"/>
                <w:sz w:val="20"/>
                <w:szCs w:val="20"/>
                <w:lang w:val="en-US"/>
              </w:rPr>
              <w:t>etables (e.g., potatoes</w:t>
            </w:r>
            <w:r w:rsidRPr="00AC286F">
              <w:rPr>
                <w:rFonts w:eastAsia="SimSun" w:cs="Times New Roman"/>
                <w:sz w:val="20"/>
                <w:szCs w:val="20"/>
                <w:lang w:val="en-US"/>
              </w:rPr>
              <w:t>, corn, peas),</w:t>
            </w:r>
            <w:r>
              <w:rPr>
                <w:rFonts w:eastAsia="SimSun" w:cs="Times New Roman"/>
                <w:sz w:val="20"/>
                <w:szCs w:val="20"/>
                <w:lang w:val="en-US"/>
              </w:rPr>
              <w:t xml:space="preserve"> and legumes</w:t>
            </w:r>
            <w:r w:rsidRPr="00AC286F">
              <w:rPr>
                <w:rFonts w:eastAsia="SimSun" w:cs="Times New Roman"/>
                <w:sz w:val="20"/>
                <w:szCs w:val="20"/>
                <w:lang w:val="en-US"/>
              </w:rPr>
              <w:t>.</w:t>
            </w:r>
          </w:p>
        </w:tc>
        <w:tc>
          <w:tcPr>
            <w:tcW w:w="416" w:type="pct"/>
            <w:hideMark/>
          </w:tcPr>
          <w:p w14:paraId="482509BA" w14:textId="5606A35E"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lang w:val="en-US"/>
              </w:rPr>
              <w:t>g/day</w:t>
            </w:r>
          </w:p>
        </w:tc>
        <w:tc>
          <w:tcPr>
            <w:tcW w:w="695" w:type="pct"/>
          </w:tcPr>
          <w:p w14:paraId="4ED60DF2" w14:textId="3CD7EE07" w:rsidR="00AC286F" w:rsidRPr="00B9067B" w:rsidRDefault="00012867" w:rsidP="003166A8">
            <w:pPr>
              <w:rPr>
                <w:rFonts w:eastAsia="SimSun" w:cstheme="minorHAnsi"/>
                <w:color w:val="000000"/>
                <w:sz w:val="20"/>
                <w:szCs w:val="20"/>
                <w:lang w:val="en-US"/>
              </w:rPr>
            </w:pPr>
            <w:r>
              <w:rPr>
                <w:rFonts w:eastAsia="SimSun" w:cstheme="minorHAnsi"/>
                <w:color w:val="000000"/>
                <w:sz w:val="20"/>
                <w:szCs w:val="20"/>
                <w:lang w:val="en-US"/>
              </w:rPr>
              <w:t>48</w:t>
            </w:r>
          </w:p>
        </w:tc>
      </w:tr>
      <w:tr w:rsidR="00F93DE5" w:rsidRPr="00B9067B" w14:paraId="6E84BC17" w14:textId="04E1E00C" w:rsidTr="00F93DE5">
        <w:trPr>
          <w:trHeight w:val="1417"/>
        </w:trPr>
        <w:tc>
          <w:tcPr>
            <w:tcW w:w="1044" w:type="pct"/>
            <w:hideMark/>
          </w:tcPr>
          <w:p w14:paraId="36932730" w14:textId="41A25520" w:rsidR="00AC286F" w:rsidRPr="00780227" w:rsidRDefault="00AC286F" w:rsidP="00A36F92">
            <w:pPr>
              <w:rPr>
                <w:rFonts w:eastAsia="SimSun" w:cstheme="minorHAnsi"/>
                <w:color w:val="000000"/>
                <w:sz w:val="20"/>
                <w:szCs w:val="20"/>
                <w:vertAlign w:val="superscript"/>
              </w:rPr>
            </w:pPr>
            <w:r>
              <w:rPr>
                <w:rFonts w:eastAsia="SimSun" w:cstheme="minorHAnsi"/>
                <w:color w:val="000000"/>
                <w:sz w:val="20"/>
                <w:szCs w:val="20"/>
                <w:lang w:val="en-US"/>
              </w:rPr>
              <w:t>S</w:t>
            </w:r>
            <w:r w:rsidRPr="00B9067B">
              <w:rPr>
                <w:rFonts w:eastAsia="SimSun" w:cstheme="minorHAnsi"/>
                <w:color w:val="000000"/>
                <w:sz w:val="20"/>
                <w:szCs w:val="20"/>
              </w:rPr>
              <w:t>tarchy</w:t>
            </w:r>
            <w:r w:rsidRPr="00B9067B">
              <w:rPr>
                <w:rFonts w:eastAsia="SimSun" w:cstheme="minorHAnsi"/>
                <w:color w:val="000000"/>
                <w:sz w:val="20"/>
                <w:szCs w:val="20"/>
                <w:lang w:val="en-US"/>
              </w:rPr>
              <w:t xml:space="preserve"> vegetables</w:t>
            </w:r>
            <w:r w:rsidR="007D5C5A">
              <w:rPr>
                <w:rFonts w:eastAsia="SimSun" w:cstheme="minorHAnsi"/>
                <w:color w:val="000000"/>
                <w:sz w:val="20"/>
                <w:szCs w:val="20"/>
                <w:vertAlign w:val="superscript"/>
                <w:lang w:val="en-US"/>
              </w:rPr>
              <w:t>1</w:t>
            </w:r>
          </w:p>
        </w:tc>
        <w:tc>
          <w:tcPr>
            <w:tcW w:w="2845" w:type="pct"/>
            <w:hideMark/>
          </w:tcPr>
          <w:p w14:paraId="46532006" w14:textId="4C5B14BE" w:rsidR="00AC286F" w:rsidRPr="00AC286F" w:rsidRDefault="00AC286F" w:rsidP="007D5C5A">
            <w:pPr>
              <w:rPr>
                <w:rFonts w:eastAsia="SimSun" w:cstheme="minorHAnsi"/>
                <w:sz w:val="20"/>
                <w:szCs w:val="20"/>
                <w:lang w:val="en-US"/>
              </w:rPr>
            </w:pPr>
            <w:r w:rsidRPr="00AC286F">
              <w:rPr>
                <w:rFonts w:eastAsia="SimSun" w:cs="Times New Roman"/>
                <w:sz w:val="20"/>
                <w:szCs w:val="20"/>
                <w:lang w:val="en-US"/>
              </w:rPr>
              <w:t>Total intake of white potatoes, including cooked (e.g. boiled, baked, mashed, fried), frozen</w:t>
            </w:r>
            <w:r>
              <w:rPr>
                <w:rFonts w:eastAsia="SimSun" w:cs="Times New Roman"/>
                <w:sz w:val="20"/>
                <w:szCs w:val="20"/>
                <w:lang w:val="en-US"/>
              </w:rPr>
              <w:t xml:space="preserve">, canned, dehydrated potatoes, </w:t>
            </w:r>
            <w:proofErr w:type="spellStart"/>
            <w:r w:rsidRPr="00AC286F">
              <w:rPr>
                <w:rFonts w:eastAsia="SimSun" w:cs="Times New Roman"/>
                <w:sz w:val="20"/>
                <w:szCs w:val="20"/>
                <w:lang w:val="en-US"/>
              </w:rPr>
              <w:t>french</w:t>
            </w:r>
            <w:proofErr w:type="spellEnd"/>
            <w:r>
              <w:rPr>
                <w:rFonts w:eastAsia="SimSun" w:cs="Times New Roman"/>
                <w:sz w:val="20"/>
                <w:szCs w:val="20"/>
                <w:lang w:val="en-US"/>
              </w:rPr>
              <w:t xml:space="preserve"> fries, chips, and crisps. </w:t>
            </w:r>
            <w:r w:rsidRPr="00AC286F">
              <w:rPr>
                <w:rFonts w:eastAsia="SimSun" w:cs="Times New Roman"/>
                <w:sz w:val="20"/>
                <w:szCs w:val="20"/>
                <w:lang w:val="en-US"/>
              </w:rPr>
              <w:t>Total intake of non-potato starchy vegetables</w:t>
            </w:r>
            <w:r>
              <w:rPr>
                <w:rFonts w:eastAsia="SimSun" w:cs="Times New Roman"/>
                <w:sz w:val="20"/>
                <w:szCs w:val="20"/>
                <w:lang w:val="en-US"/>
              </w:rPr>
              <w:t xml:space="preserve"> (e.g.</w:t>
            </w:r>
            <w:r w:rsidR="007D5C5A">
              <w:rPr>
                <w:rFonts w:eastAsia="SimSun" w:cs="Times New Roman"/>
                <w:sz w:val="20"/>
                <w:szCs w:val="20"/>
                <w:lang w:val="en-US"/>
              </w:rPr>
              <w:t xml:space="preserve"> green peas, corn, yam, sweet potatoes)</w:t>
            </w:r>
            <w:r w:rsidRPr="00AC286F">
              <w:rPr>
                <w:rFonts w:eastAsia="SimSun" w:cs="Times New Roman"/>
                <w:sz w:val="20"/>
                <w:szCs w:val="20"/>
                <w:lang w:val="en-US"/>
              </w:rPr>
              <w:t xml:space="preserve">, including fresh, frozen, cooked, canned, or </w:t>
            </w:r>
            <w:r w:rsidR="007D5C5A">
              <w:rPr>
                <w:rFonts w:eastAsia="SimSun" w:cs="Times New Roman"/>
                <w:sz w:val="20"/>
                <w:szCs w:val="20"/>
                <w:lang w:val="en-US"/>
              </w:rPr>
              <w:t>dehydrated starchy vegetables.</w:t>
            </w:r>
          </w:p>
        </w:tc>
        <w:tc>
          <w:tcPr>
            <w:tcW w:w="416" w:type="pct"/>
            <w:hideMark/>
          </w:tcPr>
          <w:p w14:paraId="7E0059DF" w14:textId="0160E6A5"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lang w:val="en-US"/>
              </w:rPr>
              <w:t>g/day</w:t>
            </w:r>
          </w:p>
        </w:tc>
        <w:tc>
          <w:tcPr>
            <w:tcW w:w="695" w:type="pct"/>
          </w:tcPr>
          <w:p w14:paraId="685CEBBF" w14:textId="42D3630D" w:rsidR="00AC286F" w:rsidRPr="00B9067B" w:rsidRDefault="00012867" w:rsidP="003166A8">
            <w:pPr>
              <w:rPr>
                <w:rFonts w:eastAsia="SimSun" w:cstheme="minorHAnsi"/>
                <w:color w:val="000000"/>
                <w:sz w:val="20"/>
                <w:szCs w:val="20"/>
                <w:lang w:val="en-US"/>
              </w:rPr>
            </w:pPr>
            <w:r>
              <w:rPr>
                <w:rFonts w:eastAsia="SimSun" w:cstheme="minorHAnsi"/>
                <w:color w:val="000000"/>
                <w:sz w:val="20"/>
                <w:szCs w:val="20"/>
                <w:lang w:val="en-US"/>
              </w:rPr>
              <w:t>7</w:t>
            </w:r>
          </w:p>
        </w:tc>
      </w:tr>
      <w:tr w:rsidR="00F93DE5" w:rsidRPr="00B9067B" w14:paraId="10266112" w14:textId="4FCCF1DA" w:rsidTr="00F93DE5">
        <w:trPr>
          <w:trHeight w:val="1139"/>
        </w:trPr>
        <w:tc>
          <w:tcPr>
            <w:tcW w:w="1044" w:type="pct"/>
            <w:hideMark/>
          </w:tcPr>
          <w:p w14:paraId="7530B6C3" w14:textId="112E78EE" w:rsidR="00AC286F" w:rsidRPr="00B9067B" w:rsidRDefault="00F93DE5" w:rsidP="007D5C5A">
            <w:pPr>
              <w:rPr>
                <w:rFonts w:eastAsia="SimSun" w:cstheme="minorHAnsi"/>
                <w:color w:val="000000"/>
                <w:sz w:val="20"/>
                <w:szCs w:val="20"/>
                <w:lang w:val="en-US"/>
              </w:rPr>
            </w:pPr>
            <w:r>
              <w:rPr>
                <w:rFonts w:eastAsia="SimSun" w:cstheme="minorHAnsi"/>
                <w:color w:val="000000"/>
                <w:sz w:val="20"/>
                <w:szCs w:val="20"/>
                <w:lang w:val="en-US"/>
              </w:rPr>
              <w:t>L</w:t>
            </w:r>
            <w:r w:rsidR="00AC286F" w:rsidRPr="00B9067B">
              <w:rPr>
                <w:rFonts w:eastAsia="SimSun" w:cstheme="minorHAnsi"/>
                <w:color w:val="000000"/>
                <w:sz w:val="20"/>
                <w:szCs w:val="20"/>
              </w:rPr>
              <w:t>egumes</w:t>
            </w:r>
          </w:p>
        </w:tc>
        <w:tc>
          <w:tcPr>
            <w:tcW w:w="2845" w:type="pct"/>
            <w:hideMark/>
          </w:tcPr>
          <w:p w14:paraId="68E05325" w14:textId="77777777" w:rsidR="00AC286F" w:rsidRPr="00B9067B" w:rsidRDefault="00AC286F" w:rsidP="003166A8">
            <w:pPr>
              <w:rPr>
                <w:rFonts w:eastAsia="SimSun" w:cstheme="minorHAnsi"/>
                <w:sz w:val="20"/>
                <w:szCs w:val="20"/>
                <w:lang w:val="en-US"/>
              </w:rPr>
            </w:pPr>
            <w:r w:rsidRPr="00B9067B">
              <w:rPr>
                <w:rFonts w:eastAsia="SimSun" w:cstheme="minorHAnsi"/>
                <w:sz w:val="20"/>
                <w:szCs w:val="20"/>
                <w:lang w:val="en-US"/>
              </w:rPr>
              <w:t xml:space="preserve">Total intake of beans and legumes (beans, lentils), including fresh, frozen, cooked, canned, or dried beans/legumes. This definition excludes peanuts and peanut butter.  This definition includes soybeans but excludes </w:t>
            </w:r>
            <w:proofErr w:type="gramStart"/>
            <w:r w:rsidRPr="00B9067B">
              <w:rPr>
                <w:rFonts w:eastAsia="SimSun" w:cstheme="minorHAnsi"/>
                <w:sz w:val="20"/>
                <w:szCs w:val="20"/>
                <w:lang w:val="en-US"/>
              </w:rPr>
              <w:t>soy milk</w:t>
            </w:r>
            <w:proofErr w:type="gramEnd"/>
            <w:r w:rsidRPr="00B9067B">
              <w:rPr>
                <w:rFonts w:eastAsia="SimSun" w:cstheme="minorHAnsi"/>
                <w:sz w:val="20"/>
                <w:szCs w:val="20"/>
                <w:lang w:val="en-US"/>
              </w:rPr>
              <w:t xml:space="preserve"> and soy protein.</w:t>
            </w:r>
          </w:p>
        </w:tc>
        <w:tc>
          <w:tcPr>
            <w:tcW w:w="416" w:type="pct"/>
            <w:hideMark/>
          </w:tcPr>
          <w:p w14:paraId="00E29979" w14:textId="1221181D"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lang w:val="en-US"/>
              </w:rPr>
              <w:t>g/day</w:t>
            </w:r>
          </w:p>
        </w:tc>
        <w:tc>
          <w:tcPr>
            <w:tcW w:w="695" w:type="pct"/>
          </w:tcPr>
          <w:p w14:paraId="04670E84" w14:textId="428BC1C3" w:rsidR="00AC286F" w:rsidRPr="00B9067B" w:rsidRDefault="00012867" w:rsidP="003166A8">
            <w:pPr>
              <w:rPr>
                <w:rFonts w:eastAsia="SimSun" w:cstheme="minorHAnsi"/>
                <w:color w:val="000000"/>
                <w:sz w:val="20"/>
                <w:szCs w:val="20"/>
                <w:lang w:val="en-US"/>
              </w:rPr>
            </w:pPr>
            <w:r>
              <w:rPr>
                <w:rFonts w:eastAsia="SimSun" w:cstheme="minorHAnsi"/>
                <w:color w:val="000000"/>
                <w:sz w:val="20"/>
                <w:szCs w:val="20"/>
                <w:lang w:val="en-US"/>
              </w:rPr>
              <w:t>7</w:t>
            </w:r>
          </w:p>
        </w:tc>
      </w:tr>
      <w:tr w:rsidR="00F93DE5" w:rsidRPr="00B9067B" w14:paraId="1493316A" w14:textId="00A49B06" w:rsidTr="00F93DE5">
        <w:trPr>
          <w:trHeight w:val="715"/>
        </w:trPr>
        <w:tc>
          <w:tcPr>
            <w:tcW w:w="1044" w:type="pct"/>
            <w:hideMark/>
          </w:tcPr>
          <w:p w14:paraId="2B66A62A" w14:textId="06A88FEB" w:rsidR="00AC286F" w:rsidRPr="007D5C5A" w:rsidRDefault="007D5C5A" w:rsidP="00A36F92">
            <w:pPr>
              <w:rPr>
                <w:rFonts w:eastAsia="SimSun" w:cstheme="minorHAnsi"/>
                <w:color w:val="000000"/>
                <w:sz w:val="20"/>
                <w:szCs w:val="20"/>
                <w:vertAlign w:val="superscript"/>
                <w:lang w:val="en-US"/>
              </w:rPr>
            </w:pPr>
            <w:r>
              <w:rPr>
                <w:rFonts w:eastAsia="SimSun" w:cstheme="minorHAnsi"/>
                <w:color w:val="000000"/>
                <w:sz w:val="20"/>
                <w:szCs w:val="20"/>
                <w:lang w:val="en-US"/>
              </w:rPr>
              <w:t>Total</w:t>
            </w:r>
            <w:r w:rsidR="00AC286F" w:rsidRPr="00B9067B">
              <w:rPr>
                <w:rFonts w:eastAsia="SimSun" w:cstheme="minorHAnsi"/>
                <w:color w:val="000000"/>
                <w:sz w:val="20"/>
                <w:szCs w:val="20"/>
                <w:lang w:val="en-US"/>
              </w:rPr>
              <w:t xml:space="preserve"> g</w:t>
            </w:r>
            <w:r w:rsidR="00AC286F" w:rsidRPr="00B9067B">
              <w:rPr>
                <w:rFonts w:eastAsia="SimSun" w:cstheme="minorHAnsi"/>
                <w:color w:val="000000"/>
                <w:sz w:val="20"/>
                <w:szCs w:val="20"/>
              </w:rPr>
              <w:t>rain</w:t>
            </w:r>
            <w:r w:rsidR="00AC286F" w:rsidRPr="00B9067B">
              <w:rPr>
                <w:rFonts w:eastAsia="SimSun" w:cstheme="minorHAnsi"/>
                <w:color w:val="000000"/>
                <w:sz w:val="20"/>
                <w:szCs w:val="20"/>
                <w:lang w:val="en-US"/>
              </w:rPr>
              <w:t>s</w:t>
            </w:r>
            <w:r>
              <w:rPr>
                <w:rFonts w:eastAsia="SimSun" w:cstheme="minorHAnsi"/>
                <w:color w:val="000000"/>
                <w:sz w:val="20"/>
                <w:szCs w:val="20"/>
                <w:vertAlign w:val="superscript"/>
                <w:lang w:val="en-US"/>
              </w:rPr>
              <w:t>2</w:t>
            </w:r>
          </w:p>
        </w:tc>
        <w:tc>
          <w:tcPr>
            <w:tcW w:w="2845" w:type="pct"/>
            <w:hideMark/>
          </w:tcPr>
          <w:p w14:paraId="1C016833" w14:textId="714F0DA1" w:rsidR="00AC286F" w:rsidRPr="00B9067B" w:rsidRDefault="00AC286F" w:rsidP="007D5C5A">
            <w:pPr>
              <w:rPr>
                <w:rFonts w:eastAsia="SimSun" w:cstheme="minorHAnsi"/>
                <w:sz w:val="20"/>
                <w:szCs w:val="20"/>
                <w:lang w:val="en-US"/>
              </w:rPr>
            </w:pPr>
            <w:r w:rsidRPr="00B9067B">
              <w:rPr>
                <w:rFonts w:eastAsia="SimSun" w:cstheme="minorHAnsi"/>
                <w:sz w:val="20"/>
                <w:szCs w:val="20"/>
                <w:lang w:val="en-US"/>
              </w:rPr>
              <w:t xml:space="preserve">Total intake of </w:t>
            </w:r>
            <w:r w:rsidR="007D5C5A">
              <w:rPr>
                <w:rFonts w:eastAsia="SimSun" w:cstheme="minorHAnsi"/>
                <w:sz w:val="20"/>
                <w:szCs w:val="20"/>
                <w:lang w:val="en-US"/>
              </w:rPr>
              <w:t>refined and whole grains</w:t>
            </w:r>
            <w:r w:rsidRPr="00B9067B">
              <w:rPr>
                <w:rFonts w:eastAsia="SimSun" w:cstheme="minorHAnsi"/>
                <w:sz w:val="20"/>
                <w:szCs w:val="20"/>
                <w:lang w:val="en-US"/>
              </w:rPr>
              <w:t>. This definition excludes corn products including corn flour, corn meal, and popcorn.</w:t>
            </w:r>
          </w:p>
        </w:tc>
        <w:tc>
          <w:tcPr>
            <w:tcW w:w="416" w:type="pct"/>
            <w:hideMark/>
          </w:tcPr>
          <w:p w14:paraId="7D071A91" w14:textId="69350736"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lang w:val="en-US"/>
              </w:rPr>
              <w:t>g/day</w:t>
            </w:r>
          </w:p>
        </w:tc>
        <w:tc>
          <w:tcPr>
            <w:tcW w:w="695" w:type="pct"/>
          </w:tcPr>
          <w:p w14:paraId="45DBEA14" w14:textId="06954018" w:rsidR="00AC286F" w:rsidRPr="00B9067B" w:rsidRDefault="00012867" w:rsidP="003166A8">
            <w:pPr>
              <w:rPr>
                <w:rFonts w:eastAsia="SimSun" w:cstheme="minorHAnsi"/>
                <w:color w:val="000000"/>
                <w:sz w:val="20"/>
                <w:szCs w:val="20"/>
                <w:lang w:val="en-US"/>
              </w:rPr>
            </w:pPr>
            <w:r>
              <w:rPr>
                <w:rFonts w:eastAsia="SimSun" w:cstheme="minorHAnsi"/>
                <w:color w:val="000000"/>
                <w:sz w:val="20"/>
                <w:szCs w:val="20"/>
                <w:lang w:val="en-US"/>
              </w:rPr>
              <w:t>13</w:t>
            </w:r>
          </w:p>
        </w:tc>
      </w:tr>
      <w:tr w:rsidR="00F93DE5" w:rsidRPr="007D5C5A" w14:paraId="41FC662A" w14:textId="6415C6F2" w:rsidTr="00F93DE5">
        <w:trPr>
          <w:trHeight w:val="840"/>
        </w:trPr>
        <w:tc>
          <w:tcPr>
            <w:tcW w:w="1044" w:type="pct"/>
            <w:hideMark/>
          </w:tcPr>
          <w:p w14:paraId="3FFAF8D5" w14:textId="6C6B4859" w:rsidR="00AC286F" w:rsidRPr="007D5C5A" w:rsidRDefault="007D5C5A" w:rsidP="00F93DE5">
            <w:pPr>
              <w:rPr>
                <w:rFonts w:eastAsia="SimSun" w:cstheme="minorHAnsi"/>
                <w:color w:val="000000"/>
                <w:sz w:val="20"/>
                <w:szCs w:val="20"/>
                <w:vertAlign w:val="superscript"/>
                <w:lang w:val="en-US"/>
              </w:rPr>
            </w:pPr>
            <w:r>
              <w:rPr>
                <w:rFonts w:eastAsia="SimSun" w:cstheme="minorHAnsi"/>
                <w:color w:val="000000"/>
                <w:sz w:val="20"/>
                <w:szCs w:val="20"/>
                <w:lang w:val="en-US"/>
              </w:rPr>
              <w:t xml:space="preserve">Meat/ </w:t>
            </w:r>
            <w:r w:rsidR="00F93DE5">
              <w:rPr>
                <w:rFonts w:eastAsia="SimSun" w:cstheme="minorHAnsi"/>
                <w:color w:val="000000"/>
                <w:sz w:val="20"/>
                <w:szCs w:val="20"/>
                <w:lang w:val="en-US"/>
              </w:rPr>
              <w:t>E</w:t>
            </w:r>
            <w:r>
              <w:rPr>
                <w:rFonts w:eastAsia="SimSun" w:cstheme="minorHAnsi"/>
                <w:color w:val="000000"/>
                <w:sz w:val="20"/>
                <w:szCs w:val="20"/>
                <w:lang w:val="en-US"/>
              </w:rPr>
              <w:t>ggs</w:t>
            </w:r>
            <w:r>
              <w:rPr>
                <w:rFonts w:eastAsia="SimSun" w:cstheme="minorHAnsi"/>
                <w:color w:val="000000"/>
                <w:sz w:val="20"/>
                <w:szCs w:val="20"/>
                <w:vertAlign w:val="superscript"/>
                <w:lang w:val="en-US"/>
              </w:rPr>
              <w:t>3</w:t>
            </w:r>
          </w:p>
        </w:tc>
        <w:tc>
          <w:tcPr>
            <w:tcW w:w="2845" w:type="pct"/>
            <w:hideMark/>
          </w:tcPr>
          <w:p w14:paraId="1A28D368" w14:textId="4DF38F7A" w:rsidR="00AC286F" w:rsidRPr="007D5C5A" w:rsidRDefault="00AC286F" w:rsidP="007D5C5A">
            <w:pPr>
              <w:rPr>
                <w:rFonts w:eastAsia="SimSun" w:cstheme="minorHAnsi"/>
                <w:sz w:val="20"/>
                <w:szCs w:val="20"/>
                <w:lang w:val="en-US"/>
              </w:rPr>
            </w:pPr>
            <w:r w:rsidRPr="00B9067B">
              <w:rPr>
                <w:rFonts w:eastAsia="SimSun" w:cstheme="minorHAnsi"/>
                <w:sz w:val="20"/>
                <w:szCs w:val="20"/>
                <w:lang w:val="en-US"/>
              </w:rPr>
              <w:t xml:space="preserve">Total intake of unprocessed </w:t>
            </w:r>
            <w:r w:rsidR="007D5C5A">
              <w:rPr>
                <w:rFonts w:eastAsia="SimSun" w:cstheme="minorHAnsi"/>
                <w:sz w:val="20"/>
                <w:szCs w:val="20"/>
                <w:lang w:val="en-US"/>
              </w:rPr>
              <w:t>and processed red meat and poultry, offal, and eggs</w:t>
            </w:r>
            <w:r w:rsidRPr="00B9067B">
              <w:rPr>
                <w:rFonts w:eastAsia="SimSun" w:cstheme="minorHAnsi"/>
                <w:sz w:val="20"/>
                <w:szCs w:val="20"/>
                <w:lang w:val="en-US"/>
              </w:rPr>
              <w:t xml:space="preserve"> produced by poultry/birds, including chicken, goose, or duck eggs. </w:t>
            </w:r>
            <w:r w:rsidRPr="007D5C5A">
              <w:rPr>
                <w:rFonts w:eastAsia="SimSun" w:cstheme="minorHAnsi"/>
                <w:sz w:val="20"/>
                <w:szCs w:val="20"/>
                <w:lang w:val="en-US"/>
              </w:rPr>
              <w:t>This definition excludes fish eggs.</w:t>
            </w:r>
          </w:p>
        </w:tc>
        <w:tc>
          <w:tcPr>
            <w:tcW w:w="416" w:type="pct"/>
            <w:hideMark/>
          </w:tcPr>
          <w:p w14:paraId="2B42EFF5" w14:textId="12CD26C4"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lang w:val="en-US"/>
              </w:rPr>
              <w:t>g/day</w:t>
            </w:r>
          </w:p>
        </w:tc>
        <w:tc>
          <w:tcPr>
            <w:tcW w:w="695" w:type="pct"/>
          </w:tcPr>
          <w:p w14:paraId="327E1D23" w14:textId="26C87B90" w:rsidR="00AC286F" w:rsidRPr="00B9067B" w:rsidRDefault="00012867" w:rsidP="003166A8">
            <w:pPr>
              <w:rPr>
                <w:rFonts w:eastAsia="SimSun" w:cstheme="minorHAnsi"/>
                <w:color w:val="000000"/>
                <w:sz w:val="20"/>
                <w:szCs w:val="20"/>
                <w:lang w:val="en-US"/>
              </w:rPr>
            </w:pPr>
            <w:r>
              <w:rPr>
                <w:rFonts w:eastAsia="SimSun" w:cstheme="minorHAnsi"/>
                <w:color w:val="000000"/>
                <w:sz w:val="20"/>
                <w:szCs w:val="20"/>
                <w:lang w:val="en-US"/>
              </w:rPr>
              <w:t>10</w:t>
            </w:r>
          </w:p>
        </w:tc>
      </w:tr>
      <w:tr w:rsidR="00F93DE5" w:rsidRPr="007D5C5A" w14:paraId="3566CB77" w14:textId="2B309EC8" w:rsidTr="00F93DE5">
        <w:trPr>
          <w:trHeight w:val="600"/>
        </w:trPr>
        <w:tc>
          <w:tcPr>
            <w:tcW w:w="1044" w:type="pct"/>
            <w:hideMark/>
          </w:tcPr>
          <w:p w14:paraId="46891E13" w14:textId="278FE66F" w:rsidR="00AC286F" w:rsidRPr="00B9067B" w:rsidRDefault="00F93DE5" w:rsidP="007D5C5A">
            <w:pPr>
              <w:rPr>
                <w:rFonts w:eastAsia="SimSun" w:cstheme="minorHAnsi"/>
                <w:color w:val="000000"/>
                <w:sz w:val="20"/>
                <w:szCs w:val="20"/>
                <w:lang w:val="en-US"/>
              </w:rPr>
            </w:pPr>
            <w:r>
              <w:rPr>
                <w:rFonts w:eastAsia="SimSun" w:cstheme="minorHAnsi"/>
                <w:color w:val="000000"/>
                <w:sz w:val="20"/>
                <w:szCs w:val="20"/>
                <w:lang w:val="en-US"/>
              </w:rPr>
              <w:t>S</w:t>
            </w:r>
            <w:r w:rsidR="00AC286F" w:rsidRPr="007D5C5A">
              <w:rPr>
                <w:rFonts w:eastAsia="SimSun" w:cstheme="minorHAnsi"/>
                <w:color w:val="000000"/>
                <w:sz w:val="20"/>
                <w:szCs w:val="20"/>
                <w:lang w:val="en-US"/>
              </w:rPr>
              <w:t>eafood</w:t>
            </w:r>
          </w:p>
        </w:tc>
        <w:tc>
          <w:tcPr>
            <w:tcW w:w="2845" w:type="pct"/>
            <w:hideMark/>
          </w:tcPr>
          <w:p w14:paraId="15538D22" w14:textId="0EC538D4" w:rsidR="00AC286F" w:rsidRPr="00B9067B" w:rsidRDefault="00AC286F" w:rsidP="007D5C5A">
            <w:pPr>
              <w:rPr>
                <w:rFonts w:eastAsia="SimSun" w:cstheme="minorHAnsi"/>
                <w:sz w:val="20"/>
                <w:szCs w:val="20"/>
                <w:lang w:val="en-US"/>
              </w:rPr>
            </w:pPr>
            <w:r w:rsidRPr="00B9067B">
              <w:rPr>
                <w:rFonts w:eastAsia="SimSun" w:cstheme="minorHAnsi"/>
                <w:sz w:val="20"/>
                <w:szCs w:val="20"/>
                <w:lang w:val="en-US"/>
              </w:rPr>
              <w:t>Tota</w:t>
            </w:r>
            <w:r w:rsidR="007D5C5A">
              <w:rPr>
                <w:rFonts w:eastAsia="SimSun" w:cstheme="minorHAnsi"/>
                <w:sz w:val="20"/>
                <w:szCs w:val="20"/>
                <w:lang w:val="en-US"/>
              </w:rPr>
              <w:t>l intake of fish and shellfish.</w:t>
            </w:r>
            <w:r w:rsidRPr="00B9067B">
              <w:rPr>
                <w:rFonts w:eastAsia="SimSun" w:cstheme="minorHAnsi"/>
                <w:sz w:val="20"/>
                <w:szCs w:val="20"/>
                <w:lang w:val="en-US"/>
              </w:rPr>
              <w:t xml:space="preserve"> Examples include salmon, tuna, trout, shrimp, crab, </w:t>
            </w:r>
            <w:r w:rsidR="007D5C5A">
              <w:rPr>
                <w:rFonts w:eastAsia="SimSun" w:cstheme="minorHAnsi"/>
                <w:sz w:val="20"/>
                <w:szCs w:val="20"/>
                <w:lang w:val="en-US"/>
              </w:rPr>
              <w:t>and oysters</w:t>
            </w:r>
            <w:r w:rsidRPr="00B9067B">
              <w:rPr>
                <w:rFonts w:eastAsia="SimSun" w:cstheme="minorHAnsi"/>
                <w:sz w:val="20"/>
                <w:szCs w:val="20"/>
                <w:lang w:val="en-US"/>
              </w:rPr>
              <w:t>.</w:t>
            </w:r>
          </w:p>
        </w:tc>
        <w:tc>
          <w:tcPr>
            <w:tcW w:w="416" w:type="pct"/>
            <w:hideMark/>
          </w:tcPr>
          <w:p w14:paraId="415A0461" w14:textId="3AC31393"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lang w:val="en-US"/>
              </w:rPr>
              <w:t>g/day</w:t>
            </w:r>
          </w:p>
        </w:tc>
        <w:tc>
          <w:tcPr>
            <w:tcW w:w="695" w:type="pct"/>
          </w:tcPr>
          <w:p w14:paraId="03483B0C" w14:textId="7439088B" w:rsidR="00AC286F" w:rsidRPr="00B9067B" w:rsidRDefault="00012867" w:rsidP="003166A8">
            <w:pPr>
              <w:rPr>
                <w:rFonts w:eastAsia="SimSun" w:cstheme="minorHAnsi"/>
                <w:color w:val="000000"/>
                <w:sz w:val="20"/>
                <w:szCs w:val="20"/>
                <w:lang w:val="en-US"/>
              </w:rPr>
            </w:pPr>
            <w:r>
              <w:rPr>
                <w:rFonts w:eastAsia="SimSun" w:cstheme="minorHAnsi"/>
                <w:color w:val="000000"/>
                <w:sz w:val="20"/>
                <w:szCs w:val="20"/>
                <w:lang w:val="en-US"/>
              </w:rPr>
              <w:t>38</w:t>
            </w:r>
          </w:p>
        </w:tc>
      </w:tr>
      <w:tr w:rsidR="00F93DE5" w:rsidRPr="00B9067B" w14:paraId="3AE5C557" w14:textId="050DED6A" w:rsidTr="00F93DE5">
        <w:trPr>
          <w:trHeight w:val="817"/>
        </w:trPr>
        <w:tc>
          <w:tcPr>
            <w:tcW w:w="1044" w:type="pct"/>
            <w:hideMark/>
          </w:tcPr>
          <w:p w14:paraId="41314006" w14:textId="03AED07F" w:rsidR="00AC286F" w:rsidRPr="008A6532" w:rsidRDefault="00F93DE5" w:rsidP="003166A8">
            <w:pPr>
              <w:rPr>
                <w:rFonts w:eastAsia="SimSun" w:cstheme="minorHAnsi"/>
                <w:color w:val="000000"/>
                <w:sz w:val="20"/>
                <w:szCs w:val="20"/>
                <w:vertAlign w:val="superscript"/>
              </w:rPr>
            </w:pPr>
            <w:r>
              <w:rPr>
                <w:rFonts w:eastAsia="SimSun" w:cstheme="minorHAnsi"/>
                <w:color w:val="000000"/>
                <w:sz w:val="20"/>
                <w:szCs w:val="20"/>
                <w:lang w:val="en-US"/>
              </w:rPr>
              <w:t>M</w:t>
            </w:r>
            <w:r w:rsidR="00AC286F" w:rsidRPr="007D5C5A">
              <w:rPr>
                <w:rFonts w:eastAsia="SimSun" w:cstheme="minorHAnsi"/>
                <w:color w:val="000000"/>
                <w:sz w:val="20"/>
                <w:szCs w:val="20"/>
                <w:lang w:val="en-US"/>
              </w:rPr>
              <w:t>ilk</w:t>
            </w:r>
            <w:r>
              <w:rPr>
                <w:rFonts w:eastAsia="SimSun" w:cstheme="minorHAnsi"/>
                <w:color w:val="000000"/>
                <w:sz w:val="20"/>
                <w:szCs w:val="20"/>
                <w:lang w:val="en-US"/>
              </w:rPr>
              <w:t>, whole fat</w:t>
            </w:r>
            <w:r w:rsidR="008A6532">
              <w:rPr>
                <w:rFonts w:eastAsia="SimSun" w:cstheme="minorHAnsi"/>
                <w:color w:val="000000"/>
                <w:sz w:val="20"/>
                <w:szCs w:val="20"/>
                <w:vertAlign w:val="superscript"/>
              </w:rPr>
              <w:t>4</w:t>
            </w:r>
          </w:p>
        </w:tc>
        <w:tc>
          <w:tcPr>
            <w:tcW w:w="2845" w:type="pct"/>
            <w:hideMark/>
          </w:tcPr>
          <w:p w14:paraId="1971F143" w14:textId="528256A1" w:rsidR="00AC286F" w:rsidRPr="00B9067B" w:rsidRDefault="00AC286F" w:rsidP="003166A8">
            <w:pPr>
              <w:rPr>
                <w:rFonts w:eastAsia="SimSun" w:cstheme="minorHAnsi"/>
                <w:sz w:val="20"/>
                <w:szCs w:val="20"/>
                <w:lang w:val="en-US"/>
              </w:rPr>
            </w:pPr>
            <w:r w:rsidRPr="00B9067B">
              <w:rPr>
                <w:rFonts w:eastAsia="SimSun" w:cstheme="minorHAnsi"/>
                <w:sz w:val="20"/>
                <w:szCs w:val="20"/>
                <w:lang w:val="en-US"/>
              </w:rPr>
              <w:t>Tot</w:t>
            </w:r>
            <w:r w:rsidR="00F93DE5">
              <w:rPr>
                <w:rFonts w:eastAsia="SimSun" w:cstheme="minorHAnsi"/>
                <w:sz w:val="20"/>
                <w:szCs w:val="20"/>
                <w:lang w:val="en-US"/>
              </w:rPr>
              <w:t>al whole-fat dairy milk intake.</w:t>
            </w:r>
            <w:r w:rsidRPr="00B9067B">
              <w:rPr>
                <w:rFonts w:eastAsia="SimSun" w:cstheme="minorHAnsi"/>
                <w:sz w:val="20"/>
                <w:szCs w:val="20"/>
                <w:lang w:val="en-US"/>
              </w:rPr>
              <w:t xml:space="preserve"> This definition excludes yogurt, fermented milk, and soy or other plant-derived milk (e.g. coconut milk, almond milk).</w:t>
            </w:r>
          </w:p>
        </w:tc>
        <w:tc>
          <w:tcPr>
            <w:tcW w:w="416" w:type="pct"/>
            <w:hideMark/>
          </w:tcPr>
          <w:p w14:paraId="43414AF7" w14:textId="17A15F15"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lang w:val="en-US"/>
              </w:rPr>
              <w:t>g/day</w:t>
            </w:r>
          </w:p>
        </w:tc>
        <w:tc>
          <w:tcPr>
            <w:tcW w:w="695" w:type="pct"/>
          </w:tcPr>
          <w:p w14:paraId="0259BBE1" w14:textId="4B09B667" w:rsidR="00AC286F" w:rsidRPr="00B9067B" w:rsidRDefault="00012867" w:rsidP="003166A8">
            <w:pPr>
              <w:rPr>
                <w:rFonts w:eastAsia="SimSun" w:cstheme="minorHAnsi"/>
                <w:color w:val="000000"/>
                <w:sz w:val="20"/>
                <w:szCs w:val="20"/>
                <w:lang w:val="en-US"/>
              </w:rPr>
            </w:pPr>
            <w:r>
              <w:rPr>
                <w:rFonts w:eastAsia="SimSun" w:cstheme="minorHAnsi"/>
                <w:color w:val="000000"/>
                <w:sz w:val="20"/>
                <w:szCs w:val="20"/>
                <w:lang w:val="en-US"/>
              </w:rPr>
              <w:t>3</w:t>
            </w:r>
          </w:p>
        </w:tc>
      </w:tr>
      <w:tr w:rsidR="00F93DE5" w:rsidRPr="00B9067B" w14:paraId="46F73F14" w14:textId="47894BF8" w:rsidTr="00F93DE5">
        <w:trPr>
          <w:trHeight w:val="702"/>
        </w:trPr>
        <w:tc>
          <w:tcPr>
            <w:tcW w:w="1044" w:type="pct"/>
            <w:hideMark/>
          </w:tcPr>
          <w:p w14:paraId="55203A42" w14:textId="6B82487F" w:rsidR="00AC286F" w:rsidRPr="00F93DE5" w:rsidRDefault="00F93DE5" w:rsidP="003166A8">
            <w:pPr>
              <w:rPr>
                <w:rFonts w:eastAsia="SimSun" w:cstheme="minorHAnsi"/>
                <w:color w:val="000000"/>
                <w:sz w:val="20"/>
                <w:szCs w:val="20"/>
                <w:lang w:val="en-US"/>
              </w:rPr>
            </w:pPr>
            <w:r>
              <w:rPr>
                <w:rFonts w:eastAsia="SimSun" w:cstheme="minorHAnsi"/>
                <w:color w:val="000000"/>
                <w:sz w:val="20"/>
                <w:szCs w:val="20"/>
                <w:lang w:val="en-US"/>
              </w:rPr>
              <w:t>Fats/ Oils</w:t>
            </w:r>
          </w:p>
        </w:tc>
        <w:tc>
          <w:tcPr>
            <w:tcW w:w="2845" w:type="pct"/>
            <w:hideMark/>
          </w:tcPr>
          <w:p w14:paraId="5067E70B" w14:textId="17EA493D" w:rsidR="00AC286F" w:rsidRPr="00B9067B" w:rsidRDefault="00AC286F" w:rsidP="00F93DE5">
            <w:pPr>
              <w:rPr>
                <w:rFonts w:eastAsia="SimSun" w:cstheme="minorHAnsi"/>
                <w:sz w:val="20"/>
                <w:szCs w:val="20"/>
                <w:lang w:val="en-US"/>
              </w:rPr>
            </w:pPr>
            <w:r w:rsidRPr="00B9067B">
              <w:rPr>
                <w:rFonts w:eastAsia="SimSun" w:cstheme="minorHAnsi"/>
                <w:sz w:val="20"/>
                <w:szCs w:val="20"/>
                <w:lang w:val="en-US"/>
              </w:rPr>
              <w:t xml:space="preserve">Total </w:t>
            </w:r>
            <w:r w:rsidR="00F93DE5">
              <w:rPr>
                <w:rFonts w:eastAsia="SimSun" w:cstheme="minorHAnsi"/>
                <w:sz w:val="20"/>
                <w:szCs w:val="20"/>
                <w:lang w:val="en-US"/>
              </w:rPr>
              <w:t>intake of edible fats and oils, including butter, palm oil, olive oil, and soybean oil.</w:t>
            </w:r>
          </w:p>
        </w:tc>
        <w:tc>
          <w:tcPr>
            <w:tcW w:w="416" w:type="pct"/>
            <w:hideMark/>
          </w:tcPr>
          <w:p w14:paraId="3D176E82" w14:textId="13E5AD0D"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lang w:val="en-US"/>
              </w:rPr>
              <w:t>g/day</w:t>
            </w:r>
          </w:p>
        </w:tc>
        <w:tc>
          <w:tcPr>
            <w:tcW w:w="695" w:type="pct"/>
          </w:tcPr>
          <w:p w14:paraId="79343E3D" w14:textId="4EA77BA3" w:rsidR="00AC286F" w:rsidRPr="00B9067B" w:rsidRDefault="00012867" w:rsidP="003166A8">
            <w:pPr>
              <w:rPr>
                <w:rFonts w:eastAsia="SimSun" w:cstheme="minorHAnsi"/>
                <w:color w:val="000000"/>
                <w:sz w:val="20"/>
                <w:szCs w:val="20"/>
                <w:lang w:val="en-US"/>
              </w:rPr>
            </w:pPr>
            <w:r>
              <w:rPr>
                <w:rFonts w:eastAsia="SimSun" w:cstheme="minorHAnsi"/>
                <w:color w:val="000000"/>
                <w:sz w:val="20"/>
                <w:szCs w:val="20"/>
                <w:lang w:val="en-US"/>
              </w:rPr>
              <w:t>4</w:t>
            </w:r>
          </w:p>
        </w:tc>
      </w:tr>
      <w:tr w:rsidR="00F93DE5" w:rsidRPr="00B9067B" w14:paraId="21DD9654" w14:textId="552BCD1C" w:rsidTr="00F93DE5">
        <w:trPr>
          <w:trHeight w:val="300"/>
        </w:trPr>
        <w:tc>
          <w:tcPr>
            <w:tcW w:w="1044" w:type="pct"/>
            <w:hideMark/>
          </w:tcPr>
          <w:p w14:paraId="04A6E4E5" w14:textId="3BBA36F6"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rPr>
              <w:t>Energy</w:t>
            </w:r>
          </w:p>
        </w:tc>
        <w:tc>
          <w:tcPr>
            <w:tcW w:w="2845" w:type="pct"/>
            <w:hideMark/>
          </w:tcPr>
          <w:p w14:paraId="11A7E0C3" w14:textId="77777777" w:rsidR="00AC286F" w:rsidRPr="00B9067B" w:rsidRDefault="00AC286F" w:rsidP="003166A8">
            <w:pPr>
              <w:rPr>
                <w:rFonts w:eastAsia="SimSun" w:cstheme="minorHAnsi"/>
                <w:color w:val="000000"/>
                <w:sz w:val="20"/>
                <w:szCs w:val="20"/>
              </w:rPr>
            </w:pPr>
            <w:r w:rsidRPr="00B9067B">
              <w:rPr>
                <w:rFonts w:eastAsia="SimSun" w:cstheme="minorHAnsi"/>
                <w:color w:val="000000"/>
                <w:sz w:val="20"/>
                <w:szCs w:val="20"/>
              </w:rPr>
              <w:t>Total energy intake</w:t>
            </w:r>
          </w:p>
        </w:tc>
        <w:tc>
          <w:tcPr>
            <w:tcW w:w="416" w:type="pct"/>
            <w:hideMark/>
          </w:tcPr>
          <w:p w14:paraId="70665BD3" w14:textId="54491275" w:rsidR="00AC286F" w:rsidRPr="00B9067B" w:rsidRDefault="00AC286F" w:rsidP="00F93DE5">
            <w:pPr>
              <w:ind w:right="-109"/>
              <w:rPr>
                <w:rFonts w:eastAsia="SimSun" w:cstheme="minorHAnsi"/>
                <w:color w:val="000000"/>
                <w:sz w:val="20"/>
                <w:szCs w:val="20"/>
                <w:lang w:val="en-US"/>
              </w:rPr>
            </w:pPr>
            <w:r w:rsidRPr="00B9067B">
              <w:rPr>
                <w:rFonts w:eastAsia="SimSun" w:cstheme="minorHAnsi"/>
                <w:color w:val="000000"/>
                <w:sz w:val="20"/>
                <w:szCs w:val="20"/>
                <w:lang w:val="en-US"/>
              </w:rPr>
              <w:t>kcal/day</w:t>
            </w:r>
          </w:p>
        </w:tc>
        <w:tc>
          <w:tcPr>
            <w:tcW w:w="695" w:type="pct"/>
          </w:tcPr>
          <w:p w14:paraId="0C688F81" w14:textId="0A3EFD7A" w:rsidR="00AC286F" w:rsidRPr="00B9067B" w:rsidRDefault="00012867" w:rsidP="00A36F92">
            <w:pPr>
              <w:rPr>
                <w:rFonts w:eastAsia="SimSun" w:cstheme="minorHAnsi"/>
                <w:color w:val="000000"/>
                <w:sz w:val="20"/>
                <w:szCs w:val="20"/>
                <w:lang w:val="en-US"/>
              </w:rPr>
            </w:pPr>
            <w:r>
              <w:rPr>
                <w:rFonts w:eastAsia="SimSun" w:cstheme="minorHAnsi"/>
                <w:color w:val="000000"/>
                <w:sz w:val="20"/>
                <w:szCs w:val="20"/>
                <w:lang w:val="en-US"/>
              </w:rPr>
              <w:t>NA</w:t>
            </w:r>
          </w:p>
        </w:tc>
      </w:tr>
      <w:tr w:rsidR="006E4D61" w:rsidRPr="00B9067B" w14:paraId="6CC32E53" w14:textId="77777777" w:rsidTr="000E44EA">
        <w:trPr>
          <w:trHeight w:val="332"/>
        </w:trPr>
        <w:tc>
          <w:tcPr>
            <w:tcW w:w="1044" w:type="pct"/>
            <w:hideMark/>
          </w:tcPr>
          <w:p w14:paraId="40545A07" w14:textId="77777777" w:rsidR="006E4D61" w:rsidRPr="00B9067B" w:rsidRDefault="006E4D61" w:rsidP="000E44EA">
            <w:pPr>
              <w:rPr>
                <w:rFonts w:eastAsia="SimSun" w:cstheme="minorHAnsi"/>
                <w:color w:val="000000"/>
                <w:sz w:val="20"/>
                <w:szCs w:val="20"/>
                <w:lang w:val="en-US"/>
              </w:rPr>
            </w:pPr>
            <w:r>
              <w:rPr>
                <w:rFonts w:eastAsia="SimSun" w:cstheme="minorHAnsi"/>
                <w:color w:val="000000"/>
                <w:sz w:val="20"/>
                <w:szCs w:val="20"/>
                <w:lang w:val="en-US"/>
              </w:rPr>
              <w:t>P</w:t>
            </w:r>
            <w:r w:rsidRPr="00B9067B">
              <w:rPr>
                <w:rFonts w:eastAsia="SimSun" w:cstheme="minorHAnsi"/>
                <w:color w:val="000000"/>
                <w:sz w:val="20"/>
                <w:szCs w:val="20"/>
              </w:rPr>
              <w:t>rotein</w:t>
            </w:r>
          </w:p>
        </w:tc>
        <w:tc>
          <w:tcPr>
            <w:tcW w:w="2845" w:type="pct"/>
            <w:hideMark/>
          </w:tcPr>
          <w:p w14:paraId="7F0E89EB"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lang w:val="en-US"/>
              </w:rPr>
              <w:t>Total protein intake from all sources.</w:t>
            </w:r>
          </w:p>
        </w:tc>
        <w:tc>
          <w:tcPr>
            <w:tcW w:w="416" w:type="pct"/>
            <w:hideMark/>
          </w:tcPr>
          <w:p w14:paraId="6BCDF23B"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lang w:val="en-US"/>
              </w:rPr>
              <w:t>g/day</w:t>
            </w:r>
          </w:p>
        </w:tc>
        <w:tc>
          <w:tcPr>
            <w:tcW w:w="695" w:type="pct"/>
          </w:tcPr>
          <w:p w14:paraId="56D2B6FF" w14:textId="5C99070A" w:rsidR="006E4D61" w:rsidRPr="00B9067B" w:rsidRDefault="00012867" w:rsidP="000E44EA">
            <w:pPr>
              <w:rPr>
                <w:rFonts w:eastAsia="SimSun" w:cstheme="minorHAnsi"/>
                <w:color w:val="000000"/>
                <w:sz w:val="20"/>
                <w:szCs w:val="20"/>
                <w:lang w:val="en-US"/>
              </w:rPr>
            </w:pPr>
            <w:r>
              <w:rPr>
                <w:rFonts w:eastAsia="SimSun" w:cstheme="minorHAnsi"/>
                <w:color w:val="000000"/>
                <w:sz w:val="20"/>
                <w:szCs w:val="20"/>
                <w:lang w:val="en-US"/>
              </w:rPr>
              <w:t>NA</w:t>
            </w:r>
          </w:p>
        </w:tc>
      </w:tr>
      <w:tr w:rsidR="00F93DE5" w:rsidRPr="00B9067B" w14:paraId="0A2681D5" w14:textId="225603A8" w:rsidTr="00F93DE5">
        <w:trPr>
          <w:trHeight w:val="337"/>
        </w:trPr>
        <w:tc>
          <w:tcPr>
            <w:tcW w:w="1044" w:type="pct"/>
            <w:hideMark/>
          </w:tcPr>
          <w:p w14:paraId="4CDCE4EA" w14:textId="7EADD6E0" w:rsidR="00AC286F" w:rsidRPr="006E4D61" w:rsidRDefault="00AC286F" w:rsidP="003166A8">
            <w:pPr>
              <w:rPr>
                <w:rFonts w:eastAsia="SimSun" w:cstheme="minorHAnsi"/>
                <w:color w:val="000000"/>
                <w:sz w:val="20"/>
                <w:szCs w:val="20"/>
                <w:lang w:val="en-US"/>
              </w:rPr>
            </w:pPr>
            <w:r w:rsidRPr="00B9067B">
              <w:rPr>
                <w:rFonts w:eastAsia="SimSun" w:cstheme="minorHAnsi"/>
                <w:color w:val="000000"/>
                <w:sz w:val="20"/>
                <w:szCs w:val="20"/>
              </w:rPr>
              <w:t>Carbohydrate</w:t>
            </w:r>
            <w:r w:rsidR="006E4D61">
              <w:rPr>
                <w:rFonts w:eastAsia="SimSun" w:cstheme="minorHAnsi"/>
                <w:color w:val="000000"/>
                <w:sz w:val="20"/>
                <w:szCs w:val="20"/>
                <w:lang w:val="en-US"/>
              </w:rPr>
              <w:t>s</w:t>
            </w:r>
          </w:p>
        </w:tc>
        <w:tc>
          <w:tcPr>
            <w:tcW w:w="2845" w:type="pct"/>
            <w:hideMark/>
          </w:tcPr>
          <w:p w14:paraId="5146BB06" w14:textId="77777777" w:rsidR="00AC286F" w:rsidRPr="00B9067B" w:rsidRDefault="00AC286F" w:rsidP="003166A8">
            <w:pPr>
              <w:rPr>
                <w:rFonts w:eastAsia="SimSun" w:cstheme="minorHAnsi"/>
                <w:color w:val="000000"/>
                <w:sz w:val="20"/>
                <w:szCs w:val="20"/>
              </w:rPr>
            </w:pPr>
            <w:r w:rsidRPr="00B9067B">
              <w:rPr>
                <w:rFonts w:eastAsia="SimSun" w:cstheme="minorHAnsi"/>
                <w:color w:val="000000"/>
                <w:sz w:val="20"/>
                <w:szCs w:val="20"/>
              </w:rPr>
              <w:t>Total carbohydrate intake</w:t>
            </w:r>
          </w:p>
        </w:tc>
        <w:tc>
          <w:tcPr>
            <w:tcW w:w="416" w:type="pct"/>
            <w:hideMark/>
          </w:tcPr>
          <w:p w14:paraId="2181C31A" w14:textId="6B6E58D9" w:rsidR="00AC286F" w:rsidRPr="00B9067B" w:rsidRDefault="00AC286F" w:rsidP="003166A8">
            <w:pPr>
              <w:rPr>
                <w:rFonts w:eastAsia="SimSun" w:cstheme="minorHAnsi"/>
                <w:sz w:val="20"/>
                <w:szCs w:val="20"/>
                <w:lang w:val="en-US"/>
              </w:rPr>
            </w:pPr>
            <w:r w:rsidRPr="00B9067B">
              <w:rPr>
                <w:rFonts w:eastAsia="SimSun" w:cstheme="minorHAnsi"/>
                <w:color w:val="000000"/>
                <w:sz w:val="20"/>
                <w:szCs w:val="20"/>
                <w:lang w:val="en-US"/>
              </w:rPr>
              <w:t>g/day</w:t>
            </w:r>
          </w:p>
        </w:tc>
        <w:tc>
          <w:tcPr>
            <w:tcW w:w="695" w:type="pct"/>
          </w:tcPr>
          <w:p w14:paraId="58D71BEC" w14:textId="75AFFDF2" w:rsidR="00AC286F" w:rsidRPr="00B9067B" w:rsidRDefault="00012867" w:rsidP="003166A8">
            <w:pPr>
              <w:rPr>
                <w:rFonts w:eastAsia="SimSun" w:cstheme="minorHAnsi"/>
                <w:color w:val="000000"/>
                <w:sz w:val="20"/>
                <w:szCs w:val="20"/>
                <w:lang w:val="en-US"/>
              </w:rPr>
            </w:pPr>
            <w:r>
              <w:rPr>
                <w:rFonts w:eastAsia="SimSun" w:cstheme="minorHAnsi"/>
                <w:color w:val="000000"/>
                <w:sz w:val="20"/>
                <w:szCs w:val="20"/>
                <w:lang w:val="en-US"/>
              </w:rPr>
              <w:t>NA</w:t>
            </w:r>
          </w:p>
        </w:tc>
      </w:tr>
      <w:tr w:rsidR="006E4D61" w:rsidRPr="006E4D61" w14:paraId="00BFA7D6" w14:textId="77777777" w:rsidTr="00F93DE5">
        <w:trPr>
          <w:trHeight w:val="337"/>
        </w:trPr>
        <w:tc>
          <w:tcPr>
            <w:tcW w:w="1044" w:type="pct"/>
          </w:tcPr>
          <w:p w14:paraId="44FE73C2" w14:textId="53966F78" w:rsidR="006E4D61" w:rsidRPr="006E4D61" w:rsidRDefault="006E4D61" w:rsidP="003166A8">
            <w:pPr>
              <w:rPr>
                <w:rFonts w:eastAsia="SimSun" w:cstheme="minorHAnsi"/>
                <w:color w:val="000000"/>
                <w:sz w:val="20"/>
                <w:szCs w:val="20"/>
                <w:lang w:val="en-US"/>
              </w:rPr>
            </w:pPr>
            <w:r>
              <w:rPr>
                <w:rFonts w:eastAsia="SimSun" w:cstheme="minorHAnsi"/>
                <w:color w:val="000000"/>
                <w:sz w:val="20"/>
                <w:szCs w:val="20"/>
                <w:lang w:val="en-US"/>
              </w:rPr>
              <w:t>Total fat</w:t>
            </w:r>
          </w:p>
        </w:tc>
        <w:tc>
          <w:tcPr>
            <w:tcW w:w="2845" w:type="pct"/>
          </w:tcPr>
          <w:p w14:paraId="70ABB4A9" w14:textId="4D3F274F" w:rsidR="006E4D61" w:rsidRPr="006E4D61" w:rsidRDefault="006E4D61" w:rsidP="003166A8">
            <w:pPr>
              <w:rPr>
                <w:rFonts w:eastAsia="SimSun" w:cstheme="minorHAnsi"/>
                <w:color w:val="000000"/>
                <w:sz w:val="20"/>
                <w:szCs w:val="20"/>
                <w:lang w:val="en-US"/>
              </w:rPr>
            </w:pPr>
            <w:r>
              <w:rPr>
                <w:rFonts w:eastAsia="SimSun" w:cstheme="minorHAnsi"/>
                <w:color w:val="000000"/>
                <w:sz w:val="20"/>
                <w:szCs w:val="20"/>
                <w:lang w:val="en-US"/>
              </w:rPr>
              <w:t>Total intake of total fat from all sources.</w:t>
            </w:r>
          </w:p>
        </w:tc>
        <w:tc>
          <w:tcPr>
            <w:tcW w:w="416" w:type="pct"/>
          </w:tcPr>
          <w:p w14:paraId="063EB9C6" w14:textId="0AD3E967" w:rsidR="006E4D61" w:rsidRPr="00B9067B" w:rsidRDefault="006E4D61" w:rsidP="003166A8">
            <w:pPr>
              <w:rPr>
                <w:rFonts w:eastAsia="SimSun" w:cstheme="minorHAnsi"/>
                <w:color w:val="000000"/>
                <w:sz w:val="20"/>
                <w:szCs w:val="20"/>
                <w:lang w:val="en-US"/>
              </w:rPr>
            </w:pPr>
            <w:r>
              <w:rPr>
                <w:rFonts w:eastAsia="SimSun" w:cstheme="minorHAnsi"/>
                <w:color w:val="000000"/>
                <w:sz w:val="20"/>
                <w:szCs w:val="20"/>
                <w:lang w:val="en-US"/>
              </w:rPr>
              <w:t>g/day</w:t>
            </w:r>
          </w:p>
        </w:tc>
        <w:tc>
          <w:tcPr>
            <w:tcW w:w="695" w:type="pct"/>
          </w:tcPr>
          <w:p w14:paraId="2F699681" w14:textId="7BAE1BA8" w:rsidR="006E4D61" w:rsidRPr="00B9067B" w:rsidRDefault="00012867" w:rsidP="003166A8">
            <w:pPr>
              <w:rPr>
                <w:rFonts w:eastAsia="SimSun" w:cstheme="minorHAnsi"/>
                <w:color w:val="000000"/>
                <w:sz w:val="20"/>
                <w:szCs w:val="20"/>
                <w:lang w:val="en-US"/>
              </w:rPr>
            </w:pPr>
            <w:r>
              <w:rPr>
                <w:rFonts w:eastAsia="SimSun" w:cstheme="minorHAnsi"/>
                <w:color w:val="000000"/>
                <w:sz w:val="20"/>
                <w:szCs w:val="20"/>
                <w:lang w:val="en-US"/>
              </w:rPr>
              <w:t>NA</w:t>
            </w:r>
          </w:p>
        </w:tc>
      </w:tr>
      <w:tr w:rsidR="00F93DE5" w:rsidRPr="00B9067B" w14:paraId="7E146665" w14:textId="5EC3E3AF" w:rsidTr="00F93DE5">
        <w:trPr>
          <w:trHeight w:val="315"/>
        </w:trPr>
        <w:tc>
          <w:tcPr>
            <w:tcW w:w="1044" w:type="pct"/>
            <w:hideMark/>
          </w:tcPr>
          <w:p w14:paraId="52C0486B" w14:textId="24833122"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rPr>
              <w:t>Saturated</w:t>
            </w:r>
            <w:r w:rsidRPr="00B9067B">
              <w:rPr>
                <w:rFonts w:eastAsia="SimSun" w:cstheme="minorHAnsi"/>
                <w:color w:val="000000"/>
                <w:sz w:val="20"/>
                <w:szCs w:val="20"/>
                <w:lang w:val="en-US"/>
              </w:rPr>
              <w:t xml:space="preserve"> f</w:t>
            </w:r>
            <w:r w:rsidRPr="00B9067B">
              <w:rPr>
                <w:rFonts w:eastAsia="SimSun" w:cstheme="minorHAnsi"/>
                <w:color w:val="000000"/>
                <w:sz w:val="20"/>
                <w:szCs w:val="20"/>
              </w:rPr>
              <w:t>at</w:t>
            </w:r>
          </w:p>
        </w:tc>
        <w:tc>
          <w:tcPr>
            <w:tcW w:w="2845" w:type="pct"/>
            <w:hideMark/>
          </w:tcPr>
          <w:p w14:paraId="35A708EA" w14:textId="3AA6A099" w:rsidR="00AC286F" w:rsidRPr="00B9067B" w:rsidRDefault="00AC286F" w:rsidP="00F93DE5">
            <w:pPr>
              <w:rPr>
                <w:rFonts w:eastAsia="SimSun" w:cstheme="minorHAnsi"/>
                <w:color w:val="000000"/>
                <w:sz w:val="20"/>
                <w:szCs w:val="20"/>
                <w:lang w:val="en-US"/>
              </w:rPr>
            </w:pPr>
            <w:r w:rsidRPr="00B9067B">
              <w:rPr>
                <w:rFonts w:eastAsia="SimSun" w:cstheme="minorHAnsi"/>
                <w:color w:val="000000"/>
                <w:sz w:val="20"/>
                <w:szCs w:val="20"/>
                <w:lang w:val="en-US"/>
              </w:rPr>
              <w:t>Total saturated fat intake from all.</w:t>
            </w:r>
          </w:p>
        </w:tc>
        <w:tc>
          <w:tcPr>
            <w:tcW w:w="416" w:type="pct"/>
            <w:hideMark/>
          </w:tcPr>
          <w:p w14:paraId="640DBCE4" w14:textId="0ED4A4C4" w:rsidR="00AC286F" w:rsidRPr="00B9067B" w:rsidRDefault="00AC286F" w:rsidP="003166A8">
            <w:pPr>
              <w:rPr>
                <w:rFonts w:eastAsia="SimSun" w:cstheme="minorHAnsi"/>
                <w:sz w:val="20"/>
                <w:szCs w:val="20"/>
                <w:lang w:val="en-US"/>
              </w:rPr>
            </w:pPr>
            <w:r w:rsidRPr="00B9067B">
              <w:rPr>
                <w:rFonts w:eastAsia="SimSun" w:cstheme="minorHAnsi"/>
                <w:color w:val="000000"/>
                <w:sz w:val="20"/>
                <w:szCs w:val="20"/>
                <w:lang w:val="en-US"/>
              </w:rPr>
              <w:t>g/day</w:t>
            </w:r>
          </w:p>
        </w:tc>
        <w:tc>
          <w:tcPr>
            <w:tcW w:w="695" w:type="pct"/>
          </w:tcPr>
          <w:p w14:paraId="1C028B2A" w14:textId="6167E7DA" w:rsidR="00AC286F" w:rsidRPr="00B9067B" w:rsidRDefault="00012867" w:rsidP="003166A8">
            <w:pPr>
              <w:rPr>
                <w:rFonts w:eastAsia="SimSun" w:cstheme="minorHAnsi"/>
                <w:color w:val="000000"/>
                <w:sz w:val="20"/>
                <w:szCs w:val="20"/>
                <w:lang w:val="en-US"/>
              </w:rPr>
            </w:pPr>
            <w:r>
              <w:rPr>
                <w:rFonts w:eastAsia="SimSun" w:cstheme="minorHAnsi"/>
                <w:color w:val="000000"/>
                <w:sz w:val="20"/>
                <w:szCs w:val="20"/>
                <w:lang w:val="en-US"/>
              </w:rPr>
              <w:t>NA</w:t>
            </w:r>
          </w:p>
        </w:tc>
      </w:tr>
      <w:tr w:rsidR="00F93DE5" w:rsidRPr="00B9067B" w14:paraId="12BE3E8A" w14:textId="28A194E3" w:rsidTr="00F93DE5">
        <w:trPr>
          <w:trHeight w:val="300"/>
        </w:trPr>
        <w:tc>
          <w:tcPr>
            <w:tcW w:w="1044" w:type="pct"/>
            <w:hideMark/>
          </w:tcPr>
          <w:p w14:paraId="6DD48989" w14:textId="5A271B11" w:rsidR="00AC286F" w:rsidRPr="00F93DE5" w:rsidRDefault="00F93DE5" w:rsidP="00F93DE5">
            <w:pPr>
              <w:rPr>
                <w:rFonts w:eastAsia="SimSun" w:cstheme="minorHAnsi"/>
                <w:color w:val="000000"/>
                <w:sz w:val="20"/>
                <w:szCs w:val="20"/>
                <w:lang w:val="en-US"/>
              </w:rPr>
            </w:pPr>
            <w:r>
              <w:rPr>
                <w:rFonts w:eastAsia="SimSun" w:cstheme="minorHAnsi"/>
                <w:color w:val="000000"/>
                <w:sz w:val="20"/>
                <w:szCs w:val="20"/>
              </w:rPr>
              <w:t>MUFA</w:t>
            </w:r>
            <w:r>
              <w:rPr>
                <w:rFonts w:eastAsia="SimSun" w:cstheme="minorHAnsi"/>
                <w:color w:val="000000"/>
                <w:sz w:val="20"/>
                <w:szCs w:val="20"/>
                <w:lang w:val="en-US"/>
              </w:rPr>
              <w:t xml:space="preserve"> </w:t>
            </w:r>
          </w:p>
        </w:tc>
        <w:tc>
          <w:tcPr>
            <w:tcW w:w="2845" w:type="pct"/>
            <w:hideMark/>
          </w:tcPr>
          <w:p w14:paraId="0DAD4269" w14:textId="77777777"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lang w:val="en-US"/>
              </w:rPr>
              <w:t xml:space="preserve">Total monounsaturated fat intake from all sources. </w:t>
            </w:r>
          </w:p>
        </w:tc>
        <w:tc>
          <w:tcPr>
            <w:tcW w:w="416" w:type="pct"/>
            <w:hideMark/>
          </w:tcPr>
          <w:p w14:paraId="4AD97083" w14:textId="78B8057D"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lang w:val="en-US"/>
              </w:rPr>
              <w:t>g/day</w:t>
            </w:r>
          </w:p>
        </w:tc>
        <w:tc>
          <w:tcPr>
            <w:tcW w:w="695" w:type="pct"/>
          </w:tcPr>
          <w:p w14:paraId="59D99F01" w14:textId="6A367EB8" w:rsidR="00AC286F" w:rsidRPr="00B9067B" w:rsidRDefault="00012867" w:rsidP="003166A8">
            <w:pPr>
              <w:rPr>
                <w:rFonts w:eastAsia="SimSun" w:cstheme="minorHAnsi"/>
                <w:color w:val="000000"/>
                <w:sz w:val="20"/>
                <w:szCs w:val="20"/>
                <w:lang w:val="en-US"/>
              </w:rPr>
            </w:pPr>
            <w:r>
              <w:rPr>
                <w:rFonts w:eastAsia="SimSun" w:cstheme="minorHAnsi"/>
                <w:color w:val="000000"/>
                <w:sz w:val="20"/>
                <w:szCs w:val="20"/>
                <w:lang w:val="en-US"/>
              </w:rPr>
              <w:t>NA</w:t>
            </w:r>
          </w:p>
        </w:tc>
      </w:tr>
      <w:tr w:rsidR="00F93DE5" w:rsidRPr="00F93DE5" w14:paraId="7F72FE2A" w14:textId="77777777" w:rsidTr="00F93DE5">
        <w:trPr>
          <w:trHeight w:val="300"/>
        </w:trPr>
        <w:tc>
          <w:tcPr>
            <w:tcW w:w="1044" w:type="pct"/>
          </w:tcPr>
          <w:p w14:paraId="69FF028C" w14:textId="12CD9CCC" w:rsidR="00F93DE5" w:rsidRPr="00F93DE5" w:rsidRDefault="00F93DE5" w:rsidP="00F93DE5">
            <w:pPr>
              <w:rPr>
                <w:rFonts w:eastAsia="SimSun" w:cstheme="minorHAnsi"/>
                <w:color w:val="000000"/>
                <w:sz w:val="20"/>
                <w:szCs w:val="20"/>
                <w:lang w:val="en-US"/>
              </w:rPr>
            </w:pPr>
            <w:r>
              <w:rPr>
                <w:rFonts w:eastAsia="SimSun" w:cstheme="minorHAnsi"/>
                <w:color w:val="000000"/>
                <w:sz w:val="20"/>
                <w:szCs w:val="20"/>
                <w:lang w:val="en-US"/>
              </w:rPr>
              <w:t>PUFA</w:t>
            </w:r>
          </w:p>
        </w:tc>
        <w:tc>
          <w:tcPr>
            <w:tcW w:w="2845" w:type="pct"/>
          </w:tcPr>
          <w:p w14:paraId="77119AFC" w14:textId="4F30AF27" w:rsidR="00F93DE5" w:rsidRPr="00B9067B" w:rsidRDefault="00F93DE5" w:rsidP="003166A8">
            <w:pPr>
              <w:rPr>
                <w:rFonts w:eastAsia="SimSun" w:cstheme="minorHAnsi"/>
                <w:color w:val="000000"/>
                <w:sz w:val="20"/>
                <w:szCs w:val="20"/>
                <w:lang w:val="en-US"/>
              </w:rPr>
            </w:pPr>
            <w:r w:rsidRPr="00B9067B">
              <w:rPr>
                <w:rFonts w:eastAsia="SimSun" w:cstheme="minorHAnsi"/>
                <w:color w:val="000000"/>
                <w:sz w:val="20"/>
                <w:szCs w:val="20"/>
                <w:lang w:val="en-US"/>
              </w:rPr>
              <w:t xml:space="preserve">Total </w:t>
            </w:r>
            <w:r>
              <w:rPr>
                <w:rFonts w:eastAsia="SimSun" w:cstheme="minorHAnsi"/>
                <w:color w:val="000000"/>
                <w:sz w:val="20"/>
                <w:szCs w:val="20"/>
                <w:lang w:val="en-US"/>
              </w:rPr>
              <w:t>poly-</w:t>
            </w:r>
            <w:r w:rsidRPr="00B9067B">
              <w:rPr>
                <w:rFonts w:eastAsia="SimSun" w:cstheme="minorHAnsi"/>
                <w:color w:val="000000"/>
                <w:sz w:val="20"/>
                <w:szCs w:val="20"/>
                <w:lang w:val="en-US"/>
              </w:rPr>
              <w:t>unsaturated fat intake from all sources.</w:t>
            </w:r>
          </w:p>
        </w:tc>
        <w:tc>
          <w:tcPr>
            <w:tcW w:w="416" w:type="pct"/>
          </w:tcPr>
          <w:p w14:paraId="7973A57D" w14:textId="19BC4323" w:rsidR="00F93DE5" w:rsidRPr="00B9067B" w:rsidRDefault="00F93DE5" w:rsidP="003166A8">
            <w:pPr>
              <w:rPr>
                <w:rFonts w:eastAsia="SimSun" w:cstheme="minorHAnsi"/>
                <w:color w:val="000000"/>
                <w:sz w:val="20"/>
                <w:szCs w:val="20"/>
                <w:lang w:val="en-US"/>
              </w:rPr>
            </w:pPr>
            <w:r>
              <w:rPr>
                <w:rFonts w:eastAsia="SimSun" w:cstheme="minorHAnsi"/>
                <w:color w:val="000000"/>
                <w:sz w:val="20"/>
                <w:szCs w:val="20"/>
                <w:lang w:val="en-US"/>
              </w:rPr>
              <w:t>g/day</w:t>
            </w:r>
          </w:p>
        </w:tc>
        <w:tc>
          <w:tcPr>
            <w:tcW w:w="695" w:type="pct"/>
          </w:tcPr>
          <w:p w14:paraId="64A094A2" w14:textId="47A84198" w:rsidR="00F93DE5" w:rsidRPr="00B9067B" w:rsidRDefault="00012867" w:rsidP="003166A8">
            <w:pPr>
              <w:rPr>
                <w:rFonts w:eastAsia="SimSun" w:cstheme="minorHAnsi"/>
                <w:color w:val="000000"/>
                <w:sz w:val="20"/>
                <w:szCs w:val="20"/>
                <w:lang w:val="en-US"/>
              </w:rPr>
            </w:pPr>
            <w:r>
              <w:rPr>
                <w:rFonts w:eastAsia="SimSun" w:cstheme="minorHAnsi"/>
                <w:color w:val="000000"/>
                <w:sz w:val="20"/>
                <w:szCs w:val="20"/>
                <w:lang w:val="en-US"/>
              </w:rPr>
              <w:t>NA</w:t>
            </w:r>
          </w:p>
        </w:tc>
      </w:tr>
      <w:tr w:rsidR="00F93DE5" w:rsidRPr="00B9067B" w14:paraId="1240068B" w14:textId="0CB5E1B4" w:rsidTr="00F93DE5">
        <w:trPr>
          <w:trHeight w:val="251"/>
        </w:trPr>
        <w:tc>
          <w:tcPr>
            <w:tcW w:w="1044" w:type="pct"/>
            <w:hideMark/>
          </w:tcPr>
          <w:p w14:paraId="6FEF96FC" w14:textId="67AB6133"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rPr>
              <w:t>Cholesterol</w:t>
            </w:r>
          </w:p>
        </w:tc>
        <w:tc>
          <w:tcPr>
            <w:tcW w:w="2845" w:type="pct"/>
            <w:hideMark/>
          </w:tcPr>
          <w:p w14:paraId="5580245F" w14:textId="77777777"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lang w:val="en-US"/>
              </w:rPr>
              <w:t>Total dietary cholesterol from all sources.</w:t>
            </w:r>
          </w:p>
        </w:tc>
        <w:tc>
          <w:tcPr>
            <w:tcW w:w="416" w:type="pct"/>
            <w:hideMark/>
          </w:tcPr>
          <w:p w14:paraId="3000300C" w14:textId="34F77C84"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lang w:val="en-US"/>
              </w:rPr>
              <w:t>mg/day</w:t>
            </w:r>
          </w:p>
        </w:tc>
        <w:tc>
          <w:tcPr>
            <w:tcW w:w="695" w:type="pct"/>
          </w:tcPr>
          <w:p w14:paraId="38A05EED" w14:textId="1CE93B83" w:rsidR="00AC286F" w:rsidRPr="00B9067B" w:rsidRDefault="00012867" w:rsidP="003166A8">
            <w:pPr>
              <w:rPr>
                <w:rFonts w:eastAsia="SimSun" w:cstheme="minorHAnsi"/>
                <w:color w:val="000000"/>
                <w:sz w:val="20"/>
                <w:szCs w:val="20"/>
                <w:lang w:val="en-US"/>
              </w:rPr>
            </w:pPr>
            <w:r>
              <w:rPr>
                <w:rFonts w:eastAsia="SimSun" w:cstheme="minorHAnsi"/>
                <w:color w:val="000000"/>
                <w:sz w:val="20"/>
                <w:szCs w:val="20"/>
                <w:lang w:val="en-US"/>
              </w:rPr>
              <w:t>NA</w:t>
            </w:r>
          </w:p>
        </w:tc>
      </w:tr>
      <w:tr w:rsidR="00F93DE5" w:rsidRPr="00F93DE5" w14:paraId="0E251F38" w14:textId="7B668E33" w:rsidTr="00F93DE5">
        <w:trPr>
          <w:trHeight w:val="558"/>
        </w:trPr>
        <w:tc>
          <w:tcPr>
            <w:tcW w:w="1044" w:type="pct"/>
            <w:hideMark/>
          </w:tcPr>
          <w:p w14:paraId="3D47AF3B" w14:textId="37499EDA" w:rsidR="00AC286F" w:rsidRPr="00B9067B" w:rsidRDefault="00AC286F" w:rsidP="00D07C4C">
            <w:pPr>
              <w:rPr>
                <w:rFonts w:eastAsia="SimSun" w:cstheme="minorHAnsi"/>
                <w:color w:val="000000"/>
                <w:sz w:val="20"/>
                <w:szCs w:val="20"/>
                <w:lang w:val="en-US"/>
              </w:rPr>
            </w:pPr>
            <w:r w:rsidRPr="00B9067B">
              <w:rPr>
                <w:rFonts w:eastAsia="SimSun" w:cstheme="minorHAnsi"/>
                <w:color w:val="000000"/>
                <w:sz w:val="20"/>
                <w:szCs w:val="20"/>
              </w:rPr>
              <w:t>Dietary</w:t>
            </w:r>
            <w:r w:rsidRPr="00B9067B">
              <w:rPr>
                <w:rFonts w:eastAsia="SimSun" w:cstheme="minorHAnsi"/>
                <w:color w:val="000000"/>
                <w:sz w:val="20"/>
                <w:szCs w:val="20"/>
                <w:lang w:val="en-US"/>
              </w:rPr>
              <w:t xml:space="preserve"> f</w:t>
            </w:r>
            <w:r w:rsidRPr="00B9067B">
              <w:rPr>
                <w:rFonts w:eastAsia="SimSun" w:cstheme="minorHAnsi"/>
                <w:color w:val="000000"/>
                <w:sz w:val="20"/>
                <w:szCs w:val="20"/>
              </w:rPr>
              <w:t>iber</w:t>
            </w:r>
          </w:p>
        </w:tc>
        <w:tc>
          <w:tcPr>
            <w:tcW w:w="2845" w:type="pct"/>
            <w:hideMark/>
          </w:tcPr>
          <w:p w14:paraId="021A2EC6" w14:textId="0E576B1C" w:rsidR="00AC286F" w:rsidRPr="00B9067B" w:rsidRDefault="00AC286F" w:rsidP="00F93DE5">
            <w:pPr>
              <w:rPr>
                <w:rFonts w:eastAsia="SimSun" w:cstheme="minorHAnsi"/>
                <w:color w:val="000000"/>
                <w:sz w:val="20"/>
                <w:szCs w:val="20"/>
                <w:lang w:val="en-US"/>
              </w:rPr>
            </w:pPr>
            <w:r w:rsidRPr="00B9067B">
              <w:rPr>
                <w:rFonts w:eastAsia="SimSun" w:cstheme="minorHAnsi"/>
                <w:color w:val="000000"/>
                <w:sz w:val="20"/>
                <w:szCs w:val="20"/>
                <w:lang w:val="en-US"/>
              </w:rPr>
              <w:t>Total dietary fiber intake from all sources (fruits, veget</w:t>
            </w:r>
            <w:r w:rsidR="00F93DE5">
              <w:rPr>
                <w:rFonts w:eastAsia="SimSun" w:cstheme="minorHAnsi"/>
                <w:color w:val="000000"/>
                <w:sz w:val="20"/>
                <w:szCs w:val="20"/>
                <w:lang w:val="en-US"/>
              </w:rPr>
              <w:t>ables, grains, legumes, pulses).</w:t>
            </w:r>
            <w:r w:rsidRPr="00B9067B">
              <w:rPr>
                <w:rFonts w:eastAsia="SimSun" w:cstheme="minorHAnsi"/>
                <w:color w:val="000000"/>
                <w:sz w:val="20"/>
                <w:szCs w:val="20"/>
                <w:lang w:val="en-US"/>
              </w:rPr>
              <w:t xml:space="preserve">  </w:t>
            </w:r>
          </w:p>
        </w:tc>
        <w:tc>
          <w:tcPr>
            <w:tcW w:w="416" w:type="pct"/>
            <w:hideMark/>
          </w:tcPr>
          <w:p w14:paraId="41810838" w14:textId="6A769150"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lang w:val="en-US"/>
              </w:rPr>
              <w:t>g/day</w:t>
            </w:r>
          </w:p>
        </w:tc>
        <w:tc>
          <w:tcPr>
            <w:tcW w:w="695" w:type="pct"/>
          </w:tcPr>
          <w:p w14:paraId="286A2E25" w14:textId="3A9CDB85" w:rsidR="00AC286F" w:rsidRPr="00B9067B" w:rsidRDefault="00012867" w:rsidP="003166A8">
            <w:pPr>
              <w:rPr>
                <w:rFonts w:eastAsia="SimSun" w:cstheme="minorHAnsi"/>
                <w:color w:val="000000"/>
                <w:sz w:val="20"/>
                <w:szCs w:val="20"/>
                <w:lang w:val="en-US"/>
              </w:rPr>
            </w:pPr>
            <w:r>
              <w:rPr>
                <w:rFonts w:eastAsia="SimSun" w:cstheme="minorHAnsi"/>
                <w:color w:val="000000"/>
                <w:sz w:val="20"/>
                <w:szCs w:val="20"/>
                <w:lang w:val="en-US"/>
              </w:rPr>
              <w:t>NA</w:t>
            </w:r>
          </w:p>
        </w:tc>
      </w:tr>
      <w:tr w:rsidR="006E4D61" w:rsidRPr="00B9067B" w14:paraId="4ADBE4FB" w14:textId="77777777" w:rsidTr="000E44EA">
        <w:trPr>
          <w:trHeight w:val="647"/>
        </w:trPr>
        <w:tc>
          <w:tcPr>
            <w:tcW w:w="1044" w:type="pct"/>
          </w:tcPr>
          <w:p w14:paraId="5CC615A7" w14:textId="77777777" w:rsidR="006E4D61" w:rsidRPr="00B9067B" w:rsidRDefault="006E4D61" w:rsidP="000E44EA">
            <w:pPr>
              <w:rPr>
                <w:rFonts w:eastAsia="SimSun" w:cstheme="minorHAnsi"/>
                <w:color w:val="000000"/>
                <w:sz w:val="20"/>
                <w:szCs w:val="20"/>
              </w:rPr>
            </w:pPr>
            <w:r w:rsidRPr="00B9067B">
              <w:rPr>
                <w:rFonts w:eastAsia="SimSun" w:cstheme="minorHAnsi"/>
                <w:color w:val="000000"/>
                <w:sz w:val="20"/>
                <w:szCs w:val="20"/>
              </w:rPr>
              <w:t>Vitamin</w:t>
            </w:r>
            <w:r w:rsidRPr="00B9067B">
              <w:rPr>
                <w:rFonts w:eastAsia="SimSun" w:cstheme="minorHAnsi"/>
                <w:color w:val="000000"/>
                <w:sz w:val="20"/>
                <w:szCs w:val="20"/>
                <w:lang w:val="en-US"/>
              </w:rPr>
              <w:t xml:space="preserve"> </w:t>
            </w:r>
            <w:r w:rsidRPr="00B9067B">
              <w:rPr>
                <w:rFonts w:eastAsia="SimSun" w:cstheme="minorHAnsi"/>
                <w:color w:val="000000"/>
                <w:sz w:val="20"/>
                <w:szCs w:val="20"/>
              </w:rPr>
              <w:t>A</w:t>
            </w:r>
          </w:p>
        </w:tc>
        <w:tc>
          <w:tcPr>
            <w:tcW w:w="2845" w:type="pct"/>
          </w:tcPr>
          <w:p w14:paraId="3639881A" w14:textId="77777777" w:rsidR="006E4D61" w:rsidRPr="00B9067B" w:rsidRDefault="006E4D61" w:rsidP="000E44EA">
            <w:pPr>
              <w:rPr>
                <w:rFonts w:eastAsia="SimSun" w:cstheme="minorHAnsi"/>
                <w:color w:val="000000"/>
                <w:sz w:val="20"/>
                <w:szCs w:val="20"/>
                <w:lang w:val="en-US"/>
              </w:rPr>
            </w:pPr>
            <w:r>
              <w:rPr>
                <w:rFonts w:eastAsia="SimSun" w:cstheme="minorHAnsi"/>
                <w:color w:val="000000"/>
                <w:sz w:val="20"/>
                <w:szCs w:val="20"/>
                <w:lang w:val="en-US"/>
              </w:rPr>
              <w:t>Total intake of Vitamin A</w:t>
            </w:r>
            <w:r w:rsidRPr="00B9067B">
              <w:rPr>
                <w:rFonts w:eastAsia="SimSun" w:cstheme="minorHAnsi"/>
                <w:color w:val="000000"/>
                <w:sz w:val="20"/>
                <w:szCs w:val="20"/>
                <w:lang w:val="en-US"/>
              </w:rPr>
              <w:t xml:space="preserve"> and provitamin A </w:t>
            </w:r>
            <w:proofErr w:type="spellStart"/>
            <w:r w:rsidRPr="00B9067B">
              <w:rPr>
                <w:rFonts w:eastAsia="SimSun" w:cstheme="minorHAnsi"/>
                <w:color w:val="000000"/>
                <w:sz w:val="20"/>
                <w:szCs w:val="20"/>
                <w:lang w:val="en-US"/>
              </w:rPr>
              <w:t>cartenoids</w:t>
            </w:r>
            <w:proofErr w:type="spellEnd"/>
            <w:r w:rsidRPr="00B9067B">
              <w:rPr>
                <w:rFonts w:eastAsia="SimSun" w:cstheme="minorHAnsi"/>
                <w:color w:val="000000"/>
                <w:sz w:val="20"/>
                <w:szCs w:val="20"/>
                <w:lang w:val="en-US"/>
              </w:rPr>
              <w:t xml:space="preserve"> from all sources, </w:t>
            </w:r>
            <w:r w:rsidRPr="00F93DE5">
              <w:rPr>
                <w:rFonts w:eastAsia="SimSun" w:cstheme="minorHAnsi"/>
                <w:color w:val="000000"/>
                <w:sz w:val="20"/>
                <w:szCs w:val="20"/>
                <w:lang w:val="en-US"/>
              </w:rPr>
              <w:t>excluding dietary supplements</w:t>
            </w:r>
            <w:r w:rsidRPr="00B9067B">
              <w:rPr>
                <w:rFonts w:eastAsia="SimSun" w:cstheme="minorHAnsi"/>
                <w:color w:val="000000"/>
                <w:sz w:val="20"/>
                <w:szCs w:val="20"/>
                <w:lang w:val="en-US"/>
              </w:rPr>
              <w:t>.</w:t>
            </w:r>
          </w:p>
        </w:tc>
        <w:tc>
          <w:tcPr>
            <w:tcW w:w="416" w:type="pct"/>
          </w:tcPr>
          <w:p w14:paraId="58271E84" w14:textId="77777777" w:rsidR="006E4D61" w:rsidRPr="00B9067B" w:rsidRDefault="006E4D61" w:rsidP="000E44EA">
            <w:pPr>
              <w:ind w:right="-109"/>
              <w:rPr>
                <w:rFonts w:eastAsia="SimSun" w:cstheme="minorHAnsi"/>
                <w:sz w:val="20"/>
                <w:szCs w:val="20"/>
                <w:lang w:val="en-US"/>
              </w:rPr>
            </w:pPr>
            <w:r w:rsidRPr="00B9067B">
              <w:rPr>
                <w:rFonts w:eastAsia="SimSun" w:cstheme="minorHAnsi"/>
                <w:sz w:val="20"/>
                <w:szCs w:val="20"/>
              </w:rPr>
              <w:t>μ</w:t>
            </w:r>
            <w:r w:rsidRPr="00B9067B">
              <w:rPr>
                <w:rFonts w:eastAsia="SimSun" w:cstheme="minorHAnsi"/>
                <w:sz w:val="20"/>
                <w:szCs w:val="20"/>
                <w:lang w:val="en-US"/>
              </w:rPr>
              <w:t>g RAE/day</w:t>
            </w:r>
          </w:p>
        </w:tc>
        <w:tc>
          <w:tcPr>
            <w:tcW w:w="695" w:type="pct"/>
          </w:tcPr>
          <w:p w14:paraId="6FCA9C52" w14:textId="2E9E495F" w:rsidR="006E4D61" w:rsidRPr="00B9067B" w:rsidRDefault="00012867" w:rsidP="000E44EA">
            <w:pPr>
              <w:rPr>
                <w:rFonts w:eastAsia="SimSun" w:cstheme="minorHAnsi"/>
                <w:sz w:val="20"/>
                <w:szCs w:val="20"/>
              </w:rPr>
            </w:pPr>
            <w:r>
              <w:rPr>
                <w:rFonts w:eastAsia="SimSun" w:cstheme="minorHAnsi"/>
                <w:color w:val="000000"/>
                <w:sz w:val="20"/>
                <w:szCs w:val="20"/>
                <w:lang w:val="en-US"/>
              </w:rPr>
              <w:t>NA</w:t>
            </w:r>
          </w:p>
        </w:tc>
      </w:tr>
      <w:tr w:rsidR="006E4D61" w:rsidRPr="00B9067B" w14:paraId="0E28B92D" w14:textId="77777777" w:rsidTr="000E44EA">
        <w:trPr>
          <w:trHeight w:val="854"/>
        </w:trPr>
        <w:tc>
          <w:tcPr>
            <w:tcW w:w="1044" w:type="pct"/>
            <w:hideMark/>
          </w:tcPr>
          <w:p w14:paraId="70EC604D"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lang w:val="en-US"/>
              </w:rPr>
              <w:t>Vitamin D</w:t>
            </w:r>
          </w:p>
        </w:tc>
        <w:tc>
          <w:tcPr>
            <w:tcW w:w="2845" w:type="pct"/>
            <w:hideMark/>
          </w:tcPr>
          <w:p w14:paraId="37375220" w14:textId="77777777" w:rsidR="006E4D61" w:rsidRPr="00B9067B" w:rsidRDefault="006E4D61" w:rsidP="000E44EA">
            <w:pPr>
              <w:rPr>
                <w:rFonts w:eastAsia="SimSun" w:cstheme="minorHAnsi"/>
                <w:sz w:val="20"/>
                <w:szCs w:val="20"/>
                <w:lang w:val="en-US"/>
              </w:rPr>
            </w:pPr>
            <w:r w:rsidRPr="00B9067B">
              <w:rPr>
                <w:rFonts w:eastAsia="SimSun" w:cstheme="minorHAnsi"/>
                <w:sz w:val="20"/>
                <w:szCs w:val="20"/>
                <w:lang w:val="en-US"/>
              </w:rPr>
              <w:t xml:space="preserve">Total intake of vitamin D from dietary sources only, including vitamin D2, vitamin D3, and Vitamin D provitamins and </w:t>
            </w:r>
            <w:proofErr w:type="spellStart"/>
            <w:r w:rsidRPr="00B9067B">
              <w:rPr>
                <w:rFonts w:eastAsia="SimSun" w:cstheme="minorHAnsi"/>
                <w:sz w:val="20"/>
                <w:szCs w:val="20"/>
                <w:lang w:val="en-US"/>
              </w:rPr>
              <w:t>previtamins</w:t>
            </w:r>
            <w:proofErr w:type="spellEnd"/>
            <w:r w:rsidRPr="00B9067B">
              <w:rPr>
                <w:rFonts w:eastAsia="SimSun" w:cstheme="minorHAnsi"/>
                <w:sz w:val="20"/>
                <w:szCs w:val="20"/>
                <w:lang w:val="en-US"/>
              </w:rPr>
              <w:t xml:space="preserve">, excluding dietary supplements. </w:t>
            </w:r>
          </w:p>
        </w:tc>
        <w:tc>
          <w:tcPr>
            <w:tcW w:w="416" w:type="pct"/>
            <w:hideMark/>
          </w:tcPr>
          <w:p w14:paraId="60565BAE" w14:textId="4C9C1431" w:rsidR="006E4D61" w:rsidRPr="00B9067B" w:rsidRDefault="006E4D61" w:rsidP="000E44EA">
            <w:pPr>
              <w:rPr>
                <w:rFonts w:eastAsia="SimSun" w:cstheme="minorHAnsi"/>
                <w:color w:val="000000"/>
                <w:sz w:val="20"/>
                <w:szCs w:val="20"/>
                <w:lang w:val="en-US"/>
              </w:rPr>
            </w:pPr>
            <w:r>
              <w:rPr>
                <w:rFonts w:eastAsia="SimSun" w:cstheme="minorHAnsi"/>
                <w:color w:val="000000"/>
                <w:sz w:val="20"/>
                <w:szCs w:val="20"/>
              </w:rPr>
              <w:t>μ</w:t>
            </w:r>
            <w:r w:rsidRPr="00B9067B">
              <w:rPr>
                <w:rFonts w:eastAsia="SimSun" w:cstheme="minorHAnsi"/>
                <w:color w:val="000000"/>
                <w:sz w:val="20"/>
                <w:szCs w:val="20"/>
                <w:lang w:val="en-US"/>
              </w:rPr>
              <w:t>g/day</w:t>
            </w:r>
          </w:p>
        </w:tc>
        <w:tc>
          <w:tcPr>
            <w:tcW w:w="695" w:type="pct"/>
          </w:tcPr>
          <w:p w14:paraId="6C081C0B" w14:textId="09718301" w:rsidR="006E4D61" w:rsidRPr="00B9067B" w:rsidRDefault="00012867" w:rsidP="000E44EA">
            <w:pPr>
              <w:rPr>
                <w:rFonts w:eastAsia="SimSun" w:cstheme="minorHAnsi"/>
                <w:color w:val="000000"/>
                <w:sz w:val="20"/>
                <w:szCs w:val="20"/>
                <w:lang w:val="en-US"/>
              </w:rPr>
            </w:pPr>
            <w:r>
              <w:rPr>
                <w:rFonts w:eastAsia="SimSun" w:cstheme="minorHAnsi"/>
                <w:color w:val="000000"/>
                <w:sz w:val="20"/>
                <w:szCs w:val="20"/>
                <w:lang w:val="en-US"/>
              </w:rPr>
              <w:t>NA</w:t>
            </w:r>
          </w:p>
        </w:tc>
      </w:tr>
      <w:tr w:rsidR="006E4D61" w:rsidRPr="00B9067B" w14:paraId="56638ED6" w14:textId="77777777" w:rsidTr="000E44EA">
        <w:trPr>
          <w:trHeight w:val="600"/>
        </w:trPr>
        <w:tc>
          <w:tcPr>
            <w:tcW w:w="1044" w:type="pct"/>
            <w:hideMark/>
          </w:tcPr>
          <w:p w14:paraId="4B54AB78"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rPr>
              <w:t>Vitamin</w:t>
            </w:r>
            <w:r w:rsidRPr="00B9067B">
              <w:rPr>
                <w:rFonts w:eastAsia="SimSun" w:cstheme="minorHAnsi"/>
                <w:color w:val="000000"/>
                <w:sz w:val="20"/>
                <w:szCs w:val="20"/>
                <w:lang w:val="en-US"/>
              </w:rPr>
              <w:t xml:space="preserve"> </w:t>
            </w:r>
            <w:r w:rsidRPr="00B9067B">
              <w:rPr>
                <w:rFonts w:eastAsia="SimSun" w:cstheme="minorHAnsi"/>
                <w:color w:val="000000"/>
                <w:sz w:val="20"/>
                <w:szCs w:val="20"/>
              </w:rPr>
              <w:t>E</w:t>
            </w:r>
          </w:p>
        </w:tc>
        <w:tc>
          <w:tcPr>
            <w:tcW w:w="2845" w:type="pct"/>
            <w:hideMark/>
          </w:tcPr>
          <w:p w14:paraId="0A42F64F"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lang w:val="en-US"/>
              </w:rPr>
              <w:t>Total intake of Vitamin E tocopherols and tocotrienols from all sources, excluding dietary supplements.</w:t>
            </w:r>
          </w:p>
        </w:tc>
        <w:tc>
          <w:tcPr>
            <w:tcW w:w="416" w:type="pct"/>
            <w:hideMark/>
          </w:tcPr>
          <w:p w14:paraId="45EFF4C3"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lang w:val="en-US"/>
              </w:rPr>
              <w:t>mg/day</w:t>
            </w:r>
          </w:p>
        </w:tc>
        <w:tc>
          <w:tcPr>
            <w:tcW w:w="695" w:type="pct"/>
          </w:tcPr>
          <w:p w14:paraId="218DC24C" w14:textId="62BB6765" w:rsidR="006E4D61" w:rsidRPr="00B9067B" w:rsidRDefault="00012867" w:rsidP="000E44EA">
            <w:pPr>
              <w:rPr>
                <w:rFonts w:eastAsia="SimSun" w:cstheme="minorHAnsi"/>
                <w:color w:val="000000"/>
                <w:sz w:val="20"/>
                <w:szCs w:val="20"/>
                <w:lang w:val="en-US"/>
              </w:rPr>
            </w:pPr>
            <w:r>
              <w:rPr>
                <w:rFonts w:eastAsia="SimSun" w:cstheme="minorHAnsi"/>
                <w:color w:val="000000"/>
                <w:sz w:val="20"/>
                <w:szCs w:val="20"/>
                <w:lang w:val="en-US"/>
              </w:rPr>
              <w:t>NA</w:t>
            </w:r>
          </w:p>
        </w:tc>
      </w:tr>
      <w:tr w:rsidR="006E4D61" w:rsidRPr="00B9067B" w14:paraId="0F54E589" w14:textId="77777777" w:rsidTr="000E44EA">
        <w:trPr>
          <w:trHeight w:val="600"/>
        </w:trPr>
        <w:tc>
          <w:tcPr>
            <w:tcW w:w="1044" w:type="pct"/>
            <w:hideMark/>
          </w:tcPr>
          <w:p w14:paraId="08D6332F" w14:textId="77777777" w:rsidR="006E4D61" w:rsidRPr="00F93DE5" w:rsidRDefault="006E4D61" w:rsidP="000E44EA">
            <w:pPr>
              <w:rPr>
                <w:rFonts w:eastAsia="SimSun" w:cstheme="minorHAnsi"/>
                <w:color w:val="000000"/>
                <w:sz w:val="20"/>
                <w:szCs w:val="20"/>
                <w:lang w:val="en-US"/>
              </w:rPr>
            </w:pPr>
            <w:r>
              <w:rPr>
                <w:rFonts w:eastAsia="SimSun" w:cstheme="minorHAnsi"/>
                <w:color w:val="000000"/>
                <w:sz w:val="20"/>
                <w:szCs w:val="20"/>
                <w:lang w:val="en-US"/>
              </w:rPr>
              <w:t>Thiamine</w:t>
            </w:r>
          </w:p>
        </w:tc>
        <w:tc>
          <w:tcPr>
            <w:tcW w:w="2845" w:type="pct"/>
            <w:hideMark/>
          </w:tcPr>
          <w:p w14:paraId="1C76360B"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lang w:val="en-US"/>
              </w:rPr>
              <w:t>Total intake of thiamin from all sources, excluding dietary supplements.</w:t>
            </w:r>
          </w:p>
        </w:tc>
        <w:tc>
          <w:tcPr>
            <w:tcW w:w="416" w:type="pct"/>
            <w:hideMark/>
          </w:tcPr>
          <w:p w14:paraId="7E03FEA9"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lang w:val="en-US"/>
              </w:rPr>
              <w:t>mg/day</w:t>
            </w:r>
          </w:p>
        </w:tc>
        <w:tc>
          <w:tcPr>
            <w:tcW w:w="695" w:type="pct"/>
          </w:tcPr>
          <w:p w14:paraId="7A4DA236" w14:textId="4A7A8A12" w:rsidR="006E4D61" w:rsidRPr="00B9067B" w:rsidRDefault="00012867" w:rsidP="000E44EA">
            <w:pPr>
              <w:rPr>
                <w:rFonts w:eastAsia="SimSun" w:cstheme="minorHAnsi"/>
                <w:color w:val="000000"/>
                <w:sz w:val="20"/>
                <w:szCs w:val="20"/>
                <w:lang w:val="en-US"/>
              </w:rPr>
            </w:pPr>
            <w:r>
              <w:rPr>
                <w:rFonts w:eastAsia="SimSun" w:cstheme="minorHAnsi"/>
                <w:color w:val="000000"/>
                <w:sz w:val="20"/>
                <w:szCs w:val="20"/>
                <w:lang w:val="en-US"/>
              </w:rPr>
              <w:t>NA</w:t>
            </w:r>
          </w:p>
        </w:tc>
      </w:tr>
      <w:tr w:rsidR="006E4D61" w:rsidRPr="00B9067B" w14:paraId="4472E714" w14:textId="77777777" w:rsidTr="000E44EA">
        <w:trPr>
          <w:trHeight w:val="600"/>
        </w:trPr>
        <w:tc>
          <w:tcPr>
            <w:tcW w:w="1044" w:type="pct"/>
            <w:hideMark/>
          </w:tcPr>
          <w:p w14:paraId="46F66C3F" w14:textId="77777777" w:rsidR="006E4D61" w:rsidRPr="00B9067B" w:rsidRDefault="006E4D61" w:rsidP="000E44EA">
            <w:pPr>
              <w:rPr>
                <w:rFonts w:eastAsia="SimSun" w:cstheme="minorHAnsi"/>
                <w:color w:val="000000"/>
                <w:sz w:val="20"/>
                <w:szCs w:val="20"/>
                <w:lang w:val="en-US"/>
              </w:rPr>
            </w:pPr>
            <w:r>
              <w:rPr>
                <w:rFonts w:eastAsia="SimSun" w:cstheme="minorHAnsi"/>
                <w:color w:val="000000"/>
                <w:sz w:val="20"/>
                <w:szCs w:val="20"/>
                <w:lang w:val="en-US"/>
              </w:rPr>
              <w:lastRenderedPageBreak/>
              <w:t>Riboflavin</w:t>
            </w:r>
            <w:r w:rsidRPr="00B9067B">
              <w:rPr>
                <w:rFonts w:eastAsia="SimSun" w:cstheme="minorHAnsi"/>
                <w:color w:val="000000"/>
                <w:sz w:val="20"/>
                <w:szCs w:val="20"/>
                <w:lang w:val="en-US"/>
              </w:rPr>
              <w:t xml:space="preserve"> </w:t>
            </w:r>
          </w:p>
        </w:tc>
        <w:tc>
          <w:tcPr>
            <w:tcW w:w="2845" w:type="pct"/>
            <w:hideMark/>
          </w:tcPr>
          <w:p w14:paraId="76A37E8E"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lang w:val="en-US"/>
              </w:rPr>
              <w:t>Total intake of vitamin B2 from all sources, excluding dietary supplements.</w:t>
            </w:r>
          </w:p>
        </w:tc>
        <w:tc>
          <w:tcPr>
            <w:tcW w:w="416" w:type="pct"/>
            <w:hideMark/>
          </w:tcPr>
          <w:p w14:paraId="793B0D56"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lang w:val="en-US"/>
              </w:rPr>
              <w:t>mg/day</w:t>
            </w:r>
          </w:p>
        </w:tc>
        <w:tc>
          <w:tcPr>
            <w:tcW w:w="695" w:type="pct"/>
          </w:tcPr>
          <w:p w14:paraId="697B90E7" w14:textId="5A0FC275" w:rsidR="006E4D61" w:rsidRPr="00B9067B" w:rsidRDefault="00012867" w:rsidP="000E44EA">
            <w:pPr>
              <w:rPr>
                <w:rFonts w:eastAsia="SimSun" w:cstheme="minorHAnsi"/>
                <w:color w:val="000000"/>
                <w:sz w:val="20"/>
                <w:szCs w:val="20"/>
                <w:lang w:val="en-US"/>
              </w:rPr>
            </w:pPr>
            <w:r>
              <w:rPr>
                <w:rFonts w:eastAsia="SimSun" w:cstheme="minorHAnsi"/>
                <w:color w:val="000000"/>
                <w:sz w:val="20"/>
                <w:szCs w:val="20"/>
                <w:lang w:val="en-US"/>
              </w:rPr>
              <w:t>NA</w:t>
            </w:r>
          </w:p>
        </w:tc>
      </w:tr>
      <w:tr w:rsidR="006E4D61" w:rsidRPr="00B9067B" w14:paraId="45269A93" w14:textId="77777777" w:rsidTr="000E44EA">
        <w:trPr>
          <w:trHeight w:val="600"/>
        </w:trPr>
        <w:tc>
          <w:tcPr>
            <w:tcW w:w="1044" w:type="pct"/>
            <w:hideMark/>
          </w:tcPr>
          <w:p w14:paraId="0717B918" w14:textId="77777777" w:rsidR="006E4D61" w:rsidRPr="00F93DE5" w:rsidRDefault="006E4D61" w:rsidP="000E44EA">
            <w:pPr>
              <w:rPr>
                <w:rFonts w:eastAsia="SimSun" w:cstheme="minorHAnsi"/>
                <w:color w:val="000000"/>
                <w:sz w:val="20"/>
                <w:szCs w:val="20"/>
                <w:lang w:val="en-US"/>
              </w:rPr>
            </w:pPr>
            <w:r>
              <w:rPr>
                <w:rFonts w:eastAsia="SimSun" w:cstheme="minorHAnsi"/>
                <w:color w:val="000000"/>
                <w:sz w:val="20"/>
                <w:szCs w:val="20"/>
                <w:lang w:val="en-US"/>
              </w:rPr>
              <w:t>Niacin</w:t>
            </w:r>
          </w:p>
        </w:tc>
        <w:tc>
          <w:tcPr>
            <w:tcW w:w="2845" w:type="pct"/>
            <w:hideMark/>
          </w:tcPr>
          <w:p w14:paraId="3424847E"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lang w:val="en-US"/>
              </w:rPr>
              <w:t>Total intake of niacin from all sources, excluding dietary supplements.</w:t>
            </w:r>
          </w:p>
        </w:tc>
        <w:tc>
          <w:tcPr>
            <w:tcW w:w="416" w:type="pct"/>
            <w:hideMark/>
          </w:tcPr>
          <w:p w14:paraId="77FBA724" w14:textId="536FA5F1" w:rsidR="006E4D61" w:rsidRPr="00B9067B" w:rsidRDefault="006E4D61" w:rsidP="000E44EA">
            <w:pPr>
              <w:rPr>
                <w:rFonts w:eastAsia="SimSun" w:cstheme="minorHAnsi"/>
                <w:color w:val="000000"/>
                <w:sz w:val="20"/>
                <w:szCs w:val="20"/>
                <w:lang w:val="en-US"/>
              </w:rPr>
            </w:pPr>
            <w:r>
              <w:rPr>
                <w:rFonts w:eastAsia="SimSun" w:cstheme="minorHAnsi"/>
                <w:color w:val="000000"/>
                <w:sz w:val="20"/>
                <w:szCs w:val="20"/>
                <w:lang w:val="en-US"/>
              </w:rPr>
              <w:t>m</w:t>
            </w:r>
            <w:r w:rsidRPr="00B9067B">
              <w:rPr>
                <w:rFonts w:eastAsia="SimSun" w:cstheme="minorHAnsi"/>
                <w:color w:val="000000"/>
                <w:sz w:val="20"/>
                <w:szCs w:val="20"/>
                <w:lang w:val="en-US"/>
              </w:rPr>
              <w:t>g/day</w:t>
            </w:r>
          </w:p>
        </w:tc>
        <w:tc>
          <w:tcPr>
            <w:tcW w:w="695" w:type="pct"/>
          </w:tcPr>
          <w:p w14:paraId="0C481A53" w14:textId="29A3EE41" w:rsidR="006E4D61" w:rsidRPr="00B9067B" w:rsidRDefault="00012867" w:rsidP="000E44EA">
            <w:pPr>
              <w:rPr>
                <w:rFonts w:eastAsia="SimSun" w:cstheme="minorHAnsi"/>
                <w:color w:val="000000"/>
                <w:sz w:val="20"/>
                <w:szCs w:val="20"/>
                <w:lang w:val="en-US"/>
              </w:rPr>
            </w:pPr>
            <w:r>
              <w:rPr>
                <w:rFonts w:eastAsia="SimSun" w:cstheme="minorHAnsi"/>
                <w:color w:val="000000"/>
                <w:sz w:val="20"/>
                <w:szCs w:val="20"/>
                <w:lang w:val="en-US"/>
              </w:rPr>
              <w:t>NA</w:t>
            </w:r>
          </w:p>
        </w:tc>
      </w:tr>
      <w:tr w:rsidR="006E4D61" w:rsidRPr="00B9067B" w14:paraId="650860C5" w14:textId="77777777" w:rsidTr="006E4D61">
        <w:trPr>
          <w:trHeight w:val="1145"/>
        </w:trPr>
        <w:tc>
          <w:tcPr>
            <w:tcW w:w="1044" w:type="pct"/>
            <w:hideMark/>
          </w:tcPr>
          <w:p w14:paraId="7504CA9F" w14:textId="77777777" w:rsidR="006E4D61" w:rsidRPr="00B9067B" w:rsidRDefault="006E4D61" w:rsidP="000E44EA">
            <w:pPr>
              <w:rPr>
                <w:rFonts w:eastAsia="SimSun" w:cstheme="minorHAnsi"/>
                <w:color w:val="000000"/>
                <w:sz w:val="20"/>
                <w:szCs w:val="20"/>
              </w:rPr>
            </w:pPr>
            <w:r w:rsidRPr="00B9067B">
              <w:rPr>
                <w:rFonts w:eastAsia="SimSun" w:cstheme="minorHAnsi"/>
                <w:color w:val="000000"/>
                <w:sz w:val="20"/>
                <w:szCs w:val="20"/>
              </w:rPr>
              <w:t>Vitamin</w:t>
            </w:r>
            <w:r w:rsidRPr="00B9067B">
              <w:rPr>
                <w:rFonts w:eastAsia="SimSun" w:cstheme="minorHAnsi"/>
                <w:color w:val="000000"/>
                <w:sz w:val="20"/>
                <w:szCs w:val="20"/>
                <w:lang w:val="en-US"/>
              </w:rPr>
              <w:t xml:space="preserve"> </w:t>
            </w:r>
            <w:r w:rsidRPr="00B9067B">
              <w:rPr>
                <w:rFonts w:eastAsia="SimSun" w:cstheme="minorHAnsi"/>
                <w:color w:val="000000"/>
                <w:sz w:val="20"/>
                <w:szCs w:val="20"/>
              </w:rPr>
              <w:t>B6</w:t>
            </w:r>
          </w:p>
        </w:tc>
        <w:tc>
          <w:tcPr>
            <w:tcW w:w="2845" w:type="pct"/>
            <w:hideMark/>
          </w:tcPr>
          <w:p w14:paraId="53DE3211"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lang w:val="en-US"/>
              </w:rPr>
              <w:t xml:space="preserve">Total intake of vitamin B6 (including 2-methyl, 3-hydroxy, 5-hydroxymetrhyl pyridine derivatives that exhibit the nutritional activity of pyridoxine) from all sources, excluding dietary supplements. </w:t>
            </w:r>
          </w:p>
        </w:tc>
        <w:tc>
          <w:tcPr>
            <w:tcW w:w="416" w:type="pct"/>
            <w:hideMark/>
          </w:tcPr>
          <w:p w14:paraId="0E339D35"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lang w:val="en-US"/>
              </w:rPr>
              <w:t>mg/day</w:t>
            </w:r>
          </w:p>
        </w:tc>
        <w:tc>
          <w:tcPr>
            <w:tcW w:w="695" w:type="pct"/>
          </w:tcPr>
          <w:p w14:paraId="6D22A45C" w14:textId="10F7EEBC" w:rsidR="006E4D61" w:rsidRPr="00B9067B" w:rsidRDefault="00012867" w:rsidP="000E44EA">
            <w:pPr>
              <w:rPr>
                <w:rFonts w:eastAsia="SimSun" w:cstheme="minorHAnsi"/>
                <w:color w:val="000000"/>
                <w:sz w:val="20"/>
                <w:szCs w:val="20"/>
                <w:lang w:val="en-US"/>
              </w:rPr>
            </w:pPr>
            <w:r>
              <w:rPr>
                <w:rFonts w:eastAsia="SimSun" w:cstheme="minorHAnsi"/>
                <w:color w:val="000000"/>
                <w:sz w:val="20"/>
                <w:szCs w:val="20"/>
                <w:lang w:val="en-US"/>
              </w:rPr>
              <w:t>NA</w:t>
            </w:r>
          </w:p>
        </w:tc>
      </w:tr>
      <w:tr w:rsidR="006E4D61" w:rsidRPr="00F93DE5" w14:paraId="3503F3B8" w14:textId="77777777" w:rsidTr="000E44EA">
        <w:trPr>
          <w:trHeight w:val="600"/>
        </w:trPr>
        <w:tc>
          <w:tcPr>
            <w:tcW w:w="1044" w:type="pct"/>
          </w:tcPr>
          <w:p w14:paraId="0D754F72" w14:textId="77777777" w:rsidR="006E4D61" w:rsidRPr="00F93DE5" w:rsidRDefault="006E4D61" w:rsidP="000E44EA">
            <w:pPr>
              <w:rPr>
                <w:rFonts w:eastAsia="SimSun" w:cstheme="minorHAnsi"/>
                <w:color w:val="000000"/>
                <w:sz w:val="20"/>
                <w:szCs w:val="20"/>
                <w:lang w:val="en-US"/>
              </w:rPr>
            </w:pPr>
            <w:r>
              <w:rPr>
                <w:rFonts w:eastAsia="SimSun" w:cstheme="minorHAnsi"/>
                <w:color w:val="000000"/>
                <w:sz w:val="20"/>
                <w:szCs w:val="20"/>
                <w:lang w:val="en-US"/>
              </w:rPr>
              <w:t>Folate</w:t>
            </w:r>
          </w:p>
        </w:tc>
        <w:tc>
          <w:tcPr>
            <w:tcW w:w="2845" w:type="pct"/>
          </w:tcPr>
          <w:p w14:paraId="68756EC6"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lang w:val="en-US"/>
              </w:rPr>
              <w:t>Total intake of niacin from all sources, excluding dietary supplements.</w:t>
            </w:r>
          </w:p>
        </w:tc>
        <w:tc>
          <w:tcPr>
            <w:tcW w:w="416" w:type="pct"/>
          </w:tcPr>
          <w:p w14:paraId="7C27A221" w14:textId="0333A31A" w:rsidR="006E4D61" w:rsidRPr="006E4D61" w:rsidRDefault="006E4D61" w:rsidP="000E44EA">
            <w:pPr>
              <w:rPr>
                <w:rFonts w:eastAsia="SimSun" w:cstheme="minorHAnsi"/>
                <w:color w:val="000000"/>
                <w:sz w:val="20"/>
                <w:szCs w:val="20"/>
                <w:lang w:val="en-US"/>
              </w:rPr>
            </w:pPr>
            <w:r>
              <w:rPr>
                <w:rFonts w:eastAsia="SimSun" w:cstheme="minorHAnsi"/>
                <w:color w:val="000000"/>
                <w:sz w:val="20"/>
                <w:szCs w:val="20"/>
              </w:rPr>
              <w:t>μ</w:t>
            </w:r>
            <w:r>
              <w:rPr>
                <w:rFonts w:eastAsia="SimSun" w:cstheme="minorHAnsi"/>
                <w:color w:val="000000"/>
                <w:sz w:val="20"/>
                <w:szCs w:val="20"/>
                <w:lang w:val="en-US"/>
              </w:rPr>
              <w:t>g/day</w:t>
            </w:r>
          </w:p>
        </w:tc>
        <w:tc>
          <w:tcPr>
            <w:tcW w:w="695" w:type="pct"/>
          </w:tcPr>
          <w:p w14:paraId="1783C407" w14:textId="128E61D7" w:rsidR="006E4D61" w:rsidRPr="00B9067B" w:rsidRDefault="00012867" w:rsidP="000E44EA">
            <w:pPr>
              <w:rPr>
                <w:rFonts w:eastAsia="SimSun" w:cstheme="minorHAnsi"/>
                <w:color w:val="000000"/>
                <w:sz w:val="20"/>
                <w:szCs w:val="20"/>
                <w:lang w:val="en-US"/>
              </w:rPr>
            </w:pPr>
            <w:r>
              <w:rPr>
                <w:rFonts w:eastAsia="SimSun" w:cstheme="minorHAnsi"/>
                <w:color w:val="000000"/>
                <w:sz w:val="20"/>
                <w:szCs w:val="20"/>
                <w:lang w:val="en-US"/>
              </w:rPr>
              <w:t>NA</w:t>
            </w:r>
          </w:p>
        </w:tc>
      </w:tr>
      <w:tr w:rsidR="006E4D61" w:rsidRPr="00B9067B" w14:paraId="001D68DD" w14:textId="77777777" w:rsidTr="000E44EA">
        <w:trPr>
          <w:trHeight w:val="600"/>
        </w:trPr>
        <w:tc>
          <w:tcPr>
            <w:tcW w:w="1044" w:type="pct"/>
            <w:hideMark/>
          </w:tcPr>
          <w:p w14:paraId="690C3C51" w14:textId="77777777" w:rsidR="006E4D61" w:rsidRPr="00B9067B" w:rsidRDefault="006E4D61" w:rsidP="000E44EA">
            <w:pPr>
              <w:rPr>
                <w:rFonts w:eastAsia="SimSun" w:cstheme="minorHAnsi"/>
                <w:color w:val="000000"/>
                <w:sz w:val="20"/>
                <w:szCs w:val="20"/>
              </w:rPr>
            </w:pPr>
            <w:r w:rsidRPr="00B9067B">
              <w:rPr>
                <w:rFonts w:eastAsia="SimSun" w:cstheme="minorHAnsi"/>
                <w:color w:val="000000"/>
                <w:sz w:val="20"/>
                <w:szCs w:val="20"/>
              </w:rPr>
              <w:t>Vitamin</w:t>
            </w:r>
            <w:r w:rsidRPr="00B9067B">
              <w:rPr>
                <w:rFonts w:eastAsia="SimSun" w:cstheme="minorHAnsi"/>
                <w:color w:val="000000"/>
                <w:sz w:val="20"/>
                <w:szCs w:val="20"/>
                <w:lang w:val="en-US"/>
              </w:rPr>
              <w:t xml:space="preserve"> </w:t>
            </w:r>
            <w:r w:rsidRPr="00B9067B">
              <w:rPr>
                <w:rFonts w:eastAsia="SimSun" w:cstheme="minorHAnsi"/>
                <w:color w:val="000000"/>
                <w:sz w:val="20"/>
                <w:szCs w:val="20"/>
              </w:rPr>
              <w:t>C</w:t>
            </w:r>
          </w:p>
        </w:tc>
        <w:tc>
          <w:tcPr>
            <w:tcW w:w="2845" w:type="pct"/>
            <w:hideMark/>
          </w:tcPr>
          <w:p w14:paraId="1572E07F"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lang w:val="en-US"/>
              </w:rPr>
              <w:t>Total intake of vitamin C from all sources, excluding dietary supplements</w:t>
            </w:r>
          </w:p>
        </w:tc>
        <w:tc>
          <w:tcPr>
            <w:tcW w:w="416" w:type="pct"/>
            <w:hideMark/>
          </w:tcPr>
          <w:p w14:paraId="731B1F48"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lang w:val="en-US"/>
              </w:rPr>
              <w:t>mg/day</w:t>
            </w:r>
          </w:p>
        </w:tc>
        <w:tc>
          <w:tcPr>
            <w:tcW w:w="695" w:type="pct"/>
          </w:tcPr>
          <w:p w14:paraId="728C015E" w14:textId="7B4C29C7" w:rsidR="006E4D61" w:rsidRPr="00B9067B" w:rsidRDefault="00012867" w:rsidP="000E44EA">
            <w:pPr>
              <w:rPr>
                <w:rFonts w:eastAsia="SimSun" w:cstheme="minorHAnsi"/>
                <w:color w:val="000000"/>
                <w:sz w:val="20"/>
                <w:szCs w:val="20"/>
                <w:lang w:val="en-US"/>
              </w:rPr>
            </w:pPr>
            <w:r>
              <w:rPr>
                <w:rFonts w:eastAsia="SimSun" w:cstheme="minorHAnsi"/>
                <w:color w:val="000000"/>
                <w:sz w:val="20"/>
                <w:szCs w:val="20"/>
                <w:lang w:val="en-US"/>
              </w:rPr>
              <w:t>NA</w:t>
            </w:r>
          </w:p>
        </w:tc>
      </w:tr>
      <w:tr w:rsidR="006E4D61" w:rsidRPr="00B9067B" w14:paraId="65268E69" w14:textId="77777777" w:rsidTr="000E44EA">
        <w:trPr>
          <w:trHeight w:val="600"/>
        </w:trPr>
        <w:tc>
          <w:tcPr>
            <w:tcW w:w="1044" w:type="pct"/>
            <w:hideMark/>
          </w:tcPr>
          <w:p w14:paraId="288C1907"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rPr>
              <w:t>Calcium</w:t>
            </w:r>
          </w:p>
        </w:tc>
        <w:tc>
          <w:tcPr>
            <w:tcW w:w="2845" w:type="pct"/>
            <w:hideMark/>
          </w:tcPr>
          <w:p w14:paraId="21A8F338"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lang w:val="en-US"/>
              </w:rPr>
              <w:t>Total intake of calcium from all sources, excluding dietary supplements.</w:t>
            </w:r>
          </w:p>
        </w:tc>
        <w:tc>
          <w:tcPr>
            <w:tcW w:w="416" w:type="pct"/>
            <w:hideMark/>
          </w:tcPr>
          <w:p w14:paraId="69875E5E"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lang w:val="en-US"/>
              </w:rPr>
              <w:t>mg/day</w:t>
            </w:r>
          </w:p>
        </w:tc>
        <w:tc>
          <w:tcPr>
            <w:tcW w:w="695" w:type="pct"/>
          </w:tcPr>
          <w:p w14:paraId="093C30BE" w14:textId="33EBABBC" w:rsidR="006E4D61" w:rsidRPr="00B9067B" w:rsidRDefault="00012867" w:rsidP="000E44EA">
            <w:pPr>
              <w:rPr>
                <w:rFonts w:eastAsia="SimSun" w:cstheme="minorHAnsi"/>
                <w:color w:val="000000"/>
                <w:sz w:val="20"/>
                <w:szCs w:val="20"/>
                <w:lang w:val="en-US"/>
              </w:rPr>
            </w:pPr>
            <w:r>
              <w:rPr>
                <w:rFonts w:eastAsia="SimSun" w:cstheme="minorHAnsi"/>
                <w:color w:val="000000"/>
                <w:sz w:val="20"/>
                <w:szCs w:val="20"/>
                <w:lang w:val="en-US"/>
              </w:rPr>
              <w:t>NA</w:t>
            </w:r>
          </w:p>
        </w:tc>
      </w:tr>
      <w:tr w:rsidR="006E4D61" w:rsidRPr="00B9067B" w14:paraId="10EFB519" w14:textId="77777777" w:rsidTr="000E44EA">
        <w:trPr>
          <w:trHeight w:val="600"/>
        </w:trPr>
        <w:tc>
          <w:tcPr>
            <w:tcW w:w="1044" w:type="pct"/>
            <w:hideMark/>
          </w:tcPr>
          <w:p w14:paraId="1332447D"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rPr>
              <w:t>Iron</w:t>
            </w:r>
          </w:p>
        </w:tc>
        <w:tc>
          <w:tcPr>
            <w:tcW w:w="2845" w:type="pct"/>
            <w:hideMark/>
          </w:tcPr>
          <w:p w14:paraId="0A7A29EF"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lang w:val="en-US"/>
              </w:rPr>
              <w:t>Total intake of heme and non-heme iron from all sources, excluding dietary supplements.</w:t>
            </w:r>
          </w:p>
        </w:tc>
        <w:tc>
          <w:tcPr>
            <w:tcW w:w="416" w:type="pct"/>
            <w:hideMark/>
          </w:tcPr>
          <w:p w14:paraId="0BA763FC"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lang w:val="en-US"/>
              </w:rPr>
              <w:t>mg/day</w:t>
            </w:r>
          </w:p>
        </w:tc>
        <w:tc>
          <w:tcPr>
            <w:tcW w:w="695" w:type="pct"/>
          </w:tcPr>
          <w:p w14:paraId="2FB369D4" w14:textId="73280943" w:rsidR="006E4D61" w:rsidRPr="00B9067B" w:rsidRDefault="00012867" w:rsidP="000E44EA">
            <w:pPr>
              <w:rPr>
                <w:rFonts w:eastAsia="SimSun" w:cstheme="minorHAnsi"/>
                <w:color w:val="000000"/>
                <w:sz w:val="20"/>
                <w:szCs w:val="20"/>
                <w:lang w:val="en-US"/>
              </w:rPr>
            </w:pPr>
            <w:r>
              <w:rPr>
                <w:rFonts w:eastAsia="SimSun" w:cstheme="minorHAnsi"/>
                <w:color w:val="000000"/>
                <w:sz w:val="20"/>
                <w:szCs w:val="20"/>
                <w:lang w:val="en-US"/>
              </w:rPr>
              <w:t>NA</w:t>
            </w:r>
          </w:p>
        </w:tc>
      </w:tr>
      <w:tr w:rsidR="00F93DE5" w:rsidRPr="00F93DE5" w14:paraId="707B5500" w14:textId="0C78FF69" w:rsidTr="00F93DE5">
        <w:trPr>
          <w:trHeight w:val="325"/>
        </w:trPr>
        <w:tc>
          <w:tcPr>
            <w:tcW w:w="1044" w:type="pct"/>
            <w:hideMark/>
          </w:tcPr>
          <w:p w14:paraId="412B6DC7" w14:textId="46E003EC" w:rsidR="00AC286F" w:rsidRPr="00B9067B" w:rsidRDefault="00AC286F" w:rsidP="003166A8">
            <w:pPr>
              <w:rPr>
                <w:rFonts w:eastAsia="SimSun" w:cstheme="minorHAnsi"/>
                <w:color w:val="000000"/>
                <w:sz w:val="20"/>
                <w:szCs w:val="20"/>
                <w:lang w:val="en-US"/>
              </w:rPr>
            </w:pPr>
            <w:r w:rsidRPr="00F93DE5">
              <w:rPr>
                <w:rFonts w:eastAsia="SimSun" w:cstheme="minorHAnsi"/>
                <w:color w:val="000000"/>
                <w:sz w:val="20"/>
                <w:szCs w:val="20"/>
                <w:lang w:val="en-US"/>
              </w:rPr>
              <w:t>Sodium</w:t>
            </w:r>
          </w:p>
        </w:tc>
        <w:tc>
          <w:tcPr>
            <w:tcW w:w="2845" w:type="pct"/>
            <w:hideMark/>
          </w:tcPr>
          <w:p w14:paraId="3A1F3B3E" w14:textId="77777777"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lang w:val="en-US"/>
              </w:rPr>
              <w:t>Total intake of sodium from all sources.</w:t>
            </w:r>
          </w:p>
        </w:tc>
        <w:tc>
          <w:tcPr>
            <w:tcW w:w="416" w:type="pct"/>
            <w:hideMark/>
          </w:tcPr>
          <w:p w14:paraId="5B308C18" w14:textId="12C10D8A"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lang w:val="en-US"/>
              </w:rPr>
              <w:t>mg/day</w:t>
            </w:r>
          </w:p>
        </w:tc>
        <w:tc>
          <w:tcPr>
            <w:tcW w:w="695" w:type="pct"/>
          </w:tcPr>
          <w:p w14:paraId="18EB1AF1" w14:textId="61F8317F" w:rsidR="00AC286F" w:rsidRPr="00B9067B" w:rsidRDefault="00012867" w:rsidP="003166A8">
            <w:pPr>
              <w:rPr>
                <w:rFonts w:eastAsia="SimSun" w:cstheme="minorHAnsi"/>
                <w:color w:val="000000"/>
                <w:sz w:val="20"/>
                <w:szCs w:val="20"/>
                <w:lang w:val="en-US"/>
              </w:rPr>
            </w:pPr>
            <w:r>
              <w:rPr>
                <w:rFonts w:eastAsia="SimSun" w:cstheme="minorHAnsi"/>
                <w:color w:val="000000"/>
                <w:sz w:val="20"/>
                <w:szCs w:val="20"/>
                <w:lang w:val="en-US"/>
              </w:rPr>
              <w:t>NA</w:t>
            </w:r>
          </w:p>
        </w:tc>
      </w:tr>
      <w:tr w:rsidR="00F93DE5" w:rsidRPr="00B9067B" w14:paraId="4D03542D" w14:textId="0E754115" w:rsidTr="00F93DE5">
        <w:trPr>
          <w:trHeight w:val="574"/>
        </w:trPr>
        <w:tc>
          <w:tcPr>
            <w:tcW w:w="1044" w:type="pct"/>
            <w:hideMark/>
          </w:tcPr>
          <w:p w14:paraId="4678CA80" w14:textId="35DC1362" w:rsidR="00AC286F" w:rsidRPr="00B9067B" w:rsidRDefault="00AC286F" w:rsidP="003166A8">
            <w:pPr>
              <w:rPr>
                <w:rFonts w:eastAsia="SimSun" w:cstheme="minorHAnsi"/>
                <w:color w:val="000000"/>
                <w:sz w:val="20"/>
                <w:szCs w:val="20"/>
                <w:lang w:val="en-US"/>
              </w:rPr>
            </w:pPr>
            <w:r w:rsidRPr="00F93DE5">
              <w:rPr>
                <w:rFonts w:eastAsia="SimSun" w:cstheme="minorHAnsi"/>
                <w:color w:val="000000"/>
                <w:sz w:val="20"/>
                <w:szCs w:val="20"/>
                <w:lang w:val="en-US"/>
              </w:rPr>
              <w:t>Potassium</w:t>
            </w:r>
          </w:p>
        </w:tc>
        <w:tc>
          <w:tcPr>
            <w:tcW w:w="2845" w:type="pct"/>
            <w:hideMark/>
          </w:tcPr>
          <w:p w14:paraId="22FD60C0" w14:textId="77777777"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lang w:val="en-US"/>
              </w:rPr>
              <w:t>Total intake of potassium from all sources, excluding dietary supplements.</w:t>
            </w:r>
          </w:p>
        </w:tc>
        <w:tc>
          <w:tcPr>
            <w:tcW w:w="416" w:type="pct"/>
            <w:hideMark/>
          </w:tcPr>
          <w:p w14:paraId="6D756DD4" w14:textId="0F95380E"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lang w:val="en-US"/>
              </w:rPr>
              <w:t>mg/day</w:t>
            </w:r>
          </w:p>
        </w:tc>
        <w:tc>
          <w:tcPr>
            <w:tcW w:w="695" w:type="pct"/>
          </w:tcPr>
          <w:p w14:paraId="434E7894" w14:textId="098FAD2E" w:rsidR="00AC286F" w:rsidRPr="00B9067B" w:rsidRDefault="00012867" w:rsidP="003166A8">
            <w:pPr>
              <w:rPr>
                <w:rFonts w:eastAsia="SimSun" w:cstheme="minorHAnsi"/>
                <w:color w:val="000000"/>
                <w:sz w:val="20"/>
                <w:szCs w:val="20"/>
                <w:lang w:val="en-US"/>
              </w:rPr>
            </w:pPr>
            <w:r>
              <w:rPr>
                <w:rFonts w:eastAsia="SimSun" w:cstheme="minorHAnsi"/>
                <w:color w:val="000000"/>
                <w:sz w:val="20"/>
                <w:szCs w:val="20"/>
                <w:lang w:val="en-US"/>
              </w:rPr>
              <w:t>NA</w:t>
            </w:r>
          </w:p>
        </w:tc>
      </w:tr>
      <w:tr w:rsidR="006E4D61" w:rsidRPr="00B9067B" w14:paraId="1F789B05" w14:textId="77777777" w:rsidTr="000E44EA">
        <w:trPr>
          <w:trHeight w:val="600"/>
        </w:trPr>
        <w:tc>
          <w:tcPr>
            <w:tcW w:w="1044" w:type="pct"/>
            <w:hideMark/>
          </w:tcPr>
          <w:p w14:paraId="3074957D"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rPr>
              <w:t>Magnesium</w:t>
            </w:r>
          </w:p>
        </w:tc>
        <w:tc>
          <w:tcPr>
            <w:tcW w:w="2845" w:type="pct"/>
            <w:hideMark/>
          </w:tcPr>
          <w:p w14:paraId="0397AA7D"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lang w:val="en-US"/>
              </w:rPr>
              <w:t>Total intake of magnesium from all sources, excluding dietary supplements.</w:t>
            </w:r>
          </w:p>
        </w:tc>
        <w:tc>
          <w:tcPr>
            <w:tcW w:w="416" w:type="pct"/>
            <w:hideMark/>
          </w:tcPr>
          <w:p w14:paraId="6C743B39" w14:textId="77777777" w:rsidR="006E4D61" w:rsidRPr="00B9067B" w:rsidRDefault="006E4D61" w:rsidP="000E44EA">
            <w:pPr>
              <w:rPr>
                <w:rFonts w:eastAsia="SimSun" w:cstheme="minorHAnsi"/>
                <w:color w:val="000000"/>
                <w:sz w:val="20"/>
                <w:szCs w:val="20"/>
                <w:lang w:val="en-US"/>
              </w:rPr>
            </w:pPr>
            <w:r w:rsidRPr="00B9067B">
              <w:rPr>
                <w:rFonts w:eastAsia="SimSun" w:cstheme="minorHAnsi"/>
                <w:color w:val="000000"/>
                <w:sz w:val="20"/>
                <w:szCs w:val="20"/>
                <w:lang w:val="en-US"/>
              </w:rPr>
              <w:t>mg/day</w:t>
            </w:r>
          </w:p>
        </w:tc>
        <w:tc>
          <w:tcPr>
            <w:tcW w:w="695" w:type="pct"/>
          </w:tcPr>
          <w:p w14:paraId="4210F44A" w14:textId="67F38198" w:rsidR="006E4D61" w:rsidRPr="00B9067B" w:rsidRDefault="00012867" w:rsidP="000E44EA">
            <w:pPr>
              <w:rPr>
                <w:rFonts w:eastAsia="SimSun" w:cstheme="minorHAnsi"/>
                <w:color w:val="000000"/>
                <w:sz w:val="20"/>
                <w:szCs w:val="20"/>
                <w:lang w:val="en-US"/>
              </w:rPr>
            </w:pPr>
            <w:r>
              <w:rPr>
                <w:rFonts w:eastAsia="SimSun" w:cstheme="minorHAnsi"/>
                <w:color w:val="000000"/>
                <w:sz w:val="20"/>
                <w:szCs w:val="20"/>
                <w:lang w:val="en-US"/>
              </w:rPr>
              <w:t>NA</w:t>
            </w:r>
          </w:p>
        </w:tc>
      </w:tr>
      <w:tr w:rsidR="00F93DE5" w:rsidRPr="00B9067B" w14:paraId="299597FC" w14:textId="42469FDC" w:rsidTr="006E4D61">
        <w:trPr>
          <w:trHeight w:val="353"/>
        </w:trPr>
        <w:tc>
          <w:tcPr>
            <w:tcW w:w="1044" w:type="pct"/>
            <w:hideMark/>
          </w:tcPr>
          <w:p w14:paraId="19738E64" w14:textId="29785B7D"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rPr>
              <w:t>Zinc</w:t>
            </w:r>
          </w:p>
        </w:tc>
        <w:tc>
          <w:tcPr>
            <w:tcW w:w="2845" w:type="pct"/>
            <w:hideMark/>
          </w:tcPr>
          <w:p w14:paraId="012A5086" w14:textId="77777777"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lang w:val="en-US"/>
              </w:rPr>
              <w:t>Total intake of zinc from all sources, excluding dietary supplements.</w:t>
            </w:r>
          </w:p>
        </w:tc>
        <w:tc>
          <w:tcPr>
            <w:tcW w:w="416" w:type="pct"/>
            <w:hideMark/>
          </w:tcPr>
          <w:p w14:paraId="4F5FCF03" w14:textId="503848A1" w:rsidR="00AC286F" w:rsidRPr="00B9067B" w:rsidRDefault="00AC286F" w:rsidP="003166A8">
            <w:pPr>
              <w:rPr>
                <w:rFonts w:eastAsia="SimSun" w:cstheme="minorHAnsi"/>
                <w:color w:val="000000"/>
                <w:sz w:val="20"/>
                <w:szCs w:val="20"/>
                <w:lang w:val="en-US"/>
              </w:rPr>
            </w:pPr>
            <w:r w:rsidRPr="00B9067B">
              <w:rPr>
                <w:rFonts w:eastAsia="SimSun" w:cstheme="minorHAnsi"/>
                <w:color w:val="000000"/>
                <w:sz w:val="20"/>
                <w:szCs w:val="20"/>
                <w:lang w:val="en-US"/>
              </w:rPr>
              <w:t>mg/day</w:t>
            </w:r>
          </w:p>
        </w:tc>
        <w:tc>
          <w:tcPr>
            <w:tcW w:w="695" w:type="pct"/>
          </w:tcPr>
          <w:p w14:paraId="2A6F8FBE" w14:textId="03BF93CA" w:rsidR="00AC286F" w:rsidRPr="00B9067B" w:rsidRDefault="00012867" w:rsidP="003166A8">
            <w:pPr>
              <w:rPr>
                <w:rFonts w:eastAsia="SimSun" w:cstheme="minorHAnsi"/>
                <w:color w:val="000000"/>
                <w:sz w:val="20"/>
                <w:szCs w:val="20"/>
                <w:lang w:val="en-US"/>
              </w:rPr>
            </w:pPr>
            <w:r>
              <w:rPr>
                <w:rFonts w:eastAsia="SimSun" w:cstheme="minorHAnsi"/>
                <w:color w:val="000000"/>
                <w:sz w:val="20"/>
                <w:szCs w:val="20"/>
                <w:lang w:val="en-US"/>
              </w:rPr>
              <w:t>NA</w:t>
            </w:r>
          </w:p>
        </w:tc>
      </w:tr>
    </w:tbl>
    <w:p w14:paraId="28E0BB4E" w14:textId="485825DD" w:rsidR="00780227" w:rsidRDefault="0034693E" w:rsidP="0053198E">
      <w:pPr>
        <w:spacing w:after="0" w:line="240" w:lineRule="auto"/>
        <w:rPr>
          <w:rFonts w:eastAsia="SimSun" w:cstheme="minorHAnsi"/>
          <w:sz w:val="20"/>
          <w:szCs w:val="20"/>
          <w:lang w:val="en-US"/>
        </w:rPr>
      </w:pPr>
      <w:r w:rsidRPr="00D83123">
        <w:rPr>
          <w:rFonts w:cstheme="minorHAnsi"/>
          <w:sz w:val="20"/>
          <w:szCs w:val="20"/>
          <w:vertAlign w:val="superscript"/>
          <w:lang w:val="en-US"/>
        </w:rPr>
        <w:t>1</w:t>
      </w:r>
      <w:r w:rsidRPr="00D83123">
        <w:rPr>
          <w:rFonts w:cstheme="minorHAnsi"/>
          <w:sz w:val="20"/>
          <w:szCs w:val="20"/>
          <w:lang w:val="en-US"/>
        </w:rPr>
        <w:t xml:space="preserve"> </w:t>
      </w:r>
      <w:r w:rsidR="00780227">
        <w:rPr>
          <w:rFonts w:eastAsia="SimSun" w:cstheme="minorHAnsi"/>
          <w:sz w:val="20"/>
          <w:szCs w:val="20"/>
          <w:lang w:val="en-US"/>
        </w:rPr>
        <w:t xml:space="preserve">Sum of the </w:t>
      </w:r>
      <w:r w:rsidR="00AC286F">
        <w:rPr>
          <w:rFonts w:eastAsia="SimSun" w:cstheme="minorHAnsi"/>
          <w:sz w:val="20"/>
          <w:szCs w:val="20"/>
          <w:lang w:val="en-US"/>
        </w:rPr>
        <w:t>refined</w:t>
      </w:r>
      <w:r w:rsidR="00780227">
        <w:rPr>
          <w:rFonts w:eastAsia="SimSun" w:cstheme="minorHAnsi"/>
          <w:sz w:val="20"/>
          <w:szCs w:val="20"/>
          <w:lang w:val="en-US"/>
        </w:rPr>
        <w:t xml:space="preserve"> groups potatoes and ot</w:t>
      </w:r>
      <w:r w:rsidR="00AC286F">
        <w:rPr>
          <w:rFonts w:eastAsia="SimSun" w:cstheme="minorHAnsi"/>
          <w:sz w:val="20"/>
          <w:szCs w:val="20"/>
          <w:lang w:val="en-US"/>
        </w:rPr>
        <w:t>her starchy vegetables due to very low other starchy vegetables intake</w:t>
      </w:r>
      <w:r w:rsidR="00780227">
        <w:rPr>
          <w:rFonts w:eastAsia="SimSun" w:cstheme="minorHAnsi"/>
          <w:sz w:val="20"/>
          <w:szCs w:val="20"/>
          <w:lang w:val="en-US"/>
        </w:rPr>
        <w:t xml:space="preserve">. </w:t>
      </w:r>
    </w:p>
    <w:p w14:paraId="78B179C1" w14:textId="48380F15" w:rsidR="00AC286F" w:rsidRDefault="007D5C5A" w:rsidP="0053198E">
      <w:pPr>
        <w:spacing w:after="0" w:line="240" w:lineRule="auto"/>
        <w:rPr>
          <w:rFonts w:eastAsia="SimSun" w:cstheme="minorHAnsi"/>
          <w:sz w:val="20"/>
          <w:szCs w:val="20"/>
          <w:lang w:val="en-US"/>
        </w:rPr>
      </w:pPr>
      <w:r w:rsidRPr="00D83123">
        <w:rPr>
          <w:rFonts w:cstheme="minorHAnsi"/>
          <w:sz w:val="20"/>
          <w:szCs w:val="20"/>
          <w:vertAlign w:val="superscript"/>
          <w:lang w:val="en-US"/>
        </w:rPr>
        <w:t>2</w:t>
      </w:r>
      <w:r w:rsidRPr="00D83123">
        <w:rPr>
          <w:rFonts w:cstheme="minorHAnsi"/>
          <w:sz w:val="20"/>
          <w:szCs w:val="20"/>
          <w:lang w:val="en-US"/>
        </w:rPr>
        <w:t xml:space="preserve"> </w:t>
      </w:r>
      <w:r>
        <w:rPr>
          <w:rFonts w:eastAsia="SimSun" w:cstheme="minorHAnsi"/>
          <w:sz w:val="20"/>
          <w:szCs w:val="20"/>
          <w:lang w:val="en-US"/>
        </w:rPr>
        <w:t>Sum of the refined groups whole grains and refined grains due to very low whole grains intake.</w:t>
      </w:r>
    </w:p>
    <w:p w14:paraId="40BBA244" w14:textId="73F3A43F" w:rsidR="007D5C5A" w:rsidRPr="00EF4B54" w:rsidRDefault="007D5C5A" w:rsidP="008A6532">
      <w:pPr>
        <w:spacing w:after="0" w:line="240" w:lineRule="auto"/>
        <w:rPr>
          <w:rFonts w:eastAsia="SimSun" w:cstheme="minorHAnsi"/>
          <w:sz w:val="20"/>
          <w:szCs w:val="20"/>
          <w:lang w:val="en-US"/>
        </w:rPr>
      </w:pPr>
      <w:r w:rsidRPr="00D83123">
        <w:rPr>
          <w:rFonts w:cstheme="minorHAnsi"/>
          <w:sz w:val="20"/>
          <w:szCs w:val="20"/>
          <w:vertAlign w:val="superscript"/>
          <w:lang w:val="en-US"/>
        </w:rPr>
        <w:t>3</w:t>
      </w:r>
      <w:r w:rsidRPr="00D83123">
        <w:rPr>
          <w:rFonts w:cstheme="minorHAnsi"/>
          <w:sz w:val="20"/>
          <w:szCs w:val="20"/>
          <w:lang w:val="en-US"/>
        </w:rPr>
        <w:t xml:space="preserve"> </w:t>
      </w:r>
      <w:r>
        <w:rPr>
          <w:rFonts w:eastAsia="SimSun" w:cstheme="minorHAnsi"/>
          <w:sz w:val="20"/>
          <w:szCs w:val="20"/>
          <w:lang w:val="en-US"/>
        </w:rPr>
        <w:t>Sum of the refined groups unprocessed red meats, processed meats, poultry, offal, and eggs due to very low intakes for all.</w:t>
      </w:r>
    </w:p>
    <w:p w14:paraId="6481586C" w14:textId="330D3382" w:rsidR="008A6532" w:rsidRPr="008A6532" w:rsidRDefault="008A6532" w:rsidP="00C4748D">
      <w:pPr>
        <w:spacing w:after="60" w:line="240" w:lineRule="auto"/>
        <w:rPr>
          <w:rFonts w:eastAsia="SimSun" w:cstheme="minorHAnsi"/>
          <w:sz w:val="20"/>
          <w:szCs w:val="20"/>
          <w:lang w:val="en-US"/>
        </w:rPr>
      </w:pPr>
      <w:r w:rsidRPr="00D83123">
        <w:rPr>
          <w:rFonts w:eastAsia="SimSun" w:cstheme="minorHAnsi"/>
          <w:sz w:val="20"/>
          <w:szCs w:val="20"/>
          <w:vertAlign w:val="superscript"/>
          <w:lang w:val="en-US"/>
        </w:rPr>
        <w:t>4</w:t>
      </w:r>
      <w:r w:rsidRPr="00D83123">
        <w:rPr>
          <w:rFonts w:eastAsia="SimSun" w:cstheme="minorHAnsi"/>
          <w:sz w:val="20"/>
          <w:szCs w:val="20"/>
          <w:lang w:val="en-US"/>
        </w:rPr>
        <w:t xml:space="preserve"> </w:t>
      </w:r>
      <w:r>
        <w:rPr>
          <w:rFonts w:eastAsia="SimSun" w:cstheme="minorHAnsi"/>
          <w:sz w:val="20"/>
          <w:szCs w:val="20"/>
          <w:lang w:val="en-US"/>
        </w:rPr>
        <w:t>The BIHS household food consumption list included only whole-fat milk items.</w:t>
      </w:r>
    </w:p>
    <w:p w14:paraId="691FAAB9" w14:textId="0D6A7D66" w:rsidR="00C4748D" w:rsidRDefault="00C4748D" w:rsidP="0053198E">
      <w:pPr>
        <w:spacing w:after="0" w:line="240" w:lineRule="auto"/>
        <w:rPr>
          <w:rFonts w:eastAsia="SimSun" w:cstheme="minorHAnsi"/>
          <w:sz w:val="20"/>
          <w:szCs w:val="20"/>
          <w:lang w:val="en-US"/>
        </w:rPr>
      </w:pPr>
      <w:r>
        <w:rPr>
          <w:rFonts w:eastAsia="SimSun" w:cstheme="minorHAnsi"/>
          <w:sz w:val="20"/>
          <w:szCs w:val="20"/>
          <w:lang w:val="en-US"/>
        </w:rPr>
        <w:t>BIHS, Bangladesh Integrated Household Survey</w:t>
      </w:r>
    </w:p>
    <w:p w14:paraId="1A3291D9" w14:textId="77777777" w:rsidR="007D5C5A" w:rsidRDefault="007D5C5A" w:rsidP="0053198E">
      <w:pPr>
        <w:spacing w:after="0" w:line="240" w:lineRule="auto"/>
        <w:rPr>
          <w:rFonts w:eastAsia="SimSun" w:cstheme="minorHAnsi"/>
          <w:sz w:val="20"/>
          <w:szCs w:val="20"/>
          <w:lang w:val="en-US"/>
        </w:rPr>
      </w:pPr>
    </w:p>
    <w:p w14:paraId="730444CA" w14:textId="77777777" w:rsidR="00B9067B" w:rsidRPr="00B9067B" w:rsidRDefault="00B9067B" w:rsidP="00D07C4C">
      <w:pPr>
        <w:spacing w:line="240" w:lineRule="auto"/>
        <w:rPr>
          <w:rFonts w:eastAsia="SimSun" w:cstheme="minorHAnsi"/>
          <w:sz w:val="20"/>
          <w:szCs w:val="20"/>
          <w:lang w:val="en-US"/>
        </w:rPr>
      </w:pPr>
    </w:p>
    <w:p w14:paraId="48426BCF" w14:textId="77777777" w:rsidR="00A6057A" w:rsidRDefault="00A6057A" w:rsidP="00D07C4C">
      <w:pPr>
        <w:spacing w:line="240" w:lineRule="auto"/>
        <w:rPr>
          <w:rFonts w:cstheme="minorHAnsi"/>
          <w:sz w:val="20"/>
          <w:szCs w:val="20"/>
          <w:lang w:val="en-US"/>
        </w:rPr>
        <w:sectPr w:rsidR="00A6057A" w:rsidSect="00001C78">
          <w:headerReference w:type="even" r:id="rId17"/>
          <w:headerReference w:type="default" r:id="rId18"/>
          <w:headerReference w:type="first" r:id="rId19"/>
          <w:pgSz w:w="11907" w:h="16840" w:code="9"/>
          <w:pgMar w:top="1077" w:right="720" w:bottom="1077" w:left="720" w:header="709" w:footer="318" w:gutter="0"/>
          <w:cols w:space="708"/>
          <w:docGrid w:linePitch="360"/>
        </w:sectPr>
      </w:pPr>
    </w:p>
    <w:p w14:paraId="7F3F3689" w14:textId="70D780EA" w:rsidR="00B9067B" w:rsidRPr="001439CF" w:rsidRDefault="00A6057A" w:rsidP="001439CF">
      <w:pPr>
        <w:pStyle w:val="Heading1"/>
        <w:spacing w:after="60"/>
        <w:rPr>
          <w:lang w:val="en-US"/>
        </w:rPr>
      </w:pPr>
      <w:bookmarkStart w:id="5" w:name="_Toc521925324"/>
      <w:r w:rsidRPr="00F5442A">
        <w:rPr>
          <w:lang w:val="en-US"/>
        </w:rPr>
        <w:lastRenderedPageBreak/>
        <w:t>Table</w:t>
      </w:r>
      <w:r w:rsidR="008E46DE">
        <w:rPr>
          <w:lang w:val="en-US"/>
        </w:rPr>
        <w:t xml:space="preserve"> C</w:t>
      </w:r>
      <w:r w:rsidRPr="00F5442A">
        <w:rPr>
          <w:lang w:val="en-US"/>
        </w:rPr>
        <w:t xml:space="preserve">. </w:t>
      </w:r>
      <w:r w:rsidR="001439CF" w:rsidRPr="00C46257">
        <w:rPr>
          <w:lang w:val="en-US"/>
        </w:rPr>
        <w:t xml:space="preserve">Relation between </w:t>
      </w:r>
      <w:r w:rsidR="001439CF">
        <w:rPr>
          <w:lang w:val="en-US"/>
        </w:rPr>
        <w:t>individualized household intake estimates</w:t>
      </w:r>
      <w:r w:rsidR="001439CF" w:rsidRPr="00C46257">
        <w:rPr>
          <w:lang w:val="en-US"/>
        </w:rPr>
        <w:t xml:space="preserve"> </w:t>
      </w:r>
      <w:r w:rsidR="001439CF">
        <w:rPr>
          <w:lang w:val="en-US"/>
        </w:rPr>
        <w:t xml:space="preserve">as predictors of individual dietary intakes in the </w:t>
      </w:r>
      <w:r w:rsidR="0056496A">
        <w:rPr>
          <w:lang w:val="en-US"/>
        </w:rPr>
        <w:t>2011-2012 BIHS</w:t>
      </w:r>
      <w:r w:rsidR="005E1843">
        <w:rPr>
          <w:lang w:val="en-US"/>
        </w:rPr>
        <w:t>.</w:t>
      </w:r>
      <w:bookmarkEnd w:id="5"/>
    </w:p>
    <w:tbl>
      <w:tblPr>
        <w:tblW w:w="9180" w:type="dxa"/>
        <w:tblLook w:val="04A0" w:firstRow="1" w:lastRow="0" w:firstColumn="1" w:lastColumn="0" w:noHBand="0" w:noVBand="1"/>
      </w:tblPr>
      <w:tblGrid>
        <w:gridCol w:w="2518"/>
        <w:gridCol w:w="1418"/>
        <w:gridCol w:w="1134"/>
        <w:gridCol w:w="850"/>
        <w:gridCol w:w="1418"/>
        <w:gridCol w:w="1134"/>
        <w:gridCol w:w="708"/>
      </w:tblGrid>
      <w:tr w:rsidR="001439CF" w:rsidRPr="001439CF" w14:paraId="1D73E4C4" w14:textId="77777777" w:rsidTr="009246E1">
        <w:trPr>
          <w:tblHeader/>
        </w:trPr>
        <w:tc>
          <w:tcPr>
            <w:tcW w:w="2518" w:type="dxa"/>
            <w:tcBorders>
              <w:top w:val="single" w:sz="12" w:space="0" w:color="auto"/>
              <w:bottom w:val="single" w:sz="2" w:space="0" w:color="auto"/>
            </w:tcBorders>
            <w:shd w:val="clear" w:color="auto" w:fill="auto"/>
          </w:tcPr>
          <w:p w14:paraId="533E41DD" w14:textId="77777777" w:rsidR="001439CF" w:rsidRPr="001439CF" w:rsidRDefault="001439CF" w:rsidP="001439CF">
            <w:pPr>
              <w:autoSpaceDE w:val="0"/>
              <w:autoSpaceDN w:val="0"/>
              <w:adjustRightInd w:val="0"/>
              <w:spacing w:after="0" w:line="240" w:lineRule="auto"/>
              <w:rPr>
                <w:rFonts w:eastAsiaTheme="minorHAnsi"/>
                <w:b/>
                <w:sz w:val="20"/>
                <w:szCs w:val="20"/>
                <w:lang w:val="en-US" w:eastAsia="en-US"/>
              </w:rPr>
            </w:pPr>
          </w:p>
        </w:tc>
        <w:tc>
          <w:tcPr>
            <w:tcW w:w="3402" w:type="dxa"/>
            <w:gridSpan w:val="3"/>
            <w:tcBorders>
              <w:top w:val="single" w:sz="12" w:space="0" w:color="auto"/>
              <w:bottom w:val="single" w:sz="4" w:space="0" w:color="auto"/>
            </w:tcBorders>
            <w:shd w:val="clear" w:color="auto" w:fill="auto"/>
          </w:tcPr>
          <w:p w14:paraId="16718FCF" w14:textId="77777777" w:rsidR="001439CF" w:rsidRPr="001439CF" w:rsidRDefault="001439CF" w:rsidP="001439CF">
            <w:pPr>
              <w:autoSpaceDE w:val="0"/>
              <w:autoSpaceDN w:val="0"/>
              <w:adjustRightInd w:val="0"/>
              <w:spacing w:after="0" w:line="240" w:lineRule="auto"/>
              <w:jc w:val="center"/>
              <w:rPr>
                <w:rFonts w:eastAsiaTheme="minorHAnsi"/>
                <w:b/>
                <w:sz w:val="20"/>
                <w:szCs w:val="20"/>
                <w:lang w:val="en-US" w:eastAsia="en-US"/>
              </w:rPr>
            </w:pPr>
            <w:r w:rsidRPr="001439CF">
              <w:rPr>
                <w:rFonts w:eastAsiaTheme="minorHAnsi"/>
                <w:b/>
                <w:sz w:val="20"/>
                <w:szCs w:val="20"/>
                <w:lang w:val="en-US" w:eastAsia="en-US"/>
              </w:rPr>
              <w:t>AME</w:t>
            </w:r>
          </w:p>
        </w:tc>
        <w:tc>
          <w:tcPr>
            <w:tcW w:w="3260" w:type="dxa"/>
            <w:gridSpan w:val="3"/>
            <w:tcBorders>
              <w:top w:val="single" w:sz="12" w:space="0" w:color="auto"/>
              <w:bottom w:val="single" w:sz="4" w:space="0" w:color="auto"/>
            </w:tcBorders>
          </w:tcPr>
          <w:p w14:paraId="1DA6A77B" w14:textId="37CAF4A5" w:rsidR="001439CF" w:rsidRPr="001439CF" w:rsidRDefault="0056496A" w:rsidP="001439CF">
            <w:pPr>
              <w:autoSpaceDE w:val="0"/>
              <w:autoSpaceDN w:val="0"/>
              <w:adjustRightInd w:val="0"/>
              <w:spacing w:after="0" w:line="240" w:lineRule="auto"/>
              <w:jc w:val="center"/>
              <w:rPr>
                <w:rFonts w:eastAsiaTheme="minorHAnsi"/>
                <w:b/>
                <w:sz w:val="20"/>
                <w:szCs w:val="20"/>
                <w:lang w:val="en-US" w:eastAsia="en-US"/>
              </w:rPr>
            </w:pPr>
            <w:r>
              <w:rPr>
                <w:rFonts w:eastAsiaTheme="minorHAnsi"/>
                <w:b/>
                <w:sz w:val="20"/>
                <w:szCs w:val="20"/>
                <w:lang w:val="en-US" w:eastAsia="en-US"/>
              </w:rPr>
              <w:t>PC</w:t>
            </w:r>
          </w:p>
        </w:tc>
      </w:tr>
      <w:tr w:rsidR="003620B3" w:rsidRPr="001439CF" w14:paraId="56CA591E" w14:textId="77777777" w:rsidTr="009246E1">
        <w:trPr>
          <w:tblHeader/>
        </w:trPr>
        <w:tc>
          <w:tcPr>
            <w:tcW w:w="2518" w:type="dxa"/>
            <w:tcBorders>
              <w:top w:val="single" w:sz="12" w:space="0" w:color="auto"/>
              <w:bottom w:val="single" w:sz="2" w:space="0" w:color="auto"/>
            </w:tcBorders>
            <w:shd w:val="clear" w:color="auto" w:fill="auto"/>
          </w:tcPr>
          <w:p w14:paraId="021BE6D5" w14:textId="77777777" w:rsidR="003620B3" w:rsidRPr="001439CF" w:rsidRDefault="003620B3" w:rsidP="001439CF">
            <w:pPr>
              <w:autoSpaceDE w:val="0"/>
              <w:autoSpaceDN w:val="0"/>
              <w:adjustRightInd w:val="0"/>
              <w:spacing w:after="0" w:line="240" w:lineRule="auto"/>
              <w:rPr>
                <w:rFonts w:eastAsiaTheme="minorHAnsi"/>
                <w:b/>
                <w:sz w:val="20"/>
                <w:szCs w:val="20"/>
                <w:lang w:val="en-US" w:eastAsia="en-US"/>
              </w:rPr>
            </w:pPr>
            <w:r w:rsidRPr="001439CF">
              <w:rPr>
                <w:rFonts w:eastAsiaTheme="minorHAnsi"/>
                <w:b/>
                <w:sz w:val="20"/>
                <w:szCs w:val="20"/>
                <w:lang w:val="en-US" w:eastAsia="en-US"/>
              </w:rPr>
              <w:t>Dietary Factor, unit</w:t>
            </w:r>
          </w:p>
        </w:tc>
        <w:tc>
          <w:tcPr>
            <w:tcW w:w="1418" w:type="dxa"/>
            <w:tcBorders>
              <w:top w:val="single" w:sz="12" w:space="0" w:color="auto"/>
              <w:bottom w:val="single" w:sz="4" w:space="0" w:color="auto"/>
            </w:tcBorders>
            <w:shd w:val="clear" w:color="auto" w:fill="auto"/>
          </w:tcPr>
          <w:p w14:paraId="037332A1" w14:textId="77777777" w:rsidR="003620B3" w:rsidRPr="001439CF" w:rsidRDefault="003620B3" w:rsidP="001439CF">
            <w:pPr>
              <w:autoSpaceDE w:val="0"/>
              <w:autoSpaceDN w:val="0"/>
              <w:adjustRightInd w:val="0"/>
              <w:spacing w:after="0" w:line="240" w:lineRule="auto"/>
              <w:rPr>
                <w:rFonts w:eastAsiaTheme="minorHAnsi"/>
                <w:b/>
                <w:sz w:val="20"/>
                <w:szCs w:val="20"/>
                <w:lang w:val="en-US" w:eastAsia="en-US"/>
              </w:rPr>
            </w:pPr>
            <w:r w:rsidRPr="001439CF">
              <w:rPr>
                <w:rFonts w:eastAsiaTheme="minorHAnsi"/>
                <w:b/>
                <w:sz w:val="20"/>
                <w:szCs w:val="20"/>
                <w:lang w:val="en-US" w:eastAsia="en-US"/>
              </w:rPr>
              <w:t xml:space="preserve">Intercept </w:t>
            </w:r>
            <w:r w:rsidRPr="001439CF">
              <w:rPr>
                <w:rFonts w:eastAsiaTheme="minorHAnsi" w:cs="Calibri"/>
                <w:b/>
                <w:sz w:val="20"/>
                <w:szCs w:val="20"/>
                <w:lang w:val="en-US" w:eastAsia="en-US"/>
              </w:rPr>
              <w:t>(</w:t>
            </w:r>
            <w:r w:rsidRPr="001439CF">
              <w:rPr>
                <w:rFonts w:eastAsiaTheme="minorHAnsi"/>
                <w:b/>
                <w:sz w:val="20"/>
                <w:szCs w:val="20"/>
                <w:lang w:val="en-US" w:eastAsia="en-US"/>
              </w:rPr>
              <w:t>SE)</w:t>
            </w:r>
          </w:p>
        </w:tc>
        <w:tc>
          <w:tcPr>
            <w:tcW w:w="1134" w:type="dxa"/>
            <w:tcBorders>
              <w:top w:val="single" w:sz="12" w:space="0" w:color="auto"/>
              <w:bottom w:val="single" w:sz="4" w:space="0" w:color="auto"/>
            </w:tcBorders>
            <w:shd w:val="clear" w:color="auto" w:fill="auto"/>
          </w:tcPr>
          <w:p w14:paraId="7569F546" w14:textId="77777777" w:rsidR="003620B3" w:rsidRPr="001439CF" w:rsidRDefault="003620B3" w:rsidP="001439CF">
            <w:pPr>
              <w:autoSpaceDE w:val="0"/>
              <w:autoSpaceDN w:val="0"/>
              <w:adjustRightInd w:val="0"/>
              <w:spacing w:after="0" w:line="240" w:lineRule="auto"/>
              <w:rPr>
                <w:rFonts w:eastAsiaTheme="minorHAnsi"/>
                <w:b/>
                <w:i/>
                <w:sz w:val="20"/>
                <w:szCs w:val="20"/>
                <w:lang w:eastAsia="en-US"/>
              </w:rPr>
            </w:pPr>
            <w:r w:rsidRPr="001439CF">
              <w:rPr>
                <w:rFonts w:eastAsiaTheme="minorHAnsi"/>
                <w:b/>
                <w:i/>
                <w:sz w:val="20"/>
                <w:szCs w:val="20"/>
                <w:lang w:eastAsia="en-US"/>
              </w:rPr>
              <w:t>β</w:t>
            </w:r>
            <w:r w:rsidRPr="001439CF">
              <w:rPr>
                <w:rFonts w:eastAsiaTheme="minorHAnsi"/>
                <w:b/>
                <w:sz w:val="20"/>
                <w:szCs w:val="20"/>
                <w:lang w:val="en-US" w:eastAsia="en-US"/>
              </w:rPr>
              <w:t xml:space="preserve"> </w:t>
            </w:r>
            <w:r w:rsidRPr="001439CF">
              <w:rPr>
                <w:rFonts w:eastAsiaTheme="minorHAnsi" w:cs="Calibri"/>
                <w:b/>
                <w:sz w:val="20"/>
                <w:szCs w:val="20"/>
                <w:lang w:val="en-US" w:eastAsia="en-US"/>
              </w:rPr>
              <w:t>(</w:t>
            </w:r>
            <w:r w:rsidRPr="001439CF">
              <w:rPr>
                <w:rFonts w:eastAsiaTheme="minorHAnsi"/>
                <w:b/>
                <w:sz w:val="20"/>
                <w:szCs w:val="20"/>
                <w:lang w:val="en-US" w:eastAsia="en-US"/>
              </w:rPr>
              <w:t>SE)</w:t>
            </w:r>
          </w:p>
        </w:tc>
        <w:tc>
          <w:tcPr>
            <w:tcW w:w="850" w:type="dxa"/>
            <w:tcBorders>
              <w:top w:val="single" w:sz="12" w:space="0" w:color="auto"/>
              <w:bottom w:val="single" w:sz="4" w:space="0" w:color="auto"/>
            </w:tcBorders>
            <w:shd w:val="clear" w:color="auto" w:fill="auto"/>
          </w:tcPr>
          <w:p w14:paraId="205F6FDA" w14:textId="77777777" w:rsidR="003620B3" w:rsidRPr="001439CF" w:rsidRDefault="003620B3" w:rsidP="001439CF">
            <w:pPr>
              <w:autoSpaceDE w:val="0"/>
              <w:autoSpaceDN w:val="0"/>
              <w:adjustRightInd w:val="0"/>
              <w:spacing w:after="0" w:line="240" w:lineRule="auto"/>
              <w:rPr>
                <w:rFonts w:eastAsiaTheme="minorHAnsi"/>
                <w:b/>
                <w:sz w:val="20"/>
                <w:szCs w:val="20"/>
                <w:lang w:val="en-US" w:eastAsia="en-US"/>
              </w:rPr>
            </w:pPr>
            <w:r w:rsidRPr="001439CF">
              <w:rPr>
                <w:rFonts w:eastAsiaTheme="minorHAnsi"/>
                <w:b/>
                <w:sz w:val="20"/>
                <w:szCs w:val="20"/>
                <w:lang w:val="en-US" w:eastAsia="en-US"/>
              </w:rPr>
              <w:t>R</w:t>
            </w:r>
          </w:p>
        </w:tc>
        <w:tc>
          <w:tcPr>
            <w:tcW w:w="1418" w:type="dxa"/>
            <w:tcBorders>
              <w:top w:val="single" w:sz="12" w:space="0" w:color="auto"/>
              <w:bottom w:val="single" w:sz="4" w:space="0" w:color="auto"/>
            </w:tcBorders>
          </w:tcPr>
          <w:p w14:paraId="0852CD19" w14:textId="77777777" w:rsidR="003620B3" w:rsidRPr="001439CF" w:rsidRDefault="003620B3" w:rsidP="001439CF">
            <w:pPr>
              <w:autoSpaceDE w:val="0"/>
              <w:autoSpaceDN w:val="0"/>
              <w:adjustRightInd w:val="0"/>
              <w:spacing w:after="0" w:line="240" w:lineRule="auto"/>
              <w:rPr>
                <w:rFonts w:eastAsiaTheme="minorHAnsi"/>
                <w:b/>
                <w:sz w:val="20"/>
                <w:szCs w:val="20"/>
                <w:lang w:val="en-US" w:eastAsia="en-US"/>
              </w:rPr>
            </w:pPr>
            <w:r w:rsidRPr="001439CF">
              <w:rPr>
                <w:rFonts w:eastAsiaTheme="minorHAnsi"/>
                <w:b/>
                <w:sz w:val="20"/>
                <w:szCs w:val="20"/>
                <w:lang w:val="en-US" w:eastAsia="en-US"/>
              </w:rPr>
              <w:t xml:space="preserve">Intercept </w:t>
            </w:r>
            <w:r w:rsidRPr="001439CF">
              <w:rPr>
                <w:rFonts w:eastAsiaTheme="minorHAnsi" w:cs="Calibri"/>
                <w:b/>
                <w:sz w:val="20"/>
                <w:szCs w:val="20"/>
                <w:lang w:val="en-US" w:eastAsia="en-US"/>
              </w:rPr>
              <w:t>(</w:t>
            </w:r>
            <w:r w:rsidRPr="001439CF">
              <w:rPr>
                <w:rFonts w:eastAsiaTheme="minorHAnsi"/>
                <w:b/>
                <w:sz w:val="20"/>
                <w:szCs w:val="20"/>
                <w:lang w:val="en-US" w:eastAsia="en-US"/>
              </w:rPr>
              <w:t>SE)</w:t>
            </w:r>
          </w:p>
        </w:tc>
        <w:tc>
          <w:tcPr>
            <w:tcW w:w="1134" w:type="dxa"/>
            <w:tcBorders>
              <w:top w:val="single" w:sz="12" w:space="0" w:color="auto"/>
              <w:bottom w:val="single" w:sz="4" w:space="0" w:color="auto"/>
            </w:tcBorders>
          </w:tcPr>
          <w:p w14:paraId="6B92F5D2" w14:textId="77777777" w:rsidR="003620B3" w:rsidRPr="001439CF" w:rsidRDefault="003620B3" w:rsidP="001439CF">
            <w:pPr>
              <w:autoSpaceDE w:val="0"/>
              <w:autoSpaceDN w:val="0"/>
              <w:adjustRightInd w:val="0"/>
              <w:spacing w:after="0" w:line="240" w:lineRule="auto"/>
              <w:rPr>
                <w:rFonts w:eastAsiaTheme="minorHAnsi"/>
                <w:b/>
                <w:sz w:val="20"/>
                <w:szCs w:val="20"/>
                <w:lang w:val="en-US" w:eastAsia="en-US"/>
              </w:rPr>
            </w:pPr>
            <w:r w:rsidRPr="001439CF">
              <w:rPr>
                <w:rFonts w:eastAsiaTheme="minorHAnsi"/>
                <w:b/>
                <w:i/>
                <w:sz w:val="20"/>
                <w:szCs w:val="20"/>
                <w:lang w:eastAsia="en-US"/>
              </w:rPr>
              <w:t>β</w:t>
            </w:r>
            <w:r w:rsidRPr="001439CF">
              <w:rPr>
                <w:rFonts w:eastAsiaTheme="minorHAnsi"/>
                <w:b/>
                <w:sz w:val="20"/>
                <w:szCs w:val="20"/>
                <w:lang w:val="en-US" w:eastAsia="en-US"/>
              </w:rPr>
              <w:t xml:space="preserve"> </w:t>
            </w:r>
            <w:r w:rsidRPr="001439CF">
              <w:rPr>
                <w:rFonts w:eastAsiaTheme="minorHAnsi" w:cs="Calibri"/>
                <w:b/>
                <w:sz w:val="20"/>
                <w:szCs w:val="20"/>
                <w:lang w:val="en-US" w:eastAsia="en-US"/>
              </w:rPr>
              <w:t>(</w:t>
            </w:r>
            <w:r w:rsidRPr="001439CF">
              <w:rPr>
                <w:rFonts w:eastAsiaTheme="minorHAnsi"/>
                <w:b/>
                <w:sz w:val="20"/>
                <w:szCs w:val="20"/>
                <w:lang w:val="en-US" w:eastAsia="en-US"/>
              </w:rPr>
              <w:t>SE)</w:t>
            </w:r>
          </w:p>
        </w:tc>
        <w:tc>
          <w:tcPr>
            <w:tcW w:w="708" w:type="dxa"/>
            <w:tcBorders>
              <w:top w:val="single" w:sz="12" w:space="0" w:color="auto"/>
              <w:bottom w:val="single" w:sz="4" w:space="0" w:color="auto"/>
            </w:tcBorders>
          </w:tcPr>
          <w:p w14:paraId="5277BE3F" w14:textId="77777777" w:rsidR="003620B3" w:rsidRPr="001439CF" w:rsidRDefault="003620B3" w:rsidP="001439CF">
            <w:pPr>
              <w:autoSpaceDE w:val="0"/>
              <w:autoSpaceDN w:val="0"/>
              <w:adjustRightInd w:val="0"/>
              <w:spacing w:after="0" w:line="240" w:lineRule="auto"/>
              <w:rPr>
                <w:rFonts w:eastAsiaTheme="minorHAnsi"/>
                <w:b/>
                <w:sz w:val="20"/>
                <w:szCs w:val="20"/>
                <w:lang w:val="en-US" w:eastAsia="en-US"/>
              </w:rPr>
            </w:pPr>
            <w:r w:rsidRPr="001439CF">
              <w:rPr>
                <w:rFonts w:eastAsiaTheme="minorHAnsi"/>
                <w:b/>
                <w:sz w:val="20"/>
                <w:szCs w:val="20"/>
                <w:lang w:val="en-US" w:eastAsia="en-US"/>
              </w:rPr>
              <w:t>R</w:t>
            </w:r>
          </w:p>
        </w:tc>
      </w:tr>
      <w:tr w:rsidR="003620B3" w:rsidRPr="001439CF" w14:paraId="0B25E5F8" w14:textId="77777777" w:rsidTr="009246E1">
        <w:tc>
          <w:tcPr>
            <w:tcW w:w="2518" w:type="dxa"/>
            <w:tcBorders>
              <w:top w:val="single" w:sz="2" w:space="0" w:color="auto"/>
            </w:tcBorders>
            <w:shd w:val="clear" w:color="auto" w:fill="auto"/>
          </w:tcPr>
          <w:p w14:paraId="2BC9B2C2" w14:textId="77777777" w:rsidR="003620B3" w:rsidRPr="001439CF" w:rsidRDefault="003620B3" w:rsidP="001439CF">
            <w:pPr>
              <w:autoSpaceDE w:val="0"/>
              <w:autoSpaceDN w:val="0"/>
              <w:adjustRightInd w:val="0"/>
              <w:spacing w:after="0" w:line="240" w:lineRule="auto"/>
              <w:rPr>
                <w:rFonts w:eastAsiaTheme="minorHAnsi"/>
                <w:b/>
                <w:sz w:val="20"/>
                <w:szCs w:val="20"/>
                <w:lang w:val="en-US" w:eastAsia="en-US"/>
              </w:rPr>
            </w:pPr>
            <w:r w:rsidRPr="001439CF">
              <w:rPr>
                <w:rFonts w:eastAsiaTheme="minorHAnsi"/>
                <w:b/>
                <w:sz w:val="20"/>
                <w:szCs w:val="20"/>
                <w:lang w:val="en-US" w:eastAsia="en-US"/>
              </w:rPr>
              <w:t>Food groups</w:t>
            </w:r>
          </w:p>
        </w:tc>
        <w:tc>
          <w:tcPr>
            <w:tcW w:w="1418" w:type="dxa"/>
            <w:tcBorders>
              <w:top w:val="single" w:sz="4" w:space="0" w:color="auto"/>
            </w:tcBorders>
            <w:shd w:val="clear" w:color="auto" w:fill="auto"/>
          </w:tcPr>
          <w:p w14:paraId="73DB94A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Borders>
              <w:top w:val="single" w:sz="4" w:space="0" w:color="auto"/>
            </w:tcBorders>
            <w:shd w:val="clear" w:color="auto" w:fill="auto"/>
          </w:tcPr>
          <w:p w14:paraId="49E335F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tcBorders>
              <w:top w:val="single" w:sz="4" w:space="0" w:color="auto"/>
            </w:tcBorders>
            <w:shd w:val="clear" w:color="auto" w:fill="auto"/>
          </w:tcPr>
          <w:p w14:paraId="0F1A8EB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Borders>
              <w:top w:val="single" w:sz="4" w:space="0" w:color="auto"/>
            </w:tcBorders>
          </w:tcPr>
          <w:p w14:paraId="08E21BB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Borders>
              <w:top w:val="single" w:sz="4" w:space="0" w:color="auto"/>
            </w:tcBorders>
          </w:tcPr>
          <w:p w14:paraId="654DDA0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Borders>
              <w:top w:val="single" w:sz="4" w:space="0" w:color="auto"/>
            </w:tcBorders>
          </w:tcPr>
          <w:p w14:paraId="4C7DA4B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21229669" w14:textId="77777777" w:rsidTr="009246E1">
        <w:tc>
          <w:tcPr>
            <w:tcW w:w="2518" w:type="dxa"/>
            <w:shd w:val="clear" w:color="auto" w:fill="auto"/>
          </w:tcPr>
          <w:p w14:paraId="47F3FF82" w14:textId="77777777" w:rsidR="003620B3" w:rsidRPr="001439CF" w:rsidRDefault="003620B3" w:rsidP="001439CF">
            <w:pPr>
              <w:autoSpaceDE w:val="0"/>
              <w:autoSpaceDN w:val="0"/>
              <w:adjustRightInd w:val="0"/>
              <w:spacing w:after="0" w:line="240" w:lineRule="auto"/>
              <w:rPr>
                <w:rFonts w:eastAsiaTheme="minorHAnsi"/>
                <w:sz w:val="20"/>
                <w:szCs w:val="20"/>
                <w:vertAlign w:val="superscript"/>
                <w:lang w:val="en-US" w:eastAsia="en-US"/>
              </w:rPr>
            </w:pPr>
            <w:r w:rsidRPr="001439CF">
              <w:rPr>
                <w:rFonts w:eastAsiaTheme="minorHAnsi"/>
                <w:sz w:val="20"/>
                <w:szCs w:val="20"/>
                <w:lang w:val="en-US" w:eastAsia="en-US"/>
              </w:rPr>
              <w:t>Fruits, g/d</w:t>
            </w:r>
            <w:r w:rsidRPr="001439CF">
              <w:rPr>
                <w:rFonts w:eastAsiaTheme="minorHAnsi"/>
                <w:sz w:val="20"/>
                <w:szCs w:val="20"/>
                <w:lang w:eastAsia="en-US"/>
              </w:rPr>
              <w:t xml:space="preserve"> </w:t>
            </w:r>
          </w:p>
        </w:tc>
        <w:tc>
          <w:tcPr>
            <w:tcW w:w="1418" w:type="dxa"/>
            <w:shd w:val="clear" w:color="auto" w:fill="auto"/>
          </w:tcPr>
          <w:p w14:paraId="769E02B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26DAA37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2767D8B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55F221F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450E357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38A4B0E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026C9440" w14:textId="77777777" w:rsidTr="009246E1">
        <w:tc>
          <w:tcPr>
            <w:tcW w:w="2518" w:type="dxa"/>
            <w:shd w:val="clear" w:color="auto" w:fill="auto"/>
          </w:tcPr>
          <w:p w14:paraId="46F0F87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25798BA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5.4 (0.5)</w:t>
            </w:r>
          </w:p>
        </w:tc>
        <w:tc>
          <w:tcPr>
            <w:tcW w:w="1134" w:type="dxa"/>
            <w:shd w:val="clear" w:color="auto" w:fill="auto"/>
          </w:tcPr>
          <w:p w14:paraId="42F07BD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 (0.02)</w:t>
            </w:r>
          </w:p>
        </w:tc>
        <w:tc>
          <w:tcPr>
            <w:tcW w:w="850" w:type="dxa"/>
            <w:shd w:val="clear" w:color="auto" w:fill="auto"/>
          </w:tcPr>
          <w:p w14:paraId="271B430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0.06</w:t>
            </w:r>
          </w:p>
        </w:tc>
        <w:tc>
          <w:tcPr>
            <w:tcW w:w="1418" w:type="dxa"/>
          </w:tcPr>
          <w:p w14:paraId="5BE69AA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3.7 (0.</w:t>
            </w:r>
            <w:r w:rsidRPr="001439CF">
              <w:rPr>
                <w:rFonts w:eastAsiaTheme="minorHAnsi"/>
                <w:sz w:val="20"/>
                <w:szCs w:val="20"/>
                <w:lang w:val="en-US" w:eastAsia="en-US"/>
              </w:rPr>
              <w:t>5</w:t>
            </w:r>
            <w:r w:rsidRPr="001439CF">
              <w:rPr>
                <w:rFonts w:eastAsiaTheme="minorHAnsi"/>
                <w:sz w:val="20"/>
                <w:szCs w:val="20"/>
                <w:lang w:eastAsia="en-US"/>
              </w:rPr>
              <w:t>)</w:t>
            </w:r>
          </w:p>
        </w:tc>
        <w:tc>
          <w:tcPr>
            <w:tcW w:w="1134" w:type="dxa"/>
          </w:tcPr>
          <w:p w14:paraId="38C7432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 (0.02)</w:t>
            </w:r>
          </w:p>
        </w:tc>
        <w:tc>
          <w:tcPr>
            <w:tcW w:w="708" w:type="dxa"/>
          </w:tcPr>
          <w:p w14:paraId="7DF3861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0.06</w:t>
            </w:r>
          </w:p>
        </w:tc>
      </w:tr>
      <w:tr w:rsidR="003620B3" w:rsidRPr="001439CF" w14:paraId="21255FD8" w14:textId="77777777" w:rsidTr="009246E1">
        <w:tc>
          <w:tcPr>
            <w:tcW w:w="2518" w:type="dxa"/>
            <w:shd w:val="clear" w:color="auto" w:fill="auto"/>
          </w:tcPr>
          <w:p w14:paraId="1A801805" w14:textId="2F3844F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3F26373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7.0 (0.7)</w:t>
            </w:r>
          </w:p>
        </w:tc>
        <w:tc>
          <w:tcPr>
            <w:tcW w:w="1134" w:type="dxa"/>
            <w:shd w:val="clear" w:color="auto" w:fill="auto"/>
          </w:tcPr>
          <w:p w14:paraId="3820D05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 (0.02)</w:t>
            </w:r>
          </w:p>
        </w:tc>
        <w:tc>
          <w:tcPr>
            <w:tcW w:w="850" w:type="dxa"/>
            <w:shd w:val="clear" w:color="auto" w:fill="auto"/>
          </w:tcPr>
          <w:p w14:paraId="616678B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0.06</w:t>
            </w:r>
          </w:p>
        </w:tc>
        <w:tc>
          <w:tcPr>
            <w:tcW w:w="1418" w:type="dxa"/>
          </w:tcPr>
          <w:p w14:paraId="3332C5D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3.9 (0.</w:t>
            </w:r>
            <w:r w:rsidRPr="001439CF">
              <w:rPr>
                <w:rFonts w:eastAsiaTheme="minorHAnsi"/>
                <w:sz w:val="20"/>
                <w:szCs w:val="20"/>
                <w:lang w:val="en-US" w:eastAsia="en-US"/>
              </w:rPr>
              <w:t>7</w:t>
            </w:r>
            <w:r w:rsidRPr="001439CF">
              <w:rPr>
                <w:rFonts w:eastAsiaTheme="minorHAnsi"/>
                <w:sz w:val="20"/>
                <w:szCs w:val="20"/>
                <w:lang w:eastAsia="en-US"/>
              </w:rPr>
              <w:t>)</w:t>
            </w:r>
          </w:p>
        </w:tc>
        <w:tc>
          <w:tcPr>
            <w:tcW w:w="1134" w:type="dxa"/>
          </w:tcPr>
          <w:p w14:paraId="3DDCF1D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 (0.02)</w:t>
            </w:r>
          </w:p>
        </w:tc>
        <w:tc>
          <w:tcPr>
            <w:tcW w:w="708" w:type="dxa"/>
          </w:tcPr>
          <w:p w14:paraId="308CB5C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0.06</w:t>
            </w:r>
          </w:p>
        </w:tc>
      </w:tr>
      <w:tr w:rsidR="003620B3" w:rsidRPr="001439CF" w14:paraId="0EDA977E" w14:textId="77777777" w:rsidTr="009246E1">
        <w:tc>
          <w:tcPr>
            <w:tcW w:w="2518" w:type="dxa"/>
            <w:shd w:val="clear" w:color="auto" w:fill="auto"/>
          </w:tcPr>
          <w:p w14:paraId="31DA93D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2965BB8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10.7 (7.0)</w:t>
            </w:r>
          </w:p>
        </w:tc>
        <w:tc>
          <w:tcPr>
            <w:tcW w:w="1134" w:type="dxa"/>
            <w:shd w:val="clear" w:color="auto" w:fill="auto"/>
          </w:tcPr>
          <w:p w14:paraId="3ED7F48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 (0.02)</w:t>
            </w:r>
          </w:p>
        </w:tc>
        <w:tc>
          <w:tcPr>
            <w:tcW w:w="850" w:type="dxa"/>
            <w:shd w:val="clear" w:color="auto" w:fill="auto"/>
          </w:tcPr>
          <w:p w14:paraId="2988A7B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0.07</w:t>
            </w:r>
          </w:p>
        </w:tc>
        <w:tc>
          <w:tcPr>
            <w:tcW w:w="1418" w:type="dxa"/>
          </w:tcPr>
          <w:p w14:paraId="7A97A57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7.2 (7.0)</w:t>
            </w:r>
          </w:p>
        </w:tc>
        <w:tc>
          <w:tcPr>
            <w:tcW w:w="1134" w:type="dxa"/>
          </w:tcPr>
          <w:p w14:paraId="26B2F19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 (0.02)</w:t>
            </w:r>
          </w:p>
        </w:tc>
        <w:tc>
          <w:tcPr>
            <w:tcW w:w="708" w:type="dxa"/>
          </w:tcPr>
          <w:p w14:paraId="5EE4E96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0.06</w:t>
            </w:r>
          </w:p>
        </w:tc>
      </w:tr>
      <w:tr w:rsidR="003620B3" w:rsidRPr="008E46DE" w14:paraId="69339116" w14:textId="77777777" w:rsidTr="009246E1">
        <w:tc>
          <w:tcPr>
            <w:tcW w:w="2518" w:type="dxa"/>
            <w:shd w:val="clear" w:color="auto" w:fill="auto"/>
          </w:tcPr>
          <w:p w14:paraId="72F2816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Non-starchy vegetables, g/d</w:t>
            </w:r>
          </w:p>
        </w:tc>
        <w:tc>
          <w:tcPr>
            <w:tcW w:w="1418" w:type="dxa"/>
            <w:shd w:val="clear" w:color="auto" w:fill="auto"/>
            <w:vAlign w:val="bottom"/>
          </w:tcPr>
          <w:p w14:paraId="5C5B5B4E" w14:textId="77777777" w:rsidR="003620B3" w:rsidRPr="001439CF" w:rsidRDefault="003620B3" w:rsidP="001439CF">
            <w:pPr>
              <w:spacing w:after="0" w:line="240" w:lineRule="auto"/>
              <w:rPr>
                <w:rFonts w:eastAsia="Times New Roman" w:cs="Calibri"/>
                <w:sz w:val="20"/>
                <w:szCs w:val="20"/>
                <w:lang w:val="en-US"/>
              </w:rPr>
            </w:pPr>
          </w:p>
        </w:tc>
        <w:tc>
          <w:tcPr>
            <w:tcW w:w="1134" w:type="dxa"/>
            <w:shd w:val="clear" w:color="auto" w:fill="auto"/>
          </w:tcPr>
          <w:p w14:paraId="37CAA82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0792C45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24830A1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5227991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56F3FCB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54D38CCA" w14:textId="77777777" w:rsidTr="009246E1">
        <w:tc>
          <w:tcPr>
            <w:tcW w:w="2518" w:type="dxa"/>
            <w:shd w:val="clear" w:color="auto" w:fill="auto"/>
          </w:tcPr>
          <w:p w14:paraId="7A51DC3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vAlign w:val="bottom"/>
          </w:tcPr>
          <w:p w14:paraId="317956E3" w14:textId="77777777" w:rsidR="003620B3" w:rsidRPr="001439CF" w:rsidRDefault="003620B3" w:rsidP="001439CF">
            <w:pPr>
              <w:spacing w:after="0" w:line="240" w:lineRule="auto"/>
              <w:rPr>
                <w:rFonts w:eastAsia="Times New Roman" w:cs="Calibri"/>
                <w:sz w:val="20"/>
                <w:szCs w:val="20"/>
                <w:lang w:val="en-US"/>
              </w:rPr>
            </w:pPr>
            <w:r w:rsidRPr="001439CF">
              <w:rPr>
                <w:rFonts w:eastAsia="Times New Roman" w:cs="Calibri"/>
                <w:sz w:val="20"/>
                <w:szCs w:val="20"/>
              </w:rPr>
              <w:t>29.4</w:t>
            </w:r>
            <w:r w:rsidRPr="001439CF">
              <w:rPr>
                <w:rFonts w:eastAsia="Times New Roman" w:cs="Calibri"/>
                <w:sz w:val="20"/>
                <w:szCs w:val="20"/>
                <w:lang w:val="en-US"/>
              </w:rPr>
              <w:t xml:space="preserve"> (2.5)</w:t>
            </w:r>
          </w:p>
        </w:tc>
        <w:tc>
          <w:tcPr>
            <w:tcW w:w="1134" w:type="dxa"/>
            <w:shd w:val="clear" w:color="auto" w:fill="auto"/>
          </w:tcPr>
          <w:p w14:paraId="17070B8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(0.01)</w:t>
            </w:r>
          </w:p>
        </w:tc>
        <w:tc>
          <w:tcPr>
            <w:tcW w:w="850" w:type="dxa"/>
            <w:shd w:val="clear" w:color="auto" w:fill="auto"/>
          </w:tcPr>
          <w:p w14:paraId="50E4B49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0.15</w:t>
            </w:r>
          </w:p>
        </w:tc>
        <w:tc>
          <w:tcPr>
            <w:tcW w:w="1418" w:type="dxa"/>
          </w:tcPr>
          <w:p w14:paraId="70F18BB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96.6 (3.7)</w:t>
            </w:r>
          </w:p>
        </w:tc>
        <w:tc>
          <w:tcPr>
            <w:tcW w:w="1134" w:type="dxa"/>
          </w:tcPr>
          <w:p w14:paraId="7D8959B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(0.01)</w:t>
            </w:r>
          </w:p>
        </w:tc>
        <w:tc>
          <w:tcPr>
            <w:tcW w:w="708" w:type="dxa"/>
          </w:tcPr>
          <w:p w14:paraId="5CE4E93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0.09</w:t>
            </w:r>
          </w:p>
        </w:tc>
      </w:tr>
      <w:tr w:rsidR="003620B3" w:rsidRPr="001439CF" w14:paraId="36D53609" w14:textId="77777777" w:rsidTr="009246E1">
        <w:tc>
          <w:tcPr>
            <w:tcW w:w="2518" w:type="dxa"/>
            <w:shd w:val="clear" w:color="auto" w:fill="auto"/>
          </w:tcPr>
          <w:p w14:paraId="52CD08DC" w14:textId="3A97F4EC"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vAlign w:val="bottom"/>
          </w:tcPr>
          <w:p w14:paraId="1ED9B3D8" w14:textId="77777777" w:rsidR="003620B3" w:rsidRPr="001439CF" w:rsidRDefault="003620B3" w:rsidP="001439CF">
            <w:pPr>
              <w:spacing w:after="0" w:line="240" w:lineRule="auto"/>
              <w:rPr>
                <w:rFonts w:eastAsia="Times New Roman" w:cs="Calibri"/>
                <w:sz w:val="20"/>
                <w:szCs w:val="20"/>
                <w:lang w:val="en-US"/>
              </w:rPr>
            </w:pPr>
            <w:r w:rsidRPr="001439CF">
              <w:rPr>
                <w:rFonts w:eastAsia="Times New Roman" w:cs="Calibri"/>
                <w:sz w:val="20"/>
                <w:szCs w:val="20"/>
                <w:lang w:val="en-US"/>
              </w:rPr>
              <w:t>23.8 (2.8)</w:t>
            </w:r>
          </w:p>
        </w:tc>
        <w:tc>
          <w:tcPr>
            <w:tcW w:w="1134" w:type="dxa"/>
            <w:shd w:val="clear" w:color="auto" w:fill="auto"/>
          </w:tcPr>
          <w:p w14:paraId="20D529B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 (0.01)</w:t>
            </w:r>
          </w:p>
        </w:tc>
        <w:tc>
          <w:tcPr>
            <w:tcW w:w="850" w:type="dxa"/>
            <w:shd w:val="clear" w:color="auto" w:fill="auto"/>
          </w:tcPr>
          <w:p w14:paraId="44BA746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0.19</w:t>
            </w:r>
          </w:p>
        </w:tc>
        <w:tc>
          <w:tcPr>
            <w:tcW w:w="1418" w:type="dxa"/>
          </w:tcPr>
          <w:p w14:paraId="400FF5BF" w14:textId="25AB3EAF"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8</w:t>
            </w:r>
            <w:r>
              <w:rPr>
                <w:rFonts w:eastAsiaTheme="minorHAnsi"/>
                <w:sz w:val="20"/>
                <w:szCs w:val="20"/>
                <w:lang w:val="en-US" w:eastAsia="en-US"/>
              </w:rPr>
              <w:t>.0</w:t>
            </w:r>
            <w:r w:rsidRPr="001439CF">
              <w:rPr>
                <w:rFonts w:eastAsiaTheme="minorHAnsi"/>
                <w:sz w:val="20"/>
                <w:szCs w:val="20"/>
                <w:lang w:eastAsia="en-US"/>
              </w:rPr>
              <w:t xml:space="preserve"> (3.</w:t>
            </w:r>
            <w:r w:rsidRPr="001439CF">
              <w:rPr>
                <w:rFonts w:eastAsiaTheme="minorHAnsi"/>
                <w:sz w:val="20"/>
                <w:szCs w:val="20"/>
                <w:lang w:val="en-US" w:eastAsia="en-US"/>
              </w:rPr>
              <w:t>8</w:t>
            </w:r>
            <w:r w:rsidRPr="001439CF">
              <w:rPr>
                <w:rFonts w:eastAsiaTheme="minorHAnsi"/>
                <w:sz w:val="20"/>
                <w:szCs w:val="20"/>
                <w:lang w:eastAsia="en-US"/>
              </w:rPr>
              <w:t>)</w:t>
            </w:r>
          </w:p>
        </w:tc>
        <w:tc>
          <w:tcPr>
            <w:tcW w:w="1134" w:type="dxa"/>
          </w:tcPr>
          <w:p w14:paraId="3F537CE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 (0.01)</w:t>
            </w:r>
          </w:p>
        </w:tc>
        <w:tc>
          <w:tcPr>
            <w:tcW w:w="708" w:type="dxa"/>
          </w:tcPr>
          <w:p w14:paraId="04C93A7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0.18</w:t>
            </w:r>
          </w:p>
        </w:tc>
      </w:tr>
      <w:tr w:rsidR="003620B3" w:rsidRPr="001439CF" w14:paraId="339EB1D1" w14:textId="77777777" w:rsidTr="009246E1">
        <w:tc>
          <w:tcPr>
            <w:tcW w:w="2518" w:type="dxa"/>
            <w:shd w:val="clear" w:color="auto" w:fill="auto"/>
          </w:tcPr>
          <w:p w14:paraId="2C86C2D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vAlign w:val="bottom"/>
          </w:tcPr>
          <w:p w14:paraId="48ED2B83" w14:textId="77777777" w:rsidR="003620B3" w:rsidRPr="001439CF" w:rsidRDefault="003620B3" w:rsidP="001439CF">
            <w:pPr>
              <w:spacing w:after="0" w:line="240" w:lineRule="auto"/>
              <w:rPr>
                <w:rFonts w:eastAsia="Times New Roman" w:cs="Calibri"/>
                <w:sz w:val="20"/>
                <w:szCs w:val="20"/>
                <w:lang w:val="en-US"/>
              </w:rPr>
            </w:pPr>
            <w:r w:rsidRPr="001439CF">
              <w:rPr>
                <w:rFonts w:eastAsia="Times New Roman" w:cs="Calibri"/>
                <w:sz w:val="20"/>
                <w:szCs w:val="20"/>
                <w:lang w:val="en-US"/>
              </w:rPr>
              <w:t>14.4 (16.6)</w:t>
            </w:r>
          </w:p>
        </w:tc>
        <w:tc>
          <w:tcPr>
            <w:tcW w:w="1134" w:type="dxa"/>
            <w:shd w:val="clear" w:color="auto" w:fill="auto"/>
          </w:tcPr>
          <w:p w14:paraId="4DAB1B0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 (0.01)</w:t>
            </w:r>
          </w:p>
        </w:tc>
        <w:tc>
          <w:tcPr>
            <w:tcW w:w="850" w:type="dxa"/>
            <w:shd w:val="clear" w:color="auto" w:fill="auto"/>
          </w:tcPr>
          <w:p w14:paraId="73F4D25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0.20</w:t>
            </w:r>
          </w:p>
        </w:tc>
        <w:tc>
          <w:tcPr>
            <w:tcW w:w="1418" w:type="dxa"/>
          </w:tcPr>
          <w:p w14:paraId="1237316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-9.8 (1</w:t>
            </w:r>
            <w:r w:rsidRPr="001439CF">
              <w:rPr>
                <w:rFonts w:eastAsiaTheme="minorHAnsi"/>
                <w:sz w:val="20"/>
                <w:szCs w:val="20"/>
                <w:lang w:val="en-US" w:eastAsia="en-US"/>
              </w:rPr>
              <w:t>7.0</w:t>
            </w:r>
            <w:r w:rsidRPr="001439CF">
              <w:rPr>
                <w:rFonts w:eastAsiaTheme="minorHAnsi"/>
                <w:sz w:val="20"/>
                <w:szCs w:val="20"/>
                <w:lang w:eastAsia="en-US"/>
              </w:rPr>
              <w:t>)</w:t>
            </w:r>
          </w:p>
        </w:tc>
        <w:tc>
          <w:tcPr>
            <w:tcW w:w="1134" w:type="dxa"/>
          </w:tcPr>
          <w:p w14:paraId="6A6DDF7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(0.01)</w:t>
            </w:r>
          </w:p>
        </w:tc>
        <w:tc>
          <w:tcPr>
            <w:tcW w:w="708" w:type="dxa"/>
          </w:tcPr>
          <w:p w14:paraId="02CDFE3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0.19</w:t>
            </w:r>
          </w:p>
        </w:tc>
      </w:tr>
      <w:tr w:rsidR="003620B3" w:rsidRPr="001439CF" w14:paraId="0D9686CB" w14:textId="77777777" w:rsidTr="009246E1">
        <w:tc>
          <w:tcPr>
            <w:tcW w:w="2518" w:type="dxa"/>
            <w:shd w:val="clear" w:color="auto" w:fill="auto"/>
          </w:tcPr>
          <w:p w14:paraId="6A1861FD" w14:textId="77777777" w:rsidR="003620B3" w:rsidRPr="001439CF" w:rsidRDefault="003620B3" w:rsidP="001439CF">
            <w:pPr>
              <w:autoSpaceDE w:val="0"/>
              <w:autoSpaceDN w:val="0"/>
              <w:adjustRightInd w:val="0"/>
              <w:spacing w:after="0" w:line="240" w:lineRule="auto"/>
              <w:rPr>
                <w:rFonts w:eastAsiaTheme="minorHAnsi"/>
                <w:sz w:val="20"/>
                <w:szCs w:val="20"/>
                <w:vertAlign w:val="superscript"/>
                <w:lang w:val="en-US" w:eastAsia="en-US"/>
              </w:rPr>
            </w:pPr>
            <w:r w:rsidRPr="001439CF">
              <w:rPr>
                <w:rFonts w:eastAsiaTheme="minorHAnsi"/>
                <w:sz w:val="20"/>
                <w:szCs w:val="20"/>
                <w:lang w:val="en-US" w:eastAsia="en-US"/>
              </w:rPr>
              <w:t xml:space="preserve">Starchy vegetables, g/d </w:t>
            </w:r>
          </w:p>
        </w:tc>
        <w:tc>
          <w:tcPr>
            <w:tcW w:w="1418" w:type="dxa"/>
            <w:shd w:val="clear" w:color="auto" w:fill="auto"/>
            <w:vAlign w:val="bottom"/>
          </w:tcPr>
          <w:p w14:paraId="44740731" w14:textId="77777777" w:rsidR="003620B3" w:rsidRPr="001439CF" w:rsidRDefault="003620B3" w:rsidP="001439CF">
            <w:pPr>
              <w:spacing w:after="0" w:line="240" w:lineRule="auto"/>
              <w:rPr>
                <w:rFonts w:eastAsia="Times New Roman" w:cs="Calibri"/>
                <w:sz w:val="20"/>
                <w:szCs w:val="20"/>
              </w:rPr>
            </w:pPr>
          </w:p>
        </w:tc>
        <w:tc>
          <w:tcPr>
            <w:tcW w:w="1134" w:type="dxa"/>
            <w:shd w:val="clear" w:color="auto" w:fill="auto"/>
          </w:tcPr>
          <w:p w14:paraId="3244CC4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06EA30C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615E852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022820B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1AF3948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56F826AD" w14:textId="77777777" w:rsidTr="009246E1">
        <w:tc>
          <w:tcPr>
            <w:tcW w:w="2518" w:type="dxa"/>
            <w:shd w:val="clear" w:color="auto" w:fill="auto"/>
          </w:tcPr>
          <w:p w14:paraId="62BDDB9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vAlign w:val="bottom"/>
          </w:tcPr>
          <w:p w14:paraId="289EBC8D" w14:textId="77777777" w:rsidR="003620B3" w:rsidRPr="001439CF" w:rsidRDefault="003620B3" w:rsidP="001439CF">
            <w:pPr>
              <w:spacing w:after="0" w:line="240" w:lineRule="auto"/>
              <w:rPr>
                <w:rFonts w:eastAsia="Times New Roman" w:cs="Calibri"/>
                <w:sz w:val="20"/>
                <w:szCs w:val="20"/>
                <w:lang w:val="en-US"/>
              </w:rPr>
            </w:pPr>
            <w:r w:rsidRPr="001439CF">
              <w:rPr>
                <w:rFonts w:eastAsia="Times New Roman" w:cs="Calibri"/>
                <w:sz w:val="20"/>
                <w:szCs w:val="20"/>
              </w:rPr>
              <w:t>17.1</w:t>
            </w:r>
            <w:r w:rsidRPr="001439CF">
              <w:rPr>
                <w:rFonts w:eastAsia="Times New Roman" w:cs="Calibri"/>
                <w:sz w:val="20"/>
                <w:szCs w:val="20"/>
                <w:lang w:val="en-US"/>
              </w:rPr>
              <w:t xml:space="preserve"> (1.8)</w:t>
            </w:r>
          </w:p>
        </w:tc>
        <w:tc>
          <w:tcPr>
            <w:tcW w:w="1134" w:type="dxa"/>
            <w:shd w:val="clear" w:color="auto" w:fill="auto"/>
          </w:tcPr>
          <w:p w14:paraId="6CB42EA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0.8 (0.02)</w:t>
            </w:r>
          </w:p>
        </w:tc>
        <w:tc>
          <w:tcPr>
            <w:tcW w:w="850" w:type="dxa"/>
            <w:shd w:val="clear" w:color="auto" w:fill="auto"/>
          </w:tcPr>
          <w:p w14:paraId="2F1C501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0.15</w:t>
            </w:r>
          </w:p>
        </w:tc>
        <w:tc>
          <w:tcPr>
            <w:tcW w:w="1418" w:type="dxa"/>
          </w:tcPr>
          <w:p w14:paraId="6C38FCC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56.3 (2.8)</w:t>
            </w:r>
          </w:p>
        </w:tc>
        <w:tc>
          <w:tcPr>
            <w:tcW w:w="1134" w:type="dxa"/>
          </w:tcPr>
          <w:p w14:paraId="6147807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(0.03)</w:t>
            </w:r>
          </w:p>
        </w:tc>
        <w:tc>
          <w:tcPr>
            <w:tcW w:w="708" w:type="dxa"/>
          </w:tcPr>
          <w:p w14:paraId="3211265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0.09</w:t>
            </w:r>
          </w:p>
        </w:tc>
      </w:tr>
      <w:tr w:rsidR="003620B3" w:rsidRPr="001439CF" w14:paraId="5B4B6138" w14:textId="77777777" w:rsidTr="009246E1">
        <w:tc>
          <w:tcPr>
            <w:tcW w:w="2518" w:type="dxa"/>
            <w:shd w:val="clear" w:color="auto" w:fill="auto"/>
          </w:tcPr>
          <w:p w14:paraId="08F0A39A" w14:textId="5DFEC232"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vAlign w:val="bottom"/>
          </w:tcPr>
          <w:p w14:paraId="12C0FBE0" w14:textId="77777777" w:rsidR="003620B3" w:rsidRPr="001439CF" w:rsidRDefault="003620B3" w:rsidP="001439CF">
            <w:pPr>
              <w:spacing w:after="0" w:line="240" w:lineRule="auto"/>
              <w:rPr>
                <w:rFonts w:eastAsia="Times New Roman" w:cs="Calibri"/>
                <w:sz w:val="20"/>
                <w:szCs w:val="20"/>
                <w:lang w:val="en-US"/>
              </w:rPr>
            </w:pPr>
            <w:r w:rsidRPr="001439CF">
              <w:rPr>
                <w:rFonts w:eastAsia="Times New Roman" w:cs="Calibri"/>
                <w:sz w:val="20"/>
                <w:szCs w:val="20"/>
                <w:lang w:val="en-US"/>
              </w:rPr>
              <w:t>13.5 (2.0)</w:t>
            </w:r>
          </w:p>
        </w:tc>
        <w:tc>
          <w:tcPr>
            <w:tcW w:w="1134" w:type="dxa"/>
            <w:shd w:val="clear" w:color="auto" w:fill="auto"/>
          </w:tcPr>
          <w:p w14:paraId="108B8B4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(0.03)</w:t>
            </w:r>
          </w:p>
        </w:tc>
        <w:tc>
          <w:tcPr>
            <w:tcW w:w="850" w:type="dxa"/>
            <w:shd w:val="clear" w:color="auto" w:fill="auto"/>
          </w:tcPr>
          <w:p w14:paraId="4D97ECD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0.18</w:t>
            </w:r>
          </w:p>
        </w:tc>
        <w:tc>
          <w:tcPr>
            <w:tcW w:w="1418" w:type="dxa"/>
          </w:tcPr>
          <w:p w14:paraId="5864DE5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1.2 (2.8)</w:t>
            </w:r>
          </w:p>
        </w:tc>
        <w:tc>
          <w:tcPr>
            <w:tcW w:w="1134" w:type="dxa"/>
          </w:tcPr>
          <w:p w14:paraId="30B1EC2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(0.03)</w:t>
            </w:r>
          </w:p>
        </w:tc>
        <w:tc>
          <w:tcPr>
            <w:tcW w:w="708" w:type="dxa"/>
          </w:tcPr>
          <w:p w14:paraId="7C3368E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0.16</w:t>
            </w:r>
          </w:p>
        </w:tc>
      </w:tr>
      <w:tr w:rsidR="003620B3" w:rsidRPr="001439CF" w14:paraId="120905BB" w14:textId="77777777" w:rsidTr="009246E1">
        <w:tc>
          <w:tcPr>
            <w:tcW w:w="2518" w:type="dxa"/>
            <w:shd w:val="clear" w:color="auto" w:fill="auto"/>
          </w:tcPr>
          <w:p w14:paraId="75DD875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vAlign w:val="bottom"/>
          </w:tcPr>
          <w:p w14:paraId="4E9D36CB" w14:textId="77777777" w:rsidR="003620B3" w:rsidRPr="001439CF" w:rsidRDefault="003620B3" w:rsidP="001439CF">
            <w:pPr>
              <w:spacing w:after="0" w:line="240" w:lineRule="auto"/>
              <w:rPr>
                <w:rFonts w:eastAsia="Times New Roman" w:cs="Calibri"/>
                <w:sz w:val="20"/>
                <w:szCs w:val="20"/>
                <w:lang w:val="en-US"/>
              </w:rPr>
            </w:pPr>
            <w:r w:rsidRPr="001439CF">
              <w:rPr>
                <w:rFonts w:eastAsia="Times New Roman" w:cs="Calibri"/>
                <w:sz w:val="20"/>
                <w:szCs w:val="20"/>
                <w:lang w:val="en-US"/>
              </w:rPr>
              <w:t>15.5 (14.2)</w:t>
            </w:r>
          </w:p>
        </w:tc>
        <w:tc>
          <w:tcPr>
            <w:tcW w:w="1134" w:type="dxa"/>
            <w:shd w:val="clear" w:color="auto" w:fill="auto"/>
          </w:tcPr>
          <w:p w14:paraId="004BFA1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(0.03)</w:t>
            </w:r>
          </w:p>
        </w:tc>
        <w:tc>
          <w:tcPr>
            <w:tcW w:w="850" w:type="dxa"/>
            <w:shd w:val="clear" w:color="auto" w:fill="auto"/>
          </w:tcPr>
          <w:p w14:paraId="0DDE12D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0.18</w:t>
            </w:r>
          </w:p>
        </w:tc>
        <w:tc>
          <w:tcPr>
            <w:tcW w:w="1418" w:type="dxa"/>
          </w:tcPr>
          <w:p w14:paraId="1B85E8D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-1.9 (14.3)</w:t>
            </w:r>
          </w:p>
        </w:tc>
        <w:tc>
          <w:tcPr>
            <w:tcW w:w="1134" w:type="dxa"/>
          </w:tcPr>
          <w:p w14:paraId="7B419FE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(0.03)</w:t>
            </w:r>
          </w:p>
        </w:tc>
        <w:tc>
          <w:tcPr>
            <w:tcW w:w="708" w:type="dxa"/>
          </w:tcPr>
          <w:p w14:paraId="59EDC77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0.17</w:t>
            </w:r>
          </w:p>
        </w:tc>
      </w:tr>
      <w:tr w:rsidR="003620B3" w:rsidRPr="001439CF" w14:paraId="39C818E5" w14:textId="77777777" w:rsidTr="009246E1">
        <w:tc>
          <w:tcPr>
            <w:tcW w:w="2518" w:type="dxa"/>
            <w:shd w:val="clear" w:color="auto" w:fill="auto"/>
          </w:tcPr>
          <w:p w14:paraId="7F2D9BF0" w14:textId="6758C2C0"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Legumes, g/d</w:t>
            </w:r>
          </w:p>
        </w:tc>
        <w:tc>
          <w:tcPr>
            <w:tcW w:w="1418" w:type="dxa"/>
            <w:shd w:val="clear" w:color="auto" w:fill="auto"/>
          </w:tcPr>
          <w:p w14:paraId="13C4518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6D7988B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2FD769E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76071C0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09CC546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7E2703C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029F3876" w14:textId="77777777" w:rsidTr="009246E1">
        <w:tc>
          <w:tcPr>
            <w:tcW w:w="2518" w:type="dxa"/>
            <w:shd w:val="clear" w:color="auto" w:fill="auto"/>
          </w:tcPr>
          <w:p w14:paraId="4C6FE6E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7BFAF4D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6.1 (0.7)</w:t>
            </w:r>
          </w:p>
        </w:tc>
        <w:tc>
          <w:tcPr>
            <w:tcW w:w="1134" w:type="dxa"/>
            <w:shd w:val="clear" w:color="auto" w:fill="auto"/>
          </w:tcPr>
          <w:p w14:paraId="6590387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0.6 (0.04)</w:t>
            </w:r>
          </w:p>
        </w:tc>
        <w:tc>
          <w:tcPr>
            <w:tcW w:w="850" w:type="dxa"/>
            <w:shd w:val="clear" w:color="auto" w:fill="auto"/>
          </w:tcPr>
          <w:p w14:paraId="09B37F4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0.13</w:t>
            </w:r>
          </w:p>
        </w:tc>
        <w:tc>
          <w:tcPr>
            <w:tcW w:w="1418" w:type="dxa"/>
          </w:tcPr>
          <w:p w14:paraId="4627047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7.8 (0.8)</w:t>
            </w:r>
          </w:p>
        </w:tc>
        <w:tc>
          <w:tcPr>
            <w:tcW w:w="1134" w:type="dxa"/>
          </w:tcPr>
          <w:p w14:paraId="61E20C4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(0.04)</w:t>
            </w:r>
          </w:p>
        </w:tc>
        <w:tc>
          <w:tcPr>
            <w:tcW w:w="708" w:type="dxa"/>
          </w:tcPr>
          <w:p w14:paraId="09043CD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0.12</w:t>
            </w:r>
          </w:p>
        </w:tc>
      </w:tr>
      <w:tr w:rsidR="003620B3" w:rsidRPr="001439CF" w14:paraId="004727A7" w14:textId="77777777" w:rsidTr="009246E1">
        <w:tc>
          <w:tcPr>
            <w:tcW w:w="2518" w:type="dxa"/>
            <w:shd w:val="clear" w:color="auto" w:fill="auto"/>
          </w:tcPr>
          <w:p w14:paraId="3145C25D" w14:textId="1AB51484"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5C3E25C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2.4 (0.8)</w:t>
            </w:r>
          </w:p>
        </w:tc>
        <w:tc>
          <w:tcPr>
            <w:tcW w:w="1134" w:type="dxa"/>
            <w:shd w:val="clear" w:color="auto" w:fill="auto"/>
          </w:tcPr>
          <w:p w14:paraId="573D2D4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(0.04)</w:t>
            </w:r>
          </w:p>
        </w:tc>
        <w:tc>
          <w:tcPr>
            <w:tcW w:w="850" w:type="dxa"/>
            <w:shd w:val="clear" w:color="auto" w:fill="auto"/>
          </w:tcPr>
          <w:p w14:paraId="22E5D97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0.13</w:t>
            </w:r>
          </w:p>
        </w:tc>
        <w:tc>
          <w:tcPr>
            <w:tcW w:w="1418" w:type="dxa"/>
          </w:tcPr>
          <w:p w14:paraId="66D43DB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-2.3 (0.9)</w:t>
            </w:r>
          </w:p>
        </w:tc>
        <w:tc>
          <w:tcPr>
            <w:tcW w:w="1134" w:type="dxa"/>
          </w:tcPr>
          <w:p w14:paraId="775051A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(0.04)</w:t>
            </w:r>
          </w:p>
        </w:tc>
        <w:tc>
          <w:tcPr>
            <w:tcW w:w="708" w:type="dxa"/>
          </w:tcPr>
          <w:p w14:paraId="796DB1B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0.13</w:t>
            </w:r>
          </w:p>
        </w:tc>
      </w:tr>
      <w:tr w:rsidR="003620B3" w:rsidRPr="001439CF" w14:paraId="105CDA3D" w14:textId="77777777" w:rsidTr="009246E1">
        <w:tc>
          <w:tcPr>
            <w:tcW w:w="2518" w:type="dxa"/>
            <w:shd w:val="clear" w:color="auto" w:fill="auto"/>
          </w:tcPr>
          <w:p w14:paraId="44C8DC7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68BE1D1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9.7 (11.9)</w:t>
            </w:r>
          </w:p>
        </w:tc>
        <w:tc>
          <w:tcPr>
            <w:tcW w:w="1134" w:type="dxa"/>
            <w:shd w:val="clear" w:color="auto" w:fill="auto"/>
          </w:tcPr>
          <w:p w14:paraId="606FDAF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(0.04)</w:t>
            </w:r>
          </w:p>
        </w:tc>
        <w:tc>
          <w:tcPr>
            <w:tcW w:w="850" w:type="dxa"/>
            <w:shd w:val="clear" w:color="auto" w:fill="auto"/>
          </w:tcPr>
          <w:p w14:paraId="7F97191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0.13</w:t>
            </w:r>
          </w:p>
        </w:tc>
        <w:tc>
          <w:tcPr>
            <w:tcW w:w="1418" w:type="dxa"/>
          </w:tcPr>
          <w:p w14:paraId="62AB1A0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3.9 (11.8)</w:t>
            </w:r>
          </w:p>
        </w:tc>
        <w:tc>
          <w:tcPr>
            <w:tcW w:w="1134" w:type="dxa"/>
          </w:tcPr>
          <w:p w14:paraId="5912EDF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(0.04)</w:t>
            </w:r>
          </w:p>
        </w:tc>
        <w:tc>
          <w:tcPr>
            <w:tcW w:w="708" w:type="dxa"/>
          </w:tcPr>
          <w:p w14:paraId="789BE99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0.13</w:t>
            </w:r>
          </w:p>
        </w:tc>
      </w:tr>
      <w:tr w:rsidR="003620B3" w:rsidRPr="001439CF" w14:paraId="1E9EDB77" w14:textId="77777777" w:rsidTr="009246E1">
        <w:tc>
          <w:tcPr>
            <w:tcW w:w="2518" w:type="dxa"/>
            <w:shd w:val="clear" w:color="auto" w:fill="auto"/>
          </w:tcPr>
          <w:p w14:paraId="552D1938" w14:textId="77777777" w:rsidR="003620B3" w:rsidRPr="001439CF" w:rsidRDefault="003620B3" w:rsidP="001439CF">
            <w:pPr>
              <w:autoSpaceDE w:val="0"/>
              <w:autoSpaceDN w:val="0"/>
              <w:adjustRightInd w:val="0"/>
              <w:spacing w:after="0" w:line="240" w:lineRule="auto"/>
              <w:rPr>
                <w:rFonts w:eastAsiaTheme="minorHAnsi"/>
                <w:sz w:val="20"/>
                <w:szCs w:val="20"/>
                <w:vertAlign w:val="superscript"/>
                <w:lang w:val="en-US" w:eastAsia="en-US"/>
              </w:rPr>
            </w:pPr>
            <w:r w:rsidRPr="001439CF">
              <w:rPr>
                <w:rFonts w:eastAsiaTheme="minorHAnsi"/>
                <w:sz w:val="20"/>
                <w:szCs w:val="20"/>
                <w:lang w:val="en-US" w:eastAsia="en-US"/>
              </w:rPr>
              <w:t>Total grains, g/d</w:t>
            </w:r>
            <w:r w:rsidRPr="001439CF">
              <w:rPr>
                <w:rFonts w:eastAsiaTheme="minorHAnsi"/>
                <w:sz w:val="20"/>
                <w:szCs w:val="20"/>
                <w:lang w:eastAsia="en-US"/>
              </w:rPr>
              <w:t xml:space="preserve"> </w:t>
            </w:r>
          </w:p>
        </w:tc>
        <w:tc>
          <w:tcPr>
            <w:tcW w:w="1418" w:type="dxa"/>
            <w:shd w:val="clear" w:color="auto" w:fill="auto"/>
          </w:tcPr>
          <w:p w14:paraId="3E2D68F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6F217E1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7988BE8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0E01F18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7B9B693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5337CC2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4072C497" w14:textId="77777777" w:rsidTr="009246E1">
        <w:tc>
          <w:tcPr>
            <w:tcW w:w="2518" w:type="dxa"/>
            <w:shd w:val="clear" w:color="auto" w:fill="auto"/>
          </w:tcPr>
          <w:p w14:paraId="4F56370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3989D65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imes New Roman" w:cs="Calibri"/>
                <w:sz w:val="20"/>
                <w:szCs w:val="20"/>
              </w:rPr>
              <w:t>86.9</w:t>
            </w:r>
            <w:r w:rsidRPr="001439CF">
              <w:rPr>
                <w:rFonts w:eastAsia="Times New Roman" w:cs="Calibri"/>
                <w:sz w:val="20"/>
                <w:szCs w:val="20"/>
                <w:lang w:val="en-US"/>
              </w:rPr>
              <w:t xml:space="preserve"> (13.1)</w:t>
            </w:r>
          </w:p>
        </w:tc>
        <w:tc>
          <w:tcPr>
            <w:tcW w:w="1134" w:type="dxa"/>
            <w:shd w:val="clear" w:color="auto" w:fill="auto"/>
          </w:tcPr>
          <w:p w14:paraId="77F1B14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0.9 (0.01)</w:t>
            </w:r>
          </w:p>
        </w:tc>
        <w:tc>
          <w:tcPr>
            <w:tcW w:w="850" w:type="dxa"/>
            <w:shd w:val="clear" w:color="auto" w:fill="auto"/>
          </w:tcPr>
          <w:p w14:paraId="24E724D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0.48</w:t>
            </w:r>
          </w:p>
        </w:tc>
        <w:tc>
          <w:tcPr>
            <w:tcW w:w="1418" w:type="dxa"/>
          </w:tcPr>
          <w:p w14:paraId="527DD23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626.3 (17.2)</w:t>
            </w:r>
          </w:p>
        </w:tc>
        <w:tc>
          <w:tcPr>
            <w:tcW w:w="1134" w:type="dxa"/>
          </w:tcPr>
          <w:p w14:paraId="3FF5FD4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(0.01)</w:t>
            </w:r>
          </w:p>
        </w:tc>
        <w:tc>
          <w:tcPr>
            <w:tcW w:w="708" w:type="dxa"/>
          </w:tcPr>
          <w:p w14:paraId="750E4B7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0.12</w:t>
            </w:r>
          </w:p>
        </w:tc>
      </w:tr>
      <w:tr w:rsidR="003620B3" w:rsidRPr="001439CF" w14:paraId="580107C1" w14:textId="77777777" w:rsidTr="009246E1">
        <w:tc>
          <w:tcPr>
            <w:tcW w:w="2518" w:type="dxa"/>
            <w:shd w:val="clear" w:color="auto" w:fill="auto"/>
          </w:tcPr>
          <w:p w14:paraId="0DECA81B" w14:textId="5D1F64FE"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4AF9BFB7" w14:textId="77777777" w:rsidR="003620B3" w:rsidRPr="001439CF" w:rsidRDefault="003620B3" w:rsidP="001439CF">
            <w:pPr>
              <w:autoSpaceDE w:val="0"/>
              <w:autoSpaceDN w:val="0"/>
              <w:adjustRightInd w:val="0"/>
              <w:spacing w:after="0" w:line="240" w:lineRule="auto"/>
              <w:rPr>
                <w:rFonts w:eastAsia="Times New Roman" w:cs="Calibri"/>
                <w:sz w:val="20"/>
                <w:szCs w:val="20"/>
                <w:lang w:val="en-US"/>
              </w:rPr>
            </w:pPr>
            <w:r w:rsidRPr="001439CF">
              <w:rPr>
                <w:rFonts w:eastAsia="Times New Roman" w:cs="Calibri"/>
                <w:sz w:val="20"/>
                <w:szCs w:val="20"/>
                <w:lang w:val="en-US"/>
              </w:rPr>
              <w:t>137.1 (14.1)</w:t>
            </w:r>
          </w:p>
        </w:tc>
        <w:tc>
          <w:tcPr>
            <w:tcW w:w="1134" w:type="dxa"/>
            <w:shd w:val="clear" w:color="auto" w:fill="auto"/>
          </w:tcPr>
          <w:p w14:paraId="6A3CBA4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(0.01)</w:t>
            </w:r>
          </w:p>
        </w:tc>
        <w:tc>
          <w:tcPr>
            <w:tcW w:w="850" w:type="dxa"/>
            <w:shd w:val="clear" w:color="auto" w:fill="auto"/>
          </w:tcPr>
          <w:p w14:paraId="50CE838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0.57</w:t>
            </w:r>
          </w:p>
        </w:tc>
        <w:tc>
          <w:tcPr>
            <w:tcW w:w="1418" w:type="dxa"/>
          </w:tcPr>
          <w:p w14:paraId="1D99680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77.2 (16.</w:t>
            </w:r>
            <w:r w:rsidRPr="001439CF">
              <w:rPr>
                <w:rFonts w:eastAsiaTheme="minorHAnsi"/>
                <w:sz w:val="20"/>
                <w:szCs w:val="20"/>
                <w:lang w:val="en-US" w:eastAsia="en-US"/>
              </w:rPr>
              <w:t>8</w:t>
            </w:r>
            <w:r w:rsidRPr="001439CF">
              <w:rPr>
                <w:rFonts w:eastAsiaTheme="minorHAnsi"/>
                <w:sz w:val="20"/>
                <w:szCs w:val="20"/>
                <w:lang w:eastAsia="en-US"/>
              </w:rPr>
              <w:t>)</w:t>
            </w:r>
          </w:p>
        </w:tc>
        <w:tc>
          <w:tcPr>
            <w:tcW w:w="1134" w:type="dxa"/>
          </w:tcPr>
          <w:p w14:paraId="2138AA0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(0.01)</w:t>
            </w:r>
          </w:p>
        </w:tc>
        <w:tc>
          <w:tcPr>
            <w:tcW w:w="708" w:type="dxa"/>
          </w:tcPr>
          <w:p w14:paraId="4D3DD42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0.53</w:t>
            </w:r>
          </w:p>
        </w:tc>
      </w:tr>
      <w:tr w:rsidR="003620B3" w:rsidRPr="001439CF" w14:paraId="37570C3B" w14:textId="77777777" w:rsidTr="009246E1">
        <w:tc>
          <w:tcPr>
            <w:tcW w:w="2518" w:type="dxa"/>
            <w:shd w:val="clear" w:color="auto" w:fill="auto"/>
          </w:tcPr>
          <w:p w14:paraId="3A934F4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40563528" w14:textId="77777777" w:rsidR="003620B3" w:rsidRPr="001439CF" w:rsidRDefault="003620B3" w:rsidP="001439CF">
            <w:pPr>
              <w:autoSpaceDE w:val="0"/>
              <w:autoSpaceDN w:val="0"/>
              <w:adjustRightInd w:val="0"/>
              <w:spacing w:after="0" w:line="240" w:lineRule="auto"/>
              <w:rPr>
                <w:rFonts w:eastAsia="Times New Roman" w:cs="Calibri"/>
                <w:sz w:val="20"/>
                <w:szCs w:val="20"/>
                <w:lang w:val="en-US"/>
              </w:rPr>
            </w:pPr>
            <w:r w:rsidRPr="001439CF">
              <w:rPr>
                <w:rFonts w:eastAsia="Times New Roman" w:cs="Calibri"/>
                <w:sz w:val="20"/>
                <w:szCs w:val="20"/>
                <w:lang w:val="en-US"/>
              </w:rPr>
              <w:t>207.4 (51.0)</w:t>
            </w:r>
          </w:p>
        </w:tc>
        <w:tc>
          <w:tcPr>
            <w:tcW w:w="1134" w:type="dxa"/>
            <w:shd w:val="clear" w:color="auto" w:fill="auto"/>
          </w:tcPr>
          <w:p w14:paraId="464226D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0.6 (0.01)</w:t>
            </w:r>
          </w:p>
        </w:tc>
        <w:tc>
          <w:tcPr>
            <w:tcW w:w="850" w:type="dxa"/>
            <w:shd w:val="clear" w:color="auto" w:fill="auto"/>
          </w:tcPr>
          <w:p w14:paraId="1ED90FC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0.60</w:t>
            </w:r>
          </w:p>
        </w:tc>
        <w:tc>
          <w:tcPr>
            <w:tcW w:w="1418" w:type="dxa"/>
          </w:tcPr>
          <w:p w14:paraId="083F570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42.2 (57.</w:t>
            </w:r>
            <w:r w:rsidRPr="001439CF">
              <w:rPr>
                <w:rFonts w:eastAsiaTheme="minorHAnsi"/>
                <w:sz w:val="20"/>
                <w:szCs w:val="20"/>
                <w:lang w:val="en-US" w:eastAsia="en-US"/>
              </w:rPr>
              <w:t>8</w:t>
            </w:r>
            <w:r w:rsidRPr="001439CF">
              <w:rPr>
                <w:rFonts w:eastAsiaTheme="minorHAnsi"/>
                <w:sz w:val="20"/>
                <w:szCs w:val="20"/>
                <w:lang w:eastAsia="en-US"/>
              </w:rPr>
              <w:t>)</w:t>
            </w:r>
          </w:p>
        </w:tc>
        <w:tc>
          <w:tcPr>
            <w:tcW w:w="1134" w:type="dxa"/>
          </w:tcPr>
          <w:p w14:paraId="00FA8C8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(0.01)</w:t>
            </w:r>
          </w:p>
        </w:tc>
        <w:tc>
          <w:tcPr>
            <w:tcW w:w="708" w:type="dxa"/>
          </w:tcPr>
          <w:p w14:paraId="2D231E8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0.55</w:t>
            </w:r>
          </w:p>
        </w:tc>
      </w:tr>
      <w:tr w:rsidR="003620B3" w:rsidRPr="001439CF" w14:paraId="09783143" w14:textId="77777777" w:rsidTr="009246E1">
        <w:tc>
          <w:tcPr>
            <w:tcW w:w="2518" w:type="dxa"/>
            <w:shd w:val="clear" w:color="auto" w:fill="auto"/>
          </w:tcPr>
          <w:p w14:paraId="217CF3D6" w14:textId="77777777" w:rsidR="003620B3" w:rsidRPr="001439CF" w:rsidRDefault="003620B3" w:rsidP="001439CF">
            <w:pPr>
              <w:autoSpaceDE w:val="0"/>
              <w:autoSpaceDN w:val="0"/>
              <w:adjustRightInd w:val="0"/>
              <w:spacing w:after="0" w:line="240" w:lineRule="auto"/>
              <w:rPr>
                <w:rFonts w:eastAsiaTheme="minorHAnsi"/>
                <w:sz w:val="20"/>
                <w:szCs w:val="20"/>
                <w:vertAlign w:val="superscript"/>
                <w:lang w:val="en-US" w:eastAsia="en-US"/>
              </w:rPr>
            </w:pPr>
            <w:r w:rsidRPr="001439CF">
              <w:rPr>
                <w:rFonts w:eastAsiaTheme="minorHAnsi"/>
                <w:sz w:val="20"/>
                <w:szCs w:val="20"/>
                <w:lang w:val="en-US" w:eastAsia="en-US"/>
              </w:rPr>
              <w:t>Meat/Eggs, g/d</w:t>
            </w:r>
            <w:r w:rsidRPr="001439CF">
              <w:rPr>
                <w:rFonts w:eastAsiaTheme="minorHAnsi"/>
                <w:sz w:val="20"/>
                <w:szCs w:val="20"/>
                <w:lang w:eastAsia="en-US"/>
              </w:rPr>
              <w:t xml:space="preserve"> </w:t>
            </w:r>
          </w:p>
        </w:tc>
        <w:tc>
          <w:tcPr>
            <w:tcW w:w="1418" w:type="dxa"/>
            <w:shd w:val="clear" w:color="auto" w:fill="auto"/>
          </w:tcPr>
          <w:p w14:paraId="51A323F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7AA7C90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178F892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788C402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378511F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70C3253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2D6C1DD6" w14:textId="77777777" w:rsidTr="009246E1">
        <w:tc>
          <w:tcPr>
            <w:tcW w:w="2518" w:type="dxa"/>
            <w:shd w:val="clear" w:color="auto" w:fill="auto"/>
          </w:tcPr>
          <w:p w14:paraId="63068F4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0DB4BDD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4.7 (0.5)</w:t>
            </w:r>
          </w:p>
        </w:tc>
        <w:tc>
          <w:tcPr>
            <w:tcW w:w="1134" w:type="dxa"/>
            <w:shd w:val="clear" w:color="auto" w:fill="auto"/>
          </w:tcPr>
          <w:p w14:paraId="69E3A96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(0.03)</w:t>
            </w:r>
          </w:p>
        </w:tc>
        <w:tc>
          <w:tcPr>
            <w:tcW w:w="850" w:type="dxa"/>
            <w:shd w:val="clear" w:color="auto" w:fill="auto"/>
          </w:tcPr>
          <w:p w14:paraId="02D8347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0.13</w:t>
            </w:r>
          </w:p>
        </w:tc>
        <w:tc>
          <w:tcPr>
            <w:tcW w:w="1418" w:type="dxa"/>
          </w:tcPr>
          <w:p w14:paraId="3B61A2E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3.9 (0.6)</w:t>
            </w:r>
          </w:p>
        </w:tc>
        <w:tc>
          <w:tcPr>
            <w:tcW w:w="1134" w:type="dxa"/>
          </w:tcPr>
          <w:p w14:paraId="2BB26FE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(0.04)</w:t>
            </w:r>
          </w:p>
        </w:tc>
        <w:tc>
          <w:tcPr>
            <w:tcW w:w="708" w:type="dxa"/>
          </w:tcPr>
          <w:p w14:paraId="0529BE0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0.12</w:t>
            </w:r>
          </w:p>
        </w:tc>
      </w:tr>
      <w:tr w:rsidR="003620B3" w:rsidRPr="001439CF" w14:paraId="30400011" w14:textId="77777777" w:rsidTr="009246E1">
        <w:tc>
          <w:tcPr>
            <w:tcW w:w="2518" w:type="dxa"/>
            <w:shd w:val="clear" w:color="auto" w:fill="auto"/>
          </w:tcPr>
          <w:p w14:paraId="27C167EC" w14:textId="739D1AFF"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41BC7FA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5.7 (0.6)</w:t>
            </w:r>
          </w:p>
        </w:tc>
        <w:tc>
          <w:tcPr>
            <w:tcW w:w="1134" w:type="dxa"/>
            <w:shd w:val="clear" w:color="auto" w:fill="auto"/>
          </w:tcPr>
          <w:p w14:paraId="777A2F5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(0.03)</w:t>
            </w:r>
          </w:p>
        </w:tc>
        <w:tc>
          <w:tcPr>
            <w:tcW w:w="850" w:type="dxa"/>
            <w:shd w:val="clear" w:color="auto" w:fill="auto"/>
          </w:tcPr>
          <w:p w14:paraId="601E420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0.13</w:t>
            </w:r>
          </w:p>
        </w:tc>
        <w:tc>
          <w:tcPr>
            <w:tcW w:w="1418" w:type="dxa"/>
          </w:tcPr>
          <w:p w14:paraId="03D903A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1.7 (0.7)</w:t>
            </w:r>
          </w:p>
        </w:tc>
        <w:tc>
          <w:tcPr>
            <w:tcW w:w="1134" w:type="dxa"/>
          </w:tcPr>
          <w:p w14:paraId="376D0A9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(0.04)</w:t>
            </w:r>
          </w:p>
        </w:tc>
        <w:tc>
          <w:tcPr>
            <w:tcW w:w="708" w:type="dxa"/>
          </w:tcPr>
          <w:p w14:paraId="2D2CF1A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0.12</w:t>
            </w:r>
          </w:p>
        </w:tc>
      </w:tr>
      <w:tr w:rsidR="003620B3" w:rsidRPr="001439CF" w14:paraId="53208B0A" w14:textId="77777777" w:rsidTr="009246E1">
        <w:tc>
          <w:tcPr>
            <w:tcW w:w="2518" w:type="dxa"/>
            <w:shd w:val="clear" w:color="auto" w:fill="auto"/>
          </w:tcPr>
          <w:p w14:paraId="224F68F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5B79941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9.3 (5.4)</w:t>
            </w:r>
          </w:p>
        </w:tc>
        <w:tc>
          <w:tcPr>
            <w:tcW w:w="1134" w:type="dxa"/>
            <w:shd w:val="clear" w:color="auto" w:fill="auto"/>
          </w:tcPr>
          <w:p w14:paraId="6232BBC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(0.03)</w:t>
            </w:r>
          </w:p>
        </w:tc>
        <w:tc>
          <w:tcPr>
            <w:tcW w:w="850" w:type="dxa"/>
            <w:shd w:val="clear" w:color="auto" w:fill="auto"/>
          </w:tcPr>
          <w:p w14:paraId="3A33035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0.15</w:t>
            </w:r>
          </w:p>
        </w:tc>
        <w:tc>
          <w:tcPr>
            <w:tcW w:w="1418" w:type="dxa"/>
          </w:tcPr>
          <w:p w14:paraId="5214880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4.9 (5.</w:t>
            </w:r>
            <w:r w:rsidRPr="001439CF">
              <w:rPr>
                <w:rFonts w:eastAsiaTheme="minorHAnsi"/>
                <w:sz w:val="20"/>
                <w:szCs w:val="20"/>
                <w:lang w:val="en-US" w:eastAsia="en-US"/>
              </w:rPr>
              <w:t>4</w:t>
            </w:r>
            <w:r w:rsidRPr="001439CF">
              <w:rPr>
                <w:rFonts w:eastAsiaTheme="minorHAnsi"/>
                <w:sz w:val="20"/>
                <w:szCs w:val="20"/>
                <w:lang w:eastAsia="en-US"/>
              </w:rPr>
              <w:t>)</w:t>
            </w:r>
          </w:p>
        </w:tc>
        <w:tc>
          <w:tcPr>
            <w:tcW w:w="1134" w:type="dxa"/>
          </w:tcPr>
          <w:p w14:paraId="78B484A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(0.04)</w:t>
            </w:r>
          </w:p>
        </w:tc>
        <w:tc>
          <w:tcPr>
            <w:tcW w:w="708" w:type="dxa"/>
          </w:tcPr>
          <w:p w14:paraId="29984F2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0.14</w:t>
            </w:r>
          </w:p>
        </w:tc>
      </w:tr>
      <w:tr w:rsidR="003620B3" w:rsidRPr="001439CF" w14:paraId="345994F9" w14:textId="77777777" w:rsidTr="009246E1">
        <w:tc>
          <w:tcPr>
            <w:tcW w:w="2518" w:type="dxa"/>
            <w:shd w:val="clear" w:color="auto" w:fill="auto"/>
          </w:tcPr>
          <w:p w14:paraId="2282E79C" w14:textId="3010DE37" w:rsidR="003620B3" w:rsidRPr="001439CF" w:rsidRDefault="003620B3" w:rsidP="001439CF">
            <w:pPr>
              <w:autoSpaceDE w:val="0"/>
              <w:autoSpaceDN w:val="0"/>
              <w:adjustRightInd w:val="0"/>
              <w:spacing w:after="0" w:line="240" w:lineRule="auto"/>
              <w:rPr>
                <w:rFonts w:eastAsiaTheme="minorHAnsi"/>
                <w:sz w:val="20"/>
                <w:szCs w:val="20"/>
                <w:vertAlign w:val="superscript"/>
                <w:lang w:val="en-US" w:eastAsia="en-US"/>
              </w:rPr>
            </w:pPr>
            <w:r w:rsidRPr="001439CF">
              <w:rPr>
                <w:rFonts w:eastAsiaTheme="minorHAnsi"/>
                <w:sz w:val="20"/>
                <w:szCs w:val="20"/>
                <w:lang w:val="en-US" w:eastAsia="en-US"/>
              </w:rPr>
              <w:t>Seafood, g/d</w:t>
            </w:r>
            <w:r w:rsidRPr="001439CF">
              <w:rPr>
                <w:rFonts w:eastAsiaTheme="minorHAnsi"/>
                <w:sz w:val="20"/>
                <w:szCs w:val="20"/>
                <w:lang w:eastAsia="en-US"/>
              </w:rPr>
              <w:t xml:space="preserve"> </w:t>
            </w:r>
          </w:p>
        </w:tc>
        <w:tc>
          <w:tcPr>
            <w:tcW w:w="1418" w:type="dxa"/>
            <w:shd w:val="clear" w:color="auto" w:fill="auto"/>
          </w:tcPr>
          <w:p w14:paraId="12FC118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6B3866C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50C9A92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636BC3F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3848CEE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3BE752A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2CFC7E55" w14:textId="77777777" w:rsidTr="009246E1">
        <w:tc>
          <w:tcPr>
            <w:tcW w:w="2518" w:type="dxa"/>
            <w:shd w:val="clear" w:color="auto" w:fill="auto"/>
          </w:tcPr>
          <w:p w14:paraId="6BB4EDE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17184BE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6.8 (0.5)</w:t>
            </w:r>
          </w:p>
        </w:tc>
        <w:tc>
          <w:tcPr>
            <w:tcW w:w="1134" w:type="dxa"/>
            <w:shd w:val="clear" w:color="auto" w:fill="auto"/>
          </w:tcPr>
          <w:p w14:paraId="1A25B12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0.7 (0.02)</w:t>
            </w:r>
          </w:p>
        </w:tc>
        <w:tc>
          <w:tcPr>
            <w:tcW w:w="850" w:type="dxa"/>
            <w:shd w:val="clear" w:color="auto" w:fill="auto"/>
          </w:tcPr>
          <w:p w14:paraId="378DA3C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0.22</w:t>
            </w:r>
          </w:p>
        </w:tc>
        <w:tc>
          <w:tcPr>
            <w:tcW w:w="1418" w:type="dxa"/>
          </w:tcPr>
          <w:p w14:paraId="4FD16309" w14:textId="35909704"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11</w:t>
            </w:r>
            <w:r>
              <w:rPr>
                <w:rFonts w:eastAsiaTheme="minorHAnsi"/>
                <w:sz w:val="20"/>
                <w:szCs w:val="20"/>
                <w:lang w:val="en-US" w:eastAsia="en-US"/>
              </w:rPr>
              <w:t>.0</w:t>
            </w:r>
            <w:r w:rsidRPr="001439CF">
              <w:rPr>
                <w:rFonts w:eastAsiaTheme="minorHAnsi"/>
                <w:sz w:val="20"/>
                <w:szCs w:val="20"/>
                <w:lang w:eastAsia="en-US"/>
              </w:rPr>
              <w:t xml:space="preserve"> (0.</w:t>
            </w:r>
            <w:r w:rsidRPr="001439CF">
              <w:rPr>
                <w:rFonts w:eastAsiaTheme="minorHAnsi"/>
                <w:sz w:val="20"/>
                <w:szCs w:val="20"/>
                <w:lang w:val="en-US" w:eastAsia="en-US"/>
              </w:rPr>
              <w:t>7</w:t>
            </w:r>
            <w:r w:rsidRPr="001439CF">
              <w:rPr>
                <w:rFonts w:eastAsiaTheme="minorHAnsi"/>
                <w:sz w:val="20"/>
                <w:szCs w:val="20"/>
                <w:lang w:eastAsia="en-US"/>
              </w:rPr>
              <w:t>)</w:t>
            </w:r>
          </w:p>
        </w:tc>
        <w:tc>
          <w:tcPr>
            <w:tcW w:w="1134" w:type="dxa"/>
          </w:tcPr>
          <w:p w14:paraId="2ED1244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(0.03)</w:t>
            </w:r>
          </w:p>
        </w:tc>
        <w:tc>
          <w:tcPr>
            <w:tcW w:w="708" w:type="dxa"/>
          </w:tcPr>
          <w:p w14:paraId="6195056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0.17</w:t>
            </w:r>
          </w:p>
        </w:tc>
      </w:tr>
      <w:tr w:rsidR="003620B3" w:rsidRPr="001439CF" w14:paraId="2B8A407C" w14:textId="77777777" w:rsidTr="009246E1">
        <w:tc>
          <w:tcPr>
            <w:tcW w:w="2518" w:type="dxa"/>
            <w:shd w:val="clear" w:color="auto" w:fill="auto"/>
          </w:tcPr>
          <w:p w14:paraId="6D8754C6" w14:textId="3BB97B7F"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7BCC1E3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3.8 (0.5)</w:t>
            </w:r>
          </w:p>
        </w:tc>
        <w:tc>
          <w:tcPr>
            <w:tcW w:w="1134" w:type="dxa"/>
            <w:shd w:val="clear" w:color="auto" w:fill="auto"/>
          </w:tcPr>
          <w:p w14:paraId="60B058E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(0.02)</w:t>
            </w:r>
          </w:p>
        </w:tc>
        <w:tc>
          <w:tcPr>
            <w:tcW w:w="850" w:type="dxa"/>
            <w:shd w:val="clear" w:color="auto" w:fill="auto"/>
          </w:tcPr>
          <w:p w14:paraId="768EBBA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0.23</w:t>
            </w:r>
          </w:p>
        </w:tc>
        <w:tc>
          <w:tcPr>
            <w:tcW w:w="1418" w:type="dxa"/>
          </w:tcPr>
          <w:p w14:paraId="5CC2A12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-1.8 (0.</w:t>
            </w:r>
            <w:r w:rsidRPr="001439CF">
              <w:rPr>
                <w:rFonts w:eastAsiaTheme="minorHAnsi"/>
                <w:sz w:val="20"/>
                <w:szCs w:val="20"/>
                <w:lang w:val="en-US" w:eastAsia="en-US"/>
              </w:rPr>
              <w:t>7</w:t>
            </w:r>
            <w:r w:rsidRPr="001439CF">
              <w:rPr>
                <w:rFonts w:eastAsiaTheme="minorHAnsi"/>
                <w:sz w:val="20"/>
                <w:szCs w:val="20"/>
                <w:lang w:eastAsia="en-US"/>
              </w:rPr>
              <w:t>)</w:t>
            </w:r>
          </w:p>
        </w:tc>
        <w:tc>
          <w:tcPr>
            <w:tcW w:w="1134" w:type="dxa"/>
          </w:tcPr>
          <w:p w14:paraId="31AD561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(0.03)</w:t>
            </w:r>
          </w:p>
        </w:tc>
        <w:tc>
          <w:tcPr>
            <w:tcW w:w="708" w:type="dxa"/>
          </w:tcPr>
          <w:p w14:paraId="2A94DA5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0.22</w:t>
            </w:r>
          </w:p>
        </w:tc>
      </w:tr>
      <w:tr w:rsidR="003620B3" w:rsidRPr="001439CF" w14:paraId="3268E41B" w14:textId="77777777" w:rsidTr="009246E1">
        <w:tc>
          <w:tcPr>
            <w:tcW w:w="2518" w:type="dxa"/>
            <w:shd w:val="clear" w:color="auto" w:fill="auto"/>
          </w:tcPr>
          <w:p w14:paraId="71D8A3F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1F165F0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3.2 (4.0)</w:t>
            </w:r>
          </w:p>
        </w:tc>
        <w:tc>
          <w:tcPr>
            <w:tcW w:w="1134" w:type="dxa"/>
            <w:shd w:val="clear" w:color="auto" w:fill="auto"/>
          </w:tcPr>
          <w:p w14:paraId="3848101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(0.02)</w:t>
            </w:r>
          </w:p>
        </w:tc>
        <w:tc>
          <w:tcPr>
            <w:tcW w:w="850" w:type="dxa"/>
            <w:shd w:val="clear" w:color="auto" w:fill="auto"/>
          </w:tcPr>
          <w:p w14:paraId="0EBD972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0.23</w:t>
            </w:r>
          </w:p>
        </w:tc>
        <w:tc>
          <w:tcPr>
            <w:tcW w:w="1418" w:type="dxa"/>
          </w:tcPr>
          <w:p w14:paraId="1A5C68D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-3.9 (</w:t>
            </w:r>
            <w:r w:rsidRPr="001439CF">
              <w:rPr>
                <w:rFonts w:eastAsiaTheme="minorHAnsi"/>
                <w:sz w:val="20"/>
                <w:szCs w:val="20"/>
                <w:lang w:val="en-US" w:eastAsia="en-US"/>
              </w:rPr>
              <w:t>4.0</w:t>
            </w:r>
            <w:r w:rsidRPr="001439CF">
              <w:rPr>
                <w:rFonts w:eastAsiaTheme="minorHAnsi"/>
                <w:sz w:val="20"/>
                <w:szCs w:val="20"/>
                <w:lang w:eastAsia="en-US"/>
              </w:rPr>
              <w:t>)</w:t>
            </w:r>
          </w:p>
        </w:tc>
        <w:tc>
          <w:tcPr>
            <w:tcW w:w="1134" w:type="dxa"/>
          </w:tcPr>
          <w:p w14:paraId="662DF5D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(0.03)</w:t>
            </w:r>
          </w:p>
        </w:tc>
        <w:tc>
          <w:tcPr>
            <w:tcW w:w="708" w:type="dxa"/>
          </w:tcPr>
          <w:p w14:paraId="3FD03AB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0.22</w:t>
            </w:r>
          </w:p>
        </w:tc>
      </w:tr>
      <w:tr w:rsidR="003620B3" w:rsidRPr="008E46DE" w14:paraId="2D6573CB" w14:textId="77777777" w:rsidTr="009246E1">
        <w:tc>
          <w:tcPr>
            <w:tcW w:w="2518" w:type="dxa"/>
            <w:shd w:val="clear" w:color="auto" w:fill="auto"/>
          </w:tcPr>
          <w:p w14:paraId="7D03BC0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Milk, whole fat, g/d</w:t>
            </w:r>
          </w:p>
        </w:tc>
        <w:tc>
          <w:tcPr>
            <w:tcW w:w="1418" w:type="dxa"/>
            <w:shd w:val="clear" w:color="auto" w:fill="auto"/>
          </w:tcPr>
          <w:p w14:paraId="1351E2D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47781AD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787868C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3E59B91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131EBD2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5882CFA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2D266513" w14:textId="77777777" w:rsidTr="009246E1">
        <w:tc>
          <w:tcPr>
            <w:tcW w:w="2518" w:type="dxa"/>
            <w:shd w:val="clear" w:color="auto" w:fill="auto"/>
          </w:tcPr>
          <w:p w14:paraId="2817EDB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39075D7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6.4 (0.6)</w:t>
            </w:r>
          </w:p>
        </w:tc>
        <w:tc>
          <w:tcPr>
            <w:tcW w:w="1134" w:type="dxa"/>
            <w:shd w:val="clear" w:color="auto" w:fill="auto"/>
          </w:tcPr>
          <w:p w14:paraId="6A98C1B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(0.02)</w:t>
            </w:r>
          </w:p>
        </w:tc>
        <w:tc>
          <w:tcPr>
            <w:tcW w:w="850" w:type="dxa"/>
            <w:shd w:val="clear" w:color="auto" w:fill="auto"/>
          </w:tcPr>
          <w:p w14:paraId="4BEC532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0.24</w:t>
            </w:r>
          </w:p>
        </w:tc>
        <w:tc>
          <w:tcPr>
            <w:tcW w:w="1418" w:type="dxa"/>
          </w:tcPr>
          <w:p w14:paraId="443E166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1.4 (0.</w:t>
            </w:r>
            <w:r w:rsidRPr="001439CF">
              <w:rPr>
                <w:rFonts w:eastAsiaTheme="minorHAnsi"/>
                <w:sz w:val="20"/>
                <w:szCs w:val="20"/>
                <w:lang w:val="en-US" w:eastAsia="en-US"/>
              </w:rPr>
              <w:t>5</w:t>
            </w:r>
            <w:r w:rsidRPr="001439CF">
              <w:rPr>
                <w:rFonts w:eastAsiaTheme="minorHAnsi"/>
                <w:sz w:val="20"/>
                <w:szCs w:val="20"/>
                <w:lang w:eastAsia="en-US"/>
              </w:rPr>
              <w:t>)</w:t>
            </w:r>
          </w:p>
        </w:tc>
        <w:tc>
          <w:tcPr>
            <w:tcW w:w="1134" w:type="dxa"/>
          </w:tcPr>
          <w:p w14:paraId="1CEEEEB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0.6 (0.02)</w:t>
            </w:r>
          </w:p>
        </w:tc>
        <w:tc>
          <w:tcPr>
            <w:tcW w:w="708" w:type="dxa"/>
          </w:tcPr>
          <w:p w14:paraId="2C82B35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0.29</w:t>
            </w:r>
          </w:p>
        </w:tc>
      </w:tr>
      <w:tr w:rsidR="003620B3" w:rsidRPr="001439CF" w14:paraId="72CCCAA9" w14:textId="77777777" w:rsidTr="009246E1">
        <w:tc>
          <w:tcPr>
            <w:tcW w:w="2518" w:type="dxa"/>
            <w:shd w:val="clear" w:color="auto" w:fill="auto"/>
          </w:tcPr>
          <w:p w14:paraId="35004F49" w14:textId="493EE845"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67EE850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24.9 (1.8)</w:t>
            </w:r>
          </w:p>
        </w:tc>
        <w:tc>
          <w:tcPr>
            <w:tcW w:w="1134" w:type="dxa"/>
            <w:shd w:val="clear" w:color="auto" w:fill="auto"/>
          </w:tcPr>
          <w:p w14:paraId="447136E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(0.02)</w:t>
            </w:r>
          </w:p>
        </w:tc>
        <w:tc>
          <w:tcPr>
            <w:tcW w:w="850" w:type="dxa"/>
            <w:shd w:val="clear" w:color="auto" w:fill="auto"/>
          </w:tcPr>
          <w:p w14:paraId="2301831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0.26</w:t>
            </w:r>
          </w:p>
        </w:tc>
        <w:tc>
          <w:tcPr>
            <w:tcW w:w="1418" w:type="dxa"/>
          </w:tcPr>
          <w:p w14:paraId="0C0E7A7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15.9 (1.</w:t>
            </w:r>
            <w:r w:rsidRPr="001439CF">
              <w:rPr>
                <w:rFonts w:eastAsiaTheme="minorHAnsi"/>
                <w:sz w:val="20"/>
                <w:szCs w:val="20"/>
                <w:lang w:val="en-US" w:eastAsia="en-US"/>
              </w:rPr>
              <w:t>5</w:t>
            </w:r>
            <w:r w:rsidRPr="001439CF">
              <w:rPr>
                <w:rFonts w:eastAsiaTheme="minorHAnsi"/>
                <w:sz w:val="20"/>
                <w:szCs w:val="20"/>
                <w:lang w:eastAsia="en-US"/>
              </w:rPr>
              <w:t>)</w:t>
            </w:r>
          </w:p>
        </w:tc>
        <w:tc>
          <w:tcPr>
            <w:tcW w:w="1134" w:type="dxa"/>
          </w:tcPr>
          <w:p w14:paraId="227C3BA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0.6 (0.02)</w:t>
            </w:r>
          </w:p>
        </w:tc>
        <w:tc>
          <w:tcPr>
            <w:tcW w:w="708" w:type="dxa"/>
          </w:tcPr>
          <w:p w14:paraId="4B6EC01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0.30</w:t>
            </w:r>
          </w:p>
        </w:tc>
      </w:tr>
      <w:tr w:rsidR="003620B3" w:rsidRPr="001439CF" w14:paraId="60E80741" w14:textId="77777777" w:rsidTr="009246E1">
        <w:tc>
          <w:tcPr>
            <w:tcW w:w="2518" w:type="dxa"/>
            <w:shd w:val="clear" w:color="auto" w:fill="auto"/>
          </w:tcPr>
          <w:p w14:paraId="3587A31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2F88803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21.5 (5.7)</w:t>
            </w:r>
          </w:p>
        </w:tc>
        <w:tc>
          <w:tcPr>
            <w:tcW w:w="1134" w:type="dxa"/>
            <w:shd w:val="clear" w:color="auto" w:fill="auto"/>
          </w:tcPr>
          <w:p w14:paraId="22AAEC0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(0.02)</w:t>
            </w:r>
          </w:p>
        </w:tc>
        <w:tc>
          <w:tcPr>
            <w:tcW w:w="850" w:type="dxa"/>
            <w:shd w:val="clear" w:color="auto" w:fill="auto"/>
          </w:tcPr>
          <w:p w14:paraId="60A0537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0.26</w:t>
            </w:r>
          </w:p>
        </w:tc>
        <w:tc>
          <w:tcPr>
            <w:tcW w:w="1418" w:type="dxa"/>
          </w:tcPr>
          <w:p w14:paraId="01AEE1C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14.1 (5.</w:t>
            </w:r>
            <w:r w:rsidRPr="001439CF">
              <w:rPr>
                <w:rFonts w:eastAsiaTheme="minorHAnsi"/>
                <w:sz w:val="20"/>
                <w:szCs w:val="20"/>
                <w:lang w:val="en-US" w:eastAsia="en-US"/>
              </w:rPr>
              <w:t>8</w:t>
            </w:r>
            <w:r w:rsidRPr="001439CF">
              <w:rPr>
                <w:rFonts w:eastAsiaTheme="minorHAnsi"/>
                <w:sz w:val="20"/>
                <w:szCs w:val="20"/>
                <w:lang w:eastAsia="en-US"/>
              </w:rPr>
              <w:t>)</w:t>
            </w:r>
          </w:p>
        </w:tc>
        <w:tc>
          <w:tcPr>
            <w:tcW w:w="1134" w:type="dxa"/>
          </w:tcPr>
          <w:p w14:paraId="2D17AE0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0.6 (0.02)</w:t>
            </w:r>
          </w:p>
        </w:tc>
        <w:tc>
          <w:tcPr>
            <w:tcW w:w="708" w:type="dxa"/>
          </w:tcPr>
          <w:p w14:paraId="412C709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0.30</w:t>
            </w:r>
          </w:p>
        </w:tc>
      </w:tr>
      <w:tr w:rsidR="003620B3" w:rsidRPr="001439CF" w14:paraId="639067FD" w14:textId="77777777" w:rsidTr="009246E1">
        <w:tc>
          <w:tcPr>
            <w:tcW w:w="2518" w:type="dxa"/>
            <w:shd w:val="clear" w:color="auto" w:fill="auto"/>
          </w:tcPr>
          <w:p w14:paraId="406B28F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Fats/Oils, g/d</w:t>
            </w:r>
          </w:p>
        </w:tc>
        <w:tc>
          <w:tcPr>
            <w:tcW w:w="1418" w:type="dxa"/>
            <w:shd w:val="clear" w:color="auto" w:fill="auto"/>
          </w:tcPr>
          <w:p w14:paraId="6A0FA28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74DC3A7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7BD14C9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2773A72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1ADF5D0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079112F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441B6BC5" w14:textId="77777777" w:rsidTr="009246E1">
        <w:tc>
          <w:tcPr>
            <w:tcW w:w="2518" w:type="dxa"/>
            <w:shd w:val="clear" w:color="auto" w:fill="auto"/>
          </w:tcPr>
          <w:p w14:paraId="35F236D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282EBF7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3.5 (0.3)</w:t>
            </w:r>
          </w:p>
        </w:tc>
        <w:tc>
          <w:tcPr>
            <w:tcW w:w="1134" w:type="dxa"/>
            <w:shd w:val="clear" w:color="auto" w:fill="auto"/>
          </w:tcPr>
          <w:p w14:paraId="2473ADD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0.7 (0.01)</w:t>
            </w:r>
          </w:p>
        </w:tc>
        <w:tc>
          <w:tcPr>
            <w:tcW w:w="850" w:type="dxa"/>
            <w:shd w:val="clear" w:color="auto" w:fill="auto"/>
          </w:tcPr>
          <w:p w14:paraId="1FB6954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0.23</w:t>
            </w:r>
          </w:p>
        </w:tc>
        <w:tc>
          <w:tcPr>
            <w:tcW w:w="1418" w:type="dxa"/>
          </w:tcPr>
          <w:p w14:paraId="3A8A76A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7.8 (0.</w:t>
            </w:r>
            <w:r w:rsidRPr="001439CF">
              <w:rPr>
                <w:rFonts w:eastAsiaTheme="minorHAnsi"/>
                <w:sz w:val="20"/>
                <w:szCs w:val="20"/>
                <w:lang w:val="en-US" w:eastAsia="en-US"/>
              </w:rPr>
              <w:t>5</w:t>
            </w:r>
            <w:r w:rsidRPr="001439CF">
              <w:rPr>
                <w:rFonts w:eastAsiaTheme="minorHAnsi"/>
                <w:sz w:val="20"/>
                <w:szCs w:val="20"/>
                <w:lang w:eastAsia="en-US"/>
              </w:rPr>
              <w:t>)</w:t>
            </w:r>
          </w:p>
        </w:tc>
        <w:tc>
          <w:tcPr>
            <w:tcW w:w="1134" w:type="dxa"/>
          </w:tcPr>
          <w:p w14:paraId="6CF6A9A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(0.02)</w:t>
            </w:r>
          </w:p>
        </w:tc>
        <w:tc>
          <w:tcPr>
            <w:tcW w:w="708" w:type="dxa"/>
          </w:tcPr>
          <w:p w14:paraId="7ABD1D5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0.16</w:t>
            </w:r>
          </w:p>
        </w:tc>
      </w:tr>
      <w:tr w:rsidR="003620B3" w:rsidRPr="001439CF" w14:paraId="328BCD56" w14:textId="77777777" w:rsidTr="009246E1">
        <w:tc>
          <w:tcPr>
            <w:tcW w:w="2518" w:type="dxa"/>
            <w:shd w:val="clear" w:color="auto" w:fill="auto"/>
          </w:tcPr>
          <w:p w14:paraId="6B024466" w14:textId="6FF227BE"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5106E31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3.3 (0.3)</w:t>
            </w:r>
          </w:p>
        </w:tc>
        <w:tc>
          <w:tcPr>
            <w:tcW w:w="1134" w:type="dxa"/>
            <w:shd w:val="clear" w:color="auto" w:fill="auto"/>
          </w:tcPr>
          <w:p w14:paraId="10436BF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(0.02)</w:t>
            </w:r>
          </w:p>
        </w:tc>
        <w:tc>
          <w:tcPr>
            <w:tcW w:w="850" w:type="dxa"/>
            <w:shd w:val="clear" w:color="auto" w:fill="auto"/>
          </w:tcPr>
          <w:p w14:paraId="14153AE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0.24</w:t>
            </w:r>
          </w:p>
        </w:tc>
        <w:tc>
          <w:tcPr>
            <w:tcW w:w="1418" w:type="dxa"/>
          </w:tcPr>
          <w:p w14:paraId="0D81A43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 (0.5)</w:t>
            </w:r>
          </w:p>
        </w:tc>
        <w:tc>
          <w:tcPr>
            <w:tcW w:w="1134" w:type="dxa"/>
          </w:tcPr>
          <w:p w14:paraId="41855B7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(0.02)</w:t>
            </w:r>
          </w:p>
        </w:tc>
        <w:tc>
          <w:tcPr>
            <w:tcW w:w="708" w:type="dxa"/>
          </w:tcPr>
          <w:p w14:paraId="7C7513F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0.23</w:t>
            </w:r>
          </w:p>
        </w:tc>
      </w:tr>
      <w:tr w:rsidR="003620B3" w:rsidRPr="001439CF" w14:paraId="42B52E70" w14:textId="77777777" w:rsidTr="009246E1">
        <w:tc>
          <w:tcPr>
            <w:tcW w:w="2518" w:type="dxa"/>
            <w:shd w:val="clear" w:color="auto" w:fill="auto"/>
          </w:tcPr>
          <w:p w14:paraId="3851379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1ECE12B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9.0 (2.2)</w:t>
            </w:r>
          </w:p>
        </w:tc>
        <w:tc>
          <w:tcPr>
            <w:tcW w:w="1134" w:type="dxa"/>
            <w:shd w:val="clear" w:color="auto" w:fill="auto"/>
          </w:tcPr>
          <w:p w14:paraId="62B0CA2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(0.02)</w:t>
            </w:r>
          </w:p>
        </w:tc>
        <w:tc>
          <w:tcPr>
            <w:tcW w:w="850" w:type="dxa"/>
            <w:shd w:val="clear" w:color="auto" w:fill="auto"/>
          </w:tcPr>
          <w:p w14:paraId="1114BC3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0.25</w:t>
            </w:r>
          </w:p>
        </w:tc>
        <w:tc>
          <w:tcPr>
            <w:tcW w:w="1418" w:type="dxa"/>
          </w:tcPr>
          <w:p w14:paraId="6385AC9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4.9 (2.2)</w:t>
            </w:r>
          </w:p>
        </w:tc>
        <w:tc>
          <w:tcPr>
            <w:tcW w:w="1134" w:type="dxa"/>
          </w:tcPr>
          <w:p w14:paraId="1A3A636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(0.03)</w:t>
            </w:r>
          </w:p>
        </w:tc>
        <w:tc>
          <w:tcPr>
            <w:tcW w:w="708" w:type="dxa"/>
          </w:tcPr>
          <w:p w14:paraId="1E4E739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0.24</w:t>
            </w:r>
          </w:p>
        </w:tc>
      </w:tr>
      <w:tr w:rsidR="003620B3" w:rsidRPr="001439CF" w14:paraId="3C475E14" w14:textId="77777777" w:rsidTr="009246E1">
        <w:trPr>
          <w:trHeight w:val="155"/>
        </w:trPr>
        <w:tc>
          <w:tcPr>
            <w:tcW w:w="2518" w:type="dxa"/>
            <w:shd w:val="clear" w:color="auto" w:fill="auto"/>
          </w:tcPr>
          <w:p w14:paraId="3BC35C9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shd w:val="clear" w:color="auto" w:fill="auto"/>
          </w:tcPr>
          <w:p w14:paraId="50C33DB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6D240FF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65BB53F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5E91EAA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1EE4B98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2760812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1F6CD2B6" w14:textId="77777777" w:rsidTr="009246E1">
        <w:tc>
          <w:tcPr>
            <w:tcW w:w="2518" w:type="dxa"/>
            <w:shd w:val="clear" w:color="auto" w:fill="auto"/>
          </w:tcPr>
          <w:p w14:paraId="18F105DA" w14:textId="77777777" w:rsidR="003620B3" w:rsidRPr="001439CF" w:rsidRDefault="003620B3" w:rsidP="001439CF">
            <w:pPr>
              <w:autoSpaceDE w:val="0"/>
              <w:autoSpaceDN w:val="0"/>
              <w:adjustRightInd w:val="0"/>
              <w:spacing w:after="0" w:line="240" w:lineRule="auto"/>
              <w:rPr>
                <w:rFonts w:eastAsiaTheme="minorHAnsi"/>
                <w:b/>
                <w:sz w:val="20"/>
                <w:szCs w:val="20"/>
                <w:lang w:val="en-US" w:eastAsia="en-US"/>
              </w:rPr>
            </w:pPr>
            <w:r w:rsidRPr="001439CF">
              <w:rPr>
                <w:rFonts w:eastAsiaTheme="minorHAnsi"/>
                <w:b/>
                <w:sz w:val="20"/>
                <w:szCs w:val="20"/>
                <w:lang w:val="en-US" w:eastAsia="en-US"/>
              </w:rPr>
              <w:t>Energy &amp; Macronutrients</w:t>
            </w:r>
          </w:p>
        </w:tc>
        <w:tc>
          <w:tcPr>
            <w:tcW w:w="1418" w:type="dxa"/>
            <w:shd w:val="clear" w:color="auto" w:fill="auto"/>
          </w:tcPr>
          <w:p w14:paraId="717A34D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784A023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412707E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1166C45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2E8729E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49ECE07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7A49319F" w14:textId="77777777" w:rsidTr="009246E1">
        <w:tc>
          <w:tcPr>
            <w:tcW w:w="2518" w:type="dxa"/>
            <w:shd w:val="clear" w:color="auto" w:fill="auto"/>
          </w:tcPr>
          <w:p w14:paraId="2CDC458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Energy, kcal/d</w:t>
            </w:r>
          </w:p>
        </w:tc>
        <w:tc>
          <w:tcPr>
            <w:tcW w:w="1418" w:type="dxa"/>
            <w:shd w:val="clear" w:color="auto" w:fill="auto"/>
          </w:tcPr>
          <w:p w14:paraId="1964AC8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463B986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0AAF856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0A9CF45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425785F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622D2DF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25863F6A" w14:textId="77777777" w:rsidTr="009246E1">
        <w:tc>
          <w:tcPr>
            <w:tcW w:w="2518" w:type="dxa"/>
            <w:shd w:val="clear" w:color="auto" w:fill="auto"/>
          </w:tcPr>
          <w:p w14:paraId="6501993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0960E2B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269.5 (15.8)</w:t>
            </w:r>
          </w:p>
        </w:tc>
        <w:tc>
          <w:tcPr>
            <w:tcW w:w="1134" w:type="dxa"/>
            <w:shd w:val="clear" w:color="auto" w:fill="auto"/>
          </w:tcPr>
          <w:p w14:paraId="64E6AF1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0.8 (0.01)</w:t>
            </w:r>
          </w:p>
        </w:tc>
        <w:tc>
          <w:tcPr>
            <w:tcW w:w="850" w:type="dxa"/>
            <w:shd w:val="clear" w:color="auto" w:fill="auto"/>
          </w:tcPr>
          <w:p w14:paraId="5615725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0.46</w:t>
            </w:r>
          </w:p>
        </w:tc>
        <w:tc>
          <w:tcPr>
            <w:tcW w:w="1418" w:type="dxa"/>
          </w:tcPr>
          <w:p w14:paraId="0FD0725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1052.8 (26.</w:t>
            </w:r>
            <w:r w:rsidRPr="001439CF">
              <w:rPr>
                <w:rFonts w:eastAsiaTheme="minorHAnsi"/>
                <w:sz w:val="20"/>
                <w:szCs w:val="20"/>
                <w:lang w:val="en-US" w:eastAsia="en-US"/>
              </w:rPr>
              <w:t>7</w:t>
            </w:r>
            <w:r w:rsidRPr="001439CF">
              <w:rPr>
                <w:rFonts w:eastAsiaTheme="minorHAnsi"/>
                <w:sz w:val="20"/>
                <w:szCs w:val="20"/>
                <w:lang w:eastAsia="en-US"/>
              </w:rPr>
              <w:t>)</w:t>
            </w:r>
          </w:p>
        </w:tc>
        <w:tc>
          <w:tcPr>
            <w:tcW w:w="1134" w:type="dxa"/>
          </w:tcPr>
          <w:p w14:paraId="4ABE2BE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(0.01)</w:t>
            </w:r>
          </w:p>
        </w:tc>
        <w:tc>
          <w:tcPr>
            <w:tcW w:w="708" w:type="dxa"/>
          </w:tcPr>
          <w:p w14:paraId="4D753BD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0.13</w:t>
            </w:r>
          </w:p>
        </w:tc>
      </w:tr>
      <w:tr w:rsidR="003620B3" w:rsidRPr="001439CF" w14:paraId="4758B1B5" w14:textId="77777777" w:rsidTr="009246E1">
        <w:tc>
          <w:tcPr>
            <w:tcW w:w="2518" w:type="dxa"/>
            <w:shd w:val="clear" w:color="auto" w:fill="auto"/>
          </w:tcPr>
          <w:p w14:paraId="2A3B8CD7" w14:textId="6510E1F0"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4996EAF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413.2 (16.5)</w:t>
            </w:r>
          </w:p>
        </w:tc>
        <w:tc>
          <w:tcPr>
            <w:tcW w:w="1134" w:type="dxa"/>
            <w:shd w:val="clear" w:color="auto" w:fill="auto"/>
          </w:tcPr>
          <w:p w14:paraId="3DC033C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(0.01)</w:t>
            </w:r>
          </w:p>
        </w:tc>
        <w:tc>
          <w:tcPr>
            <w:tcW w:w="850" w:type="dxa"/>
            <w:shd w:val="clear" w:color="auto" w:fill="auto"/>
          </w:tcPr>
          <w:p w14:paraId="228E693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0.55</w:t>
            </w:r>
          </w:p>
        </w:tc>
        <w:tc>
          <w:tcPr>
            <w:tcW w:w="1418" w:type="dxa"/>
          </w:tcPr>
          <w:p w14:paraId="4C67488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308.4 (25.0)</w:t>
            </w:r>
          </w:p>
        </w:tc>
        <w:tc>
          <w:tcPr>
            <w:tcW w:w="1134" w:type="dxa"/>
          </w:tcPr>
          <w:p w14:paraId="315581C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(0.01)</w:t>
            </w:r>
          </w:p>
        </w:tc>
        <w:tc>
          <w:tcPr>
            <w:tcW w:w="708" w:type="dxa"/>
          </w:tcPr>
          <w:p w14:paraId="774C5B5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0.51</w:t>
            </w:r>
          </w:p>
        </w:tc>
      </w:tr>
      <w:tr w:rsidR="003620B3" w:rsidRPr="001439CF" w14:paraId="519518EB" w14:textId="77777777" w:rsidTr="009246E1">
        <w:tc>
          <w:tcPr>
            <w:tcW w:w="2518" w:type="dxa"/>
            <w:shd w:val="clear" w:color="auto" w:fill="auto"/>
          </w:tcPr>
          <w:p w14:paraId="30A640E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751490B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498.6 (70.5)</w:t>
            </w:r>
          </w:p>
        </w:tc>
        <w:tc>
          <w:tcPr>
            <w:tcW w:w="1134" w:type="dxa"/>
            <w:shd w:val="clear" w:color="auto" w:fill="auto"/>
          </w:tcPr>
          <w:p w14:paraId="3100C28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(0.01)</w:t>
            </w:r>
          </w:p>
        </w:tc>
        <w:tc>
          <w:tcPr>
            <w:tcW w:w="850" w:type="dxa"/>
            <w:shd w:val="clear" w:color="auto" w:fill="auto"/>
          </w:tcPr>
          <w:p w14:paraId="25BE089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0.57</w:t>
            </w:r>
          </w:p>
        </w:tc>
        <w:tc>
          <w:tcPr>
            <w:tcW w:w="1418" w:type="dxa"/>
          </w:tcPr>
          <w:p w14:paraId="065D7CBA" w14:textId="5639393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237</w:t>
            </w:r>
            <w:r w:rsidR="009246E1">
              <w:rPr>
                <w:rFonts w:eastAsiaTheme="minorHAnsi"/>
                <w:sz w:val="20"/>
                <w:szCs w:val="20"/>
                <w:lang w:val="en-US" w:eastAsia="en-US"/>
              </w:rPr>
              <w:t>.0</w:t>
            </w:r>
            <w:r w:rsidRPr="001439CF">
              <w:rPr>
                <w:rFonts w:eastAsiaTheme="minorHAnsi"/>
                <w:sz w:val="20"/>
                <w:szCs w:val="20"/>
                <w:lang w:eastAsia="en-US"/>
              </w:rPr>
              <w:t xml:space="preserve"> (75.</w:t>
            </w:r>
            <w:r w:rsidRPr="001439CF">
              <w:rPr>
                <w:rFonts w:eastAsiaTheme="minorHAnsi"/>
                <w:sz w:val="20"/>
                <w:szCs w:val="20"/>
                <w:lang w:val="en-US" w:eastAsia="en-US"/>
              </w:rPr>
              <w:t>7</w:t>
            </w:r>
            <w:r w:rsidRPr="001439CF">
              <w:rPr>
                <w:rFonts w:eastAsiaTheme="minorHAnsi"/>
                <w:sz w:val="20"/>
                <w:szCs w:val="20"/>
                <w:lang w:eastAsia="en-US"/>
              </w:rPr>
              <w:t>)</w:t>
            </w:r>
          </w:p>
        </w:tc>
        <w:tc>
          <w:tcPr>
            <w:tcW w:w="1134" w:type="dxa"/>
          </w:tcPr>
          <w:p w14:paraId="4B86B18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(0.01)</w:t>
            </w:r>
          </w:p>
        </w:tc>
        <w:tc>
          <w:tcPr>
            <w:tcW w:w="708" w:type="dxa"/>
          </w:tcPr>
          <w:p w14:paraId="51D7744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0.53</w:t>
            </w:r>
          </w:p>
        </w:tc>
      </w:tr>
      <w:tr w:rsidR="003620B3" w:rsidRPr="001439CF" w14:paraId="02CC6CAC" w14:textId="77777777" w:rsidTr="009246E1">
        <w:tc>
          <w:tcPr>
            <w:tcW w:w="2518" w:type="dxa"/>
            <w:shd w:val="clear" w:color="auto" w:fill="auto"/>
          </w:tcPr>
          <w:p w14:paraId="5FE9C7A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Protein, g/d</w:t>
            </w:r>
          </w:p>
        </w:tc>
        <w:tc>
          <w:tcPr>
            <w:tcW w:w="1418" w:type="dxa"/>
            <w:shd w:val="clear" w:color="auto" w:fill="auto"/>
          </w:tcPr>
          <w:p w14:paraId="269C910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5F73B69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44B4A30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60DF671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75838B0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0697A61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027AADEB" w14:textId="77777777" w:rsidTr="009246E1">
        <w:tc>
          <w:tcPr>
            <w:tcW w:w="2518" w:type="dxa"/>
            <w:shd w:val="clear" w:color="auto" w:fill="auto"/>
          </w:tcPr>
          <w:p w14:paraId="7771B68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60756F0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7.0 (0.4)</w:t>
            </w:r>
          </w:p>
        </w:tc>
        <w:tc>
          <w:tcPr>
            <w:tcW w:w="1134" w:type="dxa"/>
            <w:shd w:val="clear" w:color="auto" w:fill="auto"/>
          </w:tcPr>
          <w:p w14:paraId="14306F3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0.8 (0.01)</w:t>
            </w:r>
          </w:p>
        </w:tc>
        <w:tc>
          <w:tcPr>
            <w:tcW w:w="850" w:type="dxa"/>
            <w:shd w:val="clear" w:color="auto" w:fill="auto"/>
          </w:tcPr>
          <w:p w14:paraId="0FDDF7D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0.39</w:t>
            </w:r>
          </w:p>
        </w:tc>
        <w:tc>
          <w:tcPr>
            <w:tcW w:w="1418" w:type="dxa"/>
          </w:tcPr>
          <w:p w14:paraId="5178A77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25.8 (0.7)</w:t>
            </w:r>
          </w:p>
        </w:tc>
        <w:tc>
          <w:tcPr>
            <w:tcW w:w="1134" w:type="dxa"/>
          </w:tcPr>
          <w:p w14:paraId="1CBCCC2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(0.01)</w:t>
            </w:r>
          </w:p>
        </w:tc>
        <w:tc>
          <w:tcPr>
            <w:tcW w:w="708" w:type="dxa"/>
          </w:tcPr>
          <w:p w14:paraId="627A221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0.14</w:t>
            </w:r>
          </w:p>
        </w:tc>
      </w:tr>
      <w:tr w:rsidR="003620B3" w:rsidRPr="001439CF" w14:paraId="01D81A60" w14:textId="77777777" w:rsidTr="009246E1">
        <w:tc>
          <w:tcPr>
            <w:tcW w:w="2518" w:type="dxa"/>
            <w:shd w:val="clear" w:color="auto" w:fill="auto"/>
          </w:tcPr>
          <w:p w14:paraId="376EB084" w14:textId="6C86392F"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2C768EE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10.0 (0.4)</w:t>
            </w:r>
          </w:p>
        </w:tc>
        <w:tc>
          <w:tcPr>
            <w:tcW w:w="1134" w:type="dxa"/>
            <w:shd w:val="clear" w:color="auto" w:fill="auto"/>
          </w:tcPr>
          <w:p w14:paraId="5B53E67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(0.01)</w:t>
            </w:r>
          </w:p>
        </w:tc>
        <w:tc>
          <w:tcPr>
            <w:tcW w:w="850" w:type="dxa"/>
            <w:shd w:val="clear" w:color="auto" w:fill="auto"/>
          </w:tcPr>
          <w:p w14:paraId="4286711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0.47</w:t>
            </w:r>
          </w:p>
        </w:tc>
        <w:tc>
          <w:tcPr>
            <w:tcW w:w="1418" w:type="dxa"/>
          </w:tcPr>
          <w:p w14:paraId="3AAD614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5.9 (0.7)</w:t>
            </w:r>
          </w:p>
        </w:tc>
        <w:tc>
          <w:tcPr>
            <w:tcW w:w="1134" w:type="dxa"/>
          </w:tcPr>
          <w:p w14:paraId="287A16D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(0.01)</w:t>
            </w:r>
          </w:p>
        </w:tc>
        <w:tc>
          <w:tcPr>
            <w:tcW w:w="708" w:type="dxa"/>
          </w:tcPr>
          <w:p w14:paraId="29A6DF7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0.43</w:t>
            </w:r>
          </w:p>
        </w:tc>
      </w:tr>
      <w:tr w:rsidR="003620B3" w:rsidRPr="001439CF" w14:paraId="3A922F5D" w14:textId="77777777" w:rsidTr="009246E1">
        <w:tc>
          <w:tcPr>
            <w:tcW w:w="2518" w:type="dxa"/>
            <w:shd w:val="clear" w:color="auto" w:fill="auto"/>
          </w:tcPr>
          <w:p w14:paraId="5A787A3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5AF46ED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11.8 (2.4)</w:t>
            </w:r>
          </w:p>
        </w:tc>
        <w:tc>
          <w:tcPr>
            <w:tcW w:w="1134" w:type="dxa"/>
            <w:shd w:val="clear" w:color="auto" w:fill="auto"/>
          </w:tcPr>
          <w:p w14:paraId="6E4BF73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(0.01)</w:t>
            </w:r>
          </w:p>
        </w:tc>
        <w:tc>
          <w:tcPr>
            <w:tcW w:w="850" w:type="dxa"/>
            <w:shd w:val="clear" w:color="auto" w:fill="auto"/>
          </w:tcPr>
          <w:p w14:paraId="7D89D20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0.49</w:t>
            </w:r>
          </w:p>
        </w:tc>
        <w:tc>
          <w:tcPr>
            <w:tcW w:w="1418" w:type="dxa"/>
          </w:tcPr>
          <w:p w14:paraId="2B4AD113" w14:textId="6C54D0DD"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4</w:t>
            </w:r>
            <w:r w:rsidR="009246E1">
              <w:rPr>
                <w:rFonts w:eastAsiaTheme="minorHAnsi"/>
                <w:sz w:val="20"/>
                <w:szCs w:val="20"/>
                <w:lang w:val="en-US" w:eastAsia="en-US"/>
              </w:rPr>
              <w:t>.0</w:t>
            </w:r>
            <w:r w:rsidRPr="001439CF">
              <w:rPr>
                <w:rFonts w:eastAsiaTheme="minorHAnsi"/>
                <w:sz w:val="20"/>
                <w:szCs w:val="20"/>
                <w:lang w:eastAsia="en-US"/>
              </w:rPr>
              <w:t xml:space="preserve"> (2.5)</w:t>
            </w:r>
          </w:p>
        </w:tc>
        <w:tc>
          <w:tcPr>
            <w:tcW w:w="1134" w:type="dxa"/>
          </w:tcPr>
          <w:p w14:paraId="704395D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(0.01)</w:t>
            </w:r>
          </w:p>
        </w:tc>
        <w:tc>
          <w:tcPr>
            <w:tcW w:w="708" w:type="dxa"/>
          </w:tcPr>
          <w:p w14:paraId="704FA5A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0.45</w:t>
            </w:r>
          </w:p>
        </w:tc>
      </w:tr>
      <w:tr w:rsidR="003620B3" w:rsidRPr="001439CF" w14:paraId="4B9B509F" w14:textId="77777777" w:rsidTr="009246E1">
        <w:tc>
          <w:tcPr>
            <w:tcW w:w="2518" w:type="dxa"/>
            <w:shd w:val="clear" w:color="auto" w:fill="auto"/>
          </w:tcPr>
          <w:p w14:paraId="152FD1D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Carbohydrates, g/d</w:t>
            </w:r>
          </w:p>
        </w:tc>
        <w:tc>
          <w:tcPr>
            <w:tcW w:w="1418" w:type="dxa"/>
            <w:shd w:val="clear" w:color="auto" w:fill="auto"/>
          </w:tcPr>
          <w:p w14:paraId="6691CA6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020F563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57B2A83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7BEB299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07A7F5E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772E706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4501A84E" w14:textId="77777777" w:rsidTr="009246E1">
        <w:tc>
          <w:tcPr>
            <w:tcW w:w="2518" w:type="dxa"/>
            <w:shd w:val="clear" w:color="auto" w:fill="auto"/>
          </w:tcPr>
          <w:p w14:paraId="2070D3E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237F281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44.8 (3.0)</w:t>
            </w:r>
          </w:p>
        </w:tc>
        <w:tc>
          <w:tcPr>
            <w:tcW w:w="1134" w:type="dxa"/>
            <w:shd w:val="clear" w:color="auto" w:fill="auto"/>
          </w:tcPr>
          <w:p w14:paraId="6031603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0.8 (0.01)</w:t>
            </w:r>
          </w:p>
        </w:tc>
        <w:tc>
          <w:tcPr>
            <w:tcW w:w="850" w:type="dxa"/>
            <w:shd w:val="clear" w:color="auto" w:fill="auto"/>
          </w:tcPr>
          <w:p w14:paraId="2022C36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0.46</w:t>
            </w:r>
          </w:p>
        </w:tc>
        <w:tc>
          <w:tcPr>
            <w:tcW w:w="1418" w:type="dxa"/>
          </w:tcPr>
          <w:p w14:paraId="70AE76B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204.1 (4.9)</w:t>
            </w:r>
          </w:p>
        </w:tc>
        <w:tc>
          <w:tcPr>
            <w:tcW w:w="1134" w:type="dxa"/>
          </w:tcPr>
          <w:p w14:paraId="700C5A4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(0.01)</w:t>
            </w:r>
          </w:p>
        </w:tc>
        <w:tc>
          <w:tcPr>
            <w:tcW w:w="708" w:type="dxa"/>
          </w:tcPr>
          <w:p w14:paraId="619C51F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0.12</w:t>
            </w:r>
          </w:p>
        </w:tc>
      </w:tr>
      <w:tr w:rsidR="003620B3" w:rsidRPr="001439CF" w14:paraId="1C01E1B4" w14:textId="77777777" w:rsidTr="009246E1">
        <w:tc>
          <w:tcPr>
            <w:tcW w:w="2518" w:type="dxa"/>
            <w:shd w:val="clear" w:color="auto" w:fill="auto"/>
          </w:tcPr>
          <w:p w14:paraId="6BA292EC" w14:textId="3CCFF444"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56EB58B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71.4 (3.2)</w:t>
            </w:r>
          </w:p>
        </w:tc>
        <w:tc>
          <w:tcPr>
            <w:tcW w:w="1134" w:type="dxa"/>
            <w:shd w:val="clear" w:color="auto" w:fill="auto"/>
          </w:tcPr>
          <w:p w14:paraId="1DB7AE1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(0.01)</w:t>
            </w:r>
          </w:p>
        </w:tc>
        <w:tc>
          <w:tcPr>
            <w:tcW w:w="850" w:type="dxa"/>
            <w:shd w:val="clear" w:color="auto" w:fill="auto"/>
          </w:tcPr>
          <w:p w14:paraId="3F462A2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0.55</w:t>
            </w:r>
          </w:p>
        </w:tc>
        <w:tc>
          <w:tcPr>
            <w:tcW w:w="1418" w:type="dxa"/>
          </w:tcPr>
          <w:p w14:paraId="01CAF1B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56.9 (4.</w:t>
            </w:r>
            <w:r w:rsidRPr="001439CF">
              <w:rPr>
                <w:rFonts w:eastAsiaTheme="minorHAnsi"/>
                <w:sz w:val="20"/>
                <w:szCs w:val="20"/>
                <w:lang w:val="en-US" w:eastAsia="en-US"/>
              </w:rPr>
              <w:t>7</w:t>
            </w:r>
            <w:r w:rsidRPr="001439CF">
              <w:rPr>
                <w:rFonts w:eastAsiaTheme="minorHAnsi"/>
                <w:sz w:val="20"/>
                <w:szCs w:val="20"/>
                <w:lang w:eastAsia="en-US"/>
              </w:rPr>
              <w:t>)</w:t>
            </w:r>
          </w:p>
        </w:tc>
        <w:tc>
          <w:tcPr>
            <w:tcW w:w="1134" w:type="dxa"/>
          </w:tcPr>
          <w:p w14:paraId="61A8602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(0.01)</w:t>
            </w:r>
          </w:p>
        </w:tc>
        <w:tc>
          <w:tcPr>
            <w:tcW w:w="708" w:type="dxa"/>
          </w:tcPr>
          <w:p w14:paraId="02E4BBB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0.51</w:t>
            </w:r>
          </w:p>
        </w:tc>
      </w:tr>
      <w:tr w:rsidR="003620B3" w:rsidRPr="001439CF" w14:paraId="0C67908D" w14:textId="77777777" w:rsidTr="009246E1">
        <w:tc>
          <w:tcPr>
            <w:tcW w:w="2518" w:type="dxa"/>
            <w:shd w:val="clear" w:color="auto" w:fill="auto"/>
          </w:tcPr>
          <w:p w14:paraId="0F3C6CC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1C266D4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80.3 (12.7)</w:t>
            </w:r>
          </w:p>
        </w:tc>
        <w:tc>
          <w:tcPr>
            <w:tcW w:w="1134" w:type="dxa"/>
            <w:shd w:val="clear" w:color="auto" w:fill="auto"/>
          </w:tcPr>
          <w:p w14:paraId="093B2C3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(0.01)</w:t>
            </w:r>
          </w:p>
        </w:tc>
        <w:tc>
          <w:tcPr>
            <w:tcW w:w="850" w:type="dxa"/>
            <w:shd w:val="clear" w:color="auto" w:fill="auto"/>
          </w:tcPr>
          <w:p w14:paraId="51040C9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0.58</w:t>
            </w:r>
          </w:p>
        </w:tc>
        <w:tc>
          <w:tcPr>
            <w:tcW w:w="1418" w:type="dxa"/>
          </w:tcPr>
          <w:p w14:paraId="2363772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35.3 (13.8)</w:t>
            </w:r>
          </w:p>
        </w:tc>
        <w:tc>
          <w:tcPr>
            <w:tcW w:w="1134" w:type="dxa"/>
          </w:tcPr>
          <w:p w14:paraId="39DF413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(0.01)</w:t>
            </w:r>
          </w:p>
        </w:tc>
        <w:tc>
          <w:tcPr>
            <w:tcW w:w="708" w:type="dxa"/>
          </w:tcPr>
          <w:p w14:paraId="667E0A8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0.54</w:t>
            </w:r>
          </w:p>
        </w:tc>
      </w:tr>
      <w:tr w:rsidR="003620B3" w:rsidRPr="001439CF" w14:paraId="02593039" w14:textId="77777777" w:rsidTr="009246E1">
        <w:tc>
          <w:tcPr>
            <w:tcW w:w="2518" w:type="dxa"/>
            <w:shd w:val="clear" w:color="auto" w:fill="auto"/>
          </w:tcPr>
          <w:p w14:paraId="7C21361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Total fat, g/d</w:t>
            </w:r>
          </w:p>
        </w:tc>
        <w:tc>
          <w:tcPr>
            <w:tcW w:w="1418" w:type="dxa"/>
            <w:shd w:val="clear" w:color="auto" w:fill="auto"/>
          </w:tcPr>
          <w:p w14:paraId="21249AB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144F7B3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63574B3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26EDA56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05EFE04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6F6EA26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0E5CCC3C" w14:textId="77777777" w:rsidTr="009246E1">
        <w:tc>
          <w:tcPr>
            <w:tcW w:w="2518" w:type="dxa"/>
            <w:shd w:val="clear" w:color="auto" w:fill="auto"/>
          </w:tcPr>
          <w:p w14:paraId="329BB64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1AAC84C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7.0 (0.4)</w:t>
            </w:r>
          </w:p>
        </w:tc>
        <w:tc>
          <w:tcPr>
            <w:tcW w:w="1134" w:type="dxa"/>
            <w:shd w:val="clear" w:color="auto" w:fill="auto"/>
          </w:tcPr>
          <w:p w14:paraId="676EC5F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0.6 (0.01)</w:t>
            </w:r>
          </w:p>
        </w:tc>
        <w:tc>
          <w:tcPr>
            <w:tcW w:w="850" w:type="dxa"/>
            <w:shd w:val="clear" w:color="auto" w:fill="auto"/>
          </w:tcPr>
          <w:p w14:paraId="642E445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0.27</w:t>
            </w:r>
          </w:p>
        </w:tc>
        <w:tc>
          <w:tcPr>
            <w:tcW w:w="1418" w:type="dxa"/>
          </w:tcPr>
          <w:p w14:paraId="5E0122A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10.9 (0.6)</w:t>
            </w:r>
          </w:p>
        </w:tc>
        <w:tc>
          <w:tcPr>
            <w:tcW w:w="1134" w:type="dxa"/>
          </w:tcPr>
          <w:p w14:paraId="6C9B91C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(0.02)</w:t>
            </w:r>
          </w:p>
        </w:tc>
        <w:tc>
          <w:tcPr>
            <w:tcW w:w="708" w:type="dxa"/>
          </w:tcPr>
          <w:p w14:paraId="3D5559A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0.20</w:t>
            </w:r>
          </w:p>
        </w:tc>
      </w:tr>
      <w:tr w:rsidR="003620B3" w:rsidRPr="001439CF" w14:paraId="49092587" w14:textId="77777777" w:rsidTr="009246E1">
        <w:tc>
          <w:tcPr>
            <w:tcW w:w="2518" w:type="dxa"/>
            <w:shd w:val="clear" w:color="auto" w:fill="auto"/>
          </w:tcPr>
          <w:p w14:paraId="1913E39B" w14:textId="2F52E896"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2B0F619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7.3 (0.4)</w:t>
            </w:r>
          </w:p>
        </w:tc>
        <w:tc>
          <w:tcPr>
            <w:tcW w:w="1134" w:type="dxa"/>
            <w:shd w:val="clear" w:color="auto" w:fill="auto"/>
          </w:tcPr>
          <w:p w14:paraId="081EAA4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(0.02)</w:t>
            </w:r>
          </w:p>
        </w:tc>
        <w:tc>
          <w:tcPr>
            <w:tcW w:w="850" w:type="dxa"/>
            <w:shd w:val="clear" w:color="auto" w:fill="auto"/>
          </w:tcPr>
          <w:p w14:paraId="2410C2C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0.29</w:t>
            </w:r>
          </w:p>
        </w:tc>
        <w:tc>
          <w:tcPr>
            <w:tcW w:w="1418" w:type="dxa"/>
          </w:tcPr>
          <w:p w14:paraId="320E48E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1.5 (0.6)</w:t>
            </w:r>
          </w:p>
        </w:tc>
        <w:tc>
          <w:tcPr>
            <w:tcW w:w="1134" w:type="dxa"/>
          </w:tcPr>
          <w:p w14:paraId="6910A21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(0.02)</w:t>
            </w:r>
          </w:p>
        </w:tc>
        <w:tc>
          <w:tcPr>
            <w:tcW w:w="708" w:type="dxa"/>
          </w:tcPr>
          <w:p w14:paraId="1C2B6D3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0.27</w:t>
            </w:r>
          </w:p>
        </w:tc>
      </w:tr>
      <w:tr w:rsidR="003620B3" w:rsidRPr="001439CF" w14:paraId="1C30B037" w14:textId="77777777" w:rsidTr="009246E1">
        <w:tc>
          <w:tcPr>
            <w:tcW w:w="2518" w:type="dxa"/>
            <w:shd w:val="clear" w:color="auto" w:fill="auto"/>
          </w:tcPr>
          <w:p w14:paraId="7EF18A6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1356790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13.0 (2.5)</w:t>
            </w:r>
          </w:p>
        </w:tc>
        <w:tc>
          <w:tcPr>
            <w:tcW w:w="1134" w:type="dxa"/>
            <w:shd w:val="clear" w:color="auto" w:fill="auto"/>
          </w:tcPr>
          <w:p w14:paraId="776D56E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(0.02)</w:t>
            </w:r>
          </w:p>
        </w:tc>
        <w:tc>
          <w:tcPr>
            <w:tcW w:w="850" w:type="dxa"/>
            <w:shd w:val="clear" w:color="auto" w:fill="auto"/>
          </w:tcPr>
          <w:p w14:paraId="37DFD84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0.29</w:t>
            </w:r>
          </w:p>
        </w:tc>
        <w:tc>
          <w:tcPr>
            <w:tcW w:w="1418" w:type="dxa"/>
          </w:tcPr>
          <w:p w14:paraId="2178EDC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6.1 (2.</w:t>
            </w:r>
            <w:r w:rsidRPr="001439CF">
              <w:rPr>
                <w:rFonts w:eastAsiaTheme="minorHAnsi"/>
                <w:sz w:val="20"/>
                <w:szCs w:val="20"/>
                <w:lang w:val="en-US" w:eastAsia="en-US"/>
              </w:rPr>
              <w:t>6</w:t>
            </w:r>
            <w:r w:rsidRPr="001439CF">
              <w:rPr>
                <w:rFonts w:eastAsiaTheme="minorHAnsi"/>
                <w:sz w:val="20"/>
                <w:szCs w:val="20"/>
                <w:lang w:eastAsia="en-US"/>
              </w:rPr>
              <w:t>)</w:t>
            </w:r>
          </w:p>
        </w:tc>
        <w:tc>
          <w:tcPr>
            <w:tcW w:w="1134" w:type="dxa"/>
          </w:tcPr>
          <w:p w14:paraId="3746471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(0.02)</w:t>
            </w:r>
          </w:p>
        </w:tc>
        <w:tc>
          <w:tcPr>
            <w:tcW w:w="708" w:type="dxa"/>
          </w:tcPr>
          <w:p w14:paraId="2FA9B27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0.28</w:t>
            </w:r>
          </w:p>
        </w:tc>
      </w:tr>
      <w:tr w:rsidR="003620B3" w:rsidRPr="001439CF" w14:paraId="265A53B9" w14:textId="77777777" w:rsidTr="009246E1">
        <w:tc>
          <w:tcPr>
            <w:tcW w:w="2518" w:type="dxa"/>
            <w:shd w:val="clear" w:color="auto" w:fill="auto"/>
          </w:tcPr>
          <w:p w14:paraId="12E4E2C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lastRenderedPageBreak/>
              <w:t>SFA, g/d</w:t>
            </w:r>
          </w:p>
        </w:tc>
        <w:tc>
          <w:tcPr>
            <w:tcW w:w="1418" w:type="dxa"/>
            <w:shd w:val="clear" w:color="auto" w:fill="auto"/>
          </w:tcPr>
          <w:p w14:paraId="71DDD4D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663B64C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7C5876B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68CFB88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03E6EFB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68191C2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3486744E" w14:textId="77777777" w:rsidTr="009246E1">
        <w:tc>
          <w:tcPr>
            <w:tcW w:w="2518" w:type="dxa"/>
            <w:shd w:val="clear" w:color="auto" w:fill="auto"/>
          </w:tcPr>
          <w:p w14:paraId="724A993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32E528A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2.7 (0.2)</w:t>
            </w:r>
          </w:p>
        </w:tc>
        <w:tc>
          <w:tcPr>
            <w:tcW w:w="1134" w:type="dxa"/>
            <w:shd w:val="clear" w:color="auto" w:fill="auto"/>
          </w:tcPr>
          <w:p w14:paraId="1C56503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(0.04)</w:t>
            </w:r>
          </w:p>
        </w:tc>
        <w:tc>
          <w:tcPr>
            <w:tcW w:w="850" w:type="dxa"/>
            <w:shd w:val="clear" w:color="auto" w:fill="auto"/>
          </w:tcPr>
          <w:p w14:paraId="10808AE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0.18</w:t>
            </w:r>
          </w:p>
        </w:tc>
        <w:tc>
          <w:tcPr>
            <w:tcW w:w="1418" w:type="dxa"/>
          </w:tcPr>
          <w:p w14:paraId="2E5C891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3.1 (0.2)</w:t>
            </w:r>
          </w:p>
        </w:tc>
        <w:tc>
          <w:tcPr>
            <w:tcW w:w="1134" w:type="dxa"/>
          </w:tcPr>
          <w:p w14:paraId="2F042FC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(0.03)</w:t>
            </w:r>
          </w:p>
        </w:tc>
        <w:tc>
          <w:tcPr>
            <w:tcW w:w="708" w:type="dxa"/>
          </w:tcPr>
          <w:p w14:paraId="4F3EBA8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0.15</w:t>
            </w:r>
          </w:p>
        </w:tc>
      </w:tr>
      <w:tr w:rsidR="003620B3" w:rsidRPr="001439CF" w14:paraId="37E06F4C" w14:textId="77777777" w:rsidTr="009246E1">
        <w:tc>
          <w:tcPr>
            <w:tcW w:w="2518" w:type="dxa"/>
            <w:shd w:val="clear" w:color="auto" w:fill="auto"/>
          </w:tcPr>
          <w:p w14:paraId="2528B512" w14:textId="26C228DA"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25B73A2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2.5 (0.2)</w:t>
            </w:r>
          </w:p>
        </w:tc>
        <w:tc>
          <w:tcPr>
            <w:tcW w:w="1134" w:type="dxa"/>
            <w:shd w:val="clear" w:color="auto" w:fill="auto"/>
          </w:tcPr>
          <w:p w14:paraId="013D952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 (0.04)</w:t>
            </w:r>
          </w:p>
        </w:tc>
        <w:tc>
          <w:tcPr>
            <w:tcW w:w="850" w:type="dxa"/>
            <w:shd w:val="clear" w:color="auto" w:fill="auto"/>
          </w:tcPr>
          <w:p w14:paraId="4A8C026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0.20</w:t>
            </w:r>
          </w:p>
        </w:tc>
        <w:tc>
          <w:tcPr>
            <w:tcW w:w="1418" w:type="dxa"/>
          </w:tcPr>
          <w:p w14:paraId="7844578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1.4 (0.2)</w:t>
            </w:r>
          </w:p>
        </w:tc>
        <w:tc>
          <w:tcPr>
            <w:tcW w:w="1134" w:type="dxa"/>
          </w:tcPr>
          <w:p w14:paraId="70DFE4F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(0.03)</w:t>
            </w:r>
          </w:p>
        </w:tc>
        <w:tc>
          <w:tcPr>
            <w:tcW w:w="708" w:type="dxa"/>
          </w:tcPr>
          <w:p w14:paraId="64BCBE6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0.19</w:t>
            </w:r>
          </w:p>
        </w:tc>
      </w:tr>
      <w:tr w:rsidR="003620B3" w:rsidRPr="001439CF" w14:paraId="2C06FBB5" w14:textId="77777777" w:rsidTr="009246E1">
        <w:tc>
          <w:tcPr>
            <w:tcW w:w="2518" w:type="dxa"/>
            <w:shd w:val="clear" w:color="auto" w:fill="auto"/>
          </w:tcPr>
          <w:p w14:paraId="381A8B3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6D5B268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3.1 (0.5)</w:t>
            </w:r>
          </w:p>
        </w:tc>
        <w:tc>
          <w:tcPr>
            <w:tcW w:w="1134" w:type="dxa"/>
            <w:shd w:val="clear" w:color="auto" w:fill="auto"/>
          </w:tcPr>
          <w:p w14:paraId="5CE0E9D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 (0.04)</w:t>
            </w:r>
          </w:p>
        </w:tc>
        <w:tc>
          <w:tcPr>
            <w:tcW w:w="850" w:type="dxa"/>
            <w:shd w:val="clear" w:color="auto" w:fill="auto"/>
          </w:tcPr>
          <w:p w14:paraId="5E0A7DA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0.20</w:t>
            </w:r>
          </w:p>
        </w:tc>
        <w:tc>
          <w:tcPr>
            <w:tcW w:w="1418" w:type="dxa"/>
          </w:tcPr>
          <w:p w14:paraId="538241E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1.9 (0.5)</w:t>
            </w:r>
          </w:p>
        </w:tc>
        <w:tc>
          <w:tcPr>
            <w:tcW w:w="1134" w:type="dxa"/>
          </w:tcPr>
          <w:p w14:paraId="472758D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(0.03)</w:t>
            </w:r>
          </w:p>
        </w:tc>
        <w:tc>
          <w:tcPr>
            <w:tcW w:w="708" w:type="dxa"/>
          </w:tcPr>
          <w:p w14:paraId="649B11C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0.20</w:t>
            </w:r>
          </w:p>
        </w:tc>
      </w:tr>
      <w:tr w:rsidR="003620B3" w:rsidRPr="001439CF" w14:paraId="062AED9A" w14:textId="77777777" w:rsidTr="009246E1">
        <w:tc>
          <w:tcPr>
            <w:tcW w:w="2518" w:type="dxa"/>
            <w:shd w:val="clear" w:color="auto" w:fill="auto"/>
          </w:tcPr>
          <w:p w14:paraId="22F3098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MUFA, g/d</w:t>
            </w:r>
          </w:p>
        </w:tc>
        <w:tc>
          <w:tcPr>
            <w:tcW w:w="1418" w:type="dxa"/>
            <w:shd w:val="clear" w:color="auto" w:fill="auto"/>
          </w:tcPr>
          <w:p w14:paraId="60C0368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48F9FB9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5E7078A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1BD1B38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56E1FEF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197705E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49802DEB" w14:textId="77777777" w:rsidTr="009246E1">
        <w:tc>
          <w:tcPr>
            <w:tcW w:w="2518" w:type="dxa"/>
            <w:shd w:val="clear" w:color="auto" w:fill="auto"/>
          </w:tcPr>
          <w:p w14:paraId="37E9EFA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249AE6A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2.0 (0.1)</w:t>
            </w:r>
          </w:p>
        </w:tc>
        <w:tc>
          <w:tcPr>
            <w:tcW w:w="1134" w:type="dxa"/>
            <w:shd w:val="clear" w:color="auto" w:fill="auto"/>
          </w:tcPr>
          <w:p w14:paraId="658F757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0.6 (0.01)</w:t>
            </w:r>
          </w:p>
        </w:tc>
        <w:tc>
          <w:tcPr>
            <w:tcW w:w="850" w:type="dxa"/>
            <w:shd w:val="clear" w:color="auto" w:fill="auto"/>
          </w:tcPr>
          <w:p w14:paraId="049AC2C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0.30</w:t>
            </w:r>
          </w:p>
        </w:tc>
        <w:tc>
          <w:tcPr>
            <w:tcW w:w="1418" w:type="dxa"/>
          </w:tcPr>
          <w:p w14:paraId="402F16F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2.9 (0.2)</w:t>
            </w:r>
          </w:p>
        </w:tc>
        <w:tc>
          <w:tcPr>
            <w:tcW w:w="1134" w:type="dxa"/>
          </w:tcPr>
          <w:p w14:paraId="6992122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(0.03)</w:t>
            </w:r>
          </w:p>
        </w:tc>
        <w:tc>
          <w:tcPr>
            <w:tcW w:w="708" w:type="dxa"/>
          </w:tcPr>
          <w:p w14:paraId="58B2414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0.23</w:t>
            </w:r>
          </w:p>
        </w:tc>
      </w:tr>
      <w:tr w:rsidR="003620B3" w:rsidRPr="001439CF" w14:paraId="13D50ACC" w14:textId="77777777" w:rsidTr="009246E1">
        <w:tc>
          <w:tcPr>
            <w:tcW w:w="2518" w:type="dxa"/>
            <w:shd w:val="clear" w:color="auto" w:fill="auto"/>
          </w:tcPr>
          <w:p w14:paraId="556E6F61" w14:textId="571E88AB"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08B3C25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2.1 (0.1)</w:t>
            </w:r>
          </w:p>
        </w:tc>
        <w:tc>
          <w:tcPr>
            <w:tcW w:w="1134" w:type="dxa"/>
            <w:shd w:val="clear" w:color="auto" w:fill="auto"/>
          </w:tcPr>
          <w:p w14:paraId="733459B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(0.02)</w:t>
            </w:r>
          </w:p>
        </w:tc>
        <w:tc>
          <w:tcPr>
            <w:tcW w:w="850" w:type="dxa"/>
            <w:shd w:val="clear" w:color="auto" w:fill="auto"/>
          </w:tcPr>
          <w:p w14:paraId="074ECB5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0.30</w:t>
            </w:r>
          </w:p>
        </w:tc>
        <w:tc>
          <w:tcPr>
            <w:tcW w:w="1418" w:type="dxa"/>
          </w:tcPr>
          <w:p w14:paraId="74DAD96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 (0.2)</w:t>
            </w:r>
          </w:p>
        </w:tc>
        <w:tc>
          <w:tcPr>
            <w:tcW w:w="1134" w:type="dxa"/>
          </w:tcPr>
          <w:p w14:paraId="0AD37C1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(0.03)</w:t>
            </w:r>
          </w:p>
        </w:tc>
        <w:tc>
          <w:tcPr>
            <w:tcW w:w="708" w:type="dxa"/>
          </w:tcPr>
          <w:p w14:paraId="608CC7A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0.29</w:t>
            </w:r>
          </w:p>
        </w:tc>
      </w:tr>
      <w:tr w:rsidR="003620B3" w:rsidRPr="001439CF" w14:paraId="3233B646" w14:textId="77777777" w:rsidTr="009246E1">
        <w:tc>
          <w:tcPr>
            <w:tcW w:w="2518" w:type="dxa"/>
            <w:shd w:val="clear" w:color="auto" w:fill="auto"/>
          </w:tcPr>
          <w:p w14:paraId="6F0BEA8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3730521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3.6 (0.7)</w:t>
            </w:r>
          </w:p>
        </w:tc>
        <w:tc>
          <w:tcPr>
            <w:tcW w:w="1134" w:type="dxa"/>
            <w:shd w:val="clear" w:color="auto" w:fill="auto"/>
          </w:tcPr>
          <w:p w14:paraId="53CB417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(0.02)</w:t>
            </w:r>
          </w:p>
        </w:tc>
        <w:tc>
          <w:tcPr>
            <w:tcW w:w="850" w:type="dxa"/>
            <w:shd w:val="clear" w:color="auto" w:fill="auto"/>
          </w:tcPr>
          <w:p w14:paraId="51C0F37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0.31</w:t>
            </w:r>
          </w:p>
        </w:tc>
        <w:tc>
          <w:tcPr>
            <w:tcW w:w="1418" w:type="dxa"/>
          </w:tcPr>
          <w:p w14:paraId="7248046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1.2 (0.7)</w:t>
            </w:r>
          </w:p>
        </w:tc>
        <w:tc>
          <w:tcPr>
            <w:tcW w:w="1134" w:type="dxa"/>
          </w:tcPr>
          <w:p w14:paraId="4FDEA34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(0.03)</w:t>
            </w:r>
          </w:p>
        </w:tc>
        <w:tc>
          <w:tcPr>
            <w:tcW w:w="708" w:type="dxa"/>
          </w:tcPr>
          <w:p w14:paraId="2E529BE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0.30</w:t>
            </w:r>
          </w:p>
        </w:tc>
      </w:tr>
      <w:tr w:rsidR="003620B3" w:rsidRPr="001439CF" w14:paraId="1DE5C943" w14:textId="77777777" w:rsidTr="009246E1">
        <w:tc>
          <w:tcPr>
            <w:tcW w:w="2518" w:type="dxa"/>
            <w:shd w:val="clear" w:color="auto" w:fill="auto"/>
          </w:tcPr>
          <w:p w14:paraId="04E46E9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PUFA, g/d</w:t>
            </w:r>
          </w:p>
        </w:tc>
        <w:tc>
          <w:tcPr>
            <w:tcW w:w="1418" w:type="dxa"/>
            <w:shd w:val="clear" w:color="auto" w:fill="auto"/>
          </w:tcPr>
          <w:p w14:paraId="4A73D53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58C8C0C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7F3BEF3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3953EF3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640CBE4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5AA242B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32BAE315" w14:textId="77777777" w:rsidTr="009246E1">
        <w:tc>
          <w:tcPr>
            <w:tcW w:w="2518" w:type="dxa"/>
            <w:shd w:val="clear" w:color="auto" w:fill="auto"/>
          </w:tcPr>
          <w:p w14:paraId="1366C8F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693852F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2.3 (0.2)</w:t>
            </w:r>
          </w:p>
        </w:tc>
        <w:tc>
          <w:tcPr>
            <w:tcW w:w="1134" w:type="dxa"/>
            <w:shd w:val="clear" w:color="auto" w:fill="auto"/>
          </w:tcPr>
          <w:p w14:paraId="30D4BB0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0.7 (0.01)</w:t>
            </w:r>
          </w:p>
        </w:tc>
        <w:tc>
          <w:tcPr>
            <w:tcW w:w="850" w:type="dxa"/>
            <w:shd w:val="clear" w:color="auto" w:fill="auto"/>
          </w:tcPr>
          <w:p w14:paraId="49C06E9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0.29</w:t>
            </w:r>
          </w:p>
        </w:tc>
        <w:tc>
          <w:tcPr>
            <w:tcW w:w="1418" w:type="dxa"/>
          </w:tcPr>
          <w:p w14:paraId="765F3AE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4.7 (0.</w:t>
            </w:r>
            <w:r w:rsidRPr="001439CF">
              <w:rPr>
                <w:rFonts w:eastAsiaTheme="minorHAnsi"/>
                <w:sz w:val="20"/>
                <w:szCs w:val="20"/>
                <w:lang w:val="en-US" w:eastAsia="en-US"/>
              </w:rPr>
              <w:t>3</w:t>
            </w:r>
            <w:r w:rsidRPr="001439CF">
              <w:rPr>
                <w:rFonts w:eastAsiaTheme="minorHAnsi"/>
                <w:sz w:val="20"/>
                <w:szCs w:val="20"/>
                <w:lang w:eastAsia="en-US"/>
              </w:rPr>
              <w:t>)</w:t>
            </w:r>
          </w:p>
        </w:tc>
        <w:tc>
          <w:tcPr>
            <w:tcW w:w="1134" w:type="dxa"/>
          </w:tcPr>
          <w:p w14:paraId="3E634B3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0.6 (0.02)</w:t>
            </w:r>
          </w:p>
        </w:tc>
        <w:tc>
          <w:tcPr>
            <w:tcW w:w="708" w:type="dxa"/>
          </w:tcPr>
          <w:p w14:paraId="30C28D7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0.21</w:t>
            </w:r>
          </w:p>
        </w:tc>
      </w:tr>
      <w:tr w:rsidR="003620B3" w:rsidRPr="001439CF" w14:paraId="1D0314AF" w14:textId="77777777" w:rsidTr="009246E1">
        <w:tc>
          <w:tcPr>
            <w:tcW w:w="2518" w:type="dxa"/>
            <w:shd w:val="clear" w:color="auto" w:fill="auto"/>
          </w:tcPr>
          <w:p w14:paraId="46A671F9" w14:textId="1A5C96A8"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7A6F330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2.1 (0.2)</w:t>
            </w:r>
          </w:p>
        </w:tc>
        <w:tc>
          <w:tcPr>
            <w:tcW w:w="1134" w:type="dxa"/>
            <w:shd w:val="clear" w:color="auto" w:fill="auto"/>
          </w:tcPr>
          <w:p w14:paraId="170557A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0.6 (0.02)</w:t>
            </w:r>
          </w:p>
        </w:tc>
        <w:tc>
          <w:tcPr>
            <w:tcW w:w="850" w:type="dxa"/>
            <w:shd w:val="clear" w:color="auto" w:fill="auto"/>
          </w:tcPr>
          <w:p w14:paraId="0535B46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0.30</w:t>
            </w:r>
          </w:p>
        </w:tc>
        <w:tc>
          <w:tcPr>
            <w:tcW w:w="1418" w:type="dxa"/>
          </w:tcPr>
          <w:p w14:paraId="78567D9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-0.6 (0.3)</w:t>
            </w:r>
          </w:p>
        </w:tc>
        <w:tc>
          <w:tcPr>
            <w:tcW w:w="1134" w:type="dxa"/>
          </w:tcPr>
          <w:p w14:paraId="291D60E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(0.02)</w:t>
            </w:r>
          </w:p>
        </w:tc>
        <w:tc>
          <w:tcPr>
            <w:tcW w:w="708" w:type="dxa"/>
          </w:tcPr>
          <w:p w14:paraId="1B0EACA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0.28</w:t>
            </w:r>
          </w:p>
        </w:tc>
      </w:tr>
      <w:tr w:rsidR="003620B3" w:rsidRPr="001439CF" w14:paraId="41EB8B88" w14:textId="77777777" w:rsidTr="009246E1">
        <w:tc>
          <w:tcPr>
            <w:tcW w:w="2518" w:type="dxa"/>
            <w:shd w:val="clear" w:color="auto" w:fill="auto"/>
          </w:tcPr>
          <w:p w14:paraId="1A3D3B0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3A0DE03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5.5 (1.4)</w:t>
            </w:r>
          </w:p>
        </w:tc>
        <w:tc>
          <w:tcPr>
            <w:tcW w:w="1134" w:type="dxa"/>
            <w:shd w:val="clear" w:color="auto" w:fill="auto"/>
          </w:tcPr>
          <w:p w14:paraId="415EAC8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0.6 (0.02)</w:t>
            </w:r>
          </w:p>
        </w:tc>
        <w:tc>
          <w:tcPr>
            <w:tcW w:w="850" w:type="dxa"/>
            <w:shd w:val="clear" w:color="auto" w:fill="auto"/>
          </w:tcPr>
          <w:p w14:paraId="7CB5796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0.31</w:t>
            </w:r>
          </w:p>
        </w:tc>
        <w:tc>
          <w:tcPr>
            <w:tcW w:w="1418" w:type="dxa"/>
          </w:tcPr>
          <w:p w14:paraId="58FEAC9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2.3 (1.4)</w:t>
            </w:r>
          </w:p>
        </w:tc>
        <w:tc>
          <w:tcPr>
            <w:tcW w:w="1134" w:type="dxa"/>
          </w:tcPr>
          <w:p w14:paraId="3D30372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(0.02)</w:t>
            </w:r>
          </w:p>
        </w:tc>
        <w:tc>
          <w:tcPr>
            <w:tcW w:w="708" w:type="dxa"/>
          </w:tcPr>
          <w:p w14:paraId="46F8629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0.30</w:t>
            </w:r>
          </w:p>
        </w:tc>
      </w:tr>
      <w:tr w:rsidR="003620B3" w:rsidRPr="001439CF" w14:paraId="6E812995" w14:textId="77777777" w:rsidTr="009246E1">
        <w:tc>
          <w:tcPr>
            <w:tcW w:w="2518" w:type="dxa"/>
            <w:shd w:val="clear" w:color="auto" w:fill="auto"/>
          </w:tcPr>
          <w:p w14:paraId="0454B53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Cholesterol, mg/d</w:t>
            </w:r>
          </w:p>
        </w:tc>
        <w:tc>
          <w:tcPr>
            <w:tcW w:w="1418" w:type="dxa"/>
            <w:shd w:val="clear" w:color="auto" w:fill="auto"/>
          </w:tcPr>
          <w:p w14:paraId="40B93D3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1D6E94A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53B7576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3BA1229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2FB91E0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250FE99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02A29E2E" w14:textId="77777777" w:rsidTr="009246E1">
        <w:tc>
          <w:tcPr>
            <w:tcW w:w="2518" w:type="dxa"/>
            <w:shd w:val="clear" w:color="auto" w:fill="auto"/>
          </w:tcPr>
          <w:p w14:paraId="6C25304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69B9735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17.0 (1.0)</w:t>
            </w:r>
          </w:p>
        </w:tc>
        <w:tc>
          <w:tcPr>
            <w:tcW w:w="1134" w:type="dxa"/>
            <w:shd w:val="clear" w:color="auto" w:fill="auto"/>
          </w:tcPr>
          <w:p w14:paraId="0A8B04A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(0.03)</w:t>
            </w:r>
          </w:p>
        </w:tc>
        <w:tc>
          <w:tcPr>
            <w:tcW w:w="850" w:type="dxa"/>
            <w:shd w:val="clear" w:color="auto" w:fill="auto"/>
          </w:tcPr>
          <w:p w14:paraId="04C28EB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0.14</w:t>
            </w:r>
          </w:p>
        </w:tc>
        <w:tc>
          <w:tcPr>
            <w:tcW w:w="1418" w:type="dxa"/>
          </w:tcPr>
          <w:p w14:paraId="36EAD3F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13.1 (1.1)</w:t>
            </w:r>
          </w:p>
        </w:tc>
        <w:tc>
          <w:tcPr>
            <w:tcW w:w="1134" w:type="dxa"/>
          </w:tcPr>
          <w:p w14:paraId="69D23C0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(0.03)</w:t>
            </w:r>
          </w:p>
        </w:tc>
        <w:tc>
          <w:tcPr>
            <w:tcW w:w="708" w:type="dxa"/>
          </w:tcPr>
          <w:p w14:paraId="20AC075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0.14</w:t>
            </w:r>
          </w:p>
        </w:tc>
      </w:tr>
      <w:tr w:rsidR="003620B3" w:rsidRPr="001439CF" w14:paraId="43A5F61A" w14:textId="77777777" w:rsidTr="009246E1">
        <w:tc>
          <w:tcPr>
            <w:tcW w:w="2518" w:type="dxa"/>
            <w:shd w:val="clear" w:color="auto" w:fill="auto"/>
          </w:tcPr>
          <w:p w14:paraId="339AEAB5" w14:textId="1169B22F"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592AEAB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19.9 (1.2)</w:t>
            </w:r>
          </w:p>
        </w:tc>
        <w:tc>
          <w:tcPr>
            <w:tcW w:w="1134" w:type="dxa"/>
            <w:shd w:val="clear" w:color="auto" w:fill="auto"/>
          </w:tcPr>
          <w:p w14:paraId="5E7C1BF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(0.03)</w:t>
            </w:r>
          </w:p>
        </w:tc>
        <w:tc>
          <w:tcPr>
            <w:tcW w:w="850" w:type="dxa"/>
            <w:shd w:val="clear" w:color="auto" w:fill="auto"/>
          </w:tcPr>
          <w:p w14:paraId="7F39646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0.14</w:t>
            </w:r>
          </w:p>
        </w:tc>
        <w:tc>
          <w:tcPr>
            <w:tcW w:w="1418" w:type="dxa"/>
          </w:tcPr>
          <w:p w14:paraId="57CCC20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8.5 (1.</w:t>
            </w:r>
            <w:r w:rsidRPr="001439CF">
              <w:rPr>
                <w:rFonts w:eastAsiaTheme="minorHAnsi"/>
                <w:sz w:val="20"/>
                <w:szCs w:val="20"/>
                <w:lang w:val="en-US" w:eastAsia="en-US"/>
              </w:rPr>
              <w:t>4</w:t>
            </w:r>
            <w:r w:rsidRPr="001439CF">
              <w:rPr>
                <w:rFonts w:eastAsiaTheme="minorHAnsi"/>
                <w:sz w:val="20"/>
                <w:szCs w:val="20"/>
                <w:lang w:eastAsia="en-US"/>
              </w:rPr>
              <w:t>)</w:t>
            </w:r>
          </w:p>
        </w:tc>
        <w:tc>
          <w:tcPr>
            <w:tcW w:w="1134" w:type="dxa"/>
          </w:tcPr>
          <w:p w14:paraId="653BF92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(0.03)</w:t>
            </w:r>
          </w:p>
        </w:tc>
        <w:tc>
          <w:tcPr>
            <w:tcW w:w="708" w:type="dxa"/>
          </w:tcPr>
          <w:p w14:paraId="217C967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0.14</w:t>
            </w:r>
          </w:p>
        </w:tc>
      </w:tr>
      <w:tr w:rsidR="003620B3" w:rsidRPr="001439CF" w14:paraId="5D067070" w14:textId="77777777" w:rsidTr="009246E1">
        <w:tc>
          <w:tcPr>
            <w:tcW w:w="2518" w:type="dxa"/>
            <w:shd w:val="clear" w:color="auto" w:fill="auto"/>
          </w:tcPr>
          <w:p w14:paraId="50DF223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1B3102A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21.3 (8.4)</w:t>
            </w:r>
          </w:p>
        </w:tc>
        <w:tc>
          <w:tcPr>
            <w:tcW w:w="1134" w:type="dxa"/>
            <w:shd w:val="clear" w:color="auto" w:fill="auto"/>
          </w:tcPr>
          <w:p w14:paraId="423FBCF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 (0.03)</w:t>
            </w:r>
          </w:p>
        </w:tc>
        <w:tc>
          <w:tcPr>
            <w:tcW w:w="850" w:type="dxa"/>
            <w:shd w:val="clear" w:color="auto" w:fill="auto"/>
          </w:tcPr>
          <w:p w14:paraId="465B1CA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0.15</w:t>
            </w:r>
          </w:p>
        </w:tc>
        <w:tc>
          <w:tcPr>
            <w:tcW w:w="1418" w:type="dxa"/>
          </w:tcPr>
          <w:p w14:paraId="3066ED6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8.9 (8.5)</w:t>
            </w:r>
          </w:p>
        </w:tc>
        <w:tc>
          <w:tcPr>
            <w:tcW w:w="1134" w:type="dxa"/>
          </w:tcPr>
          <w:p w14:paraId="77AEBE9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(0.03)</w:t>
            </w:r>
          </w:p>
        </w:tc>
        <w:tc>
          <w:tcPr>
            <w:tcW w:w="708" w:type="dxa"/>
          </w:tcPr>
          <w:p w14:paraId="5866062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0.15</w:t>
            </w:r>
          </w:p>
        </w:tc>
      </w:tr>
      <w:tr w:rsidR="003620B3" w:rsidRPr="001439CF" w14:paraId="7F3F36E1" w14:textId="77777777" w:rsidTr="009246E1">
        <w:tc>
          <w:tcPr>
            <w:tcW w:w="2518" w:type="dxa"/>
            <w:shd w:val="clear" w:color="auto" w:fill="auto"/>
          </w:tcPr>
          <w:p w14:paraId="5B145EF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Fiber, g/d</w:t>
            </w:r>
          </w:p>
        </w:tc>
        <w:tc>
          <w:tcPr>
            <w:tcW w:w="1418" w:type="dxa"/>
            <w:shd w:val="clear" w:color="auto" w:fill="auto"/>
          </w:tcPr>
          <w:p w14:paraId="378C013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1118ADB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31CBA72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6CD8E28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577740F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34ECE5F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4EEDE806" w14:textId="77777777" w:rsidTr="009246E1">
        <w:tc>
          <w:tcPr>
            <w:tcW w:w="2518" w:type="dxa"/>
            <w:shd w:val="clear" w:color="auto" w:fill="auto"/>
          </w:tcPr>
          <w:p w14:paraId="3729432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450150A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2.9 (0.2)</w:t>
            </w:r>
          </w:p>
        </w:tc>
        <w:tc>
          <w:tcPr>
            <w:tcW w:w="1134" w:type="dxa"/>
            <w:shd w:val="clear" w:color="auto" w:fill="auto"/>
          </w:tcPr>
          <w:p w14:paraId="5E81218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0.7 (0.01)</w:t>
            </w:r>
          </w:p>
        </w:tc>
        <w:tc>
          <w:tcPr>
            <w:tcW w:w="850" w:type="dxa"/>
            <w:shd w:val="clear" w:color="auto" w:fill="auto"/>
          </w:tcPr>
          <w:p w14:paraId="199445D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0.38</w:t>
            </w:r>
          </w:p>
        </w:tc>
        <w:tc>
          <w:tcPr>
            <w:tcW w:w="1418" w:type="dxa"/>
          </w:tcPr>
          <w:p w14:paraId="6847E79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14.7 (0.</w:t>
            </w:r>
            <w:r w:rsidRPr="001439CF">
              <w:rPr>
                <w:rFonts w:eastAsiaTheme="minorHAnsi"/>
                <w:sz w:val="20"/>
                <w:szCs w:val="20"/>
                <w:lang w:val="en-US" w:eastAsia="en-US"/>
              </w:rPr>
              <w:t>4</w:t>
            </w:r>
            <w:r w:rsidRPr="001439CF">
              <w:rPr>
                <w:rFonts w:eastAsiaTheme="minorHAnsi"/>
                <w:sz w:val="20"/>
                <w:szCs w:val="20"/>
                <w:lang w:eastAsia="en-US"/>
              </w:rPr>
              <w:t>)</w:t>
            </w:r>
          </w:p>
        </w:tc>
        <w:tc>
          <w:tcPr>
            <w:tcW w:w="1134" w:type="dxa"/>
          </w:tcPr>
          <w:p w14:paraId="298CD60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(0.01)</w:t>
            </w:r>
          </w:p>
        </w:tc>
        <w:tc>
          <w:tcPr>
            <w:tcW w:w="708" w:type="dxa"/>
          </w:tcPr>
          <w:p w14:paraId="2C40D9B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0.11</w:t>
            </w:r>
          </w:p>
        </w:tc>
      </w:tr>
      <w:tr w:rsidR="003620B3" w:rsidRPr="001439CF" w14:paraId="08BDE0FD" w14:textId="77777777" w:rsidTr="009246E1">
        <w:tc>
          <w:tcPr>
            <w:tcW w:w="2518" w:type="dxa"/>
            <w:shd w:val="clear" w:color="auto" w:fill="auto"/>
          </w:tcPr>
          <w:p w14:paraId="17EB0925" w14:textId="60D4C74F"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2ECA978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4.6 (0.2)</w:t>
            </w:r>
          </w:p>
        </w:tc>
        <w:tc>
          <w:tcPr>
            <w:tcW w:w="1134" w:type="dxa"/>
            <w:shd w:val="clear" w:color="auto" w:fill="auto"/>
          </w:tcPr>
          <w:p w14:paraId="2D24BE2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(0.01)</w:t>
            </w:r>
          </w:p>
        </w:tc>
        <w:tc>
          <w:tcPr>
            <w:tcW w:w="850" w:type="dxa"/>
            <w:shd w:val="clear" w:color="auto" w:fill="auto"/>
          </w:tcPr>
          <w:p w14:paraId="15FC7C5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0.48</w:t>
            </w:r>
          </w:p>
        </w:tc>
        <w:tc>
          <w:tcPr>
            <w:tcW w:w="1418" w:type="dxa"/>
          </w:tcPr>
          <w:p w14:paraId="1239F96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3.9 (0.</w:t>
            </w:r>
            <w:r w:rsidRPr="001439CF">
              <w:rPr>
                <w:rFonts w:eastAsiaTheme="minorHAnsi"/>
                <w:sz w:val="20"/>
                <w:szCs w:val="20"/>
                <w:lang w:val="en-US" w:eastAsia="en-US"/>
              </w:rPr>
              <w:t>4</w:t>
            </w:r>
            <w:r w:rsidRPr="001439CF">
              <w:rPr>
                <w:rFonts w:eastAsiaTheme="minorHAnsi"/>
                <w:sz w:val="20"/>
                <w:szCs w:val="20"/>
                <w:lang w:eastAsia="en-US"/>
              </w:rPr>
              <w:t>)</w:t>
            </w:r>
          </w:p>
        </w:tc>
        <w:tc>
          <w:tcPr>
            <w:tcW w:w="1134" w:type="dxa"/>
          </w:tcPr>
          <w:p w14:paraId="5520E2C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(0.01)</w:t>
            </w:r>
          </w:p>
        </w:tc>
        <w:tc>
          <w:tcPr>
            <w:tcW w:w="708" w:type="dxa"/>
          </w:tcPr>
          <w:p w14:paraId="20661EF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0.45</w:t>
            </w:r>
          </w:p>
        </w:tc>
      </w:tr>
      <w:tr w:rsidR="003620B3" w:rsidRPr="001439CF" w14:paraId="3FB96212" w14:textId="77777777" w:rsidTr="009246E1">
        <w:tc>
          <w:tcPr>
            <w:tcW w:w="2518" w:type="dxa"/>
            <w:shd w:val="clear" w:color="auto" w:fill="auto"/>
          </w:tcPr>
          <w:p w14:paraId="776D10C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2E2A0F2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5.0 (1.2)</w:t>
            </w:r>
          </w:p>
        </w:tc>
        <w:tc>
          <w:tcPr>
            <w:tcW w:w="1134" w:type="dxa"/>
            <w:shd w:val="clear" w:color="auto" w:fill="auto"/>
          </w:tcPr>
          <w:p w14:paraId="1E93B85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(0.01)</w:t>
            </w:r>
          </w:p>
        </w:tc>
        <w:tc>
          <w:tcPr>
            <w:tcW w:w="850" w:type="dxa"/>
            <w:shd w:val="clear" w:color="auto" w:fill="auto"/>
          </w:tcPr>
          <w:p w14:paraId="43224FF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0.50</w:t>
            </w:r>
          </w:p>
        </w:tc>
        <w:tc>
          <w:tcPr>
            <w:tcW w:w="1418" w:type="dxa"/>
          </w:tcPr>
          <w:p w14:paraId="16633EA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2.5 (1.</w:t>
            </w:r>
            <w:r w:rsidRPr="001439CF">
              <w:rPr>
                <w:rFonts w:eastAsiaTheme="minorHAnsi"/>
                <w:sz w:val="20"/>
                <w:szCs w:val="20"/>
                <w:lang w:val="en-US" w:eastAsia="en-US"/>
              </w:rPr>
              <w:t>3</w:t>
            </w:r>
            <w:r w:rsidRPr="001439CF">
              <w:rPr>
                <w:rFonts w:eastAsiaTheme="minorHAnsi"/>
                <w:sz w:val="20"/>
                <w:szCs w:val="20"/>
                <w:lang w:eastAsia="en-US"/>
              </w:rPr>
              <w:t>)</w:t>
            </w:r>
          </w:p>
        </w:tc>
        <w:tc>
          <w:tcPr>
            <w:tcW w:w="1134" w:type="dxa"/>
          </w:tcPr>
          <w:p w14:paraId="7866764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(0.01)</w:t>
            </w:r>
          </w:p>
        </w:tc>
        <w:tc>
          <w:tcPr>
            <w:tcW w:w="708" w:type="dxa"/>
          </w:tcPr>
          <w:p w14:paraId="34DDE57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0.47</w:t>
            </w:r>
          </w:p>
        </w:tc>
      </w:tr>
      <w:tr w:rsidR="003620B3" w:rsidRPr="001439CF" w14:paraId="11D881E1" w14:textId="77777777" w:rsidTr="009246E1">
        <w:tc>
          <w:tcPr>
            <w:tcW w:w="2518" w:type="dxa"/>
            <w:shd w:val="clear" w:color="auto" w:fill="auto"/>
          </w:tcPr>
          <w:p w14:paraId="45F423D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shd w:val="clear" w:color="auto" w:fill="auto"/>
          </w:tcPr>
          <w:p w14:paraId="420F6D4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64E13BC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2B5C105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05EBD5F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437D127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475B3A4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6C1FC74A" w14:textId="77777777" w:rsidTr="009246E1">
        <w:tc>
          <w:tcPr>
            <w:tcW w:w="2518" w:type="dxa"/>
            <w:shd w:val="clear" w:color="auto" w:fill="auto"/>
          </w:tcPr>
          <w:p w14:paraId="39FB496A" w14:textId="77777777" w:rsidR="003620B3" w:rsidRPr="001439CF" w:rsidRDefault="003620B3" w:rsidP="001439CF">
            <w:pPr>
              <w:autoSpaceDE w:val="0"/>
              <w:autoSpaceDN w:val="0"/>
              <w:adjustRightInd w:val="0"/>
              <w:spacing w:after="0" w:line="240" w:lineRule="auto"/>
              <w:rPr>
                <w:rFonts w:eastAsiaTheme="minorHAnsi"/>
                <w:b/>
                <w:sz w:val="20"/>
                <w:szCs w:val="20"/>
                <w:lang w:val="en-US" w:eastAsia="en-US"/>
              </w:rPr>
            </w:pPr>
            <w:r w:rsidRPr="001439CF">
              <w:rPr>
                <w:rFonts w:eastAsiaTheme="minorHAnsi"/>
                <w:b/>
                <w:sz w:val="20"/>
                <w:szCs w:val="20"/>
                <w:lang w:val="en-US" w:eastAsia="en-US"/>
              </w:rPr>
              <w:t>Vitamins</w:t>
            </w:r>
          </w:p>
        </w:tc>
        <w:tc>
          <w:tcPr>
            <w:tcW w:w="1418" w:type="dxa"/>
            <w:shd w:val="clear" w:color="auto" w:fill="auto"/>
          </w:tcPr>
          <w:p w14:paraId="783C359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38E0794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44F8BA6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1512CC5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0D35184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7C5536A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8E46DE" w14:paraId="5AC4E561" w14:textId="77777777" w:rsidTr="009246E1">
        <w:tc>
          <w:tcPr>
            <w:tcW w:w="2518" w:type="dxa"/>
            <w:shd w:val="clear" w:color="auto" w:fill="auto"/>
          </w:tcPr>
          <w:p w14:paraId="1A2D5B7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Vitamin A, </w:t>
            </w:r>
            <w:r w:rsidRPr="001439CF">
              <w:rPr>
                <w:rFonts w:eastAsiaTheme="minorHAnsi"/>
                <w:sz w:val="20"/>
                <w:szCs w:val="20"/>
                <w:lang w:eastAsia="en-US"/>
              </w:rPr>
              <w:t>μ</w:t>
            </w:r>
            <w:r w:rsidRPr="001439CF">
              <w:rPr>
                <w:rFonts w:eastAsiaTheme="minorHAnsi"/>
                <w:sz w:val="20"/>
                <w:szCs w:val="20"/>
                <w:lang w:val="en-US" w:eastAsia="en-US"/>
              </w:rPr>
              <w:t>g RAE/d</w:t>
            </w:r>
          </w:p>
        </w:tc>
        <w:tc>
          <w:tcPr>
            <w:tcW w:w="1418" w:type="dxa"/>
            <w:shd w:val="clear" w:color="auto" w:fill="auto"/>
          </w:tcPr>
          <w:p w14:paraId="591BC31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191947A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5B9A846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51D5C2F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10A5B1B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5E1EB2F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78A94D72" w14:textId="77777777" w:rsidTr="009246E1">
        <w:tc>
          <w:tcPr>
            <w:tcW w:w="2518" w:type="dxa"/>
            <w:shd w:val="clear" w:color="auto" w:fill="auto"/>
          </w:tcPr>
          <w:p w14:paraId="4EA09BC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0285A79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64.3 (7.1)</w:t>
            </w:r>
          </w:p>
        </w:tc>
        <w:tc>
          <w:tcPr>
            <w:tcW w:w="1134" w:type="dxa"/>
            <w:shd w:val="clear" w:color="auto" w:fill="auto"/>
          </w:tcPr>
          <w:p w14:paraId="5C7C2F5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(0.03)</w:t>
            </w:r>
          </w:p>
        </w:tc>
        <w:tc>
          <w:tcPr>
            <w:tcW w:w="850" w:type="dxa"/>
            <w:shd w:val="clear" w:color="auto" w:fill="auto"/>
          </w:tcPr>
          <w:p w14:paraId="0437FD0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0.11</w:t>
            </w:r>
          </w:p>
        </w:tc>
        <w:tc>
          <w:tcPr>
            <w:tcW w:w="1418" w:type="dxa"/>
          </w:tcPr>
          <w:p w14:paraId="72F31F2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98.4 (7.9)</w:t>
            </w:r>
          </w:p>
        </w:tc>
        <w:tc>
          <w:tcPr>
            <w:tcW w:w="1134" w:type="dxa"/>
          </w:tcPr>
          <w:p w14:paraId="74000A8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(0.03)</w:t>
            </w:r>
          </w:p>
        </w:tc>
        <w:tc>
          <w:tcPr>
            <w:tcW w:w="708" w:type="dxa"/>
          </w:tcPr>
          <w:p w14:paraId="0532606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0.10</w:t>
            </w:r>
          </w:p>
        </w:tc>
      </w:tr>
      <w:tr w:rsidR="003620B3" w:rsidRPr="001439CF" w14:paraId="279CB0AC" w14:textId="77777777" w:rsidTr="009246E1">
        <w:tc>
          <w:tcPr>
            <w:tcW w:w="2518" w:type="dxa"/>
            <w:shd w:val="clear" w:color="auto" w:fill="auto"/>
          </w:tcPr>
          <w:p w14:paraId="120CFC30" w14:textId="35EF5AE4"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173374F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37.0 (7.2)</w:t>
            </w:r>
          </w:p>
        </w:tc>
        <w:tc>
          <w:tcPr>
            <w:tcW w:w="1134" w:type="dxa"/>
            <w:shd w:val="clear" w:color="auto" w:fill="auto"/>
          </w:tcPr>
          <w:p w14:paraId="2C1ACBB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(0.03)</w:t>
            </w:r>
          </w:p>
        </w:tc>
        <w:tc>
          <w:tcPr>
            <w:tcW w:w="850" w:type="dxa"/>
            <w:shd w:val="clear" w:color="auto" w:fill="auto"/>
          </w:tcPr>
          <w:p w14:paraId="355C2B1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0.12</w:t>
            </w:r>
          </w:p>
        </w:tc>
        <w:tc>
          <w:tcPr>
            <w:tcW w:w="1418" w:type="dxa"/>
          </w:tcPr>
          <w:p w14:paraId="2BEF11A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-5.3 (8.6)</w:t>
            </w:r>
          </w:p>
        </w:tc>
        <w:tc>
          <w:tcPr>
            <w:tcW w:w="1134" w:type="dxa"/>
          </w:tcPr>
          <w:p w14:paraId="0D85729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(0.03)</w:t>
            </w:r>
          </w:p>
        </w:tc>
        <w:tc>
          <w:tcPr>
            <w:tcW w:w="708" w:type="dxa"/>
          </w:tcPr>
          <w:p w14:paraId="654F207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0.11</w:t>
            </w:r>
          </w:p>
        </w:tc>
      </w:tr>
      <w:tr w:rsidR="003620B3" w:rsidRPr="001439CF" w14:paraId="08E1D03D" w14:textId="77777777" w:rsidTr="009246E1">
        <w:tc>
          <w:tcPr>
            <w:tcW w:w="2518" w:type="dxa"/>
            <w:shd w:val="clear" w:color="auto" w:fill="auto"/>
          </w:tcPr>
          <w:p w14:paraId="4132889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4AAF7F2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17.1 (61.0)</w:t>
            </w:r>
          </w:p>
        </w:tc>
        <w:tc>
          <w:tcPr>
            <w:tcW w:w="1134" w:type="dxa"/>
            <w:shd w:val="clear" w:color="auto" w:fill="auto"/>
          </w:tcPr>
          <w:p w14:paraId="49AD8A4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(0.03)</w:t>
            </w:r>
          </w:p>
        </w:tc>
        <w:tc>
          <w:tcPr>
            <w:tcW w:w="850" w:type="dxa"/>
            <w:shd w:val="clear" w:color="auto" w:fill="auto"/>
          </w:tcPr>
          <w:p w14:paraId="03D6E07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0.12</w:t>
            </w:r>
          </w:p>
        </w:tc>
        <w:tc>
          <w:tcPr>
            <w:tcW w:w="1418" w:type="dxa"/>
          </w:tcPr>
          <w:p w14:paraId="656D9A7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-36.3 (60.5)</w:t>
            </w:r>
          </w:p>
        </w:tc>
        <w:tc>
          <w:tcPr>
            <w:tcW w:w="1134" w:type="dxa"/>
          </w:tcPr>
          <w:p w14:paraId="38CC407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(0.03)</w:t>
            </w:r>
          </w:p>
        </w:tc>
        <w:tc>
          <w:tcPr>
            <w:tcW w:w="708" w:type="dxa"/>
          </w:tcPr>
          <w:p w14:paraId="05181B7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0.11</w:t>
            </w:r>
          </w:p>
        </w:tc>
      </w:tr>
      <w:tr w:rsidR="003620B3" w:rsidRPr="001439CF" w14:paraId="605BFA7D" w14:textId="77777777" w:rsidTr="009246E1">
        <w:tc>
          <w:tcPr>
            <w:tcW w:w="2518" w:type="dxa"/>
            <w:shd w:val="clear" w:color="auto" w:fill="auto"/>
          </w:tcPr>
          <w:p w14:paraId="59FE763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Vitamin D, </w:t>
            </w:r>
            <w:r w:rsidRPr="001439CF">
              <w:rPr>
                <w:rFonts w:eastAsiaTheme="minorHAnsi"/>
                <w:sz w:val="20"/>
                <w:szCs w:val="20"/>
                <w:lang w:eastAsia="en-US"/>
              </w:rPr>
              <w:t>μ</w:t>
            </w:r>
            <w:r w:rsidRPr="001439CF">
              <w:rPr>
                <w:rFonts w:eastAsiaTheme="minorHAnsi"/>
                <w:sz w:val="20"/>
                <w:szCs w:val="20"/>
                <w:lang w:val="en-US" w:eastAsia="en-US"/>
              </w:rPr>
              <w:t>g/d</w:t>
            </w:r>
          </w:p>
        </w:tc>
        <w:tc>
          <w:tcPr>
            <w:tcW w:w="1418" w:type="dxa"/>
            <w:shd w:val="clear" w:color="auto" w:fill="auto"/>
          </w:tcPr>
          <w:p w14:paraId="120B30A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5256EB8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0F1D8CB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7BAC91C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2662B50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0887E4A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0F2155C4" w14:textId="77777777" w:rsidTr="009246E1">
        <w:tc>
          <w:tcPr>
            <w:tcW w:w="2518" w:type="dxa"/>
            <w:shd w:val="clear" w:color="auto" w:fill="auto"/>
          </w:tcPr>
          <w:p w14:paraId="43A5781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3DFD96D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 (0.01)</w:t>
            </w:r>
          </w:p>
        </w:tc>
        <w:tc>
          <w:tcPr>
            <w:tcW w:w="1134" w:type="dxa"/>
            <w:shd w:val="clear" w:color="auto" w:fill="auto"/>
          </w:tcPr>
          <w:p w14:paraId="448FEF8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0.6 (0.03)</w:t>
            </w:r>
          </w:p>
        </w:tc>
        <w:tc>
          <w:tcPr>
            <w:tcW w:w="850" w:type="dxa"/>
            <w:shd w:val="clear" w:color="auto" w:fill="auto"/>
          </w:tcPr>
          <w:p w14:paraId="4245A3F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0.18</w:t>
            </w:r>
          </w:p>
        </w:tc>
        <w:tc>
          <w:tcPr>
            <w:tcW w:w="1418" w:type="dxa"/>
          </w:tcPr>
          <w:p w14:paraId="04B0593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(0.03)</w:t>
            </w:r>
          </w:p>
        </w:tc>
        <w:tc>
          <w:tcPr>
            <w:tcW w:w="1134" w:type="dxa"/>
          </w:tcPr>
          <w:p w14:paraId="7C5B003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0.6 (0.03)</w:t>
            </w:r>
          </w:p>
        </w:tc>
        <w:tc>
          <w:tcPr>
            <w:tcW w:w="708" w:type="dxa"/>
          </w:tcPr>
          <w:p w14:paraId="1714AC4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0.17</w:t>
            </w:r>
          </w:p>
        </w:tc>
      </w:tr>
      <w:tr w:rsidR="003620B3" w:rsidRPr="001439CF" w14:paraId="740E13D9" w14:textId="77777777" w:rsidTr="009246E1">
        <w:tc>
          <w:tcPr>
            <w:tcW w:w="2518" w:type="dxa"/>
            <w:shd w:val="clear" w:color="auto" w:fill="auto"/>
          </w:tcPr>
          <w:p w14:paraId="0CE4085D" w14:textId="27023486"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2321883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 (0.04)</w:t>
            </w:r>
          </w:p>
        </w:tc>
        <w:tc>
          <w:tcPr>
            <w:tcW w:w="1134" w:type="dxa"/>
            <w:shd w:val="clear" w:color="auto" w:fill="auto"/>
          </w:tcPr>
          <w:p w14:paraId="5872805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(0.04)</w:t>
            </w:r>
          </w:p>
        </w:tc>
        <w:tc>
          <w:tcPr>
            <w:tcW w:w="850" w:type="dxa"/>
            <w:shd w:val="clear" w:color="auto" w:fill="auto"/>
          </w:tcPr>
          <w:p w14:paraId="1FA1739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0.18</w:t>
            </w:r>
          </w:p>
        </w:tc>
        <w:tc>
          <w:tcPr>
            <w:tcW w:w="1418" w:type="dxa"/>
          </w:tcPr>
          <w:p w14:paraId="0FDC774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 (0.04)</w:t>
            </w:r>
          </w:p>
        </w:tc>
        <w:tc>
          <w:tcPr>
            <w:tcW w:w="1134" w:type="dxa"/>
          </w:tcPr>
          <w:p w14:paraId="17D85ED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0.6 (0.03)</w:t>
            </w:r>
          </w:p>
        </w:tc>
        <w:tc>
          <w:tcPr>
            <w:tcW w:w="708" w:type="dxa"/>
          </w:tcPr>
          <w:p w14:paraId="6CA7950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0.18</w:t>
            </w:r>
          </w:p>
        </w:tc>
      </w:tr>
      <w:tr w:rsidR="003620B3" w:rsidRPr="001439CF" w14:paraId="1452D6B2" w14:textId="77777777" w:rsidTr="009246E1">
        <w:tc>
          <w:tcPr>
            <w:tcW w:w="2518" w:type="dxa"/>
            <w:shd w:val="clear" w:color="auto" w:fill="auto"/>
          </w:tcPr>
          <w:p w14:paraId="5B1C5D0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6A2A80E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0.03 (0.3)</w:t>
            </w:r>
          </w:p>
        </w:tc>
        <w:tc>
          <w:tcPr>
            <w:tcW w:w="1134" w:type="dxa"/>
            <w:shd w:val="clear" w:color="auto" w:fill="auto"/>
          </w:tcPr>
          <w:p w14:paraId="7B9F2AA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(0.04)</w:t>
            </w:r>
          </w:p>
        </w:tc>
        <w:tc>
          <w:tcPr>
            <w:tcW w:w="850" w:type="dxa"/>
            <w:shd w:val="clear" w:color="auto" w:fill="auto"/>
          </w:tcPr>
          <w:p w14:paraId="25442F8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0.19</w:t>
            </w:r>
          </w:p>
        </w:tc>
        <w:tc>
          <w:tcPr>
            <w:tcW w:w="1418" w:type="dxa"/>
          </w:tcPr>
          <w:p w14:paraId="43E0074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(0.3)</w:t>
            </w:r>
          </w:p>
        </w:tc>
        <w:tc>
          <w:tcPr>
            <w:tcW w:w="1134" w:type="dxa"/>
          </w:tcPr>
          <w:p w14:paraId="0484730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0.6 (0.03)</w:t>
            </w:r>
          </w:p>
        </w:tc>
        <w:tc>
          <w:tcPr>
            <w:tcW w:w="708" w:type="dxa"/>
          </w:tcPr>
          <w:p w14:paraId="25504AD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0.18</w:t>
            </w:r>
          </w:p>
        </w:tc>
      </w:tr>
      <w:tr w:rsidR="003620B3" w:rsidRPr="001439CF" w14:paraId="4B51111E" w14:textId="77777777" w:rsidTr="009246E1">
        <w:tc>
          <w:tcPr>
            <w:tcW w:w="2518" w:type="dxa"/>
            <w:shd w:val="clear" w:color="auto" w:fill="auto"/>
          </w:tcPr>
          <w:p w14:paraId="490328E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Vitamin E, mg/d</w:t>
            </w:r>
          </w:p>
        </w:tc>
        <w:tc>
          <w:tcPr>
            <w:tcW w:w="1418" w:type="dxa"/>
            <w:shd w:val="clear" w:color="auto" w:fill="auto"/>
          </w:tcPr>
          <w:p w14:paraId="19460A2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2EFF5B6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6DF98B3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195EEED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69FE502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61C12FB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52761304" w14:textId="77777777" w:rsidTr="009246E1">
        <w:tc>
          <w:tcPr>
            <w:tcW w:w="2518" w:type="dxa"/>
            <w:shd w:val="clear" w:color="auto" w:fill="auto"/>
          </w:tcPr>
          <w:p w14:paraId="000A933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30BEDE0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0.8 (0.1)</w:t>
            </w:r>
          </w:p>
        </w:tc>
        <w:tc>
          <w:tcPr>
            <w:tcW w:w="1134" w:type="dxa"/>
            <w:shd w:val="clear" w:color="auto" w:fill="auto"/>
          </w:tcPr>
          <w:p w14:paraId="25598B9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0.7 (0.01)</w:t>
            </w:r>
          </w:p>
        </w:tc>
        <w:tc>
          <w:tcPr>
            <w:tcW w:w="850" w:type="dxa"/>
            <w:shd w:val="clear" w:color="auto" w:fill="auto"/>
          </w:tcPr>
          <w:p w14:paraId="5DFD1FE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0.32</w:t>
            </w:r>
          </w:p>
        </w:tc>
        <w:tc>
          <w:tcPr>
            <w:tcW w:w="1418" w:type="dxa"/>
          </w:tcPr>
          <w:p w14:paraId="52BCE45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1.7 (0.</w:t>
            </w:r>
            <w:r w:rsidRPr="001439CF">
              <w:rPr>
                <w:rFonts w:eastAsiaTheme="minorHAnsi"/>
                <w:sz w:val="20"/>
                <w:szCs w:val="20"/>
                <w:lang w:val="en-US" w:eastAsia="en-US"/>
              </w:rPr>
              <w:t>1</w:t>
            </w:r>
            <w:r w:rsidRPr="001439CF">
              <w:rPr>
                <w:rFonts w:eastAsiaTheme="minorHAnsi"/>
                <w:sz w:val="20"/>
                <w:szCs w:val="20"/>
                <w:lang w:eastAsia="en-US"/>
              </w:rPr>
              <w:t>)</w:t>
            </w:r>
          </w:p>
        </w:tc>
        <w:tc>
          <w:tcPr>
            <w:tcW w:w="1134" w:type="dxa"/>
          </w:tcPr>
          <w:p w14:paraId="338FA84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(0.02)</w:t>
            </w:r>
          </w:p>
        </w:tc>
        <w:tc>
          <w:tcPr>
            <w:tcW w:w="708" w:type="dxa"/>
          </w:tcPr>
          <w:p w14:paraId="5486CD1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0.23</w:t>
            </w:r>
          </w:p>
        </w:tc>
      </w:tr>
      <w:tr w:rsidR="003620B3" w:rsidRPr="001439CF" w14:paraId="65A61CA5" w14:textId="77777777" w:rsidTr="009246E1">
        <w:tc>
          <w:tcPr>
            <w:tcW w:w="2518" w:type="dxa"/>
            <w:shd w:val="clear" w:color="auto" w:fill="auto"/>
          </w:tcPr>
          <w:p w14:paraId="16C45460" w14:textId="63A46B5A"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04E5AB2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0.7 (0.1)</w:t>
            </w:r>
          </w:p>
        </w:tc>
        <w:tc>
          <w:tcPr>
            <w:tcW w:w="1134" w:type="dxa"/>
            <w:shd w:val="clear" w:color="auto" w:fill="auto"/>
          </w:tcPr>
          <w:p w14:paraId="79E3236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(0.01)</w:t>
            </w:r>
          </w:p>
        </w:tc>
        <w:tc>
          <w:tcPr>
            <w:tcW w:w="850" w:type="dxa"/>
            <w:shd w:val="clear" w:color="auto" w:fill="auto"/>
          </w:tcPr>
          <w:p w14:paraId="2233BCD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0.33</w:t>
            </w:r>
          </w:p>
        </w:tc>
        <w:tc>
          <w:tcPr>
            <w:tcW w:w="1418" w:type="dxa"/>
          </w:tcPr>
          <w:p w14:paraId="35E0DAB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(0.1)</w:t>
            </w:r>
          </w:p>
        </w:tc>
        <w:tc>
          <w:tcPr>
            <w:tcW w:w="1134" w:type="dxa"/>
          </w:tcPr>
          <w:p w14:paraId="0E32E74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(0.02)</w:t>
            </w:r>
          </w:p>
        </w:tc>
        <w:tc>
          <w:tcPr>
            <w:tcW w:w="708" w:type="dxa"/>
          </w:tcPr>
          <w:p w14:paraId="66BFC2E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0.31</w:t>
            </w:r>
          </w:p>
        </w:tc>
      </w:tr>
      <w:tr w:rsidR="003620B3" w:rsidRPr="001439CF" w14:paraId="2B0F7EE8" w14:textId="77777777" w:rsidTr="009246E1">
        <w:tc>
          <w:tcPr>
            <w:tcW w:w="2518" w:type="dxa"/>
            <w:shd w:val="clear" w:color="auto" w:fill="auto"/>
          </w:tcPr>
          <w:p w14:paraId="30A5CD4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63C0960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1.5 (0.5)</w:t>
            </w:r>
          </w:p>
        </w:tc>
        <w:tc>
          <w:tcPr>
            <w:tcW w:w="1134" w:type="dxa"/>
            <w:shd w:val="clear" w:color="auto" w:fill="auto"/>
          </w:tcPr>
          <w:p w14:paraId="6E493D3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(0.02)</w:t>
            </w:r>
          </w:p>
        </w:tc>
        <w:tc>
          <w:tcPr>
            <w:tcW w:w="850" w:type="dxa"/>
            <w:shd w:val="clear" w:color="auto" w:fill="auto"/>
          </w:tcPr>
          <w:p w14:paraId="4DE6C76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0.34</w:t>
            </w:r>
          </w:p>
        </w:tc>
        <w:tc>
          <w:tcPr>
            <w:tcW w:w="1418" w:type="dxa"/>
          </w:tcPr>
          <w:p w14:paraId="297C6C5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w:t>
            </w:r>
            <w:r w:rsidRPr="001439CF">
              <w:rPr>
                <w:rFonts w:eastAsiaTheme="minorHAnsi"/>
                <w:sz w:val="20"/>
                <w:szCs w:val="20"/>
                <w:lang w:val="en-US" w:eastAsia="en-US"/>
              </w:rPr>
              <w:t>5</w:t>
            </w:r>
            <w:r w:rsidRPr="001439CF">
              <w:rPr>
                <w:rFonts w:eastAsiaTheme="minorHAnsi"/>
                <w:sz w:val="20"/>
                <w:szCs w:val="20"/>
                <w:lang w:eastAsia="en-US"/>
              </w:rPr>
              <w:t>)</w:t>
            </w:r>
          </w:p>
        </w:tc>
        <w:tc>
          <w:tcPr>
            <w:tcW w:w="1134" w:type="dxa"/>
          </w:tcPr>
          <w:p w14:paraId="25545E9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(0.02)</w:t>
            </w:r>
          </w:p>
        </w:tc>
        <w:tc>
          <w:tcPr>
            <w:tcW w:w="708" w:type="dxa"/>
          </w:tcPr>
          <w:p w14:paraId="65F2B4D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0.32</w:t>
            </w:r>
          </w:p>
        </w:tc>
      </w:tr>
      <w:tr w:rsidR="003620B3" w:rsidRPr="001439CF" w14:paraId="14D2A764" w14:textId="77777777" w:rsidTr="009246E1">
        <w:tc>
          <w:tcPr>
            <w:tcW w:w="2518" w:type="dxa"/>
            <w:shd w:val="clear" w:color="auto" w:fill="auto"/>
          </w:tcPr>
          <w:p w14:paraId="0C8460F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Thiamine, mg/d</w:t>
            </w:r>
          </w:p>
        </w:tc>
        <w:tc>
          <w:tcPr>
            <w:tcW w:w="1418" w:type="dxa"/>
            <w:shd w:val="clear" w:color="auto" w:fill="auto"/>
          </w:tcPr>
          <w:p w14:paraId="4D89105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1E45ACC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01AF2F8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38BE6FB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7CD058A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190FF91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30A25AAE" w14:textId="77777777" w:rsidTr="009246E1">
        <w:tc>
          <w:tcPr>
            <w:tcW w:w="2518" w:type="dxa"/>
            <w:shd w:val="clear" w:color="auto" w:fill="auto"/>
          </w:tcPr>
          <w:p w14:paraId="706C733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0B8D785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 (0.01)</w:t>
            </w:r>
          </w:p>
        </w:tc>
        <w:tc>
          <w:tcPr>
            <w:tcW w:w="1134" w:type="dxa"/>
            <w:shd w:val="clear" w:color="auto" w:fill="auto"/>
          </w:tcPr>
          <w:p w14:paraId="4D4EC6F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0.7 (0.01)</w:t>
            </w:r>
          </w:p>
        </w:tc>
        <w:tc>
          <w:tcPr>
            <w:tcW w:w="850" w:type="dxa"/>
            <w:shd w:val="clear" w:color="auto" w:fill="auto"/>
          </w:tcPr>
          <w:p w14:paraId="02E5952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0.34</w:t>
            </w:r>
          </w:p>
        </w:tc>
        <w:tc>
          <w:tcPr>
            <w:tcW w:w="1418" w:type="dxa"/>
          </w:tcPr>
          <w:p w14:paraId="3C98813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(0.01)</w:t>
            </w:r>
          </w:p>
        </w:tc>
        <w:tc>
          <w:tcPr>
            <w:tcW w:w="1134" w:type="dxa"/>
          </w:tcPr>
          <w:p w14:paraId="41A1F8B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(0.01)</w:t>
            </w:r>
          </w:p>
        </w:tc>
        <w:tc>
          <w:tcPr>
            <w:tcW w:w="708" w:type="dxa"/>
          </w:tcPr>
          <w:p w14:paraId="1C2ACA5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0.12</w:t>
            </w:r>
          </w:p>
        </w:tc>
      </w:tr>
      <w:tr w:rsidR="003620B3" w:rsidRPr="001439CF" w14:paraId="2F894731" w14:textId="77777777" w:rsidTr="009246E1">
        <w:tc>
          <w:tcPr>
            <w:tcW w:w="2518" w:type="dxa"/>
            <w:shd w:val="clear" w:color="auto" w:fill="auto"/>
          </w:tcPr>
          <w:p w14:paraId="5F7D9994" w14:textId="54986BE2"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7079B0D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 (0.01)</w:t>
            </w:r>
          </w:p>
        </w:tc>
        <w:tc>
          <w:tcPr>
            <w:tcW w:w="1134" w:type="dxa"/>
            <w:shd w:val="clear" w:color="auto" w:fill="auto"/>
          </w:tcPr>
          <w:p w14:paraId="0781D51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(0.01)</w:t>
            </w:r>
          </w:p>
        </w:tc>
        <w:tc>
          <w:tcPr>
            <w:tcW w:w="850" w:type="dxa"/>
            <w:shd w:val="clear" w:color="auto" w:fill="auto"/>
          </w:tcPr>
          <w:p w14:paraId="5D23F95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0.42</w:t>
            </w:r>
          </w:p>
        </w:tc>
        <w:tc>
          <w:tcPr>
            <w:tcW w:w="1418" w:type="dxa"/>
          </w:tcPr>
          <w:p w14:paraId="4822ABD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 (0.01)</w:t>
            </w:r>
          </w:p>
        </w:tc>
        <w:tc>
          <w:tcPr>
            <w:tcW w:w="1134" w:type="dxa"/>
          </w:tcPr>
          <w:p w14:paraId="7528553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(0.01)</w:t>
            </w:r>
          </w:p>
        </w:tc>
        <w:tc>
          <w:tcPr>
            <w:tcW w:w="708" w:type="dxa"/>
          </w:tcPr>
          <w:p w14:paraId="66463C6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0.39</w:t>
            </w:r>
          </w:p>
        </w:tc>
      </w:tr>
      <w:tr w:rsidR="003620B3" w:rsidRPr="001439CF" w14:paraId="0CC63CFD" w14:textId="77777777" w:rsidTr="009246E1">
        <w:tc>
          <w:tcPr>
            <w:tcW w:w="2518" w:type="dxa"/>
            <w:shd w:val="clear" w:color="auto" w:fill="auto"/>
          </w:tcPr>
          <w:p w14:paraId="407CE69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12A7D74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 (0.04)</w:t>
            </w:r>
          </w:p>
        </w:tc>
        <w:tc>
          <w:tcPr>
            <w:tcW w:w="1134" w:type="dxa"/>
            <w:shd w:val="clear" w:color="auto" w:fill="auto"/>
          </w:tcPr>
          <w:p w14:paraId="4BFA61C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(0.01)</w:t>
            </w:r>
          </w:p>
        </w:tc>
        <w:tc>
          <w:tcPr>
            <w:tcW w:w="850" w:type="dxa"/>
            <w:shd w:val="clear" w:color="auto" w:fill="auto"/>
          </w:tcPr>
          <w:p w14:paraId="39CD361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0.43</w:t>
            </w:r>
          </w:p>
        </w:tc>
        <w:tc>
          <w:tcPr>
            <w:tcW w:w="1418" w:type="dxa"/>
          </w:tcPr>
          <w:p w14:paraId="10A1725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 (0.04)</w:t>
            </w:r>
          </w:p>
        </w:tc>
        <w:tc>
          <w:tcPr>
            <w:tcW w:w="1134" w:type="dxa"/>
          </w:tcPr>
          <w:p w14:paraId="1CAC46D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(0.01)</w:t>
            </w:r>
          </w:p>
        </w:tc>
        <w:tc>
          <w:tcPr>
            <w:tcW w:w="708" w:type="dxa"/>
          </w:tcPr>
          <w:p w14:paraId="28241F0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0.40</w:t>
            </w:r>
          </w:p>
        </w:tc>
      </w:tr>
      <w:tr w:rsidR="003620B3" w:rsidRPr="001439CF" w14:paraId="173FC58D" w14:textId="77777777" w:rsidTr="009246E1">
        <w:tc>
          <w:tcPr>
            <w:tcW w:w="2518" w:type="dxa"/>
            <w:shd w:val="clear" w:color="auto" w:fill="auto"/>
          </w:tcPr>
          <w:p w14:paraId="2C1E5E4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Riboflavin, mg/d</w:t>
            </w:r>
          </w:p>
        </w:tc>
        <w:tc>
          <w:tcPr>
            <w:tcW w:w="1418" w:type="dxa"/>
            <w:shd w:val="clear" w:color="auto" w:fill="auto"/>
          </w:tcPr>
          <w:p w14:paraId="24145FC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3CAB2AC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3272AAE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74138B8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2CDBAC0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60CF997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5DB60405" w14:textId="77777777" w:rsidTr="009246E1">
        <w:tc>
          <w:tcPr>
            <w:tcW w:w="2518" w:type="dxa"/>
            <w:shd w:val="clear" w:color="auto" w:fill="auto"/>
          </w:tcPr>
          <w:p w14:paraId="048A6FB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4DED845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 (0.01)</w:t>
            </w:r>
          </w:p>
        </w:tc>
        <w:tc>
          <w:tcPr>
            <w:tcW w:w="1134" w:type="dxa"/>
            <w:shd w:val="clear" w:color="auto" w:fill="auto"/>
          </w:tcPr>
          <w:p w14:paraId="2BFBFAC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(0.01)</w:t>
            </w:r>
          </w:p>
        </w:tc>
        <w:tc>
          <w:tcPr>
            <w:tcW w:w="850" w:type="dxa"/>
            <w:shd w:val="clear" w:color="auto" w:fill="auto"/>
          </w:tcPr>
          <w:p w14:paraId="544D164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0.29</w:t>
            </w:r>
          </w:p>
        </w:tc>
        <w:tc>
          <w:tcPr>
            <w:tcW w:w="1418" w:type="dxa"/>
          </w:tcPr>
          <w:p w14:paraId="2C5C954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(0.01)</w:t>
            </w:r>
          </w:p>
        </w:tc>
        <w:tc>
          <w:tcPr>
            <w:tcW w:w="1134" w:type="dxa"/>
          </w:tcPr>
          <w:p w14:paraId="76D6DB4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(0.01)</w:t>
            </w:r>
          </w:p>
        </w:tc>
        <w:tc>
          <w:tcPr>
            <w:tcW w:w="708" w:type="dxa"/>
          </w:tcPr>
          <w:p w14:paraId="5B0B5B2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0.16</w:t>
            </w:r>
          </w:p>
        </w:tc>
      </w:tr>
      <w:tr w:rsidR="003620B3" w:rsidRPr="001439CF" w14:paraId="07DB3436" w14:textId="77777777" w:rsidTr="009246E1">
        <w:tc>
          <w:tcPr>
            <w:tcW w:w="2518" w:type="dxa"/>
            <w:shd w:val="clear" w:color="auto" w:fill="auto"/>
          </w:tcPr>
          <w:p w14:paraId="2AC52DE0" w14:textId="33D01846"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697DC01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 (0.01)</w:t>
            </w:r>
          </w:p>
        </w:tc>
        <w:tc>
          <w:tcPr>
            <w:tcW w:w="1134" w:type="dxa"/>
            <w:shd w:val="clear" w:color="auto" w:fill="auto"/>
          </w:tcPr>
          <w:p w14:paraId="183F2AC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 (0.01)</w:t>
            </w:r>
          </w:p>
        </w:tc>
        <w:tc>
          <w:tcPr>
            <w:tcW w:w="850" w:type="dxa"/>
            <w:shd w:val="clear" w:color="auto" w:fill="auto"/>
          </w:tcPr>
          <w:p w14:paraId="3EDCCD8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0.33</w:t>
            </w:r>
          </w:p>
        </w:tc>
        <w:tc>
          <w:tcPr>
            <w:tcW w:w="1418" w:type="dxa"/>
          </w:tcPr>
          <w:p w14:paraId="37C55B4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 (0.01)</w:t>
            </w:r>
          </w:p>
        </w:tc>
        <w:tc>
          <w:tcPr>
            <w:tcW w:w="1134" w:type="dxa"/>
          </w:tcPr>
          <w:p w14:paraId="294CA01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(0.01)</w:t>
            </w:r>
          </w:p>
        </w:tc>
        <w:tc>
          <w:tcPr>
            <w:tcW w:w="708" w:type="dxa"/>
          </w:tcPr>
          <w:p w14:paraId="1AF0182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0.31</w:t>
            </w:r>
          </w:p>
        </w:tc>
      </w:tr>
      <w:tr w:rsidR="003620B3" w:rsidRPr="001439CF" w14:paraId="137DB62C" w14:textId="77777777" w:rsidTr="009246E1">
        <w:tc>
          <w:tcPr>
            <w:tcW w:w="2518" w:type="dxa"/>
            <w:shd w:val="clear" w:color="auto" w:fill="auto"/>
          </w:tcPr>
          <w:p w14:paraId="7F6EBD4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565F44F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 (0.02)</w:t>
            </w:r>
          </w:p>
        </w:tc>
        <w:tc>
          <w:tcPr>
            <w:tcW w:w="1134" w:type="dxa"/>
            <w:shd w:val="clear" w:color="auto" w:fill="auto"/>
          </w:tcPr>
          <w:p w14:paraId="1FE4EC2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 (0.01)</w:t>
            </w:r>
          </w:p>
        </w:tc>
        <w:tc>
          <w:tcPr>
            <w:tcW w:w="850" w:type="dxa"/>
            <w:shd w:val="clear" w:color="auto" w:fill="auto"/>
          </w:tcPr>
          <w:p w14:paraId="342953E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0.34</w:t>
            </w:r>
          </w:p>
        </w:tc>
        <w:tc>
          <w:tcPr>
            <w:tcW w:w="1418" w:type="dxa"/>
          </w:tcPr>
          <w:p w14:paraId="308563B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 (0.02)</w:t>
            </w:r>
          </w:p>
        </w:tc>
        <w:tc>
          <w:tcPr>
            <w:tcW w:w="1134" w:type="dxa"/>
          </w:tcPr>
          <w:p w14:paraId="0850562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(0.02)</w:t>
            </w:r>
          </w:p>
        </w:tc>
        <w:tc>
          <w:tcPr>
            <w:tcW w:w="708" w:type="dxa"/>
          </w:tcPr>
          <w:p w14:paraId="35658A7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0.33</w:t>
            </w:r>
          </w:p>
        </w:tc>
      </w:tr>
      <w:tr w:rsidR="003620B3" w:rsidRPr="001439CF" w14:paraId="56FEB029" w14:textId="77777777" w:rsidTr="009246E1">
        <w:tc>
          <w:tcPr>
            <w:tcW w:w="2518" w:type="dxa"/>
            <w:shd w:val="clear" w:color="auto" w:fill="auto"/>
          </w:tcPr>
          <w:p w14:paraId="58C27FA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Niacin, mg/d</w:t>
            </w:r>
          </w:p>
        </w:tc>
        <w:tc>
          <w:tcPr>
            <w:tcW w:w="1418" w:type="dxa"/>
            <w:shd w:val="clear" w:color="auto" w:fill="auto"/>
          </w:tcPr>
          <w:p w14:paraId="38A77F4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0CC9E82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7333E74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293B9B8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6ECB62A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45472FB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15CEF8D1" w14:textId="77777777" w:rsidTr="009246E1">
        <w:tc>
          <w:tcPr>
            <w:tcW w:w="2518" w:type="dxa"/>
            <w:shd w:val="clear" w:color="auto" w:fill="auto"/>
          </w:tcPr>
          <w:p w14:paraId="03B8FA9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6A719F8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1.1 (0.1)</w:t>
            </w:r>
          </w:p>
        </w:tc>
        <w:tc>
          <w:tcPr>
            <w:tcW w:w="1134" w:type="dxa"/>
            <w:shd w:val="clear" w:color="auto" w:fill="auto"/>
          </w:tcPr>
          <w:p w14:paraId="2402253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0.8 (0.01)</w:t>
            </w:r>
          </w:p>
        </w:tc>
        <w:tc>
          <w:tcPr>
            <w:tcW w:w="850" w:type="dxa"/>
            <w:shd w:val="clear" w:color="auto" w:fill="auto"/>
          </w:tcPr>
          <w:p w14:paraId="7F21C67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0.50</w:t>
            </w:r>
          </w:p>
        </w:tc>
        <w:tc>
          <w:tcPr>
            <w:tcW w:w="1418" w:type="dxa"/>
          </w:tcPr>
          <w:p w14:paraId="4DC8544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5.8 (0.</w:t>
            </w:r>
            <w:r w:rsidRPr="001439CF">
              <w:rPr>
                <w:rFonts w:eastAsiaTheme="minorHAnsi"/>
                <w:sz w:val="20"/>
                <w:szCs w:val="20"/>
                <w:lang w:val="en-US" w:eastAsia="en-US"/>
              </w:rPr>
              <w:t>2</w:t>
            </w:r>
            <w:r w:rsidRPr="001439CF">
              <w:rPr>
                <w:rFonts w:eastAsiaTheme="minorHAnsi"/>
                <w:sz w:val="20"/>
                <w:szCs w:val="20"/>
                <w:lang w:eastAsia="en-US"/>
              </w:rPr>
              <w:t>)</w:t>
            </w:r>
          </w:p>
        </w:tc>
        <w:tc>
          <w:tcPr>
            <w:tcW w:w="1134" w:type="dxa"/>
          </w:tcPr>
          <w:p w14:paraId="1955BC8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(0.01)</w:t>
            </w:r>
          </w:p>
        </w:tc>
        <w:tc>
          <w:tcPr>
            <w:tcW w:w="708" w:type="dxa"/>
          </w:tcPr>
          <w:p w14:paraId="71D50FE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0.19</w:t>
            </w:r>
          </w:p>
        </w:tc>
      </w:tr>
      <w:tr w:rsidR="003620B3" w:rsidRPr="001439CF" w14:paraId="0F657AA1" w14:textId="77777777" w:rsidTr="009246E1">
        <w:tc>
          <w:tcPr>
            <w:tcW w:w="2518" w:type="dxa"/>
            <w:shd w:val="clear" w:color="auto" w:fill="auto"/>
          </w:tcPr>
          <w:p w14:paraId="402C27E4" w14:textId="1F353728"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790337F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1.5 (0.1)</w:t>
            </w:r>
          </w:p>
        </w:tc>
        <w:tc>
          <w:tcPr>
            <w:tcW w:w="1134" w:type="dxa"/>
            <w:shd w:val="clear" w:color="auto" w:fill="auto"/>
          </w:tcPr>
          <w:p w14:paraId="0B87967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(0.01)</w:t>
            </w:r>
          </w:p>
        </w:tc>
        <w:tc>
          <w:tcPr>
            <w:tcW w:w="850" w:type="dxa"/>
            <w:shd w:val="clear" w:color="auto" w:fill="auto"/>
          </w:tcPr>
          <w:p w14:paraId="6C85685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0.56</w:t>
            </w:r>
          </w:p>
        </w:tc>
        <w:tc>
          <w:tcPr>
            <w:tcW w:w="1418" w:type="dxa"/>
          </w:tcPr>
          <w:p w14:paraId="54FFD22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 (0.</w:t>
            </w:r>
            <w:r w:rsidRPr="001439CF">
              <w:rPr>
                <w:rFonts w:eastAsiaTheme="minorHAnsi"/>
                <w:sz w:val="20"/>
                <w:szCs w:val="20"/>
                <w:lang w:val="en-US" w:eastAsia="en-US"/>
              </w:rPr>
              <w:t>2</w:t>
            </w:r>
            <w:r w:rsidRPr="001439CF">
              <w:rPr>
                <w:rFonts w:eastAsiaTheme="minorHAnsi"/>
                <w:sz w:val="20"/>
                <w:szCs w:val="20"/>
                <w:lang w:eastAsia="en-US"/>
              </w:rPr>
              <w:t>)</w:t>
            </w:r>
          </w:p>
        </w:tc>
        <w:tc>
          <w:tcPr>
            <w:tcW w:w="1134" w:type="dxa"/>
          </w:tcPr>
          <w:p w14:paraId="752DFD3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(0.01)</w:t>
            </w:r>
          </w:p>
        </w:tc>
        <w:tc>
          <w:tcPr>
            <w:tcW w:w="708" w:type="dxa"/>
          </w:tcPr>
          <w:p w14:paraId="3DE182D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0.51</w:t>
            </w:r>
          </w:p>
        </w:tc>
      </w:tr>
      <w:tr w:rsidR="003620B3" w:rsidRPr="001439CF" w14:paraId="78402042" w14:textId="77777777" w:rsidTr="009246E1">
        <w:tc>
          <w:tcPr>
            <w:tcW w:w="2518" w:type="dxa"/>
            <w:shd w:val="clear" w:color="auto" w:fill="auto"/>
          </w:tcPr>
          <w:p w14:paraId="431E326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788070E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1.8 (0.5)</w:t>
            </w:r>
          </w:p>
        </w:tc>
        <w:tc>
          <w:tcPr>
            <w:tcW w:w="1134" w:type="dxa"/>
            <w:shd w:val="clear" w:color="auto" w:fill="auto"/>
          </w:tcPr>
          <w:p w14:paraId="727960A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0.6 (0.01)</w:t>
            </w:r>
          </w:p>
        </w:tc>
        <w:tc>
          <w:tcPr>
            <w:tcW w:w="850" w:type="dxa"/>
            <w:shd w:val="clear" w:color="auto" w:fill="auto"/>
          </w:tcPr>
          <w:p w14:paraId="3BE6358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0.58</w:t>
            </w:r>
          </w:p>
        </w:tc>
        <w:tc>
          <w:tcPr>
            <w:tcW w:w="1418" w:type="dxa"/>
          </w:tcPr>
          <w:p w14:paraId="09A12AE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-0.8 (0.5)</w:t>
            </w:r>
          </w:p>
        </w:tc>
        <w:tc>
          <w:tcPr>
            <w:tcW w:w="1134" w:type="dxa"/>
          </w:tcPr>
          <w:p w14:paraId="06F7C11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(0.01)</w:t>
            </w:r>
          </w:p>
        </w:tc>
        <w:tc>
          <w:tcPr>
            <w:tcW w:w="708" w:type="dxa"/>
          </w:tcPr>
          <w:p w14:paraId="4B2C297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0.53</w:t>
            </w:r>
          </w:p>
        </w:tc>
      </w:tr>
      <w:tr w:rsidR="003620B3" w:rsidRPr="001439CF" w14:paraId="53670707" w14:textId="77777777" w:rsidTr="009246E1">
        <w:tc>
          <w:tcPr>
            <w:tcW w:w="2518" w:type="dxa"/>
            <w:shd w:val="clear" w:color="auto" w:fill="auto"/>
          </w:tcPr>
          <w:p w14:paraId="4F22763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Vitamin B6, mg/d</w:t>
            </w:r>
          </w:p>
        </w:tc>
        <w:tc>
          <w:tcPr>
            <w:tcW w:w="1418" w:type="dxa"/>
            <w:shd w:val="clear" w:color="auto" w:fill="auto"/>
          </w:tcPr>
          <w:p w14:paraId="781F028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58B03B3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3DE08FD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6AFA568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20D5B6A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7673CC0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7A427D41" w14:textId="77777777" w:rsidTr="009246E1">
        <w:tc>
          <w:tcPr>
            <w:tcW w:w="2518" w:type="dxa"/>
            <w:shd w:val="clear" w:color="auto" w:fill="auto"/>
          </w:tcPr>
          <w:p w14:paraId="3285735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44A64AE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 (0.01)</w:t>
            </w:r>
          </w:p>
        </w:tc>
        <w:tc>
          <w:tcPr>
            <w:tcW w:w="1134" w:type="dxa"/>
            <w:shd w:val="clear" w:color="auto" w:fill="auto"/>
          </w:tcPr>
          <w:p w14:paraId="3A94ADF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0.8 (0.01)</w:t>
            </w:r>
          </w:p>
        </w:tc>
        <w:tc>
          <w:tcPr>
            <w:tcW w:w="850" w:type="dxa"/>
            <w:shd w:val="clear" w:color="auto" w:fill="auto"/>
          </w:tcPr>
          <w:p w14:paraId="497A2D4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0.49</w:t>
            </w:r>
          </w:p>
        </w:tc>
        <w:tc>
          <w:tcPr>
            <w:tcW w:w="1418" w:type="dxa"/>
          </w:tcPr>
          <w:p w14:paraId="6F28B05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(0.02)</w:t>
            </w:r>
          </w:p>
        </w:tc>
        <w:tc>
          <w:tcPr>
            <w:tcW w:w="1134" w:type="dxa"/>
          </w:tcPr>
          <w:p w14:paraId="07031EB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0.6 (0.01)</w:t>
            </w:r>
          </w:p>
        </w:tc>
        <w:tc>
          <w:tcPr>
            <w:tcW w:w="708" w:type="dxa"/>
          </w:tcPr>
          <w:p w14:paraId="116F6A0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0.28</w:t>
            </w:r>
          </w:p>
        </w:tc>
      </w:tr>
      <w:tr w:rsidR="003620B3" w:rsidRPr="001439CF" w14:paraId="74BAB5B8" w14:textId="77777777" w:rsidTr="009246E1">
        <w:tc>
          <w:tcPr>
            <w:tcW w:w="2518" w:type="dxa"/>
            <w:shd w:val="clear" w:color="auto" w:fill="auto"/>
          </w:tcPr>
          <w:p w14:paraId="63CC1F19" w14:textId="0F0804F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28D1DEE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 (0.01)</w:t>
            </w:r>
          </w:p>
        </w:tc>
        <w:tc>
          <w:tcPr>
            <w:tcW w:w="1134" w:type="dxa"/>
            <w:shd w:val="clear" w:color="auto" w:fill="auto"/>
          </w:tcPr>
          <w:p w14:paraId="1661B93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0.6 (0.01)</w:t>
            </w:r>
          </w:p>
        </w:tc>
        <w:tc>
          <w:tcPr>
            <w:tcW w:w="850" w:type="dxa"/>
            <w:shd w:val="clear" w:color="auto" w:fill="auto"/>
          </w:tcPr>
          <w:p w14:paraId="6D876F5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0.52</w:t>
            </w:r>
          </w:p>
        </w:tc>
        <w:tc>
          <w:tcPr>
            <w:tcW w:w="1418" w:type="dxa"/>
          </w:tcPr>
          <w:p w14:paraId="7FC6752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 (0.02)</w:t>
            </w:r>
          </w:p>
        </w:tc>
        <w:tc>
          <w:tcPr>
            <w:tcW w:w="1134" w:type="dxa"/>
          </w:tcPr>
          <w:p w14:paraId="7B8852D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(0.01)</w:t>
            </w:r>
          </w:p>
        </w:tc>
        <w:tc>
          <w:tcPr>
            <w:tcW w:w="708" w:type="dxa"/>
          </w:tcPr>
          <w:p w14:paraId="60C15A8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0.46</w:t>
            </w:r>
          </w:p>
        </w:tc>
      </w:tr>
      <w:tr w:rsidR="003620B3" w:rsidRPr="001439CF" w14:paraId="33A5AAED" w14:textId="77777777" w:rsidTr="009246E1">
        <w:tc>
          <w:tcPr>
            <w:tcW w:w="2518" w:type="dxa"/>
            <w:shd w:val="clear" w:color="auto" w:fill="auto"/>
          </w:tcPr>
          <w:p w14:paraId="39DA5B6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08F0D57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 (0.1)</w:t>
            </w:r>
          </w:p>
        </w:tc>
        <w:tc>
          <w:tcPr>
            <w:tcW w:w="1134" w:type="dxa"/>
            <w:shd w:val="clear" w:color="auto" w:fill="auto"/>
          </w:tcPr>
          <w:p w14:paraId="1A38CF7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0.6 (0.01)</w:t>
            </w:r>
          </w:p>
        </w:tc>
        <w:tc>
          <w:tcPr>
            <w:tcW w:w="850" w:type="dxa"/>
            <w:shd w:val="clear" w:color="auto" w:fill="auto"/>
          </w:tcPr>
          <w:p w14:paraId="67C282D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0.55</w:t>
            </w:r>
          </w:p>
        </w:tc>
        <w:tc>
          <w:tcPr>
            <w:tcW w:w="1418" w:type="dxa"/>
          </w:tcPr>
          <w:p w14:paraId="2C23085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 (0.</w:t>
            </w:r>
            <w:r w:rsidRPr="001439CF">
              <w:rPr>
                <w:rFonts w:eastAsiaTheme="minorHAnsi"/>
                <w:sz w:val="20"/>
                <w:szCs w:val="20"/>
                <w:lang w:val="en-US" w:eastAsia="en-US"/>
              </w:rPr>
              <w:t>1</w:t>
            </w:r>
            <w:r w:rsidRPr="001439CF">
              <w:rPr>
                <w:rFonts w:eastAsiaTheme="minorHAnsi"/>
                <w:sz w:val="20"/>
                <w:szCs w:val="20"/>
                <w:lang w:eastAsia="en-US"/>
              </w:rPr>
              <w:t>)</w:t>
            </w:r>
          </w:p>
        </w:tc>
        <w:tc>
          <w:tcPr>
            <w:tcW w:w="1134" w:type="dxa"/>
          </w:tcPr>
          <w:p w14:paraId="5702CF7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0.6 (0.01)</w:t>
            </w:r>
          </w:p>
        </w:tc>
        <w:tc>
          <w:tcPr>
            <w:tcW w:w="708" w:type="dxa"/>
          </w:tcPr>
          <w:p w14:paraId="520F651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0.50</w:t>
            </w:r>
          </w:p>
        </w:tc>
      </w:tr>
      <w:tr w:rsidR="003620B3" w:rsidRPr="001439CF" w14:paraId="57929429" w14:textId="77777777" w:rsidTr="009246E1">
        <w:tc>
          <w:tcPr>
            <w:tcW w:w="2518" w:type="dxa"/>
            <w:shd w:val="clear" w:color="auto" w:fill="auto"/>
          </w:tcPr>
          <w:p w14:paraId="759B06D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Folate, </w:t>
            </w:r>
            <w:r w:rsidRPr="001439CF">
              <w:rPr>
                <w:rFonts w:eastAsiaTheme="minorHAnsi"/>
                <w:sz w:val="20"/>
                <w:szCs w:val="20"/>
                <w:lang w:eastAsia="en-US"/>
              </w:rPr>
              <w:t>μ</w:t>
            </w:r>
            <w:r w:rsidRPr="001439CF">
              <w:rPr>
                <w:rFonts w:eastAsiaTheme="minorHAnsi"/>
                <w:sz w:val="20"/>
                <w:szCs w:val="20"/>
                <w:lang w:val="en-US" w:eastAsia="en-US"/>
              </w:rPr>
              <w:t>g/d</w:t>
            </w:r>
          </w:p>
        </w:tc>
        <w:tc>
          <w:tcPr>
            <w:tcW w:w="1418" w:type="dxa"/>
            <w:shd w:val="clear" w:color="auto" w:fill="auto"/>
          </w:tcPr>
          <w:p w14:paraId="5762172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69203F0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459F86E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140788B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00158A5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0B80644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1198ED44" w14:textId="77777777" w:rsidTr="009246E1">
        <w:tc>
          <w:tcPr>
            <w:tcW w:w="2518" w:type="dxa"/>
            <w:shd w:val="clear" w:color="auto" w:fill="auto"/>
          </w:tcPr>
          <w:p w14:paraId="2D4AC97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29202C5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26.9 (1.5)</w:t>
            </w:r>
          </w:p>
        </w:tc>
        <w:tc>
          <w:tcPr>
            <w:tcW w:w="1134" w:type="dxa"/>
            <w:shd w:val="clear" w:color="auto" w:fill="auto"/>
          </w:tcPr>
          <w:p w14:paraId="525178A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0.6 (0.01)</w:t>
            </w:r>
          </w:p>
        </w:tc>
        <w:tc>
          <w:tcPr>
            <w:tcW w:w="850" w:type="dxa"/>
            <w:shd w:val="clear" w:color="auto" w:fill="auto"/>
          </w:tcPr>
          <w:p w14:paraId="58C2A56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0.20</w:t>
            </w:r>
          </w:p>
        </w:tc>
        <w:tc>
          <w:tcPr>
            <w:tcW w:w="1418" w:type="dxa"/>
          </w:tcPr>
          <w:p w14:paraId="3E4FD2A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70.5 (2.4)</w:t>
            </w:r>
          </w:p>
        </w:tc>
        <w:tc>
          <w:tcPr>
            <w:tcW w:w="1134" w:type="dxa"/>
          </w:tcPr>
          <w:p w14:paraId="17505A8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(0.02)</w:t>
            </w:r>
          </w:p>
        </w:tc>
        <w:tc>
          <w:tcPr>
            <w:tcW w:w="708" w:type="dxa"/>
          </w:tcPr>
          <w:p w14:paraId="0662A67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0.10</w:t>
            </w:r>
          </w:p>
        </w:tc>
      </w:tr>
      <w:tr w:rsidR="003620B3" w:rsidRPr="001439CF" w14:paraId="097898E3" w14:textId="77777777" w:rsidTr="009246E1">
        <w:tc>
          <w:tcPr>
            <w:tcW w:w="2518" w:type="dxa"/>
            <w:shd w:val="clear" w:color="auto" w:fill="auto"/>
          </w:tcPr>
          <w:p w14:paraId="32D2F3FF" w14:textId="12175BB9"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61E7513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30.4 (1.7)</w:t>
            </w:r>
          </w:p>
        </w:tc>
        <w:tc>
          <w:tcPr>
            <w:tcW w:w="1134" w:type="dxa"/>
            <w:shd w:val="clear" w:color="auto" w:fill="auto"/>
          </w:tcPr>
          <w:p w14:paraId="022467C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 (0.01)</w:t>
            </w:r>
          </w:p>
        </w:tc>
        <w:tc>
          <w:tcPr>
            <w:tcW w:w="850" w:type="dxa"/>
            <w:shd w:val="clear" w:color="auto" w:fill="auto"/>
          </w:tcPr>
          <w:p w14:paraId="3697C69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0.24</w:t>
            </w:r>
          </w:p>
        </w:tc>
        <w:tc>
          <w:tcPr>
            <w:tcW w:w="1418" w:type="dxa"/>
          </w:tcPr>
          <w:p w14:paraId="77A9F0E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18.8 (2.</w:t>
            </w:r>
            <w:r w:rsidRPr="001439CF">
              <w:rPr>
                <w:rFonts w:eastAsiaTheme="minorHAnsi"/>
                <w:sz w:val="20"/>
                <w:szCs w:val="20"/>
                <w:lang w:val="en-US" w:eastAsia="en-US"/>
              </w:rPr>
              <w:t>5</w:t>
            </w:r>
            <w:r w:rsidRPr="001439CF">
              <w:rPr>
                <w:rFonts w:eastAsiaTheme="minorHAnsi"/>
                <w:sz w:val="20"/>
                <w:szCs w:val="20"/>
                <w:lang w:eastAsia="en-US"/>
              </w:rPr>
              <w:t>)</w:t>
            </w:r>
          </w:p>
        </w:tc>
        <w:tc>
          <w:tcPr>
            <w:tcW w:w="1134" w:type="dxa"/>
          </w:tcPr>
          <w:p w14:paraId="4D8AF52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(0.02)</w:t>
            </w:r>
          </w:p>
        </w:tc>
        <w:tc>
          <w:tcPr>
            <w:tcW w:w="708" w:type="dxa"/>
          </w:tcPr>
          <w:p w14:paraId="575C42B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0.23</w:t>
            </w:r>
          </w:p>
        </w:tc>
      </w:tr>
      <w:tr w:rsidR="003620B3" w:rsidRPr="001439CF" w14:paraId="7CD824A6" w14:textId="77777777" w:rsidTr="009246E1">
        <w:tc>
          <w:tcPr>
            <w:tcW w:w="2518" w:type="dxa"/>
            <w:shd w:val="clear" w:color="auto" w:fill="auto"/>
          </w:tcPr>
          <w:p w14:paraId="728E029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4D06820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32.8 (8.4)</w:t>
            </w:r>
          </w:p>
        </w:tc>
        <w:tc>
          <w:tcPr>
            <w:tcW w:w="1134" w:type="dxa"/>
            <w:shd w:val="clear" w:color="auto" w:fill="auto"/>
          </w:tcPr>
          <w:p w14:paraId="0DB6DCF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(0.02)</w:t>
            </w:r>
          </w:p>
        </w:tc>
        <w:tc>
          <w:tcPr>
            <w:tcW w:w="850" w:type="dxa"/>
            <w:shd w:val="clear" w:color="auto" w:fill="auto"/>
          </w:tcPr>
          <w:p w14:paraId="31170E3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0.25</w:t>
            </w:r>
          </w:p>
        </w:tc>
        <w:tc>
          <w:tcPr>
            <w:tcW w:w="1418" w:type="dxa"/>
          </w:tcPr>
          <w:p w14:paraId="5C89770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14.2 (8.</w:t>
            </w:r>
            <w:r w:rsidRPr="001439CF">
              <w:rPr>
                <w:rFonts w:eastAsiaTheme="minorHAnsi"/>
                <w:sz w:val="20"/>
                <w:szCs w:val="20"/>
                <w:lang w:val="en-US" w:eastAsia="en-US"/>
              </w:rPr>
              <w:t>8</w:t>
            </w:r>
            <w:r w:rsidRPr="001439CF">
              <w:rPr>
                <w:rFonts w:eastAsiaTheme="minorHAnsi"/>
                <w:sz w:val="20"/>
                <w:szCs w:val="20"/>
                <w:lang w:eastAsia="en-US"/>
              </w:rPr>
              <w:t>)</w:t>
            </w:r>
          </w:p>
        </w:tc>
        <w:tc>
          <w:tcPr>
            <w:tcW w:w="1134" w:type="dxa"/>
          </w:tcPr>
          <w:p w14:paraId="20A8049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(0.02)</w:t>
            </w:r>
          </w:p>
        </w:tc>
        <w:tc>
          <w:tcPr>
            <w:tcW w:w="708" w:type="dxa"/>
          </w:tcPr>
          <w:p w14:paraId="02FB46C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0.24</w:t>
            </w:r>
          </w:p>
        </w:tc>
      </w:tr>
      <w:tr w:rsidR="003620B3" w:rsidRPr="001439CF" w14:paraId="01F83E4E" w14:textId="77777777" w:rsidTr="009246E1">
        <w:tc>
          <w:tcPr>
            <w:tcW w:w="2518" w:type="dxa"/>
            <w:shd w:val="clear" w:color="auto" w:fill="auto"/>
          </w:tcPr>
          <w:p w14:paraId="0B02F00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Vitamin C, mg/d</w:t>
            </w:r>
          </w:p>
        </w:tc>
        <w:tc>
          <w:tcPr>
            <w:tcW w:w="1418" w:type="dxa"/>
            <w:shd w:val="clear" w:color="auto" w:fill="auto"/>
          </w:tcPr>
          <w:p w14:paraId="0ABE8FA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4B9A27C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362FEEF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67EE616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3F1B7BB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6D055E1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5E3DD7F1" w14:textId="77777777" w:rsidTr="009246E1">
        <w:tc>
          <w:tcPr>
            <w:tcW w:w="2518" w:type="dxa"/>
            <w:shd w:val="clear" w:color="auto" w:fill="auto"/>
          </w:tcPr>
          <w:p w14:paraId="2B7AD9A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22FBBE2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13.5 (0.9)</w:t>
            </w:r>
          </w:p>
        </w:tc>
        <w:tc>
          <w:tcPr>
            <w:tcW w:w="1134" w:type="dxa"/>
            <w:shd w:val="clear" w:color="auto" w:fill="auto"/>
          </w:tcPr>
          <w:p w14:paraId="2EBB6FC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(0.02)</w:t>
            </w:r>
          </w:p>
        </w:tc>
        <w:tc>
          <w:tcPr>
            <w:tcW w:w="850" w:type="dxa"/>
            <w:shd w:val="clear" w:color="auto" w:fill="auto"/>
          </w:tcPr>
          <w:p w14:paraId="5C7B263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0.11</w:t>
            </w:r>
          </w:p>
        </w:tc>
        <w:tc>
          <w:tcPr>
            <w:tcW w:w="1418" w:type="dxa"/>
          </w:tcPr>
          <w:p w14:paraId="7B76E50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26 (1.1)</w:t>
            </w:r>
          </w:p>
        </w:tc>
        <w:tc>
          <w:tcPr>
            <w:tcW w:w="1134" w:type="dxa"/>
          </w:tcPr>
          <w:p w14:paraId="1B3D027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 (0.02)</w:t>
            </w:r>
          </w:p>
        </w:tc>
        <w:tc>
          <w:tcPr>
            <w:tcW w:w="708" w:type="dxa"/>
          </w:tcPr>
          <w:p w14:paraId="006FDB5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0.07</w:t>
            </w:r>
          </w:p>
        </w:tc>
      </w:tr>
      <w:tr w:rsidR="003620B3" w:rsidRPr="001439CF" w14:paraId="1321CC60" w14:textId="77777777" w:rsidTr="009246E1">
        <w:tc>
          <w:tcPr>
            <w:tcW w:w="2518" w:type="dxa"/>
            <w:shd w:val="clear" w:color="auto" w:fill="auto"/>
          </w:tcPr>
          <w:p w14:paraId="05921BC3" w14:textId="4F6C855E"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513FB34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10.7 (0.9)</w:t>
            </w:r>
          </w:p>
        </w:tc>
        <w:tc>
          <w:tcPr>
            <w:tcW w:w="1134" w:type="dxa"/>
            <w:shd w:val="clear" w:color="auto" w:fill="auto"/>
          </w:tcPr>
          <w:p w14:paraId="13CE51F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 (0.02)</w:t>
            </w:r>
          </w:p>
        </w:tc>
        <w:tc>
          <w:tcPr>
            <w:tcW w:w="850" w:type="dxa"/>
            <w:shd w:val="clear" w:color="auto" w:fill="auto"/>
          </w:tcPr>
          <w:p w14:paraId="05A0A67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0.14</w:t>
            </w:r>
          </w:p>
        </w:tc>
        <w:tc>
          <w:tcPr>
            <w:tcW w:w="1418" w:type="dxa"/>
          </w:tcPr>
          <w:p w14:paraId="7F1FCE6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5.3 (1.</w:t>
            </w:r>
            <w:r w:rsidRPr="001439CF">
              <w:rPr>
                <w:rFonts w:eastAsiaTheme="minorHAnsi"/>
                <w:sz w:val="20"/>
                <w:szCs w:val="20"/>
                <w:lang w:val="en-US" w:eastAsia="en-US"/>
              </w:rPr>
              <w:t>2</w:t>
            </w:r>
            <w:r w:rsidRPr="001439CF">
              <w:rPr>
                <w:rFonts w:eastAsiaTheme="minorHAnsi"/>
                <w:sz w:val="20"/>
                <w:szCs w:val="20"/>
                <w:lang w:eastAsia="en-US"/>
              </w:rPr>
              <w:t>)</w:t>
            </w:r>
          </w:p>
        </w:tc>
        <w:tc>
          <w:tcPr>
            <w:tcW w:w="1134" w:type="dxa"/>
          </w:tcPr>
          <w:p w14:paraId="023EC3E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 (0.02)</w:t>
            </w:r>
          </w:p>
        </w:tc>
        <w:tc>
          <w:tcPr>
            <w:tcW w:w="708" w:type="dxa"/>
          </w:tcPr>
          <w:p w14:paraId="7437937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0.13</w:t>
            </w:r>
          </w:p>
        </w:tc>
      </w:tr>
      <w:tr w:rsidR="003620B3" w:rsidRPr="001439CF" w14:paraId="13229FED" w14:textId="77777777" w:rsidTr="009246E1">
        <w:tc>
          <w:tcPr>
            <w:tcW w:w="2518" w:type="dxa"/>
            <w:shd w:val="clear" w:color="auto" w:fill="auto"/>
          </w:tcPr>
          <w:p w14:paraId="12AA279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lastRenderedPageBreak/>
              <w:t xml:space="preserve">     Multivariate</w:t>
            </w:r>
          </w:p>
        </w:tc>
        <w:tc>
          <w:tcPr>
            <w:tcW w:w="1418" w:type="dxa"/>
            <w:shd w:val="clear" w:color="auto" w:fill="auto"/>
          </w:tcPr>
          <w:p w14:paraId="24BC8AF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19.1 (5.4)</w:t>
            </w:r>
          </w:p>
        </w:tc>
        <w:tc>
          <w:tcPr>
            <w:tcW w:w="1134" w:type="dxa"/>
            <w:shd w:val="clear" w:color="auto" w:fill="auto"/>
          </w:tcPr>
          <w:p w14:paraId="702CF74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 (0.02)</w:t>
            </w:r>
          </w:p>
        </w:tc>
        <w:tc>
          <w:tcPr>
            <w:tcW w:w="850" w:type="dxa"/>
            <w:shd w:val="clear" w:color="auto" w:fill="auto"/>
          </w:tcPr>
          <w:p w14:paraId="05507B0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0.14</w:t>
            </w:r>
          </w:p>
        </w:tc>
        <w:tc>
          <w:tcPr>
            <w:tcW w:w="1418" w:type="dxa"/>
          </w:tcPr>
          <w:p w14:paraId="7B8D07C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11.6 (5.5)</w:t>
            </w:r>
          </w:p>
        </w:tc>
        <w:tc>
          <w:tcPr>
            <w:tcW w:w="1134" w:type="dxa"/>
          </w:tcPr>
          <w:p w14:paraId="6C70FCC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 (0.02)</w:t>
            </w:r>
          </w:p>
        </w:tc>
        <w:tc>
          <w:tcPr>
            <w:tcW w:w="708" w:type="dxa"/>
          </w:tcPr>
          <w:p w14:paraId="789BFC1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0.14</w:t>
            </w:r>
          </w:p>
        </w:tc>
      </w:tr>
      <w:tr w:rsidR="003620B3" w:rsidRPr="001439CF" w14:paraId="5A125C07" w14:textId="77777777" w:rsidTr="009246E1">
        <w:tc>
          <w:tcPr>
            <w:tcW w:w="2518" w:type="dxa"/>
            <w:shd w:val="clear" w:color="auto" w:fill="auto"/>
          </w:tcPr>
          <w:p w14:paraId="325E08F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shd w:val="clear" w:color="auto" w:fill="auto"/>
          </w:tcPr>
          <w:p w14:paraId="5C8A923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4B193C4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6B608C8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71FD112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14870E6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72E86FB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0A0F501D" w14:textId="77777777" w:rsidTr="009246E1">
        <w:tc>
          <w:tcPr>
            <w:tcW w:w="2518" w:type="dxa"/>
            <w:shd w:val="clear" w:color="auto" w:fill="auto"/>
          </w:tcPr>
          <w:p w14:paraId="0D615A54" w14:textId="77777777" w:rsidR="003620B3" w:rsidRPr="001439CF" w:rsidRDefault="003620B3" w:rsidP="001439CF">
            <w:pPr>
              <w:autoSpaceDE w:val="0"/>
              <w:autoSpaceDN w:val="0"/>
              <w:adjustRightInd w:val="0"/>
              <w:spacing w:after="0" w:line="240" w:lineRule="auto"/>
              <w:rPr>
                <w:rFonts w:eastAsiaTheme="minorHAnsi"/>
                <w:b/>
                <w:sz w:val="20"/>
                <w:szCs w:val="20"/>
                <w:lang w:val="en-US" w:eastAsia="en-US"/>
              </w:rPr>
            </w:pPr>
            <w:r w:rsidRPr="001439CF">
              <w:rPr>
                <w:rFonts w:eastAsiaTheme="minorHAnsi"/>
                <w:b/>
                <w:sz w:val="20"/>
                <w:szCs w:val="20"/>
                <w:lang w:val="en-US" w:eastAsia="en-US"/>
              </w:rPr>
              <w:t>Minerals</w:t>
            </w:r>
          </w:p>
        </w:tc>
        <w:tc>
          <w:tcPr>
            <w:tcW w:w="1418" w:type="dxa"/>
            <w:shd w:val="clear" w:color="auto" w:fill="auto"/>
          </w:tcPr>
          <w:p w14:paraId="6AD2FD9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3B566E3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20CA0BB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022F4FD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6C17542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5D4A64F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667C0A50" w14:textId="77777777" w:rsidTr="009246E1">
        <w:tc>
          <w:tcPr>
            <w:tcW w:w="2518" w:type="dxa"/>
            <w:shd w:val="clear" w:color="auto" w:fill="auto"/>
          </w:tcPr>
          <w:p w14:paraId="088124D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Calcium, mg/d</w:t>
            </w:r>
          </w:p>
        </w:tc>
        <w:tc>
          <w:tcPr>
            <w:tcW w:w="1418" w:type="dxa"/>
            <w:shd w:val="clear" w:color="auto" w:fill="auto"/>
          </w:tcPr>
          <w:p w14:paraId="5D6FA18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1E93915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5C04A7B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39A1EEB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1450C6C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0BBCD67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4F87DF20" w14:textId="77777777" w:rsidTr="009246E1">
        <w:tc>
          <w:tcPr>
            <w:tcW w:w="2518" w:type="dxa"/>
            <w:shd w:val="clear" w:color="auto" w:fill="auto"/>
          </w:tcPr>
          <w:p w14:paraId="3FA487A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25F54E1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82.6 (4.7)</w:t>
            </w:r>
          </w:p>
        </w:tc>
        <w:tc>
          <w:tcPr>
            <w:tcW w:w="1134" w:type="dxa"/>
            <w:shd w:val="clear" w:color="auto" w:fill="auto"/>
          </w:tcPr>
          <w:p w14:paraId="4EC281B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(0.02)</w:t>
            </w:r>
          </w:p>
        </w:tc>
        <w:tc>
          <w:tcPr>
            <w:tcW w:w="850" w:type="dxa"/>
            <w:shd w:val="clear" w:color="auto" w:fill="auto"/>
          </w:tcPr>
          <w:p w14:paraId="1465AFF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0.22</w:t>
            </w:r>
          </w:p>
        </w:tc>
        <w:tc>
          <w:tcPr>
            <w:tcW w:w="1418" w:type="dxa"/>
          </w:tcPr>
          <w:p w14:paraId="1C1D036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118.4 (7.6)</w:t>
            </w:r>
          </w:p>
        </w:tc>
        <w:tc>
          <w:tcPr>
            <w:tcW w:w="1134" w:type="dxa"/>
          </w:tcPr>
          <w:p w14:paraId="2019653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(0.02)</w:t>
            </w:r>
          </w:p>
        </w:tc>
        <w:tc>
          <w:tcPr>
            <w:tcW w:w="708" w:type="dxa"/>
          </w:tcPr>
          <w:p w14:paraId="7B498BD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0.16</w:t>
            </w:r>
          </w:p>
        </w:tc>
      </w:tr>
      <w:tr w:rsidR="003620B3" w:rsidRPr="001439CF" w14:paraId="62E18B8B" w14:textId="77777777" w:rsidTr="009246E1">
        <w:tc>
          <w:tcPr>
            <w:tcW w:w="2518" w:type="dxa"/>
            <w:shd w:val="clear" w:color="auto" w:fill="auto"/>
          </w:tcPr>
          <w:p w14:paraId="2A87A4DE" w14:textId="2A286C95"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30CCB51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88.9 (5.3)</w:t>
            </w:r>
          </w:p>
        </w:tc>
        <w:tc>
          <w:tcPr>
            <w:tcW w:w="1134" w:type="dxa"/>
            <w:shd w:val="clear" w:color="auto" w:fill="auto"/>
          </w:tcPr>
          <w:p w14:paraId="384CD28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(0.02)</w:t>
            </w:r>
          </w:p>
        </w:tc>
        <w:tc>
          <w:tcPr>
            <w:tcW w:w="850" w:type="dxa"/>
            <w:shd w:val="clear" w:color="auto" w:fill="auto"/>
          </w:tcPr>
          <w:p w14:paraId="2214572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0.23</w:t>
            </w:r>
          </w:p>
        </w:tc>
        <w:tc>
          <w:tcPr>
            <w:tcW w:w="1418" w:type="dxa"/>
          </w:tcPr>
          <w:p w14:paraId="015FC3B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23.3 (7.9)</w:t>
            </w:r>
          </w:p>
        </w:tc>
        <w:tc>
          <w:tcPr>
            <w:tcW w:w="1134" w:type="dxa"/>
          </w:tcPr>
          <w:p w14:paraId="51E5045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(0.02)</w:t>
            </w:r>
          </w:p>
        </w:tc>
        <w:tc>
          <w:tcPr>
            <w:tcW w:w="708" w:type="dxa"/>
          </w:tcPr>
          <w:p w14:paraId="0FC064A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0.22</w:t>
            </w:r>
          </w:p>
        </w:tc>
      </w:tr>
      <w:tr w:rsidR="003620B3" w:rsidRPr="001439CF" w14:paraId="3187DBF8" w14:textId="77777777" w:rsidTr="009246E1">
        <w:tc>
          <w:tcPr>
            <w:tcW w:w="2518" w:type="dxa"/>
            <w:shd w:val="clear" w:color="auto" w:fill="auto"/>
          </w:tcPr>
          <w:p w14:paraId="01B3348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52F3017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84.4 (30.8)</w:t>
            </w:r>
          </w:p>
        </w:tc>
        <w:tc>
          <w:tcPr>
            <w:tcW w:w="1134" w:type="dxa"/>
            <w:shd w:val="clear" w:color="auto" w:fill="auto"/>
          </w:tcPr>
          <w:p w14:paraId="4F8D58E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(0.02)</w:t>
            </w:r>
          </w:p>
        </w:tc>
        <w:tc>
          <w:tcPr>
            <w:tcW w:w="850" w:type="dxa"/>
            <w:shd w:val="clear" w:color="auto" w:fill="auto"/>
          </w:tcPr>
          <w:p w14:paraId="005D27A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0.23</w:t>
            </w:r>
          </w:p>
        </w:tc>
        <w:tc>
          <w:tcPr>
            <w:tcW w:w="1418" w:type="dxa"/>
          </w:tcPr>
          <w:p w14:paraId="10C6293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 (3</w:t>
            </w:r>
            <w:r w:rsidRPr="001439CF">
              <w:rPr>
                <w:rFonts w:eastAsiaTheme="minorHAnsi"/>
                <w:sz w:val="20"/>
                <w:szCs w:val="20"/>
                <w:lang w:val="en-US" w:eastAsia="en-US"/>
              </w:rPr>
              <w:t>1.0</w:t>
            </w:r>
            <w:r w:rsidRPr="001439CF">
              <w:rPr>
                <w:rFonts w:eastAsiaTheme="minorHAnsi"/>
                <w:sz w:val="20"/>
                <w:szCs w:val="20"/>
                <w:lang w:eastAsia="en-US"/>
              </w:rPr>
              <w:t>)</w:t>
            </w:r>
          </w:p>
        </w:tc>
        <w:tc>
          <w:tcPr>
            <w:tcW w:w="1134" w:type="dxa"/>
          </w:tcPr>
          <w:p w14:paraId="1D28527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(0.03)</w:t>
            </w:r>
          </w:p>
        </w:tc>
        <w:tc>
          <w:tcPr>
            <w:tcW w:w="708" w:type="dxa"/>
          </w:tcPr>
          <w:p w14:paraId="5919100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0.22</w:t>
            </w:r>
          </w:p>
        </w:tc>
      </w:tr>
      <w:tr w:rsidR="003620B3" w:rsidRPr="001439CF" w14:paraId="30D1A531" w14:textId="77777777" w:rsidTr="009246E1">
        <w:tc>
          <w:tcPr>
            <w:tcW w:w="2518" w:type="dxa"/>
            <w:shd w:val="clear" w:color="auto" w:fill="auto"/>
          </w:tcPr>
          <w:p w14:paraId="440E784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Iron, mg/d</w:t>
            </w:r>
          </w:p>
        </w:tc>
        <w:tc>
          <w:tcPr>
            <w:tcW w:w="1418" w:type="dxa"/>
            <w:shd w:val="clear" w:color="auto" w:fill="auto"/>
          </w:tcPr>
          <w:p w14:paraId="7A285A8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79261C7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130FCD6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6047BF5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3B8414B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7B1D5EF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2735A3D1" w14:textId="77777777" w:rsidTr="009246E1">
        <w:tc>
          <w:tcPr>
            <w:tcW w:w="2518" w:type="dxa"/>
            <w:shd w:val="clear" w:color="auto" w:fill="auto"/>
          </w:tcPr>
          <w:p w14:paraId="75BB12C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24CB5AA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1.5 (0.1)</w:t>
            </w:r>
          </w:p>
        </w:tc>
        <w:tc>
          <w:tcPr>
            <w:tcW w:w="1134" w:type="dxa"/>
            <w:shd w:val="clear" w:color="auto" w:fill="auto"/>
          </w:tcPr>
          <w:p w14:paraId="286222F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0.7 (0.01)</w:t>
            </w:r>
          </w:p>
        </w:tc>
        <w:tc>
          <w:tcPr>
            <w:tcW w:w="850" w:type="dxa"/>
            <w:shd w:val="clear" w:color="auto" w:fill="auto"/>
          </w:tcPr>
          <w:p w14:paraId="6EE60C2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0.32</w:t>
            </w:r>
          </w:p>
        </w:tc>
        <w:tc>
          <w:tcPr>
            <w:tcW w:w="1418" w:type="dxa"/>
          </w:tcPr>
          <w:p w14:paraId="0A6CAF1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5.1 (0.</w:t>
            </w:r>
            <w:r w:rsidRPr="001439CF">
              <w:rPr>
                <w:rFonts w:eastAsiaTheme="minorHAnsi"/>
                <w:sz w:val="20"/>
                <w:szCs w:val="20"/>
                <w:lang w:val="en-US" w:eastAsia="en-US"/>
              </w:rPr>
              <w:t>2</w:t>
            </w:r>
            <w:r w:rsidRPr="001439CF">
              <w:rPr>
                <w:rFonts w:eastAsiaTheme="minorHAnsi"/>
                <w:sz w:val="20"/>
                <w:szCs w:val="20"/>
                <w:lang w:eastAsia="en-US"/>
              </w:rPr>
              <w:t>)</w:t>
            </w:r>
          </w:p>
        </w:tc>
        <w:tc>
          <w:tcPr>
            <w:tcW w:w="1134" w:type="dxa"/>
          </w:tcPr>
          <w:p w14:paraId="0685384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(0.02)</w:t>
            </w:r>
          </w:p>
        </w:tc>
        <w:tc>
          <w:tcPr>
            <w:tcW w:w="708" w:type="dxa"/>
          </w:tcPr>
          <w:p w14:paraId="0E3520B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0.15</w:t>
            </w:r>
          </w:p>
        </w:tc>
      </w:tr>
      <w:tr w:rsidR="003620B3" w:rsidRPr="001439CF" w14:paraId="1B8CFD27" w14:textId="77777777" w:rsidTr="009246E1">
        <w:tc>
          <w:tcPr>
            <w:tcW w:w="2518" w:type="dxa"/>
            <w:shd w:val="clear" w:color="auto" w:fill="auto"/>
          </w:tcPr>
          <w:p w14:paraId="4FDA4265" w14:textId="32688010"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033202B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1.9 (0.1)</w:t>
            </w:r>
          </w:p>
        </w:tc>
        <w:tc>
          <w:tcPr>
            <w:tcW w:w="1134" w:type="dxa"/>
            <w:shd w:val="clear" w:color="auto" w:fill="auto"/>
          </w:tcPr>
          <w:p w14:paraId="30A01C0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(0.01)</w:t>
            </w:r>
          </w:p>
        </w:tc>
        <w:tc>
          <w:tcPr>
            <w:tcW w:w="850" w:type="dxa"/>
            <w:shd w:val="clear" w:color="auto" w:fill="auto"/>
          </w:tcPr>
          <w:p w14:paraId="1A70745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0.38</w:t>
            </w:r>
          </w:p>
        </w:tc>
        <w:tc>
          <w:tcPr>
            <w:tcW w:w="1418" w:type="dxa"/>
          </w:tcPr>
          <w:p w14:paraId="672AE52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0.9 (0.</w:t>
            </w:r>
            <w:r w:rsidRPr="001439CF">
              <w:rPr>
                <w:rFonts w:eastAsiaTheme="minorHAnsi"/>
                <w:sz w:val="20"/>
                <w:szCs w:val="20"/>
                <w:lang w:val="en-US" w:eastAsia="en-US"/>
              </w:rPr>
              <w:t>2</w:t>
            </w:r>
            <w:r w:rsidRPr="001439CF">
              <w:rPr>
                <w:rFonts w:eastAsiaTheme="minorHAnsi"/>
                <w:sz w:val="20"/>
                <w:szCs w:val="20"/>
                <w:lang w:eastAsia="en-US"/>
              </w:rPr>
              <w:t>)</w:t>
            </w:r>
          </w:p>
        </w:tc>
        <w:tc>
          <w:tcPr>
            <w:tcW w:w="1134" w:type="dxa"/>
          </w:tcPr>
          <w:p w14:paraId="73A6A71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(0.01)</w:t>
            </w:r>
          </w:p>
        </w:tc>
        <w:tc>
          <w:tcPr>
            <w:tcW w:w="708" w:type="dxa"/>
          </w:tcPr>
          <w:p w14:paraId="51FABF6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0.35</w:t>
            </w:r>
          </w:p>
        </w:tc>
      </w:tr>
      <w:tr w:rsidR="003620B3" w:rsidRPr="001439CF" w14:paraId="4452E7EC" w14:textId="77777777" w:rsidTr="009246E1">
        <w:tc>
          <w:tcPr>
            <w:tcW w:w="2518" w:type="dxa"/>
            <w:shd w:val="clear" w:color="auto" w:fill="auto"/>
          </w:tcPr>
          <w:p w14:paraId="0AD87FE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2EAEDC3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1.8 (0.6)</w:t>
            </w:r>
          </w:p>
        </w:tc>
        <w:tc>
          <w:tcPr>
            <w:tcW w:w="1134" w:type="dxa"/>
            <w:shd w:val="clear" w:color="auto" w:fill="auto"/>
          </w:tcPr>
          <w:p w14:paraId="0542FF0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(0.01)</w:t>
            </w:r>
          </w:p>
        </w:tc>
        <w:tc>
          <w:tcPr>
            <w:tcW w:w="850" w:type="dxa"/>
            <w:shd w:val="clear" w:color="auto" w:fill="auto"/>
          </w:tcPr>
          <w:p w14:paraId="53581DC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0.39</w:t>
            </w:r>
          </w:p>
        </w:tc>
        <w:tc>
          <w:tcPr>
            <w:tcW w:w="1418" w:type="dxa"/>
          </w:tcPr>
          <w:p w14:paraId="767A51C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 (0.</w:t>
            </w:r>
            <w:r w:rsidRPr="001439CF">
              <w:rPr>
                <w:rFonts w:eastAsiaTheme="minorHAnsi"/>
                <w:sz w:val="20"/>
                <w:szCs w:val="20"/>
                <w:lang w:val="en-US" w:eastAsia="en-US"/>
              </w:rPr>
              <w:t>6</w:t>
            </w:r>
            <w:r w:rsidRPr="001439CF">
              <w:rPr>
                <w:rFonts w:eastAsiaTheme="minorHAnsi"/>
                <w:sz w:val="20"/>
                <w:szCs w:val="20"/>
                <w:lang w:eastAsia="en-US"/>
              </w:rPr>
              <w:t>)</w:t>
            </w:r>
          </w:p>
        </w:tc>
        <w:tc>
          <w:tcPr>
            <w:tcW w:w="1134" w:type="dxa"/>
          </w:tcPr>
          <w:p w14:paraId="4DA0F36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(0.02)</w:t>
            </w:r>
          </w:p>
        </w:tc>
        <w:tc>
          <w:tcPr>
            <w:tcW w:w="708" w:type="dxa"/>
          </w:tcPr>
          <w:p w14:paraId="34AF4E1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0.37</w:t>
            </w:r>
          </w:p>
        </w:tc>
      </w:tr>
      <w:tr w:rsidR="003620B3" w:rsidRPr="001439CF" w14:paraId="17D6385C" w14:textId="77777777" w:rsidTr="009246E1">
        <w:tc>
          <w:tcPr>
            <w:tcW w:w="2518" w:type="dxa"/>
            <w:shd w:val="clear" w:color="auto" w:fill="auto"/>
          </w:tcPr>
          <w:p w14:paraId="3B982B5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Sodium, mg/d</w:t>
            </w:r>
          </w:p>
        </w:tc>
        <w:tc>
          <w:tcPr>
            <w:tcW w:w="1418" w:type="dxa"/>
            <w:shd w:val="clear" w:color="auto" w:fill="auto"/>
          </w:tcPr>
          <w:p w14:paraId="57C383F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02A99E8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68D41BE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2C3E962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781322F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2EF8BF7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73D84828" w14:textId="77777777" w:rsidTr="009246E1">
        <w:tc>
          <w:tcPr>
            <w:tcW w:w="2518" w:type="dxa"/>
            <w:shd w:val="clear" w:color="auto" w:fill="auto"/>
          </w:tcPr>
          <w:p w14:paraId="103CEC2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0C3B652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1472.9 (53.7)</w:t>
            </w:r>
          </w:p>
        </w:tc>
        <w:tc>
          <w:tcPr>
            <w:tcW w:w="1134" w:type="dxa"/>
            <w:shd w:val="clear" w:color="auto" w:fill="auto"/>
          </w:tcPr>
          <w:p w14:paraId="5DA3BD9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(0.01)</w:t>
            </w:r>
          </w:p>
        </w:tc>
        <w:tc>
          <w:tcPr>
            <w:tcW w:w="850" w:type="dxa"/>
            <w:shd w:val="clear" w:color="auto" w:fill="auto"/>
          </w:tcPr>
          <w:p w14:paraId="022B74D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0.08</w:t>
            </w:r>
          </w:p>
        </w:tc>
        <w:tc>
          <w:tcPr>
            <w:tcW w:w="1418" w:type="dxa"/>
          </w:tcPr>
          <w:p w14:paraId="582EFB0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3284.4 (90</w:t>
            </w:r>
            <w:r w:rsidRPr="001439CF">
              <w:rPr>
                <w:rFonts w:eastAsiaTheme="minorHAnsi"/>
                <w:sz w:val="20"/>
                <w:szCs w:val="20"/>
                <w:lang w:val="en-US" w:eastAsia="en-US"/>
              </w:rPr>
              <w:t>.3</w:t>
            </w:r>
            <w:r w:rsidRPr="001439CF">
              <w:rPr>
                <w:rFonts w:eastAsiaTheme="minorHAnsi"/>
                <w:sz w:val="20"/>
                <w:szCs w:val="20"/>
                <w:lang w:eastAsia="en-US"/>
              </w:rPr>
              <w:t>)</w:t>
            </w:r>
          </w:p>
        </w:tc>
        <w:tc>
          <w:tcPr>
            <w:tcW w:w="1134" w:type="dxa"/>
          </w:tcPr>
          <w:p w14:paraId="1D60427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0.2 (0.02)</w:t>
            </w:r>
          </w:p>
        </w:tc>
        <w:tc>
          <w:tcPr>
            <w:tcW w:w="708" w:type="dxa"/>
          </w:tcPr>
          <w:p w14:paraId="5D21C6E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0.02</w:t>
            </w:r>
          </w:p>
        </w:tc>
      </w:tr>
      <w:tr w:rsidR="003620B3" w:rsidRPr="001439CF" w14:paraId="7E4EBDC6" w14:textId="77777777" w:rsidTr="009246E1">
        <w:tc>
          <w:tcPr>
            <w:tcW w:w="2518" w:type="dxa"/>
            <w:shd w:val="clear" w:color="auto" w:fill="auto"/>
          </w:tcPr>
          <w:p w14:paraId="4B55283B" w14:textId="6D7F3C5F"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1CF5497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1530.3 (55.6)</w:t>
            </w:r>
          </w:p>
        </w:tc>
        <w:tc>
          <w:tcPr>
            <w:tcW w:w="1134" w:type="dxa"/>
            <w:shd w:val="clear" w:color="auto" w:fill="auto"/>
          </w:tcPr>
          <w:p w14:paraId="090FE82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 (0.01)</w:t>
            </w:r>
          </w:p>
        </w:tc>
        <w:tc>
          <w:tcPr>
            <w:tcW w:w="850" w:type="dxa"/>
            <w:shd w:val="clear" w:color="auto" w:fill="auto"/>
          </w:tcPr>
          <w:p w14:paraId="40CBB5C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0.14</w:t>
            </w:r>
          </w:p>
        </w:tc>
        <w:tc>
          <w:tcPr>
            <w:tcW w:w="1418" w:type="dxa"/>
          </w:tcPr>
          <w:p w14:paraId="6208F28C" w14:textId="0CDD9EFB"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1361</w:t>
            </w:r>
            <w:r w:rsidR="009246E1">
              <w:rPr>
                <w:rFonts w:eastAsiaTheme="minorHAnsi"/>
                <w:sz w:val="20"/>
                <w:szCs w:val="20"/>
                <w:lang w:val="en-US" w:eastAsia="en-US"/>
              </w:rPr>
              <w:t>.0</w:t>
            </w:r>
            <w:r w:rsidRPr="001439CF">
              <w:rPr>
                <w:rFonts w:eastAsiaTheme="minorHAnsi"/>
                <w:sz w:val="20"/>
                <w:szCs w:val="20"/>
                <w:lang w:eastAsia="en-US"/>
              </w:rPr>
              <w:t xml:space="preserve"> (9</w:t>
            </w:r>
            <w:r w:rsidRPr="001439CF">
              <w:rPr>
                <w:rFonts w:eastAsiaTheme="minorHAnsi"/>
                <w:sz w:val="20"/>
                <w:szCs w:val="20"/>
                <w:lang w:val="en-US" w:eastAsia="en-US"/>
              </w:rPr>
              <w:t>1.0</w:t>
            </w:r>
            <w:r w:rsidRPr="001439CF">
              <w:rPr>
                <w:rFonts w:eastAsiaTheme="minorHAnsi"/>
                <w:sz w:val="20"/>
                <w:szCs w:val="20"/>
                <w:lang w:eastAsia="en-US"/>
              </w:rPr>
              <w:t>)</w:t>
            </w:r>
          </w:p>
        </w:tc>
        <w:tc>
          <w:tcPr>
            <w:tcW w:w="1134" w:type="dxa"/>
          </w:tcPr>
          <w:p w14:paraId="0C4DD69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 (0.02)</w:t>
            </w:r>
          </w:p>
        </w:tc>
        <w:tc>
          <w:tcPr>
            <w:tcW w:w="708" w:type="dxa"/>
          </w:tcPr>
          <w:p w14:paraId="14F4618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0.13</w:t>
            </w:r>
          </w:p>
        </w:tc>
      </w:tr>
      <w:tr w:rsidR="003620B3" w:rsidRPr="001439CF" w14:paraId="603ADAF8" w14:textId="77777777" w:rsidTr="009246E1">
        <w:tc>
          <w:tcPr>
            <w:tcW w:w="2518" w:type="dxa"/>
            <w:shd w:val="clear" w:color="auto" w:fill="auto"/>
          </w:tcPr>
          <w:p w14:paraId="2DD3628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2178540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2794.9 (570.6)</w:t>
            </w:r>
          </w:p>
        </w:tc>
        <w:tc>
          <w:tcPr>
            <w:tcW w:w="1134" w:type="dxa"/>
            <w:shd w:val="clear" w:color="auto" w:fill="auto"/>
          </w:tcPr>
          <w:p w14:paraId="203C48B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0.2 (0.01)</w:t>
            </w:r>
          </w:p>
        </w:tc>
        <w:tc>
          <w:tcPr>
            <w:tcW w:w="850" w:type="dxa"/>
            <w:shd w:val="clear" w:color="auto" w:fill="auto"/>
          </w:tcPr>
          <w:p w14:paraId="1F6CB4E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0.14</w:t>
            </w:r>
          </w:p>
        </w:tc>
        <w:tc>
          <w:tcPr>
            <w:tcW w:w="1418" w:type="dxa"/>
          </w:tcPr>
          <w:p w14:paraId="28653479" w14:textId="2D28BDDB"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2574</w:t>
            </w:r>
            <w:r w:rsidR="009246E1">
              <w:rPr>
                <w:rFonts w:eastAsiaTheme="minorHAnsi"/>
                <w:sz w:val="20"/>
                <w:szCs w:val="20"/>
                <w:lang w:val="en-US" w:eastAsia="en-US"/>
              </w:rPr>
              <w:t>.0</w:t>
            </w:r>
            <w:r w:rsidRPr="001439CF">
              <w:rPr>
                <w:rFonts w:eastAsiaTheme="minorHAnsi"/>
                <w:sz w:val="20"/>
                <w:szCs w:val="20"/>
                <w:lang w:eastAsia="en-US"/>
              </w:rPr>
              <w:t xml:space="preserve"> (579.3)</w:t>
            </w:r>
          </w:p>
        </w:tc>
        <w:tc>
          <w:tcPr>
            <w:tcW w:w="1134" w:type="dxa"/>
          </w:tcPr>
          <w:p w14:paraId="4D9ADA0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 (0.02)</w:t>
            </w:r>
          </w:p>
        </w:tc>
        <w:tc>
          <w:tcPr>
            <w:tcW w:w="708" w:type="dxa"/>
          </w:tcPr>
          <w:p w14:paraId="65AE067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0.14</w:t>
            </w:r>
          </w:p>
        </w:tc>
      </w:tr>
      <w:tr w:rsidR="003620B3" w:rsidRPr="001439CF" w14:paraId="45F46836" w14:textId="77777777" w:rsidTr="009246E1">
        <w:tc>
          <w:tcPr>
            <w:tcW w:w="2518" w:type="dxa"/>
            <w:shd w:val="clear" w:color="auto" w:fill="auto"/>
          </w:tcPr>
          <w:p w14:paraId="4CEF50D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Potassium, mg/d</w:t>
            </w:r>
          </w:p>
        </w:tc>
        <w:tc>
          <w:tcPr>
            <w:tcW w:w="1418" w:type="dxa"/>
            <w:shd w:val="clear" w:color="auto" w:fill="auto"/>
          </w:tcPr>
          <w:p w14:paraId="13FCD51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6586D74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1740854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21463AA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1E45FF8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2093175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4F93C8B0" w14:textId="77777777" w:rsidTr="009246E1">
        <w:tc>
          <w:tcPr>
            <w:tcW w:w="2518" w:type="dxa"/>
            <w:shd w:val="clear" w:color="auto" w:fill="auto"/>
          </w:tcPr>
          <w:p w14:paraId="4C4EAB2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010887E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284.6 (13.0)</w:t>
            </w:r>
          </w:p>
        </w:tc>
        <w:tc>
          <w:tcPr>
            <w:tcW w:w="1134" w:type="dxa"/>
            <w:shd w:val="clear" w:color="auto" w:fill="auto"/>
          </w:tcPr>
          <w:p w14:paraId="3F51899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0.6 (0.01)</w:t>
            </w:r>
          </w:p>
        </w:tc>
        <w:tc>
          <w:tcPr>
            <w:tcW w:w="850" w:type="dxa"/>
            <w:shd w:val="clear" w:color="auto" w:fill="auto"/>
          </w:tcPr>
          <w:p w14:paraId="0857263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0.33</w:t>
            </w:r>
          </w:p>
        </w:tc>
        <w:tc>
          <w:tcPr>
            <w:tcW w:w="1418" w:type="dxa"/>
          </w:tcPr>
          <w:p w14:paraId="1261736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833.1 (20.0)</w:t>
            </w:r>
          </w:p>
        </w:tc>
        <w:tc>
          <w:tcPr>
            <w:tcW w:w="1134" w:type="dxa"/>
          </w:tcPr>
          <w:p w14:paraId="3F95207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(0.01)</w:t>
            </w:r>
          </w:p>
        </w:tc>
        <w:tc>
          <w:tcPr>
            <w:tcW w:w="708" w:type="dxa"/>
          </w:tcPr>
          <w:p w14:paraId="4586631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0.12</w:t>
            </w:r>
          </w:p>
        </w:tc>
      </w:tr>
      <w:tr w:rsidR="003620B3" w:rsidRPr="001439CF" w14:paraId="1919353A" w14:textId="77777777" w:rsidTr="009246E1">
        <w:tc>
          <w:tcPr>
            <w:tcW w:w="2518" w:type="dxa"/>
            <w:shd w:val="clear" w:color="auto" w:fill="auto"/>
          </w:tcPr>
          <w:p w14:paraId="7386DA48" w14:textId="2A4CB00F"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1770EDE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359.7 (12.9)</w:t>
            </w:r>
          </w:p>
        </w:tc>
        <w:tc>
          <w:tcPr>
            <w:tcW w:w="1134" w:type="dxa"/>
            <w:shd w:val="clear" w:color="auto" w:fill="auto"/>
          </w:tcPr>
          <w:p w14:paraId="6263603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0.3 (0.01)</w:t>
            </w:r>
          </w:p>
        </w:tc>
        <w:tc>
          <w:tcPr>
            <w:tcW w:w="850" w:type="dxa"/>
            <w:shd w:val="clear" w:color="auto" w:fill="auto"/>
          </w:tcPr>
          <w:p w14:paraId="4062660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0.42</w:t>
            </w:r>
          </w:p>
        </w:tc>
        <w:tc>
          <w:tcPr>
            <w:tcW w:w="1418" w:type="dxa"/>
          </w:tcPr>
          <w:p w14:paraId="19F19C0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267.8 (19.5)</w:t>
            </w:r>
          </w:p>
        </w:tc>
        <w:tc>
          <w:tcPr>
            <w:tcW w:w="1134" w:type="dxa"/>
          </w:tcPr>
          <w:p w14:paraId="64FA63F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(0.01)</w:t>
            </w:r>
          </w:p>
        </w:tc>
        <w:tc>
          <w:tcPr>
            <w:tcW w:w="708" w:type="dxa"/>
          </w:tcPr>
          <w:p w14:paraId="6D6D671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0.39</w:t>
            </w:r>
          </w:p>
        </w:tc>
      </w:tr>
      <w:tr w:rsidR="003620B3" w:rsidRPr="001439CF" w14:paraId="4FAA3D4E" w14:textId="77777777" w:rsidTr="009246E1">
        <w:tc>
          <w:tcPr>
            <w:tcW w:w="2518" w:type="dxa"/>
            <w:shd w:val="clear" w:color="auto" w:fill="auto"/>
          </w:tcPr>
          <w:p w14:paraId="771BB16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7C70E91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362.5 (66.2)</w:t>
            </w:r>
          </w:p>
        </w:tc>
        <w:tc>
          <w:tcPr>
            <w:tcW w:w="1134" w:type="dxa"/>
            <w:shd w:val="clear" w:color="auto" w:fill="auto"/>
          </w:tcPr>
          <w:p w14:paraId="12AB3E8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(0.01)</w:t>
            </w:r>
          </w:p>
        </w:tc>
        <w:tc>
          <w:tcPr>
            <w:tcW w:w="850" w:type="dxa"/>
            <w:shd w:val="clear" w:color="auto" w:fill="auto"/>
          </w:tcPr>
          <w:p w14:paraId="2C49962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0.43</w:t>
            </w:r>
          </w:p>
        </w:tc>
        <w:tc>
          <w:tcPr>
            <w:tcW w:w="1418" w:type="dxa"/>
          </w:tcPr>
          <w:p w14:paraId="1E12BCB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199.4 (68.3)</w:t>
            </w:r>
          </w:p>
        </w:tc>
        <w:tc>
          <w:tcPr>
            <w:tcW w:w="1134" w:type="dxa"/>
          </w:tcPr>
          <w:p w14:paraId="4FDEDB8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(0.01)</w:t>
            </w:r>
          </w:p>
        </w:tc>
        <w:tc>
          <w:tcPr>
            <w:tcW w:w="708" w:type="dxa"/>
          </w:tcPr>
          <w:p w14:paraId="7D84186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0.41</w:t>
            </w:r>
          </w:p>
        </w:tc>
      </w:tr>
      <w:tr w:rsidR="003620B3" w:rsidRPr="001439CF" w14:paraId="6A408507" w14:textId="77777777" w:rsidTr="009246E1">
        <w:tc>
          <w:tcPr>
            <w:tcW w:w="2518" w:type="dxa"/>
            <w:shd w:val="clear" w:color="auto" w:fill="auto"/>
          </w:tcPr>
          <w:p w14:paraId="50FEB13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Magnesium, mg/d</w:t>
            </w:r>
          </w:p>
        </w:tc>
        <w:tc>
          <w:tcPr>
            <w:tcW w:w="1418" w:type="dxa"/>
            <w:shd w:val="clear" w:color="auto" w:fill="auto"/>
          </w:tcPr>
          <w:p w14:paraId="55E1DA6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5483B30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4225D1D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3FF0161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788C939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099D152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380676C6" w14:textId="77777777" w:rsidTr="009246E1">
        <w:tc>
          <w:tcPr>
            <w:tcW w:w="2518" w:type="dxa"/>
            <w:shd w:val="clear" w:color="auto" w:fill="auto"/>
          </w:tcPr>
          <w:p w14:paraId="483C48E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4BC61E0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37.4 (2.7)</w:t>
            </w:r>
          </w:p>
        </w:tc>
        <w:tc>
          <w:tcPr>
            <w:tcW w:w="1134" w:type="dxa"/>
            <w:shd w:val="clear" w:color="auto" w:fill="auto"/>
          </w:tcPr>
          <w:p w14:paraId="0A7A2D3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0.7 (0.01)</w:t>
            </w:r>
          </w:p>
        </w:tc>
        <w:tc>
          <w:tcPr>
            <w:tcW w:w="850" w:type="dxa"/>
            <w:shd w:val="clear" w:color="auto" w:fill="auto"/>
          </w:tcPr>
          <w:p w14:paraId="300AD00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0.41</w:t>
            </w:r>
          </w:p>
        </w:tc>
        <w:tc>
          <w:tcPr>
            <w:tcW w:w="1418" w:type="dxa"/>
          </w:tcPr>
          <w:p w14:paraId="29DC5AD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177.3 (4.4)</w:t>
            </w:r>
          </w:p>
        </w:tc>
        <w:tc>
          <w:tcPr>
            <w:tcW w:w="1134" w:type="dxa"/>
          </w:tcPr>
          <w:p w14:paraId="0595B4F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(0.01)</w:t>
            </w:r>
          </w:p>
        </w:tc>
        <w:tc>
          <w:tcPr>
            <w:tcW w:w="708" w:type="dxa"/>
          </w:tcPr>
          <w:p w14:paraId="0EA055C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0.11</w:t>
            </w:r>
          </w:p>
        </w:tc>
      </w:tr>
      <w:tr w:rsidR="003620B3" w:rsidRPr="001439CF" w14:paraId="54DE2BD0" w14:textId="77777777" w:rsidTr="009246E1">
        <w:tc>
          <w:tcPr>
            <w:tcW w:w="2518" w:type="dxa"/>
            <w:shd w:val="clear" w:color="auto" w:fill="auto"/>
          </w:tcPr>
          <w:p w14:paraId="6B076377" w14:textId="4D9BF9A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157FCEC2"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59.8 (2.8)</w:t>
            </w:r>
          </w:p>
        </w:tc>
        <w:tc>
          <w:tcPr>
            <w:tcW w:w="1134" w:type="dxa"/>
            <w:shd w:val="clear" w:color="auto" w:fill="auto"/>
          </w:tcPr>
          <w:p w14:paraId="632BAC23"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(0.01)</w:t>
            </w:r>
          </w:p>
        </w:tc>
        <w:tc>
          <w:tcPr>
            <w:tcW w:w="850" w:type="dxa"/>
            <w:shd w:val="clear" w:color="auto" w:fill="auto"/>
          </w:tcPr>
          <w:p w14:paraId="0FAA7BD7"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0.52</w:t>
            </w:r>
          </w:p>
        </w:tc>
        <w:tc>
          <w:tcPr>
            <w:tcW w:w="1418" w:type="dxa"/>
          </w:tcPr>
          <w:p w14:paraId="1A5D932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50.5 (4.</w:t>
            </w:r>
            <w:r w:rsidRPr="001439CF">
              <w:rPr>
                <w:rFonts w:eastAsiaTheme="minorHAnsi"/>
                <w:sz w:val="20"/>
                <w:szCs w:val="20"/>
                <w:lang w:val="en-US" w:eastAsia="en-US"/>
              </w:rPr>
              <w:t>2</w:t>
            </w:r>
            <w:r w:rsidRPr="001439CF">
              <w:rPr>
                <w:rFonts w:eastAsiaTheme="minorHAnsi"/>
                <w:sz w:val="20"/>
                <w:szCs w:val="20"/>
                <w:lang w:eastAsia="en-US"/>
              </w:rPr>
              <w:t>)</w:t>
            </w:r>
          </w:p>
        </w:tc>
        <w:tc>
          <w:tcPr>
            <w:tcW w:w="1134" w:type="dxa"/>
          </w:tcPr>
          <w:p w14:paraId="12E3849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(0.01)</w:t>
            </w:r>
          </w:p>
        </w:tc>
        <w:tc>
          <w:tcPr>
            <w:tcW w:w="708" w:type="dxa"/>
          </w:tcPr>
          <w:p w14:paraId="1911A47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0.48</w:t>
            </w:r>
          </w:p>
        </w:tc>
      </w:tr>
      <w:tr w:rsidR="003620B3" w:rsidRPr="001439CF" w14:paraId="15031568" w14:textId="77777777" w:rsidTr="009246E1">
        <w:tc>
          <w:tcPr>
            <w:tcW w:w="2518" w:type="dxa"/>
            <w:shd w:val="clear" w:color="auto" w:fill="auto"/>
          </w:tcPr>
          <w:p w14:paraId="6A439D3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shd w:val="clear" w:color="auto" w:fill="auto"/>
          </w:tcPr>
          <w:p w14:paraId="3EF2E18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62.9 (12.1)</w:t>
            </w:r>
          </w:p>
        </w:tc>
        <w:tc>
          <w:tcPr>
            <w:tcW w:w="1134" w:type="dxa"/>
            <w:shd w:val="clear" w:color="auto" w:fill="auto"/>
          </w:tcPr>
          <w:p w14:paraId="06C1F73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(0.01)</w:t>
            </w:r>
          </w:p>
        </w:tc>
        <w:tc>
          <w:tcPr>
            <w:tcW w:w="850" w:type="dxa"/>
            <w:shd w:val="clear" w:color="auto" w:fill="auto"/>
          </w:tcPr>
          <w:p w14:paraId="04C2345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0.54</w:t>
            </w:r>
          </w:p>
        </w:tc>
        <w:tc>
          <w:tcPr>
            <w:tcW w:w="1418" w:type="dxa"/>
          </w:tcPr>
          <w:p w14:paraId="295FB55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31.6 (12.8)</w:t>
            </w:r>
          </w:p>
        </w:tc>
        <w:tc>
          <w:tcPr>
            <w:tcW w:w="1134" w:type="dxa"/>
          </w:tcPr>
          <w:p w14:paraId="57BCB77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(0.01)</w:t>
            </w:r>
          </w:p>
        </w:tc>
        <w:tc>
          <w:tcPr>
            <w:tcW w:w="708" w:type="dxa"/>
          </w:tcPr>
          <w:p w14:paraId="5344E49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0.50</w:t>
            </w:r>
          </w:p>
        </w:tc>
      </w:tr>
      <w:tr w:rsidR="003620B3" w:rsidRPr="001439CF" w14:paraId="034CD70B" w14:textId="77777777" w:rsidTr="009246E1">
        <w:tc>
          <w:tcPr>
            <w:tcW w:w="2518" w:type="dxa"/>
            <w:shd w:val="clear" w:color="auto" w:fill="auto"/>
          </w:tcPr>
          <w:p w14:paraId="3258FD5D"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Zinc, mg/d</w:t>
            </w:r>
          </w:p>
        </w:tc>
        <w:tc>
          <w:tcPr>
            <w:tcW w:w="1418" w:type="dxa"/>
            <w:shd w:val="clear" w:color="auto" w:fill="auto"/>
          </w:tcPr>
          <w:p w14:paraId="1AFCB6A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shd w:val="clear" w:color="auto" w:fill="auto"/>
          </w:tcPr>
          <w:p w14:paraId="6BF8AED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850" w:type="dxa"/>
            <w:shd w:val="clear" w:color="auto" w:fill="auto"/>
          </w:tcPr>
          <w:p w14:paraId="34A2A3C0"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418" w:type="dxa"/>
          </w:tcPr>
          <w:p w14:paraId="5E70D11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1134" w:type="dxa"/>
          </w:tcPr>
          <w:p w14:paraId="291359F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c>
          <w:tcPr>
            <w:tcW w:w="708" w:type="dxa"/>
          </w:tcPr>
          <w:p w14:paraId="57B985B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p>
        </w:tc>
      </w:tr>
      <w:tr w:rsidR="003620B3" w:rsidRPr="001439CF" w14:paraId="25A73859" w14:textId="77777777" w:rsidTr="009246E1">
        <w:tc>
          <w:tcPr>
            <w:tcW w:w="2518" w:type="dxa"/>
            <w:shd w:val="clear" w:color="auto" w:fill="auto"/>
          </w:tcPr>
          <w:p w14:paraId="35E26EA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Unadjusted</w:t>
            </w:r>
          </w:p>
        </w:tc>
        <w:tc>
          <w:tcPr>
            <w:tcW w:w="1418" w:type="dxa"/>
            <w:shd w:val="clear" w:color="auto" w:fill="auto"/>
          </w:tcPr>
          <w:p w14:paraId="4ABAE1B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1.1 (0.1)</w:t>
            </w:r>
          </w:p>
        </w:tc>
        <w:tc>
          <w:tcPr>
            <w:tcW w:w="1134" w:type="dxa"/>
            <w:shd w:val="clear" w:color="auto" w:fill="auto"/>
          </w:tcPr>
          <w:p w14:paraId="7E72286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0.8 (0.01)</w:t>
            </w:r>
          </w:p>
        </w:tc>
        <w:tc>
          <w:tcPr>
            <w:tcW w:w="850" w:type="dxa"/>
            <w:shd w:val="clear" w:color="auto" w:fill="auto"/>
          </w:tcPr>
          <w:p w14:paraId="18217236"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0.43</w:t>
            </w:r>
          </w:p>
        </w:tc>
        <w:tc>
          <w:tcPr>
            <w:tcW w:w="1418" w:type="dxa"/>
          </w:tcPr>
          <w:p w14:paraId="5627508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4.6 (0.1)</w:t>
            </w:r>
          </w:p>
        </w:tc>
        <w:tc>
          <w:tcPr>
            <w:tcW w:w="1134" w:type="dxa"/>
          </w:tcPr>
          <w:p w14:paraId="3D48BC0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 (0.01)</w:t>
            </w:r>
          </w:p>
        </w:tc>
        <w:tc>
          <w:tcPr>
            <w:tcW w:w="708" w:type="dxa"/>
          </w:tcPr>
          <w:p w14:paraId="404EAF4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0.12</w:t>
            </w:r>
          </w:p>
        </w:tc>
      </w:tr>
      <w:tr w:rsidR="003620B3" w:rsidRPr="001439CF" w14:paraId="3971288A" w14:textId="77777777" w:rsidTr="009246E1">
        <w:tc>
          <w:tcPr>
            <w:tcW w:w="2518" w:type="dxa"/>
            <w:shd w:val="clear" w:color="auto" w:fill="auto"/>
          </w:tcPr>
          <w:p w14:paraId="1B2963FC" w14:textId="77FD64E6"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w:t>
            </w:r>
            <w:r>
              <w:rPr>
                <w:rFonts w:eastAsiaTheme="minorHAnsi"/>
                <w:sz w:val="20"/>
                <w:szCs w:val="20"/>
                <w:lang w:val="en-US" w:eastAsia="en-US"/>
              </w:rPr>
              <w:t>Sex and age</w:t>
            </w:r>
          </w:p>
        </w:tc>
        <w:tc>
          <w:tcPr>
            <w:tcW w:w="1418" w:type="dxa"/>
            <w:shd w:val="clear" w:color="auto" w:fill="auto"/>
          </w:tcPr>
          <w:p w14:paraId="1DED701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1.7 (0.1)</w:t>
            </w:r>
          </w:p>
        </w:tc>
        <w:tc>
          <w:tcPr>
            <w:tcW w:w="1134" w:type="dxa"/>
            <w:shd w:val="clear" w:color="auto" w:fill="auto"/>
          </w:tcPr>
          <w:p w14:paraId="38F32A3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0.4 (0.01)</w:t>
            </w:r>
          </w:p>
        </w:tc>
        <w:tc>
          <w:tcPr>
            <w:tcW w:w="850" w:type="dxa"/>
            <w:shd w:val="clear" w:color="auto" w:fill="auto"/>
          </w:tcPr>
          <w:p w14:paraId="3D0FD765"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0.52</w:t>
            </w:r>
          </w:p>
        </w:tc>
        <w:tc>
          <w:tcPr>
            <w:tcW w:w="1418" w:type="dxa"/>
          </w:tcPr>
          <w:p w14:paraId="23C719EE"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1.3 (0.1)</w:t>
            </w:r>
          </w:p>
        </w:tc>
        <w:tc>
          <w:tcPr>
            <w:tcW w:w="1134" w:type="dxa"/>
          </w:tcPr>
          <w:p w14:paraId="283A89F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(0.01)</w:t>
            </w:r>
          </w:p>
        </w:tc>
        <w:tc>
          <w:tcPr>
            <w:tcW w:w="708" w:type="dxa"/>
          </w:tcPr>
          <w:p w14:paraId="4214F7BF"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0.49</w:t>
            </w:r>
          </w:p>
        </w:tc>
      </w:tr>
      <w:tr w:rsidR="003620B3" w:rsidRPr="001439CF" w14:paraId="75CA87AA" w14:textId="77777777" w:rsidTr="009246E1">
        <w:tc>
          <w:tcPr>
            <w:tcW w:w="2518" w:type="dxa"/>
            <w:tcBorders>
              <w:bottom w:val="single" w:sz="12" w:space="0" w:color="auto"/>
            </w:tcBorders>
            <w:shd w:val="clear" w:color="auto" w:fill="auto"/>
          </w:tcPr>
          <w:p w14:paraId="452CFAEB"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 xml:space="preserve">     Multivariate</w:t>
            </w:r>
          </w:p>
        </w:tc>
        <w:tc>
          <w:tcPr>
            <w:tcW w:w="1418" w:type="dxa"/>
            <w:tcBorders>
              <w:bottom w:val="single" w:sz="12" w:space="0" w:color="auto"/>
            </w:tcBorders>
            <w:shd w:val="clear" w:color="auto" w:fill="auto"/>
          </w:tcPr>
          <w:p w14:paraId="69A2D978"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1.9 (0.3)</w:t>
            </w:r>
          </w:p>
        </w:tc>
        <w:tc>
          <w:tcPr>
            <w:tcW w:w="1134" w:type="dxa"/>
            <w:tcBorders>
              <w:bottom w:val="single" w:sz="12" w:space="0" w:color="auto"/>
            </w:tcBorders>
            <w:shd w:val="clear" w:color="auto" w:fill="auto"/>
          </w:tcPr>
          <w:p w14:paraId="277DB11A"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 (0.01)</w:t>
            </w:r>
          </w:p>
        </w:tc>
        <w:tc>
          <w:tcPr>
            <w:tcW w:w="850" w:type="dxa"/>
            <w:tcBorders>
              <w:bottom w:val="single" w:sz="12" w:space="0" w:color="auto"/>
            </w:tcBorders>
            <w:shd w:val="clear" w:color="auto" w:fill="auto"/>
          </w:tcPr>
          <w:p w14:paraId="489F214C"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val="en-US" w:eastAsia="en-US"/>
              </w:rPr>
              <w:t>0.54</w:t>
            </w:r>
          </w:p>
        </w:tc>
        <w:tc>
          <w:tcPr>
            <w:tcW w:w="1418" w:type="dxa"/>
            <w:tcBorders>
              <w:bottom w:val="single" w:sz="12" w:space="0" w:color="auto"/>
            </w:tcBorders>
          </w:tcPr>
          <w:p w14:paraId="1BCD29D1"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0.9 (0.</w:t>
            </w:r>
            <w:r w:rsidRPr="001439CF">
              <w:rPr>
                <w:rFonts w:eastAsiaTheme="minorHAnsi"/>
                <w:sz w:val="20"/>
                <w:szCs w:val="20"/>
                <w:lang w:val="en-US" w:eastAsia="en-US"/>
              </w:rPr>
              <w:t>4</w:t>
            </w:r>
            <w:r w:rsidRPr="001439CF">
              <w:rPr>
                <w:rFonts w:eastAsiaTheme="minorHAnsi"/>
                <w:sz w:val="20"/>
                <w:szCs w:val="20"/>
                <w:lang w:eastAsia="en-US"/>
              </w:rPr>
              <w:t>)</w:t>
            </w:r>
          </w:p>
        </w:tc>
        <w:tc>
          <w:tcPr>
            <w:tcW w:w="1134" w:type="dxa"/>
            <w:tcBorders>
              <w:bottom w:val="single" w:sz="12" w:space="0" w:color="auto"/>
            </w:tcBorders>
          </w:tcPr>
          <w:p w14:paraId="28C9FC29"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0.3 (0.01)</w:t>
            </w:r>
          </w:p>
        </w:tc>
        <w:tc>
          <w:tcPr>
            <w:tcW w:w="708" w:type="dxa"/>
            <w:tcBorders>
              <w:bottom w:val="single" w:sz="12" w:space="0" w:color="auto"/>
            </w:tcBorders>
          </w:tcPr>
          <w:p w14:paraId="6B74AAD4" w14:textId="77777777" w:rsidR="003620B3" w:rsidRPr="001439CF" w:rsidRDefault="003620B3" w:rsidP="001439CF">
            <w:pPr>
              <w:autoSpaceDE w:val="0"/>
              <w:autoSpaceDN w:val="0"/>
              <w:adjustRightInd w:val="0"/>
              <w:spacing w:after="0" w:line="240" w:lineRule="auto"/>
              <w:rPr>
                <w:rFonts w:eastAsiaTheme="minorHAnsi"/>
                <w:sz w:val="20"/>
                <w:szCs w:val="20"/>
                <w:lang w:val="en-US" w:eastAsia="en-US"/>
              </w:rPr>
            </w:pPr>
            <w:r w:rsidRPr="001439CF">
              <w:rPr>
                <w:rFonts w:eastAsiaTheme="minorHAnsi"/>
                <w:sz w:val="20"/>
                <w:szCs w:val="20"/>
                <w:lang w:eastAsia="en-US"/>
              </w:rPr>
              <w:t>0.51</w:t>
            </w:r>
          </w:p>
        </w:tc>
      </w:tr>
    </w:tbl>
    <w:p w14:paraId="774588CA" w14:textId="419DA21F" w:rsidR="003620B3" w:rsidRDefault="003620B3" w:rsidP="003620B3">
      <w:pPr>
        <w:autoSpaceDE w:val="0"/>
        <w:autoSpaceDN w:val="0"/>
        <w:adjustRightInd w:val="0"/>
        <w:spacing w:before="120" w:after="0" w:line="240" w:lineRule="auto"/>
        <w:ind w:right="425"/>
        <w:rPr>
          <w:rFonts w:eastAsiaTheme="minorHAnsi"/>
          <w:sz w:val="20"/>
          <w:szCs w:val="20"/>
          <w:lang w:val="en-US" w:eastAsia="en-US"/>
        </w:rPr>
      </w:pPr>
      <w:r w:rsidRPr="000418C9">
        <w:rPr>
          <w:rFonts w:cstheme="minorHAnsi"/>
          <w:sz w:val="20"/>
          <w:szCs w:val="20"/>
          <w:lang w:val="en-US"/>
        </w:rPr>
        <w:t>All p-values are &lt;0.001.</w:t>
      </w:r>
    </w:p>
    <w:p w14:paraId="3563FE72" w14:textId="6730CCF7" w:rsidR="001439CF" w:rsidRPr="001439CF" w:rsidRDefault="00C3109B" w:rsidP="003620B3">
      <w:pPr>
        <w:autoSpaceDE w:val="0"/>
        <w:autoSpaceDN w:val="0"/>
        <w:adjustRightInd w:val="0"/>
        <w:spacing w:after="60" w:line="240" w:lineRule="auto"/>
        <w:ind w:right="425"/>
        <w:rPr>
          <w:rFonts w:eastAsiaTheme="minorHAnsi"/>
          <w:sz w:val="20"/>
          <w:szCs w:val="20"/>
          <w:lang w:val="en-US" w:eastAsia="en-US"/>
        </w:rPr>
      </w:pPr>
      <w:proofErr w:type="gramStart"/>
      <w:r w:rsidRPr="000418C9">
        <w:rPr>
          <w:rFonts w:cstheme="minorHAnsi"/>
          <w:sz w:val="20"/>
          <w:szCs w:val="20"/>
          <w:lang w:val="en-US"/>
        </w:rPr>
        <w:t>On the basis of</w:t>
      </w:r>
      <w:proofErr w:type="gramEnd"/>
      <w:r w:rsidRPr="000418C9">
        <w:rPr>
          <w:rFonts w:cstheme="minorHAnsi"/>
          <w:sz w:val="20"/>
          <w:szCs w:val="20"/>
          <w:lang w:val="en-US"/>
        </w:rPr>
        <w:t xml:space="preserve"> linear regression models with 24-hour </w:t>
      </w:r>
      <w:r>
        <w:rPr>
          <w:rFonts w:cstheme="minorHAnsi"/>
          <w:sz w:val="20"/>
          <w:szCs w:val="20"/>
          <w:lang w:val="en-US"/>
        </w:rPr>
        <w:t xml:space="preserve">diet </w:t>
      </w:r>
      <w:r w:rsidRPr="000418C9">
        <w:rPr>
          <w:rFonts w:cstheme="minorHAnsi"/>
          <w:sz w:val="20"/>
          <w:szCs w:val="20"/>
          <w:lang w:val="en-US"/>
        </w:rPr>
        <w:t>recall</w:t>
      </w:r>
      <w:r w:rsidR="00732E11">
        <w:rPr>
          <w:rFonts w:cstheme="minorHAnsi"/>
          <w:sz w:val="20"/>
          <w:szCs w:val="20"/>
          <w:lang w:val="en-US"/>
        </w:rPr>
        <w:t xml:space="preserve"> (24hR)</w:t>
      </w:r>
      <w:r w:rsidRPr="000418C9">
        <w:rPr>
          <w:rFonts w:cstheme="minorHAnsi"/>
          <w:sz w:val="20"/>
          <w:szCs w:val="20"/>
          <w:lang w:val="en-US"/>
        </w:rPr>
        <w:t xml:space="preserve"> intakes as the dependent variable and </w:t>
      </w:r>
      <w:r>
        <w:rPr>
          <w:rFonts w:cstheme="minorHAnsi"/>
          <w:sz w:val="20"/>
          <w:szCs w:val="20"/>
          <w:lang w:val="en-US"/>
        </w:rPr>
        <w:t xml:space="preserve">individualized </w:t>
      </w:r>
      <w:r w:rsidRPr="000418C9">
        <w:rPr>
          <w:rFonts w:cstheme="minorHAnsi"/>
          <w:sz w:val="20"/>
          <w:szCs w:val="20"/>
          <w:lang w:val="en-US"/>
        </w:rPr>
        <w:t xml:space="preserve">Adult Male Equivalent </w:t>
      </w:r>
      <w:r>
        <w:rPr>
          <w:rFonts w:cstheme="minorHAnsi"/>
          <w:sz w:val="20"/>
          <w:szCs w:val="20"/>
          <w:lang w:val="en-US"/>
        </w:rPr>
        <w:t>(</w:t>
      </w:r>
      <w:r w:rsidRPr="000418C9">
        <w:rPr>
          <w:rFonts w:cstheme="minorHAnsi"/>
          <w:sz w:val="20"/>
          <w:szCs w:val="20"/>
          <w:lang w:val="en-US"/>
        </w:rPr>
        <w:t>AME</w:t>
      </w:r>
      <w:r>
        <w:rPr>
          <w:rFonts w:cstheme="minorHAnsi"/>
          <w:sz w:val="20"/>
          <w:szCs w:val="20"/>
          <w:lang w:val="en-US"/>
        </w:rPr>
        <w:t>) or per capita (PC)</w:t>
      </w:r>
      <w:r w:rsidRPr="000418C9">
        <w:rPr>
          <w:rFonts w:cstheme="minorHAnsi"/>
          <w:sz w:val="20"/>
          <w:szCs w:val="20"/>
          <w:lang w:val="en-US"/>
        </w:rPr>
        <w:t xml:space="preserve"> consumption estimates </w:t>
      </w:r>
      <w:r>
        <w:rPr>
          <w:rFonts w:cstheme="minorHAnsi"/>
          <w:sz w:val="20"/>
          <w:szCs w:val="20"/>
          <w:lang w:val="en-US"/>
        </w:rPr>
        <w:t xml:space="preserve">from household questionnaire </w:t>
      </w:r>
      <w:r w:rsidRPr="000418C9">
        <w:rPr>
          <w:rFonts w:cstheme="minorHAnsi"/>
          <w:sz w:val="20"/>
          <w:szCs w:val="20"/>
          <w:lang w:val="en-US"/>
        </w:rPr>
        <w:t xml:space="preserve">as the independent variable. </w:t>
      </w:r>
      <w:r w:rsidR="001439CF" w:rsidRPr="001439CF">
        <w:rPr>
          <w:rFonts w:eastAsiaTheme="minorHAnsi"/>
          <w:sz w:val="20"/>
          <w:szCs w:val="20"/>
          <w:lang w:val="en-US" w:eastAsia="en-US"/>
        </w:rPr>
        <w:t xml:space="preserve">The </w:t>
      </w:r>
      <w:r w:rsidR="00A667AD">
        <w:rPr>
          <w:rFonts w:eastAsiaTheme="minorHAnsi"/>
          <w:sz w:val="20"/>
          <w:szCs w:val="20"/>
          <w:lang w:val="en-US" w:eastAsia="en-US"/>
        </w:rPr>
        <w:t>sex and age</w:t>
      </w:r>
      <w:r w:rsidR="001439CF" w:rsidRPr="001439CF">
        <w:rPr>
          <w:rFonts w:eastAsiaTheme="minorHAnsi"/>
          <w:sz w:val="20"/>
          <w:szCs w:val="20"/>
          <w:lang w:val="en-US" w:eastAsia="en-US"/>
        </w:rPr>
        <w:t xml:space="preserve"> model </w:t>
      </w:r>
      <w:proofErr w:type="gramStart"/>
      <w:r w:rsidR="001439CF" w:rsidRPr="001439CF">
        <w:rPr>
          <w:rFonts w:eastAsiaTheme="minorHAnsi"/>
          <w:sz w:val="20"/>
          <w:szCs w:val="20"/>
          <w:lang w:val="en-US" w:eastAsia="en-US"/>
        </w:rPr>
        <w:t>was</w:t>
      </w:r>
      <w:proofErr w:type="gramEnd"/>
      <w:r w:rsidR="001439CF" w:rsidRPr="001439CF">
        <w:rPr>
          <w:rFonts w:eastAsiaTheme="minorHAnsi"/>
          <w:sz w:val="20"/>
          <w:szCs w:val="20"/>
          <w:lang w:val="en-US" w:eastAsia="en-US"/>
        </w:rPr>
        <w:t xml:space="preserve"> categorized as follows: age, ≤5, 6-10, 11-19, 20-44, and ≥45 years; </w:t>
      </w:r>
      <w:r w:rsidR="00BA0E17">
        <w:rPr>
          <w:rFonts w:eastAsiaTheme="minorHAnsi"/>
          <w:sz w:val="20"/>
          <w:szCs w:val="20"/>
          <w:lang w:val="en-US" w:eastAsia="en-US"/>
        </w:rPr>
        <w:t>sex</w:t>
      </w:r>
      <w:r w:rsidR="001439CF" w:rsidRPr="001439CF">
        <w:rPr>
          <w:rFonts w:eastAsiaTheme="minorHAnsi"/>
          <w:sz w:val="20"/>
          <w:szCs w:val="20"/>
          <w:lang w:val="en-US" w:eastAsia="en-US"/>
        </w:rPr>
        <w:t xml:space="preserve">, </w:t>
      </w:r>
      <w:r w:rsidR="00795CAE">
        <w:rPr>
          <w:rFonts w:eastAsiaTheme="minorHAnsi"/>
          <w:sz w:val="20"/>
          <w:szCs w:val="20"/>
          <w:lang w:val="en-US" w:eastAsia="en-US"/>
        </w:rPr>
        <w:t>men and women</w:t>
      </w:r>
      <w:r w:rsidR="001439CF" w:rsidRPr="001439CF">
        <w:rPr>
          <w:rFonts w:eastAsiaTheme="minorHAnsi"/>
          <w:sz w:val="20"/>
          <w:szCs w:val="20"/>
          <w:lang w:val="en-US" w:eastAsia="en-US"/>
        </w:rPr>
        <w:t>. The multivariate model was adjusted for the following covariates: age (≤5, 6-10, 11-19, 2</w:t>
      </w:r>
      <w:r w:rsidR="00795CAE">
        <w:rPr>
          <w:rFonts w:eastAsiaTheme="minorHAnsi"/>
          <w:sz w:val="20"/>
          <w:szCs w:val="20"/>
          <w:lang w:val="en-US" w:eastAsia="en-US"/>
        </w:rPr>
        <w:t>0-44, and ≥45 years), sex (men, women</w:t>
      </w:r>
      <w:r w:rsidR="001439CF" w:rsidRPr="001439CF">
        <w:rPr>
          <w:rFonts w:eastAsiaTheme="minorHAnsi"/>
          <w:sz w:val="20"/>
          <w:szCs w:val="20"/>
          <w:lang w:val="en-US" w:eastAsia="en-US"/>
        </w:rPr>
        <w:t>), ed</w:t>
      </w:r>
      <w:r w:rsidR="00D20D7A">
        <w:rPr>
          <w:rFonts w:eastAsiaTheme="minorHAnsi"/>
          <w:sz w:val="20"/>
          <w:szCs w:val="20"/>
          <w:lang w:val="en-US" w:eastAsia="en-US"/>
        </w:rPr>
        <w:t>ucation (&lt;6</w:t>
      </w:r>
      <w:r w:rsidR="001439CF" w:rsidRPr="001439CF">
        <w:rPr>
          <w:rFonts w:eastAsiaTheme="minorHAnsi"/>
          <w:sz w:val="20"/>
          <w:szCs w:val="20"/>
          <w:lang w:val="en-US" w:eastAsia="en-US"/>
        </w:rPr>
        <w:t xml:space="preserve"> years of education, </w:t>
      </w:r>
      <w:r w:rsidR="001439CF" w:rsidRPr="001439CF">
        <w:rPr>
          <w:rFonts w:eastAsiaTheme="minorHAnsi" w:cstheme="minorHAnsi"/>
          <w:sz w:val="20"/>
          <w:szCs w:val="20"/>
          <w:lang w:val="en-US" w:eastAsia="en-US"/>
        </w:rPr>
        <w:t>≥</w:t>
      </w:r>
      <w:r w:rsidR="001439CF" w:rsidRPr="001439CF">
        <w:rPr>
          <w:rFonts w:eastAsiaTheme="minorHAnsi"/>
          <w:sz w:val="20"/>
          <w:szCs w:val="20"/>
          <w:lang w:val="en-US" w:eastAsia="en-US"/>
        </w:rPr>
        <w:t>6 years of education), religion (Muslims, other), household income (quintiles), responden</w:t>
      </w:r>
      <w:r w:rsidR="00795CAE">
        <w:rPr>
          <w:rFonts w:eastAsiaTheme="minorHAnsi"/>
          <w:sz w:val="20"/>
          <w:szCs w:val="20"/>
          <w:lang w:val="en-US" w:eastAsia="en-US"/>
        </w:rPr>
        <w:t>t’s age (continuous), sex (men, women</w:t>
      </w:r>
      <w:r w:rsidR="00D20D7A">
        <w:rPr>
          <w:rFonts w:eastAsiaTheme="minorHAnsi"/>
          <w:sz w:val="20"/>
          <w:szCs w:val="20"/>
          <w:lang w:val="en-US" w:eastAsia="en-US"/>
        </w:rPr>
        <w:t>) and education (&lt;6</w:t>
      </w:r>
      <w:r w:rsidR="001439CF" w:rsidRPr="001439CF">
        <w:rPr>
          <w:rFonts w:eastAsiaTheme="minorHAnsi"/>
          <w:sz w:val="20"/>
          <w:szCs w:val="20"/>
          <w:lang w:val="en-US" w:eastAsia="en-US"/>
        </w:rPr>
        <w:t xml:space="preserve"> years of education, </w:t>
      </w:r>
      <w:r w:rsidR="001439CF" w:rsidRPr="001439CF">
        <w:rPr>
          <w:rFonts w:eastAsiaTheme="minorHAnsi" w:cstheme="minorHAnsi"/>
          <w:sz w:val="20"/>
          <w:szCs w:val="20"/>
          <w:lang w:val="en-US" w:eastAsia="en-US"/>
        </w:rPr>
        <w:t>≥</w:t>
      </w:r>
      <w:r w:rsidR="001439CF" w:rsidRPr="001439CF">
        <w:rPr>
          <w:rFonts w:eastAsiaTheme="minorHAnsi"/>
          <w:sz w:val="20"/>
          <w:szCs w:val="20"/>
          <w:lang w:val="en-US" w:eastAsia="en-US"/>
        </w:rPr>
        <w:t>6 years of education), household siz</w:t>
      </w:r>
      <w:r w:rsidR="0056496A">
        <w:rPr>
          <w:rFonts w:eastAsiaTheme="minorHAnsi"/>
          <w:sz w:val="20"/>
          <w:szCs w:val="20"/>
          <w:lang w:val="en-US" w:eastAsia="en-US"/>
        </w:rPr>
        <w:t>e, number of children within</w:t>
      </w:r>
      <w:r w:rsidR="001439CF" w:rsidRPr="001439CF">
        <w:rPr>
          <w:rFonts w:eastAsiaTheme="minorHAnsi"/>
          <w:sz w:val="20"/>
          <w:szCs w:val="20"/>
          <w:lang w:val="en-US" w:eastAsia="en-US"/>
        </w:rPr>
        <w:t xml:space="preserve"> household, and </w:t>
      </w:r>
      <w:r w:rsidR="0056496A">
        <w:rPr>
          <w:rFonts w:eastAsiaTheme="minorHAnsi"/>
          <w:sz w:val="20"/>
          <w:szCs w:val="20"/>
          <w:lang w:val="en-US" w:eastAsia="en-US"/>
        </w:rPr>
        <w:t xml:space="preserve">food wastage </w:t>
      </w:r>
      <w:r w:rsidR="001439CF" w:rsidRPr="001439CF">
        <w:rPr>
          <w:rFonts w:eastAsiaTheme="minorHAnsi"/>
          <w:sz w:val="20"/>
          <w:szCs w:val="20"/>
          <w:lang w:val="en-US" w:eastAsia="en-US"/>
        </w:rPr>
        <w:t>percentage</w:t>
      </w:r>
      <w:r w:rsidR="00E77084">
        <w:rPr>
          <w:rFonts w:eastAsiaTheme="minorHAnsi"/>
          <w:sz w:val="20"/>
          <w:szCs w:val="20"/>
          <w:lang w:val="en-US" w:eastAsia="en-US"/>
        </w:rPr>
        <w:t xml:space="preserve"> </w:t>
      </w:r>
      <w:r>
        <w:rPr>
          <w:rFonts w:cstheme="minorHAnsi"/>
          <w:sz w:val="20"/>
          <w:szCs w:val="20"/>
          <w:lang w:val="en-US"/>
        </w:rPr>
        <w:t>(using 24hR data, w</w:t>
      </w:r>
      <w:r w:rsidRPr="00016C84">
        <w:rPr>
          <w:rFonts w:cstheme="minorHAnsi"/>
          <w:sz w:val="20"/>
          <w:szCs w:val="20"/>
          <w:lang w:val="en-US"/>
        </w:rPr>
        <w:t xml:space="preserve">e calculated for each household, the percent of </w:t>
      </w:r>
      <w:r w:rsidRPr="00246DE5">
        <w:rPr>
          <w:rFonts w:cstheme="minorHAnsi"/>
          <w:sz w:val="20"/>
          <w:szCs w:val="20"/>
          <w:lang w:val="en-US"/>
        </w:rPr>
        <w:t>food wastage</w:t>
      </w:r>
      <w:r w:rsidRPr="00016C84">
        <w:rPr>
          <w:rFonts w:cstheme="minorHAnsi"/>
          <w:sz w:val="20"/>
          <w:szCs w:val="20"/>
          <w:lang w:val="en-US"/>
        </w:rPr>
        <w:t xml:space="preserve"> </w:t>
      </w:r>
      <w:r>
        <w:rPr>
          <w:rFonts w:cstheme="minorHAnsi"/>
          <w:sz w:val="20"/>
          <w:szCs w:val="20"/>
          <w:lang w:val="en-US"/>
        </w:rPr>
        <w:t>-</w:t>
      </w:r>
      <w:r w:rsidRPr="00016C84">
        <w:rPr>
          <w:rFonts w:cstheme="minorHAnsi"/>
          <w:sz w:val="20"/>
          <w:szCs w:val="20"/>
          <w:lang w:val="en-US"/>
        </w:rPr>
        <w:t>sum of food waste, and food given to guests, others and animals</w:t>
      </w:r>
      <w:r>
        <w:rPr>
          <w:rFonts w:cstheme="minorHAnsi"/>
          <w:sz w:val="20"/>
          <w:szCs w:val="20"/>
          <w:lang w:val="en-US"/>
        </w:rPr>
        <w:t>-</w:t>
      </w:r>
      <w:r w:rsidRPr="00016C84">
        <w:rPr>
          <w:rFonts w:cstheme="minorHAnsi"/>
          <w:sz w:val="20"/>
          <w:szCs w:val="20"/>
          <w:lang w:val="en-US"/>
        </w:rPr>
        <w:t xml:space="preserve"> to total consumed food</w:t>
      </w:r>
      <w:r>
        <w:rPr>
          <w:rFonts w:cstheme="minorHAnsi"/>
          <w:sz w:val="20"/>
          <w:szCs w:val="20"/>
          <w:lang w:val="en-US"/>
        </w:rPr>
        <w:t xml:space="preserve"> (mean: 11.6%, SD: 13.6))</w:t>
      </w:r>
      <w:r w:rsidR="001439CF" w:rsidRPr="001439CF">
        <w:rPr>
          <w:rFonts w:eastAsiaTheme="minorHAnsi"/>
          <w:sz w:val="20"/>
          <w:szCs w:val="20"/>
          <w:lang w:val="en-US" w:eastAsia="en-US"/>
        </w:rPr>
        <w:t xml:space="preserve">. </w:t>
      </w:r>
      <w:r w:rsidR="001439CF" w:rsidRPr="001439CF">
        <w:rPr>
          <w:rFonts w:eastAsiaTheme="minorHAnsi"/>
          <w:i/>
          <w:sz w:val="20"/>
          <w:szCs w:val="20"/>
          <w:lang w:eastAsia="en-US"/>
        </w:rPr>
        <w:t>Β</w:t>
      </w:r>
      <w:r w:rsidR="001439CF" w:rsidRPr="001439CF">
        <w:rPr>
          <w:rFonts w:eastAsiaTheme="minorHAnsi"/>
          <w:sz w:val="20"/>
          <w:szCs w:val="20"/>
          <w:lang w:val="en-US" w:eastAsia="en-US"/>
        </w:rPr>
        <w:t xml:space="preserve"> (HH AME) represents the change in the i</w:t>
      </w:r>
      <w:r w:rsidR="00732E11">
        <w:rPr>
          <w:rFonts w:eastAsiaTheme="minorHAnsi"/>
          <w:sz w:val="20"/>
          <w:szCs w:val="20"/>
          <w:lang w:val="en-US" w:eastAsia="en-US"/>
        </w:rPr>
        <w:t>ndividual intake (24hR</w:t>
      </w:r>
      <w:r w:rsidR="001439CF" w:rsidRPr="001439CF">
        <w:rPr>
          <w:rFonts w:eastAsiaTheme="minorHAnsi"/>
          <w:sz w:val="20"/>
          <w:szCs w:val="20"/>
          <w:lang w:val="en-US" w:eastAsia="en-US"/>
        </w:rPr>
        <w:t xml:space="preserve">) for every unit increase in the HH AME mean. SEs for the intercept and </w:t>
      </w:r>
      <w:r w:rsidR="001439CF" w:rsidRPr="001439CF">
        <w:rPr>
          <w:rFonts w:eastAsiaTheme="minorHAnsi"/>
          <w:i/>
          <w:sz w:val="20"/>
          <w:szCs w:val="20"/>
          <w:lang w:eastAsia="en-US"/>
        </w:rPr>
        <w:t>β</w:t>
      </w:r>
      <w:r w:rsidR="001439CF" w:rsidRPr="001439CF">
        <w:rPr>
          <w:rFonts w:eastAsiaTheme="minorHAnsi"/>
          <w:sz w:val="20"/>
          <w:szCs w:val="20"/>
          <w:lang w:val="en-US" w:eastAsia="en-US"/>
        </w:rPr>
        <w:t xml:space="preserve"> (</w:t>
      </w:r>
      <w:r w:rsidR="001439CF" w:rsidRPr="001439CF">
        <w:rPr>
          <w:rFonts w:eastAsiaTheme="minorHAnsi"/>
          <w:sz w:val="20"/>
          <w:szCs w:val="20"/>
          <w:lang w:eastAsia="en-US"/>
        </w:rPr>
        <w:t>ΗΗ</w:t>
      </w:r>
      <w:r w:rsidR="001439CF" w:rsidRPr="001439CF">
        <w:rPr>
          <w:rFonts w:eastAsiaTheme="minorHAnsi"/>
          <w:sz w:val="20"/>
          <w:szCs w:val="20"/>
          <w:lang w:val="en-US" w:eastAsia="en-US"/>
        </w:rPr>
        <w:t xml:space="preserve"> </w:t>
      </w:r>
      <w:r w:rsidR="001439CF" w:rsidRPr="001439CF">
        <w:rPr>
          <w:rFonts w:eastAsiaTheme="minorHAnsi"/>
          <w:sz w:val="20"/>
          <w:szCs w:val="20"/>
          <w:lang w:eastAsia="en-US"/>
        </w:rPr>
        <w:t>ΑΜΕ</w:t>
      </w:r>
      <w:r w:rsidR="001439CF" w:rsidRPr="001439CF">
        <w:rPr>
          <w:rFonts w:eastAsiaTheme="minorHAnsi"/>
          <w:sz w:val="20"/>
          <w:szCs w:val="20"/>
          <w:lang w:val="en-US" w:eastAsia="en-US"/>
        </w:rPr>
        <w:t>) are presented. R</w:t>
      </w:r>
      <w:r w:rsidR="001439CF" w:rsidRPr="001439CF">
        <w:rPr>
          <w:rFonts w:eastAsiaTheme="minorHAnsi"/>
          <w:sz w:val="20"/>
          <w:szCs w:val="20"/>
          <w:vertAlign w:val="superscript"/>
          <w:lang w:val="en-US" w:eastAsia="en-US"/>
        </w:rPr>
        <w:t>2</w:t>
      </w:r>
      <w:r w:rsidR="001439CF" w:rsidRPr="001439CF">
        <w:rPr>
          <w:rFonts w:eastAsiaTheme="minorHAnsi"/>
          <w:sz w:val="20"/>
          <w:szCs w:val="20"/>
          <w:lang w:val="en-US" w:eastAsia="en-US"/>
        </w:rPr>
        <w:t xml:space="preserve"> represents the coefficient of determination for the overall model. </w:t>
      </w:r>
    </w:p>
    <w:p w14:paraId="6845571F" w14:textId="0CA94CCD" w:rsidR="001439CF" w:rsidRPr="00B9067B" w:rsidRDefault="004B4142" w:rsidP="001439CF">
      <w:pPr>
        <w:spacing w:line="240" w:lineRule="auto"/>
        <w:rPr>
          <w:rFonts w:cstheme="minorHAnsi"/>
          <w:sz w:val="20"/>
          <w:szCs w:val="20"/>
          <w:lang w:val="en-US"/>
        </w:rPr>
        <w:sectPr w:rsidR="001439CF" w:rsidRPr="00B9067B" w:rsidSect="00001C78">
          <w:pgSz w:w="11907" w:h="16840" w:code="9"/>
          <w:pgMar w:top="1077" w:right="720" w:bottom="1077" w:left="720" w:header="709" w:footer="318" w:gutter="0"/>
          <w:cols w:space="708"/>
          <w:docGrid w:linePitch="360"/>
        </w:sectPr>
      </w:pPr>
      <w:r>
        <w:rPr>
          <w:sz w:val="20"/>
          <w:szCs w:val="20"/>
          <w:lang w:val="en-US"/>
        </w:rPr>
        <w:t>BIHS, Bangladesh Integrated Household Survey; MUFA, Monounsaturated fats; PUFA, Polyunsaturated fats; SFA, Saturated fat</w:t>
      </w:r>
    </w:p>
    <w:p w14:paraId="0C95180F" w14:textId="77329C91" w:rsidR="00536765" w:rsidRDefault="00536765" w:rsidP="00536765">
      <w:pPr>
        <w:pStyle w:val="Heading1"/>
        <w:spacing w:after="120"/>
        <w:ind w:right="369"/>
        <w:rPr>
          <w:lang w:val="en-US"/>
        </w:rPr>
      </w:pPr>
      <w:bookmarkStart w:id="6" w:name="_Toc521925325"/>
      <w:r w:rsidRPr="005E1843">
        <w:rPr>
          <w:lang w:val="en-US"/>
        </w:rPr>
        <w:lastRenderedPageBreak/>
        <w:t>Table</w:t>
      </w:r>
      <w:r w:rsidR="008E46DE">
        <w:rPr>
          <w:lang w:val="en-US"/>
        </w:rPr>
        <w:t xml:space="preserve"> D</w:t>
      </w:r>
      <w:r w:rsidRPr="005E1843">
        <w:rPr>
          <w:lang w:val="en-US"/>
        </w:rPr>
        <w:t>. Comparison of individualized household consumption and individual dietary intake estim</w:t>
      </w:r>
      <w:r w:rsidR="00831B20">
        <w:rPr>
          <w:lang w:val="en-US"/>
        </w:rPr>
        <w:t>ates by dietary factor in</w:t>
      </w:r>
      <w:r w:rsidR="004E5180">
        <w:rPr>
          <w:lang w:val="en-US"/>
        </w:rPr>
        <w:t xml:space="preserve"> men</w:t>
      </w:r>
      <w:r w:rsidRPr="005E1843">
        <w:rPr>
          <w:lang w:val="en-US"/>
        </w:rPr>
        <w:t xml:space="preserve"> in the 2011-2012 </w:t>
      </w:r>
      <w:r w:rsidR="0056496A">
        <w:rPr>
          <w:lang w:val="en-US"/>
        </w:rPr>
        <w:t>BIHS</w:t>
      </w:r>
      <w:r w:rsidRPr="005E1843">
        <w:rPr>
          <w:lang w:val="en-US"/>
        </w:rPr>
        <w:t>.</w:t>
      </w:r>
      <w:bookmarkEnd w:id="6"/>
    </w:p>
    <w:tbl>
      <w:tblPr>
        <w:tblW w:w="14142" w:type="dxa"/>
        <w:tblLayout w:type="fixed"/>
        <w:tblLook w:val="04A0" w:firstRow="1" w:lastRow="0" w:firstColumn="1" w:lastColumn="0" w:noHBand="0" w:noVBand="1"/>
      </w:tblPr>
      <w:tblGrid>
        <w:gridCol w:w="2694"/>
        <w:gridCol w:w="1701"/>
        <w:gridCol w:w="1559"/>
        <w:gridCol w:w="1559"/>
        <w:gridCol w:w="1701"/>
        <w:gridCol w:w="1560"/>
        <w:gridCol w:w="958"/>
        <w:gridCol w:w="1559"/>
        <w:gridCol w:w="851"/>
      </w:tblGrid>
      <w:tr w:rsidR="00536765" w:rsidRPr="008E46DE" w14:paraId="694D1101" w14:textId="77777777" w:rsidTr="00536765">
        <w:trPr>
          <w:trHeight w:val="556"/>
          <w:tblHeader/>
        </w:trPr>
        <w:tc>
          <w:tcPr>
            <w:tcW w:w="2694" w:type="dxa"/>
            <w:tcBorders>
              <w:top w:val="single" w:sz="12" w:space="0" w:color="auto"/>
              <w:bottom w:val="single" w:sz="4" w:space="0" w:color="auto"/>
            </w:tcBorders>
            <w:shd w:val="clear" w:color="auto" w:fill="auto"/>
          </w:tcPr>
          <w:p w14:paraId="065FF499" w14:textId="77777777" w:rsidR="00536765" w:rsidRPr="00B9067B" w:rsidRDefault="00536765" w:rsidP="00536765">
            <w:pPr>
              <w:autoSpaceDE w:val="0"/>
              <w:autoSpaceDN w:val="0"/>
              <w:adjustRightInd w:val="0"/>
              <w:spacing w:after="0" w:line="240" w:lineRule="auto"/>
              <w:rPr>
                <w:rFonts w:cstheme="minorHAnsi"/>
                <w:b/>
                <w:sz w:val="20"/>
                <w:szCs w:val="20"/>
                <w:lang w:val="en-US"/>
              </w:rPr>
            </w:pPr>
            <w:r w:rsidRPr="00B9067B">
              <w:rPr>
                <w:rFonts w:cstheme="minorHAnsi"/>
                <w:b/>
                <w:sz w:val="20"/>
                <w:szCs w:val="20"/>
                <w:lang w:val="en-US"/>
              </w:rPr>
              <w:t>Dietary Factor, unit</w:t>
            </w:r>
            <w:r w:rsidRPr="00B9067B">
              <w:rPr>
                <w:rFonts w:cstheme="minorHAnsi"/>
                <w:b/>
                <w:sz w:val="20"/>
                <w:szCs w:val="20"/>
                <w:vertAlign w:val="superscript"/>
              </w:rPr>
              <w:t>1</w:t>
            </w:r>
          </w:p>
        </w:tc>
        <w:tc>
          <w:tcPr>
            <w:tcW w:w="1701" w:type="dxa"/>
            <w:tcBorders>
              <w:top w:val="single" w:sz="12" w:space="0" w:color="auto"/>
              <w:bottom w:val="single" w:sz="4" w:space="0" w:color="auto"/>
            </w:tcBorders>
            <w:shd w:val="clear" w:color="auto" w:fill="auto"/>
          </w:tcPr>
          <w:p w14:paraId="2A373C38" w14:textId="77777777" w:rsidR="00536765" w:rsidRPr="00B9067B" w:rsidRDefault="00536765" w:rsidP="00536765">
            <w:pPr>
              <w:autoSpaceDE w:val="0"/>
              <w:autoSpaceDN w:val="0"/>
              <w:adjustRightInd w:val="0"/>
              <w:spacing w:after="0" w:line="240" w:lineRule="auto"/>
              <w:ind w:right="-108"/>
              <w:rPr>
                <w:rFonts w:cstheme="minorHAnsi"/>
                <w:b/>
                <w:sz w:val="20"/>
                <w:szCs w:val="20"/>
                <w:lang w:val="en-US"/>
              </w:rPr>
            </w:pPr>
            <w:r w:rsidRPr="00B9067B">
              <w:rPr>
                <w:rFonts w:cstheme="minorHAnsi"/>
                <w:b/>
                <w:sz w:val="20"/>
                <w:szCs w:val="20"/>
                <w:lang w:val="en-US"/>
              </w:rPr>
              <w:t>Observations (n)</w:t>
            </w:r>
            <w:r w:rsidRPr="00B9067B">
              <w:rPr>
                <w:rFonts w:cstheme="minorHAnsi"/>
                <w:b/>
                <w:sz w:val="20"/>
                <w:szCs w:val="20"/>
                <w:vertAlign w:val="superscript"/>
                <w:lang w:val="en-US"/>
              </w:rPr>
              <w:t>2</w:t>
            </w:r>
          </w:p>
        </w:tc>
        <w:tc>
          <w:tcPr>
            <w:tcW w:w="4819" w:type="dxa"/>
            <w:gridSpan w:val="3"/>
            <w:tcBorders>
              <w:top w:val="single" w:sz="12" w:space="0" w:color="auto"/>
              <w:bottom w:val="single" w:sz="4" w:space="0" w:color="auto"/>
            </w:tcBorders>
            <w:shd w:val="clear" w:color="auto" w:fill="auto"/>
          </w:tcPr>
          <w:p w14:paraId="240DF162" w14:textId="77777777" w:rsidR="00536765" w:rsidRPr="00B9067B" w:rsidRDefault="00536765" w:rsidP="00536765">
            <w:pPr>
              <w:autoSpaceDE w:val="0"/>
              <w:autoSpaceDN w:val="0"/>
              <w:adjustRightInd w:val="0"/>
              <w:spacing w:after="0" w:line="240" w:lineRule="auto"/>
              <w:jc w:val="center"/>
              <w:rPr>
                <w:rFonts w:cstheme="minorHAnsi"/>
                <w:b/>
                <w:sz w:val="20"/>
                <w:szCs w:val="20"/>
                <w:lang w:val="en-US"/>
              </w:rPr>
            </w:pPr>
            <w:r>
              <w:rPr>
                <w:rFonts w:cstheme="minorHAnsi"/>
                <w:b/>
                <w:sz w:val="20"/>
                <w:szCs w:val="20"/>
                <w:lang w:val="en-US"/>
              </w:rPr>
              <w:t>Consumption</w:t>
            </w:r>
          </w:p>
          <w:p w14:paraId="45F2098E" w14:textId="77777777" w:rsidR="00536765" w:rsidRPr="00B9067B" w:rsidRDefault="00536765" w:rsidP="00536765">
            <w:pPr>
              <w:autoSpaceDE w:val="0"/>
              <w:autoSpaceDN w:val="0"/>
              <w:adjustRightInd w:val="0"/>
              <w:spacing w:after="0" w:line="240" w:lineRule="auto"/>
              <w:jc w:val="center"/>
              <w:rPr>
                <w:rFonts w:cstheme="minorHAnsi"/>
                <w:b/>
                <w:sz w:val="20"/>
                <w:szCs w:val="20"/>
                <w:lang w:val="en-US"/>
              </w:rPr>
            </w:pPr>
            <w:r w:rsidRPr="00B9067B">
              <w:rPr>
                <w:rFonts w:cstheme="minorHAnsi"/>
                <w:b/>
                <w:sz w:val="20"/>
                <w:szCs w:val="20"/>
                <w:lang w:val="en-US"/>
              </w:rPr>
              <w:t>(mean, SD)</w:t>
            </w:r>
            <w:r w:rsidRPr="00B9067B">
              <w:rPr>
                <w:rFonts w:cstheme="minorHAnsi"/>
                <w:b/>
                <w:sz w:val="20"/>
                <w:szCs w:val="20"/>
                <w:vertAlign w:val="superscript"/>
                <w:lang w:val="en-US"/>
              </w:rPr>
              <w:t>3</w:t>
            </w:r>
          </w:p>
        </w:tc>
        <w:tc>
          <w:tcPr>
            <w:tcW w:w="2518" w:type="dxa"/>
            <w:gridSpan w:val="2"/>
            <w:tcBorders>
              <w:top w:val="single" w:sz="12" w:space="0" w:color="auto"/>
              <w:bottom w:val="single" w:sz="4" w:space="0" w:color="auto"/>
            </w:tcBorders>
            <w:shd w:val="clear" w:color="auto" w:fill="auto"/>
          </w:tcPr>
          <w:p w14:paraId="716554F7" w14:textId="77777777" w:rsidR="00536765" w:rsidRPr="00B43DA6" w:rsidRDefault="00536765" w:rsidP="00536765">
            <w:pPr>
              <w:autoSpaceDE w:val="0"/>
              <w:autoSpaceDN w:val="0"/>
              <w:adjustRightInd w:val="0"/>
              <w:spacing w:after="0" w:line="240" w:lineRule="auto"/>
              <w:jc w:val="center"/>
              <w:rPr>
                <w:rFonts w:cstheme="minorHAnsi"/>
                <w:b/>
                <w:sz w:val="20"/>
                <w:szCs w:val="20"/>
                <w:vertAlign w:val="superscript"/>
                <w:lang w:val="en-US"/>
              </w:rPr>
            </w:pPr>
            <w:r w:rsidRPr="00B9067B">
              <w:rPr>
                <w:rFonts w:cstheme="minorHAnsi"/>
                <w:b/>
                <w:sz w:val="20"/>
                <w:szCs w:val="20"/>
                <w:lang w:val="en-US"/>
              </w:rPr>
              <w:t>Diff</w:t>
            </w:r>
            <w:r>
              <w:rPr>
                <w:rFonts w:cstheme="minorHAnsi"/>
                <w:b/>
                <w:sz w:val="20"/>
                <w:szCs w:val="20"/>
                <w:lang w:val="en-US"/>
              </w:rPr>
              <w:t xml:space="preserve">erence between 24hR and AME </w:t>
            </w:r>
            <w:r w:rsidRPr="00B9067B">
              <w:rPr>
                <w:rFonts w:cstheme="minorHAnsi"/>
                <w:b/>
                <w:sz w:val="20"/>
                <w:szCs w:val="20"/>
                <w:lang w:val="en-US"/>
              </w:rPr>
              <w:t>(mean, SD)</w:t>
            </w:r>
            <w:r w:rsidRPr="00B43DA6">
              <w:rPr>
                <w:rFonts w:cstheme="minorHAnsi"/>
                <w:b/>
                <w:sz w:val="20"/>
                <w:szCs w:val="20"/>
                <w:vertAlign w:val="superscript"/>
                <w:lang w:val="en-US"/>
              </w:rPr>
              <w:t>4</w:t>
            </w:r>
          </w:p>
        </w:tc>
        <w:tc>
          <w:tcPr>
            <w:tcW w:w="2410" w:type="dxa"/>
            <w:gridSpan w:val="2"/>
            <w:tcBorders>
              <w:top w:val="single" w:sz="12" w:space="0" w:color="auto"/>
              <w:bottom w:val="single" w:sz="4" w:space="0" w:color="auto"/>
            </w:tcBorders>
            <w:shd w:val="clear" w:color="auto" w:fill="auto"/>
          </w:tcPr>
          <w:p w14:paraId="57797367" w14:textId="2F5936A9" w:rsidR="00536765" w:rsidRPr="00B43DA6" w:rsidRDefault="00536765" w:rsidP="00536765">
            <w:pPr>
              <w:autoSpaceDE w:val="0"/>
              <w:autoSpaceDN w:val="0"/>
              <w:adjustRightInd w:val="0"/>
              <w:spacing w:after="0" w:line="240" w:lineRule="auto"/>
              <w:jc w:val="center"/>
              <w:rPr>
                <w:rFonts w:cstheme="minorHAnsi"/>
                <w:b/>
                <w:sz w:val="20"/>
                <w:szCs w:val="20"/>
                <w:lang w:val="en-US"/>
              </w:rPr>
            </w:pPr>
            <w:r w:rsidRPr="00B9067B">
              <w:rPr>
                <w:rFonts w:cstheme="minorHAnsi"/>
                <w:b/>
                <w:sz w:val="20"/>
                <w:szCs w:val="20"/>
                <w:lang w:val="en-US"/>
              </w:rPr>
              <w:t xml:space="preserve">Difference between 24hR and </w:t>
            </w:r>
            <w:r w:rsidR="008F37FD">
              <w:rPr>
                <w:rFonts w:cstheme="minorHAnsi"/>
                <w:b/>
                <w:sz w:val="20"/>
                <w:szCs w:val="20"/>
                <w:lang w:val="en-US"/>
              </w:rPr>
              <w:t>PC</w:t>
            </w:r>
            <w:r>
              <w:rPr>
                <w:rFonts w:cstheme="minorHAnsi"/>
                <w:b/>
                <w:sz w:val="20"/>
                <w:szCs w:val="20"/>
                <w:lang w:val="en-US"/>
              </w:rPr>
              <w:t xml:space="preserve"> </w:t>
            </w:r>
            <w:r w:rsidRPr="00B9067B">
              <w:rPr>
                <w:rFonts w:cstheme="minorHAnsi"/>
                <w:b/>
                <w:sz w:val="20"/>
                <w:szCs w:val="20"/>
                <w:lang w:val="en-US"/>
              </w:rPr>
              <w:t>(mean, SD)</w:t>
            </w:r>
            <w:r w:rsidRPr="00B43DA6">
              <w:rPr>
                <w:rFonts w:cstheme="minorHAnsi"/>
                <w:b/>
                <w:sz w:val="20"/>
                <w:szCs w:val="20"/>
                <w:vertAlign w:val="superscript"/>
                <w:lang w:val="en-US"/>
              </w:rPr>
              <w:t>4</w:t>
            </w:r>
          </w:p>
        </w:tc>
      </w:tr>
      <w:tr w:rsidR="00536765" w:rsidRPr="00B9067B" w14:paraId="10DF15F9" w14:textId="77777777" w:rsidTr="00536765">
        <w:trPr>
          <w:trHeight w:val="331"/>
          <w:tblHeader/>
        </w:trPr>
        <w:tc>
          <w:tcPr>
            <w:tcW w:w="2694" w:type="dxa"/>
            <w:tcBorders>
              <w:top w:val="single" w:sz="4" w:space="0" w:color="auto"/>
            </w:tcBorders>
            <w:shd w:val="clear" w:color="auto" w:fill="auto"/>
          </w:tcPr>
          <w:p w14:paraId="4C92445B" w14:textId="77777777" w:rsidR="00536765" w:rsidRPr="00B9067B" w:rsidRDefault="00536765" w:rsidP="00536765">
            <w:pPr>
              <w:autoSpaceDE w:val="0"/>
              <w:autoSpaceDN w:val="0"/>
              <w:adjustRightInd w:val="0"/>
              <w:spacing w:after="0" w:line="240" w:lineRule="auto"/>
              <w:rPr>
                <w:rFonts w:cstheme="minorHAnsi"/>
                <w:b/>
                <w:sz w:val="20"/>
                <w:szCs w:val="20"/>
                <w:lang w:val="en-US"/>
              </w:rPr>
            </w:pPr>
          </w:p>
        </w:tc>
        <w:tc>
          <w:tcPr>
            <w:tcW w:w="1701" w:type="dxa"/>
            <w:tcBorders>
              <w:top w:val="single" w:sz="4" w:space="0" w:color="auto"/>
            </w:tcBorders>
            <w:shd w:val="clear" w:color="auto" w:fill="auto"/>
          </w:tcPr>
          <w:p w14:paraId="22552D9A" w14:textId="77777777" w:rsidR="00536765" w:rsidRPr="00B9067B" w:rsidRDefault="00536765" w:rsidP="00536765">
            <w:pPr>
              <w:autoSpaceDE w:val="0"/>
              <w:autoSpaceDN w:val="0"/>
              <w:adjustRightInd w:val="0"/>
              <w:spacing w:after="0" w:line="240" w:lineRule="auto"/>
              <w:rPr>
                <w:rFonts w:cstheme="minorHAnsi"/>
                <w:b/>
                <w:sz w:val="20"/>
                <w:szCs w:val="20"/>
                <w:vertAlign w:val="superscript"/>
                <w:lang w:val="en-US"/>
              </w:rPr>
            </w:pPr>
          </w:p>
        </w:tc>
        <w:tc>
          <w:tcPr>
            <w:tcW w:w="1559" w:type="dxa"/>
            <w:tcBorders>
              <w:top w:val="single" w:sz="4" w:space="0" w:color="auto"/>
              <w:bottom w:val="single" w:sz="4" w:space="0" w:color="auto"/>
            </w:tcBorders>
            <w:shd w:val="clear" w:color="auto" w:fill="auto"/>
            <w:vAlign w:val="center"/>
          </w:tcPr>
          <w:p w14:paraId="38C33EEB" w14:textId="77777777" w:rsidR="00536765" w:rsidRPr="00B9067B" w:rsidRDefault="00536765" w:rsidP="00536765">
            <w:pPr>
              <w:autoSpaceDE w:val="0"/>
              <w:autoSpaceDN w:val="0"/>
              <w:adjustRightInd w:val="0"/>
              <w:spacing w:after="0" w:line="240" w:lineRule="auto"/>
              <w:rPr>
                <w:rFonts w:cstheme="minorHAnsi"/>
                <w:b/>
                <w:sz w:val="20"/>
                <w:szCs w:val="20"/>
                <w:vertAlign w:val="superscript"/>
                <w:lang w:val="en-US"/>
              </w:rPr>
            </w:pPr>
            <w:r>
              <w:rPr>
                <w:rFonts w:cstheme="minorHAnsi"/>
                <w:b/>
                <w:sz w:val="20"/>
                <w:szCs w:val="20"/>
                <w:lang w:val="en-US"/>
              </w:rPr>
              <w:t>AME</w:t>
            </w:r>
            <w:r w:rsidRPr="00B9067B">
              <w:rPr>
                <w:rFonts w:cstheme="minorHAnsi"/>
                <w:b/>
                <w:sz w:val="20"/>
                <w:szCs w:val="20"/>
                <w:vertAlign w:val="superscript"/>
                <w:lang w:val="en-US"/>
              </w:rPr>
              <w:t>3</w:t>
            </w:r>
          </w:p>
        </w:tc>
        <w:tc>
          <w:tcPr>
            <w:tcW w:w="1559" w:type="dxa"/>
            <w:tcBorders>
              <w:top w:val="single" w:sz="4" w:space="0" w:color="auto"/>
              <w:bottom w:val="single" w:sz="4" w:space="0" w:color="auto"/>
            </w:tcBorders>
            <w:shd w:val="clear" w:color="auto" w:fill="auto"/>
            <w:vAlign w:val="center"/>
          </w:tcPr>
          <w:p w14:paraId="35518C46" w14:textId="20CCBE5F" w:rsidR="00536765" w:rsidRPr="00B9067B" w:rsidRDefault="008F37FD" w:rsidP="00536765">
            <w:pPr>
              <w:autoSpaceDE w:val="0"/>
              <w:autoSpaceDN w:val="0"/>
              <w:adjustRightInd w:val="0"/>
              <w:spacing w:after="0" w:line="240" w:lineRule="auto"/>
              <w:rPr>
                <w:rFonts w:cstheme="minorHAnsi"/>
                <w:b/>
                <w:sz w:val="20"/>
                <w:szCs w:val="20"/>
                <w:vertAlign w:val="superscript"/>
                <w:lang w:val="en-US"/>
              </w:rPr>
            </w:pPr>
            <w:r>
              <w:rPr>
                <w:rFonts w:cstheme="minorHAnsi"/>
                <w:b/>
                <w:sz w:val="20"/>
                <w:szCs w:val="20"/>
                <w:lang w:val="en-US"/>
              </w:rPr>
              <w:t>PC</w:t>
            </w:r>
            <w:r w:rsidR="00536765" w:rsidRPr="00B9067B">
              <w:rPr>
                <w:rFonts w:cstheme="minorHAnsi"/>
                <w:b/>
                <w:sz w:val="20"/>
                <w:szCs w:val="20"/>
                <w:vertAlign w:val="superscript"/>
                <w:lang w:val="en-US"/>
              </w:rPr>
              <w:t>3</w:t>
            </w:r>
          </w:p>
        </w:tc>
        <w:tc>
          <w:tcPr>
            <w:tcW w:w="1701" w:type="dxa"/>
            <w:tcBorders>
              <w:top w:val="single" w:sz="4" w:space="0" w:color="auto"/>
              <w:bottom w:val="single" w:sz="4" w:space="0" w:color="auto"/>
            </w:tcBorders>
            <w:shd w:val="clear" w:color="auto" w:fill="auto"/>
            <w:vAlign w:val="center"/>
          </w:tcPr>
          <w:p w14:paraId="147F172C" w14:textId="77777777" w:rsidR="00536765" w:rsidRPr="00B9067B" w:rsidRDefault="00536765" w:rsidP="00536765">
            <w:pPr>
              <w:autoSpaceDE w:val="0"/>
              <w:autoSpaceDN w:val="0"/>
              <w:adjustRightInd w:val="0"/>
              <w:spacing w:after="0" w:line="240" w:lineRule="auto"/>
              <w:rPr>
                <w:rFonts w:cstheme="minorHAnsi"/>
                <w:b/>
                <w:sz w:val="20"/>
                <w:szCs w:val="20"/>
                <w:lang w:val="en-US"/>
              </w:rPr>
            </w:pPr>
            <w:r>
              <w:rPr>
                <w:rFonts w:cstheme="minorHAnsi"/>
                <w:b/>
                <w:sz w:val="20"/>
                <w:szCs w:val="20"/>
                <w:lang w:val="en-US"/>
              </w:rPr>
              <w:t>24hR</w:t>
            </w:r>
            <w:r w:rsidRPr="00B9067B">
              <w:rPr>
                <w:rFonts w:cstheme="minorHAnsi"/>
                <w:b/>
                <w:sz w:val="20"/>
                <w:szCs w:val="20"/>
                <w:vertAlign w:val="superscript"/>
                <w:lang w:val="en-US"/>
              </w:rPr>
              <w:t>3</w:t>
            </w:r>
          </w:p>
        </w:tc>
        <w:tc>
          <w:tcPr>
            <w:tcW w:w="1560" w:type="dxa"/>
            <w:tcBorders>
              <w:top w:val="single" w:sz="4" w:space="0" w:color="auto"/>
              <w:bottom w:val="single" w:sz="4" w:space="0" w:color="auto"/>
            </w:tcBorders>
            <w:shd w:val="clear" w:color="auto" w:fill="auto"/>
            <w:vAlign w:val="center"/>
          </w:tcPr>
          <w:p w14:paraId="6AA8C03C" w14:textId="77777777" w:rsidR="00536765" w:rsidRPr="00B9067B" w:rsidRDefault="00536765" w:rsidP="00536765">
            <w:pPr>
              <w:autoSpaceDE w:val="0"/>
              <w:autoSpaceDN w:val="0"/>
              <w:adjustRightInd w:val="0"/>
              <w:spacing w:after="0" w:line="240" w:lineRule="auto"/>
              <w:rPr>
                <w:rFonts w:cstheme="minorHAnsi"/>
                <w:b/>
                <w:sz w:val="20"/>
                <w:szCs w:val="20"/>
                <w:vertAlign w:val="superscript"/>
              </w:rPr>
            </w:pPr>
            <w:r w:rsidRPr="00B9067B">
              <w:rPr>
                <w:rFonts w:cstheme="minorHAnsi"/>
                <w:b/>
                <w:sz w:val="20"/>
                <w:szCs w:val="20"/>
                <w:lang w:val="en-US"/>
              </w:rPr>
              <w:t>Absolute</w:t>
            </w:r>
            <w:r w:rsidRPr="00B9067B">
              <w:rPr>
                <w:rFonts w:cstheme="minorHAnsi"/>
                <w:b/>
                <w:sz w:val="20"/>
                <w:szCs w:val="20"/>
                <w:vertAlign w:val="superscript"/>
              </w:rPr>
              <w:t>5</w:t>
            </w:r>
          </w:p>
        </w:tc>
        <w:tc>
          <w:tcPr>
            <w:tcW w:w="958" w:type="dxa"/>
            <w:tcBorders>
              <w:top w:val="single" w:sz="4" w:space="0" w:color="auto"/>
              <w:bottom w:val="single" w:sz="4" w:space="0" w:color="auto"/>
            </w:tcBorders>
            <w:shd w:val="clear" w:color="auto" w:fill="auto"/>
            <w:vAlign w:val="center"/>
          </w:tcPr>
          <w:p w14:paraId="66E3A20D" w14:textId="77777777" w:rsidR="00536765" w:rsidRPr="00B9067B" w:rsidRDefault="00536765" w:rsidP="00536765">
            <w:pPr>
              <w:autoSpaceDE w:val="0"/>
              <w:autoSpaceDN w:val="0"/>
              <w:adjustRightInd w:val="0"/>
              <w:spacing w:after="0" w:line="240" w:lineRule="auto"/>
              <w:rPr>
                <w:rFonts w:cstheme="minorHAnsi"/>
                <w:b/>
                <w:sz w:val="20"/>
                <w:szCs w:val="20"/>
                <w:lang w:val="en-US"/>
              </w:rPr>
            </w:pPr>
            <w:r w:rsidRPr="00B9067B">
              <w:rPr>
                <w:rFonts w:cstheme="minorHAnsi"/>
                <w:b/>
                <w:sz w:val="20"/>
                <w:szCs w:val="20"/>
                <w:lang w:val="en-US"/>
              </w:rPr>
              <w:t>Percent</w:t>
            </w:r>
          </w:p>
        </w:tc>
        <w:tc>
          <w:tcPr>
            <w:tcW w:w="1559" w:type="dxa"/>
            <w:tcBorders>
              <w:top w:val="single" w:sz="4" w:space="0" w:color="auto"/>
              <w:bottom w:val="single" w:sz="4" w:space="0" w:color="auto"/>
            </w:tcBorders>
            <w:shd w:val="clear" w:color="auto" w:fill="auto"/>
            <w:vAlign w:val="center"/>
          </w:tcPr>
          <w:p w14:paraId="45CCA7E9" w14:textId="77777777" w:rsidR="00536765" w:rsidRPr="00B9067B" w:rsidRDefault="00536765" w:rsidP="00536765">
            <w:pPr>
              <w:autoSpaceDE w:val="0"/>
              <w:autoSpaceDN w:val="0"/>
              <w:adjustRightInd w:val="0"/>
              <w:spacing w:after="0" w:line="240" w:lineRule="auto"/>
              <w:rPr>
                <w:rFonts w:cstheme="minorHAnsi"/>
                <w:b/>
                <w:sz w:val="20"/>
                <w:szCs w:val="20"/>
              </w:rPr>
            </w:pPr>
            <w:r w:rsidRPr="00B9067B">
              <w:rPr>
                <w:rFonts w:cstheme="minorHAnsi"/>
                <w:b/>
                <w:sz w:val="20"/>
                <w:szCs w:val="20"/>
                <w:lang w:val="en-US"/>
              </w:rPr>
              <w:t>Absolute</w:t>
            </w:r>
            <w:r w:rsidRPr="00B9067B">
              <w:rPr>
                <w:rFonts w:cstheme="minorHAnsi"/>
                <w:b/>
                <w:sz w:val="20"/>
                <w:szCs w:val="20"/>
                <w:vertAlign w:val="superscript"/>
              </w:rPr>
              <w:t>6</w:t>
            </w:r>
          </w:p>
        </w:tc>
        <w:tc>
          <w:tcPr>
            <w:tcW w:w="851" w:type="dxa"/>
            <w:tcBorders>
              <w:top w:val="single" w:sz="4" w:space="0" w:color="auto"/>
              <w:bottom w:val="single" w:sz="4" w:space="0" w:color="auto"/>
            </w:tcBorders>
            <w:shd w:val="clear" w:color="auto" w:fill="auto"/>
            <w:vAlign w:val="center"/>
          </w:tcPr>
          <w:p w14:paraId="575271A8" w14:textId="77777777" w:rsidR="00536765" w:rsidRPr="00B9067B" w:rsidRDefault="00536765" w:rsidP="00536765">
            <w:pPr>
              <w:autoSpaceDE w:val="0"/>
              <w:autoSpaceDN w:val="0"/>
              <w:adjustRightInd w:val="0"/>
              <w:spacing w:after="0" w:line="240" w:lineRule="auto"/>
              <w:ind w:right="-108"/>
              <w:rPr>
                <w:rFonts w:cstheme="minorHAnsi"/>
                <w:b/>
                <w:sz w:val="20"/>
                <w:szCs w:val="20"/>
                <w:lang w:val="en-US"/>
              </w:rPr>
            </w:pPr>
            <w:r w:rsidRPr="00B9067B">
              <w:rPr>
                <w:rFonts w:cstheme="minorHAnsi"/>
                <w:b/>
                <w:sz w:val="20"/>
                <w:szCs w:val="20"/>
                <w:lang w:val="en-US"/>
              </w:rPr>
              <w:t>Percent</w:t>
            </w:r>
          </w:p>
        </w:tc>
      </w:tr>
      <w:tr w:rsidR="00536765" w:rsidRPr="00B9067B" w14:paraId="0707BA59" w14:textId="77777777" w:rsidTr="00536765">
        <w:tc>
          <w:tcPr>
            <w:tcW w:w="2694" w:type="dxa"/>
            <w:shd w:val="clear" w:color="auto" w:fill="auto"/>
          </w:tcPr>
          <w:p w14:paraId="595AA010" w14:textId="77777777" w:rsidR="00536765" w:rsidRPr="00B9067B" w:rsidRDefault="00536765" w:rsidP="00536765">
            <w:pPr>
              <w:autoSpaceDE w:val="0"/>
              <w:autoSpaceDN w:val="0"/>
              <w:adjustRightInd w:val="0"/>
              <w:spacing w:after="0" w:line="240" w:lineRule="auto"/>
              <w:rPr>
                <w:rFonts w:cstheme="minorHAnsi"/>
                <w:b/>
                <w:sz w:val="20"/>
                <w:szCs w:val="20"/>
                <w:lang w:val="en-US"/>
              </w:rPr>
            </w:pPr>
            <w:r w:rsidRPr="00B9067B">
              <w:rPr>
                <w:rFonts w:cstheme="minorHAnsi"/>
                <w:b/>
                <w:sz w:val="20"/>
                <w:szCs w:val="20"/>
                <w:lang w:val="en-US"/>
              </w:rPr>
              <w:t>Food groups</w:t>
            </w:r>
          </w:p>
        </w:tc>
        <w:tc>
          <w:tcPr>
            <w:tcW w:w="1701" w:type="dxa"/>
            <w:shd w:val="clear" w:color="auto" w:fill="auto"/>
          </w:tcPr>
          <w:p w14:paraId="04BB5EE8"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59" w:type="dxa"/>
            <w:tcBorders>
              <w:top w:val="single" w:sz="4" w:space="0" w:color="auto"/>
            </w:tcBorders>
            <w:shd w:val="clear" w:color="auto" w:fill="auto"/>
          </w:tcPr>
          <w:p w14:paraId="23349CA3"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59" w:type="dxa"/>
            <w:tcBorders>
              <w:top w:val="single" w:sz="4" w:space="0" w:color="auto"/>
            </w:tcBorders>
            <w:shd w:val="clear" w:color="auto" w:fill="auto"/>
          </w:tcPr>
          <w:p w14:paraId="3469CF17"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701" w:type="dxa"/>
            <w:tcBorders>
              <w:top w:val="single" w:sz="4" w:space="0" w:color="auto"/>
            </w:tcBorders>
            <w:shd w:val="clear" w:color="auto" w:fill="auto"/>
          </w:tcPr>
          <w:p w14:paraId="5A3A6FD5"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60" w:type="dxa"/>
            <w:tcBorders>
              <w:top w:val="single" w:sz="4" w:space="0" w:color="auto"/>
            </w:tcBorders>
            <w:shd w:val="clear" w:color="auto" w:fill="auto"/>
          </w:tcPr>
          <w:p w14:paraId="0EE12D5A"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958" w:type="dxa"/>
            <w:tcBorders>
              <w:top w:val="single" w:sz="4" w:space="0" w:color="auto"/>
            </w:tcBorders>
            <w:shd w:val="clear" w:color="auto" w:fill="auto"/>
          </w:tcPr>
          <w:p w14:paraId="6F95898B"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59" w:type="dxa"/>
            <w:tcBorders>
              <w:top w:val="single" w:sz="4" w:space="0" w:color="auto"/>
            </w:tcBorders>
            <w:shd w:val="clear" w:color="auto" w:fill="auto"/>
          </w:tcPr>
          <w:p w14:paraId="56CA8E02"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851" w:type="dxa"/>
            <w:tcBorders>
              <w:top w:val="single" w:sz="4" w:space="0" w:color="auto"/>
            </w:tcBorders>
            <w:shd w:val="clear" w:color="auto" w:fill="auto"/>
          </w:tcPr>
          <w:p w14:paraId="33B6CDF3"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r>
      <w:tr w:rsidR="00536765" w:rsidRPr="00B9067B" w14:paraId="28B778EA" w14:textId="77777777" w:rsidTr="00536765">
        <w:tc>
          <w:tcPr>
            <w:tcW w:w="2694" w:type="dxa"/>
            <w:shd w:val="clear" w:color="auto" w:fill="auto"/>
          </w:tcPr>
          <w:p w14:paraId="4E849E5B" w14:textId="77777777" w:rsidR="00536765" w:rsidRPr="0032717F" w:rsidRDefault="00536765" w:rsidP="00536765">
            <w:pPr>
              <w:autoSpaceDE w:val="0"/>
              <w:autoSpaceDN w:val="0"/>
              <w:adjustRightInd w:val="0"/>
              <w:spacing w:after="0" w:line="240" w:lineRule="auto"/>
              <w:rPr>
                <w:rFonts w:cstheme="minorHAnsi"/>
                <w:sz w:val="20"/>
                <w:szCs w:val="20"/>
                <w:vertAlign w:val="superscript"/>
                <w:lang w:val="en-US"/>
              </w:rPr>
            </w:pPr>
            <w:r>
              <w:rPr>
                <w:rFonts w:cstheme="minorHAnsi"/>
                <w:sz w:val="20"/>
                <w:szCs w:val="20"/>
                <w:lang w:val="en-US"/>
              </w:rPr>
              <w:t>Fruits, g/d</w:t>
            </w:r>
          </w:p>
        </w:tc>
        <w:tc>
          <w:tcPr>
            <w:tcW w:w="1701" w:type="dxa"/>
            <w:shd w:val="clear" w:color="auto" w:fill="auto"/>
          </w:tcPr>
          <w:p w14:paraId="50BBE179"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10,488</w:t>
            </w:r>
          </w:p>
        </w:tc>
        <w:tc>
          <w:tcPr>
            <w:tcW w:w="1559" w:type="dxa"/>
            <w:shd w:val="clear" w:color="auto" w:fill="auto"/>
          </w:tcPr>
          <w:p w14:paraId="52C5C5A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32.0 (54.6)</w:t>
            </w:r>
          </w:p>
        </w:tc>
        <w:tc>
          <w:tcPr>
            <w:tcW w:w="1559" w:type="dxa"/>
            <w:shd w:val="clear" w:color="auto" w:fill="auto"/>
          </w:tcPr>
          <w:p w14:paraId="083DA58A"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30.1 (49.2)</w:t>
            </w:r>
          </w:p>
        </w:tc>
        <w:tc>
          <w:tcPr>
            <w:tcW w:w="1701" w:type="dxa"/>
            <w:shd w:val="clear" w:color="auto" w:fill="auto"/>
          </w:tcPr>
          <w:p w14:paraId="4004663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9.2 (36.8)</w:t>
            </w:r>
          </w:p>
        </w:tc>
        <w:tc>
          <w:tcPr>
            <w:tcW w:w="1560" w:type="dxa"/>
            <w:shd w:val="clear" w:color="auto" w:fill="auto"/>
          </w:tcPr>
          <w:p w14:paraId="03D31A77"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22.7 (58.2)</w:t>
            </w:r>
          </w:p>
        </w:tc>
        <w:tc>
          <w:tcPr>
            <w:tcW w:w="958" w:type="dxa"/>
            <w:shd w:val="clear" w:color="auto" w:fill="auto"/>
          </w:tcPr>
          <w:p w14:paraId="54AAF4B6"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248</w:t>
            </w:r>
          </w:p>
        </w:tc>
        <w:tc>
          <w:tcPr>
            <w:tcW w:w="1559" w:type="dxa"/>
            <w:shd w:val="clear" w:color="auto" w:fill="auto"/>
          </w:tcPr>
          <w:p w14:paraId="3D7ACDC6"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20.8 (53.7)</w:t>
            </w:r>
          </w:p>
        </w:tc>
        <w:tc>
          <w:tcPr>
            <w:tcW w:w="851" w:type="dxa"/>
            <w:shd w:val="clear" w:color="auto" w:fill="auto"/>
          </w:tcPr>
          <w:p w14:paraId="2B34EEBC"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226</w:t>
            </w:r>
          </w:p>
        </w:tc>
      </w:tr>
      <w:tr w:rsidR="00536765" w:rsidRPr="00B9067B" w14:paraId="42102614" w14:textId="77777777" w:rsidTr="00536765">
        <w:tc>
          <w:tcPr>
            <w:tcW w:w="2694" w:type="dxa"/>
            <w:shd w:val="clear" w:color="auto" w:fill="auto"/>
          </w:tcPr>
          <w:p w14:paraId="21A681F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Non-starchy vegetables, g/d</w:t>
            </w:r>
          </w:p>
        </w:tc>
        <w:tc>
          <w:tcPr>
            <w:tcW w:w="1701" w:type="dxa"/>
            <w:shd w:val="clear" w:color="auto" w:fill="auto"/>
          </w:tcPr>
          <w:p w14:paraId="0BD4120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61C58790"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276.7 (177.1)</w:t>
            </w:r>
          </w:p>
        </w:tc>
        <w:tc>
          <w:tcPr>
            <w:tcW w:w="1559" w:type="dxa"/>
            <w:shd w:val="clear" w:color="auto" w:fill="auto"/>
          </w:tcPr>
          <w:p w14:paraId="71EE8F67"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258.9 (150.5)</w:t>
            </w:r>
          </w:p>
        </w:tc>
        <w:tc>
          <w:tcPr>
            <w:tcW w:w="1701" w:type="dxa"/>
            <w:shd w:val="clear" w:color="auto" w:fill="auto"/>
          </w:tcPr>
          <w:p w14:paraId="6800586E"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174.9 (157.2)</w:t>
            </w:r>
          </w:p>
        </w:tc>
        <w:tc>
          <w:tcPr>
            <w:tcW w:w="1560" w:type="dxa"/>
            <w:shd w:val="clear" w:color="auto" w:fill="auto"/>
          </w:tcPr>
          <w:p w14:paraId="704D5118"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101.8 (183.8)</w:t>
            </w:r>
          </w:p>
        </w:tc>
        <w:tc>
          <w:tcPr>
            <w:tcW w:w="958" w:type="dxa"/>
            <w:shd w:val="clear" w:color="auto" w:fill="auto"/>
          </w:tcPr>
          <w:p w14:paraId="612CFD74"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58</w:t>
            </w:r>
          </w:p>
        </w:tc>
        <w:tc>
          <w:tcPr>
            <w:tcW w:w="1559" w:type="dxa"/>
            <w:shd w:val="clear" w:color="auto" w:fill="auto"/>
          </w:tcPr>
          <w:p w14:paraId="16042F2C"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84.0 (182.1)</w:t>
            </w:r>
          </w:p>
        </w:tc>
        <w:tc>
          <w:tcPr>
            <w:tcW w:w="851" w:type="dxa"/>
            <w:shd w:val="clear" w:color="auto" w:fill="auto"/>
          </w:tcPr>
          <w:p w14:paraId="39927145"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48</w:t>
            </w:r>
          </w:p>
        </w:tc>
      </w:tr>
      <w:tr w:rsidR="00536765" w:rsidRPr="00B9067B" w14:paraId="10F3EB43" w14:textId="77777777" w:rsidTr="00536765">
        <w:tc>
          <w:tcPr>
            <w:tcW w:w="2694" w:type="dxa"/>
            <w:shd w:val="clear" w:color="auto" w:fill="auto"/>
          </w:tcPr>
          <w:p w14:paraId="0091A815" w14:textId="77777777" w:rsidR="00536765" w:rsidRPr="0032717F" w:rsidRDefault="00536765" w:rsidP="00536765">
            <w:pPr>
              <w:autoSpaceDE w:val="0"/>
              <w:autoSpaceDN w:val="0"/>
              <w:adjustRightInd w:val="0"/>
              <w:spacing w:after="0" w:line="240" w:lineRule="auto"/>
              <w:rPr>
                <w:rFonts w:cstheme="minorHAnsi"/>
                <w:sz w:val="20"/>
                <w:szCs w:val="20"/>
                <w:vertAlign w:val="superscript"/>
                <w:lang w:val="en-US"/>
              </w:rPr>
            </w:pPr>
            <w:r>
              <w:rPr>
                <w:rFonts w:cstheme="minorHAnsi"/>
                <w:sz w:val="20"/>
                <w:szCs w:val="20"/>
                <w:lang w:val="en-US"/>
              </w:rPr>
              <w:t>Starchy vegetables, g/d</w:t>
            </w:r>
          </w:p>
        </w:tc>
        <w:tc>
          <w:tcPr>
            <w:tcW w:w="1701" w:type="dxa"/>
            <w:shd w:val="clear" w:color="auto" w:fill="auto"/>
          </w:tcPr>
          <w:p w14:paraId="6EE9E6CC"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10,382</w:t>
            </w:r>
          </w:p>
        </w:tc>
        <w:tc>
          <w:tcPr>
            <w:tcW w:w="1559" w:type="dxa"/>
            <w:shd w:val="clear" w:color="auto" w:fill="auto"/>
          </w:tcPr>
          <w:p w14:paraId="1E4810A8"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112.2 (73.1)</w:t>
            </w:r>
          </w:p>
        </w:tc>
        <w:tc>
          <w:tcPr>
            <w:tcW w:w="1559" w:type="dxa"/>
            <w:shd w:val="clear" w:color="auto" w:fill="auto"/>
          </w:tcPr>
          <w:p w14:paraId="4DB3B54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105.1 (62.1)</w:t>
            </w:r>
          </w:p>
        </w:tc>
        <w:tc>
          <w:tcPr>
            <w:tcW w:w="1701" w:type="dxa"/>
            <w:shd w:val="clear" w:color="auto" w:fill="auto"/>
          </w:tcPr>
          <w:p w14:paraId="023F34A0"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109.7 (103.4)</w:t>
            </w:r>
          </w:p>
        </w:tc>
        <w:tc>
          <w:tcPr>
            <w:tcW w:w="1560" w:type="dxa"/>
            <w:shd w:val="clear" w:color="auto" w:fill="auto"/>
          </w:tcPr>
          <w:p w14:paraId="4DD295F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2.6 (99.1)</w:t>
            </w:r>
          </w:p>
        </w:tc>
        <w:tc>
          <w:tcPr>
            <w:tcW w:w="958" w:type="dxa"/>
            <w:shd w:val="clear" w:color="auto" w:fill="auto"/>
          </w:tcPr>
          <w:p w14:paraId="22CF4B1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w:t>
            </w:r>
          </w:p>
        </w:tc>
        <w:tc>
          <w:tcPr>
            <w:tcW w:w="1559" w:type="dxa"/>
            <w:shd w:val="clear" w:color="auto" w:fill="auto"/>
          </w:tcPr>
          <w:p w14:paraId="0581A574"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-4.6 (102.5)</w:t>
            </w:r>
          </w:p>
        </w:tc>
        <w:tc>
          <w:tcPr>
            <w:tcW w:w="851" w:type="dxa"/>
            <w:shd w:val="clear" w:color="auto" w:fill="auto"/>
          </w:tcPr>
          <w:p w14:paraId="59B507AA" w14:textId="30326F4C" w:rsidR="00536765" w:rsidRPr="00B9067B" w:rsidRDefault="009032DF" w:rsidP="00536765">
            <w:pPr>
              <w:autoSpaceDE w:val="0"/>
              <w:autoSpaceDN w:val="0"/>
              <w:adjustRightInd w:val="0"/>
              <w:spacing w:after="0" w:line="240" w:lineRule="auto"/>
              <w:rPr>
                <w:rFonts w:cstheme="minorHAnsi"/>
                <w:sz w:val="20"/>
                <w:szCs w:val="20"/>
                <w:lang w:val="en-US"/>
              </w:rPr>
            </w:pPr>
            <w:r>
              <w:rPr>
                <w:rFonts w:cstheme="minorHAnsi"/>
                <w:sz w:val="20"/>
                <w:szCs w:val="20"/>
                <w:lang w:val="en-US"/>
              </w:rPr>
              <w:t>-</w:t>
            </w:r>
            <w:r w:rsidR="00536765" w:rsidRPr="00B9067B">
              <w:rPr>
                <w:rFonts w:cstheme="minorHAnsi"/>
                <w:sz w:val="20"/>
                <w:szCs w:val="20"/>
                <w:lang w:val="en-US"/>
              </w:rPr>
              <w:t>4</w:t>
            </w:r>
          </w:p>
        </w:tc>
      </w:tr>
      <w:tr w:rsidR="00536765" w:rsidRPr="00B9067B" w14:paraId="440644B3" w14:textId="77777777" w:rsidTr="00536765">
        <w:tc>
          <w:tcPr>
            <w:tcW w:w="2694" w:type="dxa"/>
            <w:shd w:val="clear" w:color="auto" w:fill="auto"/>
          </w:tcPr>
          <w:p w14:paraId="78952F65" w14:textId="1F77DFF3"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Legumes, g/d</w:t>
            </w:r>
          </w:p>
        </w:tc>
        <w:tc>
          <w:tcPr>
            <w:tcW w:w="1701" w:type="dxa"/>
            <w:shd w:val="clear" w:color="auto" w:fill="auto"/>
          </w:tcPr>
          <w:p w14:paraId="0E482F87"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9,367</w:t>
            </w:r>
          </w:p>
        </w:tc>
        <w:tc>
          <w:tcPr>
            <w:tcW w:w="1559" w:type="dxa"/>
            <w:shd w:val="clear" w:color="auto" w:fill="auto"/>
          </w:tcPr>
          <w:p w14:paraId="02540F0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23.9 (33.7)</w:t>
            </w:r>
          </w:p>
        </w:tc>
        <w:tc>
          <w:tcPr>
            <w:tcW w:w="1559" w:type="dxa"/>
            <w:shd w:val="clear" w:color="auto" w:fill="auto"/>
          </w:tcPr>
          <w:p w14:paraId="6DD085B5"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22.5 (30.5)</w:t>
            </w:r>
          </w:p>
        </w:tc>
        <w:tc>
          <w:tcPr>
            <w:tcW w:w="1701" w:type="dxa"/>
            <w:shd w:val="clear" w:color="auto" w:fill="auto"/>
          </w:tcPr>
          <w:p w14:paraId="73A6639E"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21.3 (53.1)</w:t>
            </w:r>
          </w:p>
        </w:tc>
        <w:tc>
          <w:tcPr>
            <w:tcW w:w="1560" w:type="dxa"/>
            <w:shd w:val="clear" w:color="auto" w:fill="auto"/>
          </w:tcPr>
          <w:p w14:paraId="5148A6B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2.6 (51.8)</w:t>
            </w:r>
          </w:p>
        </w:tc>
        <w:tc>
          <w:tcPr>
            <w:tcW w:w="958" w:type="dxa"/>
            <w:shd w:val="clear" w:color="auto" w:fill="auto"/>
          </w:tcPr>
          <w:p w14:paraId="6B2FF61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12</w:t>
            </w:r>
          </w:p>
        </w:tc>
        <w:tc>
          <w:tcPr>
            <w:tcW w:w="1559" w:type="dxa"/>
            <w:shd w:val="clear" w:color="auto" w:fill="auto"/>
          </w:tcPr>
          <w:p w14:paraId="29FFF099"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1.1 (51.5)</w:t>
            </w:r>
          </w:p>
        </w:tc>
        <w:tc>
          <w:tcPr>
            <w:tcW w:w="851" w:type="dxa"/>
            <w:shd w:val="clear" w:color="auto" w:fill="auto"/>
          </w:tcPr>
          <w:p w14:paraId="5ABDF25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5</w:t>
            </w:r>
          </w:p>
        </w:tc>
      </w:tr>
      <w:tr w:rsidR="00536765" w:rsidRPr="00B9067B" w14:paraId="2B59AA48" w14:textId="77777777" w:rsidTr="00536765">
        <w:tc>
          <w:tcPr>
            <w:tcW w:w="2694" w:type="dxa"/>
            <w:shd w:val="clear" w:color="auto" w:fill="auto"/>
          </w:tcPr>
          <w:p w14:paraId="3F866C1B" w14:textId="77777777" w:rsidR="00536765" w:rsidRPr="0032717F" w:rsidRDefault="00536765" w:rsidP="00536765">
            <w:pPr>
              <w:autoSpaceDE w:val="0"/>
              <w:autoSpaceDN w:val="0"/>
              <w:adjustRightInd w:val="0"/>
              <w:spacing w:after="0" w:line="240" w:lineRule="auto"/>
              <w:rPr>
                <w:rFonts w:cstheme="minorHAnsi"/>
                <w:sz w:val="20"/>
                <w:szCs w:val="20"/>
                <w:vertAlign w:val="superscript"/>
                <w:lang w:val="en-US"/>
              </w:rPr>
            </w:pPr>
            <w:r>
              <w:rPr>
                <w:rFonts w:cstheme="minorHAnsi"/>
                <w:sz w:val="20"/>
                <w:szCs w:val="20"/>
                <w:lang w:val="en-US"/>
              </w:rPr>
              <w:t>Total grains, g/d</w:t>
            </w:r>
          </w:p>
        </w:tc>
        <w:tc>
          <w:tcPr>
            <w:tcW w:w="1701" w:type="dxa"/>
            <w:shd w:val="clear" w:color="auto" w:fill="auto"/>
          </w:tcPr>
          <w:p w14:paraId="22EE22EC"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6,289</w:t>
            </w:r>
          </w:p>
        </w:tc>
        <w:tc>
          <w:tcPr>
            <w:tcW w:w="1559" w:type="dxa"/>
            <w:shd w:val="clear" w:color="auto" w:fill="auto"/>
          </w:tcPr>
          <w:p w14:paraId="24BE8CC8"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1580.9 (578.5)</w:t>
            </w:r>
          </w:p>
        </w:tc>
        <w:tc>
          <w:tcPr>
            <w:tcW w:w="1559" w:type="dxa"/>
            <w:shd w:val="clear" w:color="auto" w:fill="auto"/>
          </w:tcPr>
          <w:p w14:paraId="3D2B8E5A"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1478.2 (399.3)</w:t>
            </w:r>
          </w:p>
        </w:tc>
        <w:tc>
          <w:tcPr>
            <w:tcW w:w="1701" w:type="dxa"/>
            <w:shd w:val="clear" w:color="auto" w:fill="auto"/>
          </w:tcPr>
          <w:p w14:paraId="4B00E74A"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1436.1 (615.4)</w:t>
            </w:r>
          </w:p>
        </w:tc>
        <w:tc>
          <w:tcPr>
            <w:tcW w:w="1560" w:type="dxa"/>
            <w:shd w:val="clear" w:color="auto" w:fill="auto"/>
          </w:tcPr>
          <w:p w14:paraId="7CB5DE7E"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144.8 (451.2)</w:t>
            </w:r>
          </w:p>
        </w:tc>
        <w:tc>
          <w:tcPr>
            <w:tcW w:w="958" w:type="dxa"/>
            <w:shd w:val="clear" w:color="auto" w:fill="auto"/>
          </w:tcPr>
          <w:p w14:paraId="68257517"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w:t>
            </w:r>
          </w:p>
        </w:tc>
        <w:tc>
          <w:tcPr>
            <w:tcW w:w="1559" w:type="dxa"/>
            <w:shd w:val="clear" w:color="auto" w:fill="auto"/>
          </w:tcPr>
          <w:p w14:paraId="0009F429"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42.1 (593.8)</w:t>
            </w:r>
          </w:p>
        </w:tc>
        <w:tc>
          <w:tcPr>
            <w:tcW w:w="851" w:type="dxa"/>
            <w:shd w:val="clear" w:color="auto" w:fill="auto"/>
          </w:tcPr>
          <w:p w14:paraId="18E88597"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3</w:t>
            </w:r>
          </w:p>
        </w:tc>
      </w:tr>
      <w:tr w:rsidR="00536765" w:rsidRPr="00B9067B" w14:paraId="38D21094" w14:textId="77777777" w:rsidTr="00536765">
        <w:tc>
          <w:tcPr>
            <w:tcW w:w="2694" w:type="dxa"/>
            <w:shd w:val="clear" w:color="auto" w:fill="auto"/>
          </w:tcPr>
          <w:p w14:paraId="29E644AC" w14:textId="77777777" w:rsidR="00536765" w:rsidRPr="0032717F" w:rsidRDefault="00536765" w:rsidP="00536765">
            <w:pPr>
              <w:autoSpaceDE w:val="0"/>
              <w:autoSpaceDN w:val="0"/>
              <w:adjustRightInd w:val="0"/>
              <w:spacing w:after="0" w:line="240" w:lineRule="auto"/>
              <w:rPr>
                <w:rFonts w:cstheme="minorHAnsi"/>
                <w:sz w:val="20"/>
                <w:szCs w:val="20"/>
                <w:vertAlign w:val="superscript"/>
                <w:lang w:val="en-US"/>
              </w:rPr>
            </w:pPr>
            <w:r w:rsidRPr="00B9067B">
              <w:rPr>
                <w:rFonts w:cstheme="minorHAnsi"/>
                <w:sz w:val="20"/>
                <w:szCs w:val="20"/>
                <w:lang w:val="en-US"/>
              </w:rPr>
              <w:t>Meat/Eggs,</w:t>
            </w:r>
            <w:r>
              <w:rPr>
                <w:rFonts w:cstheme="minorHAnsi"/>
                <w:sz w:val="20"/>
                <w:szCs w:val="20"/>
                <w:lang w:val="en-US"/>
              </w:rPr>
              <w:t xml:space="preserve"> g/d</w:t>
            </w:r>
          </w:p>
        </w:tc>
        <w:tc>
          <w:tcPr>
            <w:tcW w:w="1701" w:type="dxa"/>
            <w:shd w:val="clear" w:color="auto" w:fill="auto"/>
          </w:tcPr>
          <w:p w14:paraId="01E54AD0"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7.070</w:t>
            </w:r>
          </w:p>
        </w:tc>
        <w:tc>
          <w:tcPr>
            <w:tcW w:w="1559" w:type="dxa"/>
            <w:shd w:val="clear" w:color="auto" w:fill="auto"/>
          </w:tcPr>
          <w:p w14:paraId="5473B63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18.1 (21.3)</w:t>
            </w:r>
          </w:p>
        </w:tc>
        <w:tc>
          <w:tcPr>
            <w:tcW w:w="1559" w:type="dxa"/>
            <w:shd w:val="clear" w:color="auto" w:fill="auto"/>
          </w:tcPr>
          <w:p w14:paraId="762380E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16.9 (19.1)</w:t>
            </w:r>
          </w:p>
        </w:tc>
        <w:tc>
          <w:tcPr>
            <w:tcW w:w="1701" w:type="dxa"/>
            <w:shd w:val="clear" w:color="auto" w:fill="auto"/>
          </w:tcPr>
          <w:p w14:paraId="4B160679"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12.9 (27.7)</w:t>
            </w:r>
          </w:p>
        </w:tc>
        <w:tc>
          <w:tcPr>
            <w:tcW w:w="1560" w:type="dxa"/>
            <w:shd w:val="clear" w:color="auto" w:fill="auto"/>
          </w:tcPr>
          <w:p w14:paraId="27032BE5"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5.2 (28.1)</w:t>
            </w:r>
          </w:p>
        </w:tc>
        <w:tc>
          <w:tcPr>
            <w:tcW w:w="958" w:type="dxa"/>
            <w:shd w:val="clear" w:color="auto" w:fill="auto"/>
          </w:tcPr>
          <w:p w14:paraId="3FB7C529"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40</w:t>
            </w:r>
          </w:p>
        </w:tc>
        <w:tc>
          <w:tcPr>
            <w:tcW w:w="1559" w:type="dxa"/>
            <w:shd w:val="clear" w:color="auto" w:fill="auto"/>
          </w:tcPr>
          <w:p w14:paraId="08138EF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4.0 (27.5)</w:t>
            </w:r>
          </w:p>
        </w:tc>
        <w:tc>
          <w:tcPr>
            <w:tcW w:w="851" w:type="dxa"/>
            <w:shd w:val="clear" w:color="auto" w:fill="auto"/>
          </w:tcPr>
          <w:p w14:paraId="7161324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31</w:t>
            </w:r>
          </w:p>
        </w:tc>
      </w:tr>
      <w:tr w:rsidR="00536765" w:rsidRPr="00B9067B" w14:paraId="7BF70C38" w14:textId="77777777" w:rsidTr="00536765">
        <w:tc>
          <w:tcPr>
            <w:tcW w:w="2694" w:type="dxa"/>
            <w:shd w:val="clear" w:color="auto" w:fill="auto"/>
          </w:tcPr>
          <w:p w14:paraId="6DD2C851" w14:textId="5E70BFDD" w:rsidR="00536765" w:rsidRPr="00B9067B" w:rsidRDefault="00536765" w:rsidP="00536765">
            <w:pPr>
              <w:autoSpaceDE w:val="0"/>
              <w:autoSpaceDN w:val="0"/>
              <w:adjustRightInd w:val="0"/>
              <w:spacing w:after="0" w:line="240" w:lineRule="auto"/>
              <w:rPr>
                <w:rFonts w:cstheme="minorHAnsi"/>
                <w:sz w:val="20"/>
                <w:szCs w:val="20"/>
                <w:vertAlign w:val="superscript"/>
                <w:lang w:val="en-US"/>
              </w:rPr>
            </w:pPr>
            <w:r w:rsidRPr="00B9067B">
              <w:rPr>
                <w:rFonts w:cstheme="minorHAnsi"/>
                <w:sz w:val="20"/>
                <w:szCs w:val="20"/>
                <w:lang w:val="en-US"/>
              </w:rPr>
              <w:t xml:space="preserve">Seafood, g/d </w:t>
            </w:r>
          </w:p>
        </w:tc>
        <w:tc>
          <w:tcPr>
            <w:tcW w:w="1701" w:type="dxa"/>
            <w:shd w:val="clear" w:color="auto" w:fill="auto"/>
          </w:tcPr>
          <w:p w14:paraId="4A5BC15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3D15E307"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27.4 (26.2)</w:t>
            </w:r>
          </w:p>
        </w:tc>
        <w:tc>
          <w:tcPr>
            <w:tcW w:w="1559" w:type="dxa"/>
            <w:shd w:val="clear" w:color="auto" w:fill="auto"/>
          </w:tcPr>
          <w:p w14:paraId="0BB3600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25.6 (23.0)</w:t>
            </w:r>
          </w:p>
        </w:tc>
        <w:tc>
          <w:tcPr>
            <w:tcW w:w="1701" w:type="dxa"/>
            <w:shd w:val="clear" w:color="auto" w:fill="auto"/>
          </w:tcPr>
          <w:p w14:paraId="7B76E5BE"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25.8 (31.3)</w:t>
            </w:r>
          </w:p>
        </w:tc>
        <w:tc>
          <w:tcPr>
            <w:tcW w:w="1560" w:type="dxa"/>
            <w:shd w:val="clear" w:color="auto" w:fill="auto"/>
          </w:tcPr>
          <w:p w14:paraId="1B58B2F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1.6 (29.8)</w:t>
            </w:r>
          </w:p>
        </w:tc>
        <w:tc>
          <w:tcPr>
            <w:tcW w:w="958" w:type="dxa"/>
            <w:shd w:val="clear" w:color="auto" w:fill="auto"/>
          </w:tcPr>
          <w:p w14:paraId="34D7959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6</w:t>
            </w:r>
          </w:p>
        </w:tc>
        <w:tc>
          <w:tcPr>
            <w:tcW w:w="1559" w:type="dxa"/>
            <w:shd w:val="clear" w:color="auto" w:fill="auto"/>
          </w:tcPr>
          <w:p w14:paraId="4D936B9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-0.2 (30.1)</w:t>
            </w:r>
          </w:p>
        </w:tc>
        <w:tc>
          <w:tcPr>
            <w:tcW w:w="851" w:type="dxa"/>
            <w:shd w:val="clear" w:color="auto" w:fill="auto"/>
          </w:tcPr>
          <w:p w14:paraId="2B948675" w14:textId="77777777" w:rsidR="00536765" w:rsidRPr="00B9067B" w:rsidRDefault="00536765" w:rsidP="00536765">
            <w:pPr>
              <w:autoSpaceDE w:val="0"/>
              <w:autoSpaceDN w:val="0"/>
              <w:adjustRightInd w:val="0"/>
              <w:spacing w:after="0" w:line="240" w:lineRule="auto"/>
              <w:rPr>
                <w:rFonts w:cstheme="minorHAnsi"/>
                <w:sz w:val="20"/>
                <w:szCs w:val="20"/>
                <w:lang w:val="en-US"/>
              </w:rPr>
            </w:pPr>
            <w:r>
              <w:rPr>
                <w:rFonts w:cstheme="minorHAnsi"/>
                <w:sz w:val="20"/>
                <w:szCs w:val="20"/>
                <w:lang w:val="en-US"/>
              </w:rPr>
              <w:t>-</w:t>
            </w:r>
            <w:r w:rsidRPr="00B9067B">
              <w:rPr>
                <w:rFonts w:cstheme="minorHAnsi"/>
                <w:sz w:val="20"/>
                <w:szCs w:val="20"/>
                <w:lang w:val="en-US"/>
              </w:rPr>
              <w:t>1</w:t>
            </w:r>
          </w:p>
        </w:tc>
      </w:tr>
      <w:tr w:rsidR="00536765" w:rsidRPr="00B9067B" w14:paraId="055D9DAC" w14:textId="77777777" w:rsidTr="00536765">
        <w:tc>
          <w:tcPr>
            <w:tcW w:w="2694" w:type="dxa"/>
            <w:shd w:val="clear" w:color="auto" w:fill="auto"/>
          </w:tcPr>
          <w:p w14:paraId="4F9CB8C1"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Milk, whole fat, g/d</w:t>
            </w:r>
          </w:p>
        </w:tc>
        <w:tc>
          <w:tcPr>
            <w:tcW w:w="1701" w:type="dxa"/>
            <w:shd w:val="clear" w:color="auto" w:fill="auto"/>
          </w:tcPr>
          <w:p w14:paraId="4A689A0E"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10,013</w:t>
            </w:r>
          </w:p>
        </w:tc>
        <w:tc>
          <w:tcPr>
            <w:tcW w:w="1559" w:type="dxa"/>
            <w:shd w:val="clear" w:color="auto" w:fill="auto"/>
          </w:tcPr>
          <w:p w14:paraId="29EAF20A"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28.2 (57.8)</w:t>
            </w:r>
          </w:p>
        </w:tc>
        <w:tc>
          <w:tcPr>
            <w:tcW w:w="1559" w:type="dxa"/>
            <w:shd w:val="clear" w:color="auto" w:fill="auto"/>
          </w:tcPr>
          <w:p w14:paraId="3554332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26.5 (52.1)</w:t>
            </w:r>
          </w:p>
        </w:tc>
        <w:tc>
          <w:tcPr>
            <w:tcW w:w="1701" w:type="dxa"/>
            <w:shd w:val="clear" w:color="auto" w:fill="auto"/>
          </w:tcPr>
          <w:p w14:paraId="7A3AA6D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20.1 (62.5)</w:t>
            </w:r>
          </w:p>
        </w:tc>
        <w:tc>
          <w:tcPr>
            <w:tcW w:w="1560" w:type="dxa"/>
            <w:shd w:val="clear" w:color="auto" w:fill="auto"/>
          </w:tcPr>
          <w:p w14:paraId="371EAFB7"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8.2 (58.7)</w:t>
            </w:r>
          </w:p>
        </w:tc>
        <w:tc>
          <w:tcPr>
            <w:tcW w:w="958" w:type="dxa"/>
            <w:shd w:val="clear" w:color="auto" w:fill="auto"/>
          </w:tcPr>
          <w:p w14:paraId="2F47C8D6"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41</w:t>
            </w:r>
          </w:p>
        </w:tc>
        <w:tc>
          <w:tcPr>
            <w:tcW w:w="1559" w:type="dxa"/>
            <w:shd w:val="clear" w:color="auto" w:fill="auto"/>
          </w:tcPr>
          <w:p w14:paraId="6FF08CE9"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6.4 (53.9)</w:t>
            </w:r>
          </w:p>
        </w:tc>
        <w:tc>
          <w:tcPr>
            <w:tcW w:w="851" w:type="dxa"/>
            <w:shd w:val="clear" w:color="auto" w:fill="auto"/>
          </w:tcPr>
          <w:p w14:paraId="7A5AB84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32</w:t>
            </w:r>
          </w:p>
        </w:tc>
      </w:tr>
      <w:tr w:rsidR="00536765" w:rsidRPr="00B9067B" w14:paraId="513D8B89" w14:textId="77777777" w:rsidTr="00536765">
        <w:tc>
          <w:tcPr>
            <w:tcW w:w="2694" w:type="dxa"/>
            <w:shd w:val="clear" w:color="auto" w:fill="auto"/>
          </w:tcPr>
          <w:p w14:paraId="73768368"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Fats/Oils, g/d</w:t>
            </w:r>
          </w:p>
        </w:tc>
        <w:tc>
          <w:tcPr>
            <w:tcW w:w="1701" w:type="dxa"/>
            <w:shd w:val="clear" w:color="auto" w:fill="auto"/>
          </w:tcPr>
          <w:p w14:paraId="249C2844"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10,499</w:t>
            </w:r>
          </w:p>
        </w:tc>
        <w:tc>
          <w:tcPr>
            <w:tcW w:w="1559" w:type="dxa"/>
            <w:shd w:val="clear" w:color="auto" w:fill="auto"/>
          </w:tcPr>
          <w:p w14:paraId="15C1795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21.3 (13.8)</w:t>
            </w:r>
          </w:p>
        </w:tc>
        <w:tc>
          <w:tcPr>
            <w:tcW w:w="1559" w:type="dxa"/>
            <w:shd w:val="clear" w:color="auto" w:fill="auto"/>
          </w:tcPr>
          <w:p w14:paraId="3A59DB9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19.9 (11.8)</w:t>
            </w:r>
          </w:p>
        </w:tc>
        <w:tc>
          <w:tcPr>
            <w:tcW w:w="1701" w:type="dxa"/>
            <w:shd w:val="clear" w:color="auto" w:fill="auto"/>
          </w:tcPr>
          <w:p w14:paraId="244B3FC0"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18.6 (16.5)</w:t>
            </w:r>
          </w:p>
        </w:tc>
        <w:tc>
          <w:tcPr>
            <w:tcW w:w="1560" w:type="dxa"/>
            <w:shd w:val="clear" w:color="auto" w:fill="auto"/>
          </w:tcPr>
          <w:p w14:paraId="75D96C2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2.7 (15.5)</w:t>
            </w:r>
          </w:p>
        </w:tc>
        <w:tc>
          <w:tcPr>
            <w:tcW w:w="958" w:type="dxa"/>
            <w:shd w:val="clear" w:color="auto" w:fill="auto"/>
          </w:tcPr>
          <w:p w14:paraId="3118333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15</w:t>
            </w:r>
          </w:p>
        </w:tc>
        <w:tc>
          <w:tcPr>
            <w:tcW w:w="1559" w:type="dxa"/>
            <w:shd w:val="clear" w:color="auto" w:fill="auto"/>
          </w:tcPr>
          <w:p w14:paraId="0870E334"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1.3 (15.9)</w:t>
            </w:r>
          </w:p>
        </w:tc>
        <w:tc>
          <w:tcPr>
            <w:tcW w:w="851" w:type="dxa"/>
            <w:shd w:val="clear" w:color="auto" w:fill="auto"/>
          </w:tcPr>
          <w:p w14:paraId="6DC8F3CA"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7</w:t>
            </w:r>
          </w:p>
        </w:tc>
      </w:tr>
      <w:tr w:rsidR="00536765" w:rsidRPr="00B9067B" w14:paraId="4D7144D3" w14:textId="77777777" w:rsidTr="00536765">
        <w:tc>
          <w:tcPr>
            <w:tcW w:w="2694" w:type="dxa"/>
            <w:shd w:val="clear" w:color="auto" w:fill="auto"/>
          </w:tcPr>
          <w:p w14:paraId="411EEA0D"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701" w:type="dxa"/>
            <w:shd w:val="clear" w:color="auto" w:fill="auto"/>
          </w:tcPr>
          <w:p w14:paraId="5A05C20C"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59" w:type="dxa"/>
            <w:shd w:val="clear" w:color="auto" w:fill="auto"/>
          </w:tcPr>
          <w:p w14:paraId="29F23195"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59" w:type="dxa"/>
            <w:shd w:val="clear" w:color="auto" w:fill="auto"/>
          </w:tcPr>
          <w:p w14:paraId="4B64F832"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701" w:type="dxa"/>
            <w:shd w:val="clear" w:color="auto" w:fill="auto"/>
          </w:tcPr>
          <w:p w14:paraId="7B92728C"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60" w:type="dxa"/>
            <w:shd w:val="clear" w:color="auto" w:fill="auto"/>
          </w:tcPr>
          <w:p w14:paraId="3C4163A3"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958" w:type="dxa"/>
            <w:shd w:val="clear" w:color="auto" w:fill="auto"/>
          </w:tcPr>
          <w:p w14:paraId="33984AF1"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59" w:type="dxa"/>
            <w:shd w:val="clear" w:color="auto" w:fill="auto"/>
          </w:tcPr>
          <w:p w14:paraId="747FDA83"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851" w:type="dxa"/>
            <w:shd w:val="clear" w:color="auto" w:fill="auto"/>
          </w:tcPr>
          <w:p w14:paraId="67EEC10F"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r>
      <w:tr w:rsidR="00536765" w:rsidRPr="00B9067B" w14:paraId="605686A9" w14:textId="77777777" w:rsidTr="00536765">
        <w:tc>
          <w:tcPr>
            <w:tcW w:w="2694" w:type="dxa"/>
            <w:shd w:val="clear" w:color="auto" w:fill="auto"/>
          </w:tcPr>
          <w:p w14:paraId="0D6A2D78" w14:textId="77777777" w:rsidR="00536765" w:rsidRPr="00B9067B" w:rsidRDefault="00536765" w:rsidP="00536765">
            <w:pPr>
              <w:autoSpaceDE w:val="0"/>
              <w:autoSpaceDN w:val="0"/>
              <w:adjustRightInd w:val="0"/>
              <w:spacing w:after="0" w:line="240" w:lineRule="auto"/>
              <w:rPr>
                <w:rFonts w:cstheme="minorHAnsi"/>
                <w:b/>
                <w:sz w:val="20"/>
                <w:szCs w:val="20"/>
                <w:lang w:val="en-US"/>
              </w:rPr>
            </w:pPr>
            <w:r w:rsidRPr="00B9067B">
              <w:rPr>
                <w:rFonts w:cstheme="minorHAnsi"/>
                <w:b/>
                <w:sz w:val="20"/>
                <w:szCs w:val="20"/>
                <w:lang w:val="en-US"/>
              </w:rPr>
              <w:t>Energy &amp; Macronutrients</w:t>
            </w:r>
          </w:p>
        </w:tc>
        <w:tc>
          <w:tcPr>
            <w:tcW w:w="1701" w:type="dxa"/>
            <w:shd w:val="clear" w:color="auto" w:fill="auto"/>
          </w:tcPr>
          <w:p w14:paraId="3D5F0DC4"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59" w:type="dxa"/>
            <w:shd w:val="clear" w:color="auto" w:fill="auto"/>
          </w:tcPr>
          <w:p w14:paraId="029FE263"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59" w:type="dxa"/>
            <w:shd w:val="clear" w:color="auto" w:fill="auto"/>
          </w:tcPr>
          <w:p w14:paraId="4ABC9CB2"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701" w:type="dxa"/>
            <w:shd w:val="clear" w:color="auto" w:fill="auto"/>
          </w:tcPr>
          <w:p w14:paraId="40D4435D"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60" w:type="dxa"/>
            <w:shd w:val="clear" w:color="auto" w:fill="auto"/>
          </w:tcPr>
          <w:p w14:paraId="2A292A71"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958" w:type="dxa"/>
            <w:shd w:val="clear" w:color="auto" w:fill="auto"/>
          </w:tcPr>
          <w:p w14:paraId="084DFADC"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59" w:type="dxa"/>
            <w:shd w:val="clear" w:color="auto" w:fill="auto"/>
          </w:tcPr>
          <w:p w14:paraId="329D7A2D"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851" w:type="dxa"/>
            <w:shd w:val="clear" w:color="auto" w:fill="auto"/>
          </w:tcPr>
          <w:p w14:paraId="5E64E949"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r>
      <w:tr w:rsidR="00536765" w:rsidRPr="00B9067B" w14:paraId="5C12D65F" w14:textId="77777777" w:rsidTr="00536765">
        <w:tc>
          <w:tcPr>
            <w:tcW w:w="2694" w:type="dxa"/>
            <w:shd w:val="clear" w:color="auto" w:fill="auto"/>
          </w:tcPr>
          <w:p w14:paraId="7278E5D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Energy, kcal/d</w:t>
            </w:r>
          </w:p>
        </w:tc>
        <w:tc>
          <w:tcPr>
            <w:tcW w:w="1701" w:type="dxa"/>
            <w:shd w:val="clear" w:color="auto" w:fill="auto"/>
          </w:tcPr>
          <w:p w14:paraId="23178C1B"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5966B775"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2480.5 (927.3)</w:t>
            </w:r>
          </w:p>
        </w:tc>
        <w:tc>
          <w:tcPr>
            <w:tcW w:w="1559" w:type="dxa"/>
            <w:shd w:val="clear" w:color="auto" w:fill="auto"/>
          </w:tcPr>
          <w:p w14:paraId="5498E090"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2319.5 (646.1)</w:t>
            </w:r>
          </w:p>
        </w:tc>
        <w:tc>
          <w:tcPr>
            <w:tcW w:w="1701" w:type="dxa"/>
            <w:shd w:val="clear" w:color="auto" w:fill="auto"/>
          </w:tcPr>
          <w:p w14:paraId="07EBE515"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2175.3 (888.9)</w:t>
            </w:r>
          </w:p>
        </w:tc>
        <w:tc>
          <w:tcPr>
            <w:tcW w:w="1560" w:type="dxa"/>
            <w:shd w:val="clear" w:color="auto" w:fill="auto"/>
          </w:tcPr>
          <w:p w14:paraId="7FC0184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305.1 (705.0)</w:t>
            </w:r>
          </w:p>
        </w:tc>
        <w:tc>
          <w:tcPr>
            <w:tcW w:w="958" w:type="dxa"/>
            <w:shd w:val="clear" w:color="auto" w:fill="auto"/>
          </w:tcPr>
          <w:p w14:paraId="076FC70B"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14</w:t>
            </w:r>
          </w:p>
        </w:tc>
        <w:tc>
          <w:tcPr>
            <w:tcW w:w="1559" w:type="dxa"/>
            <w:shd w:val="clear" w:color="auto" w:fill="auto"/>
          </w:tcPr>
          <w:p w14:paraId="6633987B"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144.1 (888.0)</w:t>
            </w:r>
          </w:p>
        </w:tc>
        <w:tc>
          <w:tcPr>
            <w:tcW w:w="851" w:type="dxa"/>
            <w:shd w:val="clear" w:color="auto" w:fill="auto"/>
          </w:tcPr>
          <w:p w14:paraId="646D9C5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7</w:t>
            </w:r>
          </w:p>
        </w:tc>
      </w:tr>
      <w:tr w:rsidR="00536765" w:rsidRPr="00B9067B" w14:paraId="2215916D" w14:textId="77777777" w:rsidTr="00536765">
        <w:tc>
          <w:tcPr>
            <w:tcW w:w="2694" w:type="dxa"/>
            <w:shd w:val="clear" w:color="auto" w:fill="auto"/>
          </w:tcPr>
          <w:p w14:paraId="59B6D985"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Protein, g/d</w:t>
            </w:r>
          </w:p>
        </w:tc>
        <w:tc>
          <w:tcPr>
            <w:tcW w:w="1701" w:type="dxa"/>
            <w:shd w:val="clear" w:color="auto" w:fill="auto"/>
          </w:tcPr>
          <w:p w14:paraId="56C3A971"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2B4843F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60.3 (25.0)</w:t>
            </w:r>
          </w:p>
        </w:tc>
        <w:tc>
          <w:tcPr>
            <w:tcW w:w="1559" w:type="dxa"/>
            <w:shd w:val="clear" w:color="auto" w:fill="auto"/>
          </w:tcPr>
          <w:p w14:paraId="0E654F5A"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56.4 (18.6)</w:t>
            </w:r>
          </w:p>
        </w:tc>
        <w:tc>
          <w:tcPr>
            <w:tcW w:w="1701" w:type="dxa"/>
            <w:shd w:val="clear" w:color="auto" w:fill="auto"/>
          </w:tcPr>
          <w:p w14:paraId="5FA1EEA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52.7 (24.0)</w:t>
            </w:r>
          </w:p>
        </w:tc>
        <w:tc>
          <w:tcPr>
            <w:tcW w:w="1560" w:type="dxa"/>
            <w:shd w:val="clear" w:color="auto" w:fill="auto"/>
          </w:tcPr>
          <w:p w14:paraId="624CACDE"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7.6 (20.6)</w:t>
            </w:r>
          </w:p>
        </w:tc>
        <w:tc>
          <w:tcPr>
            <w:tcW w:w="958" w:type="dxa"/>
            <w:shd w:val="clear" w:color="auto" w:fill="auto"/>
          </w:tcPr>
          <w:p w14:paraId="3290AFB1"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14</w:t>
            </w:r>
          </w:p>
        </w:tc>
        <w:tc>
          <w:tcPr>
            <w:tcW w:w="1559" w:type="dxa"/>
            <w:shd w:val="clear" w:color="auto" w:fill="auto"/>
          </w:tcPr>
          <w:p w14:paraId="73B0FA7B"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3.7 (24.1)</w:t>
            </w:r>
          </w:p>
        </w:tc>
        <w:tc>
          <w:tcPr>
            <w:tcW w:w="851" w:type="dxa"/>
            <w:shd w:val="clear" w:color="auto" w:fill="auto"/>
          </w:tcPr>
          <w:p w14:paraId="6786311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7</w:t>
            </w:r>
          </w:p>
        </w:tc>
      </w:tr>
      <w:tr w:rsidR="00536765" w:rsidRPr="00B9067B" w14:paraId="0DDC1738" w14:textId="77777777" w:rsidTr="00536765">
        <w:tc>
          <w:tcPr>
            <w:tcW w:w="2694" w:type="dxa"/>
            <w:shd w:val="clear" w:color="auto" w:fill="auto"/>
          </w:tcPr>
          <w:p w14:paraId="3078CF2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Carbohydrates, g/d</w:t>
            </w:r>
          </w:p>
        </w:tc>
        <w:tc>
          <w:tcPr>
            <w:tcW w:w="1701" w:type="dxa"/>
            <w:shd w:val="clear" w:color="auto" w:fill="auto"/>
          </w:tcPr>
          <w:p w14:paraId="25B0BD40"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08591A2B"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475.3 (175.8)</w:t>
            </w:r>
          </w:p>
        </w:tc>
        <w:tc>
          <w:tcPr>
            <w:tcW w:w="1559" w:type="dxa"/>
            <w:shd w:val="clear" w:color="auto" w:fill="auto"/>
          </w:tcPr>
          <w:p w14:paraId="5D4D95E6"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444.4 (121.0)</w:t>
            </w:r>
          </w:p>
        </w:tc>
        <w:tc>
          <w:tcPr>
            <w:tcW w:w="1701" w:type="dxa"/>
            <w:shd w:val="clear" w:color="auto" w:fill="auto"/>
          </w:tcPr>
          <w:p w14:paraId="047C6DD4"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418.9 (173.0)</w:t>
            </w:r>
          </w:p>
        </w:tc>
        <w:tc>
          <w:tcPr>
            <w:tcW w:w="1560" w:type="dxa"/>
            <w:shd w:val="clear" w:color="auto" w:fill="auto"/>
          </w:tcPr>
          <w:p w14:paraId="348E0641"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56.5 (135.1)</w:t>
            </w:r>
          </w:p>
        </w:tc>
        <w:tc>
          <w:tcPr>
            <w:tcW w:w="958" w:type="dxa"/>
            <w:shd w:val="clear" w:color="auto" w:fill="auto"/>
          </w:tcPr>
          <w:p w14:paraId="4792B3D8"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13</w:t>
            </w:r>
          </w:p>
        </w:tc>
        <w:tc>
          <w:tcPr>
            <w:tcW w:w="1559" w:type="dxa"/>
            <w:shd w:val="clear" w:color="auto" w:fill="auto"/>
          </w:tcPr>
          <w:p w14:paraId="620A4334"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25.5 (172.6)</w:t>
            </w:r>
          </w:p>
        </w:tc>
        <w:tc>
          <w:tcPr>
            <w:tcW w:w="851" w:type="dxa"/>
            <w:shd w:val="clear" w:color="auto" w:fill="auto"/>
          </w:tcPr>
          <w:p w14:paraId="3EC104A6"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6</w:t>
            </w:r>
          </w:p>
        </w:tc>
      </w:tr>
      <w:tr w:rsidR="00536765" w:rsidRPr="00B9067B" w14:paraId="51BD360A" w14:textId="77777777" w:rsidTr="00536765">
        <w:tc>
          <w:tcPr>
            <w:tcW w:w="2694" w:type="dxa"/>
            <w:shd w:val="clear" w:color="auto" w:fill="auto"/>
          </w:tcPr>
          <w:p w14:paraId="4F737AB0"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Total fat, g/d</w:t>
            </w:r>
          </w:p>
        </w:tc>
        <w:tc>
          <w:tcPr>
            <w:tcW w:w="1701" w:type="dxa"/>
            <w:shd w:val="clear" w:color="auto" w:fill="auto"/>
          </w:tcPr>
          <w:p w14:paraId="1C36866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72CE2C46"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31.6 (19.3)</w:t>
            </w:r>
          </w:p>
        </w:tc>
        <w:tc>
          <w:tcPr>
            <w:tcW w:w="1559" w:type="dxa"/>
            <w:shd w:val="clear" w:color="auto" w:fill="auto"/>
          </w:tcPr>
          <w:p w14:paraId="6A856EF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29.6 (16.3)</w:t>
            </w:r>
          </w:p>
        </w:tc>
        <w:tc>
          <w:tcPr>
            <w:tcW w:w="1701" w:type="dxa"/>
            <w:shd w:val="clear" w:color="auto" w:fill="auto"/>
          </w:tcPr>
          <w:p w14:paraId="1BFFDFF7"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27.0 (20.6)</w:t>
            </w:r>
          </w:p>
        </w:tc>
        <w:tc>
          <w:tcPr>
            <w:tcW w:w="1560" w:type="dxa"/>
            <w:shd w:val="clear" w:color="auto" w:fill="auto"/>
          </w:tcPr>
          <w:p w14:paraId="423FCA77"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4.5 (19.1)</w:t>
            </w:r>
          </w:p>
        </w:tc>
        <w:tc>
          <w:tcPr>
            <w:tcW w:w="958" w:type="dxa"/>
            <w:shd w:val="clear" w:color="auto" w:fill="auto"/>
          </w:tcPr>
          <w:p w14:paraId="244718D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17</w:t>
            </w:r>
          </w:p>
        </w:tc>
        <w:tc>
          <w:tcPr>
            <w:tcW w:w="1559" w:type="dxa"/>
            <w:shd w:val="clear" w:color="auto" w:fill="auto"/>
          </w:tcPr>
          <w:p w14:paraId="5691A3C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2.5 (19.5)</w:t>
            </w:r>
          </w:p>
        </w:tc>
        <w:tc>
          <w:tcPr>
            <w:tcW w:w="851" w:type="dxa"/>
            <w:shd w:val="clear" w:color="auto" w:fill="auto"/>
          </w:tcPr>
          <w:p w14:paraId="2C4442A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9</w:t>
            </w:r>
          </w:p>
        </w:tc>
      </w:tr>
      <w:tr w:rsidR="00536765" w:rsidRPr="00B9067B" w14:paraId="27D727AD" w14:textId="77777777" w:rsidTr="00536765">
        <w:tc>
          <w:tcPr>
            <w:tcW w:w="2694" w:type="dxa"/>
            <w:shd w:val="clear" w:color="auto" w:fill="auto"/>
          </w:tcPr>
          <w:p w14:paraId="62CEFAC4"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SFA, g/d</w:t>
            </w:r>
          </w:p>
        </w:tc>
        <w:tc>
          <w:tcPr>
            <w:tcW w:w="1701" w:type="dxa"/>
            <w:shd w:val="clear" w:color="auto" w:fill="auto"/>
          </w:tcPr>
          <w:p w14:paraId="397728F0"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2B6A631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6.9 (5.5)</w:t>
            </w:r>
          </w:p>
        </w:tc>
        <w:tc>
          <w:tcPr>
            <w:tcW w:w="1559" w:type="dxa"/>
            <w:shd w:val="clear" w:color="auto" w:fill="auto"/>
          </w:tcPr>
          <w:p w14:paraId="2B6761E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6.5 (4.7)</w:t>
            </w:r>
          </w:p>
        </w:tc>
        <w:tc>
          <w:tcPr>
            <w:tcW w:w="1701" w:type="dxa"/>
            <w:shd w:val="clear" w:color="auto" w:fill="auto"/>
          </w:tcPr>
          <w:p w14:paraId="38230BB8"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5.7 (5.1)</w:t>
            </w:r>
          </w:p>
        </w:tc>
        <w:tc>
          <w:tcPr>
            <w:tcW w:w="1560" w:type="dxa"/>
            <w:shd w:val="clear" w:color="auto" w:fill="auto"/>
          </w:tcPr>
          <w:p w14:paraId="33856BE9"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1.2 (5.6)</w:t>
            </w:r>
          </w:p>
        </w:tc>
        <w:tc>
          <w:tcPr>
            <w:tcW w:w="958" w:type="dxa"/>
            <w:shd w:val="clear" w:color="auto" w:fill="auto"/>
          </w:tcPr>
          <w:p w14:paraId="208989DC"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21</w:t>
            </w:r>
          </w:p>
        </w:tc>
        <w:tc>
          <w:tcPr>
            <w:tcW w:w="1559" w:type="dxa"/>
            <w:shd w:val="clear" w:color="auto" w:fill="auto"/>
          </w:tcPr>
          <w:p w14:paraId="577A89F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0.8 (5.3)</w:t>
            </w:r>
          </w:p>
        </w:tc>
        <w:tc>
          <w:tcPr>
            <w:tcW w:w="851" w:type="dxa"/>
            <w:shd w:val="clear" w:color="auto" w:fill="auto"/>
          </w:tcPr>
          <w:p w14:paraId="130AFEA1"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14</w:t>
            </w:r>
          </w:p>
        </w:tc>
      </w:tr>
      <w:tr w:rsidR="00536765" w:rsidRPr="00B9067B" w14:paraId="265A0955" w14:textId="77777777" w:rsidTr="00536765">
        <w:tc>
          <w:tcPr>
            <w:tcW w:w="2694" w:type="dxa"/>
            <w:shd w:val="clear" w:color="auto" w:fill="auto"/>
          </w:tcPr>
          <w:p w14:paraId="0419F2B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MUFA, g/d</w:t>
            </w:r>
          </w:p>
        </w:tc>
        <w:tc>
          <w:tcPr>
            <w:tcW w:w="1701" w:type="dxa"/>
            <w:shd w:val="clear" w:color="auto" w:fill="auto"/>
          </w:tcPr>
          <w:p w14:paraId="7281FCCC"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7FCC0A87"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9.6 (5.9)</w:t>
            </w:r>
          </w:p>
        </w:tc>
        <w:tc>
          <w:tcPr>
            <w:tcW w:w="1559" w:type="dxa"/>
            <w:shd w:val="clear" w:color="auto" w:fill="auto"/>
          </w:tcPr>
          <w:p w14:paraId="51BCD6F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9.0 (5.0)</w:t>
            </w:r>
          </w:p>
        </w:tc>
        <w:tc>
          <w:tcPr>
            <w:tcW w:w="1701" w:type="dxa"/>
            <w:shd w:val="clear" w:color="auto" w:fill="auto"/>
          </w:tcPr>
          <w:p w14:paraId="548F167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8.2 (6.4)</w:t>
            </w:r>
          </w:p>
        </w:tc>
        <w:tc>
          <w:tcPr>
            <w:tcW w:w="1560" w:type="dxa"/>
            <w:shd w:val="clear" w:color="auto" w:fill="auto"/>
          </w:tcPr>
          <w:p w14:paraId="105EE766"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1.4 (5.8)</w:t>
            </w:r>
          </w:p>
        </w:tc>
        <w:tc>
          <w:tcPr>
            <w:tcW w:w="958" w:type="dxa"/>
            <w:shd w:val="clear" w:color="auto" w:fill="auto"/>
          </w:tcPr>
          <w:p w14:paraId="23DFDEB1"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17</w:t>
            </w:r>
          </w:p>
        </w:tc>
        <w:tc>
          <w:tcPr>
            <w:tcW w:w="1559" w:type="dxa"/>
            <w:shd w:val="clear" w:color="auto" w:fill="auto"/>
          </w:tcPr>
          <w:p w14:paraId="5E6EED56"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0.8 (5.9)</w:t>
            </w:r>
          </w:p>
        </w:tc>
        <w:tc>
          <w:tcPr>
            <w:tcW w:w="851" w:type="dxa"/>
            <w:shd w:val="clear" w:color="auto" w:fill="auto"/>
          </w:tcPr>
          <w:p w14:paraId="6093EF8E"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w:t>
            </w:r>
          </w:p>
        </w:tc>
      </w:tr>
      <w:tr w:rsidR="00536765" w:rsidRPr="00B9067B" w14:paraId="2D806D26" w14:textId="77777777" w:rsidTr="00536765">
        <w:tc>
          <w:tcPr>
            <w:tcW w:w="2694" w:type="dxa"/>
            <w:shd w:val="clear" w:color="auto" w:fill="auto"/>
          </w:tcPr>
          <w:p w14:paraId="6724C72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PUFA, g/d</w:t>
            </w:r>
          </w:p>
        </w:tc>
        <w:tc>
          <w:tcPr>
            <w:tcW w:w="1701" w:type="dxa"/>
            <w:shd w:val="clear" w:color="auto" w:fill="auto"/>
          </w:tcPr>
          <w:p w14:paraId="08FA56F4"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06E6924E"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14.4 (9.3)</w:t>
            </w:r>
          </w:p>
        </w:tc>
        <w:tc>
          <w:tcPr>
            <w:tcW w:w="1559" w:type="dxa"/>
            <w:shd w:val="clear" w:color="auto" w:fill="auto"/>
          </w:tcPr>
          <w:p w14:paraId="56876EA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13.5 (8.0)</w:t>
            </w:r>
          </w:p>
        </w:tc>
        <w:tc>
          <w:tcPr>
            <w:tcW w:w="1701" w:type="dxa"/>
            <w:shd w:val="clear" w:color="auto" w:fill="auto"/>
          </w:tcPr>
          <w:p w14:paraId="24AC34D0"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12.7 (10.6)</w:t>
            </w:r>
          </w:p>
        </w:tc>
        <w:tc>
          <w:tcPr>
            <w:tcW w:w="1560" w:type="dxa"/>
            <w:shd w:val="clear" w:color="auto" w:fill="auto"/>
          </w:tcPr>
          <w:p w14:paraId="7D72E1FB"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1.7 (9.5)</w:t>
            </w:r>
          </w:p>
        </w:tc>
        <w:tc>
          <w:tcPr>
            <w:tcW w:w="958" w:type="dxa"/>
            <w:shd w:val="clear" w:color="auto" w:fill="auto"/>
          </w:tcPr>
          <w:p w14:paraId="3B5452E5"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13</w:t>
            </w:r>
          </w:p>
        </w:tc>
        <w:tc>
          <w:tcPr>
            <w:tcW w:w="1559" w:type="dxa"/>
            <w:shd w:val="clear" w:color="auto" w:fill="auto"/>
          </w:tcPr>
          <w:p w14:paraId="2CFCE6A5"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0.7 (9.9)</w:t>
            </w:r>
          </w:p>
        </w:tc>
        <w:tc>
          <w:tcPr>
            <w:tcW w:w="851" w:type="dxa"/>
            <w:shd w:val="clear" w:color="auto" w:fill="auto"/>
          </w:tcPr>
          <w:p w14:paraId="7D291E68"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6</w:t>
            </w:r>
          </w:p>
        </w:tc>
      </w:tr>
      <w:tr w:rsidR="00536765" w:rsidRPr="00B9067B" w14:paraId="2738ABA4" w14:textId="77777777" w:rsidTr="00536765">
        <w:tc>
          <w:tcPr>
            <w:tcW w:w="2694" w:type="dxa"/>
            <w:shd w:val="clear" w:color="auto" w:fill="auto"/>
          </w:tcPr>
          <w:p w14:paraId="32E81DE7"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Cholesterol, mg/d</w:t>
            </w:r>
          </w:p>
        </w:tc>
        <w:tc>
          <w:tcPr>
            <w:tcW w:w="1701" w:type="dxa"/>
            <w:shd w:val="clear" w:color="auto" w:fill="auto"/>
          </w:tcPr>
          <w:p w14:paraId="0DCFEB4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7C80E94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45.7 (48.5)</w:t>
            </w:r>
          </w:p>
        </w:tc>
        <w:tc>
          <w:tcPr>
            <w:tcW w:w="1559" w:type="dxa"/>
            <w:shd w:val="clear" w:color="auto" w:fill="auto"/>
          </w:tcPr>
          <w:p w14:paraId="7881A89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42.7 (43.4)</w:t>
            </w:r>
          </w:p>
        </w:tc>
        <w:tc>
          <w:tcPr>
            <w:tcW w:w="1701" w:type="dxa"/>
            <w:shd w:val="clear" w:color="auto" w:fill="auto"/>
          </w:tcPr>
          <w:p w14:paraId="212CE559"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36.1 (62.2)</w:t>
            </w:r>
          </w:p>
        </w:tc>
        <w:tc>
          <w:tcPr>
            <w:tcW w:w="1560" w:type="dxa"/>
            <w:shd w:val="clear" w:color="auto" w:fill="auto"/>
          </w:tcPr>
          <w:p w14:paraId="526747F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9.6 (62.1)</w:t>
            </w:r>
          </w:p>
        </w:tc>
        <w:tc>
          <w:tcPr>
            <w:tcW w:w="958" w:type="dxa"/>
            <w:shd w:val="clear" w:color="auto" w:fill="auto"/>
          </w:tcPr>
          <w:p w14:paraId="5F41D21C"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27</w:t>
            </w:r>
          </w:p>
        </w:tc>
        <w:tc>
          <w:tcPr>
            <w:tcW w:w="1559" w:type="dxa"/>
            <w:shd w:val="clear" w:color="auto" w:fill="auto"/>
          </w:tcPr>
          <w:p w14:paraId="7B265928"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6.7 (61.1)</w:t>
            </w:r>
          </w:p>
        </w:tc>
        <w:tc>
          <w:tcPr>
            <w:tcW w:w="851" w:type="dxa"/>
            <w:shd w:val="clear" w:color="auto" w:fill="auto"/>
          </w:tcPr>
          <w:p w14:paraId="09373D55"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19</w:t>
            </w:r>
          </w:p>
        </w:tc>
      </w:tr>
      <w:tr w:rsidR="00536765" w:rsidRPr="00B9067B" w14:paraId="246467A9" w14:textId="77777777" w:rsidTr="00536765">
        <w:tc>
          <w:tcPr>
            <w:tcW w:w="2694" w:type="dxa"/>
            <w:shd w:val="clear" w:color="auto" w:fill="auto"/>
          </w:tcPr>
          <w:p w14:paraId="441D6A2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Fiber, g/d</w:t>
            </w:r>
          </w:p>
        </w:tc>
        <w:tc>
          <w:tcPr>
            <w:tcW w:w="1701" w:type="dxa"/>
            <w:shd w:val="clear" w:color="auto" w:fill="auto"/>
          </w:tcPr>
          <w:p w14:paraId="377F11A5"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20D4C3DB"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33.5 (13.4)</w:t>
            </w:r>
          </w:p>
        </w:tc>
        <w:tc>
          <w:tcPr>
            <w:tcW w:w="1559" w:type="dxa"/>
            <w:shd w:val="clear" w:color="auto" w:fill="auto"/>
          </w:tcPr>
          <w:p w14:paraId="1D6A6507"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31.3 (9.8)</w:t>
            </w:r>
          </w:p>
        </w:tc>
        <w:tc>
          <w:tcPr>
            <w:tcW w:w="1701" w:type="dxa"/>
            <w:shd w:val="clear" w:color="auto" w:fill="auto"/>
          </w:tcPr>
          <w:p w14:paraId="15B2876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27.3 (12.4)</w:t>
            </w:r>
          </w:p>
        </w:tc>
        <w:tc>
          <w:tcPr>
            <w:tcW w:w="1560" w:type="dxa"/>
            <w:shd w:val="clear" w:color="auto" w:fill="auto"/>
          </w:tcPr>
          <w:p w14:paraId="7D0217D1"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6.1 (11.0)</w:t>
            </w:r>
          </w:p>
        </w:tc>
        <w:tc>
          <w:tcPr>
            <w:tcW w:w="958" w:type="dxa"/>
            <w:shd w:val="clear" w:color="auto" w:fill="auto"/>
          </w:tcPr>
          <w:p w14:paraId="5458A81B"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22</w:t>
            </w:r>
          </w:p>
        </w:tc>
        <w:tc>
          <w:tcPr>
            <w:tcW w:w="1559" w:type="dxa"/>
            <w:shd w:val="clear" w:color="auto" w:fill="auto"/>
          </w:tcPr>
          <w:p w14:paraId="6836055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4.0 (12.9)</w:t>
            </w:r>
          </w:p>
        </w:tc>
        <w:tc>
          <w:tcPr>
            <w:tcW w:w="851" w:type="dxa"/>
            <w:shd w:val="clear" w:color="auto" w:fill="auto"/>
          </w:tcPr>
          <w:p w14:paraId="7B77221B"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15</w:t>
            </w:r>
          </w:p>
        </w:tc>
      </w:tr>
      <w:tr w:rsidR="00536765" w:rsidRPr="00B9067B" w14:paraId="607FF37D" w14:textId="77777777" w:rsidTr="00536765">
        <w:tc>
          <w:tcPr>
            <w:tcW w:w="2694" w:type="dxa"/>
            <w:shd w:val="clear" w:color="auto" w:fill="auto"/>
          </w:tcPr>
          <w:p w14:paraId="3AE98FFE"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701" w:type="dxa"/>
            <w:shd w:val="clear" w:color="auto" w:fill="auto"/>
          </w:tcPr>
          <w:p w14:paraId="2D45D5B2"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59" w:type="dxa"/>
            <w:shd w:val="clear" w:color="auto" w:fill="auto"/>
          </w:tcPr>
          <w:p w14:paraId="6B23E002"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59" w:type="dxa"/>
            <w:shd w:val="clear" w:color="auto" w:fill="auto"/>
          </w:tcPr>
          <w:p w14:paraId="5A559E77"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701" w:type="dxa"/>
            <w:shd w:val="clear" w:color="auto" w:fill="auto"/>
          </w:tcPr>
          <w:p w14:paraId="21AD313F"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60" w:type="dxa"/>
            <w:shd w:val="clear" w:color="auto" w:fill="auto"/>
          </w:tcPr>
          <w:p w14:paraId="0C46F496"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958" w:type="dxa"/>
            <w:shd w:val="clear" w:color="auto" w:fill="auto"/>
          </w:tcPr>
          <w:p w14:paraId="1921E8E6"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59" w:type="dxa"/>
            <w:shd w:val="clear" w:color="auto" w:fill="auto"/>
          </w:tcPr>
          <w:p w14:paraId="44F08131"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851" w:type="dxa"/>
            <w:shd w:val="clear" w:color="auto" w:fill="auto"/>
          </w:tcPr>
          <w:p w14:paraId="59991322"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r>
      <w:tr w:rsidR="00536765" w:rsidRPr="00B9067B" w14:paraId="1F26D20D" w14:textId="77777777" w:rsidTr="00536765">
        <w:tc>
          <w:tcPr>
            <w:tcW w:w="2694" w:type="dxa"/>
            <w:shd w:val="clear" w:color="auto" w:fill="auto"/>
          </w:tcPr>
          <w:p w14:paraId="27ACF115" w14:textId="77777777" w:rsidR="00536765" w:rsidRPr="00B9067B" w:rsidRDefault="00536765" w:rsidP="00536765">
            <w:pPr>
              <w:autoSpaceDE w:val="0"/>
              <w:autoSpaceDN w:val="0"/>
              <w:adjustRightInd w:val="0"/>
              <w:spacing w:after="0" w:line="240" w:lineRule="auto"/>
              <w:rPr>
                <w:rFonts w:cstheme="minorHAnsi"/>
                <w:b/>
                <w:sz w:val="20"/>
                <w:szCs w:val="20"/>
                <w:lang w:val="en-US"/>
              </w:rPr>
            </w:pPr>
            <w:r w:rsidRPr="00B9067B">
              <w:rPr>
                <w:rFonts w:cstheme="minorHAnsi"/>
                <w:b/>
                <w:sz w:val="20"/>
                <w:szCs w:val="20"/>
                <w:lang w:val="en-US"/>
              </w:rPr>
              <w:t>Vitamins</w:t>
            </w:r>
          </w:p>
        </w:tc>
        <w:tc>
          <w:tcPr>
            <w:tcW w:w="1701" w:type="dxa"/>
            <w:shd w:val="clear" w:color="auto" w:fill="auto"/>
          </w:tcPr>
          <w:p w14:paraId="30A970F8"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59" w:type="dxa"/>
            <w:shd w:val="clear" w:color="auto" w:fill="auto"/>
          </w:tcPr>
          <w:p w14:paraId="6F5FB8BA"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59" w:type="dxa"/>
            <w:shd w:val="clear" w:color="auto" w:fill="auto"/>
          </w:tcPr>
          <w:p w14:paraId="463EA138"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701" w:type="dxa"/>
            <w:shd w:val="clear" w:color="auto" w:fill="auto"/>
          </w:tcPr>
          <w:p w14:paraId="6BBBBFAD"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60" w:type="dxa"/>
            <w:shd w:val="clear" w:color="auto" w:fill="auto"/>
          </w:tcPr>
          <w:p w14:paraId="1CB543FD"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958" w:type="dxa"/>
            <w:shd w:val="clear" w:color="auto" w:fill="auto"/>
          </w:tcPr>
          <w:p w14:paraId="70FE095D"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59" w:type="dxa"/>
            <w:shd w:val="clear" w:color="auto" w:fill="auto"/>
          </w:tcPr>
          <w:p w14:paraId="5CBA276D"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851" w:type="dxa"/>
            <w:shd w:val="clear" w:color="auto" w:fill="auto"/>
          </w:tcPr>
          <w:p w14:paraId="6C875723"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r>
      <w:tr w:rsidR="00536765" w:rsidRPr="00B9067B" w14:paraId="5C17D797" w14:textId="77777777" w:rsidTr="00536765">
        <w:tc>
          <w:tcPr>
            <w:tcW w:w="2694" w:type="dxa"/>
            <w:shd w:val="clear" w:color="auto" w:fill="auto"/>
          </w:tcPr>
          <w:p w14:paraId="2F550BC6"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 xml:space="preserve">Vitamin A, </w:t>
            </w:r>
            <w:r w:rsidRPr="00B9067B">
              <w:rPr>
                <w:rFonts w:cstheme="minorHAnsi"/>
                <w:sz w:val="20"/>
                <w:szCs w:val="20"/>
              </w:rPr>
              <w:t>μ</w:t>
            </w:r>
            <w:r w:rsidRPr="00B9067B">
              <w:rPr>
                <w:rFonts w:cstheme="minorHAnsi"/>
                <w:sz w:val="20"/>
                <w:szCs w:val="20"/>
                <w:lang w:val="en-US"/>
              </w:rPr>
              <w:t>g RAE/d</w:t>
            </w:r>
          </w:p>
        </w:tc>
        <w:tc>
          <w:tcPr>
            <w:tcW w:w="1701" w:type="dxa"/>
            <w:shd w:val="clear" w:color="auto" w:fill="auto"/>
          </w:tcPr>
          <w:p w14:paraId="6CB1769B"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6F2003AE"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339.9 (371.2)</w:t>
            </w:r>
          </w:p>
        </w:tc>
        <w:tc>
          <w:tcPr>
            <w:tcW w:w="1559" w:type="dxa"/>
            <w:shd w:val="clear" w:color="auto" w:fill="auto"/>
          </w:tcPr>
          <w:p w14:paraId="3A3A0F4A"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318.6 (332.0)</w:t>
            </w:r>
          </w:p>
        </w:tc>
        <w:tc>
          <w:tcPr>
            <w:tcW w:w="1701" w:type="dxa"/>
            <w:shd w:val="clear" w:color="auto" w:fill="auto"/>
          </w:tcPr>
          <w:p w14:paraId="6069651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219.8 (415.8)</w:t>
            </w:r>
          </w:p>
        </w:tc>
        <w:tc>
          <w:tcPr>
            <w:tcW w:w="1560" w:type="dxa"/>
            <w:shd w:val="clear" w:color="auto" w:fill="auto"/>
          </w:tcPr>
          <w:p w14:paraId="46573F8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120.1 (450.7)</w:t>
            </w:r>
          </w:p>
        </w:tc>
        <w:tc>
          <w:tcPr>
            <w:tcW w:w="958" w:type="dxa"/>
            <w:shd w:val="clear" w:color="auto" w:fill="auto"/>
          </w:tcPr>
          <w:p w14:paraId="1C2DE02A"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55</w:t>
            </w:r>
          </w:p>
        </w:tc>
        <w:tc>
          <w:tcPr>
            <w:tcW w:w="1559" w:type="dxa"/>
            <w:shd w:val="clear" w:color="auto" w:fill="auto"/>
          </w:tcPr>
          <w:p w14:paraId="26FD59D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98.9 (442.5)</w:t>
            </w:r>
          </w:p>
        </w:tc>
        <w:tc>
          <w:tcPr>
            <w:tcW w:w="851" w:type="dxa"/>
            <w:shd w:val="clear" w:color="auto" w:fill="auto"/>
          </w:tcPr>
          <w:p w14:paraId="606D4C60"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45</w:t>
            </w:r>
          </w:p>
        </w:tc>
      </w:tr>
      <w:tr w:rsidR="00536765" w:rsidRPr="00B9067B" w14:paraId="76C6ABCD" w14:textId="77777777" w:rsidTr="00536765">
        <w:tc>
          <w:tcPr>
            <w:tcW w:w="2694" w:type="dxa"/>
            <w:shd w:val="clear" w:color="auto" w:fill="auto"/>
          </w:tcPr>
          <w:p w14:paraId="19B69818"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 xml:space="preserve">Vitamin D, </w:t>
            </w:r>
            <w:r w:rsidRPr="00B9067B">
              <w:rPr>
                <w:rFonts w:cstheme="minorHAnsi"/>
                <w:sz w:val="20"/>
                <w:szCs w:val="20"/>
              </w:rPr>
              <w:t>μ</w:t>
            </w:r>
            <w:r w:rsidRPr="00B9067B">
              <w:rPr>
                <w:rFonts w:cstheme="minorHAnsi"/>
                <w:sz w:val="20"/>
                <w:szCs w:val="20"/>
                <w:lang w:val="en-US"/>
              </w:rPr>
              <w:t>g/d</w:t>
            </w:r>
          </w:p>
        </w:tc>
        <w:tc>
          <w:tcPr>
            <w:tcW w:w="1701" w:type="dxa"/>
            <w:shd w:val="clear" w:color="auto" w:fill="auto"/>
          </w:tcPr>
          <w:p w14:paraId="0CF59B3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454FBC2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1.4 (2.0)</w:t>
            </w:r>
          </w:p>
        </w:tc>
        <w:tc>
          <w:tcPr>
            <w:tcW w:w="1559" w:type="dxa"/>
            <w:shd w:val="clear" w:color="auto" w:fill="auto"/>
          </w:tcPr>
          <w:p w14:paraId="1EF13E91"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1.3 (1.8)</w:t>
            </w:r>
          </w:p>
        </w:tc>
        <w:tc>
          <w:tcPr>
            <w:tcW w:w="1701" w:type="dxa"/>
            <w:shd w:val="clear" w:color="auto" w:fill="auto"/>
          </w:tcPr>
          <w:p w14:paraId="27FA0ED4"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1.2 (2.8)</w:t>
            </w:r>
          </w:p>
        </w:tc>
        <w:tc>
          <w:tcPr>
            <w:tcW w:w="1560" w:type="dxa"/>
            <w:shd w:val="clear" w:color="auto" w:fill="auto"/>
          </w:tcPr>
          <w:p w14:paraId="3F179FC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0.2 (2.6)</w:t>
            </w:r>
          </w:p>
        </w:tc>
        <w:tc>
          <w:tcPr>
            <w:tcW w:w="958" w:type="dxa"/>
            <w:shd w:val="clear" w:color="auto" w:fill="auto"/>
          </w:tcPr>
          <w:p w14:paraId="085A4B9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17</w:t>
            </w:r>
          </w:p>
        </w:tc>
        <w:tc>
          <w:tcPr>
            <w:tcW w:w="1559" w:type="dxa"/>
            <w:shd w:val="clear" w:color="auto" w:fill="auto"/>
          </w:tcPr>
          <w:p w14:paraId="0B12008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0.1 (2.6)</w:t>
            </w:r>
          </w:p>
        </w:tc>
        <w:tc>
          <w:tcPr>
            <w:tcW w:w="851" w:type="dxa"/>
            <w:shd w:val="clear" w:color="auto" w:fill="auto"/>
          </w:tcPr>
          <w:p w14:paraId="4CABD2E6"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8</w:t>
            </w:r>
          </w:p>
        </w:tc>
      </w:tr>
      <w:tr w:rsidR="00536765" w:rsidRPr="00B9067B" w14:paraId="7A42334F" w14:textId="77777777" w:rsidTr="00536765">
        <w:tc>
          <w:tcPr>
            <w:tcW w:w="2694" w:type="dxa"/>
            <w:shd w:val="clear" w:color="auto" w:fill="auto"/>
          </w:tcPr>
          <w:p w14:paraId="3EB9C70B"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Vitamin E, mg/d</w:t>
            </w:r>
          </w:p>
        </w:tc>
        <w:tc>
          <w:tcPr>
            <w:tcW w:w="1701" w:type="dxa"/>
            <w:shd w:val="clear" w:color="auto" w:fill="auto"/>
          </w:tcPr>
          <w:p w14:paraId="7815B64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73FFA8D9"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5.6 (3.3)</w:t>
            </w:r>
          </w:p>
        </w:tc>
        <w:tc>
          <w:tcPr>
            <w:tcW w:w="1559" w:type="dxa"/>
            <w:shd w:val="clear" w:color="auto" w:fill="auto"/>
          </w:tcPr>
          <w:p w14:paraId="31FD76DB"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5.3 (2.8)</w:t>
            </w:r>
          </w:p>
        </w:tc>
        <w:tc>
          <w:tcPr>
            <w:tcW w:w="1701" w:type="dxa"/>
            <w:shd w:val="clear" w:color="auto" w:fill="auto"/>
          </w:tcPr>
          <w:p w14:paraId="63C58A4B"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4.7 (3.5)</w:t>
            </w:r>
          </w:p>
        </w:tc>
        <w:tc>
          <w:tcPr>
            <w:tcW w:w="1560" w:type="dxa"/>
            <w:shd w:val="clear" w:color="auto" w:fill="auto"/>
          </w:tcPr>
          <w:p w14:paraId="2C575E2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 (3.1)</w:t>
            </w:r>
          </w:p>
        </w:tc>
        <w:tc>
          <w:tcPr>
            <w:tcW w:w="958" w:type="dxa"/>
            <w:shd w:val="clear" w:color="auto" w:fill="auto"/>
          </w:tcPr>
          <w:p w14:paraId="2EC4B2A6"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21</w:t>
            </w:r>
          </w:p>
        </w:tc>
        <w:tc>
          <w:tcPr>
            <w:tcW w:w="1559" w:type="dxa"/>
            <w:shd w:val="clear" w:color="auto" w:fill="auto"/>
          </w:tcPr>
          <w:p w14:paraId="4B065D06"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0.6 (3.3)</w:t>
            </w:r>
          </w:p>
        </w:tc>
        <w:tc>
          <w:tcPr>
            <w:tcW w:w="851" w:type="dxa"/>
            <w:shd w:val="clear" w:color="auto" w:fill="auto"/>
          </w:tcPr>
          <w:p w14:paraId="4E2B9D66"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13</w:t>
            </w:r>
          </w:p>
        </w:tc>
      </w:tr>
      <w:tr w:rsidR="00536765" w:rsidRPr="00B9067B" w14:paraId="62E3AAE8" w14:textId="77777777" w:rsidTr="00536765">
        <w:tc>
          <w:tcPr>
            <w:tcW w:w="2694" w:type="dxa"/>
            <w:shd w:val="clear" w:color="auto" w:fill="auto"/>
          </w:tcPr>
          <w:p w14:paraId="58B7550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Thiamine, mg/d</w:t>
            </w:r>
          </w:p>
        </w:tc>
        <w:tc>
          <w:tcPr>
            <w:tcW w:w="1701" w:type="dxa"/>
            <w:shd w:val="clear" w:color="auto" w:fill="auto"/>
          </w:tcPr>
          <w:p w14:paraId="0C4707EE"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1C07E305"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 (0.4)</w:t>
            </w:r>
          </w:p>
        </w:tc>
        <w:tc>
          <w:tcPr>
            <w:tcW w:w="1559" w:type="dxa"/>
            <w:shd w:val="clear" w:color="auto" w:fill="auto"/>
          </w:tcPr>
          <w:p w14:paraId="759CFB1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0.9 (0.3)</w:t>
            </w:r>
          </w:p>
        </w:tc>
        <w:tc>
          <w:tcPr>
            <w:tcW w:w="1701" w:type="dxa"/>
            <w:shd w:val="clear" w:color="auto" w:fill="auto"/>
          </w:tcPr>
          <w:p w14:paraId="2258F3F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0.8 (0.4)</w:t>
            </w:r>
          </w:p>
        </w:tc>
        <w:tc>
          <w:tcPr>
            <w:tcW w:w="1560" w:type="dxa"/>
            <w:shd w:val="clear" w:color="auto" w:fill="auto"/>
          </w:tcPr>
          <w:p w14:paraId="4993886B"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0.2 (0.4)</w:t>
            </w:r>
          </w:p>
        </w:tc>
        <w:tc>
          <w:tcPr>
            <w:tcW w:w="958" w:type="dxa"/>
            <w:shd w:val="clear" w:color="auto" w:fill="auto"/>
          </w:tcPr>
          <w:p w14:paraId="3BE5543A"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25</w:t>
            </w:r>
          </w:p>
        </w:tc>
        <w:tc>
          <w:tcPr>
            <w:tcW w:w="1559" w:type="dxa"/>
            <w:shd w:val="clear" w:color="auto" w:fill="auto"/>
          </w:tcPr>
          <w:p w14:paraId="67DD095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0.1 (0.4)</w:t>
            </w:r>
          </w:p>
        </w:tc>
        <w:tc>
          <w:tcPr>
            <w:tcW w:w="851" w:type="dxa"/>
            <w:shd w:val="clear" w:color="auto" w:fill="auto"/>
          </w:tcPr>
          <w:p w14:paraId="25BD1BE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13</w:t>
            </w:r>
          </w:p>
        </w:tc>
      </w:tr>
      <w:tr w:rsidR="00536765" w:rsidRPr="00B9067B" w14:paraId="4B6E2981" w14:textId="77777777" w:rsidTr="00536765">
        <w:tc>
          <w:tcPr>
            <w:tcW w:w="2694" w:type="dxa"/>
            <w:shd w:val="clear" w:color="auto" w:fill="auto"/>
          </w:tcPr>
          <w:p w14:paraId="53205F25"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Riboflavin, mg/d</w:t>
            </w:r>
          </w:p>
        </w:tc>
        <w:tc>
          <w:tcPr>
            <w:tcW w:w="1701" w:type="dxa"/>
            <w:shd w:val="clear" w:color="auto" w:fill="auto"/>
          </w:tcPr>
          <w:p w14:paraId="1BEEF89E"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39C487A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0.6 (0.3)</w:t>
            </w:r>
          </w:p>
        </w:tc>
        <w:tc>
          <w:tcPr>
            <w:tcW w:w="1559" w:type="dxa"/>
            <w:shd w:val="clear" w:color="auto" w:fill="auto"/>
          </w:tcPr>
          <w:p w14:paraId="4394419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0.6 (0.2)</w:t>
            </w:r>
          </w:p>
        </w:tc>
        <w:tc>
          <w:tcPr>
            <w:tcW w:w="1701" w:type="dxa"/>
            <w:shd w:val="clear" w:color="auto" w:fill="auto"/>
          </w:tcPr>
          <w:p w14:paraId="29A45136"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0.5 (0.3)</w:t>
            </w:r>
          </w:p>
        </w:tc>
        <w:tc>
          <w:tcPr>
            <w:tcW w:w="1560" w:type="dxa"/>
            <w:shd w:val="clear" w:color="auto" w:fill="auto"/>
          </w:tcPr>
          <w:p w14:paraId="1FCC4FEC"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0.1 (0.3)</w:t>
            </w:r>
          </w:p>
        </w:tc>
        <w:tc>
          <w:tcPr>
            <w:tcW w:w="958" w:type="dxa"/>
            <w:shd w:val="clear" w:color="auto" w:fill="auto"/>
          </w:tcPr>
          <w:p w14:paraId="7C22D94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20</w:t>
            </w:r>
          </w:p>
        </w:tc>
        <w:tc>
          <w:tcPr>
            <w:tcW w:w="1559" w:type="dxa"/>
            <w:shd w:val="clear" w:color="auto" w:fill="auto"/>
          </w:tcPr>
          <w:p w14:paraId="5FF5D8F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0.1 (0.3)</w:t>
            </w:r>
          </w:p>
        </w:tc>
        <w:tc>
          <w:tcPr>
            <w:tcW w:w="851" w:type="dxa"/>
            <w:shd w:val="clear" w:color="auto" w:fill="auto"/>
          </w:tcPr>
          <w:p w14:paraId="7590B49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20</w:t>
            </w:r>
          </w:p>
        </w:tc>
      </w:tr>
      <w:tr w:rsidR="00536765" w:rsidRPr="00B9067B" w14:paraId="71A132FC" w14:textId="77777777" w:rsidTr="00536765">
        <w:tc>
          <w:tcPr>
            <w:tcW w:w="2694" w:type="dxa"/>
            <w:shd w:val="clear" w:color="auto" w:fill="auto"/>
          </w:tcPr>
          <w:p w14:paraId="5C3B098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Niacin, mg/d</w:t>
            </w:r>
          </w:p>
        </w:tc>
        <w:tc>
          <w:tcPr>
            <w:tcW w:w="1701" w:type="dxa"/>
            <w:shd w:val="clear" w:color="auto" w:fill="auto"/>
          </w:tcPr>
          <w:p w14:paraId="5FE8C3A6"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7FA6A811"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17.1 (6.8)</w:t>
            </w:r>
          </w:p>
        </w:tc>
        <w:tc>
          <w:tcPr>
            <w:tcW w:w="1559" w:type="dxa"/>
            <w:shd w:val="clear" w:color="auto" w:fill="auto"/>
          </w:tcPr>
          <w:p w14:paraId="378AA28A"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16.0 (5.0)</w:t>
            </w:r>
          </w:p>
        </w:tc>
        <w:tc>
          <w:tcPr>
            <w:tcW w:w="1701" w:type="dxa"/>
            <w:shd w:val="clear" w:color="auto" w:fill="auto"/>
          </w:tcPr>
          <w:p w14:paraId="5C8A6677"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14.8 (6.7)</w:t>
            </w:r>
          </w:p>
        </w:tc>
        <w:tc>
          <w:tcPr>
            <w:tcW w:w="1560" w:type="dxa"/>
            <w:shd w:val="clear" w:color="auto" w:fill="auto"/>
          </w:tcPr>
          <w:p w14:paraId="4489D75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2.3 (5.0)</w:t>
            </w:r>
          </w:p>
        </w:tc>
        <w:tc>
          <w:tcPr>
            <w:tcW w:w="958" w:type="dxa"/>
            <w:shd w:val="clear" w:color="auto" w:fill="auto"/>
          </w:tcPr>
          <w:p w14:paraId="77181FD1"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16</w:t>
            </w:r>
          </w:p>
        </w:tc>
        <w:tc>
          <w:tcPr>
            <w:tcW w:w="1559" w:type="dxa"/>
            <w:shd w:val="clear" w:color="auto" w:fill="auto"/>
          </w:tcPr>
          <w:p w14:paraId="738979A0"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1.2 (6.3)</w:t>
            </w:r>
          </w:p>
        </w:tc>
        <w:tc>
          <w:tcPr>
            <w:tcW w:w="851" w:type="dxa"/>
            <w:shd w:val="clear" w:color="auto" w:fill="auto"/>
          </w:tcPr>
          <w:p w14:paraId="7C0BF41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8</w:t>
            </w:r>
          </w:p>
        </w:tc>
      </w:tr>
      <w:tr w:rsidR="00536765" w:rsidRPr="00B9067B" w14:paraId="0C3AC614" w14:textId="77777777" w:rsidTr="00536765">
        <w:tc>
          <w:tcPr>
            <w:tcW w:w="2694" w:type="dxa"/>
            <w:shd w:val="clear" w:color="auto" w:fill="auto"/>
          </w:tcPr>
          <w:p w14:paraId="502DD2C6"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Vitamin B6, mg/d</w:t>
            </w:r>
          </w:p>
        </w:tc>
        <w:tc>
          <w:tcPr>
            <w:tcW w:w="1701" w:type="dxa"/>
            <w:shd w:val="clear" w:color="auto" w:fill="auto"/>
          </w:tcPr>
          <w:p w14:paraId="08FBDF0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41A8EFDB"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1.5 (0.7)</w:t>
            </w:r>
          </w:p>
        </w:tc>
        <w:tc>
          <w:tcPr>
            <w:tcW w:w="1559" w:type="dxa"/>
            <w:shd w:val="clear" w:color="auto" w:fill="auto"/>
          </w:tcPr>
          <w:p w14:paraId="09068140"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1.4 (0.6)</w:t>
            </w:r>
          </w:p>
        </w:tc>
        <w:tc>
          <w:tcPr>
            <w:tcW w:w="1701" w:type="dxa"/>
            <w:shd w:val="clear" w:color="auto" w:fill="auto"/>
          </w:tcPr>
          <w:p w14:paraId="59991BD0"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1.2 (0.7)</w:t>
            </w:r>
          </w:p>
        </w:tc>
        <w:tc>
          <w:tcPr>
            <w:tcW w:w="1560" w:type="dxa"/>
            <w:shd w:val="clear" w:color="auto" w:fill="auto"/>
          </w:tcPr>
          <w:p w14:paraId="61CCD0CE"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0.2 (0.5)</w:t>
            </w:r>
          </w:p>
        </w:tc>
        <w:tc>
          <w:tcPr>
            <w:tcW w:w="958" w:type="dxa"/>
            <w:shd w:val="clear" w:color="auto" w:fill="auto"/>
          </w:tcPr>
          <w:p w14:paraId="09734B4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17</w:t>
            </w:r>
          </w:p>
        </w:tc>
        <w:tc>
          <w:tcPr>
            <w:tcW w:w="1559" w:type="dxa"/>
            <w:shd w:val="clear" w:color="auto" w:fill="auto"/>
          </w:tcPr>
          <w:p w14:paraId="271C81F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0.1 (0.6)</w:t>
            </w:r>
          </w:p>
        </w:tc>
        <w:tc>
          <w:tcPr>
            <w:tcW w:w="851" w:type="dxa"/>
            <w:shd w:val="clear" w:color="auto" w:fill="auto"/>
          </w:tcPr>
          <w:p w14:paraId="0BB3CFE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8</w:t>
            </w:r>
          </w:p>
        </w:tc>
      </w:tr>
      <w:tr w:rsidR="00536765" w:rsidRPr="00B9067B" w14:paraId="31BD89EA" w14:textId="77777777" w:rsidTr="00536765">
        <w:tc>
          <w:tcPr>
            <w:tcW w:w="2694" w:type="dxa"/>
            <w:shd w:val="clear" w:color="auto" w:fill="auto"/>
          </w:tcPr>
          <w:p w14:paraId="45CDB0DA"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 xml:space="preserve">Folate, </w:t>
            </w:r>
            <w:r w:rsidRPr="00B9067B">
              <w:rPr>
                <w:rFonts w:cstheme="minorHAnsi"/>
                <w:sz w:val="20"/>
                <w:szCs w:val="20"/>
              </w:rPr>
              <w:t>μ</w:t>
            </w:r>
            <w:r w:rsidRPr="00B9067B">
              <w:rPr>
                <w:rFonts w:cstheme="minorHAnsi"/>
                <w:sz w:val="20"/>
                <w:szCs w:val="20"/>
                <w:lang w:val="en-US"/>
              </w:rPr>
              <w:t>g/d</w:t>
            </w:r>
          </w:p>
        </w:tc>
        <w:tc>
          <w:tcPr>
            <w:tcW w:w="1701" w:type="dxa"/>
            <w:shd w:val="clear" w:color="auto" w:fill="auto"/>
          </w:tcPr>
          <w:p w14:paraId="7F066EE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34D8F68C"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167.2 (86.6)</w:t>
            </w:r>
          </w:p>
        </w:tc>
        <w:tc>
          <w:tcPr>
            <w:tcW w:w="1559" w:type="dxa"/>
            <w:shd w:val="clear" w:color="auto" w:fill="auto"/>
          </w:tcPr>
          <w:p w14:paraId="02772AE9"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156.4 (70.2)</w:t>
            </w:r>
          </w:p>
        </w:tc>
        <w:tc>
          <w:tcPr>
            <w:tcW w:w="1701" w:type="dxa"/>
            <w:shd w:val="clear" w:color="auto" w:fill="auto"/>
          </w:tcPr>
          <w:p w14:paraId="30B5DC26"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126.3 (80.9)</w:t>
            </w:r>
          </w:p>
        </w:tc>
        <w:tc>
          <w:tcPr>
            <w:tcW w:w="1560" w:type="dxa"/>
            <w:shd w:val="clear" w:color="auto" w:fill="auto"/>
          </w:tcPr>
          <w:p w14:paraId="4BCB7DCA"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40.9 (86.7)</w:t>
            </w:r>
          </w:p>
        </w:tc>
        <w:tc>
          <w:tcPr>
            <w:tcW w:w="958" w:type="dxa"/>
            <w:shd w:val="clear" w:color="auto" w:fill="auto"/>
          </w:tcPr>
          <w:p w14:paraId="58A5930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32</w:t>
            </w:r>
          </w:p>
        </w:tc>
        <w:tc>
          <w:tcPr>
            <w:tcW w:w="1559" w:type="dxa"/>
            <w:shd w:val="clear" w:color="auto" w:fill="auto"/>
          </w:tcPr>
          <w:p w14:paraId="6305B1C1"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30.1 (88.6)</w:t>
            </w:r>
          </w:p>
        </w:tc>
        <w:tc>
          <w:tcPr>
            <w:tcW w:w="851" w:type="dxa"/>
            <w:shd w:val="clear" w:color="auto" w:fill="auto"/>
          </w:tcPr>
          <w:p w14:paraId="6C8126E1"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24</w:t>
            </w:r>
          </w:p>
        </w:tc>
      </w:tr>
      <w:tr w:rsidR="00536765" w:rsidRPr="00B9067B" w14:paraId="153C6B03" w14:textId="77777777" w:rsidTr="00536765">
        <w:tc>
          <w:tcPr>
            <w:tcW w:w="2694" w:type="dxa"/>
            <w:shd w:val="clear" w:color="auto" w:fill="auto"/>
          </w:tcPr>
          <w:p w14:paraId="4F60995E"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Vitamin C, mg/d</w:t>
            </w:r>
          </w:p>
        </w:tc>
        <w:tc>
          <w:tcPr>
            <w:tcW w:w="1701" w:type="dxa"/>
            <w:shd w:val="clear" w:color="auto" w:fill="auto"/>
          </w:tcPr>
          <w:p w14:paraId="47E8904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3FF4BC0E"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69.4 (47.9)</w:t>
            </w:r>
          </w:p>
        </w:tc>
        <w:tc>
          <w:tcPr>
            <w:tcW w:w="1559" w:type="dxa"/>
            <w:shd w:val="clear" w:color="auto" w:fill="auto"/>
          </w:tcPr>
          <w:p w14:paraId="2ADF360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65.0 (41.0)</w:t>
            </w:r>
          </w:p>
        </w:tc>
        <w:tc>
          <w:tcPr>
            <w:tcW w:w="1701" w:type="dxa"/>
            <w:shd w:val="clear" w:color="auto" w:fill="auto"/>
          </w:tcPr>
          <w:p w14:paraId="5027CB29"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43.8 (42.8)</w:t>
            </w:r>
          </w:p>
        </w:tc>
        <w:tc>
          <w:tcPr>
            <w:tcW w:w="1560" w:type="dxa"/>
            <w:shd w:val="clear" w:color="auto" w:fill="auto"/>
          </w:tcPr>
          <w:p w14:paraId="21A9B4F8"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25.5 (52.3)</w:t>
            </w:r>
          </w:p>
        </w:tc>
        <w:tc>
          <w:tcPr>
            <w:tcW w:w="958" w:type="dxa"/>
            <w:shd w:val="clear" w:color="auto" w:fill="auto"/>
          </w:tcPr>
          <w:p w14:paraId="0690561B"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58</w:t>
            </w:r>
          </w:p>
        </w:tc>
        <w:tc>
          <w:tcPr>
            <w:tcW w:w="1559" w:type="dxa"/>
            <w:shd w:val="clear" w:color="auto" w:fill="auto"/>
          </w:tcPr>
          <w:p w14:paraId="6A43EC46"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21.1 (50.8)</w:t>
            </w:r>
          </w:p>
        </w:tc>
        <w:tc>
          <w:tcPr>
            <w:tcW w:w="851" w:type="dxa"/>
            <w:shd w:val="clear" w:color="auto" w:fill="auto"/>
          </w:tcPr>
          <w:p w14:paraId="4ACC288C"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48</w:t>
            </w:r>
          </w:p>
        </w:tc>
      </w:tr>
      <w:tr w:rsidR="00536765" w:rsidRPr="00B9067B" w14:paraId="4C2C915B" w14:textId="77777777" w:rsidTr="00536765">
        <w:tc>
          <w:tcPr>
            <w:tcW w:w="2694" w:type="dxa"/>
            <w:shd w:val="clear" w:color="auto" w:fill="auto"/>
          </w:tcPr>
          <w:p w14:paraId="49E217FF"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701" w:type="dxa"/>
            <w:shd w:val="clear" w:color="auto" w:fill="auto"/>
          </w:tcPr>
          <w:p w14:paraId="01BF7D8A"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59" w:type="dxa"/>
            <w:shd w:val="clear" w:color="auto" w:fill="auto"/>
          </w:tcPr>
          <w:p w14:paraId="2A3FB9D4"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59" w:type="dxa"/>
            <w:shd w:val="clear" w:color="auto" w:fill="auto"/>
          </w:tcPr>
          <w:p w14:paraId="69C8B150"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701" w:type="dxa"/>
            <w:shd w:val="clear" w:color="auto" w:fill="auto"/>
          </w:tcPr>
          <w:p w14:paraId="53473CDA"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60" w:type="dxa"/>
            <w:shd w:val="clear" w:color="auto" w:fill="auto"/>
          </w:tcPr>
          <w:p w14:paraId="6EF65B86"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958" w:type="dxa"/>
            <w:shd w:val="clear" w:color="auto" w:fill="auto"/>
          </w:tcPr>
          <w:p w14:paraId="7C2205D5"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59" w:type="dxa"/>
            <w:shd w:val="clear" w:color="auto" w:fill="auto"/>
          </w:tcPr>
          <w:p w14:paraId="4046BAC9"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851" w:type="dxa"/>
            <w:shd w:val="clear" w:color="auto" w:fill="auto"/>
          </w:tcPr>
          <w:p w14:paraId="747874FA"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r>
      <w:tr w:rsidR="00536765" w:rsidRPr="00B9067B" w14:paraId="4E7D5175" w14:textId="77777777" w:rsidTr="00536765">
        <w:tc>
          <w:tcPr>
            <w:tcW w:w="2694" w:type="dxa"/>
            <w:shd w:val="clear" w:color="auto" w:fill="auto"/>
          </w:tcPr>
          <w:p w14:paraId="64D137AF" w14:textId="77777777" w:rsidR="00536765" w:rsidRPr="00B9067B" w:rsidRDefault="00536765" w:rsidP="00536765">
            <w:pPr>
              <w:autoSpaceDE w:val="0"/>
              <w:autoSpaceDN w:val="0"/>
              <w:adjustRightInd w:val="0"/>
              <w:spacing w:after="0" w:line="240" w:lineRule="auto"/>
              <w:rPr>
                <w:rFonts w:cstheme="minorHAnsi"/>
                <w:b/>
                <w:sz w:val="20"/>
                <w:szCs w:val="20"/>
                <w:lang w:val="en-US"/>
              </w:rPr>
            </w:pPr>
            <w:r w:rsidRPr="00B9067B">
              <w:rPr>
                <w:rFonts w:cstheme="minorHAnsi"/>
                <w:b/>
                <w:sz w:val="20"/>
                <w:szCs w:val="20"/>
                <w:lang w:val="en-US"/>
              </w:rPr>
              <w:lastRenderedPageBreak/>
              <w:t>Minerals</w:t>
            </w:r>
          </w:p>
        </w:tc>
        <w:tc>
          <w:tcPr>
            <w:tcW w:w="1701" w:type="dxa"/>
            <w:shd w:val="clear" w:color="auto" w:fill="auto"/>
          </w:tcPr>
          <w:p w14:paraId="4952166E"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59" w:type="dxa"/>
            <w:shd w:val="clear" w:color="auto" w:fill="auto"/>
          </w:tcPr>
          <w:p w14:paraId="6D335C57"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59" w:type="dxa"/>
            <w:shd w:val="clear" w:color="auto" w:fill="auto"/>
          </w:tcPr>
          <w:p w14:paraId="666A6266"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701" w:type="dxa"/>
            <w:shd w:val="clear" w:color="auto" w:fill="auto"/>
          </w:tcPr>
          <w:p w14:paraId="1A4DD95E"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60" w:type="dxa"/>
            <w:shd w:val="clear" w:color="auto" w:fill="auto"/>
          </w:tcPr>
          <w:p w14:paraId="3798BDB8"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958" w:type="dxa"/>
            <w:shd w:val="clear" w:color="auto" w:fill="auto"/>
          </w:tcPr>
          <w:p w14:paraId="79B31C20"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1559" w:type="dxa"/>
            <w:shd w:val="clear" w:color="auto" w:fill="auto"/>
          </w:tcPr>
          <w:p w14:paraId="674AE11F"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c>
          <w:tcPr>
            <w:tcW w:w="851" w:type="dxa"/>
            <w:shd w:val="clear" w:color="auto" w:fill="auto"/>
          </w:tcPr>
          <w:p w14:paraId="3EAB58E0" w14:textId="77777777" w:rsidR="00536765" w:rsidRPr="00B9067B" w:rsidRDefault="00536765" w:rsidP="00536765">
            <w:pPr>
              <w:autoSpaceDE w:val="0"/>
              <w:autoSpaceDN w:val="0"/>
              <w:adjustRightInd w:val="0"/>
              <w:spacing w:after="0" w:line="240" w:lineRule="auto"/>
              <w:rPr>
                <w:rFonts w:cstheme="minorHAnsi"/>
                <w:sz w:val="20"/>
                <w:szCs w:val="20"/>
                <w:lang w:val="en-US"/>
              </w:rPr>
            </w:pPr>
          </w:p>
        </w:tc>
      </w:tr>
      <w:tr w:rsidR="00536765" w:rsidRPr="00B9067B" w14:paraId="025CCAF2" w14:textId="77777777" w:rsidTr="00536765">
        <w:tc>
          <w:tcPr>
            <w:tcW w:w="2694" w:type="dxa"/>
            <w:shd w:val="clear" w:color="auto" w:fill="auto"/>
          </w:tcPr>
          <w:p w14:paraId="38AAC54E"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Calcium, mg/d</w:t>
            </w:r>
          </w:p>
        </w:tc>
        <w:tc>
          <w:tcPr>
            <w:tcW w:w="1701" w:type="dxa"/>
            <w:shd w:val="clear" w:color="auto" w:fill="auto"/>
          </w:tcPr>
          <w:p w14:paraId="0A6005F9"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20D1E39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365.5 (219.5)</w:t>
            </w:r>
          </w:p>
        </w:tc>
        <w:tc>
          <w:tcPr>
            <w:tcW w:w="1559" w:type="dxa"/>
            <w:shd w:val="clear" w:color="auto" w:fill="auto"/>
          </w:tcPr>
          <w:p w14:paraId="2F160D26"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341.8 (183.6)</w:t>
            </w:r>
          </w:p>
        </w:tc>
        <w:tc>
          <w:tcPr>
            <w:tcW w:w="1701" w:type="dxa"/>
            <w:shd w:val="clear" w:color="auto" w:fill="auto"/>
          </w:tcPr>
          <w:p w14:paraId="7C034218"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290.1 (238.2)</w:t>
            </w:r>
          </w:p>
        </w:tc>
        <w:tc>
          <w:tcPr>
            <w:tcW w:w="1560" w:type="dxa"/>
            <w:shd w:val="clear" w:color="auto" w:fill="auto"/>
          </w:tcPr>
          <w:p w14:paraId="240B840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75.4 (231.5)</w:t>
            </w:r>
          </w:p>
        </w:tc>
        <w:tc>
          <w:tcPr>
            <w:tcW w:w="958" w:type="dxa"/>
            <w:shd w:val="clear" w:color="auto" w:fill="auto"/>
          </w:tcPr>
          <w:p w14:paraId="68D43324"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26</w:t>
            </w:r>
          </w:p>
        </w:tc>
        <w:tc>
          <w:tcPr>
            <w:tcW w:w="1559" w:type="dxa"/>
            <w:shd w:val="clear" w:color="auto" w:fill="auto"/>
          </w:tcPr>
          <w:p w14:paraId="2FBAD3EE"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51.7 (232.5)</w:t>
            </w:r>
          </w:p>
        </w:tc>
        <w:tc>
          <w:tcPr>
            <w:tcW w:w="851" w:type="dxa"/>
            <w:shd w:val="clear" w:color="auto" w:fill="auto"/>
          </w:tcPr>
          <w:p w14:paraId="2D6121DC"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18</w:t>
            </w:r>
          </w:p>
        </w:tc>
      </w:tr>
      <w:tr w:rsidR="00536765" w:rsidRPr="00B9067B" w14:paraId="4A50D5E5" w14:textId="77777777" w:rsidTr="00536765">
        <w:tc>
          <w:tcPr>
            <w:tcW w:w="2694" w:type="dxa"/>
            <w:shd w:val="clear" w:color="auto" w:fill="auto"/>
          </w:tcPr>
          <w:p w14:paraId="3CE2471C"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Iron, mg/d</w:t>
            </w:r>
          </w:p>
        </w:tc>
        <w:tc>
          <w:tcPr>
            <w:tcW w:w="1701" w:type="dxa"/>
            <w:shd w:val="clear" w:color="auto" w:fill="auto"/>
          </w:tcPr>
          <w:p w14:paraId="4FCEC28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4A0ABA1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12.7 (6.0)</w:t>
            </w:r>
          </w:p>
        </w:tc>
        <w:tc>
          <w:tcPr>
            <w:tcW w:w="1559" w:type="dxa"/>
            <w:shd w:val="clear" w:color="auto" w:fill="auto"/>
          </w:tcPr>
          <w:p w14:paraId="18912161"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11.9 (4.7)</w:t>
            </w:r>
          </w:p>
        </w:tc>
        <w:tc>
          <w:tcPr>
            <w:tcW w:w="1701" w:type="dxa"/>
            <w:shd w:val="clear" w:color="auto" w:fill="auto"/>
          </w:tcPr>
          <w:p w14:paraId="12BA3BB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10.4 (5.7)</w:t>
            </w:r>
          </w:p>
        </w:tc>
        <w:tc>
          <w:tcPr>
            <w:tcW w:w="1560" w:type="dxa"/>
            <w:shd w:val="clear" w:color="auto" w:fill="auto"/>
          </w:tcPr>
          <w:p w14:paraId="0D928FAA"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2.3 (5.4)</w:t>
            </w:r>
          </w:p>
        </w:tc>
        <w:tc>
          <w:tcPr>
            <w:tcW w:w="958" w:type="dxa"/>
            <w:shd w:val="clear" w:color="auto" w:fill="auto"/>
          </w:tcPr>
          <w:p w14:paraId="4A9E239B"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22</w:t>
            </w:r>
          </w:p>
        </w:tc>
        <w:tc>
          <w:tcPr>
            <w:tcW w:w="1559" w:type="dxa"/>
            <w:shd w:val="clear" w:color="auto" w:fill="auto"/>
          </w:tcPr>
          <w:p w14:paraId="2FC8C9A6"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1.5 (5.8)</w:t>
            </w:r>
          </w:p>
        </w:tc>
        <w:tc>
          <w:tcPr>
            <w:tcW w:w="851" w:type="dxa"/>
            <w:shd w:val="clear" w:color="auto" w:fill="auto"/>
          </w:tcPr>
          <w:p w14:paraId="44ECC510"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14</w:t>
            </w:r>
          </w:p>
        </w:tc>
      </w:tr>
      <w:tr w:rsidR="00536765" w:rsidRPr="00B9067B" w14:paraId="00335214" w14:textId="77777777" w:rsidTr="00536765">
        <w:tc>
          <w:tcPr>
            <w:tcW w:w="2694" w:type="dxa"/>
            <w:shd w:val="clear" w:color="auto" w:fill="auto"/>
          </w:tcPr>
          <w:p w14:paraId="1A2A9F4A"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Sodium, mg/d</w:t>
            </w:r>
          </w:p>
        </w:tc>
        <w:tc>
          <w:tcPr>
            <w:tcW w:w="1701" w:type="dxa"/>
            <w:shd w:val="clear" w:color="auto" w:fill="auto"/>
          </w:tcPr>
          <w:p w14:paraId="702D9F57"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2146B50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6207.5 (3283.2)</w:t>
            </w:r>
          </w:p>
        </w:tc>
        <w:tc>
          <w:tcPr>
            <w:tcW w:w="1559" w:type="dxa"/>
            <w:shd w:val="clear" w:color="auto" w:fill="auto"/>
          </w:tcPr>
          <w:p w14:paraId="309CBC05"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5814.6 (2693.1)</w:t>
            </w:r>
          </w:p>
        </w:tc>
        <w:tc>
          <w:tcPr>
            <w:tcW w:w="1701" w:type="dxa"/>
            <w:shd w:val="clear" w:color="auto" w:fill="auto"/>
          </w:tcPr>
          <w:p w14:paraId="07E5CECE"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4368.5 (2960.4)</w:t>
            </w:r>
          </w:p>
        </w:tc>
        <w:tc>
          <w:tcPr>
            <w:tcW w:w="1560" w:type="dxa"/>
            <w:shd w:val="clear" w:color="auto" w:fill="auto"/>
          </w:tcPr>
          <w:p w14:paraId="163B7726"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1839.0 (3660.8)</w:t>
            </w:r>
          </w:p>
        </w:tc>
        <w:tc>
          <w:tcPr>
            <w:tcW w:w="958" w:type="dxa"/>
            <w:shd w:val="clear" w:color="auto" w:fill="auto"/>
          </w:tcPr>
          <w:p w14:paraId="0256BD2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42</w:t>
            </w:r>
          </w:p>
        </w:tc>
        <w:tc>
          <w:tcPr>
            <w:tcW w:w="1559" w:type="dxa"/>
            <w:shd w:val="clear" w:color="auto" w:fill="auto"/>
          </w:tcPr>
          <w:p w14:paraId="54A26A09"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1446.1 (3660.5)</w:t>
            </w:r>
          </w:p>
        </w:tc>
        <w:tc>
          <w:tcPr>
            <w:tcW w:w="851" w:type="dxa"/>
            <w:shd w:val="clear" w:color="auto" w:fill="auto"/>
          </w:tcPr>
          <w:p w14:paraId="75CACD4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33</w:t>
            </w:r>
          </w:p>
        </w:tc>
      </w:tr>
      <w:tr w:rsidR="00536765" w:rsidRPr="00B9067B" w14:paraId="38BD1F0F" w14:textId="77777777" w:rsidTr="00536765">
        <w:tc>
          <w:tcPr>
            <w:tcW w:w="2694" w:type="dxa"/>
            <w:shd w:val="clear" w:color="auto" w:fill="auto"/>
          </w:tcPr>
          <w:p w14:paraId="4BE07ED7"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Potassium, mg/d</w:t>
            </w:r>
          </w:p>
        </w:tc>
        <w:tc>
          <w:tcPr>
            <w:tcW w:w="1701" w:type="dxa"/>
            <w:shd w:val="clear" w:color="auto" w:fill="auto"/>
          </w:tcPr>
          <w:p w14:paraId="7E6ED31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7CA46760"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1856.2 (822.2)</w:t>
            </w:r>
          </w:p>
        </w:tc>
        <w:tc>
          <w:tcPr>
            <w:tcW w:w="1559" w:type="dxa"/>
            <w:shd w:val="clear" w:color="auto" w:fill="auto"/>
          </w:tcPr>
          <w:p w14:paraId="4A1EC83C"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1737.0 (634.4)</w:t>
            </w:r>
          </w:p>
        </w:tc>
        <w:tc>
          <w:tcPr>
            <w:tcW w:w="1701" w:type="dxa"/>
            <w:shd w:val="clear" w:color="auto" w:fill="auto"/>
          </w:tcPr>
          <w:p w14:paraId="19F4711A"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1467.2 (689.4)</w:t>
            </w:r>
          </w:p>
        </w:tc>
        <w:tc>
          <w:tcPr>
            <w:tcW w:w="1560" w:type="dxa"/>
            <w:shd w:val="clear" w:color="auto" w:fill="auto"/>
          </w:tcPr>
          <w:p w14:paraId="51A3BAFA"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389.1 (695.5)</w:t>
            </w:r>
          </w:p>
        </w:tc>
        <w:tc>
          <w:tcPr>
            <w:tcW w:w="958" w:type="dxa"/>
            <w:shd w:val="clear" w:color="auto" w:fill="auto"/>
          </w:tcPr>
          <w:p w14:paraId="1148DC1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27</w:t>
            </w:r>
          </w:p>
        </w:tc>
        <w:tc>
          <w:tcPr>
            <w:tcW w:w="1559" w:type="dxa"/>
            <w:shd w:val="clear" w:color="auto" w:fill="auto"/>
          </w:tcPr>
          <w:p w14:paraId="332F4A7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269.9 (757.0)</w:t>
            </w:r>
          </w:p>
        </w:tc>
        <w:tc>
          <w:tcPr>
            <w:tcW w:w="851" w:type="dxa"/>
            <w:shd w:val="clear" w:color="auto" w:fill="auto"/>
          </w:tcPr>
          <w:p w14:paraId="3847E230"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18</w:t>
            </w:r>
          </w:p>
        </w:tc>
      </w:tr>
      <w:tr w:rsidR="00536765" w:rsidRPr="00B9067B" w14:paraId="5530DE9A" w14:textId="77777777" w:rsidTr="00536765">
        <w:tc>
          <w:tcPr>
            <w:tcW w:w="2694" w:type="dxa"/>
            <w:shd w:val="clear" w:color="auto" w:fill="auto"/>
          </w:tcPr>
          <w:p w14:paraId="4A5D513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Magnesium, mg/d</w:t>
            </w:r>
          </w:p>
        </w:tc>
        <w:tc>
          <w:tcPr>
            <w:tcW w:w="1701" w:type="dxa"/>
            <w:shd w:val="clear" w:color="auto" w:fill="auto"/>
          </w:tcPr>
          <w:p w14:paraId="7900E7B1"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shd w:val="clear" w:color="auto" w:fill="auto"/>
          </w:tcPr>
          <w:p w14:paraId="32C56D29"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402.7 (156.1)</w:t>
            </w:r>
          </w:p>
        </w:tc>
        <w:tc>
          <w:tcPr>
            <w:tcW w:w="1559" w:type="dxa"/>
            <w:shd w:val="clear" w:color="auto" w:fill="auto"/>
          </w:tcPr>
          <w:p w14:paraId="5AF97B1C"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376.6 (111.5)</w:t>
            </w:r>
          </w:p>
        </w:tc>
        <w:tc>
          <w:tcPr>
            <w:tcW w:w="1701" w:type="dxa"/>
            <w:shd w:val="clear" w:color="auto" w:fill="auto"/>
          </w:tcPr>
          <w:p w14:paraId="2FF4CA5F"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336.9 (144.4)</w:t>
            </w:r>
          </w:p>
        </w:tc>
        <w:tc>
          <w:tcPr>
            <w:tcW w:w="1560" w:type="dxa"/>
            <w:shd w:val="clear" w:color="auto" w:fill="auto"/>
          </w:tcPr>
          <w:p w14:paraId="5D047940"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65.9 (123.3)</w:t>
            </w:r>
          </w:p>
        </w:tc>
        <w:tc>
          <w:tcPr>
            <w:tcW w:w="958" w:type="dxa"/>
            <w:shd w:val="clear" w:color="auto" w:fill="auto"/>
          </w:tcPr>
          <w:p w14:paraId="0FAC64D2"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20</w:t>
            </w:r>
          </w:p>
        </w:tc>
        <w:tc>
          <w:tcPr>
            <w:tcW w:w="1559" w:type="dxa"/>
            <w:shd w:val="clear" w:color="auto" w:fill="auto"/>
          </w:tcPr>
          <w:p w14:paraId="63A47439"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39.8 (149.2)</w:t>
            </w:r>
          </w:p>
        </w:tc>
        <w:tc>
          <w:tcPr>
            <w:tcW w:w="851" w:type="dxa"/>
            <w:shd w:val="clear" w:color="auto" w:fill="auto"/>
          </w:tcPr>
          <w:p w14:paraId="370BA7CB"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12</w:t>
            </w:r>
          </w:p>
        </w:tc>
      </w:tr>
      <w:tr w:rsidR="00536765" w:rsidRPr="00B9067B" w14:paraId="5D672BCA" w14:textId="77777777" w:rsidTr="00536765">
        <w:tc>
          <w:tcPr>
            <w:tcW w:w="2694" w:type="dxa"/>
            <w:tcBorders>
              <w:bottom w:val="single" w:sz="12" w:space="0" w:color="auto"/>
            </w:tcBorders>
            <w:shd w:val="clear" w:color="auto" w:fill="auto"/>
          </w:tcPr>
          <w:p w14:paraId="4ED89B34"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Zinc, mg/d</w:t>
            </w:r>
          </w:p>
        </w:tc>
        <w:tc>
          <w:tcPr>
            <w:tcW w:w="1701" w:type="dxa"/>
            <w:tcBorders>
              <w:bottom w:val="single" w:sz="12" w:space="0" w:color="auto"/>
            </w:tcBorders>
            <w:shd w:val="clear" w:color="auto" w:fill="auto"/>
          </w:tcPr>
          <w:p w14:paraId="66C6EAE3"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10,502</w:t>
            </w:r>
          </w:p>
        </w:tc>
        <w:tc>
          <w:tcPr>
            <w:tcW w:w="1559" w:type="dxa"/>
            <w:tcBorders>
              <w:bottom w:val="single" w:sz="12" w:space="0" w:color="auto"/>
            </w:tcBorders>
            <w:shd w:val="clear" w:color="auto" w:fill="auto"/>
          </w:tcPr>
          <w:p w14:paraId="782DEDDD"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10.5 (4.0)</w:t>
            </w:r>
          </w:p>
        </w:tc>
        <w:tc>
          <w:tcPr>
            <w:tcW w:w="1559" w:type="dxa"/>
            <w:tcBorders>
              <w:bottom w:val="single" w:sz="12" w:space="0" w:color="auto"/>
            </w:tcBorders>
            <w:shd w:val="clear" w:color="auto" w:fill="auto"/>
          </w:tcPr>
          <w:p w14:paraId="150B2A9A"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9.8 (2.8)</w:t>
            </w:r>
          </w:p>
        </w:tc>
        <w:tc>
          <w:tcPr>
            <w:tcW w:w="1701" w:type="dxa"/>
            <w:tcBorders>
              <w:bottom w:val="single" w:sz="12" w:space="0" w:color="auto"/>
            </w:tcBorders>
            <w:shd w:val="clear" w:color="auto" w:fill="auto"/>
          </w:tcPr>
          <w:p w14:paraId="686E1E66"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9.0 (3.8)</w:t>
            </w:r>
          </w:p>
        </w:tc>
        <w:tc>
          <w:tcPr>
            <w:tcW w:w="1560" w:type="dxa"/>
            <w:tcBorders>
              <w:bottom w:val="single" w:sz="12" w:space="0" w:color="auto"/>
            </w:tcBorders>
            <w:shd w:val="clear" w:color="auto" w:fill="auto"/>
          </w:tcPr>
          <w:p w14:paraId="639121B1"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1.4 (3.2)</w:t>
            </w:r>
          </w:p>
        </w:tc>
        <w:tc>
          <w:tcPr>
            <w:tcW w:w="958" w:type="dxa"/>
            <w:tcBorders>
              <w:bottom w:val="single" w:sz="12" w:space="0" w:color="auto"/>
            </w:tcBorders>
            <w:shd w:val="clear" w:color="auto" w:fill="auto"/>
          </w:tcPr>
          <w:p w14:paraId="51C6800E"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16</w:t>
            </w:r>
          </w:p>
        </w:tc>
        <w:tc>
          <w:tcPr>
            <w:tcW w:w="1559" w:type="dxa"/>
            <w:tcBorders>
              <w:bottom w:val="single" w:sz="12" w:space="0" w:color="auto"/>
            </w:tcBorders>
            <w:shd w:val="clear" w:color="auto" w:fill="auto"/>
          </w:tcPr>
          <w:p w14:paraId="472B837C"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0.7 (3.9)</w:t>
            </w:r>
          </w:p>
        </w:tc>
        <w:tc>
          <w:tcPr>
            <w:tcW w:w="851" w:type="dxa"/>
            <w:tcBorders>
              <w:bottom w:val="single" w:sz="12" w:space="0" w:color="auto"/>
            </w:tcBorders>
            <w:shd w:val="clear" w:color="auto" w:fill="auto"/>
          </w:tcPr>
          <w:p w14:paraId="6B600330" w14:textId="77777777" w:rsidR="00536765" w:rsidRPr="00B9067B" w:rsidRDefault="00536765" w:rsidP="00536765">
            <w:pPr>
              <w:autoSpaceDE w:val="0"/>
              <w:autoSpaceDN w:val="0"/>
              <w:adjustRightInd w:val="0"/>
              <w:spacing w:after="0" w:line="240" w:lineRule="auto"/>
              <w:rPr>
                <w:rFonts w:cstheme="minorHAnsi"/>
                <w:sz w:val="20"/>
                <w:szCs w:val="20"/>
                <w:lang w:val="en-US"/>
              </w:rPr>
            </w:pPr>
            <w:r w:rsidRPr="00B9067B">
              <w:rPr>
                <w:rFonts w:cstheme="minorHAnsi"/>
                <w:sz w:val="20"/>
                <w:szCs w:val="20"/>
                <w:lang w:val="en-US"/>
              </w:rPr>
              <w:t>8</w:t>
            </w:r>
          </w:p>
        </w:tc>
      </w:tr>
    </w:tbl>
    <w:p w14:paraId="4E61C5FF" w14:textId="616D5A1C" w:rsidR="00536765" w:rsidRPr="003C1C04" w:rsidRDefault="00536765" w:rsidP="0030197D">
      <w:pPr>
        <w:autoSpaceDE w:val="0"/>
        <w:autoSpaceDN w:val="0"/>
        <w:adjustRightInd w:val="0"/>
        <w:spacing w:before="120" w:after="0" w:line="240" w:lineRule="auto"/>
        <w:ind w:left="-142" w:right="85"/>
        <w:rPr>
          <w:sz w:val="20"/>
          <w:szCs w:val="20"/>
          <w:lang w:val="en-US"/>
        </w:rPr>
      </w:pPr>
      <w:r w:rsidRPr="00F90942">
        <w:rPr>
          <w:sz w:val="20"/>
          <w:szCs w:val="20"/>
          <w:vertAlign w:val="superscript"/>
          <w:lang w:val="en-US"/>
        </w:rPr>
        <w:t xml:space="preserve">1 </w:t>
      </w:r>
      <w:r>
        <w:rPr>
          <w:sz w:val="20"/>
          <w:szCs w:val="20"/>
          <w:lang w:val="en-US"/>
        </w:rPr>
        <w:t xml:space="preserve">Dietary </w:t>
      </w:r>
      <w:proofErr w:type="gramStart"/>
      <w:r>
        <w:rPr>
          <w:sz w:val="20"/>
          <w:szCs w:val="20"/>
          <w:lang w:val="en-US"/>
        </w:rPr>
        <w:t>factors</w:t>
      </w:r>
      <w:proofErr w:type="gramEnd"/>
      <w:r>
        <w:rPr>
          <w:sz w:val="20"/>
          <w:szCs w:val="20"/>
          <w:lang w:val="en-US"/>
        </w:rPr>
        <w:t xml:space="preserve"> presented had adequate data/information for the</w:t>
      </w:r>
      <w:r w:rsidR="00803C6A" w:rsidRPr="00803C6A">
        <w:rPr>
          <w:sz w:val="20"/>
          <w:szCs w:val="20"/>
          <w:lang w:val="en-US"/>
        </w:rPr>
        <w:t xml:space="preserve"> </w:t>
      </w:r>
      <w:r w:rsidR="00803C6A">
        <w:rPr>
          <w:sz w:val="20"/>
          <w:szCs w:val="20"/>
          <w:lang w:val="en-US"/>
        </w:rPr>
        <w:t>present</w:t>
      </w:r>
      <w:r>
        <w:rPr>
          <w:sz w:val="20"/>
          <w:szCs w:val="20"/>
          <w:lang w:val="en-US"/>
        </w:rPr>
        <w:t xml:space="preserve"> analysis.</w:t>
      </w:r>
    </w:p>
    <w:p w14:paraId="17F5A47A" w14:textId="77777777" w:rsidR="00536765" w:rsidRDefault="00536765" w:rsidP="0030197D">
      <w:pPr>
        <w:autoSpaceDE w:val="0"/>
        <w:autoSpaceDN w:val="0"/>
        <w:adjustRightInd w:val="0"/>
        <w:spacing w:after="0" w:line="240" w:lineRule="auto"/>
        <w:ind w:left="-142" w:right="85"/>
        <w:rPr>
          <w:sz w:val="20"/>
          <w:szCs w:val="20"/>
          <w:lang w:val="en-US"/>
        </w:rPr>
      </w:pPr>
      <w:r>
        <w:rPr>
          <w:sz w:val="20"/>
          <w:szCs w:val="20"/>
          <w:vertAlign w:val="superscript"/>
          <w:lang w:val="en-US"/>
        </w:rPr>
        <w:t xml:space="preserve">2 </w:t>
      </w:r>
      <w:r>
        <w:rPr>
          <w:sz w:val="20"/>
          <w:szCs w:val="20"/>
          <w:lang w:val="en-US"/>
        </w:rPr>
        <w:t>Sample sizes differ because we performed</w:t>
      </w:r>
      <w:r w:rsidRPr="00F90942">
        <w:rPr>
          <w:sz w:val="20"/>
          <w:szCs w:val="20"/>
          <w:lang w:val="en-US"/>
        </w:rPr>
        <w:t xml:space="preserve"> </w:t>
      </w:r>
      <w:r>
        <w:rPr>
          <w:sz w:val="20"/>
          <w:szCs w:val="20"/>
          <w:lang w:val="en-US"/>
        </w:rPr>
        <w:t>paired analysis</w:t>
      </w:r>
      <w:r w:rsidRPr="00F90942">
        <w:rPr>
          <w:sz w:val="20"/>
          <w:szCs w:val="20"/>
          <w:lang w:val="en-US"/>
        </w:rPr>
        <w:t xml:space="preserve"> for each </w:t>
      </w:r>
      <w:r>
        <w:rPr>
          <w:sz w:val="20"/>
          <w:szCs w:val="20"/>
          <w:lang w:val="en-US"/>
        </w:rPr>
        <w:t>dietary factor</w:t>
      </w:r>
      <w:r w:rsidRPr="00F90942">
        <w:rPr>
          <w:sz w:val="20"/>
          <w:szCs w:val="20"/>
          <w:lang w:val="en-US"/>
        </w:rPr>
        <w:t>, i.e.</w:t>
      </w:r>
      <w:r>
        <w:rPr>
          <w:sz w:val="20"/>
          <w:szCs w:val="20"/>
          <w:lang w:val="en-US"/>
        </w:rPr>
        <w:t>, for each analysis we used only the individuals</w:t>
      </w:r>
      <w:r w:rsidRPr="00F90942">
        <w:rPr>
          <w:sz w:val="20"/>
          <w:szCs w:val="20"/>
          <w:lang w:val="en-US"/>
        </w:rPr>
        <w:t xml:space="preserve"> with available intake data </w:t>
      </w:r>
      <w:r>
        <w:rPr>
          <w:sz w:val="20"/>
          <w:szCs w:val="20"/>
          <w:lang w:val="en-US"/>
        </w:rPr>
        <w:t xml:space="preserve">for </w:t>
      </w:r>
      <w:r w:rsidRPr="00F90942">
        <w:rPr>
          <w:sz w:val="20"/>
          <w:szCs w:val="20"/>
          <w:lang w:val="en-US"/>
        </w:rPr>
        <w:t xml:space="preserve">both </w:t>
      </w:r>
      <w:r>
        <w:rPr>
          <w:sz w:val="20"/>
          <w:szCs w:val="20"/>
          <w:lang w:val="en-US"/>
        </w:rPr>
        <w:t>diet assessments</w:t>
      </w:r>
      <w:r w:rsidRPr="00F90942">
        <w:rPr>
          <w:sz w:val="20"/>
          <w:szCs w:val="20"/>
          <w:lang w:val="en-US"/>
        </w:rPr>
        <w:t>.</w:t>
      </w:r>
    </w:p>
    <w:p w14:paraId="45B391D2" w14:textId="3CE6D45C" w:rsidR="00536765" w:rsidRPr="00174558" w:rsidRDefault="00536765" w:rsidP="0030197D">
      <w:pPr>
        <w:autoSpaceDE w:val="0"/>
        <w:autoSpaceDN w:val="0"/>
        <w:adjustRightInd w:val="0"/>
        <w:spacing w:after="0" w:line="240" w:lineRule="auto"/>
        <w:ind w:left="-142" w:right="85"/>
        <w:rPr>
          <w:sz w:val="20"/>
          <w:szCs w:val="20"/>
          <w:lang w:val="en-US"/>
        </w:rPr>
      </w:pPr>
      <w:r>
        <w:rPr>
          <w:sz w:val="20"/>
          <w:szCs w:val="20"/>
          <w:vertAlign w:val="superscript"/>
          <w:lang w:val="en-US"/>
        </w:rPr>
        <w:t>3</w:t>
      </w:r>
      <w:r>
        <w:rPr>
          <w:sz w:val="20"/>
          <w:szCs w:val="20"/>
          <w:lang w:val="en-US"/>
        </w:rPr>
        <w:t xml:space="preserve"> </w:t>
      </w:r>
      <w:r w:rsidR="0021532D" w:rsidRPr="00D12892">
        <w:rPr>
          <w:rFonts w:cstheme="minorHAnsi"/>
          <w:sz w:val="20"/>
          <w:szCs w:val="20"/>
          <w:lang w:val="en-US"/>
        </w:rPr>
        <w:t xml:space="preserve">Bangladesh Integrated Household Survey </w:t>
      </w:r>
      <w:r w:rsidR="0021532D">
        <w:rPr>
          <w:rFonts w:cstheme="minorHAnsi"/>
          <w:sz w:val="20"/>
          <w:szCs w:val="20"/>
          <w:lang w:val="en-US"/>
        </w:rPr>
        <w:t>(</w:t>
      </w:r>
      <w:r w:rsidR="0021532D" w:rsidRPr="00D12892">
        <w:rPr>
          <w:rFonts w:cstheme="minorHAnsi"/>
          <w:sz w:val="20"/>
          <w:szCs w:val="20"/>
          <w:lang w:val="en-US"/>
        </w:rPr>
        <w:t>BIHS</w:t>
      </w:r>
      <w:r w:rsidR="0021532D">
        <w:rPr>
          <w:rFonts w:cstheme="minorHAnsi"/>
          <w:sz w:val="20"/>
          <w:szCs w:val="20"/>
          <w:lang w:val="en-US"/>
        </w:rPr>
        <w:t>) 2011-2012</w:t>
      </w:r>
      <w:r w:rsidR="0021532D" w:rsidRPr="00D12892">
        <w:rPr>
          <w:rFonts w:cstheme="minorHAnsi"/>
          <w:sz w:val="20"/>
          <w:szCs w:val="20"/>
          <w:lang w:val="en-US"/>
        </w:rPr>
        <w:t xml:space="preserve"> provided </w:t>
      </w:r>
      <w:r w:rsidR="0021532D">
        <w:rPr>
          <w:rFonts w:cstheme="minorHAnsi"/>
          <w:sz w:val="20"/>
          <w:szCs w:val="20"/>
          <w:lang w:val="en-US"/>
        </w:rPr>
        <w:t xml:space="preserve">household-level </w:t>
      </w:r>
      <w:r w:rsidR="0021532D" w:rsidRPr="00D12892">
        <w:rPr>
          <w:rFonts w:cstheme="minorHAnsi"/>
          <w:sz w:val="20"/>
          <w:szCs w:val="20"/>
          <w:lang w:val="en-US"/>
        </w:rPr>
        <w:t xml:space="preserve">dietary data from a 7-day household consumption questionnaire and </w:t>
      </w:r>
      <w:r w:rsidR="0021532D">
        <w:rPr>
          <w:rFonts w:cstheme="minorHAnsi"/>
          <w:sz w:val="20"/>
          <w:szCs w:val="20"/>
          <w:lang w:val="en-US"/>
        </w:rPr>
        <w:t>individual-level data from</w:t>
      </w:r>
      <w:r w:rsidR="0021532D" w:rsidRPr="00D12892">
        <w:rPr>
          <w:rFonts w:cstheme="minorHAnsi"/>
          <w:sz w:val="20"/>
          <w:szCs w:val="20"/>
          <w:lang w:val="en-US"/>
        </w:rPr>
        <w:t xml:space="preserve"> 24-hour recall</w:t>
      </w:r>
      <w:r w:rsidR="0021532D">
        <w:rPr>
          <w:rFonts w:cstheme="minorHAnsi"/>
          <w:sz w:val="20"/>
          <w:szCs w:val="20"/>
          <w:lang w:val="en-US"/>
        </w:rPr>
        <w:t>s (24hR)</w:t>
      </w:r>
      <w:r w:rsidR="0021532D" w:rsidRPr="00D12892">
        <w:rPr>
          <w:rFonts w:cstheme="minorHAnsi"/>
          <w:sz w:val="20"/>
          <w:szCs w:val="20"/>
          <w:lang w:val="en-US"/>
        </w:rPr>
        <w:t>. Household consumption was individualized by applying a)</w:t>
      </w:r>
      <w:r w:rsidR="0021532D">
        <w:rPr>
          <w:rFonts w:cstheme="minorHAnsi"/>
          <w:sz w:val="20"/>
          <w:szCs w:val="20"/>
          <w:lang w:val="en-US"/>
        </w:rPr>
        <w:t xml:space="preserve"> </w:t>
      </w:r>
      <w:r w:rsidR="0021532D" w:rsidRPr="00D12892">
        <w:rPr>
          <w:rFonts w:cstheme="minorHAnsi"/>
          <w:sz w:val="20"/>
          <w:szCs w:val="20"/>
          <w:lang w:val="en-US"/>
        </w:rPr>
        <w:t>the Adult Male Equivalent (AME) method</w:t>
      </w:r>
      <w:r w:rsidR="0021532D">
        <w:rPr>
          <w:rFonts w:cstheme="minorHAnsi"/>
          <w:sz w:val="20"/>
          <w:szCs w:val="20"/>
          <w:lang w:val="en-US"/>
        </w:rPr>
        <w:t>,</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&lt;EndNote&gt;&lt;Cite&gt;&lt;Author&gt;Weisell&lt;/Author&gt;&lt;Year&gt;2012&lt;/Year&gt;&lt;RecNum&gt;29&lt;/RecNum&gt;&lt;DisplayText&gt;&lt;style face="superscript"&gt;12&lt;/style&gt;&lt;/DisplayText&gt;&lt;record&gt;&lt;rec-number&gt;29&lt;/rec-number&gt;&lt;foreign-keys&gt;&lt;key app="EN" db-id="szdwtavxi9wzpves9t7pxpsfftf9rwvdd9wf" timestamp="1443486684"&gt;29&lt;/key&gt;&lt;/foreign-keys&gt;&lt;ref-type name="Journal Article"&gt;17&lt;/ref-type&gt;&lt;contributors&gt;&lt;authors&gt;&lt;author&gt;Weisell, R.&lt;/author&gt;&lt;author&gt;Dop, M. C.&lt;/author&gt;&lt;/authors&gt;&lt;/contributors&gt;&lt;auth-address&gt;Food and Agriculture Organization, Rome. rcweisell@gmail.com&lt;/auth-address&gt;&lt;titles&gt;&lt;title&gt;The adult male equivalent concept and its application to Household Consumption and Expenditures Surveys (HCES)&lt;/title&gt;&lt;secondary-title&gt;Food Nutr Bull&lt;/secondary-title&gt;&lt;alt-title&gt;Food and nutrition bulletin&lt;/alt-title&gt;&lt;/titles&gt;&lt;alt-periodical&gt;&lt;full-title&gt;Food and nutrition bulletin&lt;/full-title&gt;&lt;/alt-periodical&gt;&lt;pages&gt;S157-62&lt;/pages&gt;&lt;volume&gt;33&lt;/volume&gt;&lt;number&gt;3 Suppl&lt;/number&gt;&lt;keywords&gt;&lt;keyword&gt;Adult&lt;/keyword&gt;&lt;keyword&gt;Child&lt;/keyword&gt;&lt;keyword&gt;Child, Preschool&lt;/keyword&gt;&lt;keyword&gt;*Diet Surveys&lt;/keyword&gt;&lt;keyword&gt;*Energy Intake&lt;/keyword&gt;&lt;keyword&gt;*Energy Metabolism&lt;/keyword&gt;&lt;keyword&gt;*Family Characteristics&lt;/keyword&gt;&lt;keyword&gt;Female&lt;/keyword&gt;&lt;keyword&gt;Food Habits&lt;/keyword&gt;&lt;keyword&gt;Humans&lt;/keyword&gt;&lt;keyword&gt;Male&lt;/keyword&gt;&lt;keyword&gt;Meals&lt;/keyword&gt;&lt;keyword&gt;Middle Aged&lt;/keyword&gt;&lt;keyword&gt;*Nutrition Assessment&lt;/keyword&gt;&lt;keyword&gt;Nutritional Requirements&lt;/keyword&gt;&lt;keyword&gt;Nutritional Status&lt;/keyword&gt;&lt;keyword&gt;United Nations&lt;/keyword&gt;&lt;/keywords&gt;&lt;dates&gt;&lt;year&gt;2012&lt;/year&gt;&lt;pub-dates&gt;&lt;date&gt;Sep&lt;/date&gt;&lt;/pub-dates&gt;&lt;/dates&gt;&lt;isbn&gt;0379-5721 (Print)&amp;#xD;0379-5721 (Linking)&lt;/isbn&gt;&lt;accession-num&gt;23193766&lt;/accession-num&gt;&lt;urls&gt;&lt;related-urls&gt;&lt;url&gt;http://www.ncbi.nlm.nih.gov/pubmed/23193766&lt;/url&gt;&lt;/related-urls&gt;&lt;/urls&gt;&lt;/record&gt;&lt;/Cite&gt;&lt;/EndNote&gt;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12</w:t>
      </w:r>
      <w:r w:rsidR="0021532D" w:rsidRPr="00016C84">
        <w:rPr>
          <w:rFonts w:cstheme="minorHAnsi"/>
          <w:sz w:val="20"/>
          <w:szCs w:val="20"/>
          <w:lang w:val="en-US"/>
        </w:rPr>
        <w:fldChar w:fldCharType="end"/>
      </w:r>
      <w:r w:rsidR="0021532D">
        <w:rPr>
          <w:rFonts w:cstheme="minorHAnsi"/>
          <w:sz w:val="20"/>
          <w:szCs w:val="20"/>
          <w:lang w:val="en-US"/>
        </w:rPr>
        <w:t xml:space="preserve"> as proposed by FAO</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&lt;EndNote&gt;&lt;Cite&gt;&lt;Author&gt;FAO&lt;/Author&gt;&lt;Year&gt;2001&lt;/Year&gt;&lt;RecNum&gt;51&lt;/RecNum&gt;&lt;DisplayText&gt;&lt;style face="superscript"&gt;14&lt;/style&gt;&lt;/DisplayText&gt;&lt;record&gt;&lt;rec-number&gt;51&lt;/rec-number&gt;&lt;foreign-keys&gt;&lt;key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Cite&gt;&lt;Author&gt;FAO&lt;/Author&gt;&lt;Year&gt;2001&lt;/Year&gt;&lt;RecNum&gt;51&lt;/RecNum&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14</w:t>
      </w:r>
      <w:r w:rsidR="0021532D" w:rsidRPr="00016C84">
        <w:rPr>
          <w:rFonts w:cstheme="minorHAnsi"/>
          <w:sz w:val="20"/>
          <w:szCs w:val="20"/>
          <w:lang w:val="en-US"/>
        </w:rPr>
        <w:fldChar w:fldCharType="end"/>
      </w:r>
      <w:r w:rsidR="0021532D" w:rsidRPr="00D12892">
        <w:rPr>
          <w:rFonts w:cstheme="minorHAnsi"/>
          <w:sz w:val="20"/>
          <w:szCs w:val="20"/>
          <w:lang w:val="en-US"/>
        </w:rPr>
        <w:t xml:space="preserve">, assuming moderate physical activity, and b) the per capita (PC) </w:t>
      </w:r>
      <w:r w:rsidR="0021532D">
        <w:rPr>
          <w:rFonts w:cstheme="minorHAnsi"/>
          <w:sz w:val="20"/>
          <w:szCs w:val="20"/>
          <w:lang w:val="en-US"/>
        </w:rPr>
        <w:t>approach assuming equal distribut</w:t>
      </w:r>
      <w:r w:rsidR="00EA0C24">
        <w:rPr>
          <w:rFonts w:cstheme="minorHAnsi"/>
          <w:sz w:val="20"/>
          <w:szCs w:val="20"/>
          <w:lang w:val="en-US"/>
        </w:rPr>
        <w:t>ion among household members (</w:t>
      </w:r>
      <w:r w:rsidR="0021532D">
        <w:rPr>
          <w:rFonts w:cstheme="minorHAnsi"/>
          <w:sz w:val="20"/>
          <w:szCs w:val="20"/>
          <w:lang w:val="en-US"/>
        </w:rPr>
        <w:t>Appendix</w:t>
      </w:r>
      <w:r w:rsidR="00EA0C24">
        <w:rPr>
          <w:rFonts w:cstheme="minorHAnsi"/>
          <w:sz w:val="20"/>
          <w:szCs w:val="20"/>
          <w:lang w:val="en-US"/>
        </w:rPr>
        <w:t xml:space="preserve"> B</w:t>
      </w:r>
      <w:r w:rsidR="0021532D">
        <w:rPr>
          <w:rFonts w:cstheme="minorHAnsi"/>
          <w:sz w:val="20"/>
          <w:szCs w:val="20"/>
          <w:lang w:val="en-US"/>
        </w:rPr>
        <w:t>)</w:t>
      </w:r>
      <w:r w:rsidR="0021532D" w:rsidRPr="00D12892">
        <w:rPr>
          <w:rFonts w:cstheme="minorHAnsi"/>
          <w:sz w:val="20"/>
          <w:szCs w:val="20"/>
          <w:lang w:val="en-US"/>
        </w:rPr>
        <w:t>.</w:t>
      </w:r>
      <w:r w:rsidR="0021532D" w:rsidRPr="00D12892">
        <w:rPr>
          <w:rFonts w:cstheme="minorHAnsi"/>
          <w:sz w:val="20"/>
          <w:szCs w:val="20"/>
          <w:vertAlign w:val="superscript"/>
          <w:lang w:val="en-US"/>
        </w:rPr>
        <w:t xml:space="preserve"> </w:t>
      </w:r>
      <w:r w:rsidR="0021532D" w:rsidRPr="00D12892">
        <w:rPr>
          <w:rFonts w:cstheme="minorHAnsi"/>
          <w:sz w:val="20"/>
          <w:szCs w:val="20"/>
          <w:lang w:val="en-US"/>
        </w:rPr>
        <w:t>Individual intake was estimated from 24hR.</w:t>
      </w:r>
    </w:p>
    <w:p w14:paraId="14EDF34B" w14:textId="53D0F07C" w:rsidR="00536765" w:rsidRPr="002B36D5" w:rsidRDefault="00536765" w:rsidP="0030197D">
      <w:pPr>
        <w:autoSpaceDE w:val="0"/>
        <w:autoSpaceDN w:val="0"/>
        <w:adjustRightInd w:val="0"/>
        <w:spacing w:after="0" w:line="240" w:lineRule="auto"/>
        <w:ind w:left="-142" w:right="85"/>
        <w:rPr>
          <w:sz w:val="20"/>
          <w:szCs w:val="20"/>
          <w:lang w:val="en-US"/>
        </w:rPr>
      </w:pPr>
      <w:r>
        <w:rPr>
          <w:sz w:val="20"/>
          <w:szCs w:val="20"/>
          <w:vertAlign w:val="superscript"/>
          <w:lang w:val="en-US"/>
        </w:rPr>
        <w:t>4</w:t>
      </w:r>
      <w:r w:rsidRPr="00F90942">
        <w:rPr>
          <w:sz w:val="20"/>
          <w:szCs w:val="20"/>
          <w:vertAlign w:val="superscript"/>
          <w:lang w:val="en-US"/>
        </w:rPr>
        <w:t xml:space="preserve"> </w:t>
      </w:r>
      <w:r>
        <w:rPr>
          <w:sz w:val="20"/>
          <w:szCs w:val="20"/>
          <w:lang w:val="en-US"/>
        </w:rPr>
        <w:t>Absolute differences correspond to AME-24hR a</w:t>
      </w:r>
      <w:r w:rsidR="008F37FD">
        <w:rPr>
          <w:sz w:val="20"/>
          <w:szCs w:val="20"/>
          <w:lang w:val="en-US"/>
        </w:rPr>
        <w:t>nd PC</w:t>
      </w:r>
      <w:r>
        <w:rPr>
          <w:sz w:val="20"/>
          <w:szCs w:val="20"/>
          <w:lang w:val="en-US"/>
        </w:rPr>
        <w:t>-24hR respectively, and percentage differences correspond to absolute difference/24hR*100.</w:t>
      </w:r>
    </w:p>
    <w:p w14:paraId="079B3B19" w14:textId="77777777" w:rsidR="00536765" w:rsidRPr="00B9067B" w:rsidRDefault="00536765" w:rsidP="0030197D">
      <w:pPr>
        <w:autoSpaceDE w:val="0"/>
        <w:autoSpaceDN w:val="0"/>
        <w:adjustRightInd w:val="0"/>
        <w:spacing w:after="0" w:line="240" w:lineRule="auto"/>
        <w:ind w:left="-142" w:right="85"/>
        <w:rPr>
          <w:rFonts w:cstheme="minorHAnsi"/>
          <w:sz w:val="20"/>
          <w:szCs w:val="20"/>
          <w:lang w:val="en-US"/>
        </w:rPr>
      </w:pPr>
      <w:r w:rsidRPr="00B9067B">
        <w:rPr>
          <w:rFonts w:cstheme="minorHAnsi"/>
          <w:sz w:val="20"/>
          <w:szCs w:val="20"/>
          <w:vertAlign w:val="superscript"/>
          <w:lang w:val="en-US"/>
        </w:rPr>
        <w:t xml:space="preserve">5 </w:t>
      </w:r>
      <w:r w:rsidRPr="00B9067B">
        <w:rPr>
          <w:rFonts w:cstheme="minorHAnsi"/>
          <w:sz w:val="20"/>
          <w:szCs w:val="20"/>
          <w:lang w:val="en-US"/>
        </w:rPr>
        <w:t>Differences between means were significant for all dietary factors (paired t-test, P&lt;0.01).</w:t>
      </w:r>
    </w:p>
    <w:p w14:paraId="6936E00F" w14:textId="61FC5E23" w:rsidR="00536765" w:rsidRDefault="00536765" w:rsidP="0030197D">
      <w:pPr>
        <w:autoSpaceDE w:val="0"/>
        <w:autoSpaceDN w:val="0"/>
        <w:adjustRightInd w:val="0"/>
        <w:spacing w:after="120" w:line="240" w:lineRule="auto"/>
        <w:ind w:left="-142" w:right="85"/>
        <w:rPr>
          <w:rFonts w:cstheme="minorHAnsi"/>
          <w:sz w:val="20"/>
          <w:szCs w:val="20"/>
          <w:lang w:val="en-US"/>
        </w:rPr>
      </w:pPr>
      <w:r w:rsidRPr="00B9067B">
        <w:rPr>
          <w:rFonts w:cstheme="minorHAnsi"/>
          <w:sz w:val="20"/>
          <w:szCs w:val="20"/>
          <w:vertAlign w:val="superscript"/>
          <w:lang w:val="en-US"/>
        </w:rPr>
        <w:t xml:space="preserve">6 </w:t>
      </w:r>
      <w:r w:rsidRPr="00B9067B">
        <w:rPr>
          <w:rFonts w:cstheme="minorHAnsi"/>
          <w:sz w:val="20"/>
          <w:szCs w:val="20"/>
          <w:lang w:val="en-US"/>
        </w:rPr>
        <w:t>Differences between means were significant for all dietary factors (paired t-test, P&lt;0.</w:t>
      </w:r>
      <w:r w:rsidR="008C5E92">
        <w:rPr>
          <w:rFonts w:cstheme="minorHAnsi"/>
          <w:sz w:val="20"/>
          <w:szCs w:val="20"/>
          <w:lang w:val="en-US"/>
        </w:rPr>
        <w:t xml:space="preserve">05), </w:t>
      </w:r>
      <w:proofErr w:type="gramStart"/>
      <w:r w:rsidR="008C5E92">
        <w:rPr>
          <w:rFonts w:cstheme="minorHAnsi"/>
          <w:sz w:val="20"/>
          <w:szCs w:val="20"/>
          <w:lang w:val="en-US"/>
        </w:rPr>
        <w:t>with the exception of</w:t>
      </w:r>
      <w:proofErr w:type="gramEnd"/>
      <w:r w:rsidR="008C5E92">
        <w:rPr>
          <w:rFonts w:cstheme="minorHAnsi"/>
          <w:sz w:val="20"/>
          <w:szCs w:val="20"/>
          <w:lang w:val="en-US"/>
        </w:rPr>
        <w:t xml:space="preserve"> </w:t>
      </w:r>
      <w:r w:rsidRPr="00B9067B">
        <w:rPr>
          <w:rFonts w:cstheme="minorHAnsi"/>
          <w:sz w:val="20"/>
          <w:szCs w:val="20"/>
          <w:lang w:val="en-US"/>
        </w:rPr>
        <w:t>seafood (p=0.53).</w:t>
      </w:r>
    </w:p>
    <w:p w14:paraId="793E7F34" w14:textId="0E3ABDE4" w:rsidR="00536765" w:rsidRDefault="0021532D" w:rsidP="0030197D">
      <w:pPr>
        <w:spacing w:line="240" w:lineRule="auto"/>
        <w:ind w:left="-142" w:right="85"/>
        <w:rPr>
          <w:rFonts w:ascii="Arial" w:eastAsiaTheme="majorEastAsia" w:hAnsi="Arial" w:cstheme="majorBidi"/>
          <w:b/>
          <w:bCs/>
          <w:color w:val="000000" w:themeColor="text1"/>
          <w:szCs w:val="28"/>
          <w:lang w:val="en-US"/>
        </w:rPr>
      </w:pPr>
      <w:r w:rsidRPr="00D12892">
        <w:rPr>
          <w:rFonts w:cstheme="minorHAnsi"/>
          <w:sz w:val="20"/>
          <w:szCs w:val="20"/>
          <w:lang w:val="en-US"/>
        </w:rPr>
        <w:t>MUFA, Monounsaturated fats; PUFA, Polyunsaturated fats</w:t>
      </w:r>
      <w:r>
        <w:rPr>
          <w:rFonts w:cstheme="minorHAnsi"/>
          <w:sz w:val="20"/>
          <w:szCs w:val="20"/>
          <w:lang w:val="en-US"/>
        </w:rPr>
        <w:t>;</w:t>
      </w:r>
      <w:r w:rsidRPr="00D12892">
        <w:rPr>
          <w:rFonts w:cstheme="minorHAnsi"/>
          <w:sz w:val="20"/>
          <w:szCs w:val="20"/>
          <w:lang w:val="en-US"/>
        </w:rPr>
        <w:t xml:space="preserve"> SFA, Saturated fat</w:t>
      </w:r>
    </w:p>
    <w:p w14:paraId="4EC8BF4E" w14:textId="77777777" w:rsidR="00536765" w:rsidRPr="00536765" w:rsidRDefault="00536765" w:rsidP="00536765">
      <w:pPr>
        <w:rPr>
          <w:lang w:val="en-US"/>
        </w:rPr>
        <w:sectPr w:rsidR="00536765" w:rsidRPr="00536765" w:rsidSect="002B36D5">
          <w:pgSz w:w="16840" w:h="11907" w:orient="landscape" w:code="9"/>
          <w:pgMar w:top="720" w:right="1077" w:bottom="993" w:left="1077" w:header="709" w:footer="318" w:gutter="0"/>
          <w:cols w:space="708"/>
          <w:docGrid w:linePitch="360"/>
        </w:sectPr>
      </w:pPr>
    </w:p>
    <w:p w14:paraId="341152C0" w14:textId="1A313AEE" w:rsidR="00536765" w:rsidRDefault="00536765" w:rsidP="00536765">
      <w:pPr>
        <w:pStyle w:val="Heading1"/>
        <w:spacing w:after="120"/>
        <w:ind w:right="369"/>
        <w:rPr>
          <w:lang w:val="en-US"/>
        </w:rPr>
      </w:pPr>
      <w:bookmarkStart w:id="7" w:name="_Toc521925326"/>
      <w:r w:rsidRPr="005E1843">
        <w:rPr>
          <w:lang w:val="en-US"/>
        </w:rPr>
        <w:lastRenderedPageBreak/>
        <w:t>Table</w:t>
      </w:r>
      <w:r w:rsidR="008E46DE">
        <w:rPr>
          <w:lang w:val="en-US"/>
        </w:rPr>
        <w:t xml:space="preserve"> E</w:t>
      </w:r>
      <w:r w:rsidRPr="005E1843">
        <w:rPr>
          <w:lang w:val="en-US"/>
        </w:rPr>
        <w:t>. Comparison of individualized household consumption and individual dietary intake estimat</w:t>
      </w:r>
      <w:r w:rsidR="00831B20">
        <w:rPr>
          <w:lang w:val="en-US"/>
        </w:rPr>
        <w:t>es by dietary factor in</w:t>
      </w:r>
      <w:r w:rsidR="004E5180">
        <w:rPr>
          <w:lang w:val="en-US"/>
        </w:rPr>
        <w:t xml:space="preserve"> women</w:t>
      </w:r>
      <w:r w:rsidRPr="005E1843">
        <w:rPr>
          <w:lang w:val="en-US"/>
        </w:rPr>
        <w:t xml:space="preserve"> in the 2011-2012 </w:t>
      </w:r>
      <w:r w:rsidR="0056496A">
        <w:rPr>
          <w:lang w:val="en-US"/>
        </w:rPr>
        <w:t>BIHS</w:t>
      </w:r>
      <w:r w:rsidRPr="005E1843">
        <w:rPr>
          <w:lang w:val="en-US"/>
        </w:rPr>
        <w:t>.</w:t>
      </w:r>
      <w:bookmarkEnd w:id="7"/>
    </w:p>
    <w:tbl>
      <w:tblPr>
        <w:tblW w:w="14317" w:type="dxa"/>
        <w:tblInd w:w="-34" w:type="dxa"/>
        <w:tblLayout w:type="fixed"/>
        <w:tblLook w:val="04A0" w:firstRow="1" w:lastRow="0" w:firstColumn="1" w:lastColumn="0" w:noHBand="0" w:noVBand="1"/>
      </w:tblPr>
      <w:tblGrid>
        <w:gridCol w:w="2977"/>
        <w:gridCol w:w="1701"/>
        <w:gridCol w:w="1560"/>
        <w:gridCol w:w="1559"/>
        <w:gridCol w:w="1701"/>
        <w:gridCol w:w="1559"/>
        <w:gridCol w:w="851"/>
        <w:gridCol w:w="1559"/>
        <w:gridCol w:w="850"/>
      </w:tblGrid>
      <w:tr w:rsidR="00536765" w:rsidRPr="008E46DE" w14:paraId="45B7F3BE" w14:textId="77777777" w:rsidTr="00536765">
        <w:trPr>
          <w:trHeight w:val="572"/>
          <w:tblHeader/>
        </w:trPr>
        <w:tc>
          <w:tcPr>
            <w:tcW w:w="2977" w:type="dxa"/>
            <w:tcBorders>
              <w:top w:val="single" w:sz="12" w:space="0" w:color="auto"/>
              <w:bottom w:val="single" w:sz="4" w:space="0" w:color="auto"/>
            </w:tcBorders>
            <w:shd w:val="clear" w:color="auto" w:fill="auto"/>
          </w:tcPr>
          <w:p w14:paraId="7DE8EF94" w14:textId="77777777" w:rsidR="00536765" w:rsidRPr="00FB2E76" w:rsidRDefault="00536765" w:rsidP="00536765">
            <w:pPr>
              <w:autoSpaceDE w:val="0"/>
              <w:autoSpaceDN w:val="0"/>
              <w:adjustRightInd w:val="0"/>
              <w:spacing w:after="0" w:line="240" w:lineRule="auto"/>
              <w:rPr>
                <w:b/>
                <w:sz w:val="20"/>
                <w:szCs w:val="20"/>
                <w:lang w:val="en-US"/>
              </w:rPr>
            </w:pPr>
            <w:r w:rsidRPr="00FB2E76">
              <w:rPr>
                <w:b/>
                <w:sz w:val="20"/>
                <w:szCs w:val="20"/>
                <w:lang w:val="en-US"/>
              </w:rPr>
              <w:t>Dietary Factor, unit</w:t>
            </w:r>
            <w:r w:rsidRPr="00FB2E76">
              <w:rPr>
                <w:b/>
                <w:sz w:val="20"/>
                <w:szCs w:val="20"/>
                <w:vertAlign w:val="superscript"/>
              </w:rPr>
              <w:t>1</w:t>
            </w:r>
          </w:p>
        </w:tc>
        <w:tc>
          <w:tcPr>
            <w:tcW w:w="1701" w:type="dxa"/>
            <w:tcBorders>
              <w:top w:val="single" w:sz="12" w:space="0" w:color="auto"/>
              <w:bottom w:val="single" w:sz="4" w:space="0" w:color="auto"/>
            </w:tcBorders>
            <w:shd w:val="clear" w:color="auto" w:fill="auto"/>
          </w:tcPr>
          <w:p w14:paraId="6C3BFFC4" w14:textId="77777777" w:rsidR="00536765" w:rsidRPr="00FB2E76" w:rsidRDefault="00536765" w:rsidP="00536765">
            <w:pPr>
              <w:autoSpaceDE w:val="0"/>
              <w:autoSpaceDN w:val="0"/>
              <w:adjustRightInd w:val="0"/>
              <w:spacing w:after="0" w:line="240" w:lineRule="auto"/>
              <w:ind w:right="-108"/>
              <w:rPr>
                <w:b/>
                <w:sz w:val="20"/>
                <w:szCs w:val="20"/>
                <w:lang w:val="en-US"/>
              </w:rPr>
            </w:pPr>
            <w:r w:rsidRPr="00FB2E76">
              <w:rPr>
                <w:b/>
                <w:sz w:val="20"/>
                <w:szCs w:val="20"/>
                <w:lang w:val="en-US"/>
              </w:rPr>
              <w:t>Observations (n)</w:t>
            </w:r>
            <w:r w:rsidRPr="00FB2E76">
              <w:rPr>
                <w:b/>
                <w:sz w:val="20"/>
                <w:szCs w:val="20"/>
                <w:vertAlign w:val="superscript"/>
                <w:lang w:val="en-US"/>
              </w:rPr>
              <w:t>2</w:t>
            </w:r>
          </w:p>
        </w:tc>
        <w:tc>
          <w:tcPr>
            <w:tcW w:w="4820" w:type="dxa"/>
            <w:gridSpan w:val="3"/>
            <w:tcBorders>
              <w:top w:val="single" w:sz="12" w:space="0" w:color="auto"/>
              <w:bottom w:val="single" w:sz="4" w:space="0" w:color="auto"/>
            </w:tcBorders>
            <w:shd w:val="clear" w:color="auto" w:fill="auto"/>
          </w:tcPr>
          <w:p w14:paraId="54CFFDE9" w14:textId="77777777" w:rsidR="00536765" w:rsidRPr="00FB2E76" w:rsidRDefault="00536765" w:rsidP="00536765">
            <w:pPr>
              <w:autoSpaceDE w:val="0"/>
              <w:autoSpaceDN w:val="0"/>
              <w:adjustRightInd w:val="0"/>
              <w:spacing w:after="0" w:line="240" w:lineRule="auto"/>
              <w:jc w:val="center"/>
              <w:rPr>
                <w:b/>
                <w:sz w:val="20"/>
                <w:szCs w:val="20"/>
                <w:lang w:val="en-US"/>
              </w:rPr>
            </w:pPr>
            <w:r>
              <w:rPr>
                <w:b/>
                <w:sz w:val="20"/>
                <w:szCs w:val="20"/>
                <w:lang w:val="en-US"/>
              </w:rPr>
              <w:t>Consumption</w:t>
            </w:r>
          </w:p>
          <w:p w14:paraId="4A4CA94A" w14:textId="77777777" w:rsidR="00536765" w:rsidRPr="00FB2E76" w:rsidRDefault="00536765" w:rsidP="00536765">
            <w:pPr>
              <w:autoSpaceDE w:val="0"/>
              <w:autoSpaceDN w:val="0"/>
              <w:adjustRightInd w:val="0"/>
              <w:spacing w:after="0" w:line="240" w:lineRule="auto"/>
              <w:jc w:val="center"/>
              <w:rPr>
                <w:b/>
                <w:sz w:val="20"/>
                <w:szCs w:val="20"/>
                <w:lang w:val="en-US"/>
              </w:rPr>
            </w:pPr>
            <w:r w:rsidRPr="00FB2E76">
              <w:rPr>
                <w:b/>
                <w:sz w:val="20"/>
                <w:szCs w:val="20"/>
                <w:lang w:val="en-US"/>
              </w:rPr>
              <w:t>(mean, SD)</w:t>
            </w:r>
            <w:r w:rsidRPr="00FB2E76">
              <w:rPr>
                <w:b/>
                <w:sz w:val="20"/>
                <w:szCs w:val="20"/>
                <w:vertAlign w:val="superscript"/>
                <w:lang w:val="en-US"/>
              </w:rPr>
              <w:t>3</w:t>
            </w:r>
          </w:p>
        </w:tc>
        <w:tc>
          <w:tcPr>
            <w:tcW w:w="2410" w:type="dxa"/>
            <w:gridSpan w:val="2"/>
            <w:tcBorders>
              <w:top w:val="single" w:sz="12" w:space="0" w:color="auto"/>
              <w:bottom w:val="single" w:sz="4" w:space="0" w:color="auto"/>
            </w:tcBorders>
            <w:shd w:val="clear" w:color="auto" w:fill="auto"/>
          </w:tcPr>
          <w:p w14:paraId="7A0746F5" w14:textId="77777777" w:rsidR="00536765" w:rsidRPr="001C69ED" w:rsidRDefault="00536765" w:rsidP="00536765">
            <w:pPr>
              <w:autoSpaceDE w:val="0"/>
              <w:autoSpaceDN w:val="0"/>
              <w:adjustRightInd w:val="0"/>
              <w:spacing w:after="0" w:line="240" w:lineRule="auto"/>
              <w:jc w:val="center"/>
              <w:rPr>
                <w:b/>
                <w:sz w:val="20"/>
                <w:szCs w:val="20"/>
                <w:vertAlign w:val="superscript"/>
                <w:lang w:val="en-US"/>
              </w:rPr>
            </w:pPr>
            <w:r w:rsidRPr="00FB2E76">
              <w:rPr>
                <w:b/>
                <w:sz w:val="20"/>
                <w:szCs w:val="20"/>
                <w:lang w:val="en-US"/>
              </w:rPr>
              <w:t>Diff</w:t>
            </w:r>
            <w:r>
              <w:rPr>
                <w:b/>
                <w:sz w:val="20"/>
                <w:szCs w:val="20"/>
                <w:lang w:val="en-US"/>
              </w:rPr>
              <w:t xml:space="preserve">erence between 24hR and AME </w:t>
            </w:r>
            <w:r w:rsidRPr="00FB2E76">
              <w:rPr>
                <w:b/>
                <w:sz w:val="20"/>
                <w:szCs w:val="20"/>
                <w:lang w:val="en-US"/>
              </w:rPr>
              <w:t>(mean, SD)</w:t>
            </w:r>
            <w:r w:rsidRPr="001C69ED">
              <w:rPr>
                <w:b/>
                <w:sz w:val="20"/>
                <w:szCs w:val="20"/>
                <w:vertAlign w:val="superscript"/>
                <w:lang w:val="en-US"/>
              </w:rPr>
              <w:t>4</w:t>
            </w:r>
          </w:p>
        </w:tc>
        <w:tc>
          <w:tcPr>
            <w:tcW w:w="2409" w:type="dxa"/>
            <w:gridSpan w:val="2"/>
            <w:tcBorders>
              <w:top w:val="single" w:sz="12" w:space="0" w:color="auto"/>
              <w:bottom w:val="single" w:sz="4" w:space="0" w:color="auto"/>
            </w:tcBorders>
            <w:shd w:val="clear" w:color="auto" w:fill="auto"/>
          </w:tcPr>
          <w:p w14:paraId="043A255C" w14:textId="39AE3388" w:rsidR="00536765" w:rsidRPr="001C69ED" w:rsidRDefault="00536765" w:rsidP="008F37FD">
            <w:pPr>
              <w:autoSpaceDE w:val="0"/>
              <w:autoSpaceDN w:val="0"/>
              <w:adjustRightInd w:val="0"/>
              <w:spacing w:after="0" w:line="240" w:lineRule="auto"/>
              <w:jc w:val="center"/>
              <w:rPr>
                <w:b/>
                <w:sz w:val="20"/>
                <w:szCs w:val="20"/>
                <w:lang w:val="en-US"/>
              </w:rPr>
            </w:pPr>
            <w:r w:rsidRPr="00FB2E76">
              <w:rPr>
                <w:b/>
                <w:sz w:val="20"/>
                <w:szCs w:val="20"/>
                <w:lang w:val="en-US"/>
              </w:rPr>
              <w:t xml:space="preserve">Difference between 24hR and </w:t>
            </w:r>
            <w:r w:rsidR="008F37FD">
              <w:rPr>
                <w:b/>
                <w:sz w:val="20"/>
                <w:szCs w:val="20"/>
                <w:lang w:val="en-US"/>
              </w:rPr>
              <w:t>PC</w:t>
            </w:r>
            <w:r>
              <w:rPr>
                <w:b/>
                <w:sz w:val="20"/>
                <w:szCs w:val="20"/>
                <w:lang w:val="en-US"/>
              </w:rPr>
              <w:t xml:space="preserve"> </w:t>
            </w:r>
            <w:r w:rsidRPr="00FB2E76">
              <w:rPr>
                <w:b/>
                <w:sz w:val="20"/>
                <w:szCs w:val="20"/>
                <w:lang w:val="en-US"/>
              </w:rPr>
              <w:t>(mean, SD)</w:t>
            </w:r>
            <w:r w:rsidRPr="001C69ED">
              <w:rPr>
                <w:b/>
                <w:sz w:val="20"/>
                <w:szCs w:val="20"/>
                <w:vertAlign w:val="superscript"/>
                <w:lang w:val="en-US"/>
              </w:rPr>
              <w:t>4</w:t>
            </w:r>
          </w:p>
        </w:tc>
      </w:tr>
      <w:tr w:rsidR="00536765" w:rsidRPr="00FB2E76" w14:paraId="1E43E60A" w14:textId="77777777" w:rsidTr="00536765">
        <w:trPr>
          <w:trHeight w:val="331"/>
          <w:tblHeader/>
        </w:trPr>
        <w:tc>
          <w:tcPr>
            <w:tcW w:w="2977" w:type="dxa"/>
            <w:tcBorders>
              <w:top w:val="single" w:sz="4" w:space="0" w:color="auto"/>
            </w:tcBorders>
            <w:shd w:val="clear" w:color="auto" w:fill="auto"/>
          </w:tcPr>
          <w:p w14:paraId="3D0E9824" w14:textId="77777777" w:rsidR="00536765" w:rsidRPr="00FB2E76" w:rsidRDefault="00536765" w:rsidP="00536765">
            <w:pPr>
              <w:autoSpaceDE w:val="0"/>
              <w:autoSpaceDN w:val="0"/>
              <w:adjustRightInd w:val="0"/>
              <w:spacing w:after="0" w:line="240" w:lineRule="auto"/>
              <w:rPr>
                <w:b/>
                <w:sz w:val="20"/>
                <w:szCs w:val="20"/>
                <w:lang w:val="en-US"/>
              </w:rPr>
            </w:pPr>
          </w:p>
        </w:tc>
        <w:tc>
          <w:tcPr>
            <w:tcW w:w="1701" w:type="dxa"/>
            <w:tcBorders>
              <w:top w:val="single" w:sz="4" w:space="0" w:color="auto"/>
            </w:tcBorders>
            <w:shd w:val="clear" w:color="auto" w:fill="auto"/>
          </w:tcPr>
          <w:p w14:paraId="73EF67EE" w14:textId="77777777" w:rsidR="00536765" w:rsidRPr="00FB2E76" w:rsidRDefault="00536765" w:rsidP="00536765">
            <w:pPr>
              <w:autoSpaceDE w:val="0"/>
              <w:autoSpaceDN w:val="0"/>
              <w:adjustRightInd w:val="0"/>
              <w:spacing w:after="0" w:line="240" w:lineRule="auto"/>
              <w:rPr>
                <w:b/>
                <w:sz w:val="20"/>
                <w:szCs w:val="20"/>
                <w:vertAlign w:val="superscript"/>
                <w:lang w:val="en-US"/>
              </w:rPr>
            </w:pPr>
          </w:p>
        </w:tc>
        <w:tc>
          <w:tcPr>
            <w:tcW w:w="1560" w:type="dxa"/>
            <w:tcBorders>
              <w:top w:val="single" w:sz="4" w:space="0" w:color="auto"/>
              <w:bottom w:val="single" w:sz="4" w:space="0" w:color="auto"/>
            </w:tcBorders>
            <w:shd w:val="clear" w:color="auto" w:fill="auto"/>
            <w:vAlign w:val="center"/>
          </w:tcPr>
          <w:p w14:paraId="427300E9" w14:textId="77777777" w:rsidR="00536765" w:rsidRPr="00FB2E76" w:rsidRDefault="00536765" w:rsidP="00536765">
            <w:pPr>
              <w:autoSpaceDE w:val="0"/>
              <w:autoSpaceDN w:val="0"/>
              <w:adjustRightInd w:val="0"/>
              <w:spacing w:after="0" w:line="240" w:lineRule="auto"/>
              <w:rPr>
                <w:b/>
                <w:sz w:val="20"/>
                <w:szCs w:val="20"/>
                <w:vertAlign w:val="superscript"/>
                <w:lang w:val="en-US"/>
              </w:rPr>
            </w:pPr>
            <w:r>
              <w:rPr>
                <w:b/>
                <w:sz w:val="20"/>
                <w:szCs w:val="20"/>
                <w:lang w:val="en-US"/>
              </w:rPr>
              <w:t>AME</w:t>
            </w:r>
            <w:r w:rsidRPr="00FB2E76">
              <w:rPr>
                <w:b/>
                <w:sz w:val="20"/>
                <w:szCs w:val="20"/>
                <w:vertAlign w:val="superscript"/>
                <w:lang w:val="en-US"/>
              </w:rPr>
              <w:t>3</w:t>
            </w:r>
          </w:p>
        </w:tc>
        <w:tc>
          <w:tcPr>
            <w:tcW w:w="1559" w:type="dxa"/>
            <w:tcBorders>
              <w:top w:val="single" w:sz="4" w:space="0" w:color="auto"/>
              <w:bottom w:val="single" w:sz="4" w:space="0" w:color="auto"/>
            </w:tcBorders>
            <w:shd w:val="clear" w:color="auto" w:fill="auto"/>
            <w:vAlign w:val="center"/>
          </w:tcPr>
          <w:p w14:paraId="50F6B067" w14:textId="5600E3CE" w:rsidR="00536765" w:rsidRPr="00FB2E76" w:rsidRDefault="008F37FD" w:rsidP="00536765">
            <w:pPr>
              <w:autoSpaceDE w:val="0"/>
              <w:autoSpaceDN w:val="0"/>
              <w:adjustRightInd w:val="0"/>
              <w:spacing w:after="0" w:line="240" w:lineRule="auto"/>
              <w:rPr>
                <w:b/>
                <w:sz w:val="20"/>
                <w:szCs w:val="20"/>
                <w:vertAlign w:val="superscript"/>
                <w:lang w:val="en-US"/>
              </w:rPr>
            </w:pPr>
            <w:r>
              <w:rPr>
                <w:b/>
                <w:sz w:val="20"/>
                <w:szCs w:val="20"/>
                <w:lang w:val="en-US"/>
              </w:rPr>
              <w:t>PC</w:t>
            </w:r>
            <w:r w:rsidR="00536765" w:rsidRPr="00FB2E76">
              <w:rPr>
                <w:b/>
                <w:sz w:val="20"/>
                <w:szCs w:val="20"/>
                <w:vertAlign w:val="superscript"/>
                <w:lang w:val="en-US"/>
              </w:rPr>
              <w:t>3</w:t>
            </w:r>
          </w:p>
        </w:tc>
        <w:tc>
          <w:tcPr>
            <w:tcW w:w="1701" w:type="dxa"/>
            <w:tcBorders>
              <w:top w:val="single" w:sz="4" w:space="0" w:color="auto"/>
              <w:bottom w:val="single" w:sz="4" w:space="0" w:color="auto"/>
            </w:tcBorders>
            <w:shd w:val="clear" w:color="auto" w:fill="auto"/>
            <w:vAlign w:val="center"/>
          </w:tcPr>
          <w:p w14:paraId="22DA3D61" w14:textId="77777777" w:rsidR="00536765" w:rsidRPr="00FB2E76" w:rsidRDefault="00536765" w:rsidP="00536765">
            <w:pPr>
              <w:autoSpaceDE w:val="0"/>
              <w:autoSpaceDN w:val="0"/>
              <w:adjustRightInd w:val="0"/>
              <w:spacing w:after="0" w:line="240" w:lineRule="auto"/>
              <w:rPr>
                <w:b/>
                <w:sz w:val="20"/>
                <w:szCs w:val="20"/>
                <w:lang w:val="en-US"/>
              </w:rPr>
            </w:pPr>
            <w:r>
              <w:rPr>
                <w:b/>
                <w:sz w:val="20"/>
                <w:szCs w:val="20"/>
                <w:lang w:val="en-US"/>
              </w:rPr>
              <w:t>24hR</w:t>
            </w:r>
            <w:r w:rsidRPr="00FB2E76">
              <w:rPr>
                <w:b/>
                <w:sz w:val="20"/>
                <w:szCs w:val="20"/>
                <w:vertAlign w:val="superscript"/>
                <w:lang w:val="en-US"/>
              </w:rPr>
              <w:t>3</w:t>
            </w:r>
          </w:p>
        </w:tc>
        <w:tc>
          <w:tcPr>
            <w:tcW w:w="1559" w:type="dxa"/>
            <w:tcBorders>
              <w:top w:val="single" w:sz="4" w:space="0" w:color="auto"/>
              <w:bottom w:val="single" w:sz="4" w:space="0" w:color="auto"/>
            </w:tcBorders>
            <w:shd w:val="clear" w:color="auto" w:fill="auto"/>
            <w:vAlign w:val="center"/>
          </w:tcPr>
          <w:p w14:paraId="2971838A" w14:textId="77777777" w:rsidR="00536765" w:rsidRPr="00FB2E76" w:rsidRDefault="00536765" w:rsidP="00536765">
            <w:pPr>
              <w:autoSpaceDE w:val="0"/>
              <w:autoSpaceDN w:val="0"/>
              <w:adjustRightInd w:val="0"/>
              <w:spacing w:after="0" w:line="240" w:lineRule="auto"/>
              <w:rPr>
                <w:b/>
                <w:sz w:val="20"/>
                <w:szCs w:val="20"/>
                <w:vertAlign w:val="superscript"/>
              </w:rPr>
            </w:pPr>
            <w:r w:rsidRPr="00FB2E76">
              <w:rPr>
                <w:b/>
                <w:sz w:val="20"/>
                <w:szCs w:val="20"/>
                <w:lang w:val="en-US"/>
              </w:rPr>
              <w:t>Absolute</w:t>
            </w:r>
            <w:r w:rsidRPr="00FB2E76">
              <w:rPr>
                <w:b/>
                <w:sz w:val="20"/>
                <w:szCs w:val="20"/>
                <w:vertAlign w:val="superscript"/>
              </w:rPr>
              <w:t>5</w:t>
            </w:r>
          </w:p>
        </w:tc>
        <w:tc>
          <w:tcPr>
            <w:tcW w:w="851" w:type="dxa"/>
            <w:tcBorders>
              <w:top w:val="single" w:sz="4" w:space="0" w:color="auto"/>
              <w:bottom w:val="single" w:sz="4" w:space="0" w:color="auto"/>
            </w:tcBorders>
            <w:shd w:val="clear" w:color="auto" w:fill="auto"/>
            <w:vAlign w:val="center"/>
          </w:tcPr>
          <w:p w14:paraId="02CFFBAF" w14:textId="77777777" w:rsidR="00536765" w:rsidRPr="00FB2E76" w:rsidRDefault="00536765" w:rsidP="00536765">
            <w:pPr>
              <w:autoSpaceDE w:val="0"/>
              <w:autoSpaceDN w:val="0"/>
              <w:adjustRightInd w:val="0"/>
              <w:spacing w:after="0" w:line="240" w:lineRule="auto"/>
              <w:ind w:right="-108"/>
              <w:rPr>
                <w:b/>
                <w:sz w:val="20"/>
                <w:szCs w:val="20"/>
                <w:lang w:val="en-US"/>
              </w:rPr>
            </w:pPr>
            <w:r w:rsidRPr="00FB2E76">
              <w:rPr>
                <w:b/>
                <w:sz w:val="20"/>
                <w:szCs w:val="20"/>
                <w:lang w:val="en-US"/>
              </w:rPr>
              <w:t>Percent</w:t>
            </w:r>
          </w:p>
        </w:tc>
        <w:tc>
          <w:tcPr>
            <w:tcW w:w="1559" w:type="dxa"/>
            <w:tcBorders>
              <w:top w:val="single" w:sz="4" w:space="0" w:color="auto"/>
              <w:bottom w:val="single" w:sz="4" w:space="0" w:color="auto"/>
            </w:tcBorders>
            <w:shd w:val="clear" w:color="auto" w:fill="auto"/>
            <w:vAlign w:val="center"/>
          </w:tcPr>
          <w:p w14:paraId="7FF7250A" w14:textId="77777777" w:rsidR="00536765" w:rsidRPr="00FB2E76" w:rsidRDefault="00536765" w:rsidP="00536765">
            <w:pPr>
              <w:autoSpaceDE w:val="0"/>
              <w:autoSpaceDN w:val="0"/>
              <w:adjustRightInd w:val="0"/>
              <w:spacing w:after="0" w:line="240" w:lineRule="auto"/>
              <w:rPr>
                <w:b/>
                <w:sz w:val="20"/>
                <w:szCs w:val="20"/>
                <w:lang w:val="en-US"/>
              </w:rPr>
            </w:pPr>
            <w:r w:rsidRPr="00FB2E76">
              <w:rPr>
                <w:b/>
                <w:sz w:val="20"/>
                <w:szCs w:val="20"/>
                <w:lang w:val="en-US"/>
              </w:rPr>
              <w:t>Absolute</w:t>
            </w:r>
            <w:r w:rsidRPr="00FB2E76">
              <w:rPr>
                <w:b/>
                <w:sz w:val="20"/>
                <w:szCs w:val="20"/>
                <w:vertAlign w:val="superscript"/>
                <w:lang w:val="en-US"/>
              </w:rPr>
              <w:t>6</w:t>
            </w:r>
          </w:p>
        </w:tc>
        <w:tc>
          <w:tcPr>
            <w:tcW w:w="850" w:type="dxa"/>
            <w:tcBorders>
              <w:top w:val="single" w:sz="4" w:space="0" w:color="auto"/>
              <w:bottom w:val="single" w:sz="4" w:space="0" w:color="auto"/>
            </w:tcBorders>
            <w:shd w:val="clear" w:color="auto" w:fill="auto"/>
            <w:vAlign w:val="center"/>
          </w:tcPr>
          <w:p w14:paraId="4754E0E1" w14:textId="77777777" w:rsidR="00536765" w:rsidRPr="00FB2E76" w:rsidRDefault="00536765" w:rsidP="00536765">
            <w:pPr>
              <w:autoSpaceDE w:val="0"/>
              <w:autoSpaceDN w:val="0"/>
              <w:adjustRightInd w:val="0"/>
              <w:spacing w:after="0" w:line="240" w:lineRule="auto"/>
              <w:ind w:right="-108"/>
              <w:rPr>
                <w:b/>
                <w:sz w:val="20"/>
                <w:szCs w:val="20"/>
                <w:lang w:val="en-US"/>
              </w:rPr>
            </w:pPr>
            <w:r w:rsidRPr="00FB2E76">
              <w:rPr>
                <w:b/>
                <w:sz w:val="20"/>
                <w:szCs w:val="20"/>
                <w:lang w:val="en-US"/>
              </w:rPr>
              <w:t>Percent</w:t>
            </w:r>
          </w:p>
        </w:tc>
      </w:tr>
      <w:tr w:rsidR="00536765" w:rsidRPr="00FB2E76" w14:paraId="53E29ADD" w14:textId="77777777" w:rsidTr="00536765">
        <w:tc>
          <w:tcPr>
            <w:tcW w:w="2977" w:type="dxa"/>
            <w:shd w:val="clear" w:color="auto" w:fill="auto"/>
          </w:tcPr>
          <w:p w14:paraId="2DDCE05B" w14:textId="77777777" w:rsidR="00536765" w:rsidRPr="00FB2E76" w:rsidRDefault="00536765" w:rsidP="00536765">
            <w:pPr>
              <w:autoSpaceDE w:val="0"/>
              <w:autoSpaceDN w:val="0"/>
              <w:adjustRightInd w:val="0"/>
              <w:spacing w:after="0" w:line="240" w:lineRule="auto"/>
              <w:rPr>
                <w:b/>
                <w:sz w:val="20"/>
                <w:szCs w:val="20"/>
                <w:lang w:val="en-US"/>
              </w:rPr>
            </w:pPr>
            <w:r w:rsidRPr="00FB2E76">
              <w:rPr>
                <w:b/>
                <w:sz w:val="20"/>
                <w:szCs w:val="20"/>
                <w:lang w:val="en-US"/>
              </w:rPr>
              <w:t>Food groups</w:t>
            </w:r>
          </w:p>
        </w:tc>
        <w:tc>
          <w:tcPr>
            <w:tcW w:w="1701" w:type="dxa"/>
            <w:shd w:val="clear" w:color="auto" w:fill="auto"/>
          </w:tcPr>
          <w:p w14:paraId="0D97CAEB" w14:textId="77777777" w:rsidR="00536765" w:rsidRPr="00FB2E76" w:rsidRDefault="00536765" w:rsidP="00536765">
            <w:pPr>
              <w:autoSpaceDE w:val="0"/>
              <w:autoSpaceDN w:val="0"/>
              <w:adjustRightInd w:val="0"/>
              <w:spacing w:after="0" w:line="240" w:lineRule="auto"/>
              <w:rPr>
                <w:sz w:val="20"/>
                <w:szCs w:val="20"/>
                <w:lang w:val="en-US"/>
              </w:rPr>
            </w:pPr>
          </w:p>
        </w:tc>
        <w:tc>
          <w:tcPr>
            <w:tcW w:w="1560" w:type="dxa"/>
            <w:tcBorders>
              <w:top w:val="single" w:sz="4" w:space="0" w:color="auto"/>
            </w:tcBorders>
            <w:shd w:val="clear" w:color="auto" w:fill="auto"/>
          </w:tcPr>
          <w:p w14:paraId="13505445" w14:textId="77777777" w:rsidR="00536765" w:rsidRPr="00FB2E76" w:rsidRDefault="00536765" w:rsidP="00536765">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0BBD85B4" w14:textId="77777777" w:rsidR="00536765" w:rsidRPr="00FB2E76" w:rsidRDefault="00536765" w:rsidP="00536765">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00BF0B6F" w14:textId="77777777" w:rsidR="00536765" w:rsidRPr="00FB2E76" w:rsidRDefault="00536765" w:rsidP="00536765">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3C2647EA" w14:textId="77777777" w:rsidR="00536765" w:rsidRPr="00FB2E76" w:rsidRDefault="00536765" w:rsidP="00536765">
            <w:pPr>
              <w:autoSpaceDE w:val="0"/>
              <w:autoSpaceDN w:val="0"/>
              <w:adjustRightInd w:val="0"/>
              <w:spacing w:after="0" w:line="240" w:lineRule="auto"/>
              <w:rPr>
                <w:sz w:val="20"/>
                <w:szCs w:val="20"/>
                <w:lang w:val="en-US"/>
              </w:rPr>
            </w:pPr>
          </w:p>
        </w:tc>
        <w:tc>
          <w:tcPr>
            <w:tcW w:w="851" w:type="dxa"/>
            <w:tcBorders>
              <w:top w:val="single" w:sz="4" w:space="0" w:color="auto"/>
            </w:tcBorders>
            <w:shd w:val="clear" w:color="auto" w:fill="auto"/>
          </w:tcPr>
          <w:p w14:paraId="23A1A464" w14:textId="77777777" w:rsidR="00536765" w:rsidRPr="00FB2E76" w:rsidRDefault="00536765" w:rsidP="00536765">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0B2C611B" w14:textId="77777777" w:rsidR="00536765" w:rsidRPr="00FB2E76" w:rsidRDefault="00536765" w:rsidP="00536765">
            <w:pPr>
              <w:autoSpaceDE w:val="0"/>
              <w:autoSpaceDN w:val="0"/>
              <w:adjustRightInd w:val="0"/>
              <w:spacing w:after="0" w:line="240" w:lineRule="auto"/>
              <w:rPr>
                <w:sz w:val="20"/>
                <w:szCs w:val="20"/>
                <w:lang w:val="en-US"/>
              </w:rPr>
            </w:pPr>
          </w:p>
        </w:tc>
        <w:tc>
          <w:tcPr>
            <w:tcW w:w="850" w:type="dxa"/>
            <w:tcBorders>
              <w:top w:val="single" w:sz="4" w:space="0" w:color="auto"/>
            </w:tcBorders>
            <w:shd w:val="clear" w:color="auto" w:fill="auto"/>
          </w:tcPr>
          <w:p w14:paraId="4095F4F1" w14:textId="77777777" w:rsidR="00536765" w:rsidRPr="00FB2E76" w:rsidRDefault="00536765" w:rsidP="00536765">
            <w:pPr>
              <w:autoSpaceDE w:val="0"/>
              <w:autoSpaceDN w:val="0"/>
              <w:adjustRightInd w:val="0"/>
              <w:spacing w:after="0" w:line="240" w:lineRule="auto"/>
              <w:rPr>
                <w:sz w:val="20"/>
                <w:szCs w:val="20"/>
                <w:lang w:val="en-US"/>
              </w:rPr>
            </w:pPr>
          </w:p>
        </w:tc>
      </w:tr>
      <w:tr w:rsidR="00536765" w:rsidRPr="00FB2E76" w14:paraId="11A62438" w14:textId="77777777" w:rsidTr="00536765">
        <w:tc>
          <w:tcPr>
            <w:tcW w:w="2977" w:type="dxa"/>
            <w:shd w:val="clear" w:color="auto" w:fill="auto"/>
          </w:tcPr>
          <w:p w14:paraId="375BFDE8" w14:textId="77777777" w:rsidR="00536765" w:rsidRPr="00FB2E76" w:rsidRDefault="00536765" w:rsidP="00536765">
            <w:pPr>
              <w:autoSpaceDE w:val="0"/>
              <w:autoSpaceDN w:val="0"/>
              <w:adjustRightInd w:val="0"/>
              <w:spacing w:after="0" w:line="240" w:lineRule="auto"/>
              <w:rPr>
                <w:sz w:val="20"/>
                <w:szCs w:val="20"/>
                <w:vertAlign w:val="superscript"/>
                <w:lang w:val="en-US"/>
              </w:rPr>
            </w:pPr>
            <w:r>
              <w:rPr>
                <w:sz w:val="20"/>
                <w:szCs w:val="20"/>
                <w:lang w:val="en-US"/>
              </w:rPr>
              <w:t>Fruits, g/d</w:t>
            </w:r>
          </w:p>
        </w:tc>
        <w:tc>
          <w:tcPr>
            <w:tcW w:w="1701" w:type="dxa"/>
            <w:shd w:val="clear" w:color="auto" w:fill="auto"/>
          </w:tcPr>
          <w:p w14:paraId="5F287D27"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11,658</w:t>
            </w:r>
          </w:p>
        </w:tc>
        <w:tc>
          <w:tcPr>
            <w:tcW w:w="1560" w:type="dxa"/>
            <w:shd w:val="clear" w:color="auto" w:fill="auto"/>
          </w:tcPr>
          <w:p w14:paraId="2F56332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29.7 (51.7)</w:t>
            </w:r>
          </w:p>
        </w:tc>
        <w:tc>
          <w:tcPr>
            <w:tcW w:w="1559" w:type="dxa"/>
            <w:shd w:val="clear" w:color="auto" w:fill="auto"/>
          </w:tcPr>
          <w:p w14:paraId="18F483C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31.0 (51.6)</w:t>
            </w:r>
          </w:p>
        </w:tc>
        <w:tc>
          <w:tcPr>
            <w:tcW w:w="1701" w:type="dxa"/>
            <w:shd w:val="clear" w:color="auto" w:fill="auto"/>
          </w:tcPr>
          <w:p w14:paraId="776F6C3C"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8.7 (34.7)</w:t>
            </w:r>
          </w:p>
        </w:tc>
        <w:tc>
          <w:tcPr>
            <w:tcW w:w="1559" w:type="dxa"/>
            <w:shd w:val="clear" w:color="auto" w:fill="auto"/>
          </w:tcPr>
          <w:p w14:paraId="089833EF"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21.0 (54.4)</w:t>
            </w:r>
          </w:p>
        </w:tc>
        <w:tc>
          <w:tcPr>
            <w:tcW w:w="851" w:type="dxa"/>
            <w:shd w:val="clear" w:color="auto" w:fill="auto"/>
          </w:tcPr>
          <w:p w14:paraId="520D0E4C"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241</w:t>
            </w:r>
          </w:p>
        </w:tc>
        <w:tc>
          <w:tcPr>
            <w:tcW w:w="1559" w:type="dxa"/>
            <w:shd w:val="clear" w:color="auto" w:fill="auto"/>
          </w:tcPr>
          <w:p w14:paraId="59EA5578"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22.2 (54.3)</w:t>
            </w:r>
          </w:p>
        </w:tc>
        <w:tc>
          <w:tcPr>
            <w:tcW w:w="850" w:type="dxa"/>
            <w:shd w:val="clear" w:color="auto" w:fill="auto"/>
          </w:tcPr>
          <w:p w14:paraId="0DDDD0F6"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255</w:t>
            </w:r>
          </w:p>
        </w:tc>
      </w:tr>
      <w:tr w:rsidR="00536765" w:rsidRPr="00FB2E76" w14:paraId="124F30DD" w14:textId="77777777" w:rsidTr="00536765">
        <w:tc>
          <w:tcPr>
            <w:tcW w:w="2977" w:type="dxa"/>
            <w:shd w:val="clear" w:color="auto" w:fill="auto"/>
          </w:tcPr>
          <w:p w14:paraId="2DC82A5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Non-starchy vegetables, g/d</w:t>
            </w:r>
          </w:p>
        </w:tc>
        <w:tc>
          <w:tcPr>
            <w:tcW w:w="1701" w:type="dxa"/>
            <w:shd w:val="clear" w:color="auto" w:fill="auto"/>
          </w:tcPr>
          <w:p w14:paraId="730C6B8B"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3E86B8F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245.5 (155.4)</w:t>
            </w:r>
          </w:p>
        </w:tc>
        <w:tc>
          <w:tcPr>
            <w:tcW w:w="1559" w:type="dxa"/>
            <w:shd w:val="clear" w:color="auto" w:fill="auto"/>
          </w:tcPr>
          <w:p w14:paraId="5171E2B8"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257.9 (150.6)</w:t>
            </w:r>
          </w:p>
        </w:tc>
        <w:tc>
          <w:tcPr>
            <w:tcW w:w="1701" w:type="dxa"/>
            <w:shd w:val="clear" w:color="auto" w:fill="auto"/>
          </w:tcPr>
          <w:p w14:paraId="19139FA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160.6 (137.2)</w:t>
            </w:r>
          </w:p>
        </w:tc>
        <w:tc>
          <w:tcPr>
            <w:tcW w:w="1559" w:type="dxa"/>
            <w:shd w:val="clear" w:color="auto" w:fill="auto"/>
          </w:tcPr>
          <w:p w14:paraId="20DFEE2F"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84.9 (164.5)</w:t>
            </w:r>
          </w:p>
        </w:tc>
        <w:tc>
          <w:tcPr>
            <w:tcW w:w="851" w:type="dxa"/>
            <w:shd w:val="clear" w:color="auto" w:fill="auto"/>
          </w:tcPr>
          <w:p w14:paraId="49C13CD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53</w:t>
            </w:r>
          </w:p>
        </w:tc>
        <w:tc>
          <w:tcPr>
            <w:tcW w:w="1559" w:type="dxa"/>
            <w:shd w:val="clear" w:color="auto" w:fill="auto"/>
          </w:tcPr>
          <w:p w14:paraId="1548E88B"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97.3 (171.3)</w:t>
            </w:r>
          </w:p>
        </w:tc>
        <w:tc>
          <w:tcPr>
            <w:tcW w:w="850" w:type="dxa"/>
            <w:shd w:val="clear" w:color="auto" w:fill="auto"/>
          </w:tcPr>
          <w:p w14:paraId="290DD27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61</w:t>
            </w:r>
          </w:p>
        </w:tc>
      </w:tr>
      <w:tr w:rsidR="00536765" w:rsidRPr="00FB2E76" w14:paraId="03D746FF" w14:textId="77777777" w:rsidTr="00536765">
        <w:tc>
          <w:tcPr>
            <w:tcW w:w="2977" w:type="dxa"/>
            <w:shd w:val="clear" w:color="auto" w:fill="auto"/>
          </w:tcPr>
          <w:p w14:paraId="031252C6" w14:textId="77777777" w:rsidR="00536765" w:rsidRPr="00FB2E76" w:rsidRDefault="00536765" w:rsidP="00536765">
            <w:pPr>
              <w:autoSpaceDE w:val="0"/>
              <w:autoSpaceDN w:val="0"/>
              <w:adjustRightInd w:val="0"/>
              <w:spacing w:after="0" w:line="240" w:lineRule="auto"/>
              <w:rPr>
                <w:sz w:val="20"/>
                <w:szCs w:val="20"/>
                <w:vertAlign w:val="superscript"/>
                <w:lang w:val="en-US"/>
              </w:rPr>
            </w:pPr>
            <w:r>
              <w:rPr>
                <w:sz w:val="20"/>
                <w:szCs w:val="20"/>
                <w:lang w:val="en-US"/>
              </w:rPr>
              <w:t>Starchy vegetables, g/d</w:t>
            </w:r>
          </w:p>
        </w:tc>
        <w:tc>
          <w:tcPr>
            <w:tcW w:w="1701" w:type="dxa"/>
            <w:shd w:val="clear" w:color="auto" w:fill="auto"/>
          </w:tcPr>
          <w:p w14:paraId="70FE2A27"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11,537</w:t>
            </w:r>
          </w:p>
        </w:tc>
        <w:tc>
          <w:tcPr>
            <w:tcW w:w="1560" w:type="dxa"/>
            <w:shd w:val="clear" w:color="auto" w:fill="auto"/>
          </w:tcPr>
          <w:p w14:paraId="61A40B29"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99.6 (65.3)</w:t>
            </w:r>
          </w:p>
        </w:tc>
        <w:tc>
          <w:tcPr>
            <w:tcW w:w="1559" w:type="dxa"/>
            <w:shd w:val="clear" w:color="auto" w:fill="auto"/>
          </w:tcPr>
          <w:p w14:paraId="6D4D118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104.5 (63.1)</w:t>
            </w:r>
          </w:p>
        </w:tc>
        <w:tc>
          <w:tcPr>
            <w:tcW w:w="1701" w:type="dxa"/>
            <w:shd w:val="clear" w:color="auto" w:fill="auto"/>
          </w:tcPr>
          <w:p w14:paraId="40A5C4D4"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100.2 (92.3)</w:t>
            </w:r>
          </w:p>
        </w:tc>
        <w:tc>
          <w:tcPr>
            <w:tcW w:w="1559" w:type="dxa"/>
            <w:shd w:val="clear" w:color="auto" w:fill="auto"/>
          </w:tcPr>
          <w:p w14:paraId="327CC4C5"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0.6 (91.8)</w:t>
            </w:r>
          </w:p>
        </w:tc>
        <w:tc>
          <w:tcPr>
            <w:tcW w:w="851" w:type="dxa"/>
            <w:shd w:val="clear" w:color="auto" w:fill="auto"/>
          </w:tcPr>
          <w:p w14:paraId="7795858A"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w:t>
            </w:r>
          </w:p>
        </w:tc>
        <w:tc>
          <w:tcPr>
            <w:tcW w:w="1559" w:type="dxa"/>
            <w:shd w:val="clear" w:color="auto" w:fill="auto"/>
          </w:tcPr>
          <w:p w14:paraId="3E310661"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4.4 (95.4)</w:t>
            </w:r>
          </w:p>
        </w:tc>
        <w:tc>
          <w:tcPr>
            <w:tcW w:w="850" w:type="dxa"/>
            <w:shd w:val="clear" w:color="auto" w:fill="auto"/>
          </w:tcPr>
          <w:p w14:paraId="79CE8BD4"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4</w:t>
            </w:r>
          </w:p>
        </w:tc>
      </w:tr>
      <w:tr w:rsidR="00536765" w:rsidRPr="00FB2E76" w14:paraId="26E58AD7" w14:textId="77777777" w:rsidTr="00536765">
        <w:tc>
          <w:tcPr>
            <w:tcW w:w="2977" w:type="dxa"/>
            <w:shd w:val="clear" w:color="auto" w:fill="auto"/>
          </w:tcPr>
          <w:p w14:paraId="74CB453A" w14:textId="4DD3FEBD"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Legumes, g/d</w:t>
            </w:r>
          </w:p>
        </w:tc>
        <w:tc>
          <w:tcPr>
            <w:tcW w:w="1701" w:type="dxa"/>
            <w:shd w:val="clear" w:color="auto" w:fill="auto"/>
          </w:tcPr>
          <w:p w14:paraId="352BC2CC"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10,518</w:t>
            </w:r>
          </w:p>
        </w:tc>
        <w:tc>
          <w:tcPr>
            <w:tcW w:w="1560" w:type="dxa"/>
            <w:shd w:val="clear" w:color="auto" w:fill="auto"/>
          </w:tcPr>
          <w:p w14:paraId="6ADCE858"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21.1 (31.0)</w:t>
            </w:r>
          </w:p>
        </w:tc>
        <w:tc>
          <w:tcPr>
            <w:tcW w:w="1559" w:type="dxa"/>
            <w:shd w:val="clear" w:color="auto" w:fill="auto"/>
          </w:tcPr>
          <w:p w14:paraId="37CA68D0"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22.1 (31.2)</w:t>
            </w:r>
          </w:p>
        </w:tc>
        <w:tc>
          <w:tcPr>
            <w:tcW w:w="1701" w:type="dxa"/>
            <w:shd w:val="clear" w:color="auto" w:fill="auto"/>
          </w:tcPr>
          <w:p w14:paraId="6B23BC51"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19.0 (47.4)</w:t>
            </w:r>
          </w:p>
        </w:tc>
        <w:tc>
          <w:tcPr>
            <w:tcW w:w="1559" w:type="dxa"/>
            <w:shd w:val="clear" w:color="auto" w:fill="auto"/>
          </w:tcPr>
          <w:p w14:paraId="54FC579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2.1 (46.2)</w:t>
            </w:r>
          </w:p>
        </w:tc>
        <w:tc>
          <w:tcPr>
            <w:tcW w:w="851" w:type="dxa"/>
            <w:shd w:val="clear" w:color="auto" w:fill="auto"/>
          </w:tcPr>
          <w:p w14:paraId="6FB88ED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w:t>
            </w:r>
          </w:p>
        </w:tc>
        <w:tc>
          <w:tcPr>
            <w:tcW w:w="1559" w:type="dxa"/>
            <w:shd w:val="clear" w:color="auto" w:fill="auto"/>
          </w:tcPr>
          <w:p w14:paraId="164C0820"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3.1 (46.8)</w:t>
            </w:r>
          </w:p>
        </w:tc>
        <w:tc>
          <w:tcPr>
            <w:tcW w:w="850" w:type="dxa"/>
            <w:shd w:val="clear" w:color="auto" w:fill="auto"/>
          </w:tcPr>
          <w:p w14:paraId="7DE07496"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16</w:t>
            </w:r>
          </w:p>
        </w:tc>
      </w:tr>
      <w:tr w:rsidR="00536765" w:rsidRPr="00FB2E76" w14:paraId="5FFB380F" w14:textId="77777777" w:rsidTr="00536765">
        <w:tc>
          <w:tcPr>
            <w:tcW w:w="2977" w:type="dxa"/>
            <w:shd w:val="clear" w:color="auto" w:fill="auto"/>
          </w:tcPr>
          <w:p w14:paraId="4F0C26C2" w14:textId="77777777" w:rsidR="00536765" w:rsidRPr="00FB2E76" w:rsidRDefault="00536765" w:rsidP="00536765">
            <w:pPr>
              <w:autoSpaceDE w:val="0"/>
              <w:autoSpaceDN w:val="0"/>
              <w:adjustRightInd w:val="0"/>
              <w:spacing w:after="0" w:line="240" w:lineRule="auto"/>
              <w:rPr>
                <w:sz w:val="20"/>
                <w:szCs w:val="20"/>
                <w:vertAlign w:val="superscript"/>
                <w:lang w:val="en-US"/>
              </w:rPr>
            </w:pPr>
            <w:r>
              <w:rPr>
                <w:sz w:val="20"/>
                <w:szCs w:val="20"/>
                <w:lang w:val="en-US"/>
              </w:rPr>
              <w:t>Total grains, g/d</w:t>
            </w:r>
          </w:p>
        </w:tc>
        <w:tc>
          <w:tcPr>
            <w:tcW w:w="1701" w:type="dxa"/>
            <w:shd w:val="clear" w:color="auto" w:fill="auto"/>
          </w:tcPr>
          <w:p w14:paraId="2037B359"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7,021</w:t>
            </w:r>
          </w:p>
        </w:tc>
        <w:tc>
          <w:tcPr>
            <w:tcW w:w="1560" w:type="dxa"/>
            <w:shd w:val="clear" w:color="auto" w:fill="auto"/>
          </w:tcPr>
          <w:p w14:paraId="13E83321"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1377.7 (476.3)</w:t>
            </w:r>
          </w:p>
        </w:tc>
        <w:tc>
          <w:tcPr>
            <w:tcW w:w="1559" w:type="dxa"/>
            <w:shd w:val="clear" w:color="auto" w:fill="auto"/>
          </w:tcPr>
          <w:p w14:paraId="4DFE2BA4"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1450.1 (399.9)</w:t>
            </w:r>
          </w:p>
        </w:tc>
        <w:tc>
          <w:tcPr>
            <w:tcW w:w="1701" w:type="dxa"/>
            <w:shd w:val="clear" w:color="auto" w:fill="auto"/>
          </w:tcPr>
          <w:p w14:paraId="2ADD0454"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1305.2 (505.2)</w:t>
            </w:r>
          </w:p>
        </w:tc>
        <w:tc>
          <w:tcPr>
            <w:tcW w:w="1559" w:type="dxa"/>
            <w:shd w:val="clear" w:color="auto" w:fill="auto"/>
          </w:tcPr>
          <w:p w14:paraId="7BFBC48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72.2 (407.7)</w:t>
            </w:r>
          </w:p>
        </w:tc>
        <w:tc>
          <w:tcPr>
            <w:tcW w:w="851" w:type="dxa"/>
            <w:shd w:val="clear" w:color="auto" w:fill="auto"/>
          </w:tcPr>
          <w:p w14:paraId="04AE9FB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6</w:t>
            </w:r>
          </w:p>
        </w:tc>
        <w:tc>
          <w:tcPr>
            <w:tcW w:w="1559" w:type="dxa"/>
            <w:shd w:val="clear" w:color="auto" w:fill="auto"/>
          </w:tcPr>
          <w:p w14:paraId="3A313BD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144.6 (525.5)</w:t>
            </w:r>
          </w:p>
        </w:tc>
        <w:tc>
          <w:tcPr>
            <w:tcW w:w="850" w:type="dxa"/>
            <w:shd w:val="clear" w:color="auto" w:fill="auto"/>
          </w:tcPr>
          <w:p w14:paraId="0DD2831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w:t>
            </w:r>
          </w:p>
        </w:tc>
      </w:tr>
      <w:tr w:rsidR="00536765" w:rsidRPr="00FB2E76" w14:paraId="392DD652" w14:textId="77777777" w:rsidTr="00536765">
        <w:tc>
          <w:tcPr>
            <w:tcW w:w="2977" w:type="dxa"/>
            <w:shd w:val="clear" w:color="auto" w:fill="auto"/>
          </w:tcPr>
          <w:p w14:paraId="43A26E37" w14:textId="77777777" w:rsidR="00536765" w:rsidRPr="00FB2E76" w:rsidRDefault="00536765" w:rsidP="00536765">
            <w:pPr>
              <w:autoSpaceDE w:val="0"/>
              <w:autoSpaceDN w:val="0"/>
              <w:adjustRightInd w:val="0"/>
              <w:spacing w:after="0" w:line="240" w:lineRule="auto"/>
              <w:rPr>
                <w:sz w:val="20"/>
                <w:szCs w:val="20"/>
                <w:vertAlign w:val="superscript"/>
                <w:lang w:val="en-US"/>
              </w:rPr>
            </w:pPr>
            <w:r>
              <w:rPr>
                <w:sz w:val="20"/>
                <w:szCs w:val="20"/>
                <w:lang w:val="en-US"/>
              </w:rPr>
              <w:t>Meat/Eggs, g/d</w:t>
            </w:r>
          </w:p>
        </w:tc>
        <w:tc>
          <w:tcPr>
            <w:tcW w:w="1701" w:type="dxa"/>
            <w:shd w:val="clear" w:color="auto" w:fill="auto"/>
          </w:tcPr>
          <w:p w14:paraId="496B1ADB"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7,949</w:t>
            </w:r>
          </w:p>
        </w:tc>
        <w:tc>
          <w:tcPr>
            <w:tcW w:w="1560" w:type="dxa"/>
            <w:shd w:val="clear" w:color="auto" w:fill="auto"/>
          </w:tcPr>
          <w:p w14:paraId="2CF22C76"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16.4 (19.8)</w:t>
            </w:r>
          </w:p>
        </w:tc>
        <w:tc>
          <w:tcPr>
            <w:tcW w:w="1559" w:type="dxa"/>
            <w:shd w:val="clear" w:color="auto" w:fill="auto"/>
          </w:tcPr>
          <w:p w14:paraId="61A069BB"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17.2 (19.8)</w:t>
            </w:r>
          </w:p>
        </w:tc>
        <w:tc>
          <w:tcPr>
            <w:tcW w:w="1701" w:type="dxa"/>
            <w:shd w:val="clear" w:color="auto" w:fill="auto"/>
          </w:tcPr>
          <w:p w14:paraId="620513FB"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10.9 (25.0)</w:t>
            </w:r>
          </w:p>
        </w:tc>
        <w:tc>
          <w:tcPr>
            <w:tcW w:w="1559" w:type="dxa"/>
            <w:shd w:val="clear" w:color="auto" w:fill="auto"/>
          </w:tcPr>
          <w:p w14:paraId="77DC7758"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5.5 (25.9)</w:t>
            </w:r>
          </w:p>
        </w:tc>
        <w:tc>
          <w:tcPr>
            <w:tcW w:w="851" w:type="dxa"/>
            <w:shd w:val="clear" w:color="auto" w:fill="auto"/>
          </w:tcPr>
          <w:p w14:paraId="5FDB722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50</w:t>
            </w:r>
          </w:p>
        </w:tc>
        <w:tc>
          <w:tcPr>
            <w:tcW w:w="1559" w:type="dxa"/>
            <w:shd w:val="clear" w:color="auto" w:fill="auto"/>
          </w:tcPr>
          <w:p w14:paraId="00B69CA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6.3 (26.0)</w:t>
            </w:r>
          </w:p>
        </w:tc>
        <w:tc>
          <w:tcPr>
            <w:tcW w:w="850" w:type="dxa"/>
            <w:shd w:val="clear" w:color="auto" w:fill="auto"/>
          </w:tcPr>
          <w:p w14:paraId="78A3A640"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58</w:t>
            </w:r>
          </w:p>
        </w:tc>
      </w:tr>
      <w:tr w:rsidR="00536765" w:rsidRPr="00FB2E76" w14:paraId="51B415DD" w14:textId="77777777" w:rsidTr="00536765">
        <w:tc>
          <w:tcPr>
            <w:tcW w:w="2977" w:type="dxa"/>
            <w:shd w:val="clear" w:color="auto" w:fill="auto"/>
          </w:tcPr>
          <w:p w14:paraId="2E83CA8D" w14:textId="28F4ABB8" w:rsidR="00536765" w:rsidRPr="00FB2E76" w:rsidRDefault="00536765" w:rsidP="00536765">
            <w:pPr>
              <w:autoSpaceDE w:val="0"/>
              <w:autoSpaceDN w:val="0"/>
              <w:adjustRightInd w:val="0"/>
              <w:spacing w:after="0" w:line="240" w:lineRule="auto"/>
              <w:rPr>
                <w:sz w:val="20"/>
                <w:szCs w:val="20"/>
                <w:vertAlign w:val="superscript"/>
                <w:lang w:val="en-US"/>
              </w:rPr>
            </w:pPr>
            <w:r w:rsidRPr="00FB2E76">
              <w:rPr>
                <w:sz w:val="20"/>
                <w:szCs w:val="20"/>
                <w:lang w:val="en-US"/>
              </w:rPr>
              <w:t xml:space="preserve">Seafood, g/d </w:t>
            </w:r>
          </w:p>
        </w:tc>
        <w:tc>
          <w:tcPr>
            <w:tcW w:w="1701" w:type="dxa"/>
            <w:shd w:val="clear" w:color="auto" w:fill="auto"/>
          </w:tcPr>
          <w:p w14:paraId="10FE56FF"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085C2AF7"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24.1 (23.2)</w:t>
            </w:r>
          </w:p>
        </w:tc>
        <w:tc>
          <w:tcPr>
            <w:tcW w:w="1559" w:type="dxa"/>
            <w:shd w:val="clear" w:color="auto" w:fill="auto"/>
          </w:tcPr>
          <w:p w14:paraId="52E8ED4B"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25.3 (23.2)</w:t>
            </w:r>
          </w:p>
        </w:tc>
        <w:tc>
          <w:tcPr>
            <w:tcW w:w="1701" w:type="dxa"/>
            <w:shd w:val="clear" w:color="auto" w:fill="auto"/>
          </w:tcPr>
          <w:p w14:paraId="4CE42C7D"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23.5 (28.6)</w:t>
            </w:r>
          </w:p>
        </w:tc>
        <w:tc>
          <w:tcPr>
            <w:tcW w:w="1559" w:type="dxa"/>
            <w:shd w:val="clear" w:color="auto" w:fill="auto"/>
          </w:tcPr>
          <w:p w14:paraId="688B93DF"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0.6 (27.4)</w:t>
            </w:r>
          </w:p>
        </w:tc>
        <w:tc>
          <w:tcPr>
            <w:tcW w:w="851" w:type="dxa"/>
            <w:shd w:val="clear" w:color="auto" w:fill="auto"/>
          </w:tcPr>
          <w:p w14:paraId="4DB4B165"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w:t>
            </w:r>
          </w:p>
        </w:tc>
        <w:tc>
          <w:tcPr>
            <w:tcW w:w="1559" w:type="dxa"/>
            <w:shd w:val="clear" w:color="auto" w:fill="auto"/>
          </w:tcPr>
          <w:p w14:paraId="2806524C"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1.8 (28.3)</w:t>
            </w:r>
          </w:p>
        </w:tc>
        <w:tc>
          <w:tcPr>
            <w:tcW w:w="850" w:type="dxa"/>
            <w:shd w:val="clear" w:color="auto" w:fill="auto"/>
          </w:tcPr>
          <w:p w14:paraId="159008F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8</w:t>
            </w:r>
          </w:p>
        </w:tc>
      </w:tr>
      <w:tr w:rsidR="00536765" w:rsidRPr="00FB2E76" w14:paraId="0EAD5A10" w14:textId="77777777" w:rsidTr="00536765">
        <w:tc>
          <w:tcPr>
            <w:tcW w:w="2977" w:type="dxa"/>
            <w:shd w:val="clear" w:color="auto" w:fill="auto"/>
          </w:tcPr>
          <w:p w14:paraId="04B792FC"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Milk, whole fat, g/d</w:t>
            </w:r>
          </w:p>
        </w:tc>
        <w:tc>
          <w:tcPr>
            <w:tcW w:w="1701" w:type="dxa"/>
            <w:shd w:val="clear" w:color="auto" w:fill="auto"/>
          </w:tcPr>
          <w:p w14:paraId="118E7CE8"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11,188</w:t>
            </w:r>
          </w:p>
        </w:tc>
        <w:tc>
          <w:tcPr>
            <w:tcW w:w="1560" w:type="dxa"/>
            <w:shd w:val="clear" w:color="auto" w:fill="auto"/>
          </w:tcPr>
          <w:p w14:paraId="225A7BF7"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24.7 (50.5)</w:t>
            </w:r>
          </w:p>
        </w:tc>
        <w:tc>
          <w:tcPr>
            <w:tcW w:w="1559" w:type="dxa"/>
            <w:shd w:val="clear" w:color="auto" w:fill="auto"/>
          </w:tcPr>
          <w:p w14:paraId="0452889A"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25.9 (51.8)</w:t>
            </w:r>
          </w:p>
        </w:tc>
        <w:tc>
          <w:tcPr>
            <w:tcW w:w="1701" w:type="dxa"/>
            <w:shd w:val="clear" w:color="auto" w:fill="auto"/>
          </w:tcPr>
          <w:p w14:paraId="6D4F3590"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15.7 (58.9)</w:t>
            </w:r>
          </w:p>
        </w:tc>
        <w:tc>
          <w:tcPr>
            <w:tcW w:w="1559" w:type="dxa"/>
            <w:shd w:val="clear" w:color="auto" w:fill="auto"/>
          </w:tcPr>
          <w:p w14:paraId="12C6C94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9.0 (57.7)</w:t>
            </w:r>
          </w:p>
        </w:tc>
        <w:tc>
          <w:tcPr>
            <w:tcW w:w="851" w:type="dxa"/>
            <w:shd w:val="clear" w:color="auto" w:fill="auto"/>
          </w:tcPr>
          <w:p w14:paraId="6F256FB4"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57</w:t>
            </w:r>
          </w:p>
        </w:tc>
        <w:tc>
          <w:tcPr>
            <w:tcW w:w="1559" w:type="dxa"/>
            <w:shd w:val="clear" w:color="auto" w:fill="auto"/>
          </w:tcPr>
          <w:p w14:paraId="0A3B3957"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10.3 (55.5)</w:t>
            </w:r>
          </w:p>
        </w:tc>
        <w:tc>
          <w:tcPr>
            <w:tcW w:w="850" w:type="dxa"/>
            <w:shd w:val="clear" w:color="auto" w:fill="auto"/>
          </w:tcPr>
          <w:p w14:paraId="1D137648"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66</w:t>
            </w:r>
          </w:p>
        </w:tc>
      </w:tr>
      <w:tr w:rsidR="00536765" w:rsidRPr="00FB2E76" w14:paraId="6EB25926" w14:textId="77777777" w:rsidTr="00536765">
        <w:tc>
          <w:tcPr>
            <w:tcW w:w="2977" w:type="dxa"/>
            <w:shd w:val="clear" w:color="auto" w:fill="auto"/>
          </w:tcPr>
          <w:p w14:paraId="2B64CA3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Fats/Oils, g/d</w:t>
            </w:r>
          </w:p>
        </w:tc>
        <w:tc>
          <w:tcPr>
            <w:tcW w:w="1701" w:type="dxa"/>
            <w:shd w:val="clear" w:color="auto" w:fill="auto"/>
          </w:tcPr>
          <w:p w14:paraId="54AF695D"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11,663</w:t>
            </w:r>
          </w:p>
        </w:tc>
        <w:tc>
          <w:tcPr>
            <w:tcW w:w="1560" w:type="dxa"/>
            <w:shd w:val="clear" w:color="auto" w:fill="auto"/>
          </w:tcPr>
          <w:p w14:paraId="686A0181"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19.3 (12.6)</w:t>
            </w:r>
          </w:p>
        </w:tc>
        <w:tc>
          <w:tcPr>
            <w:tcW w:w="1559" w:type="dxa"/>
            <w:shd w:val="clear" w:color="auto" w:fill="auto"/>
          </w:tcPr>
          <w:p w14:paraId="45C8A135"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20.2 (12.1)</w:t>
            </w:r>
          </w:p>
        </w:tc>
        <w:tc>
          <w:tcPr>
            <w:tcW w:w="1701" w:type="dxa"/>
            <w:shd w:val="clear" w:color="auto" w:fill="auto"/>
          </w:tcPr>
          <w:p w14:paraId="3CDD44F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17.1 (15.6)</w:t>
            </w:r>
          </w:p>
        </w:tc>
        <w:tc>
          <w:tcPr>
            <w:tcW w:w="1559" w:type="dxa"/>
            <w:shd w:val="clear" w:color="auto" w:fill="auto"/>
          </w:tcPr>
          <w:p w14:paraId="0FAAD7D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2.2 (14.9)</w:t>
            </w:r>
          </w:p>
        </w:tc>
        <w:tc>
          <w:tcPr>
            <w:tcW w:w="851" w:type="dxa"/>
            <w:shd w:val="clear" w:color="auto" w:fill="auto"/>
          </w:tcPr>
          <w:p w14:paraId="28268050"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13</w:t>
            </w:r>
          </w:p>
        </w:tc>
        <w:tc>
          <w:tcPr>
            <w:tcW w:w="1559" w:type="dxa"/>
            <w:shd w:val="clear" w:color="auto" w:fill="auto"/>
          </w:tcPr>
          <w:p w14:paraId="68153B8D"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3.1 (15.4)</w:t>
            </w:r>
          </w:p>
        </w:tc>
        <w:tc>
          <w:tcPr>
            <w:tcW w:w="850" w:type="dxa"/>
            <w:shd w:val="clear" w:color="auto" w:fill="auto"/>
          </w:tcPr>
          <w:p w14:paraId="119A7CCC"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18</w:t>
            </w:r>
          </w:p>
        </w:tc>
      </w:tr>
      <w:tr w:rsidR="00536765" w:rsidRPr="00FB2E76" w14:paraId="41E726C7" w14:textId="77777777" w:rsidTr="00536765">
        <w:tc>
          <w:tcPr>
            <w:tcW w:w="2977" w:type="dxa"/>
            <w:shd w:val="clear" w:color="auto" w:fill="auto"/>
          </w:tcPr>
          <w:p w14:paraId="4B130C1A" w14:textId="77777777" w:rsidR="00536765" w:rsidRPr="00FB2E76" w:rsidRDefault="00536765" w:rsidP="00536765">
            <w:pPr>
              <w:autoSpaceDE w:val="0"/>
              <w:autoSpaceDN w:val="0"/>
              <w:adjustRightInd w:val="0"/>
              <w:spacing w:after="0" w:line="240" w:lineRule="auto"/>
              <w:rPr>
                <w:sz w:val="20"/>
                <w:szCs w:val="20"/>
                <w:lang w:val="en-US"/>
              </w:rPr>
            </w:pPr>
          </w:p>
        </w:tc>
        <w:tc>
          <w:tcPr>
            <w:tcW w:w="1701" w:type="dxa"/>
            <w:shd w:val="clear" w:color="auto" w:fill="auto"/>
          </w:tcPr>
          <w:p w14:paraId="34C420AE" w14:textId="77777777" w:rsidR="00536765" w:rsidRPr="00FB2E76" w:rsidRDefault="00536765" w:rsidP="00536765">
            <w:pPr>
              <w:autoSpaceDE w:val="0"/>
              <w:autoSpaceDN w:val="0"/>
              <w:adjustRightInd w:val="0"/>
              <w:spacing w:after="0" w:line="240" w:lineRule="auto"/>
              <w:rPr>
                <w:sz w:val="20"/>
                <w:szCs w:val="20"/>
                <w:lang w:val="en-US"/>
              </w:rPr>
            </w:pPr>
          </w:p>
        </w:tc>
        <w:tc>
          <w:tcPr>
            <w:tcW w:w="1560" w:type="dxa"/>
            <w:shd w:val="clear" w:color="auto" w:fill="auto"/>
          </w:tcPr>
          <w:p w14:paraId="632687E1" w14:textId="77777777" w:rsidR="00536765" w:rsidRPr="00FB2E76" w:rsidRDefault="00536765" w:rsidP="00536765">
            <w:pPr>
              <w:autoSpaceDE w:val="0"/>
              <w:autoSpaceDN w:val="0"/>
              <w:adjustRightInd w:val="0"/>
              <w:spacing w:after="0" w:line="240" w:lineRule="auto"/>
              <w:rPr>
                <w:sz w:val="20"/>
                <w:szCs w:val="20"/>
                <w:lang w:val="en-US"/>
              </w:rPr>
            </w:pPr>
          </w:p>
        </w:tc>
        <w:tc>
          <w:tcPr>
            <w:tcW w:w="1559" w:type="dxa"/>
            <w:shd w:val="clear" w:color="auto" w:fill="auto"/>
          </w:tcPr>
          <w:p w14:paraId="5837A651" w14:textId="77777777" w:rsidR="00536765" w:rsidRPr="00FB2E76" w:rsidRDefault="00536765" w:rsidP="00536765">
            <w:pPr>
              <w:autoSpaceDE w:val="0"/>
              <w:autoSpaceDN w:val="0"/>
              <w:adjustRightInd w:val="0"/>
              <w:spacing w:after="0" w:line="240" w:lineRule="auto"/>
              <w:rPr>
                <w:sz w:val="20"/>
                <w:szCs w:val="20"/>
                <w:lang w:val="en-US"/>
              </w:rPr>
            </w:pPr>
          </w:p>
        </w:tc>
        <w:tc>
          <w:tcPr>
            <w:tcW w:w="1701" w:type="dxa"/>
            <w:shd w:val="clear" w:color="auto" w:fill="auto"/>
          </w:tcPr>
          <w:p w14:paraId="69F45A9F" w14:textId="77777777" w:rsidR="00536765" w:rsidRPr="00FB2E76" w:rsidRDefault="00536765" w:rsidP="00536765">
            <w:pPr>
              <w:autoSpaceDE w:val="0"/>
              <w:autoSpaceDN w:val="0"/>
              <w:adjustRightInd w:val="0"/>
              <w:spacing w:after="0" w:line="240" w:lineRule="auto"/>
              <w:rPr>
                <w:sz w:val="20"/>
                <w:szCs w:val="20"/>
                <w:lang w:val="en-US"/>
              </w:rPr>
            </w:pPr>
          </w:p>
        </w:tc>
        <w:tc>
          <w:tcPr>
            <w:tcW w:w="1559" w:type="dxa"/>
            <w:shd w:val="clear" w:color="auto" w:fill="auto"/>
          </w:tcPr>
          <w:p w14:paraId="5E4586DD" w14:textId="77777777" w:rsidR="00536765" w:rsidRPr="00FB2E76" w:rsidRDefault="00536765" w:rsidP="00536765">
            <w:pPr>
              <w:autoSpaceDE w:val="0"/>
              <w:autoSpaceDN w:val="0"/>
              <w:adjustRightInd w:val="0"/>
              <w:spacing w:after="0" w:line="240" w:lineRule="auto"/>
              <w:rPr>
                <w:sz w:val="20"/>
                <w:szCs w:val="20"/>
                <w:lang w:val="en-US"/>
              </w:rPr>
            </w:pPr>
          </w:p>
        </w:tc>
        <w:tc>
          <w:tcPr>
            <w:tcW w:w="851" w:type="dxa"/>
            <w:shd w:val="clear" w:color="auto" w:fill="auto"/>
          </w:tcPr>
          <w:p w14:paraId="2C53A4DA" w14:textId="77777777" w:rsidR="00536765" w:rsidRPr="00FB2E76" w:rsidRDefault="00536765" w:rsidP="00536765">
            <w:pPr>
              <w:autoSpaceDE w:val="0"/>
              <w:autoSpaceDN w:val="0"/>
              <w:adjustRightInd w:val="0"/>
              <w:spacing w:after="0" w:line="240" w:lineRule="auto"/>
              <w:rPr>
                <w:sz w:val="20"/>
                <w:szCs w:val="20"/>
                <w:lang w:val="en-US"/>
              </w:rPr>
            </w:pPr>
          </w:p>
        </w:tc>
        <w:tc>
          <w:tcPr>
            <w:tcW w:w="1559" w:type="dxa"/>
            <w:shd w:val="clear" w:color="auto" w:fill="auto"/>
          </w:tcPr>
          <w:p w14:paraId="1FE80D7F" w14:textId="77777777" w:rsidR="00536765" w:rsidRPr="00FB2E76" w:rsidRDefault="00536765" w:rsidP="00536765">
            <w:pPr>
              <w:autoSpaceDE w:val="0"/>
              <w:autoSpaceDN w:val="0"/>
              <w:adjustRightInd w:val="0"/>
              <w:spacing w:after="0" w:line="240" w:lineRule="auto"/>
              <w:rPr>
                <w:sz w:val="20"/>
                <w:szCs w:val="20"/>
                <w:lang w:val="en-US"/>
              </w:rPr>
            </w:pPr>
          </w:p>
        </w:tc>
        <w:tc>
          <w:tcPr>
            <w:tcW w:w="850" w:type="dxa"/>
            <w:shd w:val="clear" w:color="auto" w:fill="auto"/>
          </w:tcPr>
          <w:p w14:paraId="245A93DC" w14:textId="77777777" w:rsidR="00536765" w:rsidRPr="00FB2E76" w:rsidRDefault="00536765" w:rsidP="00536765">
            <w:pPr>
              <w:autoSpaceDE w:val="0"/>
              <w:autoSpaceDN w:val="0"/>
              <w:adjustRightInd w:val="0"/>
              <w:spacing w:after="0" w:line="240" w:lineRule="auto"/>
              <w:rPr>
                <w:sz w:val="20"/>
                <w:szCs w:val="20"/>
                <w:lang w:val="en-US"/>
              </w:rPr>
            </w:pPr>
          </w:p>
        </w:tc>
      </w:tr>
      <w:tr w:rsidR="00536765" w:rsidRPr="00FB2E76" w14:paraId="1EE19342" w14:textId="77777777" w:rsidTr="00536765">
        <w:tc>
          <w:tcPr>
            <w:tcW w:w="2977" w:type="dxa"/>
            <w:shd w:val="clear" w:color="auto" w:fill="auto"/>
          </w:tcPr>
          <w:p w14:paraId="5BC7818C" w14:textId="77777777" w:rsidR="00536765" w:rsidRPr="00FB2E76" w:rsidRDefault="00536765" w:rsidP="00536765">
            <w:pPr>
              <w:autoSpaceDE w:val="0"/>
              <w:autoSpaceDN w:val="0"/>
              <w:adjustRightInd w:val="0"/>
              <w:spacing w:after="0" w:line="240" w:lineRule="auto"/>
              <w:rPr>
                <w:b/>
                <w:sz w:val="20"/>
                <w:szCs w:val="20"/>
                <w:lang w:val="en-US"/>
              </w:rPr>
            </w:pPr>
            <w:r w:rsidRPr="00FB2E76">
              <w:rPr>
                <w:b/>
                <w:sz w:val="20"/>
                <w:szCs w:val="20"/>
                <w:lang w:val="en-US"/>
              </w:rPr>
              <w:t>Energy &amp; Macronutrients</w:t>
            </w:r>
          </w:p>
        </w:tc>
        <w:tc>
          <w:tcPr>
            <w:tcW w:w="1701" w:type="dxa"/>
            <w:shd w:val="clear" w:color="auto" w:fill="auto"/>
          </w:tcPr>
          <w:p w14:paraId="0FC1CF39" w14:textId="77777777" w:rsidR="00536765" w:rsidRPr="00FB2E76" w:rsidRDefault="00536765" w:rsidP="00536765">
            <w:pPr>
              <w:autoSpaceDE w:val="0"/>
              <w:autoSpaceDN w:val="0"/>
              <w:adjustRightInd w:val="0"/>
              <w:spacing w:after="0" w:line="240" w:lineRule="auto"/>
              <w:rPr>
                <w:sz w:val="20"/>
                <w:szCs w:val="20"/>
                <w:lang w:val="en-US"/>
              </w:rPr>
            </w:pPr>
          </w:p>
        </w:tc>
        <w:tc>
          <w:tcPr>
            <w:tcW w:w="1560" w:type="dxa"/>
            <w:shd w:val="clear" w:color="auto" w:fill="auto"/>
          </w:tcPr>
          <w:p w14:paraId="19377EBF" w14:textId="77777777" w:rsidR="00536765" w:rsidRPr="00FB2E76" w:rsidRDefault="00536765" w:rsidP="00536765">
            <w:pPr>
              <w:autoSpaceDE w:val="0"/>
              <w:autoSpaceDN w:val="0"/>
              <w:adjustRightInd w:val="0"/>
              <w:spacing w:after="0" w:line="240" w:lineRule="auto"/>
              <w:rPr>
                <w:sz w:val="20"/>
                <w:szCs w:val="20"/>
                <w:lang w:val="en-US"/>
              </w:rPr>
            </w:pPr>
          </w:p>
        </w:tc>
        <w:tc>
          <w:tcPr>
            <w:tcW w:w="1559" w:type="dxa"/>
            <w:shd w:val="clear" w:color="auto" w:fill="auto"/>
          </w:tcPr>
          <w:p w14:paraId="01063258" w14:textId="77777777" w:rsidR="00536765" w:rsidRPr="00FB2E76" w:rsidRDefault="00536765" w:rsidP="00536765">
            <w:pPr>
              <w:autoSpaceDE w:val="0"/>
              <w:autoSpaceDN w:val="0"/>
              <w:adjustRightInd w:val="0"/>
              <w:spacing w:after="0" w:line="240" w:lineRule="auto"/>
              <w:rPr>
                <w:sz w:val="20"/>
                <w:szCs w:val="20"/>
                <w:lang w:val="en-US"/>
              </w:rPr>
            </w:pPr>
          </w:p>
        </w:tc>
        <w:tc>
          <w:tcPr>
            <w:tcW w:w="1701" w:type="dxa"/>
            <w:shd w:val="clear" w:color="auto" w:fill="auto"/>
          </w:tcPr>
          <w:p w14:paraId="65C5FBFC" w14:textId="77777777" w:rsidR="00536765" w:rsidRPr="00FB2E76" w:rsidRDefault="00536765" w:rsidP="00536765">
            <w:pPr>
              <w:autoSpaceDE w:val="0"/>
              <w:autoSpaceDN w:val="0"/>
              <w:adjustRightInd w:val="0"/>
              <w:spacing w:after="0" w:line="240" w:lineRule="auto"/>
              <w:rPr>
                <w:sz w:val="20"/>
                <w:szCs w:val="20"/>
                <w:lang w:val="en-US"/>
              </w:rPr>
            </w:pPr>
          </w:p>
        </w:tc>
        <w:tc>
          <w:tcPr>
            <w:tcW w:w="1559" w:type="dxa"/>
            <w:shd w:val="clear" w:color="auto" w:fill="auto"/>
          </w:tcPr>
          <w:p w14:paraId="7760DE38" w14:textId="77777777" w:rsidR="00536765" w:rsidRPr="00FB2E76" w:rsidRDefault="00536765" w:rsidP="00536765">
            <w:pPr>
              <w:autoSpaceDE w:val="0"/>
              <w:autoSpaceDN w:val="0"/>
              <w:adjustRightInd w:val="0"/>
              <w:spacing w:after="0" w:line="240" w:lineRule="auto"/>
              <w:rPr>
                <w:sz w:val="20"/>
                <w:szCs w:val="20"/>
                <w:lang w:val="en-US"/>
              </w:rPr>
            </w:pPr>
          </w:p>
        </w:tc>
        <w:tc>
          <w:tcPr>
            <w:tcW w:w="851" w:type="dxa"/>
            <w:shd w:val="clear" w:color="auto" w:fill="auto"/>
          </w:tcPr>
          <w:p w14:paraId="5A39F052" w14:textId="77777777" w:rsidR="00536765" w:rsidRPr="00FB2E76" w:rsidRDefault="00536765" w:rsidP="00536765">
            <w:pPr>
              <w:autoSpaceDE w:val="0"/>
              <w:autoSpaceDN w:val="0"/>
              <w:adjustRightInd w:val="0"/>
              <w:spacing w:after="0" w:line="240" w:lineRule="auto"/>
              <w:rPr>
                <w:sz w:val="20"/>
                <w:szCs w:val="20"/>
                <w:lang w:val="en-US"/>
              </w:rPr>
            </w:pPr>
          </w:p>
        </w:tc>
        <w:tc>
          <w:tcPr>
            <w:tcW w:w="1559" w:type="dxa"/>
            <w:shd w:val="clear" w:color="auto" w:fill="auto"/>
          </w:tcPr>
          <w:p w14:paraId="7BC55BDE" w14:textId="77777777" w:rsidR="00536765" w:rsidRPr="00FB2E76" w:rsidRDefault="00536765" w:rsidP="00536765">
            <w:pPr>
              <w:autoSpaceDE w:val="0"/>
              <w:autoSpaceDN w:val="0"/>
              <w:adjustRightInd w:val="0"/>
              <w:spacing w:after="0" w:line="240" w:lineRule="auto"/>
              <w:rPr>
                <w:sz w:val="20"/>
                <w:szCs w:val="20"/>
                <w:lang w:val="en-US"/>
              </w:rPr>
            </w:pPr>
          </w:p>
        </w:tc>
        <w:tc>
          <w:tcPr>
            <w:tcW w:w="850" w:type="dxa"/>
            <w:shd w:val="clear" w:color="auto" w:fill="auto"/>
          </w:tcPr>
          <w:p w14:paraId="5D624AEF" w14:textId="77777777" w:rsidR="00536765" w:rsidRPr="00FB2E76" w:rsidRDefault="00536765" w:rsidP="00536765">
            <w:pPr>
              <w:autoSpaceDE w:val="0"/>
              <w:autoSpaceDN w:val="0"/>
              <w:adjustRightInd w:val="0"/>
              <w:spacing w:after="0" w:line="240" w:lineRule="auto"/>
              <w:rPr>
                <w:sz w:val="20"/>
                <w:szCs w:val="20"/>
                <w:lang w:val="en-US"/>
              </w:rPr>
            </w:pPr>
          </w:p>
        </w:tc>
      </w:tr>
      <w:tr w:rsidR="00536765" w:rsidRPr="00FB2E76" w14:paraId="2441F31B" w14:textId="77777777" w:rsidTr="00536765">
        <w:tc>
          <w:tcPr>
            <w:tcW w:w="2977" w:type="dxa"/>
            <w:shd w:val="clear" w:color="auto" w:fill="auto"/>
          </w:tcPr>
          <w:p w14:paraId="4EDB1C0C"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Energy, kcal/d</w:t>
            </w:r>
          </w:p>
        </w:tc>
        <w:tc>
          <w:tcPr>
            <w:tcW w:w="1701" w:type="dxa"/>
            <w:shd w:val="clear" w:color="auto" w:fill="auto"/>
          </w:tcPr>
          <w:p w14:paraId="46CFE6BB"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30D35CC4"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2180.2 (790.8)</w:t>
            </w:r>
          </w:p>
        </w:tc>
        <w:tc>
          <w:tcPr>
            <w:tcW w:w="1559" w:type="dxa"/>
            <w:shd w:val="clear" w:color="auto" w:fill="auto"/>
          </w:tcPr>
          <w:p w14:paraId="379A93F6"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2292.7 (661.6)</w:t>
            </w:r>
          </w:p>
        </w:tc>
        <w:tc>
          <w:tcPr>
            <w:tcW w:w="1701" w:type="dxa"/>
            <w:shd w:val="clear" w:color="auto" w:fill="auto"/>
          </w:tcPr>
          <w:p w14:paraId="402B0628"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1965.0 (736.0)</w:t>
            </w:r>
          </w:p>
        </w:tc>
        <w:tc>
          <w:tcPr>
            <w:tcW w:w="1559" w:type="dxa"/>
            <w:shd w:val="clear" w:color="auto" w:fill="auto"/>
          </w:tcPr>
          <w:p w14:paraId="4D97F270"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215.2 (652.8)</w:t>
            </w:r>
          </w:p>
        </w:tc>
        <w:tc>
          <w:tcPr>
            <w:tcW w:w="851" w:type="dxa"/>
            <w:shd w:val="clear" w:color="auto" w:fill="auto"/>
          </w:tcPr>
          <w:p w14:paraId="593C9E95"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w:t>
            </w:r>
          </w:p>
        </w:tc>
        <w:tc>
          <w:tcPr>
            <w:tcW w:w="1559" w:type="dxa"/>
            <w:shd w:val="clear" w:color="auto" w:fill="auto"/>
          </w:tcPr>
          <w:p w14:paraId="059CA98D"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327.7 (798.5)</w:t>
            </w:r>
          </w:p>
        </w:tc>
        <w:tc>
          <w:tcPr>
            <w:tcW w:w="850" w:type="dxa"/>
            <w:shd w:val="clear" w:color="auto" w:fill="auto"/>
          </w:tcPr>
          <w:p w14:paraId="66213D85"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17</w:t>
            </w:r>
          </w:p>
        </w:tc>
      </w:tr>
      <w:tr w:rsidR="00536765" w:rsidRPr="00FB2E76" w14:paraId="731C0A2E" w14:textId="77777777" w:rsidTr="00536765">
        <w:tc>
          <w:tcPr>
            <w:tcW w:w="2977" w:type="dxa"/>
            <w:shd w:val="clear" w:color="auto" w:fill="auto"/>
          </w:tcPr>
          <w:p w14:paraId="111819D8"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Protein, g/d</w:t>
            </w:r>
          </w:p>
        </w:tc>
        <w:tc>
          <w:tcPr>
            <w:tcW w:w="1701" w:type="dxa"/>
            <w:shd w:val="clear" w:color="auto" w:fill="auto"/>
          </w:tcPr>
          <w:p w14:paraId="64A42E6F"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099656A8"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53.1 (21.8)</w:t>
            </w:r>
          </w:p>
        </w:tc>
        <w:tc>
          <w:tcPr>
            <w:tcW w:w="1559" w:type="dxa"/>
            <w:shd w:val="clear" w:color="auto" w:fill="auto"/>
          </w:tcPr>
          <w:p w14:paraId="678727F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55.8 (19.1)</w:t>
            </w:r>
          </w:p>
        </w:tc>
        <w:tc>
          <w:tcPr>
            <w:tcW w:w="1701" w:type="dxa"/>
            <w:shd w:val="clear" w:color="auto" w:fill="auto"/>
          </w:tcPr>
          <w:p w14:paraId="4714629A"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47.5 (20.3)</w:t>
            </w:r>
          </w:p>
        </w:tc>
        <w:tc>
          <w:tcPr>
            <w:tcW w:w="1559" w:type="dxa"/>
            <w:shd w:val="clear" w:color="auto" w:fill="auto"/>
          </w:tcPr>
          <w:p w14:paraId="7417992A"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5.6 (19.1)</w:t>
            </w:r>
          </w:p>
        </w:tc>
        <w:tc>
          <w:tcPr>
            <w:tcW w:w="851" w:type="dxa"/>
            <w:shd w:val="clear" w:color="auto" w:fill="auto"/>
          </w:tcPr>
          <w:p w14:paraId="485BDDB0"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12</w:t>
            </w:r>
          </w:p>
        </w:tc>
        <w:tc>
          <w:tcPr>
            <w:tcW w:w="1559" w:type="dxa"/>
            <w:shd w:val="clear" w:color="auto" w:fill="auto"/>
          </w:tcPr>
          <w:p w14:paraId="0754857A"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8.3 (22.1)</w:t>
            </w:r>
          </w:p>
        </w:tc>
        <w:tc>
          <w:tcPr>
            <w:tcW w:w="850" w:type="dxa"/>
            <w:shd w:val="clear" w:color="auto" w:fill="auto"/>
          </w:tcPr>
          <w:p w14:paraId="5091594F"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17</w:t>
            </w:r>
          </w:p>
        </w:tc>
      </w:tr>
      <w:tr w:rsidR="00536765" w:rsidRPr="00FB2E76" w14:paraId="10EC9D22" w14:textId="77777777" w:rsidTr="00536765">
        <w:tc>
          <w:tcPr>
            <w:tcW w:w="2977" w:type="dxa"/>
            <w:shd w:val="clear" w:color="auto" w:fill="auto"/>
          </w:tcPr>
          <w:p w14:paraId="15BF88CA"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Carbohydrates, g/d</w:t>
            </w:r>
          </w:p>
        </w:tc>
        <w:tc>
          <w:tcPr>
            <w:tcW w:w="1701" w:type="dxa"/>
            <w:shd w:val="clear" w:color="auto" w:fill="auto"/>
          </w:tcPr>
          <w:p w14:paraId="6FEF6D7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4F4693D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415.9 (147.5)</w:t>
            </w:r>
          </w:p>
        </w:tc>
        <w:tc>
          <w:tcPr>
            <w:tcW w:w="1559" w:type="dxa"/>
            <w:shd w:val="clear" w:color="auto" w:fill="auto"/>
          </w:tcPr>
          <w:p w14:paraId="61A3836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437.6 (122.7)</w:t>
            </w:r>
          </w:p>
        </w:tc>
        <w:tc>
          <w:tcPr>
            <w:tcW w:w="1701" w:type="dxa"/>
            <w:shd w:val="clear" w:color="auto" w:fill="auto"/>
          </w:tcPr>
          <w:p w14:paraId="58F461B4"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378.7 (141.5)</w:t>
            </w:r>
          </w:p>
        </w:tc>
        <w:tc>
          <w:tcPr>
            <w:tcW w:w="1559" w:type="dxa"/>
            <w:shd w:val="clear" w:color="auto" w:fill="auto"/>
          </w:tcPr>
          <w:p w14:paraId="32551015"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37.2 (123.3)</w:t>
            </w:r>
          </w:p>
        </w:tc>
        <w:tc>
          <w:tcPr>
            <w:tcW w:w="851" w:type="dxa"/>
            <w:shd w:val="clear" w:color="auto" w:fill="auto"/>
          </w:tcPr>
          <w:p w14:paraId="0456B95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10</w:t>
            </w:r>
          </w:p>
        </w:tc>
        <w:tc>
          <w:tcPr>
            <w:tcW w:w="1559" w:type="dxa"/>
            <w:shd w:val="clear" w:color="auto" w:fill="auto"/>
          </w:tcPr>
          <w:p w14:paraId="0E12066C"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58.9 (153.8)</w:t>
            </w:r>
          </w:p>
        </w:tc>
        <w:tc>
          <w:tcPr>
            <w:tcW w:w="850" w:type="dxa"/>
            <w:shd w:val="clear" w:color="auto" w:fill="auto"/>
          </w:tcPr>
          <w:p w14:paraId="648D0458"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16</w:t>
            </w:r>
          </w:p>
        </w:tc>
      </w:tr>
      <w:tr w:rsidR="00536765" w:rsidRPr="00FB2E76" w14:paraId="7A1A0681" w14:textId="77777777" w:rsidTr="00536765">
        <w:tc>
          <w:tcPr>
            <w:tcW w:w="2977" w:type="dxa"/>
            <w:shd w:val="clear" w:color="auto" w:fill="auto"/>
          </w:tcPr>
          <w:p w14:paraId="6054C9D0"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Total fat, g/d</w:t>
            </w:r>
          </w:p>
        </w:tc>
        <w:tc>
          <w:tcPr>
            <w:tcW w:w="1701" w:type="dxa"/>
            <w:shd w:val="clear" w:color="auto" w:fill="auto"/>
          </w:tcPr>
          <w:p w14:paraId="2FCF0DB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354D5D67"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28.5 (17.9)</w:t>
            </w:r>
          </w:p>
        </w:tc>
        <w:tc>
          <w:tcPr>
            <w:tcW w:w="1559" w:type="dxa"/>
            <w:shd w:val="clear" w:color="auto" w:fill="auto"/>
          </w:tcPr>
          <w:p w14:paraId="7404F5E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29.9 (17.1)</w:t>
            </w:r>
          </w:p>
        </w:tc>
        <w:tc>
          <w:tcPr>
            <w:tcW w:w="1701" w:type="dxa"/>
            <w:shd w:val="clear" w:color="auto" w:fill="auto"/>
          </w:tcPr>
          <w:p w14:paraId="7D5BB088"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24.3 (18.8)</w:t>
            </w:r>
          </w:p>
        </w:tc>
        <w:tc>
          <w:tcPr>
            <w:tcW w:w="1559" w:type="dxa"/>
            <w:shd w:val="clear" w:color="auto" w:fill="auto"/>
          </w:tcPr>
          <w:p w14:paraId="41904206"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4.2 (18.3)</w:t>
            </w:r>
          </w:p>
        </w:tc>
        <w:tc>
          <w:tcPr>
            <w:tcW w:w="851" w:type="dxa"/>
            <w:shd w:val="clear" w:color="auto" w:fill="auto"/>
          </w:tcPr>
          <w:p w14:paraId="5641BA51"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17</w:t>
            </w:r>
          </w:p>
        </w:tc>
        <w:tc>
          <w:tcPr>
            <w:tcW w:w="1559" w:type="dxa"/>
            <w:shd w:val="clear" w:color="auto" w:fill="auto"/>
          </w:tcPr>
          <w:p w14:paraId="3295A2F9"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5.6 (18.9)</w:t>
            </w:r>
          </w:p>
        </w:tc>
        <w:tc>
          <w:tcPr>
            <w:tcW w:w="850" w:type="dxa"/>
            <w:shd w:val="clear" w:color="auto" w:fill="auto"/>
          </w:tcPr>
          <w:p w14:paraId="3199F35D"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23</w:t>
            </w:r>
          </w:p>
        </w:tc>
      </w:tr>
      <w:tr w:rsidR="00536765" w:rsidRPr="00FB2E76" w14:paraId="5A64F26E" w14:textId="77777777" w:rsidTr="00536765">
        <w:tc>
          <w:tcPr>
            <w:tcW w:w="2977" w:type="dxa"/>
            <w:shd w:val="clear" w:color="auto" w:fill="auto"/>
          </w:tcPr>
          <w:p w14:paraId="53788D41"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SFA, g/d</w:t>
            </w:r>
          </w:p>
        </w:tc>
        <w:tc>
          <w:tcPr>
            <w:tcW w:w="1701" w:type="dxa"/>
            <w:shd w:val="clear" w:color="auto" w:fill="auto"/>
          </w:tcPr>
          <w:p w14:paraId="52CFE355"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0C51233A"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6.2 (5.4)</w:t>
            </w:r>
          </w:p>
        </w:tc>
        <w:tc>
          <w:tcPr>
            <w:tcW w:w="1559" w:type="dxa"/>
            <w:shd w:val="clear" w:color="auto" w:fill="auto"/>
          </w:tcPr>
          <w:p w14:paraId="1FC11867"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6.5 (5.3)</w:t>
            </w:r>
          </w:p>
        </w:tc>
        <w:tc>
          <w:tcPr>
            <w:tcW w:w="1701" w:type="dxa"/>
            <w:shd w:val="clear" w:color="auto" w:fill="auto"/>
          </w:tcPr>
          <w:p w14:paraId="4DD1E0F6"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5.0 (4.5)</w:t>
            </w:r>
          </w:p>
        </w:tc>
        <w:tc>
          <w:tcPr>
            <w:tcW w:w="1559" w:type="dxa"/>
            <w:shd w:val="clear" w:color="auto" w:fill="auto"/>
          </w:tcPr>
          <w:p w14:paraId="07B02A64"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1.2 (5.4)</w:t>
            </w:r>
          </w:p>
        </w:tc>
        <w:tc>
          <w:tcPr>
            <w:tcW w:w="851" w:type="dxa"/>
            <w:shd w:val="clear" w:color="auto" w:fill="auto"/>
          </w:tcPr>
          <w:p w14:paraId="0C56FCD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24</w:t>
            </w:r>
          </w:p>
        </w:tc>
        <w:tc>
          <w:tcPr>
            <w:tcW w:w="1559" w:type="dxa"/>
            <w:shd w:val="clear" w:color="auto" w:fill="auto"/>
          </w:tcPr>
          <w:p w14:paraId="002DCA80"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1.5 (5.5)</w:t>
            </w:r>
          </w:p>
        </w:tc>
        <w:tc>
          <w:tcPr>
            <w:tcW w:w="850" w:type="dxa"/>
            <w:shd w:val="clear" w:color="auto" w:fill="auto"/>
          </w:tcPr>
          <w:p w14:paraId="77BE4B8A"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30</w:t>
            </w:r>
          </w:p>
        </w:tc>
      </w:tr>
      <w:tr w:rsidR="00536765" w:rsidRPr="00FB2E76" w14:paraId="2AD96B34" w14:textId="77777777" w:rsidTr="00536765">
        <w:tc>
          <w:tcPr>
            <w:tcW w:w="2977" w:type="dxa"/>
            <w:shd w:val="clear" w:color="auto" w:fill="auto"/>
          </w:tcPr>
          <w:p w14:paraId="6DB55394"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MUFA, g/d</w:t>
            </w:r>
          </w:p>
        </w:tc>
        <w:tc>
          <w:tcPr>
            <w:tcW w:w="1701" w:type="dxa"/>
            <w:shd w:val="clear" w:color="auto" w:fill="auto"/>
          </w:tcPr>
          <w:p w14:paraId="60544B00"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1CCE311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8.6 (5.2)</w:t>
            </w:r>
          </w:p>
        </w:tc>
        <w:tc>
          <w:tcPr>
            <w:tcW w:w="1559" w:type="dxa"/>
            <w:shd w:val="clear" w:color="auto" w:fill="auto"/>
          </w:tcPr>
          <w:p w14:paraId="2D3F17E1"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9.0 (5.0)</w:t>
            </w:r>
          </w:p>
        </w:tc>
        <w:tc>
          <w:tcPr>
            <w:tcW w:w="1701" w:type="dxa"/>
            <w:shd w:val="clear" w:color="auto" w:fill="auto"/>
          </w:tcPr>
          <w:p w14:paraId="6883CD41"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7.3 (5.6)</w:t>
            </w:r>
          </w:p>
        </w:tc>
        <w:tc>
          <w:tcPr>
            <w:tcW w:w="1559" w:type="dxa"/>
            <w:shd w:val="clear" w:color="auto" w:fill="auto"/>
          </w:tcPr>
          <w:p w14:paraId="2366317F"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1.3 (5.3)</w:t>
            </w:r>
          </w:p>
        </w:tc>
        <w:tc>
          <w:tcPr>
            <w:tcW w:w="851" w:type="dxa"/>
            <w:shd w:val="clear" w:color="auto" w:fill="auto"/>
          </w:tcPr>
          <w:p w14:paraId="2285AAC8"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18</w:t>
            </w:r>
          </w:p>
        </w:tc>
        <w:tc>
          <w:tcPr>
            <w:tcW w:w="1559" w:type="dxa"/>
            <w:shd w:val="clear" w:color="auto" w:fill="auto"/>
          </w:tcPr>
          <w:p w14:paraId="7CF585BB"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1.7 (5.5)</w:t>
            </w:r>
          </w:p>
        </w:tc>
        <w:tc>
          <w:tcPr>
            <w:tcW w:w="850" w:type="dxa"/>
            <w:shd w:val="clear" w:color="auto" w:fill="auto"/>
          </w:tcPr>
          <w:p w14:paraId="72185748"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23</w:t>
            </w:r>
          </w:p>
        </w:tc>
      </w:tr>
      <w:tr w:rsidR="00536765" w:rsidRPr="00FB2E76" w14:paraId="4E39DCD4" w14:textId="77777777" w:rsidTr="00536765">
        <w:tc>
          <w:tcPr>
            <w:tcW w:w="2977" w:type="dxa"/>
            <w:shd w:val="clear" w:color="auto" w:fill="auto"/>
          </w:tcPr>
          <w:p w14:paraId="71F28214"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PUFA, g/d</w:t>
            </w:r>
          </w:p>
        </w:tc>
        <w:tc>
          <w:tcPr>
            <w:tcW w:w="1701" w:type="dxa"/>
            <w:shd w:val="clear" w:color="auto" w:fill="auto"/>
          </w:tcPr>
          <w:p w14:paraId="7F75317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4DF6F01A"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13.1 (8.6)</w:t>
            </w:r>
          </w:p>
        </w:tc>
        <w:tc>
          <w:tcPr>
            <w:tcW w:w="1559" w:type="dxa"/>
            <w:shd w:val="clear" w:color="auto" w:fill="auto"/>
          </w:tcPr>
          <w:p w14:paraId="156601DF"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13.8 (8.2)</w:t>
            </w:r>
          </w:p>
        </w:tc>
        <w:tc>
          <w:tcPr>
            <w:tcW w:w="1701" w:type="dxa"/>
            <w:shd w:val="clear" w:color="auto" w:fill="auto"/>
          </w:tcPr>
          <w:p w14:paraId="0562751F"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11.7 (10.0)</w:t>
            </w:r>
          </w:p>
        </w:tc>
        <w:tc>
          <w:tcPr>
            <w:tcW w:w="1559" w:type="dxa"/>
            <w:shd w:val="clear" w:color="auto" w:fill="auto"/>
          </w:tcPr>
          <w:p w14:paraId="2D33E71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1.7 (9.5)</w:t>
            </w:r>
          </w:p>
        </w:tc>
        <w:tc>
          <w:tcPr>
            <w:tcW w:w="851" w:type="dxa"/>
            <w:shd w:val="clear" w:color="auto" w:fill="auto"/>
          </w:tcPr>
          <w:p w14:paraId="3B34A250"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15</w:t>
            </w:r>
          </w:p>
        </w:tc>
        <w:tc>
          <w:tcPr>
            <w:tcW w:w="1559" w:type="dxa"/>
            <w:shd w:val="clear" w:color="auto" w:fill="auto"/>
          </w:tcPr>
          <w:p w14:paraId="6D43ABC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0.7 (9.9)</w:t>
            </w:r>
          </w:p>
        </w:tc>
        <w:tc>
          <w:tcPr>
            <w:tcW w:w="850" w:type="dxa"/>
            <w:shd w:val="clear" w:color="auto" w:fill="auto"/>
          </w:tcPr>
          <w:p w14:paraId="5822E86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6</w:t>
            </w:r>
          </w:p>
        </w:tc>
      </w:tr>
      <w:tr w:rsidR="00536765" w:rsidRPr="00FB2E76" w14:paraId="3CC02DFD" w14:textId="77777777" w:rsidTr="00536765">
        <w:tc>
          <w:tcPr>
            <w:tcW w:w="2977" w:type="dxa"/>
            <w:shd w:val="clear" w:color="auto" w:fill="auto"/>
          </w:tcPr>
          <w:p w14:paraId="1CD99A11"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Cholesterol, mg/d</w:t>
            </w:r>
          </w:p>
        </w:tc>
        <w:tc>
          <w:tcPr>
            <w:tcW w:w="1701" w:type="dxa"/>
            <w:shd w:val="clear" w:color="auto" w:fill="auto"/>
          </w:tcPr>
          <w:p w14:paraId="62F84AFA"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11,670</w:t>
            </w:r>
          </w:p>
        </w:tc>
        <w:tc>
          <w:tcPr>
            <w:tcW w:w="1560" w:type="dxa"/>
            <w:shd w:val="clear" w:color="auto" w:fill="auto"/>
          </w:tcPr>
          <w:p w14:paraId="6A6139A0"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41.3 (44.8)</w:t>
            </w:r>
          </w:p>
        </w:tc>
        <w:tc>
          <w:tcPr>
            <w:tcW w:w="1559" w:type="dxa"/>
            <w:shd w:val="clear" w:color="auto" w:fill="auto"/>
          </w:tcPr>
          <w:p w14:paraId="2EECA30A"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43.3 (44.5)</w:t>
            </w:r>
          </w:p>
        </w:tc>
        <w:tc>
          <w:tcPr>
            <w:tcW w:w="1701" w:type="dxa"/>
            <w:shd w:val="clear" w:color="auto" w:fill="auto"/>
          </w:tcPr>
          <w:p w14:paraId="47379066"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31.0 (55.4)</w:t>
            </w:r>
          </w:p>
        </w:tc>
        <w:tc>
          <w:tcPr>
            <w:tcW w:w="1559" w:type="dxa"/>
            <w:shd w:val="clear" w:color="auto" w:fill="auto"/>
          </w:tcPr>
          <w:p w14:paraId="39AB63C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10.2 (57.4)</w:t>
            </w:r>
          </w:p>
        </w:tc>
        <w:tc>
          <w:tcPr>
            <w:tcW w:w="851" w:type="dxa"/>
            <w:shd w:val="clear" w:color="auto" w:fill="auto"/>
          </w:tcPr>
          <w:p w14:paraId="7F1EE6FC"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33</w:t>
            </w:r>
          </w:p>
        </w:tc>
        <w:tc>
          <w:tcPr>
            <w:tcW w:w="1559" w:type="dxa"/>
            <w:shd w:val="clear" w:color="auto" w:fill="auto"/>
          </w:tcPr>
          <w:p w14:paraId="5F9045C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12.2 (56.8)</w:t>
            </w:r>
          </w:p>
        </w:tc>
        <w:tc>
          <w:tcPr>
            <w:tcW w:w="850" w:type="dxa"/>
            <w:shd w:val="clear" w:color="auto" w:fill="auto"/>
          </w:tcPr>
          <w:p w14:paraId="3CD11930"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39</w:t>
            </w:r>
          </w:p>
        </w:tc>
      </w:tr>
      <w:tr w:rsidR="00536765" w:rsidRPr="00FB2E76" w14:paraId="16F08D29" w14:textId="77777777" w:rsidTr="00536765">
        <w:tc>
          <w:tcPr>
            <w:tcW w:w="2977" w:type="dxa"/>
            <w:shd w:val="clear" w:color="auto" w:fill="auto"/>
          </w:tcPr>
          <w:p w14:paraId="33B11DCD"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Fiber, g/d</w:t>
            </w:r>
          </w:p>
        </w:tc>
        <w:tc>
          <w:tcPr>
            <w:tcW w:w="1701" w:type="dxa"/>
            <w:shd w:val="clear" w:color="auto" w:fill="auto"/>
          </w:tcPr>
          <w:p w14:paraId="2CD1019D"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6937AA17"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29.5 (11.6)</w:t>
            </w:r>
          </w:p>
        </w:tc>
        <w:tc>
          <w:tcPr>
            <w:tcW w:w="1559" w:type="dxa"/>
            <w:shd w:val="clear" w:color="auto" w:fill="auto"/>
          </w:tcPr>
          <w:p w14:paraId="17852E31"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31.0 (10.1)</w:t>
            </w:r>
          </w:p>
        </w:tc>
        <w:tc>
          <w:tcPr>
            <w:tcW w:w="1701" w:type="dxa"/>
            <w:shd w:val="clear" w:color="auto" w:fill="auto"/>
          </w:tcPr>
          <w:p w14:paraId="6B49CE9D"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24.8 (10.3)</w:t>
            </w:r>
          </w:p>
        </w:tc>
        <w:tc>
          <w:tcPr>
            <w:tcW w:w="1559" w:type="dxa"/>
            <w:shd w:val="clear" w:color="auto" w:fill="auto"/>
          </w:tcPr>
          <w:p w14:paraId="09883B7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4.7 (10.2)</w:t>
            </w:r>
          </w:p>
        </w:tc>
        <w:tc>
          <w:tcPr>
            <w:tcW w:w="851" w:type="dxa"/>
            <w:shd w:val="clear" w:color="auto" w:fill="auto"/>
          </w:tcPr>
          <w:p w14:paraId="4A5D5928"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19</w:t>
            </w:r>
          </w:p>
        </w:tc>
        <w:tc>
          <w:tcPr>
            <w:tcW w:w="1559" w:type="dxa"/>
            <w:shd w:val="clear" w:color="auto" w:fill="auto"/>
          </w:tcPr>
          <w:p w14:paraId="7A323E1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6.2 (11.9)</w:t>
            </w:r>
          </w:p>
        </w:tc>
        <w:tc>
          <w:tcPr>
            <w:tcW w:w="850" w:type="dxa"/>
            <w:shd w:val="clear" w:color="auto" w:fill="auto"/>
          </w:tcPr>
          <w:p w14:paraId="74846A57"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25</w:t>
            </w:r>
          </w:p>
        </w:tc>
      </w:tr>
      <w:tr w:rsidR="00536765" w:rsidRPr="00FB2E76" w14:paraId="7B622E65" w14:textId="77777777" w:rsidTr="00536765">
        <w:tc>
          <w:tcPr>
            <w:tcW w:w="2977" w:type="dxa"/>
            <w:shd w:val="clear" w:color="auto" w:fill="auto"/>
          </w:tcPr>
          <w:p w14:paraId="2564139F" w14:textId="77777777" w:rsidR="00536765" w:rsidRPr="00FB2E76" w:rsidRDefault="00536765" w:rsidP="00536765">
            <w:pPr>
              <w:autoSpaceDE w:val="0"/>
              <w:autoSpaceDN w:val="0"/>
              <w:adjustRightInd w:val="0"/>
              <w:spacing w:after="0" w:line="240" w:lineRule="auto"/>
              <w:rPr>
                <w:sz w:val="20"/>
                <w:szCs w:val="20"/>
                <w:lang w:val="en-US"/>
              </w:rPr>
            </w:pPr>
          </w:p>
        </w:tc>
        <w:tc>
          <w:tcPr>
            <w:tcW w:w="1701" w:type="dxa"/>
            <w:shd w:val="clear" w:color="auto" w:fill="auto"/>
          </w:tcPr>
          <w:p w14:paraId="0B51774F" w14:textId="77777777" w:rsidR="00536765" w:rsidRPr="00FB2E76" w:rsidRDefault="00536765" w:rsidP="00536765">
            <w:pPr>
              <w:autoSpaceDE w:val="0"/>
              <w:autoSpaceDN w:val="0"/>
              <w:adjustRightInd w:val="0"/>
              <w:spacing w:after="0" w:line="240" w:lineRule="auto"/>
              <w:rPr>
                <w:sz w:val="20"/>
                <w:szCs w:val="20"/>
                <w:lang w:val="en-US"/>
              </w:rPr>
            </w:pPr>
          </w:p>
        </w:tc>
        <w:tc>
          <w:tcPr>
            <w:tcW w:w="1560" w:type="dxa"/>
            <w:shd w:val="clear" w:color="auto" w:fill="auto"/>
          </w:tcPr>
          <w:p w14:paraId="4F5ABC2F" w14:textId="77777777" w:rsidR="00536765" w:rsidRPr="00FB2E76" w:rsidRDefault="00536765" w:rsidP="00536765">
            <w:pPr>
              <w:autoSpaceDE w:val="0"/>
              <w:autoSpaceDN w:val="0"/>
              <w:adjustRightInd w:val="0"/>
              <w:spacing w:after="0" w:line="240" w:lineRule="auto"/>
              <w:rPr>
                <w:sz w:val="20"/>
                <w:szCs w:val="20"/>
                <w:lang w:val="en-US"/>
              </w:rPr>
            </w:pPr>
          </w:p>
        </w:tc>
        <w:tc>
          <w:tcPr>
            <w:tcW w:w="1559" w:type="dxa"/>
            <w:shd w:val="clear" w:color="auto" w:fill="auto"/>
          </w:tcPr>
          <w:p w14:paraId="66F23089" w14:textId="77777777" w:rsidR="00536765" w:rsidRPr="00FB2E76" w:rsidRDefault="00536765" w:rsidP="00536765">
            <w:pPr>
              <w:autoSpaceDE w:val="0"/>
              <w:autoSpaceDN w:val="0"/>
              <w:adjustRightInd w:val="0"/>
              <w:spacing w:after="0" w:line="240" w:lineRule="auto"/>
              <w:rPr>
                <w:sz w:val="20"/>
                <w:szCs w:val="20"/>
                <w:lang w:val="en-US"/>
              </w:rPr>
            </w:pPr>
          </w:p>
        </w:tc>
        <w:tc>
          <w:tcPr>
            <w:tcW w:w="1701" w:type="dxa"/>
            <w:shd w:val="clear" w:color="auto" w:fill="auto"/>
          </w:tcPr>
          <w:p w14:paraId="743CF353" w14:textId="77777777" w:rsidR="00536765" w:rsidRPr="00FB2E76" w:rsidRDefault="00536765" w:rsidP="00536765">
            <w:pPr>
              <w:autoSpaceDE w:val="0"/>
              <w:autoSpaceDN w:val="0"/>
              <w:adjustRightInd w:val="0"/>
              <w:spacing w:after="0" w:line="240" w:lineRule="auto"/>
              <w:rPr>
                <w:sz w:val="20"/>
                <w:szCs w:val="20"/>
                <w:lang w:val="en-US"/>
              </w:rPr>
            </w:pPr>
          </w:p>
        </w:tc>
        <w:tc>
          <w:tcPr>
            <w:tcW w:w="1559" w:type="dxa"/>
            <w:shd w:val="clear" w:color="auto" w:fill="auto"/>
          </w:tcPr>
          <w:p w14:paraId="614FA525" w14:textId="77777777" w:rsidR="00536765" w:rsidRPr="00FB2E76" w:rsidRDefault="00536765" w:rsidP="00536765">
            <w:pPr>
              <w:autoSpaceDE w:val="0"/>
              <w:autoSpaceDN w:val="0"/>
              <w:adjustRightInd w:val="0"/>
              <w:spacing w:after="0" w:line="240" w:lineRule="auto"/>
              <w:rPr>
                <w:sz w:val="20"/>
                <w:szCs w:val="20"/>
                <w:lang w:val="en-US"/>
              </w:rPr>
            </w:pPr>
          </w:p>
        </w:tc>
        <w:tc>
          <w:tcPr>
            <w:tcW w:w="851" w:type="dxa"/>
            <w:shd w:val="clear" w:color="auto" w:fill="auto"/>
          </w:tcPr>
          <w:p w14:paraId="477F6F28" w14:textId="77777777" w:rsidR="00536765" w:rsidRPr="00FB2E76" w:rsidRDefault="00536765" w:rsidP="00536765">
            <w:pPr>
              <w:autoSpaceDE w:val="0"/>
              <w:autoSpaceDN w:val="0"/>
              <w:adjustRightInd w:val="0"/>
              <w:spacing w:after="0" w:line="240" w:lineRule="auto"/>
              <w:rPr>
                <w:sz w:val="20"/>
                <w:szCs w:val="20"/>
                <w:lang w:val="en-US"/>
              </w:rPr>
            </w:pPr>
          </w:p>
        </w:tc>
        <w:tc>
          <w:tcPr>
            <w:tcW w:w="1559" w:type="dxa"/>
            <w:shd w:val="clear" w:color="auto" w:fill="auto"/>
          </w:tcPr>
          <w:p w14:paraId="7ED82EE3" w14:textId="77777777" w:rsidR="00536765" w:rsidRPr="00FB2E76" w:rsidRDefault="00536765" w:rsidP="00536765">
            <w:pPr>
              <w:autoSpaceDE w:val="0"/>
              <w:autoSpaceDN w:val="0"/>
              <w:adjustRightInd w:val="0"/>
              <w:spacing w:after="0" w:line="240" w:lineRule="auto"/>
              <w:rPr>
                <w:sz w:val="20"/>
                <w:szCs w:val="20"/>
                <w:lang w:val="en-US"/>
              </w:rPr>
            </w:pPr>
          </w:p>
        </w:tc>
        <w:tc>
          <w:tcPr>
            <w:tcW w:w="850" w:type="dxa"/>
            <w:shd w:val="clear" w:color="auto" w:fill="auto"/>
          </w:tcPr>
          <w:p w14:paraId="468BC71B" w14:textId="77777777" w:rsidR="00536765" w:rsidRPr="00FB2E76" w:rsidRDefault="00536765" w:rsidP="00536765">
            <w:pPr>
              <w:autoSpaceDE w:val="0"/>
              <w:autoSpaceDN w:val="0"/>
              <w:adjustRightInd w:val="0"/>
              <w:spacing w:after="0" w:line="240" w:lineRule="auto"/>
              <w:rPr>
                <w:sz w:val="20"/>
                <w:szCs w:val="20"/>
                <w:lang w:val="en-US"/>
              </w:rPr>
            </w:pPr>
          </w:p>
        </w:tc>
      </w:tr>
      <w:tr w:rsidR="00536765" w:rsidRPr="00FB2E76" w14:paraId="476E6097" w14:textId="77777777" w:rsidTr="00536765">
        <w:tc>
          <w:tcPr>
            <w:tcW w:w="2977" w:type="dxa"/>
            <w:shd w:val="clear" w:color="auto" w:fill="auto"/>
          </w:tcPr>
          <w:p w14:paraId="009AE5DC" w14:textId="77777777" w:rsidR="00536765" w:rsidRPr="00FB2E76" w:rsidRDefault="00536765" w:rsidP="00536765">
            <w:pPr>
              <w:autoSpaceDE w:val="0"/>
              <w:autoSpaceDN w:val="0"/>
              <w:adjustRightInd w:val="0"/>
              <w:spacing w:after="0" w:line="240" w:lineRule="auto"/>
              <w:rPr>
                <w:b/>
                <w:sz w:val="20"/>
                <w:szCs w:val="20"/>
                <w:lang w:val="en-US"/>
              </w:rPr>
            </w:pPr>
            <w:r w:rsidRPr="00FB2E76">
              <w:rPr>
                <w:b/>
                <w:sz w:val="20"/>
                <w:szCs w:val="20"/>
                <w:lang w:val="en-US"/>
              </w:rPr>
              <w:t>Vitamins</w:t>
            </w:r>
          </w:p>
        </w:tc>
        <w:tc>
          <w:tcPr>
            <w:tcW w:w="1701" w:type="dxa"/>
            <w:shd w:val="clear" w:color="auto" w:fill="auto"/>
          </w:tcPr>
          <w:p w14:paraId="5170E47D" w14:textId="77777777" w:rsidR="00536765" w:rsidRPr="00FB2E76" w:rsidRDefault="00536765" w:rsidP="00536765">
            <w:pPr>
              <w:autoSpaceDE w:val="0"/>
              <w:autoSpaceDN w:val="0"/>
              <w:adjustRightInd w:val="0"/>
              <w:spacing w:after="0" w:line="240" w:lineRule="auto"/>
              <w:rPr>
                <w:sz w:val="20"/>
                <w:szCs w:val="20"/>
                <w:lang w:val="en-US"/>
              </w:rPr>
            </w:pPr>
          </w:p>
        </w:tc>
        <w:tc>
          <w:tcPr>
            <w:tcW w:w="1560" w:type="dxa"/>
            <w:shd w:val="clear" w:color="auto" w:fill="auto"/>
          </w:tcPr>
          <w:p w14:paraId="72FA78C2" w14:textId="77777777" w:rsidR="00536765" w:rsidRPr="00FB2E76" w:rsidRDefault="00536765" w:rsidP="00536765">
            <w:pPr>
              <w:autoSpaceDE w:val="0"/>
              <w:autoSpaceDN w:val="0"/>
              <w:adjustRightInd w:val="0"/>
              <w:spacing w:after="0" w:line="240" w:lineRule="auto"/>
              <w:rPr>
                <w:sz w:val="20"/>
                <w:szCs w:val="20"/>
                <w:lang w:val="en-US"/>
              </w:rPr>
            </w:pPr>
          </w:p>
        </w:tc>
        <w:tc>
          <w:tcPr>
            <w:tcW w:w="1559" w:type="dxa"/>
            <w:shd w:val="clear" w:color="auto" w:fill="auto"/>
          </w:tcPr>
          <w:p w14:paraId="0DF79E9E" w14:textId="77777777" w:rsidR="00536765" w:rsidRPr="00FB2E76" w:rsidRDefault="00536765" w:rsidP="00536765">
            <w:pPr>
              <w:autoSpaceDE w:val="0"/>
              <w:autoSpaceDN w:val="0"/>
              <w:adjustRightInd w:val="0"/>
              <w:spacing w:after="0" w:line="240" w:lineRule="auto"/>
              <w:rPr>
                <w:sz w:val="20"/>
                <w:szCs w:val="20"/>
                <w:lang w:val="en-US"/>
              </w:rPr>
            </w:pPr>
          </w:p>
        </w:tc>
        <w:tc>
          <w:tcPr>
            <w:tcW w:w="1701" w:type="dxa"/>
            <w:shd w:val="clear" w:color="auto" w:fill="auto"/>
          </w:tcPr>
          <w:p w14:paraId="6F8CDBDA" w14:textId="77777777" w:rsidR="00536765" w:rsidRPr="00FB2E76" w:rsidRDefault="00536765" w:rsidP="00536765">
            <w:pPr>
              <w:autoSpaceDE w:val="0"/>
              <w:autoSpaceDN w:val="0"/>
              <w:adjustRightInd w:val="0"/>
              <w:spacing w:after="0" w:line="240" w:lineRule="auto"/>
              <w:rPr>
                <w:sz w:val="20"/>
                <w:szCs w:val="20"/>
                <w:lang w:val="en-US"/>
              </w:rPr>
            </w:pPr>
          </w:p>
        </w:tc>
        <w:tc>
          <w:tcPr>
            <w:tcW w:w="1559" w:type="dxa"/>
            <w:shd w:val="clear" w:color="auto" w:fill="auto"/>
          </w:tcPr>
          <w:p w14:paraId="09DB2CD7" w14:textId="77777777" w:rsidR="00536765" w:rsidRPr="00FB2E76" w:rsidRDefault="00536765" w:rsidP="00536765">
            <w:pPr>
              <w:autoSpaceDE w:val="0"/>
              <w:autoSpaceDN w:val="0"/>
              <w:adjustRightInd w:val="0"/>
              <w:spacing w:after="0" w:line="240" w:lineRule="auto"/>
              <w:rPr>
                <w:sz w:val="20"/>
                <w:szCs w:val="20"/>
                <w:lang w:val="en-US"/>
              </w:rPr>
            </w:pPr>
          </w:p>
        </w:tc>
        <w:tc>
          <w:tcPr>
            <w:tcW w:w="851" w:type="dxa"/>
            <w:shd w:val="clear" w:color="auto" w:fill="auto"/>
          </w:tcPr>
          <w:p w14:paraId="3853E449" w14:textId="77777777" w:rsidR="00536765" w:rsidRPr="00FB2E76" w:rsidRDefault="00536765" w:rsidP="00536765">
            <w:pPr>
              <w:autoSpaceDE w:val="0"/>
              <w:autoSpaceDN w:val="0"/>
              <w:adjustRightInd w:val="0"/>
              <w:spacing w:after="0" w:line="240" w:lineRule="auto"/>
              <w:rPr>
                <w:sz w:val="20"/>
                <w:szCs w:val="20"/>
                <w:lang w:val="en-US"/>
              </w:rPr>
            </w:pPr>
          </w:p>
        </w:tc>
        <w:tc>
          <w:tcPr>
            <w:tcW w:w="1559" w:type="dxa"/>
            <w:shd w:val="clear" w:color="auto" w:fill="auto"/>
          </w:tcPr>
          <w:p w14:paraId="0569967F" w14:textId="77777777" w:rsidR="00536765" w:rsidRPr="00FB2E76" w:rsidRDefault="00536765" w:rsidP="00536765">
            <w:pPr>
              <w:autoSpaceDE w:val="0"/>
              <w:autoSpaceDN w:val="0"/>
              <w:adjustRightInd w:val="0"/>
              <w:spacing w:after="0" w:line="240" w:lineRule="auto"/>
              <w:rPr>
                <w:sz w:val="20"/>
                <w:szCs w:val="20"/>
                <w:lang w:val="en-US"/>
              </w:rPr>
            </w:pPr>
          </w:p>
        </w:tc>
        <w:tc>
          <w:tcPr>
            <w:tcW w:w="850" w:type="dxa"/>
            <w:shd w:val="clear" w:color="auto" w:fill="auto"/>
          </w:tcPr>
          <w:p w14:paraId="3EBF2EAC" w14:textId="77777777" w:rsidR="00536765" w:rsidRPr="00FB2E76" w:rsidRDefault="00536765" w:rsidP="00536765">
            <w:pPr>
              <w:autoSpaceDE w:val="0"/>
              <w:autoSpaceDN w:val="0"/>
              <w:adjustRightInd w:val="0"/>
              <w:spacing w:after="0" w:line="240" w:lineRule="auto"/>
              <w:rPr>
                <w:sz w:val="20"/>
                <w:szCs w:val="20"/>
                <w:lang w:val="en-US"/>
              </w:rPr>
            </w:pPr>
          </w:p>
        </w:tc>
      </w:tr>
      <w:tr w:rsidR="00536765" w:rsidRPr="00FB2E76" w14:paraId="06CF1799" w14:textId="77777777" w:rsidTr="00536765">
        <w:tc>
          <w:tcPr>
            <w:tcW w:w="2977" w:type="dxa"/>
            <w:shd w:val="clear" w:color="auto" w:fill="auto"/>
          </w:tcPr>
          <w:p w14:paraId="707C4E1B"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 xml:space="preserve">Vitamin A, </w:t>
            </w:r>
            <w:r w:rsidRPr="00FB2E76">
              <w:rPr>
                <w:sz w:val="20"/>
                <w:szCs w:val="20"/>
              </w:rPr>
              <w:t>μ</w:t>
            </w:r>
            <w:r w:rsidRPr="00FB2E76">
              <w:rPr>
                <w:sz w:val="20"/>
                <w:szCs w:val="20"/>
                <w:lang w:val="en-US"/>
              </w:rPr>
              <w:t>g RAE/d</w:t>
            </w:r>
          </w:p>
        </w:tc>
        <w:tc>
          <w:tcPr>
            <w:tcW w:w="1701" w:type="dxa"/>
            <w:shd w:val="clear" w:color="auto" w:fill="auto"/>
          </w:tcPr>
          <w:p w14:paraId="6BCD460F"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3D05AF27"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307.4 (341.5)</w:t>
            </w:r>
          </w:p>
        </w:tc>
        <w:tc>
          <w:tcPr>
            <w:tcW w:w="1559" w:type="dxa"/>
            <w:shd w:val="clear" w:color="auto" w:fill="auto"/>
          </w:tcPr>
          <w:p w14:paraId="1E1D2ED5"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322.1 (341.3)</w:t>
            </w:r>
          </w:p>
        </w:tc>
        <w:tc>
          <w:tcPr>
            <w:tcW w:w="1701" w:type="dxa"/>
            <w:shd w:val="clear" w:color="auto" w:fill="auto"/>
          </w:tcPr>
          <w:p w14:paraId="609A55AD"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210.4 (394.6)</w:t>
            </w:r>
          </w:p>
        </w:tc>
        <w:tc>
          <w:tcPr>
            <w:tcW w:w="1559" w:type="dxa"/>
            <w:shd w:val="clear" w:color="auto" w:fill="auto"/>
          </w:tcPr>
          <w:p w14:paraId="1BD5C5CF"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97.0 (428.6)</w:t>
            </w:r>
          </w:p>
        </w:tc>
        <w:tc>
          <w:tcPr>
            <w:tcW w:w="851" w:type="dxa"/>
            <w:shd w:val="clear" w:color="auto" w:fill="auto"/>
          </w:tcPr>
          <w:p w14:paraId="7312689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46</w:t>
            </w:r>
          </w:p>
        </w:tc>
        <w:tc>
          <w:tcPr>
            <w:tcW w:w="1559" w:type="dxa"/>
            <w:shd w:val="clear" w:color="auto" w:fill="auto"/>
          </w:tcPr>
          <w:p w14:paraId="24446E1C"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111.7 (435.1)</w:t>
            </w:r>
          </w:p>
        </w:tc>
        <w:tc>
          <w:tcPr>
            <w:tcW w:w="850" w:type="dxa"/>
            <w:shd w:val="clear" w:color="auto" w:fill="auto"/>
          </w:tcPr>
          <w:p w14:paraId="7040F39F"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53</w:t>
            </w:r>
          </w:p>
        </w:tc>
      </w:tr>
      <w:tr w:rsidR="00536765" w:rsidRPr="00FB2E76" w14:paraId="3586C2D2" w14:textId="77777777" w:rsidTr="00536765">
        <w:tc>
          <w:tcPr>
            <w:tcW w:w="2977" w:type="dxa"/>
            <w:shd w:val="clear" w:color="auto" w:fill="auto"/>
          </w:tcPr>
          <w:p w14:paraId="51C8ED5F"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 xml:space="preserve">Vitamin D, </w:t>
            </w:r>
            <w:r w:rsidRPr="00FB2E76">
              <w:rPr>
                <w:sz w:val="20"/>
                <w:szCs w:val="20"/>
              </w:rPr>
              <w:t>μ</w:t>
            </w:r>
            <w:r w:rsidRPr="00FB2E76">
              <w:rPr>
                <w:sz w:val="20"/>
                <w:szCs w:val="20"/>
                <w:lang w:val="en-US"/>
              </w:rPr>
              <w:t>g/d</w:t>
            </w:r>
          </w:p>
        </w:tc>
        <w:tc>
          <w:tcPr>
            <w:tcW w:w="1701" w:type="dxa"/>
            <w:shd w:val="clear" w:color="auto" w:fill="auto"/>
          </w:tcPr>
          <w:p w14:paraId="24473679"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5B017514"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1.2 (1.8)</w:t>
            </w:r>
          </w:p>
        </w:tc>
        <w:tc>
          <w:tcPr>
            <w:tcW w:w="1559" w:type="dxa"/>
            <w:shd w:val="clear" w:color="auto" w:fill="auto"/>
          </w:tcPr>
          <w:p w14:paraId="61F57826"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1.3 (1.8)</w:t>
            </w:r>
          </w:p>
        </w:tc>
        <w:tc>
          <w:tcPr>
            <w:tcW w:w="1701" w:type="dxa"/>
            <w:shd w:val="clear" w:color="auto" w:fill="auto"/>
          </w:tcPr>
          <w:p w14:paraId="210F3B9F"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 (2.6)</w:t>
            </w:r>
          </w:p>
        </w:tc>
        <w:tc>
          <w:tcPr>
            <w:tcW w:w="1559" w:type="dxa"/>
            <w:shd w:val="clear" w:color="auto" w:fill="auto"/>
          </w:tcPr>
          <w:p w14:paraId="606F193A"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0.2 (2.5)</w:t>
            </w:r>
          </w:p>
        </w:tc>
        <w:tc>
          <w:tcPr>
            <w:tcW w:w="851" w:type="dxa"/>
            <w:shd w:val="clear" w:color="auto" w:fill="auto"/>
          </w:tcPr>
          <w:p w14:paraId="2127B770"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18</w:t>
            </w:r>
          </w:p>
        </w:tc>
        <w:tc>
          <w:tcPr>
            <w:tcW w:w="1559" w:type="dxa"/>
            <w:shd w:val="clear" w:color="auto" w:fill="auto"/>
          </w:tcPr>
          <w:p w14:paraId="0BB516B6"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0.2 (2.5)</w:t>
            </w:r>
          </w:p>
        </w:tc>
        <w:tc>
          <w:tcPr>
            <w:tcW w:w="850" w:type="dxa"/>
            <w:shd w:val="clear" w:color="auto" w:fill="auto"/>
          </w:tcPr>
          <w:p w14:paraId="3D35017C"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18</w:t>
            </w:r>
          </w:p>
        </w:tc>
      </w:tr>
      <w:tr w:rsidR="00536765" w:rsidRPr="00FB2E76" w14:paraId="10F85234" w14:textId="77777777" w:rsidTr="00536765">
        <w:tc>
          <w:tcPr>
            <w:tcW w:w="2977" w:type="dxa"/>
            <w:shd w:val="clear" w:color="auto" w:fill="auto"/>
          </w:tcPr>
          <w:p w14:paraId="0DECC4CA"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Vitamin E, mg/d</w:t>
            </w:r>
          </w:p>
        </w:tc>
        <w:tc>
          <w:tcPr>
            <w:tcW w:w="1701" w:type="dxa"/>
            <w:shd w:val="clear" w:color="auto" w:fill="auto"/>
          </w:tcPr>
          <w:p w14:paraId="4F462C55"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521FA680"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5.1 (3.1)</w:t>
            </w:r>
          </w:p>
        </w:tc>
        <w:tc>
          <w:tcPr>
            <w:tcW w:w="1559" w:type="dxa"/>
            <w:shd w:val="clear" w:color="auto" w:fill="auto"/>
          </w:tcPr>
          <w:p w14:paraId="23434C60"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5.4 (2.9)</w:t>
            </w:r>
          </w:p>
        </w:tc>
        <w:tc>
          <w:tcPr>
            <w:tcW w:w="1701" w:type="dxa"/>
            <w:shd w:val="clear" w:color="auto" w:fill="auto"/>
          </w:tcPr>
          <w:p w14:paraId="67D5CA7A"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4.3 (3.3)</w:t>
            </w:r>
          </w:p>
        </w:tc>
        <w:tc>
          <w:tcPr>
            <w:tcW w:w="1559" w:type="dxa"/>
            <w:shd w:val="clear" w:color="auto" w:fill="auto"/>
          </w:tcPr>
          <w:p w14:paraId="0FC58EBA"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0.8 (3.0)</w:t>
            </w:r>
          </w:p>
        </w:tc>
        <w:tc>
          <w:tcPr>
            <w:tcW w:w="851" w:type="dxa"/>
            <w:shd w:val="clear" w:color="auto" w:fill="auto"/>
          </w:tcPr>
          <w:p w14:paraId="29013855"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19</w:t>
            </w:r>
          </w:p>
        </w:tc>
        <w:tc>
          <w:tcPr>
            <w:tcW w:w="1559" w:type="dxa"/>
            <w:shd w:val="clear" w:color="auto" w:fill="auto"/>
          </w:tcPr>
          <w:p w14:paraId="2EDAE8A6"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1.0 (3.2)</w:t>
            </w:r>
          </w:p>
        </w:tc>
        <w:tc>
          <w:tcPr>
            <w:tcW w:w="850" w:type="dxa"/>
            <w:shd w:val="clear" w:color="auto" w:fill="auto"/>
          </w:tcPr>
          <w:p w14:paraId="1F1C04F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23</w:t>
            </w:r>
          </w:p>
        </w:tc>
      </w:tr>
      <w:tr w:rsidR="00536765" w:rsidRPr="00FB2E76" w14:paraId="572B23C1" w14:textId="77777777" w:rsidTr="00536765">
        <w:tc>
          <w:tcPr>
            <w:tcW w:w="2977" w:type="dxa"/>
            <w:shd w:val="clear" w:color="auto" w:fill="auto"/>
          </w:tcPr>
          <w:p w14:paraId="217644C6"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Thiamine, mg/d</w:t>
            </w:r>
          </w:p>
        </w:tc>
        <w:tc>
          <w:tcPr>
            <w:tcW w:w="1701" w:type="dxa"/>
            <w:shd w:val="clear" w:color="auto" w:fill="auto"/>
          </w:tcPr>
          <w:p w14:paraId="51391607"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160EE9E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0.9 (0.4)</w:t>
            </w:r>
          </w:p>
        </w:tc>
        <w:tc>
          <w:tcPr>
            <w:tcW w:w="1559" w:type="dxa"/>
            <w:shd w:val="clear" w:color="auto" w:fill="auto"/>
          </w:tcPr>
          <w:p w14:paraId="55310BB4"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0.9 (0.3)</w:t>
            </w:r>
          </w:p>
        </w:tc>
        <w:tc>
          <w:tcPr>
            <w:tcW w:w="1701" w:type="dxa"/>
            <w:shd w:val="clear" w:color="auto" w:fill="auto"/>
          </w:tcPr>
          <w:p w14:paraId="559AD3BA"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0.7 (0.3)</w:t>
            </w:r>
          </w:p>
        </w:tc>
        <w:tc>
          <w:tcPr>
            <w:tcW w:w="1559" w:type="dxa"/>
            <w:shd w:val="clear" w:color="auto" w:fill="auto"/>
          </w:tcPr>
          <w:p w14:paraId="2FB97085"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0.1 (0.3)</w:t>
            </w:r>
          </w:p>
        </w:tc>
        <w:tc>
          <w:tcPr>
            <w:tcW w:w="851" w:type="dxa"/>
            <w:shd w:val="clear" w:color="auto" w:fill="auto"/>
          </w:tcPr>
          <w:p w14:paraId="781E720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14</w:t>
            </w:r>
          </w:p>
        </w:tc>
        <w:tc>
          <w:tcPr>
            <w:tcW w:w="1559" w:type="dxa"/>
            <w:shd w:val="clear" w:color="auto" w:fill="auto"/>
          </w:tcPr>
          <w:p w14:paraId="4308B2CF"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0.2 (0.4)</w:t>
            </w:r>
          </w:p>
        </w:tc>
        <w:tc>
          <w:tcPr>
            <w:tcW w:w="850" w:type="dxa"/>
            <w:shd w:val="clear" w:color="auto" w:fill="auto"/>
          </w:tcPr>
          <w:p w14:paraId="3FC0813F"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29</w:t>
            </w:r>
          </w:p>
        </w:tc>
      </w:tr>
      <w:tr w:rsidR="00536765" w:rsidRPr="00FB2E76" w14:paraId="02E0769F" w14:textId="77777777" w:rsidTr="00536765">
        <w:tc>
          <w:tcPr>
            <w:tcW w:w="2977" w:type="dxa"/>
            <w:shd w:val="clear" w:color="auto" w:fill="auto"/>
          </w:tcPr>
          <w:p w14:paraId="2D078319"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Riboflavin, mg/d</w:t>
            </w:r>
          </w:p>
        </w:tc>
        <w:tc>
          <w:tcPr>
            <w:tcW w:w="1701" w:type="dxa"/>
            <w:shd w:val="clear" w:color="auto" w:fill="auto"/>
          </w:tcPr>
          <w:p w14:paraId="143D23B6"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088FB77D"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0.5 (0.3)</w:t>
            </w:r>
          </w:p>
        </w:tc>
        <w:tc>
          <w:tcPr>
            <w:tcW w:w="1559" w:type="dxa"/>
            <w:shd w:val="clear" w:color="auto" w:fill="auto"/>
          </w:tcPr>
          <w:p w14:paraId="0C7EFCFF"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0.6 (0.2)</w:t>
            </w:r>
          </w:p>
        </w:tc>
        <w:tc>
          <w:tcPr>
            <w:tcW w:w="1701" w:type="dxa"/>
            <w:shd w:val="clear" w:color="auto" w:fill="auto"/>
          </w:tcPr>
          <w:p w14:paraId="7EBC7A28"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0.4 (0.2)</w:t>
            </w:r>
          </w:p>
        </w:tc>
        <w:tc>
          <w:tcPr>
            <w:tcW w:w="1559" w:type="dxa"/>
            <w:shd w:val="clear" w:color="auto" w:fill="auto"/>
          </w:tcPr>
          <w:p w14:paraId="1FA7413A"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0.1 (0.3)</w:t>
            </w:r>
          </w:p>
        </w:tc>
        <w:tc>
          <w:tcPr>
            <w:tcW w:w="851" w:type="dxa"/>
            <w:shd w:val="clear" w:color="auto" w:fill="auto"/>
          </w:tcPr>
          <w:p w14:paraId="6E7E08BD"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25</w:t>
            </w:r>
          </w:p>
        </w:tc>
        <w:tc>
          <w:tcPr>
            <w:tcW w:w="1559" w:type="dxa"/>
            <w:shd w:val="clear" w:color="auto" w:fill="auto"/>
          </w:tcPr>
          <w:p w14:paraId="74221D1D"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0.1 (0.3)</w:t>
            </w:r>
          </w:p>
        </w:tc>
        <w:tc>
          <w:tcPr>
            <w:tcW w:w="850" w:type="dxa"/>
            <w:shd w:val="clear" w:color="auto" w:fill="auto"/>
          </w:tcPr>
          <w:p w14:paraId="5BC3D57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25</w:t>
            </w:r>
          </w:p>
        </w:tc>
      </w:tr>
      <w:tr w:rsidR="00536765" w:rsidRPr="00FB2E76" w14:paraId="0FB4D0DA" w14:textId="77777777" w:rsidTr="00536765">
        <w:tc>
          <w:tcPr>
            <w:tcW w:w="2977" w:type="dxa"/>
            <w:shd w:val="clear" w:color="auto" w:fill="auto"/>
          </w:tcPr>
          <w:p w14:paraId="78335D11"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Niacin, mg/d</w:t>
            </w:r>
          </w:p>
        </w:tc>
        <w:tc>
          <w:tcPr>
            <w:tcW w:w="1701" w:type="dxa"/>
            <w:shd w:val="clear" w:color="auto" w:fill="auto"/>
          </w:tcPr>
          <w:p w14:paraId="658654E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6D7513B0"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15.0 (5.8)</w:t>
            </w:r>
          </w:p>
        </w:tc>
        <w:tc>
          <w:tcPr>
            <w:tcW w:w="1559" w:type="dxa"/>
            <w:shd w:val="clear" w:color="auto" w:fill="auto"/>
          </w:tcPr>
          <w:p w14:paraId="3F812FFD"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15.7 (5.1)</w:t>
            </w:r>
          </w:p>
        </w:tc>
        <w:tc>
          <w:tcPr>
            <w:tcW w:w="1701" w:type="dxa"/>
            <w:shd w:val="clear" w:color="auto" w:fill="auto"/>
          </w:tcPr>
          <w:p w14:paraId="5A1AC9DC"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13.4 (5.6)</w:t>
            </w:r>
          </w:p>
        </w:tc>
        <w:tc>
          <w:tcPr>
            <w:tcW w:w="1559" w:type="dxa"/>
            <w:shd w:val="clear" w:color="auto" w:fill="auto"/>
          </w:tcPr>
          <w:p w14:paraId="50BEEBAA"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1.5 (4.6)</w:t>
            </w:r>
          </w:p>
        </w:tc>
        <w:tc>
          <w:tcPr>
            <w:tcW w:w="851" w:type="dxa"/>
            <w:shd w:val="clear" w:color="auto" w:fill="auto"/>
          </w:tcPr>
          <w:p w14:paraId="4763C46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w:t>
            </w:r>
          </w:p>
        </w:tc>
        <w:tc>
          <w:tcPr>
            <w:tcW w:w="1559" w:type="dxa"/>
            <w:shd w:val="clear" w:color="auto" w:fill="auto"/>
          </w:tcPr>
          <w:p w14:paraId="59738A79"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2.3 (5.7)</w:t>
            </w:r>
          </w:p>
        </w:tc>
        <w:tc>
          <w:tcPr>
            <w:tcW w:w="850" w:type="dxa"/>
            <w:shd w:val="clear" w:color="auto" w:fill="auto"/>
          </w:tcPr>
          <w:p w14:paraId="40942DFB"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17</w:t>
            </w:r>
          </w:p>
        </w:tc>
      </w:tr>
      <w:tr w:rsidR="00536765" w:rsidRPr="00FB2E76" w14:paraId="6C072270" w14:textId="77777777" w:rsidTr="00536765">
        <w:tc>
          <w:tcPr>
            <w:tcW w:w="2977" w:type="dxa"/>
            <w:shd w:val="clear" w:color="auto" w:fill="auto"/>
          </w:tcPr>
          <w:p w14:paraId="26BCE66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Vitamin B6, mg/d</w:t>
            </w:r>
          </w:p>
        </w:tc>
        <w:tc>
          <w:tcPr>
            <w:tcW w:w="1701" w:type="dxa"/>
            <w:shd w:val="clear" w:color="auto" w:fill="auto"/>
          </w:tcPr>
          <w:p w14:paraId="37E0DC6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48736DF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1.3 (0.6)</w:t>
            </w:r>
          </w:p>
        </w:tc>
        <w:tc>
          <w:tcPr>
            <w:tcW w:w="1559" w:type="dxa"/>
            <w:shd w:val="clear" w:color="auto" w:fill="auto"/>
          </w:tcPr>
          <w:p w14:paraId="0F4DCEA9"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1.4 (0.6)</w:t>
            </w:r>
          </w:p>
        </w:tc>
        <w:tc>
          <w:tcPr>
            <w:tcW w:w="1701" w:type="dxa"/>
            <w:shd w:val="clear" w:color="auto" w:fill="auto"/>
          </w:tcPr>
          <w:p w14:paraId="36FDD288"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 (0.6)</w:t>
            </w:r>
          </w:p>
        </w:tc>
        <w:tc>
          <w:tcPr>
            <w:tcW w:w="1559" w:type="dxa"/>
            <w:shd w:val="clear" w:color="auto" w:fill="auto"/>
          </w:tcPr>
          <w:p w14:paraId="42827A88"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0.2 (0.5)</w:t>
            </w:r>
          </w:p>
        </w:tc>
        <w:tc>
          <w:tcPr>
            <w:tcW w:w="851" w:type="dxa"/>
            <w:shd w:val="clear" w:color="auto" w:fill="auto"/>
          </w:tcPr>
          <w:p w14:paraId="22A3860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18</w:t>
            </w:r>
          </w:p>
        </w:tc>
        <w:tc>
          <w:tcPr>
            <w:tcW w:w="1559" w:type="dxa"/>
            <w:shd w:val="clear" w:color="auto" w:fill="auto"/>
          </w:tcPr>
          <w:p w14:paraId="765A87F9"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0.2 (0.6)</w:t>
            </w:r>
          </w:p>
        </w:tc>
        <w:tc>
          <w:tcPr>
            <w:tcW w:w="850" w:type="dxa"/>
            <w:shd w:val="clear" w:color="auto" w:fill="auto"/>
          </w:tcPr>
          <w:p w14:paraId="0A1F40D7"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18</w:t>
            </w:r>
          </w:p>
        </w:tc>
      </w:tr>
      <w:tr w:rsidR="00536765" w:rsidRPr="00FB2E76" w14:paraId="2EF22F34" w14:textId="77777777" w:rsidTr="00536765">
        <w:tc>
          <w:tcPr>
            <w:tcW w:w="2977" w:type="dxa"/>
            <w:shd w:val="clear" w:color="auto" w:fill="auto"/>
          </w:tcPr>
          <w:p w14:paraId="68C11494"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 xml:space="preserve">Folate, </w:t>
            </w:r>
            <w:r w:rsidRPr="00FB2E76">
              <w:rPr>
                <w:sz w:val="20"/>
                <w:szCs w:val="20"/>
              </w:rPr>
              <w:t>μ</w:t>
            </w:r>
            <w:r w:rsidRPr="00FB2E76">
              <w:rPr>
                <w:sz w:val="20"/>
                <w:szCs w:val="20"/>
                <w:lang w:val="en-US"/>
              </w:rPr>
              <w:t>g/d</w:t>
            </w:r>
          </w:p>
        </w:tc>
        <w:tc>
          <w:tcPr>
            <w:tcW w:w="1701" w:type="dxa"/>
            <w:shd w:val="clear" w:color="auto" w:fill="auto"/>
          </w:tcPr>
          <w:p w14:paraId="523F4F3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61CE44C5"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148.3 (76.7)</w:t>
            </w:r>
          </w:p>
        </w:tc>
        <w:tc>
          <w:tcPr>
            <w:tcW w:w="1559" w:type="dxa"/>
            <w:shd w:val="clear" w:color="auto" w:fill="auto"/>
          </w:tcPr>
          <w:p w14:paraId="4131335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155.8 (71.6)</w:t>
            </w:r>
          </w:p>
        </w:tc>
        <w:tc>
          <w:tcPr>
            <w:tcW w:w="1701" w:type="dxa"/>
            <w:shd w:val="clear" w:color="auto" w:fill="auto"/>
          </w:tcPr>
          <w:p w14:paraId="178AD75D"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115.2 (73.3)</w:t>
            </w:r>
          </w:p>
        </w:tc>
        <w:tc>
          <w:tcPr>
            <w:tcW w:w="1559" w:type="dxa"/>
            <w:shd w:val="clear" w:color="auto" w:fill="auto"/>
          </w:tcPr>
          <w:p w14:paraId="4474C6F4"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33.1 (81.3)</w:t>
            </w:r>
          </w:p>
        </w:tc>
        <w:tc>
          <w:tcPr>
            <w:tcW w:w="851" w:type="dxa"/>
            <w:shd w:val="clear" w:color="auto" w:fill="auto"/>
          </w:tcPr>
          <w:p w14:paraId="4F01530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29</w:t>
            </w:r>
          </w:p>
        </w:tc>
        <w:tc>
          <w:tcPr>
            <w:tcW w:w="1559" w:type="dxa"/>
            <w:shd w:val="clear" w:color="auto" w:fill="auto"/>
          </w:tcPr>
          <w:p w14:paraId="00DA61CD"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40.6 (85.5)</w:t>
            </w:r>
          </w:p>
        </w:tc>
        <w:tc>
          <w:tcPr>
            <w:tcW w:w="850" w:type="dxa"/>
            <w:shd w:val="clear" w:color="auto" w:fill="auto"/>
          </w:tcPr>
          <w:p w14:paraId="54E6A26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35</w:t>
            </w:r>
          </w:p>
        </w:tc>
      </w:tr>
      <w:tr w:rsidR="00536765" w:rsidRPr="00FB2E76" w14:paraId="296B8A04" w14:textId="77777777" w:rsidTr="00536765">
        <w:tc>
          <w:tcPr>
            <w:tcW w:w="2977" w:type="dxa"/>
            <w:shd w:val="clear" w:color="auto" w:fill="auto"/>
          </w:tcPr>
          <w:p w14:paraId="1C09A9A5"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Vitamin C, mg/d</w:t>
            </w:r>
          </w:p>
        </w:tc>
        <w:tc>
          <w:tcPr>
            <w:tcW w:w="1701" w:type="dxa"/>
            <w:shd w:val="clear" w:color="auto" w:fill="auto"/>
          </w:tcPr>
          <w:p w14:paraId="39BDEAEB"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45EA1A41"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61.9 (42.6)</w:t>
            </w:r>
          </w:p>
        </w:tc>
        <w:tc>
          <w:tcPr>
            <w:tcW w:w="1559" w:type="dxa"/>
            <w:shd w:val="clear" w:color="auto" w:fill="auto"/>
          </w:tcPr>
          <w:p w14:paraId="40FE042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65.0 (41.5)</w:t>
            </w:r>
          </w:p>
        </w:tc>
        <w:tc>
          <w:tcPr>
            <w:tcW w:w="1701" w:type="dxa"/>
            <w:shd w:val="clear" w:color="auto" w:fill="auto"/>
          </w:tcPr>
          <w:p w14:paraId="6BF161F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40.6 (38.6)</w:t>
            </w:r>
          </w:p>
        </w:tc>
        <w:tc>
          <w:tcPr>
            <w:tcW w:w="1559" w:type="dxa"/>
            <w:shd w:val="clear" w:color="auto" w:fill="auto"/>
          </w:tcPr>
          <w:p w14:paraId="26493EB7"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21.3 (47.2)</w:t>
            </w:r>
          </w:p>
        </w:tc>
        <w:tc>
          <w:tcPr>
            <w:tcW w:w="851" w:type="dxa"/>
            <w:shd w:val="clear" w:color="auto" w:fill="auto"/>
          </w:tcPr>
          <w:p w14:paraId="62F7CC9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52</w:t>
            </w:r>
          </w:p>
        </w:tc>
        <w:tc>
          <w:tcPr>
            <w:tcW w:w="1559" w:type="dxa"/>
            <w:shd w:val="clear" w:color="auto" w:fill="auto"/>
          </w:tcPr>
          <w:p w14:paraId="5771B6F1"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24.4 (48.6)</w:t>
            </w:r>
          </w:p>
        </w:tc>
        <w:tc>
          <w:tcPr>
            <w:tcW w:w="850" w:type="dxa"/>
            <w:shd w:val="clear" w:color="auto" w:fill="auto"/>
          </w:tcPr>
          <w:p w14:paraId="40842AD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60</w:t>
            </w:r>
          </w:p>
        </w:tc>
      </w:tr>
      <w:tr w:rsidR="00536765" w:rsidRPr="00FB2E76" w14:paraId="4428D96F" w14:textId="77777777" w:rsidTr="00536765">
        <w:tc>
          <w:tcPr>
            <w:tcW w:w="2977" w:type="dxa"/>
            <w:shd w:val="clear" w:color="auto" w:fill="auto"/>
          </w:tcPr>
          <w:p w14:paraId="1D9A791F" w14:textId="77777777" w:rsidR="00536765" w:rsidRPr="00FB2E76" w:rsidRDefault="00536765" w:rsidP="00536765">
            <w:pPr>
              <w:autoSpaceDE w:val="0"/>
              <w:autoSpaceDN w:val="0"/>
              <w:adjustRightInd w:val="0"/>
              <w:spacing w:after="0" w:line="240" w:lineRule="auto"/>
              <w:rPr>
                <w:sz w:val="20"/>
                <w:szCs w:val="20"/>
                <w:lang w:val="en-US"/>
              </w:rPr>
            </w:pPr>
          </w:p>
        </w:tc>
        <w:tc>
          <w:tcPr>
            <w:tcW w:w="1701" w:type="dxa"/>
            <w:shd w:val="clear" w:color="auto" w:fill="auto"/>
          </w:tcPr>
          <w:p w14:paraId="4A25608B" w14:textId="77777777" w:rsidR="00536765" w:rsidRPr="00FB2E76" w:rsidRDefault="00536765" w:rsidP="00536765">
            <w:pPr>
              <w:autoSpaceDE w:val="0"/>
              <w:autoSpaceDN w:val="0"/>
              <w:adjustRightInd w:val="0"/>
              <w:spacing w:after="0" w:line="240" w:lineRule="auto"/>
              <w:rPr>
                <w:sz w:val="20"/>
                <w:szCs w:val="20"/>
                <w:lang w:val="en-US"/>
              </w:rPr>
            </w:pPr>
          </w:p>
        </w:tc>
        <w:tc>
          <w:tcPr>
            <w:tcW w:w="1560" w:type="dxa"/>
            <w:shd w:val="clear" w:color="auto" w:fill="auto"/>
          </w:tcPr>
          <w:p w14:paraId="16F59CE0" w14:textId="77777777" w:rsidR="00536765" w:rsidRPr="00FB2E76" w:rsidRDefault="00536765" w:rsidP="00536765">
            <w:pPr>
              <w:autoSpaceDE w:val="0"/>
              <w:autoSpaceDN w:val="0"/>
              <w:adjustRightInd w:val="0"/>
              <w:spacing w:after="0" w:line="240" w:lineRule="auto"/>
              <w:rPr>
                <w:sz w:val="20"/>
                <w:szCs w:val="20"/>
                <w:lang w:val="en-US"/>
              </w:rPr>
            </w:pPr>
          </w:p>
        </w:tc>
        <w:tc>
          <w:tcPr>
            <w:tcW w:w="1559" w:type="dxa"/>
            <w:shd w:val="clear" w:color="auto" w:fill="auto"/>
          </w:tcPr>
          <w:p w14:paraId="678FF1D3" w14:textId="77777777" w:rsidR="00536765" w:rsidRPr="00FB2E76" w:rsidRDefault="00536765" w:rsidP="00536765">
            <w:pPr>
              <w:autoSpaceDE w:val="0"/>
              <w:autoSpaceDN w:val="0"/>
              <w:adjustRightInd w:val="0"/>
              <w:spacing w:after="0" w:line="240" w:lineRule="auto"/>
              <w:rPr>
                <w:sz w:val="20"/>
                <w:szCs w:val="20"/>
                <w:lang w:val="en-US"/>
              </w:rPr>
            </w:pPr>
          </w:p>
        </w:tc>
        <w:tc>
          <w:tcPr>
            <w:tcW w:w="1701" w:type="dxa"/>
            <w:shd w:val="clear" w:color="auto" w:fill="auto"/>
          </w:tcPr>
          <w:p w14:paraId="183D0B30" w14:textId="77777777" w:rsidR="00536765" w:rsidRPr="00FB2E76" w:rsidRDefault="00536765" w:rsidP="00536765">
            <w:pPr>
              <w:autoSpaceDE w:val="0"/>
              <w:autoSpaceDN w:val="0"/>
              <w:adjustRightInd w:val="0"/>
              <w:spacing w:after="0" w:line="240" w:lineRule="auto"/>
              <w:rPr>
                <w:sz w:val="20"/>
                <w:szCs w:val="20"/>
                <w:lang w:val="en-US"/>
              </w:rPr>
            </w:pPr>
          </w:p>
        </w:tc>
        <w:tc>
          <w:tcPr>
            <w:tcW w:w="1559" w:type="dxa"/>
            <w:shd w:val="clear" w:color="auto" w:fill="auto"/>
          </w:tcPr>
          <w:p w14:paraId="78E2FA9D" w14:textId="77777777" w:rsidR="00536765" w:rsidRPr="00FB2E76" w:rsidRDefault="00536765" w:rsidP="00536765">
            <w:pPr>
              <w:autoSpaceDE w:val="0"/>
              <w:autoSpaceDN w:val="0"/>
              <w:adjustRightInd w:val="0"/>
              <w:spacing w:after="0" w:line="240" w:lineRule="auto"/>
              <w:rPr>
                <w:sz w:val="20"/>
                <w:szCs w:val="20"/>
                <w:lang w:val="en-US"/>
              </w:rPr>
            </w:pPr>
          </w:p>
        </w:tc>
        <w:tc>
          <w:tcPr>
            <w:tcW w:w="851" w:type="dxa"/>
            <w:shd w:val="clear" w:color="auto" w:fill="auto"/>
          </w:tcPr>
          <w:p w14:paraId="36B5527F" w14:textId="77777777" w:rsidR="00536765" w:rsidRPr="00FB2E76" w:rsidRDefault="00536765" w:rsidP="00536765">
            <w:pPr>
              <w:autoSpaceDE w:val="0"/>
              <w:autoSpaceDN w:val="0"/>
              <w:adjustRightInd w:val="0"/>
              <w:spacing w:after="0" w:line="240" w:lineRule="auto"/>
              <w:rPr>
                <w:sz w:val="20"/>
                <w:szCs w:val="20"/>
                <w:lang w:val="en-US"/>
              </w:rPr>
            </w:pPr>
          </w:p>
        </w:tc>
        <w:tc>
          <w:tcPr>
            <w:tcW w:w="1559" w:type="dxa"/>
            <w:shd w:val="clear" w:color="auto" w:fill="auto"/>
          </w:tcPr>
          <w:p w14:paraId="652A968B" w14:textId="77777777" w:rsidR="00536765" w:rsidRPr="00FB2E76" w:rsidRDefault="00536765" w:rsidP="00536765">
            <w:pPr>
              <w:autoSpaceDE w:val="0"/>
              <w:autoSpaceDN w:val="0"/>
              <w:adjustRightInd w:val="0"/>
              <w:spacing w:after="0" w:line="240" w:lineRule="auto"/>
              <w:rPr>
                <w:sz w:val="20"/>
                <w:szCs w:val="20"/>
                <w:lang w:val="en-US"/>
              </w:rPr>
            </w:pPr>
          </w:p>
        </w:tc>
        <w:tc>
          <w:tcPr>
            <w:tcW w:w="850" w:type="dxa"/>
            <w:shd w:val="clear" w:color="auto" w:fill="auto"/>
          </w:tcPr>
          <w:p w14:paraId="2DDE4C7B" w14:textId="77777777" w:rsidR="00536765" w:rsidRPr="00FB2E76" w:rsidRDefault="00536765" w:rsidP="00536765">
            <w:pPr>
              <w:autoSpaceDE w:val="0"/>
              <w:autoSpaceDN w:val="0"/>
              <w:adjustRightInd w:val="0"/>
              <w:spacing w:after="0" w:line="240" w:lineRule="auto"/>
              <w:rPr>
                <w:sz w:val="20"/>
                <w:szCs w:val="20"/>
                <w:lang w:val="en-US"/>
              </w:rPr>
            </w:pPr>
          </w:p>
        </w:tc>
      </w:tr>
      <w:tr w:rsidR="00536765" w:rsidRPr="00FB2E76" w14:paraId="43DD1038" w14:textId="77777777" w:rsidTr="00536765">
        <w:tc>
          <w:tcPr>
            <w:tcW w:w="2977" w:type="dxa"/>
            <w:shd w:val="clear" w:color="auto" w:fill="auto"/>
          </w:tcPr>
          <w:p w14:paraId="6E2A4D7D" w14:textId="77777777" w:rsidR="00536765" w:rsidRPr="00FB2E76" w:rsidRDefault="00536765" w:rsidP="00536765">
            <w:pPr>
              <w:autoSpaceDE w:val="0"/>
              <w:autoSpaceDN w:val="0"/>
              <w:adjustRightInd w:val="0"/>
              <w:spacing w:after="0" w:line="240" w:lineRule="auto"/>
              <w:rPr>
                <w:b/>
                <w:sz w:val="20"/>
                <w:szCs w:val="20"/>
                <w:lang w:val="en-US"/>
              </w:rPr>
            </w:pPr>
            <w:r w:rsidRPr="00FB2E76">
              <w:rPr>
                <w:b/>
                <w:sz w:val="20"/>
                <w:szCs w:val="20"/>
                <w:lang w:val="en-US"/>
              </w:rPr>
              <w:lastRenderedPageBreak/>
              <w:t>Minerals</w:t>
            </w:r>
          </w:p>
        </w:tc>
        <w:tc>
          <w:tcPr>
            <w:tcW w:w="1701" w:type="dxa"/>
            <w:shd w:val="clear" w:color="auto" w:fill="auto"/>
          </w:tcPr>
          <w:p w14:paraId="67EBB044" w14:textId="77777777" w:rsidR="00536765" w:rsidRPr="00FB2E76" w:rsidRDefault="00536765" w:rsidP="00536765">
            <w:pPr>
              <w:autoSpaceDE w:val="0"/>
              <w:autoSpaceDN w:val="0"/>
              <w:adjustRightInd w:val="0"/>
              <w:spacing w:after="0" w:line="240" w:lineRule="auto"/>
              <w:rPr>
                <w:sz w:val="20"/>
                <w:szCs w:val="20"/>
                <w:lang w:val="en-US"/>
              </w:rPr>
            </w:pPr>
          </w:p>
        </w:tc>
        <w:tc>
          <w:tcPr>
            <w:tcW w:w="1560" w:type="dxa"/>
            <w:shd w:val="clear" w:color="auto" w:fill="auto"/>
          </w:tcPr>
          <w:p w14:paraId="57D60448" w14:textId="77777777" w:rsidR="00536765" w:rsidRPr="00FB2E76" w:rsidRDefault="00536765" w:rsidP="00536765">
            <w:pPr>
              <w:autoSpaceDE w:val="0"/>
              <w:autoSpaceDN w:val="0"/>
              <w:adjustRightInd w:val="0"/>
              <w:spacing w:after="0" w:line="240" w:lineRule="auto"/>
              <w:rPr>
                <w:sz w:val="20"/>
                <w:szCs w:val="20"/>
                <w:lang w:val="en-US"/>
              </w:rPr>
            </w:pPr>
          </w:p>
        </w:tc>
        <w:tc>
          <w:tcPr>
            <w:tcW w:w="1559" w:type="dxa"/>
            <w:shd w:val="clear" w:color="auto" w:fill="auto"/>
          </w:tcPr>
          <w:p w14:paraId="486F275B" w14:textId="77777777" w:rsidR="00536765" w:rsidRPr="00FB2E76" w:rsidRDefault="00536765" w:rsidP="00536765">
            <w:pPr>
              <w:autoSpaceDE w:val="0"/>
              <w:autoSpaceDN w:val="0"/>
              <w:adjustRightInd w:val="0"/>
              <w:spacing w:after="0" w:line="240" w:lineRule="auto"/>
              <w:rPr>
                <w:sz w:val="20"/>
                <w:szCs w:val="20"/>
                <w:lang w:val="en-US"/>
              </w:rPr>
            </w:pPr>
          </w:p>
        </w:tc>
        <w:tc>
          <w:tcPr>
            <w:tcW w:w="1701" w:type="dxa"/>
            <w:shd w:val="clear" w:color="auto" w:fill="auto"/>
          </w:tcPr>
          <w:p w14:paraId="6B45A8CB" w14:textId="77777777" w:rsidR="00536765" w:rsidRPr="00FB2E76" w:rsidRDefault="00536765" w:rsidP="00536765">
            <w:pPr>
              <w:autoSpaceDE w:val="0"/>
              <w:autoSpaceDN w:val="0"/>
              <w:adjustRightInd w:val="0"/>
              <w:spacing w:after="0" w:line="240" w:lineRule="auto"/>
              <w:rPr>
                <w:sz w:val="20"/>
                <w:szCs w:val="20"/>
                <w:lang w:val="en-US"/>
              </w:rPr>
            </w:pPr>
          </w:p>
        </w:tc>
        <w:tc>
          <w:tcPr>
            <w:tcW w:w="1559" w:type="dxa"/>
            <w:shd w:val="clear" w:color="auto" w:fill="auto"/>
          </w:tcPr>
          <w:p w14:paraId="6A6972AC" w14:textId="77777777" w:rsidR="00536765" w:rsidRPr="00FB2E76" w:rsidRDefault="00536765" w:rsidP="00536765">
            <w:pPr>
              <w:autoSpaceDE w:val="0"/>
              <w:autoSpaceDN w:val="0"/>
              <w:adjustRightInd w:val="0"/>
              <w:spacing w:after="0" w:line="240" w:lineRule="auto"/>
              <w:rPr>
                <w:sz w:val="20"/>
                <w:szCs w:val="20"/>
                <w:lang w:val="en-US"/>
              </w:rPr>
            </w:pPr>
          </w:p>
        </w:tc>
        <w:tc>
          <w:tcPr>
            <w:tcW w:w="851" w:type="dxa"/>
            <w:shd w:val="clear" w:color="auto" w:fill="auto"/>
          </w:tcPr>
          <w:p w14:paraId="6A61254C" w14:textId="77777777" w:rsidR="00536765" w:rsidRPr="00FB2E76" w:rsidRDefault="00536765" w:rsidP="00536765">
            <w:pPr>
              <w:autoSpaceDE w:val="0"/>
              <w:autoSpaceDN w:val="0"/>
              <w:adjustRightInd w:val="0"/>
              <w:spacing w:after="0" w:line="240" w:lineRule="auto"/>
              <w:rPr>
                <w:sz w:val="20"/>
                <w:szCs w:val="20"/>
                <w:lang w:val="en-US"/>
              </w:rPr>
            </w:pPr>
          </w:p>
        </w:tc>
        <w:tc>
          <w:tcPr>
            <w:tcW w:w="1559" w:type="dxa"/>
            <w:shd w:val="clear" w:color="auto" w:fill="auto"/>
          </w:tcPr>
          <w:p w14:paraId="2BE0B545" w14:textId="77777777" w:rsidR="00536765" w:rsidRPr="00FB2E76" w:rsidRDefault="00536765" w:rsidP="00536765">
            <w:pPr>
              <w:autoSpaceDE w:val="0"/>
              <w:autoSpaceDN w:val="0"/>
              <w:adjustRightInd w:val="0"/>
              <w:spacing w:after="0" w:line="240" w:lineRule="auto"/>
              <w:rPr>
                <w:sz w:val="20"/>
                <w:szCs w:val="20"/>
                <w:lang w:val="en-US"/>
              </w:rPr>
            </w:pPr>
          </w:p>
        </w:tc>
        <w:tc>
          <w:tcPr>
            <w:tcW w:w="850" w:type="dxa"/>
            <w:shd w:val="clear" w:color="auto" w:fill="auto"/>
          </w:tcPr>
          <w:p w14:paraId="6696D7AE" w14:textId="77777777" w:rsidR="00536765" w:rsidRPr="00FB2E76" w:rsidRDefault="00536765" w:rsidP="00536765">
            <w:pPr>
              <w:autoSpaceDE w:val="0"/>
              <w:autoSpaceDN w:val="0"/>
              <w:adjustRightInd w:val="0"/>
              <w:spacing w:after="0" w:line="240" w:lineRule="auto"/>
              <w:rPr>
                <w:sz w:val="20"/>
                <w:szCs w:val="20"/>
                <w:lang w:val="en-US"/>
              </w:rPr>
            </w:pPr>
          </w:p>
        </w:tc>
      </w:tr>
      <w:tr w:rsidR="00536765" w:rsidRPr="00FB2E76" w14:paraId="4484D4D7" w14:textId="77777777" w:rsidTr="00536765">
        <w:tc>
          <w:tcPr>
            <w:tcW w:w="2977" w:type="dxa"/>
            <w:shd w:val="clear" w:color="auto" w:fill="auto"/>
          </w:tcPr>
          <w:p w14:paraId="12C3FE4D"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Calcium, mg/d</w:t>
            </w:r>
          </w:p>
        </w:tc>
        <w:tc>
          <w:tcPr>
            <w:tcW w:w="1701" w:type="dxa"/>
            <w:shd w:val="clear" w:color="auto" w:fill="auto"/>
          </w:tcPr>
          <w:p w14:paraId="03FF8E2B"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7DFDB1F4"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323.6 (194.5)</w:t>
            </w:r>
          </w:p>
        </w:tc>
        <w:tc>
          <w:tcPr>
            <w:tcW w:w="1559" w:type="dxa"/>
            <w:shd w:val="clear" w:color="auto" w:fill="auto"/>
          </w:tcPr>
          <w:p w14:paraId="08A0CF89"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340.0 (186.5)</w:t>
            </w:r>
          </w:p>
        </w:tc>
        <w:tc>
          <w:tcPr>
            <w:tcW w:w="1701" w:type="dxa"/>
            <w:shd w:val="clear" w:color="auto" w:fill="auto"/>
          </w:tcPr>
          <w:p w14:paraId="1C4671D8"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259.9 (206.7)</w:t>
            </w:r>
          </w:p>
        </w:tc>
        <w:tc>
          <w:tcPr>
            <w:tcW w:w="1559" w:type="dxa"/>
            <w:shd w:val="clear" w:color="auto" w:fill="auto"/>
          </w:tcPr>
          <w:p w14:paraId="558A325A"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63.7 (213.4)</w:t>
            </w:r>
          </w:p>
        </w:tc>
        <w:tc>
          <w:tcPr>
            <w:tcW w:w="851" w:type="dxa"/>
            <w:shd w:val="clear" w:color="auto" w:fill="auto"/>
          </w:tcPr>
          <w:p w14:paraId="31BA7A17"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25</w:t>
            </w:r>
          </w:p>
        </w:tc>
        <w:tc>
          <w:tcPr>
            <w:tcW w:w="1559" w:type="dxa"/>
            <w:shd w:val="clear" w:color="auto" w:fill="auto"/>
          </w:tcPr>
          <w:p w14:paraId="59EAA490"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80.1 (218.0)</w:t>
            </w:r>
          </w:p>
        </w:tc>
        <w:tc>
          <w:tcPr>
            <w:tcW w:w="850" w:type="dxa"/>
            <w:shd w:val="clear" w:color="auto" w:fill="auto"/>
          </w:tcPr>
          <w:p w14:paraId="19B80AD9"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31</w:t>
            </w:r>
          </w:p>
        </w:tc>
      </w:tr>
      <w:tr w:rsidR="00536765" w:rsidRPr="00FB2E76" w14:paraId="033E482A" w14:textId="77777777" w:rsidTr="00536765">
        <w:tc>
          <w:tcPr>
            <w:tcW w:w="2977" w:type="dxa"/>
            <w:shd w:val="clear" w:color="auto" w:fill="auto"/>
          </w:tcPr>
          <w:p w14:paraId="36E603D0"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Iron, mg/d</w:t>
            </w:r>
          </w:p>
        </w:tc>
        <w:tc>
          <w:tcPr>
            <w:tcW w:w="1701" w:type="dxa"/>
            <w:shd w:val="clear" w:color="auto" w:fill="auto"/>
          </w:tcPr>
          <w:p w14:paraId="312D15E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29AD5858"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11.3 (5.3)</w:t>
            </w:r>
          </w:p>
        </w:tc>
        <w:tc>
          <w:tcPr>
            <w:tcW w:w="1559" w:type="dxa"/>
            <w:shd w:val="clear" w:color="auto" w:fill="auto"/>
          </w:tcPr>
          <w:p w14:paraId="7A22E841"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11.8 (4.8)</w:t>
            </w:r>
          </w:p>
        </w:tc>
        <w:tc>
          <w:tcPr>
            <w:tcW w:w="1701" w:type="dxa"/>
            <w:shd w:val="clear" w:color="auto" w:fill="auto"/>
          </w:tcPr>
          <w:p w14:paraId="2834FFF9"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9.4 (4.8)</w:t>
            </w:r>
          </w:p>
        </w:tc>
        <w:tc>
          <w:tcPr>
            <w:tcW w:w="1559" w:type="dxa"/>
            <w:shd w:val="clear" w:color="auto" w:fill="auto"/>
          </w:tcPr>
          <w:p w14:paraId="144CBEC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1.9 (4.8)</w:t>
            </w:r>
          </w:p>
        </w:tc>
        <w:tc>
          <w:tcPr>
            <w:tcW w:w="851" w:type="dxa"/>
            <w:shd w:val="clear" w:color="auto" w:fill="auto"/>
          </w:tcPr>
          <w:p w14:paraId="5F3F075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20</w:t>
            </w:r>
          </w:p>
        </w:tc>
        <w:tc>
          <w:tcPr>
            <w:tcW w:w="1559" w:type="dxa"/>
            <w:shd w:val="clear" w:color="auto" w:fill="auto"/>
          </w:tcPr>
          <w:p w14:paraId="100A9AC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2.5 (5.3)</w:t>
            </w:r>
          </w:p>
        </w:tc>
        <w:tc>
          <w:tcPr>
            <w:tcW w:w="850" w:type="dxa"/>
            <w:shd w:val="clear" w:color="auto" w:fill="auto"/>
          </w:tcPr>
          <w:p w14:paraId="01DFD6C0"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27</w:t>
            </w:r>
          </w:p>
        </w:tc>
      </w:tr>
      <w:tr w:rsidR="00536765" w:rsidRPr="00FB2E76" w14:paraId="58734C7D" w14:textId="77777777" w:rsidTr="00536765">
        <w:tc>
          <w:tcPr>
            <w:tcW w:w="2977" w:type="dxa"/>
            <w:shd w:val="clear" w:color="auto" w:fill="auto"/>
          </w:tcPr>
          <w:p w14:paraId="07632085"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Sodium, mg/d</w:t>
            </w:r>
          </w:p>
        </w:tc>
        <w:tc>
          <w:tcPr>
            <w:tcW w:w="1701" w:type="dxa"/>
            <w:shd w:val="clear" w:color="auto" w:fill="auto"/>
          </w:tcPr>
          <w:p w14:paraId="00E34DB5"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2B28B7DF"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5538.1 (2981.6)</w:t>
            </w:r>
          </w:p>
        </w:tc>
        <w:tc>
          <w:tcPr>
            <w:tcW w:w="1559" w:type="dxa"/>
            <w:shd w:val="clear" w:color="auto" w:fill="auto"/>
          </w:tcPr>
          <w:p w14:paraId="5422A040"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5811.4 (2780.4)</w:t>
            </w:r>
          </w:p>
        </w:tc>
        <w:tc>
          <w:tcPr>
            <w:tcW w:w="1701" w:type="dxa"/>
            <w:shd w:val="clear" w:color="auto" w:fill="auto"/>
          </w:tcPr>
          <w:p w14:paraId="4F6A99E4"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4095.8 (3166.7)</w:t>
            </w:r>
          </w:p>
        </w:tc>
        <w:tc>
          <w:tcPr>
            <w:tcW w:w="1559" w:type="dxa"/>
            <w:shd w:val="clear" w:color="auto" w:fill="auto"/>
          </w:tcPr>
          <w:p w14:paraId="479EB1D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1442.4 (3794.6)</w:t>
            </w:r>
          </w:p>
        </w:tc>
        <w:tc>
          <w:tcPr>
            <w:tcW w:w="851" w:type="dxa"/>
            <w:shd w:val="clear" w:color="auto" w:fill="auto"/>
          </w:tcPr>
          <w:p w14:paraId="2E1A7D06" w14:textId="77777777" w:rsidR="00536765" w:rsidRPr="00FB2E76" w:rsidRDefault="00536765" w:rsidP="00536765">
            <w:pPr>
              <w:autoSpaceDE w:val="0"/>
              <w:autoSpaceDN w:val="0"/>
              <w:adjustRightInd w:val="0"/>
              <w:spacing w:after="0" w:line="240" w:lineRule="auto"/>
              <w:rPr>
                <w:sz w:val="20"/>
                <w:szCs w:val="20"/>
              </w:rPr>
            </w:pPr>
            <w:r w:rsidRPr="00FB2E76">
              <w:rPr>
                <w:sz w:val="20"/>
                <w:szCs w:val="20"/>
                <w:lang w:val="en-US"/>
              </w:rPr>
              <w:t>35</w:t>
            </w:r>
          </w:p>
        </w:tc>
        <w:tc>
          <w:tcPr>
            <w:tcW w:w="1559" w:type="dxa"/>
            <w:shd w:val="clear" w:color="auto" w:fill="auto"/>
          </w:tcPr>
          <w:p w14:paraId="493B0DD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1715.6 (3900.1)</w:t>
            </w:r>
          </w:p>
        </w:tc>
        <w:tc>
          <w:tcPr>
            <w:tcW w:w="850" w:type="dxa"/>
            <w:shd w:val="clear" w:color="auto" w:fill="auto"/>
          </w:tcPr>
          <w:p w14:paraId="798E056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42</w:t>
            </w:r>
          </w:p>
        </w:tc>
      </w:tr>
      <w:tr w:rsidR="00536765" w:rsidRPr="00FB2E76" w14:paraId="17814A06" w14:textId="77777777" w:rsidTr="00536765">
        <w:tc>
          <w:tcPr>
            <w:tcW w:w="2977" w:type="dxa"/>
            <w:shd w:val="clear" w:color="auto" w:fill="auto"/>
          </w:tcPr>
          <w:p w14:paraId="5A4A373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Potassium, mg/d</w:t>
            </w:r>
          </w:p>
        </w:tc>
        <w:tc>
          <w:tcPr>
            <w:tcW w:w="1701" w:type="dxa"/>
            <w:shd w:val="clear" w:color="auto" w:fill="auto"/>
          </w:tcPr>
          <w:p w14:paraId="6C362B9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75328F60"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1646.0 (734.5)</w:t>
            </w:r>
          </w:p>
        </w:tc>
        <w:tc>
          <w:tcPr>
            <w:tcW w:w="1559" w:type="dxa"/>
            <w:shd w:val="clear" w:color="auto" w:fill="auto"/>
          </w:tcPr>
          <w:p w14:paraId="2FB34226"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1728.5 (658.8)</w:t>
            </w:r>
          </w:p>
        </w:tc>
        <w:tc>
          <w:tcPr>
            <w:tcW w:w="1701" w:type="dxa"/>
            <w:shd w:val="clear" w:color="auto" w:fill="auto"/>
          </w:tcPr>
          <w:p w14:paraId="0AFD716B"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1329.3 (582.0)</w:t>
            </w:r>
          </w:p>
        </w:tc>
        <w:tc>
          <w:tcPr>
            <w:tcW w:w="1559" w:type="dxa"/>
            <w:shd w:val="clear" w:color="auto" w:fill="auto"/>
          </w:tcPr>
          <w:p w14:paraId="37F4BF88"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316.7 (644.4)</w:t>
            </w:r>
          </w:p>
        </w:tc>
        <w:tc>
          <w:tcPr>
            <w:tcW w:w="851" w:type="dxa"/>
            <w:shd w:val="clear" w:color="auto" w:fill="auto"/>
          </w:tcPr>
          <w:p w14:paraId="43649DF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24</w:t>
            </w:r>
          </w:p>
        </w:tc>
        <w:tc>
          <w:tcPr>
            <w:tcW w:w="1559" w:type="dxa"/>
            <w:shd w:val="clear" w:color="auto" w:fill="auto"/>
          </w:tcPr>
          <w:p w14:paraId="060C2914"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399.3 (709.7)</w:t>
            </w:r>
          </w:p>
        </w:tc>
        <w:tc>
          <w:tcPr>
            <w:tcW w:w="850" w:type="dxa"/>
            <w:shd w:val="clear" w:color="auto" w:fill="auto"/>
          </w:tcPr>
          <w:p w14:paraId="1B90A7C7"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30</w:t>
            </w:r>
          </w:p>
        </w:tc>
      </w:tr>
      <w:tr w:rsidR="00536765" w:rsidRPr="00FB2E76" w14:paraId="0E689D48" w14:textId="77777777" w:rsidTr="00536765">
        <w:tc>
          <w:tcPr>
            <w:tcW w:w="2977" w:type="dxa"/>
            <w:shd w:val="clear" w:color="auto" w:fill="auto"/>
          </w:tcPr>
          <w:p w14:paraId="56017BA8"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Magnesium, mg/d</w:t>
            </w:r>
          </w:p>
        </w:tc>
        <w:tc>
          <w:tcPr>
            <w:tcW w:w="1701" w:type="dxa"/>
            <w:shd w:val="clear" w:color="auto" w:fill="auto"/>
          </w:tcPr>
          <w:p w14:paraId="11F1ADB5"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shd w:val="clear" w:color="auto" w:fill="auto"/>
          </w:tcPr>
          <w:p w14:paraId="7FA1ABC7"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353.7 (133.6)</w:t>
            </w:r>
          </w:p>
        </w:tc>
        <w:tc>
          <w:tcPr>
            <w:tcW w:w="1559" w:type="dxa"/>
            <w:shd w:val="clear" w:color="auto" w:fill="auto"/>
          </w:tcPr>
          <w:p w14:paraId="7847E5E1"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371.9 (113.9)</w:t>
            </w:r>
          </w:p>
        </w:tc>
        <w:tc>
          <w:tcPr>
            <w:tcW w:w="1701" w:type="dxa"/>
            <w:shd w:val="clear" w:color="auto" w:fill="auto"/>
          </w:tcPr>
          <w:p w14:paraId="794ADADA"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306.0 (120.7)</w:t>
            </w:r>
          </w:p>
        </w:tc>
        <w:tc>
          <w:tcPr>
            <w:tcW w:w="1559" w:type="dxa"/>
            <w:shd w:val="clear" w:color="auto" w:fill="auto"/>
          </w:tcPr>
          <w:p w14:paraId="47BACF9C"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47.7 (114.2)</w:t>
            </w:r>
          </w:p>
        </w:tc>
        <w:tc>
          <w:tcPr>
            <w:tcW w:w="851" w:type="dxa"/>
            <w:shd w:val="clear" w:color="auto" w:fill="auto"/>
          </w:tcPr>
          <w:p w14:paraId="64BB7B98"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16</w:t>
            </w:r>
          </w:p>
        </w:tc>
        <w:tc>
          <w:tcPr>
            <w:tcW w:w="1559" w:type="dxa"/>
            <w:shd w:val="clear" w:color="auto" w:fill="auto"/>
          </w:tcPr>
          <w:p w14:paraId="078173F4"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65.9 (136.6)</w:t>
            </w:r>
          </w:p>
        </w:tc>
        <w:tc>
          <w:tcPr>
            <w:tcW w:w="850" w:type="dxa"/>
            <w:shd w:val="clear" w:color="auto" w:fill="auto"/>
          </w:tcPr>
          <w:p w14:paraId="0C4A032D"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22</w:t>
            </w:r>
          </w:p>
        </w:tc>
      </w:tr>
      <w:tr w:rsidR="00536765" w:rsidRPr="00FB2E76" w14:paraId="4DB406F2" w14:textId="77777777" w:rsidTr="00536765">
        <w:tc>
          <w:tcPr>
            <w:tcW w:w="2977" w:type="dxa"/>
            <w:tcBorders>
              <w:bottom w:val="single" w:sz="12" w:space="0" w:color="auto"/>
            </w:tcBorders>
            <w:shd w:val="clear" w:color="auto" w:fill="auto"/>
          </w:tcPr>
          <w:p w14:paraId="5E669504"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Zinc, mg/d</w:t>
            </w:r>
          </w:p>
        </w:tc>
        <w:tc>
          <w:tcPr>
            <w:tcW w:w="1701" w:type="dxa"/>
            <w:tcBorders>
              <w:bottom w:val="single" w:sz="12" w:space="0" w:color="auto"/>
            </w:tcBorders>
            <w:shd w:val="clear" w:color="auto" w:fill="auto"/>
          </w:tcPr>
          <w:p w14:paraId="206FADB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11,671</w:t>
            </w:r>
          </w:p>
        </w:tc>
        <w:tc>
          <w:tcPr>
            <w:tcW w:w="1560" w:type="dxa"/>
            <w:tcBorders>
              <w:bottom w:val="single" w:sz="12" w:space="0" w:color="auto"/>
            </w:tcBorders>
            <w:shd w:val="clear" w:color="auto" w:fill="auto"/>
          </w:tcPr>
          <w:p w14:paraId="77674713"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9.2 (3.4)</w:t>
            </w:r>
          </w:p>
        </w:tc>
        <w:tc>
          <w:tcPr>
            <w:tcW w:w="1559" w:type="dxa"/>
            <w:tcBorders>
              <w:bottom w:val="single" w:sz="12" w:space="0" w:color="auto"/>
            </w:tcBorders>
            <w:shd w:val="clear" w:color="auto" w:fill="auto"/>
          </w:tcPr>
          <w:p w14:paraId="501E93B2"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9.7 (2.9)</w:t>
            </w:r>
          </w:p>
        </w:tc>
        <w:tc>
          <w:tcPr>
            <w:tcW w:w="1701" w:type="dxa"/>
            <w:tcBorders>
              <w:bottom w:val="single" w:sz="12" w:space="0" w:color="auto"/>
            </w:tcBorders>
            <w:shd w:val="clear" w:color="auto" w:fill="auto"/>
          </w:tcPr>
          <w:p w14:paraId="4014EDCE"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8.2 (3.2)</w:t>
            </w:r>
          </w:p>
        </w:tc>
        <w:tc>
          <w:tcPr>
            <w:tcW w:w="1559" w:type="dxa"/>
            <w:tcBorders>
              <w:bottom w:val="single" w:sz="12" w:space="0" w:color="auto"/>
            </w:tcBorders>
            <w:shd w:val="clear" w:color="auto" w:fill="auto"/>
          </w:tcPr>
          <w:p w14:paraId="7DF3BF04"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1.0 (2.9)</w:t>
            </w:r>
          </w:p>
        </w:tc>
        <w:tc>
          <w:tcPr>
            <w:tcW w:w="851" w:type="dxa"/>
            <w:tcBorders>
              <w:bottom w:val="single" w:sz="12" w:space="0" w:color="auto"/>
            </w:tcBorders>
            <w:shd w:val="clear" w:color="auto" w:fill="auto"/>
          </w:tcPr>
          <w:p w14:paraId="0AF3EBBA"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12</w:t>
            </w:r>
          </w:p>
        </w:tc>
        <w:tc>
          <w:tcPr>
            <w:tcW w:w="1559" w:type="dxa"/>
            <w:tcBorders>
              <w:bottom w:val="single" w:sz="12" w:space="0" w:color="auto"/>
            </w:tcBorders>
            <w:shd w:val="clear" w:color="auto" w:fill="auto"/>
          </w:tcPr>
          <w:p w14:paraId="4AA6E801"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1.5 (3.5)</w:t>
            </w:r>
          </w:p>
        </w:tc>
        <w:tc>
          <w:tcPr>
            <w:tcW w:w="850" w:type="dxa"/>
            <w:tcBorders>
              <w:bottom w:val="single" w:sz="12" w:space="0" w:color="auto"/>
            </w:tcBorders>
            <w:shd w:val="clear" w:color="auto" w:fill="auto"/>
          </w:tcPr>
          <w:p w14:paraId="001F595D" w14:textId="77777777" w:rsidR="00536765" w:rsidRPr="00FB2E76" w:rsidRDefault="00536765" w:rsidP="00536765">
            <w:pPr>
              <w:autoSpaceDE w:val="0"/>
              <w:autoSpaceDN w:val="0"/>
              <w:adjustRightInd w:val="0"/>
              <w:spacing w:after="0" w:line="240" w:lineRule="auto"/>
              <w:rPr>
                <w:sz w:val="20"/>
                <w:szCs w:val="20"/>
                <w:lang w:val="en-US"/>
              </w:rPr>
            </w:pPr>
            <w:r w:rsidRPr="00FB2E76">
              <w:rPr>
                <w:sz w:val="20"/>
                <w:szCs w:val="20"/>
                <w:lang w:val="en-US"/>
              </w:rPr>
              <w:t>18</w:t>
            </w:r>
          </w:p>
        </w:tc>
      </w:tr>
    </w:tbl>
    <w:p w14:paraId="25E035B5" w14:textId="57786CE3" w:rsidR="00536765" w:rsidRPr="003C1C04" w:rsidRDefault="00536765" w:rsidP="0030197D">
      <w:pPr>
        <w:autoSpaceDE w:val="0"/>
        <w:autoSpaceDN w:val="0"/>
        <w:adjustRightInd w:val="0"/>
        <w:spacing w:before="120" w:after="0" w:line="240" w:lineRule="auto"/>
        <w:ind w:left="-142" w:right="85"/>
        <w:rPr>
          <w:sz w:val="20"/>
          <w:szCs w:val="20"/>
          <w:lang w:val="en-US"/>
        </w:rPr>
      </w:pPr>
      <w:r w:rsidRPr="00F90942">
        <w:rPr>
          <w:sz w:val="20"/>
          <w:szCs w:val="20"/>
          <w:vertAlign w:val="superscript"/>
          <w:lang w:val="en-US"/>
        </w:rPr>
        <w:t xml:space="preserve">1 </w:t>
      </w:r>
      <w:r>
        <w:rPr>
          <w:sz w:val="20"/>
          <w:szCs w:val="20"/>
          <w:lang w:val="en-US"/>
        </w:rPr>
        <w:t xml:space="preserve">Dietary </w:t>
      </w:r>
      <w:proofErr w:type="gramStart"/>
      <w:r>
        <w:rPr>
          <w:sz w:val="20"/>
          <w:szCs w:val="20"/>
          <w:lang w:val="en-US"/>
        </w:rPr>
        <w:t>factors</w:t>
      </w:r>
      <w:proofErr w:type="gramEnd"/>
      <w:r>
        <w:rPr>
          <w:sz w:val="20"/>
          <w:szCs w:val="20"/>
          <w:lang w:val="en-US"/>
        </w:rPr>
        <w:t xml:space="preserve"> presented had adequate data/information for the</w:t>
      </w:r>
      <w:r w:rsidR="00803C6A">
        <w:rPr>
          <w:sz w:val="20"/>
          <w:szCs w:val="20"/>
          <w:lang w:val="en-US"/>
        </w:rPr>
        <w:t xml:space="preserve"> present</w:t>
      </w:r>
      <w:r>
        <w:rPr>
          <w:sz w:val="20"/>
          <w:szCs w:val="20"/>
          <w:lang w:val="en-US"/>
        </w:rPr>
        <w:t xml:space="preserve"> analysis.</w:t>
      </w:r>
    </w:p>
    <w:p w14:paraId="25791B81" w14:textId="77777777" w:rsidR="00536765" w:rsidRDefault="00536765" w:rsidP="0030197D">
      <w:pPr>
        <w:autoSpaceDE w:val="0"/>
        <w:autoSpaceDN w:val="0"/>
        <w:adjustRightInd w:val="0"/>
        <w:spacing w:after="0" w:line="240" w:lineRule="auto"/>
        <w:ind w:left="-142" w:right="85"/>
        <w:rPr>
          <w:sz w:val="20"/>
          <w:szCs w:val="20"/>
          <w:lang w:val="en-US"/>
        </w:rPr>
      </w:pPr>
      <w:r>
        <w:rPr>
          <w:sz w:val="20"/>
          <w:szCs w:val="20"/>
          <w:vertAlign w:val="superscript"/>
          <w:lang w:val="en-US"/>
        </w:rPr>
        <w:t xml:space="preserve">2 </w:t>
      </w:r>
      <w:r>
        <w:rPr>
          <w:sz w:val="20"/>
          <w:szCs w:val="20"/>
          <w:lang w:val="en-US"/>
        </w:rPr>
        <w:t>Sample sizes differ because we performed</w:t>
      </w:r>
      <w:r w:rsidRPr="00F90942">
        <w:rPr>
          <w:sz w:val="20"/>
          <w:szCs w:val="20"/>
          <w:lang w:val="en-US"/>
        </w:rPr>
        <w:t xml:space="preserve"> </w:t>
      </w:r>
      <w:r>
        <w:rPr>
          <w:sz w:val="20"/>
          <w:szCs w:val="20"/>
          <w:lang w:val="en-US"/>
        </w:rPr>
        <w:t>paired analysis</w:t>
      </w:r>
      <w:r w:rsidRPr="00F90942">
        <w:rPr>
          <w:sz w:val="20"/>
          <w:szCs w:val="20"/>
          <w:lang w:val="en-US"/>
        </w:rPr>
        <w:t xml:space="preserve"> for each </w:t>
      </w:r>
      <w:r>
        <w:rPr>
          <w:sz w:val="20"/>
          <w:szCs w:val="20"/>
          <w:lang w:val="en-US"/>
        </w:rPr>
        <w:t>dietary factor</w:t>
      </w:r>
      <w:r w:rsidRPr="00F90942">
        <w:rPr>
          <w:sz w:val="20"/>
          <w:szCs w:val="20"/>
          <w:lang w:val="en-US"/>
        </w:rPr>
        <w:t>, i.e.</w:t>
      </w:r>
      <w:r>
        <w:rPr>
          <w:sz w:val="20"/>
          <w:szCs w:val="20"/>
          <w:lang w:val="en-US"/>
        </w:rPr>
        <w:t>, for each analysis we used only the individuals</w:t>
      </w:r>
      <w:r w:rsidRPr="00F90942">
        <w:rPr>
          <w:sz w:val="20"/>
          <w:szCs w:val="20"/>
          <w:lang w:val="en-US"/>
        </w:rPr>
        <w:t xml:space="preserve"> with available intake data </w:t>
      </w:r>
      <w:r>
        <w:rPr>
          <w:sz w:val="20"/>
          <w:szCs w:val="20"/>
          <w:lang w:val="en-US"/>
        </w:rPr>
        <w:t xml:space="preserve">for </w:t>
      </w:r>
      <w:r w:rsidRPr="00F90942">
        <w:rPr>
          <w:sz w:val="20"/>
          <w:szCs w:val="20"/>
          <w:lang w:val="en-US"/>
        </w:rPr>
        <w:t xml:space="preserve">both </w:t>
      </w:r>
      <w:r>
        <w:rPr>
          <w:sz w:val="20"/>
          <w:szCs w:val="20"/>
          <w:lang w:val="en-US"/>
        </w:rPr>
        <w:t>diet assessments</w:t>
      </w:r>
      <w:r w:rsidRPr="00F90942">
        <w:rPr>
          <w:sz w:val="20"/>
          <w:szCs w:val="20"/>
          <w:lang w:val="en-US"/>
        </w:rPr>
        <w:t>.</w:t>
      </w:r>
    </w:p>
    <w:p w14:paraId="3220D791" w14:textId="3F10F722" w:rsidR="00536765" w:rsidRPr="00174558" w:rsidRDefault="00536765" w:rsidP="0030197D">
      <w:pPr>
        <w:autoSpaceDE w:val="0"/>
        <w:autoSpaceDN w:val="0"/>
        <w:adjustRightInd w:val="0"/>
        <w:spacing w:after="0" w:line="240" w:lineRule="auto"/>
        <w:ind w:left="-142" w:right="85"/>
        <w:rPr>
          <w:sz w:val="20"/>
          <w:szCs w:val="20"/>
          <w:lang w:val="en-US"/>
        </w:rPr>
      </w:pPr>
      <w:r>
        <w:rPr>
          <w:sz w:val="20"/>
          <w:szCs w:val="20"/>
          <w:vertAlign w:val="superscript"/>
          <w:lang w:val="en-US"/>
        </w:rPr>
        <w:t>3</w:t>
      </w:r>
      <w:r>
        <w:rPr>
          <w:sz w:val="20"/>
          <w:szCs w:val="20"/>
          <w:lang w:val="en-US"/>
        </w:rPr>
        <w:t xml:space="preserve"> </w:t>
      </w:r>
      <w:r w:rsidR="0021532D" w:rsidRPr="00D12892">
        <w:rPr>
          <w:rFonts w:cstheme="minorHAnsi"/>
          <w:sz w:val="20"/>
          <w:szCs w:val="20"/>
          <w:lang w:val="en-US"/>
        </w:rPr>
        <w:t xml:space="preserve">Bangladesh Integrated Household Survey </w:t>
      </w:r>
      <w:r w:rsidR="0021532D">
        <w:rPr>
          <w:rFonts w:cstheme="minorHAnsi"/>
          <w:sz w:val="20"/>
          <w:szCs w:val="20"/>
          <w:lang w:val="en-US"/>
        </w:rPr>
        <w:t>(</w:t>
      </w:r>
      <w:r w:rsidR="0021532D" w:rsidRPr="00D12892">
        <w:rPr>
          <w:rFonts w:cstheme="minorHAnsi"/>
          <w:sz w:val="20"/>
          <w:szCs w:val="20"/>
          <w:lang w:val="en-US"/>
        </w:rPr>
        <w:t>BIHS</w:t>
      </w:r>
      <w:r w:rsidR="0021532D">
        <w:rPr>
          <w:rFonts w:cstheme="minorHAnsi"/>
          <w:sz w:val="20"/>
          <w:szCs w:val="20"/>
          <w:lang w:val="en-US"/>
        </w:rPr>
        <w:t>) 2011-2012</w:t>
      </w:r>
      <w:r w:rsidR="0021532D" w:rsidRPr="00D12892">
        <w:rPr>
          <w:rFonts w:cstheme="minorHAnsi"/>
          <w:sz w:val="20"/>
          <w:szCs w:val="20"/>
          <w:lang w:val="en-US"/>
        </w:rPr>
        <w:t xml:space="preserve"> provided </w:t>
      </w:r>
      <w:r w:rsidR="0021532D">
        <w:rPr>
          <w:rFonts w:cstheme="minorHAnsi"/>
          <w:sz w:val="20"/>
          <w:szCs w:val="20"/>
          <w:lang w:val="en-US"/>
        </w:rPr>
        <w:t xml:space="preserve">household-level </w:t>
      </w:r>
      <w:r w:rsidR="0021532D" w:rsidRPr="00D12892">
        <w:rPr>
          <w:rFonts w:cstheme="minorHAnsi"/>
          <w:sz w:val="20"/>
          <w:szCs w:val="20"/>
          <w:lang w:val="en-US"/>
        </w:rPr>
        <w:t xml:space="preserve">dietary data from a 7-day household consumption questionnaire and </w:t>
      </w:r>
      <w:r w:rsidR="0021532D">
        <w:rPr>
          <w:rFonts w:cstheme="minorHAnsi"/>
          <w:sz w:val="20"/>
          <w:szCs w:val="20"/>
          <w:lang w:val="en-US"/>
        </w:rPr>
        <w:t>individual-level data from</w:t>
      </w:r>
      <w:r w:rsidR="0021532D" w:rsidRPr="00D12892">
        <w:rPr>
          <w:rFonts w:cstheme="minorHAnsi"/>
          <w:sz w:val="20"/>
          <w:szCs w:val="20"/>
          <w:lang w:val="en-US"/>
        </w:rPr>
        <w:t xml:space="preserve"> 24-hour recall</w:t>
      </w:r>
      <w:r w:rsidR="0021532D">
        <w:rPr>
          <w:rFonts w:cstheme="minorHAnsi"/>
          <w:sz w:val="20"/>
          <w:szCs w:val="20"/>
          <w:lang w:val="en-US"/>
        </w:rPr>
        <w:t>s (24hR)</w:t>
      </w:r>
      <w:r w:rsidR="0021532D" w:rsidRPr="00D12892">
        <w:rPr>
          <w:rFonts w:cstheme="minorHAnsi"/>
          <w:sz w:val="20"/>
          <w:szCs w:val="20"/>
          <w:lang w:val="en-US"/>
        </w:rPr>
        <w:t>. Household consumption was individualized by applying a)</w:t>
      </w:r>
      <w:r w:rsidR="0021532D">
        <w:rPr>
          <w:rFonts w:cstheme="minorHAnsi"/>
          <w:sz w:val="20"/>
          <w:szCs w:val="20"/>
          <w:lang w:val="en-US"/>
        </w:rPr>
        <w:t xml:space="preserve"> </w:t>
      </w:r>
      <w:r w:rsidR="0021532D" w:rsidRPr="00D12892">
        <w:rPr>
          <w:rFonts w:cstheme="minorHAnsi"/>
          <w:sz w:val="20"/>
          <w:szCs w:val="20"/>
          <w:lang w:val="en-US"/>
        </w:rPr>
        <w:t>the Adult Male Equivalent (AME) method</w:t>
      </w:r>
      <w:r w:rsidR="0021532D">
        <w:rPr>
          <w:rFonts w:cstheme="minorHAnsi"/>
          <w:sz w:val="20"/>
          <w:szCs w:val="20"/>
          <w:lang w:val="en-US"/>
        </w:rPr>
        <w:t>,</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&lt;EndNote&gt;&lt;Cite&gt;&lt;Author&gt;Weisell&lt;/Author&gt;&lt;Year&gt;2012&lt;/Year&gt;&lt;RecNum&gt;29&lt;/RecNum&gt;&lt;DisplayText&gt;&lt;style face="superscript"&gt;12&lt;/style&gt;&lt;/DisplayText&gt;&lt;record&gt;&lt;rec-number&gt;29&lt;/rec-number&gt;&lt;foreign-keys&gt;&lt;key app="EN" db-id="szdwtavxi9wzpves9t7pxpsfftf9rwvdd9wf" timestamp="1443486684"&gt;29&lt;/key&gt;&lt;/foreign-keys&gt;&lt;ref-type name="Journal Article"&gt;17&lt;/ref-type&gt;&lt;contributors&gt;&lt;authors&gt;&lt;author&gt;Weisell, R.&lt;/author&gt;&lt;author&gt;Dop, M. C.&lt;/author&gt;&lt;/authors&gt;&lt;/contributors&gt;&lt;auth-address&gt;Food and Agriculture Organization, Rome. rcweisell@gmail.com&lt;/auth-address&gt;&lt;titles&gt;&lt;title&gt;The adult male equivalent concept and its application to Household Consumption and Expenditures Surveys (HCES)&lt;/title&gt;&lt;secondary-title&gt;Food Nutr Bull&lt;/secondary-title&gt;&lt;alt-title&gt;Food and nutrition bulletin&lt;/alt-title&gt;&lt;/titles&gt;&lt;alt-periodical&gt;&lt;full-title&gt;Food and nutrition bulletin&lt;/full-title&gt;&lt;/alt-periodical&gt;&lt;pages&gt;S157-62&lt;/pages&gt;&lt;volume&gt;33&lt;/volume&gt;&lt;number&gt;3 Suppl&lt;/number&gt;&lt;keywords&gt;&lt;keyword&gt;Adult&lt;/keyword&gt;&lt;keyword&gt;Child&lt;/keyword&gt;&lt;keyword&gt;Child, Preschool&lt;/keyword&gt;&lt;keyword&gt;*Diet Surveys&lt;/keyword&gt;&lt;keyword&gt;*Energy Intake&lt;/keyword&gt;&lt;keyword&gt;*Energy Metabolism&lt;/keyword&gt;&lt;keyword&gt;*Family Characteristics&lt;/keyword&gt;&lt;keyword&gt;Female&lt;/keyword&gt;&lt;keyword&gt;Food Habits&lt;/keyword&gt;&lt;keyword&gt;Humans&lt;/keyword&gt;&lt;keyword&gt;Male&lt;/keyword&gt;&lt;keyword&gt;Meals&lt;/keyword&gt;&lt;keyword&gt;Middle Aged&lt;/keyword&gt;&lt;keyword&gt;*Nutrition Assessment&lt;/keyword&gt;&lt;keyword&gt;Nutritional Requirements&lt;/keyword&gt;&lt;keyword&gt;Nutritional Status&lt;/keyword&gt;&lt;keyword&gt;United Nations&lt;/keyword&gt;&lt;/keywords&gt;&lt;dates&gt;&lt;year&gt;2012&lt;/year&gt;&lt;pub-dates&gt;&lt;date&gt;Sep&lt;/date&gt;&lt;/pub-dates&gt;&lt;/dates&gt;&lt;isbn&gt;0379-5721 (Print)&amp;#xD;0379-5721 (Linking)&lt;/isbn&gt;&lt;accession-num&gt;23193766&lt;/accession-num&gt;&lt;urls&gt;&lt;related-urls&gt;&lt;url&gt;http://www.ncbi.nlm.nih.gov/pubmed/23193766&lt;/url&gt;&lt;/related-urls&gt;&lt;/urls&gt;&lt;/record&gt;&lt;/Cite&gt;&lt;/EndNote&gt;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12</w:t>
      </w:r>
      <w:r w:rsidR="0021532D" w:rsidRPr="00016C84">
        <w:rPr>
          <w:rFonts w:cstheme="minorHAnsi"/>
          <w:sz w:val="20"/>
          <w:szCs w:val="20"/>
          <w:lang w:val="en-US"/>
        </w:rPr>
        <w:fldChar w:fldCharType="end"/>
      </w:r>
      <w:r w:rsidR="0021532D">
        <w:rPr>
          <w:rFonts w:cstheme="minorHAnsi"/>
          <w:sz w:val="20"/>
          <w:szCs w:val="20"/>
          <w:lang w:val="en-US"/>
        </w:rPr>
        <w:t xml:space="preserve"> as proposed by FAO</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&lt;EndNote&gt;&lt;Cite&gt;&lt;Author&gt;FAO&lt;/Author&gt;&lt;Year&gt;2001&lt;/Year&gt;&lt;RecNum&gt;51&lt;/RecNum&gt;&lt;DisplayText&gt;&lt;style face="superscript"&gt;14&lt;/style&gt;&lt;/DisplayText&gt;&lt;record&gt;&lt;rec-number&gt;51&lt;/rec-number&gt;&lt;foreign-keys&gt;&lt;key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Cite&gt;&lt;Author&gt;FAO&lt;/Author&gt;&lt;Year&gt;2001&lt;/Year&gt;&lt;RecNum&gt;51&lt;/RecNum&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14</w:t>
      </w:r>
      <w:r w:rsidR="0021532D" w:rsidRPr="00016C84">
        <w:rPr>
          <w:rFonts w:cstheme="minorHAnsi"/>
          <w:sz w:val="20"/>
          <w:szCs w:val="20"/>
          <w:lang w:val="en-US"/>
        </w:rPr>
        <w:fldChar w:fldCharType="end"/>
      </w:r>
      <w:r w:rsidR="0021532D" w:rsidRPr="00D12892">
        <w:rPr>
          <w:rFonts w:cstheme="minorHAnsi"/>
          <w:sz w:val="20"/>
          <w:szCs w:val="20"/>
          <w:lang w:val="en-US"/>
        </w:rPr>
        <w:t xml:space="preserve">, assuming moderate physical activity, and b) the per capita (PC) </w:t>
      </w:r>
      <w:r w:rsidR="0021532D">
        <w:rPr>
          <w:rFonts w:cstheme="minorHAnsi"/>
          <w:sz w:val="20"/>
          <w:szCs w:val="20"/>
          <w:lang w:val="en-US"/>
        </w:rPr>
        <w:t>approach assuming equal distribut</w:t>
      </w:r>
      <w:r w:rsidR="00EA0C24">
        <w:rPr>
          <w:rFonts w:cstheme="minorHAnsi"/>
          <w:sz w:val="20"/>
          <w:szCs w:val="20"/>
          <w:lang w:val="en-US"/>
        </w:rPr>
        <w:t>ion among household members (</w:t>
      </w:r>
      <w:r w:rsidR="0021532D">
        <w:rPr>
          <w:rFonts w:cstheme="minorHAnsi"/>
          <w:sz w:val="20"/>
          <w:szCs w:val="20"/>
          <w:lang w:val="en-US"/>
        </w:rPr>
        <w:t>Appendix</w:t>
      </w:r>
      <w:r w:rsidR="00EA0C24">
        <w:rPr>
          <w:rFonts w:cstheme="minorHAnsi"/>
          <w:sz w:val="20"/>
          <w:szCs w:val="20"/>
          <w:lang w:val="en-US"/>
        </w:rPr>
        <w:t xml:space="preserve"> B</w:t>
      </w:r>
      <w:r w:rsidR="0021532D">
        <w:rPr>
          <w:rFonts w:cstheme="minorHAnsi"/>
          <w:sz w:val="20"/>
          <w:szCs w:val="20"/>
          <w:lang w:val="en-US"/>
        </w:rPr>
        <w:t>)</w:t>
      </w:r>
      <w:r w:rsidR="0021532D" w:rsidRPr="00D12892">
        <w:rPr>
          <w:rFonts w:cstheme="minorHAnsi"/>
          <w:sz w:val="20"/>
          <w:szCs w:val="20"/>
          <w:lang w:val="en-US"/>
        </w:rPr>
        <w:t>.</w:t>
      </w:r>
      <w:r w:rsidR="0021532D" w:rsidRPr="00D12892">
        <w:rPr>
          <w:rFonts w:cstheme="minorHAnsi"/>
          <w:sz w:val="20"/>
          <w:szCs w:val="20"/>
          <w:vertAlign w:val="superscript"/>
          <w:lang w:val="en-US"/>
        </w:rPr>
        <w:t xml:space="preserve"> </w:t>
      </w:r>
      <w:r w:rsidR="0021532D" w:rsidRPr="00D12892">
        <w:rPr>
          <w:rFonts w:cstheme="minorHAnsi"/>
          <w:sz w:val="20"/>
          <w:szCs w:val="20"/>
          <w:lang w:val="en-US"/>
        </w:rPr>
        <w:t>Individual intake was estimated from 24hR.</w:t>
      </w:r>
    </w:p>
    <w:p w14:paraId="30FA95E4" w14:textId="71E10468" w:rsidR="00536765" w:rsidRDefault="00536765" w:rsidP="0030197D">
      <w:pPr>
        <w:autoSpaceDE w:val="0"/>
        <w:autoSpaceDN w:val="0"/>
        <w:adjustRightInd w:val="0"/>
        <w:spacing w:after="0" w:line="240" w:lineRule="auto"/>
        <w:ind w:left="-142" w:right="85"/>
        <w:rPr>
          <w:sz w:val="20"/>
          <w:szCs w:val="20"/>
          <w:lang w:val="en-US"/>
        </w:rPr>
      </w:pPr>
      <w:r>
        <w:rPr>
          <w:sz w:val="20"/>
          <w:szCs w:val="20"/>
          <w:vertAlign w:val="superscript"/>
          <w:lang w:val="en-US"/>
        </w:rPr>
        <w:t>4</w:t>
      </w:r>
      <w:r w:rsidRPr="00F90942">
        <w:rPr>
          <w:sz w:val="20"/>
          <w:szCs w:val="20"/>
          <w:vertAlign w:val="superscript"/>
          <w:lang w:val="en-US"/>
        </w:rPr>
        <w:t xml:space="preserve"> </w:t>
      </w:r>
      <w:r>
        <w:rPr>
          <w:sz w:val="20"/>
          <w:szCs w:val="20"/>
          <w:lang w:val="en-US"/>
        </w:rPr>
        <w:t>Absolute differences correspond to AME-24hR an</w:t>
      </w:r>
      <w:r w:rsidR="008F37FD">
        <w:rPr>
          <w:sz w:val="20"/>
          <w:szCs w:val="20"/>
          <w:lang w:val="en-US"/>
        </w:rPr>
        <w:t>d PC</w:t>
      </w:r>
      <w:r>
        <w:rPr>
          <w:sz w:val="20"/>
          <w:szCs w:val="20"/>
          <w:lang w:val="en-US"/>
        </w:rPr>
        <w:t>-24hR respectively, and percentage differences correspond to absolute difference/24hR*100.</w:t>
      </w:r>
    </w:p>
    <w:p w14:paraId="185518DB" w14:textId="77777777" w:rsidR="00536765" w:rsidRPr="008D05F8" w:rsidRDefault="00536765" w:rsidP="0030197D">
      <w:pPr>
        <w:autoSpaceDE w:val="0"/>
        <w:autoSpaceDN w:val="0"/>
        <w:adjustRightInd w:val="0"/>
        <w:spacing w:after="0" w:line="240" w:lineRule="auto"/>
        <w:ind w:left="-142" w:right="85"/>
        <w:rPr>
          <w:sz w:val="20"/>
          <w:szCs w:val="20"/>
          <w:lang w:val="en-US"/>
        </w:rPr>
      </w:pPr>
      <w:r w:rsidRPr="00851E2E">
        <w:rPr>
          <w:sz w:val="20"/>
          <w:szCs w:val="20"/>
          <w:vertAlign w:val="superscript"/>
          <w:lang w:val="en-US"/>
        </w:rPr>
        <w:t>5</w:t>
      </w:r>
      <w:r w:rsidRPr="00F90942">
        <w:rPr>
          <w:sz w:val="20"/>
          <w:szCs w:val="20"/>
          <w:vertAlign w:val="superscript"/>
          <w:lang w:val="en-US"/>
        </w:rPr>
        <w:t xml:space="preserve"> </w:t>
      </w:r>
      <w:r>
        <w:rPr>
          <w:sz w:val="20"/>
          <w:szCs w:val="20"/>
          <w:lang w:val="en-US"/>
        </w:rPr>
        <w:t>Differences between means were significant for all dietary factors (paired t-test, P&lt;0.05</w:t>
      </w:r>
      <w:r w:rsidRPr="008D05F8">
        <w:rPr>
          <w:sz w:val="20"/>
          <w:szCs w:val="20"/>
          <w:lang w:val="en-US"/>
        </w:rPr>
        <w:t>)</w:t>
      </w:r>
      <w:r>
        <w:rPr>
          <w:sz w:val="20"/>
          <w:szCs w:val="20"/>
          <w:lang w:val="en-US"/>
        </w:rPr>
        <w:t xml:space="preserve">, </w:t>
      </w:r>
      <w:proofErr w:type="gramStart"/>
      <w:r>
        <w:rPr>
          <w:sz w:val="20"/>
          <w:szCs w:val="20"/>
          <w:lang w:val="en-US"/>
        </w:rPr>
        <w:t>with the exception of</w:t>
      </w:r>
      <w:proofErr w:type="gramEnd"/>
      <w:r>
        <w:rPr>
          <w:sz w:val="20"/>
          <w:szCs w:val="20"/>
          <w:lang w:val="en-US"/>
        </w:rPr>
        <w:t xml:space="preserve"> starchy vegetables (P=0.51).</w:t>
      </w:r>
    </w:p>
    <w:p w14:paraId="13A758E9" w14:textId="77777777" w:rsidR="00536765" w:rsidRPr="008D05F8" w:rsidRDefault="00536765" w:rsidP="0030197D">
      <w:pPr>
        <w:autoSpaceDE w:val="0"/>
        <w:autoSpaceDN w:val="0"/>
        <w:adjustRightInd w:val="0"/>
        <w:spacing w:after="120" w:line="240" w:lineRule="auto"/>
        <w:ind w:left="-142" w:right="85"/>
        <w:rPr>
          <w:sz w:val="20"/>
          <w:szCs w:val="20"/>
          <w:lang w:val="en-US"/>
        </w:rPr>
      </w:pPr>
      <w:r w:rsidRPr="008D05F8">
        <w:rPr>
          <w:sz w:val="20"/>
          <w:szCs w:val="20"/>
          <w:vertAlign w:val="superscript"/>
          <w:lang w:val="en-US"/>
        </w:rPr>
        <w:t>6</w:t>
      </w:r>
      <w:r w:rsidRPr="00F90942">
        <w:rPr>
          <w:sz w:val="20"/>
          <w:szCs w:val="20"/>
          <w:vertAlign w:val="superscript"/>
          <w:lang w:val="en-US"/>
        </w:rPr>
        <w:t xml:space="preserve"> </w:t>
      </w:r>
      <w:r>
        <w:rPr>
          <w:sz w:val="20"/>
          <w:szCs w:val="20"/>
          <w:lang w:val="en-US"/>
        </w:rPr>
        <w:t>Differences between means were significant for all dietary factors (paired t-test, P&lt;0.0001).</w:t>
      </w:r>
    </w:p>
    <w:p w14:paraId="160AA3D6" w14:textId="7B0E4046" w:rsidR="00536765" w:rsidRDefault="0021532D" w:rsidP="0030197D">
      <w:pPr>
        <w:ind w:left="-142" w:right="85"/>
        <w:rPr>
          <w:rFonts w:cstheme="minorHAnsi"/>
          <w:sz w:val="20"/>
          <w:szCs w:val="20"/>
          <w:lang w:val="en-US"/>
        </w:rPr>
      </w:pPr>
      <w:r w:rsidRPr="00D12892">
        <w:rPr>
          <w:rFonts w:cstheme="minorHAnsi"/>
          <w:sz w:val="20"/>
          <w:szCs w:val="20"/>
          <w:lang w:val="en-US"/>
        </w:rPr>
        <w:t>MUFA, Monounsaturated fats; PUFA, Polyunsaturated fats</w:t>
      </w:r>
      <w:r>
        <w:rPr>
          <w:rFonts w:cstheme="minorHAnsi"/>
          <w:sz w:val="20"/>
          <w:szCs w:val="20"/>
          <w:lang w:val="en-US"/>
        </w:rPr>
        <w:t>;</w:t>
      </w:r>
      <w:r w:rsidRPr="00D12892">
        <w:rPr>
          <w:rFonts w:cstheme="minorHAnsi"/>
          <w:sz w:val="20"/>
          <w:szCs w:val="20"/>
          <w:lang w:val="en-US"/>
        </w:rPr>
        <w:t xml:space="preserve"> SFA, Saturated fat</w:t>
      </w:r>
    </w:p>
    <w:p w14:paraId="2B08404F" w14:textId="77777777" w:rsidR="00803C6A" w:rsidRDefault="00803C6A" w:rsidP="0030197D">
      <w:pPr>
        <w:ind w:left="-142" w:right="85"/>
        <w:rPr>
          <w:rFonts w:cstheme="minorHAnsi"/>
          <w:sz w:val="20"/>
          <w:szCs w:val="20"/>
          <w:lang w:val="en-US"/>
        </w:rPr>
      </w:pPr>
    </w:p>
    <w:p w14:paraId="7697CE38" w14:textId="69988E2A" w:rsidR="00803C6A" w:rsidRPr="005E1843" w:rsidRDefault="00803C6A" w:rsidP="00803C6A">
      <w:pPr>
        <w:ind w:left="-142" w:right="85"/>
        <w:rPr>
          <w:lang w:val="en-US"/>
        </w:rPr>
        <w:sectPr w:rsidR="00803C6A" w:rsidRPr="005E1843" w:rsidSect="002B36D5">
          <w:pgSz w:w="16840" w:h="11907" w:orient="landscape" w:code="9"/>
          <w:pgMar w:top="720" w:right="1077" w:bottom="993" w:left="1077" w:header="709" w:footer="318" w:gutter="0"/>
          <w:cols w:space="708"/>
          <w:docGrid w:linePitch="360"/>
        </w:sectPr>
      </w:pPr>
    </w:p>
    <w:p w14:paraId="0CA2DD08" w14:textId="430F87C3" w:rsidR="003166A8" w:rsidRDefault="003166A8" w:rsidP="005E1843">
      <w:pPr>
        <w:pStyle w:val="Heading1"/>
        <w:spacing w:after="120"/>
        <w:ind w:right="369"/>
        <w:rPr>
          <w:lang w:val="en-US"/>
        </w:rPr>
      </w:pPr>
      <w:bookmarkStart w:id="8" w:name="_Toc521925327"/>
      <w:r>
        <w:rPr>
          <w:lang w:val="en-US"/>
        </w:rPr>
        <w:lastRenderedPageBreak/>
        <w:t>Table</w:t>
      </w:r>
      <w:r w:rsidR="008E46DE">
        <w:rPr>
          <w:lang w:val="en-US"/>
        </w:rPr>
        <w:t xml:space="preserve"> F</w:t>
      </w:r>
      <w:r w:rsidRPr="006764BC">
        <w:rPr>
          <w:lang w:val="en-US"/>
        </w:rPr>
        <w:t>.</w:t>
      </w:r>
      <w:r>
        <w:rPr>
          <w:lang w:val="en-US"/>
        </w:rPr>
        <w:t xml:space="preserve"> Comparison of individualized household consumption and individual dietary intake</w:t>
      </w:r>
      <w:r w:rsidR="00831B20">
        <w:rPr>
          <w:lang w:val="en-US"/>
        </w:rPr>
        <w:t xml:space="preserve"> estimates by dietary factor in</w:t>
      </w:r>
      <w:r>
        <w:rPr>
          <w:lang w:val="en-US"/>
        </w:rPr>
        <w:t xml:space="preserve"> children 5 years and under in the 2011-2012 </w:t>
      </w:r>
      <w:r w:rsidR="0056496A">
        <w:rPr>
          <w:lang w:val="en-US"/>
        </w:rPr>
        <w:t>BIHS</w:t>
      </w:r>
      <w:r>
        <w:rPr>
          <w:lang w:val="en-US"/>
        </w:rPr>
        <w:t>.</w:t>
      </w:r>
      <w:bookmarkEnd w:id="8"/>
    </w:p>
    <w:tbl>
      <w:tblPr>
        <w:tblW w:w="14176" w:type="dxa"/>
        <w:tblInd w:w="-34" w:type="dxa"/>
        <w:tblLayout w:type="fixed"/>
        <w:tblLook w:val="04A0" w:firstRow="1" w:lastRow="0" w:firstColumn="1" w:lastColumn="0" w:noHBand="0" w:noVBand="1"/>
      </w:tblPr>
      <w:tblGrid>
        <w:gridCol w:w="2694"/>
        <w:gridCol w:w="1701"/>
        <w:gridCol w:w="1559"/>
        <w:gridCol w:w="1559"/>
        <w:gridCol w:w="1701"/>
        <w:gridCol w:w="1560"/>
        <w:gridCol w:w="992"/>
        <w:gridCol w:w="1559"/>
        <w:gridCol w:w="851"/>
      </w:tblGrid>
      <w:tr w:rsidR="003166A8" w:rsidRPr="008E46DE" w14:paraId="4E826B9A" w14:textId="77777777" w:rsidTr="00A875C9">
        <w:trPr>
          <w:trHeight w:val="572"/>
          <w:tblHeader/>
        </w:trPr>
        <w:tc>
          <w:tcPr>
            <w:tcW w:w="2694" w:type="dxa"/>
            <w:tcBorders>
              <w:top w:val="single" w:sz="12" w:space="0" w:color="auto"/>
              <w:bottom w:val="single" w:sz="4" w:space="0" w:color="auto"/>
            </w:tcBorders>
            <w:shd w:val="clear" w:color="auto" w:fill="auto"/>
          </w:tcPr>
          <w:p w14:paraId="1B748130" w14:textId="77777777" w:rsidR="003166A8" w:rsidRPr="003166A8" w:rsidRDefault="003166A8" w:rsidP="003166A8">
            <w:pPr>
              <w:autoSpaceDE w:val="0"/>
              <w:autoSpaceDN w:val="0"/>
              <w:adjustRightInd w:val="0"/>
              <w:spacing w:after="0" w:line="240" w:lineRule="auto"/>
              <w:rPr>
                <w:b/>
                <w:sz w:val="20"/>
                <w:szCs w:val="20"/>
                <w:lang w:val="en-US"/>
              </w:rPr>
            </w:pPr>
            <w:r w:rsidRPr="003166A8">
              <w:rPr>
                <w:b/>
                <w:sz w:val="20"/>
                <w:szCs w:val="20"/>
                <w:lang w:val="en-US"/>
              </w:rPr>
              <w:t>Dietary Factor, unit</w:t>
            </w:r>
            <w:r w:rsidRPr="003166A8">
              <w:rPr>
                <w:b/>
                <w:sz w:val="20"/>
                <w:szCs w:val="20"/>
                <w:vertAlign w:val="superscript"/>
              </w:rPr>
              <w:t>1</w:t>
            </w:r>
          </w:p>
        </w:tc>
        <w:tc>
          <w:tcPr>
            <w:tcW w:w="1701" w:type="dxa"/>
            <w:tcBorders>
              <w:top w:val="single" w:sz="12" w:space="0" w:color="auto"/>
              <w:bottom w:val="single" w:sz="4" w:space="0" w:color="auto"/>
            </w:tcBorders>
            <w:shd w:val="clear" w:color="auto" w:fill="auto"/>
          </w:tcPr>
          <w:p w14:paraId="5F8CC5CF" w14:textId="6E0E1C84" w:rsidR="003166A8" w:rsidRPr="003166A8" w:rsidRDefault="003166A8" w:rsidP="003166A8">
            <w:pPr>
              <w:autoSpaceDE w:val="0"/>
              <w:autoSpaceDN w:val="0"/>
              <w:adjustRightInd w:val="0"/>
              <w:spacing w:after="0" w:line="240" w:lineRule="auto"/>
              <w:ind w:right="-108"/>
              <w:rPr>
                <w:b/>
                <w:sz w:val="20"/>
                <w:szCs w:val="20"/>
                <w:lang w:val="en-US"/>
              </w:rPr>
            </w:pPr>
            <w:r w:rsidRPr="003166A8">
              <w:rPr>
                <w:b/>
                <w:sz w:val="20"/>
                <w:szCs w:val="20"/>
                <w:lang w:val="en-US"/>
              </w:rPr>
              <w:t>Observations (n)</w:t>
            </w:r>
            <w:r w:rsidRPr="003166A8">
              <w:rPr>
                <w:b/>
                <w:sz w:val="20"/>
                <w:szCs w:val="20"/>
                <w:vertAlign w:val="superscript"/>
                <w:lang w:val="en-US"/>
              </w:rPr>
              <w:t>2</w:t>
            </w:r>
          </w:p>
        </w:tc>
        <w:tc>
          <w:tcPr>
            <w:tcW w:w="4819" w:type="dxa"/>
            <w:gridSpan w:val="3"/>
            <w:tcBorders>
              <w:top w:val="single" w:sz="12" w:space="0" w:color="auto"/>
              <w:bottom w:val="single" w:sz="4" w:space="0" w:color="auto"/>
            </w:tcBorders>
            <w:shd w:val="clear" w:color="auto" w:fill="auto"/>
          </w:tcPr>
          <w:p w14:paraId="559D5F84" w14:textId="77777777" w:rsidR="007425FC" w:rsidRDefault="003166A8" w:rsidP="007425FC">
            <w:pPr>
              <w:autoSpaceDE w:val="0"/>
              <w:autoSpaceDN w:val="0"/>
              <w:adjustRightInd w:val="0"/>
              <w:spacing w:after="0" w:line="240" w:lineRule="auto"/>
              <w:jc w:val="center"/>
              <w:rPr>
                <w:b/>
                <w:sz w:val="20"/>
                <w:szCs w:val="20"/>
                <w:lang w:val="en-US"/>
              </w:rPr>
            </w:pPr>
            <w:r w:rsidRPr="003166A8">
              <w:rPr>
                <w:b/>
                <w:sz w:val="20"/>
                <w:szCs w:val="20"/>
                <w:lang w:val="en-US"/>
              </w:rPr>
              <w:t xml:space="preserve">Consumption </w:t>
            </w:r>
          </w:p>
          <w:p w14:paraId="6C6611EA" w14:textId="116620D3" w:rsidR="003166A8" w:rsidRPr="003166A8" w:rsidRDefault="003166A8" w:rsidP="007425FC">
            <w:pPr>
              <w:autoSpaceDE w:val="0"/>
              <w:autoSpaceDN w:val="0"/>
              <w:adjustRightInd w:val="0"/>
              <w:spacing w:after="0" w:line="240" w:lineRule="auto"/>
              <w:jc w:val="center"/>
              <w:rPr>
                <w:b/>
                <w:sz w:val="20"/>
                <w:szCs w:val="20"/>
                <w:lang w:val="en-US"/>
              </w:rPr>
            </w:pPr>
            <w:r w:rsidRPr="003166A8">
              <w:rPr>
                <w:b/>
                <w:sz w:val="20"/>
                <w:szCs w:val="20"/>
                <w:lang w:val="en-US"/>
              </w:rPr>
              <w:t>(mean, SD)</w:t>
            </w:r>
            <w:r w:rsidRPr="003166A8">
              <w:rPr>
                <w:b/>
                <w:sz w:val="20"/>
                <w:szCs w:val="20"/>
                <w:vertAlign w:val="superscript"/>
                <w:lang w:val="en-US"/>
              </w:rPr>
              <w:t>3</w:t>
            </w:r>
          </w:p>
        </w:tc>
        <w:tc>
          <w:tcPr>
            <w:tcW w:w="2552" w:type="dxa"/>
            <w:gridSpan w:val="2"/>
            <w:tcBorders>
              <w:top w:val="single" w:sz="12" w:space="0" w:color="auto"/>
              <w:bottom w:val="single" w:sz="4" w:space="0" w:color="auto"/>
            </w:tcBorders>
            <w:shd w:val="clear" w:color="auto" w:fill="auto"/>
          </w:tcPr>
          <w:p w14:paraId="3F2F83ED" w14:textId="11C5C0CE" w:rsidR="003166A8" w:rsidRPr="003166A8" w:rsidRDefault="007425FC" w:rsidP="007425FC">
            <w:pPr>
              <w:autoSpaceDE w:val="0"/>
              <w:autoSpaceDN w:val="0"/>
              <w:adjustRightInd w:val="0"/>
              <w:spacing w:after="0" w:line="240" w:lineRule="auto"/>
              <w:jc w:val="center"/>
              <w:rPr>
                <w:b/>
                <w:sz w:val="20"/>
                <w:szCs w:val="20"/>
                <w:vertAlign w:val="superscript"/>
                <w:lang w:val="en-US"/>
              </w:rPr>
            </w:pPr>
            <w:r>
              <w:rPr>
                <w:b/>
                <w:sz w:val="20"/>
                <w:szCs w:val="20"/>
                <w:lang w:val="en-US"/>
              </w:rPr>
              <w:t xml:space="preserve">Difference between 24hR and AME </w:t>
            </w:r>
            <w:r w:rsidR="003166A8" w:rsidRPr="003166A8">
              <w:rPr>
                <w:b/>
                <w:sz w:val="20"/>
                <w:szCs w:val="20"/>
                <w:lang w:val="en-US"/>
              </w:rPr>
              <w:t>(mean, SD)</w:t>
            </w:r>
            <w:r w:rsidR="003166A8" w:rsidRPr="003166A8">
              <w:rPr>
                <w:b/>
                <w:sz w:val="20"/>
                <w:szCs w:val="20"/>
                <w:vertAlign w:val="superscript"/>
                <w:lang w:val="en-US"/>
              </w:rPr>
              <w:t>4</w:t>
            </w:r>
          </w:p>
        </w:tc>
        <w:tc>
          <w:tcPr>
            <w:tcW w:w="2410" w:type="dxa"/>
            <w:gridSpan w:val="2"/>
            <w:tcBorders>
              <w:top w:val="single" w:sz="12" w:space="0" w:color="auto"/>
              <w:bottom w:val="single" w:sz="4" w:space="0" w:color="auto"/>
            </w:tcBorders>
            <w:shd w:val="clear" w:color="auto" w:fill="auto"/>
          </w:tcPr>
          <w:p w14:paraId="14E92022" w14:textId="281EC146" w:rsidR="003166A8" w:rsidRPr="007425FC" w:rsidRDefault="007425FC" w:rsidP="007425FC">
            <w:pPr>
              <w:autoSpaceDE w:val="0"/>
              <w:autoSpaceDN w:val="0"/>
              <w:adjustRightInd w:val="0"/>
              <w:spacing w:after="0" w:line="240" w:lineRule="auto"/>
              <w:jc w:val="center"/>
              <w:rPr>
                <w:b/>
                <w:sz w:val="20"/>
                <w:szCs w:val="20"/>
                <w:lang w:val="en-US"/>
              </w:rPr>
            </w:pPr>
            <w:r>
              <w:rPr>
                <w:b/>
                <w:sz w:val="20"/>
                <w:szCs w:val="20"/>
                <w:lang w:val="en-US"/>
              </w:rPr>
              <w:t>D</w:t>
            </w:r>
            <w:r w:rsidR="008F37FD">
              <w:rPr>
                <w:b/>
                <w:sz w:val="20"/>
                <w:szCs w:val="20"/>
                <w:lang w:val="en-US"/>
              </w:rPr>
              <w:t>ifference between 24hR and PC</w:t>
            </w:r>
            <w:r>
              <w:rPr>
                <w:b/>
                <w:sz w:val="20"/>
                <w:szCs w:val="20"/>
                <w:lang w:val="en-US"/>
              </w:rPr>
              <w:t xml:space="preserve"> </w:t>
            </w:r>
            <w:r w:rsidR="003166A8" w:rsidRPr="003166A8">
              <w:rPr>
                <w:b/>
                <w:sz w:val="20"/>
                <w:szCs w:val="20"/>
                <w:lang w:val="en-US"/>
              </w:rPr>
              <w:t>(mean, SD)</w:t>
            </w:r>
            <w:r w:rsidR="003166A8" w:rsidRPr="007425FC">
              <w:rPr>
                <w:b/>
                <w:sz w:val="20"/>
                <w:szCs w:val="20"/>
                <w:vertAlign w:val="superscript"/>
                <w:lang w:val="en-US"/>
              </w:rPr>
              <w:t>4</w:t>
            </w:r>
          </w:p>
        </w:tc>
      </w:tr>
      <w:tr w:rsidR="003166A8" w:rsidRPr="003166A8" w14:paraId="0EE10F9F" w14:textId="77777777" w:rsidTr="00A875C9">
        <w:trPr>
          <w:trHeight w:val="331"/>
          <w:tblHeader/>
        </w:trPr>
        <w:tc>
          <w:tcPr>
            <w:tcW w:w="2694" w:type="dxa"/>
            <w:tcBorders>
              <w:top w:val="single" w:sz="4" w:space="0" w:color="auto"/>
            </w:tcBorders>
            <w:shd w:val="clear" w:color="auto" w:fill="auto"/>
          </w:tcPr>
          <w:p w14:paraId="7C66D612" w14:textId="77777777" w:rsidR="003166A8" w:rsidRPr="003166A8" w:rsidRDefault="003166A8" w:rsidP="003166A8">
            <w:pPr>
              <w:autoSpaceDE w:val="0"/>
              <w:autoSpaceDN w:val="0"/>
              <w:adjustRightInd w:val="0"/>
              <w:spacing w:after="0" w:line="240" w:lineRule="auto"/>
              <w:rPr>
                <w:b/>
                <w:sz w:val="20"/>
                <w:szCs w:val="20"/>
                <w:lang w:val="en-US"/>
              </w:rPr>
            </w:pPr>
          </w:p>
        </w:tc>
        <w:tc>
          <w:tcPr>
            <w:tcW w:w="1701" w:type="dxa"/>
            <w:tcBorders>
              <w:top w:val="single" w:sz="4" w:space="0" w:color="auto"/>
            </w:tcBorders>
            <w:shd w:val="clear" w:color="auto" w:fill="auto"/>
          </w:tcPr>
          <w:p w14:paraId="102F7CA9" w14:textId="0207532A" w:rsidR="003166A8" w:rsidRPr="003166A8" w:rsidRDefault="003166A8" w:rsidP="003166A8">
            <w:pPr>
              <w:autoSpaceDE w:val="0"/>
              <w:autoSpaceDN w:val="0"/>
              <w:adjustRightInd w:val="0"/>
              <w:spacing w:after="0" w:line="240" w:lineRule="auto"/>
              <w:rPr>
                <w:b/>
                <w:sz w:val="20"/>
                <w:szCs w:val="20"/>
                <w:vertAlign w:val="superscript"/>
                <w:lang w:val="en-US"/>
              </w:rPr>
            </w:pPr>
          </w:p>
        </w:tc>
        <w:tc>
          <w:tcPr>
            <w:tcW w:w="1559" w:type="dxa"/>
            <w:tcBorders>
              <w:top w:val="single" w:sz="4" w:space="0" w:color="auto"/>
              <w:bottom w:val="single" w:sz="4" w:space="0" w:color="auto"/>
            </w:tcBorders>
            <w:shd w:val="clear" w:color="auto" w:fill="auto"/>
            <w:vAlign w:val="center"/>
          </w:tcPr>
          <w:p w14:paraId="08CE0649" w14:textId="77F2CAF3" w:rsidR="003166A8" w:rsidRPr="003166A8" w:rsidRDefault="003166A8" w:rsidP="00A875C9">
            <w:pPr>
              <w:autoSpaceDE w:val="0"/>
              <w:autoSpaceDN w:val="0"/>
              <w:adjustRightInd w:val="0"/>
              <w:spacing w:after="0" w:line="240" w:lineRule="auto"/>
              <w:rPr>
                <w:b/>
                <w:sz w:val="20"/>
                <w:szCs w:val="20"/>
                <w:vertAlign w:val="superscript"/>
                <w:lang w:val="en-US"/>
              </w:rPr>
            </w:pPr>
            <w:r w:rsidRPr="003166A8">
              <w:rPr>
                <w:b/>
                <w:sz w:val="20"/>
                <w:szCs w:val="20"/>
                <w:lang w:val="en-US"/>
              </w:rPr>
              <w:t xml:space="preserve">AME </w:t>
            </w:r>
            <w:r w:rsidRPr="003166A8">
              <w:rPr>
                <w:b/>
                <w:sz w:val="20"/>
                <w:szCs w:val="20"/>
                <w:vertAlign w:val="superscript"/>
                <w:lang w:val="en-US"/>
              </w:rPr>
              <w:t>3</w:t>
            </w:r>
          </w:p>
        </w:tc>
        <w:tc>
          <w:tcPr>
            <w:tcW w:w="1559" w:type="dxa"/>
            <w:tcBorders>
              <w:top w:val="single" w:sz="4" w:space="0" w:color="auto"/>
              <w:bottom w:val="single" w:sz="4" w:space="0" w:color="auto"/>
            </w:tcBorders>
            <w:shd w:val="clear" w:color="auto" w:fill="auto"/>
            <w:vAlign w:val="center"/>
          </w:tcPr>
          <w:p w14:paraId="62D3DC69" w14:textId="2BDFD66F" w:rsidR="003166A8" w:rsidRPr="003166A8" w:rsidRDefault="008F37FD" w:rsidP="00A875C9">
            <w:pPr>
              <w:autoSpaceDE w:val="0"/>
              <w:autoSpaceDN w:val="0"/>
              <w:adjustRightInd w:val="0"/>
              <w:spacing w:after="0" w:line="240" w:lineRule="auto"/>
              <w:rPr>
                <w:b/>
                <w:sz w:val="20"/>
                <w:szCs w:val="20"/>
                <w:vertAlign w:val="superscript"/>
                <w:lang w:val="en-US"/>
              </w:rPr>
            </w:pPr>
            <w:r>
              <w:rPr>
                <w:b/>
                <w:sz w:val="20"/>
                <w:szCs w:val="20"/>
                <w:lang w:val="en-US"/>
              </w:rPr>
              <w:t>PC</w:t>
            </w:r>
            <w:r w:rsidR="003166A8" w:rsidRPr="003166A8">
              <w:rPr>
                <w:b/>
                <w:sz w:val="20"/>
                <w:szCs w:val="20"/>
                <w:lang w:val="en-US"/>
              </w:rPr>
              <w:t xml:space="preserve"> </w:t>
            </w:r>
            <w:r w:rsidR="003166A8" w:rsidRPr="003166A8">
              <w:rPr>
                <w:b/>
                <w:sz w:val="20"/>
                <w:szCs w:val="20"/>
                <w:vertAlign w:val="superscript"/>
                <w:lang w:val="en-US"/>
              </w:rPr>
              <w:t>3</w:t>
            </w:r>
          </w:p>
        </w:tc>
        <w:tc>
          <w:tcPr>
            <w:tcW w:w="1701" w:type="dxa"/>
            <w:tcBorders>
              <w:top w:val="single" w:sz="4" w:space="0" w:color="auto"/>
              <w:bottom w:val="single" w:sz="4" w:space="0" w:color="auto"/>
            </w:tcBorders>
            <w:shd w:val="clear" w:color="auto" w:fill="auto"/>
            <w:vAlign w:val="center"/>
          </w:tcPr>
          <w:p w14:paraId="74BB8354" w14:textId="77777777" w:rsidR="003166A8" w:rsidRPr="003166A8" w:rsidRDefault="003166A8" w:rsidP="00A875C9">
            <w:pPr>
              <w:autoSpaceDE w:val="0"/>
              <w:autoSpaceDN w:val="0"/>
              <w:adjustRightInd w:val="0"/>
              <w:spacing w:after="0" w:line="240" w:lineRule="auto"/>
              <w:rPr>
                <w:b/>
                <w:sz w:val="20"/>
                <w:szCs w:val="20"/>
                <w:lang w:val="en-US"/>
              </w:rPr>
            </w:pPr>
            <w:r w:rsidRPr="003166A8">
              <w:rPr>
                <w:b/>
                <w:sz w:val="20"/>
                <w:szCs w:val="20"/>
                <w:lang w:val="en-US"/>
              </w:rPr>
              <w:t xml:space="preserve">24hR </w:t>
            </w:r>
            <w:r w:rsidRPr="003166A8">
              <w:rPr>
                <w:b/>
                <w:sz w:val="20"/>
                <w:szCs w:val="20"/>
                <w:vertAlign w:val="superscript"/>
                <w:lang w:val="en-US"/>
              </w:rPr>
              <w:t>3</w:t>
            </w:r>
          </w:p>
        </w:tc>
        <w:tc>
          <w:tcPr>
            <w:tcW w:w="1560" w:type="dxa"/>
            <w:tcBorders>
              <w:top w:val="single" w:sz="4" w:space="0" w:color="auto"/>
              <w:bottom w:val="single" w:sz="4" w:space="0" w:color="auto"/>
            </w:tcBorders>
            <w:shd w:val="clear" w:color="auto" w:fill="auto"/>
            <w:vAlign w:val="center"/>
          </w:tcPr>
          <w:p w14:paraId="58AA2FE4" w14:textId="77777777" w:rsidR="003166A8" w:rsidRPr="003166A8" w:rsidRDefault="003166A8" w:rsidP="00A875C9">
            <w:pPr>
              <w:autoSpaceDE w:val="0"/>
              <w:autoSpaceDN w:val="0"/>
              <w:adjustRightInd w:val="0"/>
              <w:spacing w:after="0" w:line="240" w:lineRule="auto"/>
              <w:rPr>
                <w:b/>
                <w:sz w:val="20"/>
                <w:szCs w:val="20"/>
                <w:vertAlign w:val="superscript"/>
              </w:rPr>
            </w:pPr>
            <w:r w:rsidRPr="003166A8">
              <w:rPr>
                <w:b/>
                <w:sz w:val="20"/>
                <w:szCs w:val="20"/>
                <w:lang w:val="en-US"/>
              </w:rPr>
              <w:t>Absolute</w:t>
            </w:r>
            <w:r w:rsidRPr="003166A8">
              <w:rPr>
                <w:b/>
                <w:sz w:val="20"/>
                <w:szCs w:val="20"/>
                <w:vertAlign w:val="superscript"/>
              </w:rPr>
              <w:t>5</w:t>
            </w:r>
          </w:p>
        </w:tc>
        <w:tc>
          <w:tcPr>
            <w:tcW w:w="992" w:type="dxa"/>
            <w:tcBorders>
              <w:top w:val="single" w:sz="4" w:space="0" w:color="auto"/>
              <w:bottom w:val="single" w:sz="4" w:space="0" w:color="auto"/>
            </w:tcBorders>
            <w:shd w:val="clear" w:color="auto" w:fill="auto"/>
            <w:vAlign w:val="center"/>
          </w:tcPr>
          <w:p w14:paraId="13FC19C5" w14:textId="77777777" w:rsidR="003166A8" w:rsidRPr="003166A8" w:rsidRDefault="003166A8" w:rsidP="00A875C9">
            <w:pPr>
              <w:autoSpaceDE w:val="0"/>
              <w:autoSpaceDN w:val="0"/>
              <w:adjustRightInd w:val="0"/>
              <w:spacing w:after="0" w:line="240" w:lineRule="auto"/>
              <w:ind w:right="-108"/>
              <w:rPr>
                <w:b/>
                <w:sz w:val="20"/>
                <w:szCs w:val="20"/>
                <w:lang w:val="en-US"/>
              </w:rPr>
            </w:pPr>
            <w:r w:rsidRPr="003166A8">
              <w:rPr>
                <w:b/>
                <w:sz w:val="20"/>
                <w:szCs w:val="20"/>
                <w:lang w:val="en-US"/>
              </w:rPr>
              <w:t>Percent</w:t>
            </w:r>
          </w:p>
        </w:tc>
        <w:tc>
          <w:tcPr>
            <w:tcW w:w="1559" w:type="dxa"/>
            <w:tcBorders>
              <w:top w:val="single" w:sz="4" w:space="0" w:color="auto"/>
              <w:bottom w:val="single" w:sz="4" w:space="0" w:color="auto"/>
            </w:tcBorders>
            <w:shd w:val="clear" w:color="auto" w:fill="auto"/>
            <w:vAlign w:val="center"/>
          </w:tcPr>
          <w:p w14:paraId="4975492C" w14:textId="77777777" w:rsidR="003166A8" w:rsidRPr="003166A8" w:rsidRDefault="003166A8" w:rsidP="00A875C9">
            <w:pPr>
              <w:autoSpaceDE w:val="0"/>
              <w:autoSpaceDN w:val="0"/>
              <w:adjustRightInd w:val="0"/>
              <w:spacing w:after="0" w:line="240" w:lineRule="auto"/>
              <w:rPr>
                <w:b/>
                <w:sz w:val="20"/>
                <w:szCs w:val="20"/>
                <w:lang w:val="en-US"/>
              </w:rPr>
            </w:pPr>
            <w:r w:rsidRPr="003166A8">
              <w:rPr>
                <w:b/>
                <w:sz w:val="20"/>
                <w:szCs w:val="20"/>
                <w:lang w:val="en-US"/>
              </w:rPr>
              <w:t>Absolute</w:t>
            </w:r>
            <w:r w:rsidRPr="003166A8">
              <w:rPr>
                <w:b/>
                <w:sz w:val="20"/>
                <w:szCs w:val="20"/>
                <w:vertAlign w:val="superscript"/>
                <w:lang w:val="en-US"/>
              </w:rPr>
              <w:t>6</w:t>
            </w:r>
          </w:p>
        </w:tc>
        <w:tc>
          <w:tcPr>
            <w:tcW w:w="851" w:type="dxa"/>
            <w:tcBorders>
              <w:top w:val="single" w:sz="4" w:space="0" w:color="auto"/>
              <w:bottom w:val="single" w:sz="4" w:space="0" w:color="auto"/>
            </w:tcBorders>
            <w:shd w:val="clear" w:color="auto" w:fill="auto"/>
            <w:vAlign w:val="center"/>
          </w:tcPr>
          <w:p w14:paraId="3384F613" w14:textId="77777777" w:rsidR="003166A8" w:rsidRPr="003166A8" w:rsidRDefault="003166A8" w:rsidP="00A875C9">
            <w:pPr>
              <w:autoSpaceDE w:val="0"/>
              <w:autoSpaceDN w:val="0"/>
              <w:adjustRightInd w:val="0"/>
              <w:spacing w:after="0" w:line="240" w:lineRule="auto"/>
              <w:ind w:right="-108"/>
              <w:rPr>
                <w:b/>
                <w:sz w:val="20"/>
                <w:szCs w:val="20"/>
                <w:lang w:val="en-US"/>
              </w:rPr>
            </w:pPr>
            <w:r w:rsidRPr="003166A8">
              <w:rPr>
                <w:b/>
                <w:sz w:val="20"/>
                <w:szCs w:val="20"/>
                <w:lang w:val="en-US"/>
              </w:rPr>
              <w:t>Percent</w:t>
            </w:r>
          </w:p>
        </w:tc>
      </w:tr>
      <w:tr w:rsidR="003166A8" w:rsidRPr="003166A8" w14:paraId="6A3FA894" w14:textId="77777777" w:rsidTr="003166A8">
        <w:tc>
          <w:tcPr>
            <w:tcW w:w="2694" w:type="dxa"/>
            <w:shd w:val="clear" w:color="auto" w:fill="auto"/>
          </w:tcPr>
          <w:p w14:paraId="6B20FCA2" w14:textId="77777777" w:rsidR="003166A8" w:rsidRPr="003166A8" w:rsidRDefault="003166A8" w:rsidP="003166A8">
            <w:pPr>
              <w:autoSpaceDE w:val="0"/>
              <w:autoSpaceDN w:val="0"/>
              <w:adjustRightInd w:val="0"/>
              <w:spacing w:after="0" w:line="240" w:lineRule="auto"/>
              <w:rPr>
                <w:b/>
                <w:sz w:val="20"/>
                <w:szCs w:val="20"/>
                <w:lang w:val="en-US"/>
              </w:rPr>
            </w:pPr>
            <w:r w:rsidRPr="003166A8">
              <w:rPr>
                <w:b/>
                <w:sz w:val="20"/>
                <w:szCs w:val="20"/>
                <w:lang w:val="en-US"/>
              </w:rPr>
              <w:t>Food groups</w:t>
            </w:r>
          </w:p>
        </w:tc>
        <w:tc>
          <w:tcPr>
            <w:tcW w:w="1701" w:type="dxa"/>
            <w:shd w:val="clear" w:color="auto" w:fill="auto"/>
          </w:tcPr>
          <w:p w14:paraId="6B88C3B1" w14:textId="77777777" w:rsidR="003166A8" w:rsidRPr="003166A8" w:rsidRDefault="003166A8" w:rsidP="003166A8">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78C84C6B" w14:textId="77777777" w:rsidR="003166A8" w:rsidRPr="003166A8" w:rsidRDefault="003166A8" w:rsidP="003166A8">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37288D19" w14:textId="77777777" w:rsidR="003166A8" w:rsidRPr="003166A8" w:rsidRDefault="003166A8" w:rsidP="003166A8">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29B9C509" w14:textId="77777777" w:rsidR="003166A8" w:rsidRPr="003166A8" w:rsidRDefault="003166A8" w:rsidP="003166A8">
            <w:pPr>
              <w:autoSpaceDE w:val="0"/>
              <w:autoSpaceDN w:val="0"/>
              <w:adjustRightInd w:val="0"/>
              <w:spacing w:after="0" w:line="240" w:lineRule="auto"/>
              <w:rPr>
                <w:sz w:val="20"/>
                <w:szCs w:val="20"/>
                <w:lang w:val="en-US"/>
              </w:rPr>
            </w:pPr>
          </w:p>
        </w:tc>
        <w:tc>
          <w:tcPr>
            <w:tcW w:w="1560" w:type="dxa"/>
            <w:tcBorders>
              <w:top w:val="single" w:sz="4" w:space="0" w:color="auto"/>
            </w:tcBorders>
            <w:shd w:val="clear" w:color="auto" w:fill="auto"/>
          </w:tcPr>
          <w:p w14:paraId="56C8B2A6" w14:textId="77777777" w:rsidR="003166A8" w:rsidRPr="003166A8" w:rsidRDefault="003166A8" w:rsidP="003166A8">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6C7A75F9" w14:textId="77777777" w:rsidR="003166A8" w:rsidRPr="003166A8" w:rsidRDefault="003166A8" w:rsidP="003166A8">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310CD256" w14:textId="77777777" w:rsidR="003166A8" w:rsidRPr="003166A8" w:rsidRDefault="003166A8" w:rsidP="003166A8">
            <w:pPr>
              <w:autoSpaceDE w:val="0"/>
              <w:autoSpaceDN w:val="0"/>
              <w:adjustRightInd w:val="0"/>
              <w:spacing w:after="0" w:line="240" w:lineRule="auto"/>
              <w:rPr>
                <w:sz w:val="20"/>
                <w:szCs w:val="20"/>
                <w:lang w:val="en-US"/>
              </w:rPr>
            </w:pPr>
          </w:p>
        </w:tc>
        <w:tc>
          <w:tcPr>
            <w:tcW w:w="851" w:type="dxa"/>
            <w:tcBorders>
              <w:top w:val="single" w:sz="4" w:space="0" w:color="auto"/>
            </w:tcBorders>
            <w:shd w:val="clear" w:color="auto" w:fill="auto"/>
          </w:tcPr>
          <w:p w14:paraId="53EDF0E7" w14:textId="77777777" w:rsidR="003166A8" w:rsidRPr="003166A8" w:rsidRDefault="003166A8" w:rsidP="003166A8">
            <w:pPr>
              <w:autoSpaceDE w:val="0"/>
              <w:autoSpaceDN w:val="0"/>
              <w:adjustRightInd w:val="0"/>
              <w:spacing w:after="0" w:line="240" w:lineRule="auto"/>
              <w:rPr>
                <w:sz w:val="20"/>
                <w:szCs w:val="20"/>
                <w:lang w:val="en-US"/>
              </w:rPr>
            </w:pPr>
          </w:p>
        </w:tc>
      </w:tr>
      <w:tr w:rsidR="007425FC" w:rsidRPr="003166A8" w14:paraId="5075D2A1" w14:textId="77777777" w:rsidTr="003166A8">
        <w:tc>
          <w:tcPr>
            <w:tcW w:w="2694" w:type="dxa"/>
            <w:shd w:val="clear" w:color="auto" w:fill="auto"/>
          </w:tcPr>
          <w:p w14:paraId="27332DBA" w14:textId="6822F74D" w:rsidR="007425FC" w:rsidRPr="003166A8" w:rsidRDefault="0032717F" w:rsidP="003166A8">
            <w:pPr>
              <w:autoSpaceDE w:val="0"/>
              <w:autoSpaceDN w:val="0"/>
              <w:adjustRightInd w:val="0"/>
              <w:spacing w:after="0" w:line="240" w:lineRule="auto"/>
              <w:rPr>
                <w:sz w:val="20"/>
                <w:szCs w:val="20"/>
                <w:vertAlign w:val="superscript"/>
                <w:lang w:val="en-US"/>
              </w:rPr>
            </w:pPr>
            <w:r>
              <w:rPr>
                <w:sz w:val="20"/>
                <w:szCs w:val="20"/>
                <w:lang w:val="en-US"/>
              </w:rPr>
              <w:t>Fruits, g/d</w:t>
            </w:r>
          </w:p>
        </w:tc>
        <w:tc>
          <w:tcPr>
            <w:tcW w:w="1701" w:type="dxa"/>
            <w:shd w:val="clear" w:color="auto" w:fill="auto"/>
          </w:tcPr>
          <w:p w14:paraId="716E0AFD"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2,806</w:t>
            </w:r>
          </w:p>
        </w:tc>
        <w:tc>
          <w:tcPr>
            <w:tcW w:w="1559" w:type="dxa"/>
            <w:shd w:val="clear" w:color="auto" w:fill="auto"/>
          </w:tcPr>
          <w:p w14:paraId="25A8849F"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16.1 (28.6)</w:t>
            </w:r>
          </w:p>
        </w:tc>
        <w:tc>
          <w:tcPr>
            <w:tcW w:w="1559" w:type="dxa"/>
            <w:shd w:val="clear" w:color="auto" w:fill="auto"/>
          </w:tcPr>
          <w:p w14:paraId="4CF49337"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29.2 (49.4)</w:t>
            </w:r>
          </w:p>
        </w:tc>
        <w:tc>
          <w:tcPr>
            <w:tcW w:w="1701" w:type="dxa"/>
            <w:shd w:val="clear" w:color="auto" w:fill="auto"/>
          </w:tcPr>
          <w:p w14:paraId="5DC07B72"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8.7 (31.0)</w:t>
            </w:r>
          </w:p>
        </w:tc>
        <w:tc>
          <w:tcPr>
            <w:tcW w:w="1560" w:type="dxa"/>
            <w:shd w:val="clear" w:color="auto" w:fill="auto"/>
          </w:tcPr>
          <w:p w14:paraId="3C4CB5C8" w14:textId="6D73F3AF"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7.3 (35.5)</w:t>
            </w:r>
          </w:p>
        </w:tc>
        <w:tc>
          <w:tcPr>
            <w:tcW w:w="992" w:type="dxa"/>
            <w:shd w:val="clear" w:color="auto" w:fill="auto"/>
          </w:tcPr>
          <w:p w14:paraId="65E68CAD" w14:textId="14587192"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84</w:t>
            </w:r>
          </w:p>
        </w:tc>
        <w:tc>
          <w:tcPr>
            <w:tcW w:w="1559" w:type="dxa"/>
            <w:shd w:val="clear" w:color="auto" w:fill="auto"/>
          </w:tcPr>
          <w:p w14:paraId="58AFAC93" w14:textId="78AA1C0B"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20.5 (50.4)</w:t>
            </w:r>
          </w:p>
        </w:tc>
        <w:tc>
          <w:tcPr>
            <w:tcW w:w="851" w:type="dxa"/>
            <w:shd w:val="clear" w:color="auto" w:fill="auto"/>
          </w:tcPr>
          <w:p w14:paraId="667C7A89" w14:textId="3102D054"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236</w:t>
            </w:r>
          </w:p>
        </w:tc>
      </w:tr>
      <w:tr w:rsidR="007425FC" w:rsidRPr="003166A8" w14:paraId="2413DA3C" w14:textId="77777777" w:rsidTr="003166A8">
        <w:tc>
          <w:tcPr>
            <w:tcW w:w="2694" w:type="dxa"/>
            <w:shd w:val="clear" w:color="auto" w:fill="auto"/>
          </w:tcPr>
          <w:p w14:paraId="531E43CD"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Non-starchy vegetables, g/d</w:t>
            </w:r>
          </w:p>
        </w:tc>
        <w:tc>
          <w:tcPr>
            <w:tcW w:w="1701" w:type="dxa"/>
            <w:shd w:val="clear" w:color="auto" w:fill="auto"/>
          </w:tcPr>
          <w:p w14:paraId="4B1BFD18"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0BC95199"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126.1 (81.9)</w:t>
            </w:r>
          </w:p>
        </w:tc>
        <w:tc>
          <w:tcPr>
            <w:tcW w:w="1559" w:type="dxa"/>
            <w:shd w:val="clear" w:color="auto" w:fill="auto"/>
          </w:tcPr>
          <w:p w14:paraId="454BFFD2"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230.2 (130.1)</w:t>
            </w:r>
          </w:p>
        </w:tc>
        <w:tc>
          <w:tcPr>
            <w:tcW w:w="1701" w:type="dxa"/>
            <w:shd w:val="clear" w:color="auto" w:fill="auto"/>
          </w:tcPr>
          <w:p w14:paraId="0FA1FFB2"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62.3 (76.8)</w:t>
            </w:r>
          </w:p>
        </w:tc>
        <w:tc>
          <w:tcPr>
            <w:tcW w:w="1560" w:type="dxa"/>
            <w:shd w:val="clear" w:color="auto" w:fill="auto"/>
          </w:tcPr>
          <w:p w14:paraId="54DB126D" w14:textId="20099E38"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63.8 (92.6)</w:t>
            </w:r>
          </w:p>
        </w:tc>
        <w:tc>
          <w:tcPr>
            <w:tcW w:w="992" w:type="dxa"/>
            <w:shd w:val="clear" w:color="auto" w:fill="auto"/>
          </w:tcPr>
          <w:p w14:paraId="735EB35D" w14:textId="2C079C51"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102</w:t>
            </w:r>
          </w:p>
        </w:tc>
        <w:tc>
          <w:tcPr>
            <w:tcW w:w="1559" w:type="dxa"/>
            <w:shd w:val="clear" w:color="auto" w:fill="auto"/>
          </w:tcPr>
          <w:p w14:paraId="1313F9D6" w14:textId="53FEE395"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167.9 (136.5)</w:t>
            </w:r>
          </w:p>
        </w:tc>
        <w:tc>
          <w:tcPr>
            <w:tcW w:w="851" w:type="dxa"/>
            <w:shd w:val="clear" w:color="auto" w:fill="auto"/>
          </w:tcPr>
          <w:p w14:paraId="006454BF" w14:textId="746DA664"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270</w:t>
            </w:r>
          </w:p>
        </w:tc>
      </w:tr>
      <w:tr w:rsidR="007425FC" w:rsidRPr="003166A8" w14:paraId="3C46084F" w14:textId="77777777" w:rsidTr="003166A8">
        <w:tc>
          <w:tcPr>
            <w:tcW w:w="2694" w:type="dxa"/>
            <w:shd w:val="clear" w:color="auto" w:fill="auto"/>
          </w:tcPr>
          <w:p w14:paraId="28A80824" w14:textId="085E472A" w:rsidR="007425FC" w:rsidRPr="003166A8" w:rsidRDefault="0032717F" w:rsidP="003166A8">
            <w:pPr>
              <w:autoSpaceDE w:val="0"/>
              <w:autoSpaceDN w:val="0"/>
              <w:adjustRightInd w:val="0"/>
              <w:spacing w:after="0" w:line="240" w:lineRule="auto"/>
              <w:rPr>
                <w:sz w:val="20"/>
                <w:szCs w:val="20"/>
                <w:vertAlign w:val="superscript"/>
                <w:lang w:val="en-US"/>
              </w:rPr>
            </w:pPr>
            <w:r>
              <w:rPr>
                <w:sz w:val="20"/>
                <w:szCs w:val="20"/>
                <w:lang w:val="en-US"/>
              </w:rPr>
              <w:t>Starchy vegetables, g/d</w:t>
            </w:r>
          </w:p>
        </w:tc>
        <w:tc>
          <w:tcPr>
            <w:tcW w:w="1701" w:type="dxa"/>
            <w:shd w:val="clear" w:color="auto" w:fill="auto"/>
          </w:tcPr>
          <w:p w14:paraId="514D14DC"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2,770</w:t>
            </w:r>
          </w:p>
        </w:tc>
        <w:tc>
          <w:tcPr>
            <w:tcW w:w="1559" w:type="dxa"/>
            <w:shd w:val="clear" w:color="auto" w:fill="auto"/>
          </w:tcPr>
          <w:p w14:paraId="15261637"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52.2 (33.1)</w:t>
            </w:r>
          </w:p>
        </w:tc>
        <w:tc>
          <w:tcPr>
            <w:tcW w:w="1559" w:type="dxa"/>
            <w:shd w:val="clear" w:color="auto" w:fill="auto"/>
          </w:tcPr>
          <w:p w14:paraId="712EEABC"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95.1 (53.7)</w:t>
            </w:r>
          </w:p>
        </w:tc>
        <w:tc>
          <w:tcPr>
            <w:tcW w:w="1701" w:type="dxa"/>
            <w:shd w:val="clear" w:color="auto" w:fill="auto"/>
          </w:tcPr>
          <w:p w14:paraId="2FF01553"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42.1 (50.5)</w:t>
            </w:r>
          </w:p>
        </w:tc>
        <w:tc>
          <w:tcPr>
            <w:tcW w:w="1560" w:type="dxa"/>
            <w:shd w:val="clear" w:color="auto" w:fill="auto"/>
          </w:tcPr>
          <w:p w14:paraId="286EE1B4" w14:textId="3B049E53"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10.1 (50.7)</w:t>
            </w:r>
          </w:p>
        </w:tc>
        <w:tc>
          <w:tcPr>
            <w:tcW w:w="992" w:type="dxa"/>
            <w:shd w:val="clear" w:color="auto" w:fill="auto"/>
          </w:tcPr>
          <w:p w14:paraId="40D573FB" w14:textId="3B3ABA42"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24</w:t>
            </w:r>
          </w:p>
        </w:tc>
        <w:tc>
          <w:tcPr>
            <w:tcW w:w="1559" w:type="dxa"/>
            <w:shd w:val="clear" w:color="auto" w:fill="auto"/>
          </w:tcPr>
          <w:p w14:paraId="57CF49DC" w14:textId="2D952D4F"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53.0 (65.6)</w:t>
            </w:r>
          </w:p>
        </w:tc>
        <w:tc>
          <w:tcPr>
            <w:tcW w:w="851" w:type="dxa"/>
            <w:shd w:val="clear" w:color="auto" w:fill="auto"/>
          </w:tcPr>
          <w:p w14:paraId="4651696B" w14:textId="4EF8079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126</w:t>
            </w:r>
          </w:p>
        </w:tc>
      </w:tr>
      <w:tr w:rsidR="007425FC" w:rsidRPr="003166A8" w14:paraId="7658FE88" w14:textId="77777777" w:rsidTr="003166A8">
        <w:tc>
          <w:tcPr>
            <w:tcW w:w="2694" w:type="dxa"/>
            <w:shd w:val="clear" w:color="auto" w:fill="auto"/>
          </w:tcPr>
          <w:p w14:paraId="65B9A1C1" w14:textId="4B324CC8"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Legumes, g/d</w:t>
            </w:r>
          </w:p>
        </w:tc>
        <w:tc>
          <w:tcPr>
            <w:tcW w:w="1701" w:type="dxa"/>
            <w:shd w:val="clear" w:color="auto" w:fill="auto"/>
          </w:tcPr>
          <w:p w14:paraId="1D7F47E6"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2,511</w:t>
            </w:r>
          </w:p>
        </w:tc>
        <w:tc>
          <w:tcPr>
            <w:tcW w:w="1559" w:type="dxa"/>
            <w:shd w:val="clear" w:color="auto" w:fill="auto"/>
          </w:tcPr>
          <w:p w14:paraId="36F613C7"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10.4 (15.2)</w:t>
            </w:r>
          </w:p>
        </w:tc>
        <w:tc>
          <w:tcPr>
            <w:tcW w:w="1559" w:type="dxa"/>
            <w:shd w:val="clear" w:color="auto" w:fill="auto"/>
          </w:tcPr>
          <w:p w14:paraId="19618F3D"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19.0 (26.3)</w:t>
            </w:r>
          </w:p>
        </w:tc>
        <w:tc>
          <w:tcPr>
            <w:tcW w:w="1701" w:type="dxa"/>
            <w:shd w:val="clear" w:color="auto" w:fill="auto"/>
          </w:tcPr>
          <w:p w14:paraId="4EC0D7BF"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8.8 (27.0)</w:t>
            </w:r>
          </w:p>
        </w:tc>
        <w:tc>
          <w:tcPr>
            <w:tcW w:w="1560" w:type="dxa"/>
            <w:shd w:val="clear" w:color="auto" w:fill="auto"/>
          </w:tcPr>
          <w:p w14:paraId="5721AA41" w14:textId="5708433A"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1.6 (25.7)</w:t>
            </w:r>
          </w:p>
        </w:tc>
        <w:tc>
          <w:tcPr>
            <w:tcW w:w="992" w:type="dxa"/>
            <w:shd w:val="clear" w:color="auto" w:fill="auto"/>
          </w:tcPr>
          <w:p w14:paraId="418D60B8" w14:textId="7307EC52"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18</w:t>
            </w:r>
          </w:p>
        </w:tc>
        <w:tc>
          <w:tcPr>
            <w:tcW w:w="1559" w:type="dxa"/>
            <w:shd w:val="clear" w:color="auto" w:fill="auto"/>
          </w:tcPr>
          <w:p w14:paraId="67C45C44" w14:textId="1C48082B"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10.2 (30.9)</w:t>
            </w:r>
          </w:p>
        </w:tc>
        <w:tc>
          <w:tcPr>
            <w:tcW w:w="851" w:type="dxa"/>
            <w:shd w:val="clear" w:color="auto" w:fill="auto"/>
          </w:tcPr>
          <w:p w14:paraId="73148C58" w14:textId="126E2B12"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116</w:t>
            </w:r>
          </w:p>
        </w:tc>
      </w:tr>
      <w:tr w:rsidR="007425FC" w:rsidRPr="003166A8" w14:paraId="798E780A" w14:textId="77777777" w:rsidTr="003166A8">
        <w:tc>
          <w:tcPr>
            <w:tcW w:w="2694" w:type="dxa"/>
            <w:shd w:val="clear" w:color="auto" w:fill="auto"/>
          </w:tcPr>
          <w:p w14:paraId="4F299D45" w14:textId="0E7F1F2F" w:rsidR="007425FC" w:rsidRPr="003166A8" w:rsidRDefault="0032717F" w:rsidP="003166A8">
            <w:pPr>
              <w:autoSpaceDE w:val="0"/>
              <w:autoSpaceDN w:val="0"/>
              <w:adjustRightInd w:val="0"/>
              <w:spacing w:after="0" w:line="240" w:lineRule="auto"/>
              <w:rPr>
                <w:sz w:val="20"/>
                <w:szCs w:val="20"/>
                <w:vertAlign w:val="superscript"/>
                <w:lang w:val="en-US"/>
              </w:rPr>
            </w:pPr>
            <w:r>
              <w:rPr>
                <w:sz w:val="20"/>
                <w:szCs w:val="20"/>
                <w:lang w:val="en-US"/>
              </w:rPr>
              <w:t>Total grains, g/d</w:t>
            </w:r>
          </w:p>
        </w:tc>
        <w:tc>
          <w:tcPr>
            <w:tcW w:w="1701" w:type="dxa"/>
            <w:shd w:val="clear" w:color="auto" w:fill="auto"/>
          </w:tcPr>
          <w:p w14:paraId="0A832F45"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1,587</w:t>
            </w:r>
          </w:p>
        </w:tc>
        <w:tc>
          <w:tcPr>
            <w:tcW w:w="1559" w:type="dxa"/>
            <w:shd w:val="clear" w:color="auto" w:fill="auto"/>
          </w:tcPr>
          <w:p w14:paraId="65B91D51"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701.0 (246.7)</w:t>
            </w:r>
          </w:p>
        </w:tc>
        <w:tc>
          <w:tcPr>
            <w:tcW w:w="1559" w:type="dxa"/>
            <w:shd w:val="clear" w:color="auto" w:fill="auto"/>
          </w:tcPr>
          <w:p w14:paraId="09A68F8F"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1300.3 (348.9)</w:t>
            </w:r>
          </w:p>
        </w:tc>
        <w:tc>
          <w:tcPr>
            <w:tcW w:w="1701" w:type="dxa"/>
            <w:shd w:val="clear" w:color="auto" w:fill="auto"/>
          </w:tcPr>
          <w:p w14:paraId="55DE2056"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499.3 (333.9)</w:t>
            </w:r>
          </w:p>
        </w:tc>
        <w:tc>
          <w:tcPr>
            <w:tcW w:w="1560" w:type="dxa"/>
            <w:shd w:val="clear" w:color="auto" w:fill="auto"/>
          </w:tcPr>
          <w:p w14:paraId="458B76B5" w14:textId="12020758"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201.6 (265.8)</w:t>
            </w:r>
          </w:p>
        </w:tc>
        <w:tc>
          <w:tcPr>
            <w:tcW w:w="992" w:type="dxa"/>
            <w:shd w:val="clear" w:color="auto" w:fill="auto"/>
          </w:tcPr>
          <w:p w14:paraId="1255D413" w14:textId="72E070B1"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40</w:t>
            </w:r>
          </w:p>
        </w:tc>
        <w:tc>
          <w:tcPr>
            <w:tcW w:w="1559" w:type="dxa"/>
            <w:shd w:val="clear" w:color="auto" w:fill="auto"/>
          </w:tcPr>
          <w:p w14:paraId="01B599F9" w14:textId="27771606"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801.0 (431.5)</w:t>
            </w:r>
          </w:p>
        </w:tc>
        <w:tc>
          <w:tcPr>
            <w:tcW w:w="851" w:type="dxa"/>
            <w:shd w:val="clear" w:color="auto" w:fill="auto"/>
          </w:tcPr>
          <w:p w14:paraId="2EE09A5C" w14:textId="1E94BEC5"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160</w:t>
            </w:r>
          </w:p>
        </w:tc>
      </w:tr>
      <w:tr w:rsidR="007425FC" w:rsidRPr="003166A8" w14:paraId="3DB4E294" w14:textId="77777777" w:rsidTr="003166A8">
        <w:tc>
          <w:tcPr>
            <w:tcW w:w="2694" w:type="dxa"/>
            <w:shd w:val="clear" w:color="auto" w:fill="auto"/>
          </w:tcPr>
          <w:p w14:paraId="69A00673" w14:textId="37CB8A24" w:rsidR="007425FC" w:rsidRPr="003166A8" w:rsidRDefault="0032717F" w:rsidP="003166A8">
            <w:pPr>
              <w:autoSpaceDE w:val="0"/>
              <w:autoSpaceDN w:val="0"/>
              <w:adjustRightInd w:val="0"/>
              <w:spacing w:after="0" w:line="240" w:lineRule="auto"/>
              <w:rPr>
                <w:sz w:val="20"/>
                <w:szCs w:val="20"/>
                <w:vertAlign w:val="superscript"/>
                <w:lang w:val="en-US"/>
              </w:rPr>
            </w:pPr>
            <w:r>
              <w:rPr>
                <w:sz w:val="20"/>
                <w:szCs w:val="20"/>
                <w:lang w:val="en-US"/>
              </w:rPr>
              <w:t>Meat/Eggs, g/d</w:t>
            </w:r>
          </w:p>
        </w:tc>
        <w:tc>
          <w:tcPr>
            <w:tcW w:w="1701" w:type="dxa"/>
            <w:shd w:val="clear" w:color="auto" w:fill="auto"/>
          </w:tcPr>
          <w:p w14:paraId="3B245C7E"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1,764</w:t>
            </w:r>
          </w:p>
        </w:tc>
        <w:tc>
          <w:tcPr>
            <w:tcW w:w="1559" w:type="dxa"/>
            <w:shd w:val="clear" w:color="auto" w:fill="auto"/>
          </w:tcPr>
          <w:p w14:paraId="7CFD2B21"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9.0 (10.3)</w:t>
            </w:r>
          </w:p>
        </w:tc>
        <w:tc>
          <w:tcPr>
            <w:tcW w:w="1559" w:type="dxa"/>
            <w:shd w:val="clear" w:color="auto" w:fill="auto"/>
          </w:tcPr>
          <w:p w14:paraId="176C9DA2"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16.5 (17.4)</w:t>
            </w:r>
          </w:p>
        </w:tc>
        <w:tc>
          <w:tcPr>
            <w:tcW w:w="1701" w:type="dxa"/>
            <w:shd w:val="clear" w:color="auto" w:fill="auto"/>
          </w:tcPr>
          <w:p w14:paraId="3CE80114"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9.2 (20.1)</w:t>
            </w:r>
          </w:p>
        </w:tc>
        <w:tc>
          <w:tcPr>
            <w:tcW w:w="1560" w:type="dxa"/>
            <w:shd w:val="clear" w:color="auto" w:fill="auto"/>
          </w:tcPr>
          <w:p w14:paraId="2B7E4312" w14:textId="407FD4A9" w:rsidR="007425FC" w:rsidRPr="003166A8" w:rsidRDefault="00B21396" w:rsidP="003166A8">
            <w:pPr>
              <w:autoSpaceDE w:val="0"/>
              <w:autoSpaceDN w:val="0"/>
              <w:adjustRightInd w:val="0"/>
              <w:spacing w:after="0" w:line="240" w:lineRule="auto"/>
              <w:rPr>
                <w:sz w:val="20"/>
                <w:szCs w:val="20"/>
                <w:lang w:val="en-US"/>
              </w:rPr>
            </w:pPr>
            <w:r>
              <w:rPr>
                <w:sz w:val="20"/>
                <w:szCs w:val="20"/>
                <w:lang w:val="en-US"/>
              </w:rPr>
              <w:t>-</w:t>
            </w:r>
            <w:r w:rsidR="007425FC" w:rsidRPr="003166A8">
              <w:rPr>
                <w:sz w:val="20"/>
                <w:szCs w:val="20"/>
                <w:lang w:val="en-US"/>
              </w:rPr>
              <w:t>0.2 (19.0)</w:t>
            </w:r>
          </w:p>
        </w:tc>
        <w:tc>
          <w:tcPr>
            <w:tcW w:w="992" w:type="dxa"/>
            <w:shd w:val="clear" w:color="auto" w:fill="auto"/>
          </w:tcPr>
          <w:p w14:paraId="25DFC51C" w14:textId="030E35BC" w:rsidR="007425FC" w:rsidRPr="003166A8" w:rsidRDefault="00B21396" w:rsidP="003166A8">
            <w:pPr>
              <w:autoSpaceDE w:val="0"/>
              <w:autoSpaceDN w:val="0"/>
              <w:adjustRightInd w:val="0"/>
              <w:spacing w:after="0" w:line="240" w:lineRule="auto"/>
              <w:rPr>
                <w:sz w:val="20"/>
                <w:szCs w:val="20"/>
                <w:lang w:val="en-US"/>
              </w:rPr>
            </w:pPr>
            <w:r>
              <w:rPr>
                <w:sz w:val="20"/>
                <w:szCs w:val="20"/>
                <w:lang w:val="en-US"/>
              </w:rPr>
              <w:t>-</w:t>
            </w:r>
            <w:r w:rsidR="007425FC" w:rsidRPr="003166A8">
              <w:rPr>
                <w:sz w:val="20"/>
                <w:szCs w:val="20"/>
                <w:lang w:val="en-US"/>
              </w:rPr>
              <w:t>2</w:t>
            </w:r>
          </w:p>
        </w:tc>
        <w:tc>
          <w:tcPr>
            <w:tcW w:w="1559" w:type="dxa"/>
            <w:shd w:val="clear" w:color="auto" w:fill="auto"/>
          </w:tcPr>
          <w:p w14:paraId="14998629" w14:textId="4B675632"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7.3 (21.8)</w:t>
            </w:r>
          </w:p>
        </w:tc>
        <w:tc>
          <w:tcPr>
            <w:tcW w:w="851" w:type="dxa"/>
            <w:shd w:val="clear" w:color="auto" w:fill="auto"/>
          </w:tcPr>
          <w:p w14:paraId="60BC9534" w14:textId="566292B5"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79</w:t>
            </w:r>
          </w:p>
        </w:tc>
      </w:tr>
      <w:tr w:rsidR="007425FC" w:rsidRPr="003166A8" w14:paraId="105BDDF5" w14:textId="77777777" w:rsidTr="003166A8">
        <w:tc>
          <w:tcPr>
            <w:tcW w:w="2694" w:type="dxa"/>
            <w:shd w:val="clear" w:color="auto" w:fill="auto"/>
          </w:tcPr>
          <w:p w14:paraId="5F6516D0" w14:textId="5EBA3BAD" w:rsidR="007425FC" w:rsidRPr="003166A8" w:rsidRDefault="007425FC" w:rsidP="003166A8">
            <w:pPr>
              <w:autoSpaceDE w:val="0"/>
              <w:autoSpaceDN w:val="0"/>
              <w:adjustRightInd w:val="0"/>
              <w:spacing w:after="0" w:line="240" w:lineRule="auto"/>
              <w:rPr>
                <w:sz w:val="20"/>
                <w:szCs w:val="20"/>
                <w:vertAlign w:val="superscript"/>
                <w:lang w:val="en-US"/>
              </w:rPr>
            </w:pPr>
            <w:r w:rsidRPr="003166A8">
              <w:rPr>
                <w:sz w:val="20"/>
                <w:szCs w:val="20"/>
                <w:lang w:val="en-US"/>
              </w:rPr>
              <w:t xml:space="preserve">Seafood, g/d </w:t>
            </w:r>
          </w:p>
        </w:tc>
        <w:tc>
          <w:tcPr>
            <w:tcW w:w="1701" w:type="dxa"/>
            <w:shd w:val="clear" w:color="auto" w:fill="auto"/>
          </w:tcPr>
          <w:p w14:paraId="44291B9A"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7814CE51"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12.7 (11.9)</w:t>
            </w:r>
          </w:p>
        </w:tc>
        <w:tc>
          <w:tcPr>
            <w:tcW w:w="1559" w:type="dxa"/>
            <w:shd w:val="clear" w:color="auto" w:fill="auto"/>
          </w:tcPr>
          <w:p w14:paraId="513BDE6E"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23.2 (20.2)</w:t>
            </w:r>
          </w:p>
        </w:tc>
        <w:tc>
          <w:tcPr>
            <w:tcW w:w="1701" w:type="dxa"/>
            <w:shd w:val="clear" w:color="auto" w:fill="auto"/>
          </w:tcPr>
          <w:p w14:paraId="00D0F61C"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10.0 (15.7)</w:t>
            </w:r>
          </w:p>
        </w:tc>
        <w:tc>
          <w:tcPr>
            <w:tcW w:w="1560" w:type="dxa"/>
            <w:shd w:val="clear" w:color="auto" w:fill="auto"/>
          </w:tcPr>
          <w:p w14:paraId="6B7E42F9" w14:textId="2DBFD9E9"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2.7 (15.6)</w:t>
            </w:r>
          </w:p>
        </w:tc>
        <w:tc>
          <w:tcPr>
            <w:tcW w:w="992" w:type="dxa"/>
            <w:shd w:val="clear" w:color="auto" w:fill="auto"/>
          </w:tcPr>
          <w:p w14:paraId="65DC2A24" w14:textId="341794D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27</w:t>
            </w:r>
          </w:p>
        </w:tc>
        <w:tc>
          <w:tcPr>
            <w:tcW w:w="1559" w:type="dxa"/>
            <w:shd w:val="clear" w:color="auto" w:fill="auto"/>
          </w:tcPr>
          <w:p w14:paraId="4A498ACF" w14:textId="1EA2FBBA"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13.2 (21.4)</w:t>
            </w:r>
          </w:p>
        </w:tc>
        <w:tc>
          <w:tcPr>
            <w:tcW w:w="851" w:type="dxa"/>
            <w:shd w:val="clear" w:color="auto" w:fill="auto"/>
          </w:tcPr>
          <w:p w14:paraId="025EF7FA" w14:textId="6D9FDD78"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132</w:t>
            </w:r>
          </w:p>
        </w:tc>
      </w:tr>
      <w:tr w:rsidR="007425FC" w:rsidRPr="003166A8" w14:paraId="6A24462D" w14:textId="77777777" w:rsidTr="003166A8">
        <w:tc>
          <w:tcPr>
            <w:tcW w:w="2694" w:type="dxa"/>
            <w:shd w:val="clear" w:color="auto" w:fill="auto"/>
          </w:tcPr>
          <w:p w14:paraId="2F5EB2F5"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Milk, whole fat, g/d</w:t>
            </w:r>
          </w:p>
        </w:tc>
        <w:tc>
          <w:tcPr>
            <w:tcW w:w="1701" w:type="dxa"/>
            <w:shd w:val="clear" w:color="auto" w:fill="auto"/>
          </w:tcPr>
          <w:p w14:paraId="5F043F43"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2,705</w:t>
            </w:r>
          </w:p>
        </w:tc>
        <w:tc>
          <w:tcPr>
            <w:tcW w:w="1559" w:type="dxa"/>
            <w:shd w:val="clear" w:color="auto" w:fill="auto"/>
          </w:tcPr>
          <w:p w14:paraId="40FBDA83"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12.6 (24.8)</w:t>
            </w:r>
          </w:p>
        </w:tc>
        <w:tc>
          <w:tcPr>
            <w:tcW w:w="1559" w:type="dxa"/>
            <w:shd w:val="clear" w:color="auto" w:fill="auto"/>
          </w:tcPr>
          <w:p w14:paraId="18FAA005"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23.8 (45.6)</w:t>
            </w:r>
          </w:p>
        </w:tc>
        <w:tc>
          <w:tcPr>
            <w:tcW w:w="1701" w:type="dxa"/>
            <w:shd w:val="clear" w:color="auto" w:fill="auto"/>
          </w:tcPr>
          <w:p w14:paraId="61D99DC8"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28.8 (85.7)</w:t>
            </w:r>
          </w:p>
        </w:tc>
        <w:tc>
          <w:tcPr>
            <w:tcW w:w="1560" w:type="dxa"/>
            <w:shd w:val="clear" w:color="auto" w:fill="auto"/>
          </w:tcPr>
          <w:p w14:paraId="7486E3CF" w14:textId="7DA8F766" w:rsidR="007425FC" w:rsidRPr="003166A8" w:rsidRDefault="00B21396" w:rsidP="003166A8">
            <w:pPr>
              <w:autoSpaceDE w:val="0"/>
              <w:autoSpaceDN w:val="0"/>
              <w:adjustRightInd w:val="0"/>
              <w:spacing w:after="0" w:line="240" w:lineRule="auto"/>
              <w:rPr>
                <w:sz w:val="20"/>
                <w:szCs w:val="20"/>
                <w:lang w:val="en-US"/>
              </w:rPr>
            </w:pPr>
            <w:r>
              <w:rPr>
                <w:sz w:val="20"/>
                <w:szCs w:val="20"/>
                <w:lang w:val="en-US"/>
              </w:rPr>
              <w:t>-</w:t>
            </w:r>
            <w:r w:rsidR="007425FC" w:rsidRPr="003166A8">
              <w:rPr>
                <w:sz w:val="20"/>
                <w:szCs w:val="20"/>
                <w:lang w:val="en-US"/>
              </w:rPr>
              <w:t>16.2 (75.5)</w:t>
            </w:r>
          </w:p>
        </w:tc>
        <w:tc>
          <w:tcPr>
            <w:tcW w:w="992" w:type="dxa"/>
            <w:shd w:val="clear" w:color="auto" w:fill="auto"/>
          </w:tcPr>
          <w:p w14:paraId="75DE7A73" w14:textId="343202FA" w:rsidR="007425FC" w:rsidRPr="003166A8" w:rsidRDefault="00B21396" w:rsidP="003166A8">
            <w:pPr>
              <w:autoSpaceDE w:val="0"/>
              <w:autoSpaceDN w:val="0"/>
              <w:adjustRightInd w:val="0"/>
              <w:spacing w:after="0" w:line="240" w:lineRule="auto"/>
              <w:rPr>
                <w:sz w:val="20"/>
                <w:szCs w:val="20"/>
                <w:lang w:val="en-US"/>
              </w:rPr>
            </w:pPr>
            <w:r>
              <w:rPr>
                <w:sz w:val="20"/>
                <w:szCs w:val="20"/>
                <w:lang w:val="en-US"/>
              </w:rPr>
              <w:t>-</w:t>
            </w:r>
            <w:r w:rsidR="007425FC" w:rsidRPr="003166A8">
              <w:rPr>
                <w:sz w:val="20"/>
                <w:szCs w:val="20"/>
                <w:lang w:val="en-US"/>
              </w:rPr>
              <w:t>56</w:t>
            </w:r>
          </w:p>
        </w:tc>
        <w:tc>
          <w:tcPr>
            <w:tcW w:w="1559" w:type="dxa"/>
            <w:shd w:val="clear" w:color="auto" w:fill="auto"/>
          </w:tcPr>
          <w:p w14:paraId="730C9086" w14:textId="5628084D" w:rsidR="007425FC" w:rsidRPr="003166A8" w:rsidRDefault="00B21396" w:rsidP="003166A8">
            <w:pPr>
              <w:autoSpaceDE w:val="0"/>
              <w:autoSpaceDN w:val="0"/>
              <w:adjustRightInd w:val="0"/>
              <w:spacing w:after="0" w:line="240" w:lineRule="auto"/>
              <w:rPr>
                <w:sz w:val="20"/>
                <w:szCs w:val="20"/>
                <w:lang w:val="en-US"/>
              </w:rPr>
            </w:pPr>
            <w:r>
              <w:rPr>
                <w:sz w:val="20"/>
                <w:szCs w:val="20"/>
                <w:lang w:val="en-US"/>
              </w:rPr>
              <w:t>-</w:t>
            </w:r>
            <w:r w:rsidR="007425FC" w:rsidRPr="003166A8">
              <w:rPr>
                <w:sz w:val="20"/>
                <w:szCs w:val="20"/>
                <w:lang w:val="en-US"/>
              </w:rPr>
              <w:t>5.1 (69.2)</w:t>
            </w:r>
          </w:p>
        </w:tc>
        <w:tc>
          <w:tcPr>
            <w:tcW w:w="851" w:type="dxa"/>
            <w:shd w:val="clear" w:color="auto" w:fill="auto"/>
          </w:tcPr>
          <w:p w14:paraId="44116389" w14:textId="58D362BD" w:rsidR="007425FC" w:rsidRPr="003166A8" w:rsidRDefault="00B21396" w:rsidP="003166A8">
            <w:pPr>
              <w:autoSpaceDE w:val="0"/>
              <w:autoSpaceDN w:val="0"/>
              <w:adjustRightInd w:val="0"/>
              <w:spacing w:after="0" w:line="240" w:lineRule="auto"/>
              <w:rPr>
                <w:sz w:val="20"/>
                <w:szCs w:val="20"/>
                <w:lang w:val="en-US"/>
              </w:rPr>
            </w:pPr>
            <w:r>
              <w:rPr>
                <w:sz w:val="20"/>
                <w:szCs w:val="20"/>
                <w:lang w:val="en-US"/>
              </w:rPr>
              <w:t>-</w:t>
            </w:r>
            <w:r w:rsidR="007425FC" w:rsidRPr="003166A8">
              <w:rPr>
                <w:sz w:val="20"/>
                <w:szCs w:val="20"/>
                <w:lang w:val="en-US"/>
              </w:rPr>
              <w:t>18</w:t>
            </w:r>
          </w:p>
        </w:tc>
      </w:tr>
      <w:tr w:rsidR="007425FC" w:rsidRPr="003166A8" w14:paraId="23567238" w14:textId="77777777" w:rsidTr="003166A8">
        <w:tc>
          <w:tcPr>
            <w:tcW w:w="2694" w:type="dxa"/>
            <w:shd w:val="clear" w:color="auto" w:fill="auto"/>
          </w:tcPr>
          <w:p w14:paraId="0CA50A29"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Fats/Oils, g/d</w:t>
            </w:r>
          </w:p>
        </w:tc>
        <w:tc>
          <w:tcPr>
            <w:tcW w:w="1701" w:type="dxa"/>
            <w:shd w:val="clear" w:color="auto" w:fill="auto"/>
          </w:tcPr>
          <w:p w14:paraId="32838A42"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7B5BC4C3"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9.8 (6.4)</w:t>
            </w:r>
          </w:p>
        </w:tc>
        <w:tc>
          <w:tcPr>
            <w:tcW w:w="1559" w:type="dxa"/>
            <w:shd w:val="clear" w:color="auto" w:fill="auto"/>
          </w:tcPr>
          <w:p w14:paraId="0A98754A"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17.9 (10.4)</w:t>
            </w:r>
          </w:p>
        </w:tc>
        <w:tc>
          <w:tcPr>
            <w:tcW w:w="1701" w:type="dxa"/>
            <w:shd w:val="clear" w:color="auto" w:fill="auto"/>
          </w:tcPr>
          <w:p w14:paraId="15D84285"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7.9 (8.7)</w:t>
            </w:r>
          </w:p>
        </w:tc>
        <w:tc>
          <w:tcPr>
            <w:tcW w:w="1560" w:type="dxa"/>
            <w:shd w:val="clear" w:color="auto" w:fill="auto"/>
          </w:tcPr>
          <w:p w14:paraId="247CA95B" w14:textId="4F44AE73"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1.9 (8.1)</w:t>
            </w:r>
          </w:p>
        </w:tc>
        <w:tc>
          <w:tcPr>
            <w:tcW w:w="992" w:type="dxa"/>
            <w:shd w:val="clear" w:color="auto" w:fill="auto"/>
          </w:tcPr>
          <w:p w14:paraId="5D79D502" w14:textId="18E5580F"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24</w:t>
            </w:r>
          </w:p>
        </w:tc>
        <w:tc>
          <w:tcPr>
            <w:tcW w:w="1559" w:type="dxa"/>
            <w:shd w:val="clear" w:color="auto" w:fill="auto"/>
          </w:tcPr>
          <w:p w14:paraId="25ED9C79" w14:textId="00E4100D"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10.1 (11.1)</w:t>
            </w:r>
          </w:p>
        </w:tc>
        <w:tc>
          <w:tcPr>
            <w:tcW w:w="851" w:type="dxa"/>
            <w:shd w:val="clear" w:color="auto" w:fill="auto"/>
          </w:tcPr>
          <w:p w14:paraId="27989344" w14:textId="4848778C"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128</w:t>
            </w:r>
          </w:p>
        </w:tc>
      </w:tr>
      <w:tr w:rsidR="007425FC" w:rsidRPr="003166A8" w14:paraId="74629A0D" w14:textId="77777777" w:rsidTr="003166A8">
        <w:tc>
          <w:tcPr>
            <w:tcW w:w="2694" w:type="dxa"/>
            <w:shd w:val="clear" w:color="auto" w:fill="auto"/>
          </w:tcPr>
          <w:p w14:paraId="46689201" w14:textId="77777777" w:rsidR="007425FC" w:rsidRPr="003166A8" w:rsidRDefault="007425FC" w:rsidP="003166A8">
            <w:pPr>
              <w:autoSpaceDE w:val="0"/>
              <w:autoSpaceDN w:val="0"/>
              <w:adjustRightInd w:val="0"/>
              <w:spacing w:after="0" w:line="240" w:lineRule="auto"/>
              <w:rPr>
                <w:sz w:val="20"/>
                <w:szCs w:val="20"/>
                <w:lang w:val="en-US"/>
              </w:rPr>
            </w:pPr>
          </w:p>
        </w:tc>
        <w:tc>
          <w:tcPr>
            <w:tcW w:w="1701" w:type="dxa"/>
            <w:shd w:val="clear" w:color="auto" w:fill="auto"/>
          </w:tcPr>
          <w:p w14:paraId="34B60B07" w14:textId="77777777" w:rsidR="007425FC" w:rsidRPr="003166A8" w:rsidRDefault="007425FC" w:rsidP="003166A8">
            <w:pPr>
              <w:autoSpaceDE w:val="0"/>
              <w:autoSpaceDN w:val="0"/>
              <w:adjustRightInd w:val="0"/>
              <w:spacing w:after="0" w:line="240" w:lineRule="auto"/>
              <w:rPr>
                <w:sz w:val="20"/>
                <w:szCs w:val="20"/>
                <w:lang w:val="en-US"/>
              </w:rPr>
            </w:pPr>
          </w:p>
        </w:tc>
        <w:tc>
          <w:tcPr>
            <w:tcW w:w="1559" w:type="dxa"/>
            <w:shd w:val="clear" w:color="auto" w:fill="auto"/>
          </w:tcPr>
          <w:p w14:paraId="46D1DD24" w14:textId="77777777" w:rsidR="007425FC" w:rsidRPr="003166A8" w:rsidRDefault="007425FC" w:rsidP="003166A8">
            <w:pPr>
              <w:autoSpaceDE w:val="0"/>
              <w:autoSpaceDN w:val="0"/>
              <w:adjustRightInd w:val="0"/>
              <w:spacing w:after="0" w:line="240" w:lineRule="auto"/>
              <w:rPr>
                <w:sz w:val="20"/>
                <w:szCs w:val="20"/>
                <w:lang w:val="en-US"/>
              </w:rPr>
            </w:pPr>
          </w:p>
        </w:tc>
        <w:tc>
          <w:tcPr>
            <w:tcW w:w="1559" w:type="dxa"/>
            <w:shd w:val="clear" w:color="auto" w:fill="auto"/>
          </w:tcPr>
          <w:p w14:paraId="7C1D807F" w14:textId="77777777" w:rsidR="007425FC" w:rsidRPr="003166A8" w:rsidRDefault="007425FC" w:rsidP="003166A8">
            <w:pPr>
              <w:autoSpaceDE w:val="0"/>
              <w:autoSpaceDN w:val="0"/>
              <w:adjustRightInd w:val="0"/>
              <w:spacing w:after="0" w:line="240" w:lineRule="auto"/>
              <w:rPr>
                <w:sz w:val="20"/>
                <w:szCs w:val="20"/>
                <w:lang w:val="en-US"/>
              </w:rPr>
            </w:pPr>
          </w:p>
        </w:tc>
        <w:tc>
          <w:tcPr>
            <w:tcW w:w="1701" w:type="dxa"/>
            <w:shd w:val="clear" w:color="auto" w:fill="auto"/>
          </w:tcPr>
          <w:p w14:paraId="12D780D9" w14:textId="77777777" w:rsidR="007425FC" w:rsidRPr="003166A8" w:rsidRDefault="007425FC" w:rsidP="003166A8">
            <w:pPr>
              <w:autoSpaceDE w:val="0"/>
              <w:autoSpaceDN w:val="0"/>
              <w:adjustRightInd w:val="0"/>
              <w:spacing w:after="0" w:line="240" w:lineRule="auto"/>
              <w:rPr>
                <w:sz w:val="20"/>
                <w:szCs w:val="20"/>
                <w:lang w:val="en-US"/>
              </w:rPr>
            </w:pPr>
          </w:p>
        </w:tc>
        <w:tc>
          <w:tcPr>
            <w:tcW w:w="1560" w:type="dxa"/>
            <w:shd w:val="clear" w:color="auto" w:fill="auto"/>
          </w:tcPr>
          <w:p w14:paraId="7076D048" w14:textId="77777777" w:rsidR="007425FC" w:rsidRPr="003166A8" w:rsidRDefault="007425FC" w:rsidP="003166A8">
            <w:pPr>
              <w:autoSpaceDE w:val="0"/>
              <w:autoSpaceDN w:val="0"/>
              <w:adjustRightInd w:val="0"/>
              <w:spacing w:after="0" w:line="240" w:lineRule="auto"/>
              <w:rPr>
                <w:sz w:val="20"/>
                <w:szCs w:val="20"/>
                <w:lang w:val="en-US"/>
              </w:rPr>
            </w:pPr>
          </w:p>
        </w:tc>
        <w:tc>
          <w:tcPr>
            <w:tcW w:w="992" w:type="dxa"/>
            <w:shd w:val="clear" w:color="auto" w:fill="auto"/>
          </w:tcPr>
          <w:p w14:paraId="192156FD" w14:textId="77777777" w:rsidR="007425FC" w:rsidRPr="003166A8" w:rsidRDefault="007425FC" w:rsidP="003166A8">
            <w:pPr>
              <w:autoSpaceDE w:val="0"/>
              <w:autoSpaceDN w:val="0"/>
              <w:adjustRightInd w:val="0"/>
              <w:spacing w:after="0" w:line="240" w:lineRule="auto"/>
              <w:rPr>
                <w:sz w:val="20"/>
                <w:szCs w:val="20"/>
                <w:lang w:val="en-US"/>
              </w:rPr>
            </w:pPr>
          </w:p>
        </w:tc>
        <w:tc>
          <w:tcPr>
            <w:tcW w:w="1559" w:type="dxa"/>
            <w:shd w:val="clear" w:color="auto" w:fill="auto"/>
          </w:tcPr>
          <w:p w14:paraId="2F12F311" w14:textId="77777777" w:rsidR="007425FC" w:rsidRPr="003166A8" w:rsidRDefault="007425FC" w:rsidP="003166A8">
            <w:pPr>
              <w:autoSpaceDE w:val="0"/>
              <w:autoSpaceDN w:val="0"/>
              <w:adjustRightInd w:val="0"/>
              <w:spacing w:after="0" w:line="240" w:lineRule="auto"/>
              <w:rPr>
                <w:sz w:val="20"/>
                <w:szCs w:val="20"/>
                <w:lang w:val="en-US"/>
              </w:rPr>
            </w:pPr>
          </w:p>
        </w:tc>
        <w:tc>
          <w:tcPr>
            <w:tcW w:w="851" w:type="dxa"/>
            <w:shd w:val="clear" w:color="auto" w:fill="auto"/>
          </w:tcPr>
          <w:p w14:paraId="05038DC6" w14:textId="77777777" w:rsidR="007425FC" w:rsidRPr="003166A8" w:rsidRDefault="007425FC" w:rsidP="003166A8">
            <w:pPr>
              <w:autoSpaceDE w:val="0"/>
              <w:autoSpaceDN w:val="0"/>
              <w:adjustRightInd w:val="0"/>
              <w:spacing w:after="0" w:line="240" w:lineRule="auto"/>
              <w:rPr>
                <w:sz w:val="20"/>
                <w:szCs w:val="20"/>
                <w:lang w:val="en-US"/>
              </w:rPr>
            </w:pPr>
          </w:p>
        </w:tc>
      </w:tr>
      <w:tr w:rsidR="007425FC" w:rsidRPr="003166A8" w14:paraId="63E82BA0" w14:textId="77777777" w:rsidTr="003166A8">
        <w:tc>
          <w:tcPr>
            <w:tcW w:w="2694" w:type="dxa"/>
            <w:shd w:val="clear" w:color="auto" w:fill="auto"/>
          </w:tcPr>
          <w:p w14:paraId="05BCDC9D" w14:textId="77777777" w:rsidR="007425FC" w:rsidRPr="003166A8" w:rsidRDefault="007425FC" w:rsidP="003166A8">
            <w:pPr>
              <w:autoSpaceDE w:val="0"/>
              <w:autoSpaceDN w:val="0"/>
              <w:adjustRightInd w:val="0"/>
              <w:spacing w:after="0" w:line="240" w:lineRule="auto"/>
              <w:rPr>
                <w:b/>
                <w:sz w:val="20"/>
                <w:szCs w:val="20"/>
                <w:lang w:val="en-US"/>
              </w:rPr>
            </w:pPr>
            <w:r w:rsidRPr="003166A8">
              <w:rPr>
                <w:b/>
                <w:sz w:val="20"/>
                <w:szCs w:val="20"/>
                <w:lang w:val="en-US"/>
              </w:rPr>
              <w:t>Energy &amp; Macronutrients</w:t>
            </w:r>
          </w:p>
        </w:tc>
        <w:tc>
          <w:tcPr>
            <w:tcW w:w="1701" w:type="dxa"/>
            <w:shd w:val="clear" w:color="auto" w:fill="auto"/>
          </w:tcPr>
          <w:p w14:paraId="39681820" w14:textId="77777777" w:rsidR="007425FC" w:rsidRPr="003166A8" w:rsidRDefault="007425FC" w:rsidP="003166A8">
            <w:pPr>
              <w:autoSpaceDE w:val="0"/>
              <w:autoSpaceDN w:val="0"/>
              <w:adjustRightInd w:val="0"/>
              <w:spacing w:after="0" w:line="240" w:lineRule="auto"/>
              <w:rPr>
                <w:sz w:val="20"/>
                <w:szCs w:val="20"/>
                <w:lang w:val="en-US"/>
              </w:rPr>
            </w:pPr>
          </w:p>
        </w:tc>
        <w:tc>
          <w:tcPr>
            <w:tcW w:w="1559" w:type="dxa"/>
            <w:shd w:val="clear" w:color="auto" w:fill="auto"/>
          </w:tcPr>
          <w:p w14:paraId="69725A17" w14:textId="77777777" w:rsidR="007425FC" w:rsidRPr="003166A8" w:rsidRDefault="007425FC" w:rsidP="003166A8">
            <w:pPr>
              <w:autoSpaceDE w:val="0"/>
              <w:autoSpaceDN w:val="0"/>
              <w:adjustRightInd w:val="0"/>
              <w:spacing w:after="0" w:line="240" w:lineRule="auto"/>
              <w:rPr>
                <w:sz w:val="20"/>
                <w:szCs w:val="20"/>
                <w:lang w:val="en-US"/>
              </w:rPr>
            </w:pPr>
          </w:p>
        </w:tc>
        <w:tc>
          <w:tcPr>
            <w:tcW w:w="1559" w:type="dxa"/>
            <w:shd w:val="clear" w:color="auto" w:fill="auto"/>
          </w:tcPr>
          <w:p w14:paraId="62F715B8" w14:textId="77777777" w:rsidR="007425FC" w:rsidRPr="003166A8" w:rsidRDefault="007425FC" w:rsidP="003166A8">
            <w:pPr>
              <w:autoSpaceDE w:val="0"/>
              <w:autoSpaceDN w:val="0"/>
              <w:adjustRightInd w:val="0"/>
              <w:spacing w:after="0" w:line="240" w:lineRule="auto"/>
              <w:rPr>
                <w:sz w:val="20"/>
                <w:szCs w:val="20"/>
                <w:lang w:val="en-US"/>
              </w:rPr>
            </w:pPr>
          </w:p>
        </w:tc>
        <w:tc>
          <w:tcPr>
            <w:tcW w:w="1701" w:type="dxa"/>
            <w:shd w:val="clear" w:color="auto" w:fill="auto"/>
          </w:tcPr>
          <w:p w14:paraId="3C092D3A" w14:textId="77777777" w:rsidR="007425FC" w:rsidRPr="003166A8" w:rsidRDefault="007425FC" w:rsidP="003166A8">
            <w:pPr>
              <w:autoSpaceDE w:val="0"/>
              <w:autoSpaceDN w:val="0"/>
              <w:adjustRightInd w:val="0"/>
              <w:spacing w:after="0" w:line="240" w:lineRule="auto"/>
              <w:rPr>
                <w:sz w:val="20"/>
                <w:szCs w:val="20"/>
                <w:lang w:val="en-US"/>
              </w:rPr>
            </w:pPr>
          </w:p>
        </w:tc>
        <w:tc>
          <w:tcPr>
            <w:tcW w:w="1560" w:type="dxa"/>
            <w:shd w:val="clear" w:color="auto" w:fill="auto"/>
          </w:tcPr>
          <w:p w14:paraId="4718EDCD" w14:textId="77777777" w:rsidR="007425FC" w:rsidRPr="003166A8" w:rsidRDefault="007425FC" w:rsidP="003166A8">
            <w:pPr>
              <w:autoSpaceDE w:val="0"/>
              <w:autoSpaceDN w:val="0"/>
              <w:adjustRightInd w:val="0"/>
              <w:spacing w:after="0" w:line="240" w:lineRule="auto"/>
              <w:rPr>
                <w:sz w:val="20"/>
                <w:szCs w:val="20"/>
                <w:lang w:val="en-US"/>
              </w:rPr>
            </w:pPr>
          </w:p>
        </w:tc>
        <w:tc>
          <w:tcPr>
            <w:tcW w:w="992" w:type="dxa"/>
            <w:shd w:val="clear" w:color="auto" w:fill="auto"/>
          </w:tcPr>
          <w:p w14:paraId="2267A23F" w14:textId="77777777" w:rsidR="007425FC" w:rsidRPr="003166A8" w:rsidRDefault="007425FC" w:rsidP="003166A8">
            <w:pPr>
              <w:autoSpaceDE w:val="0"/>
              <w:autoSpaceDN w:val="0"/>
              <w:adjustRightInd w:val="0"/>
              <w:spacing w:after="0" w:line="240" w:lineRule="auto"/>
              <w:rPr>
                <w:sz w:val="20"/>
                <w:szCs w:val="20"/>
                <w:lang w:val="en-US"/>
              </w:rPr>
            </w:pPr>
          </w:p>
        </w:tc>
        <w:tc>
          <w:tcPr>
            <w:tcW w:w="1559" w:type="dxa"/>
            <w:shd w:val="clear" w:color="auto" w:fill="auto"/>
          </w:tcPr>
          <w:p w14:paraId="7CC81D61" w14:textId="77777777" w:rsidR="007425FC" w:rsidRPr="003166A8" w:rsidRDefault="007425FC" w:rsidP="003166A8">
            <w:pPr>
              <w:autoSpaceDE w:val="0"/>
              <w:autoSpaceDN w:val="0"/>
              <w:adjustRightInd w:val="0"/>
              <w:spacing w:after="0" w:line="240" w:lineRule="auto"/>
              <w:rPr>
                <w:sz w:val="20"/>
                <w:szCs w:val="20"/>
                <w:lang w:val="en-US"/>
              </w:rPr>
            </w:pPr>
          </w:p>
        </w:tc>
        <w:tc>
          <w:tcPr>
            <w:tcW w:w="851" w:type="dxa"/>
            <w:shd w:val="clear" w:color="auto" w:fill="auto"/>
          </w:tcPr>
          <w:p w14:paraId="241C11EB" w14:textId="77777777" w:rsidR="007425FC" w:rsidRPr="003166A8" w:rsidRDefault="007425FC" w:rsidP="003166A8">
            <w:pPr>
              <w:autoSpaceDE w:val="0"/>
              <w:autoSpaceDN w:val="0"/>
              <w:adjustRightInd w:val="0"/>
              <w:spacing w:after="0" w:line="240" w:lineRule="auto"/>
              <w:rPr>
                <w:sz w:val="20"/>
                <w:szCs w:val="20"/>
                <w:lang w:val="en-US"/>
              </w:rPr>
            </w:pPr>
          </w:p>
        </w:tc>
      </w:tr>
      <w:tr w:rsidR="007425FC" w:rsidRPr="003166A8" w14:paraId="5A43D776" w14:textId="77777777" w:rsidTr="003166A8">
        <w:tc>
          <w:tcPr>
            <w:tcW w:w="2694" w:type="dxa"/>
            <w:shd w:val="clear" w:color="auto" w:fill="auto"/>
          </w:tcPr>
          <w:p w14:paraId="5CDE8F5C"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Energy, kcal/d</w:t>
            </w:r>
          </w:p>
        </w:tc>
        <w:tc>
          <w:tcPr>
            <w:tcW w:w="1701" w:type="dxa"/>
            <w:shd w:val="clear" w:color="auto" w:fill="auto"/>
          </w:tcPr>
          <w:p w14:paraId="612EAE63"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56E4F05E"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1129.6 (403.3)</w:t>
            </w:r>
          </w:p>
        </w:tc>
        <w:tc>
          <w:tcPr>
            <w:tcW w:w="1559" w:type="dxa"/>
            <w:shd w:val="clear" w:color="auto" w:fill="auto"/>
          </w:tcPr>
          <w:p w14:paraId="27E62F46"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2068.1 (557.2)</w:t>
            </w:r>
          </w:p>
        </w:tc>
        <w:tc>
          <w:tcPr>
            <w:tcW w:w="1701" w:type="dxa"/>
            <w:shd w:val="clear" w:color="auto" w:fill="auto"/>
          </w:tcPr>
          <w:p w14:paraId="44B06433"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880.0 (507.0)</w:t>
            </w:r>
          </w:p>
        </w:tc>
        <w:tc>
          <w:tcPr>
            <w:tcW w:w="1560" w:type="dxa"/>
            <w:shd w:val="clear" w:color="auto" w:fill="auto"/>
          </w:tcPr>
          <w:p w14:paraId="3E00D537" w14:textId="316FE89A"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249.6 (426.4)</w:t>
            </w:r>
          </w:p>
        </w:tc>
        <w:tc>
          <w:tcPr>
            <w:tcW w:w="992" w:type="dxa"/>
            <w:shd w:val="clear" w:color="auto" w:fill="auto"/>
          </w:tcPr>
          <w:p w14:paraId="41006CE8" w14:textId="2D3B3BC8"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w:t>
            </w:r>
          </w:p>
        </w:tc>
        <w:tc>
          <w:tcPr>
            <w:tcW w:w="1559" w:type="dxa"/>
            <w:shd w:val="clear" w:color="auto" w:fill="auto"/>
          </w:tcPr>
          <w:p w14:paraId="485ED686" w14:textId="1F1F11E0"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1188.1 (657.9)</w:t>
            </w:r>
          </w:p>
        </w:tc>
        <w:tc>
          <w:tcPr>
            <w:tcW w:w="851" w:type="dxa"/>
            <w:shd w:val="clear" w:color="auto" w:fill="auto"/>
          </w:tcPr>
          <w:p w14:paraId="7958AF23" w14:textId="05FD7F6B"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135</w:t>
            </w:r>
          </w:p>
        </w:tc>
      </w:tr>
      <w:tr w:rsidR="007425FC" w:rsidRPr="003166A8" w14:paraId="5215937B" w14:textId="77777777" w:rsidTr="003166A8">
        <w:tc>
          <w:tcPr>
            <w:tcW w:w="2694" w:type="dxa"/>
            <w:shd w:val="clear" w:color="auto" w:fill="auto"/>
          </w:tcPr>
          <w:p w14:paraId="77ADAC8B"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Protein, g/d</w:t>
            </w:r>
          </w:p>
        </w:tc>
        <w:tc>
          <w:tcPr>
            <w:tcW w:w="1701" w:type="dxa"/>
            <w:shd w:val="clear" w:color="auto" w:fill="auto"/>
          </w:tcPr>
          <w:p w14:paraId="5CC1592A"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00868617"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27.5 (11.0)</w:t>
            </w:r>
          </w:p>
        </w:tc>
        <w:tc>
          <w:tcPr>
            <w:tcW w:w="1559" w:type="dxa"/>
            <w:shd w:val="clear" w:color="auto" w:fill="auto"/>
          </w:tcPr>
          <w:p w14:paraId="43D2CE10"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50.3 (15.9)</w:t>
            </w:r>
          </w:p>
        </w:tc>
        <w:tc>
          <w:tcPr>
            <w:tcW w:w="1701" w:type="dxa"/>
            <w:shd w:val="clear" w:color="auto" w:fill="auto"/>
          </w:tcPr>
          <w:p w14:paraId="09380E04"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21.8 (13.8)</w:t>
            </w:r>
          </w:p>
        </w:tc>
        <w:tc>
          <w:tcPr>
            <w:tcW w:w="1560" w:type="dxa"/>
            <w:shd w:val="clear" w:color="auto" w:fill="auto"/>
          </w:tcPr>
          <w:p w14:paraId="467E51FF" w14:textId="54712758"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5.7 (12.1)</w:t>
            </w:r>
          </w:p>
        </w:tc>
        <w:tc>
          <w:tcPr>
            <w:tcW w:w="992" w:type="dxa"/>
            <w:shd w:val="clear" w:color="auto" w:fill="auto"/>
          </w:tcPr>
          <w:p w14:paraId="771C735B" w14:textId="13FF43F2"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26</w:t>
            </w:r>
          </w:p>
        </w:tc>
        <w:tc>
          <w:tcPr>
            <w:tcW w:w="1559" w:type="dxa"/>
            <w:shd w:val="clear" w:color="auto" w:fill="auto"/>
          </w:tcPr>
          <w:p w14:paraId="19827474" w14:textId="690DD275"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28.5 (18.0)</w:t>
            </w:r>
          </w:p>
        </w:tc>
        <w:tc>
          <w:tcPr>
            <w:tcW w:w="851" w:type="dxa"/>
            <w:shd w:val="clear" w:color="auto" w:fill="auto"/>
          </w:tcPr>
          <w:p w14:paraId="3CBA4C80" w14:textId="524FC13F"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131</w:t>
            </w:r>
          </w:p>
        </w:tc>
      </w:tr>
      <w:tr w:rsidR="007425FC" w:rsidRPr="003166A8" w14:paraId="73D592F3" w14:textId="77777777" w:rsidTr="003166A8">
        <w:tc>
          <w:tcPr>
            <w:tcW w:w="2694" w:type="dxa"/>
            <w:shd w:val="clear" w:color="auto" w:fill="auto"/>
          </w:tcPr>
          <w:p w14:paraId="20C7AC61"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Carbohydrates, g/d</w:t>
            </w:r>
          </w:p>
        </w:tc>
        <w:tc>
          <w:tcPr>
            <w:tcW w:w="1701" w:type="dxa"/>
            <w:shd w:val="clear" w:color="auto" w:fill="auto"/>
          </w:tcPr>
          <w:p w14:paraId="272CBEC9"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7A9FEBAC"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216.0 (76.0)</w:t>
            </w:r>
          </w:p>
        </w:tc>
        <w:tc>
          <w:tcPr>
            <w:tcW w:w="1559" w:type="dxa"/>
            <w:shd w:val="clear" w:color="auto" w:fill="auto"/>
          </w:tcPr>
          <w:p w14:paraId="642130B3"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395.6 (105.6)</w:t>
            </w:r>
          </w:p>
        </w:tc>
        <w:tc>
          <w:tcPr>
            <w:tcW w:w="1701" w:type="dxa"/>
            <w:shd w:val="clear" w:color="auto" w:fill="auto"/>
          </w:tcPr>
          <w:p w14:paraId="68562FBF"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164.2 (97.4)</w:t>
            </w:r>
          </w:p>
        </w:tc>
        <w:tc>
          <w:tcPr>
            <w:tcW w:w="1560" w:type="dxa"/>
            <w:shd w:val="clear" w:color="auto" w:fill="auto"/>
          </w:tcPr>
          <w:p w14:paraId="4D72A1BB" w14:textId="42DE60BF"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51.8 (82.0)</w:t>
            </w:r>
          </w:p>
        </w:tc>
        <w:tc>
          <w:tcPr>
            <w:tcW w:w="992" w:type="dxa"/>
            <w:shd w:val="clear" w:color="auto" w:fill="auto"/>
          </w:tcPr>
          <w:p w14:paraId="41B359A0" w14:textId="68326450"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32</w:t>
            </w:r>
          </w:p>
        </w:tc>
        <w:tc>
          <w:tcPr>
            <w:tcW w:w="1559" w:type="dxa"/>
            <w:shd w:val="clear" w:color="auto" w:fill="auto"/>
          </w:tcPr>
          <w:p w14:paraId="18822F09" w14:textId="58B5798F"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231.4 (127.3)</w:t>
            </w:r>
          </w:p>
        </w:tc>
        <w:tc>
          <w:tcPr>
            <w:tcW w:w="851" w:type="dxa"/>
            <w:shd w:val="clear" w:color="auto" w:fill="auto"/>
          </w:tcPr>
          <w:p w14:paraId="555332ED" w14:textId="45053D76"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141</w:t>
            </w:r>
          </w:p>
        </w:tc>
      </w:tr>
      <w:tr w:rsidR="007425FC" w:rsidRPr="003166A8" w14:paraId="7099DDF9" w14:textId="77777777" w:rsidTr="003166A8">
        <w:tc>
          <w:tcPr>
            <w:tcW w:w="2694" w:type="dxa"/>
            <w:shd w:val="clear" w:color="auto" w:fill="auto"/>
          </w:tcPr>
          <w:p w14:paraId="637360D9"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Total fat, g/d</w:t>
            </w:r>
          </w:p>
        </w:tc>
        <w:tc>
          <w:tcPr>
            <w:tcW w:w="1701" w:type="dxa"/>
            <w:shd w:val="clear" w:color="auto" w:fill="auto"/>
          </w:tcPr>
          <w:p w14:paraId="5C574650"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1B3150F8"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14.5 (9.2)</w:t>
            </w:r>
          </w:p>
        </w:tc>
        <w:tc>
          <w:tcPr>
            <w:tcW w:w="1559" w:type="dxa"/>
            <w:shd w:val="clear" w:color="auto" w:fill="auto"/>
          </w:tcPr>
          <w:p w14:paraId="4DFBEEC5"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26.6 (14.9)</w:t>
            </w:r>
          </w:p>
        </w:tc>
        <w:tc>
          <w:tcPr>
            <w:tcW w:w="1701" w:type="dxa"/>
            <w:shd w:val="clear" w:color="auto" w:fill="auto"/>
          </w:tcPr>
          <w:p w14:paraId="5503C9A4"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13.2 (12.0)</w:t>
            </w:r>
          </w:p>
        </w:tc>
        <w:tc>
          <w:tcPr>
            <w:tcW w:w="1560" w:type="dxa"/>
            <w:shd w:val="clear" w:color="auto" w:fill="auto"/>
          </w:tcPr>
          <w:p w14:paraId="0D5B7CC3" w14:textId="703F4499"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1.3 (10.9)</w:t>
            </w:r>
          </w:p>
        </w:tc>
        <w:tc>
          <w:tcPr>
            <w:tcW w:w="992" w:type="dxa"/>
            <w:shd w:val="clear" w:color="auto" w:fill="auto"/>
          </w:tcPr>
          <w:p w14:paraId="09CDF2B3" w14:textId="4637A53B"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10</w:t>
            </w:r>
          </w:p>
        </w:tc>
        <w:tc>
          <w:tcPr>
            <w:tcW w:w="1559" w:type="dxa"/>
            <w:shd w:val="clear" w:color="auto" w:fill="auto"/>
          </w:tcPr>
          <w:p w14:paraId="3CE476CC" w14:textId="7513C1E3"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13.4 (14.9)</w:t>
            </w:r>
          </w:p>
        </w:tc>
        <w:tc>
          <w:tcPr>
            <w:tcW w:w="851" w:type="dxa"/>
            <w:shd w:val="clear" w:color="auto" w:fill="auto"/>
          </w:tcPr>
          <w:p w14:paraId="23AE4BAC" w14:textId="1202227F"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102</w:t>
            </w:r>
          </w:p>
        </w:tc>
      </w:tr>
      <w:tr w:rsidR="007425FC" w:rsidRPr="003166A8" w14:paraId="0FCDADAE" w14:textId="77777777" w:rsidTr="003166A8">
        <w:tc>
          <w:tcPr>
            <w:tcW w:w="2694" w:type="dxa"/>
            <w:shd w:val="clear" w:color="auto" w:fill="auto"/>
          </w:tcPr>
          <w:p w14:paraId="59E58727"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SFA, g/d</w:t>
            </w:r>
          </w:p>
        </w:tc>
        <w:tc>
          <w:tcPr>
            <w:tcW w:w="1701" w:type="dxa"/>
            <w:shd w:val="clear" w:color="auto" w:fill="auto"/>
          </w:tcPr>
          <w:p w14:paraId="557EBA02"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79B2CC91"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3.2 (3.0)</w:t>
            </w:r>
          </w:p>
        </w:tc>
        <w:tc>
          <w:tcPr>
            <w:tcW w:w="1559" w:type="dxa"/>
            <w:shd w:val="clear" w:color="auto" w:fill="auto"/>
          </w:tcPr>
          <w:p w14:paraId="5B5EE1D1"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5.8 (5.0)</w:t>
            </w:r>
          </w:p>
        </w:tc>
        <w:tc>
          <w:tcPr>
            <w:tcW w:w="1701" w:type="dxa"/>
            <w:shd w:val="clear" w:color="auto" w:fill="auto"/>
          </w:tcPr>
          <w:p w14:paraId="6209F49A"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3.1 (3.5)</w:t>
            </w:r>
          </w:p>
        </w:tc>
        <w:tc>
          <w:tcPr>
            <w:tcW w:w="1560" w:type="dxa"/>
            <w:shd w:val="clear" w:color="auto" w:fill="auto"/>
          </w:tcPr>
          <w:p w14:paraId="32F9A471" w14:textId="5FCAA7D1"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0.1 (3.6)</w:t>
            </w:r>
          </w:p>
        </w:tc>
        <w:tc>
          <w:tcPr>
            <w:tcW w:w="992" w:type="dxa"/>
            <w:shd w:val="clear" w:color="auto" w:fill="auto"/>
          </w:tcPr>
          <w:p w14:paraId="2E265D7E" w14:textId="7C94DF8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3</w:t>
            </w:r>
          </w:p>
        </w:tc>
        <w:tc>
          <w:tcPr>
            <w:tcW w:w="1559" w:type="dxa"/>
            <w:shd w:val="clear" w:color="auto" w:fill="auto"/>
          </w:tcPr>
          <w:p w14:paraId="10DD6778" w14:textId="76F20D84"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2.7 (5.0)</w:t>
            </w:r>
          </w:p>
        </w:tc>
        <w:tc>
          <w:tcPr>
            <w:tcW w:w="851" w:type="dxa"/>
            <w:shd w:val="clear" w:color="auto" w:fill="auto"/>
          </w:tcPr>
          <w:p w14:paraId="18D71F04" w14:textId="3EFD87AD"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87</w:t>
            </w:r>
          </w:p>
        </w:tc>
      </w:tr>
      <w:tr w:rsidR="007425FC" w:rsidRPr="003166A8" w14:paraId="601BE55F" w14:textId="77777777" w:rsidTr="003166A8">
        <w:tc>
          <w:tcPr>
            <w:tcW w:w="2694" w:type="dxa"/>
            <w:shd w:val="clear" w:color="auto" w:fill="auto"/>
          </w:tcPr>
          <w:p w14:paraId="608C9BCA"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MUFA, g/d</w:t>
            </w:r>
          </w:p>
        </w:tc>
        <w:tc>
          <w:tcPr>
            <w:tcW w:w="1701" w:type="dxa"/>
            <w:shd w:val="clear" w:color="auto" w:fill="auto"/>
          </w:tcPr>
          <w:p w14:paraId="0D417B56"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24255BC0"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4.4 (2.5)</w:t>
            </w:r>
          </w:p>
        </w:tc>
        <w:tc>
          <w:tcPr>
            <w:tcW w:w="1559" w:type="dxa"/>
            <w:shd w:val="clear" w:color="auto" w:fill="auto"/>
          </w:tcPr>
          <w:p w14:paraId="483D8F7E"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8.1 (4.1)</w:t>
            </w:r>
          </w:p>
        </w:tc>
        <w:tc>
          <w:tcPr>
            <w:tcW w:w="1701" w:type="dxa"/>
            <w:shd w:val="clear" w:color="auto" w:fill="auto"/>
          </w:tcPr>
          <w:p w14:paraId="7CB6BE32"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4.2 (4.1)</w:t>
            </w:r>
          </w:p>
        </w:tc>
        <w:tc>
          <w:tcPr>
            <w:tcW w:w="1560" w:type="dxa"/>
            <w:shd w:val="clear" w:color="auto" w:fill="auto"/>
          </w:tcPr>
          <w:p w14:paraId="09AB73D0" w14:textId="76503FBE"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0.3 (3.7)</w:t>
            </w:r>
          </w:p>
        </w:tc>
        <w:tc>
          <w:tcPr>
            <w:tcW w:w="992" w:type="dxa"/>
            <w:shd w:val="clear" w:color="auto" w:fill="auto"/>
          </w:tcPr>
          <w:p w14:paraId="1186988E" w14:textId="7FAA460B"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7</w:t>
            </w:r>
          </w:p>
        </w:tc>
        <w:tc>
          <w:tcPr>
            <w:tcW w:w="1559" w:type="dxa"/>
            <w:shd w:val="clear" w:color="auto" w:fill="auto"/>
          </w:tcPr>
          <w:p w14:paraId="73973695" w14:textId="1F4AC21B"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3.9 (4.6)</w:t>
            </w:r>
          </w:p>
        </w:tc>
        <w:tc>
          <w:tcPr>
            <w:tcW w:w="851" w:type="dxa"/>
            <w:shd w:val="clear" w:color="auto" w:fill="auto"/>
          </w:tcPr>
          <w:p w14:paraId="0B15D869" w14:textId="12053983"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93</w:t>
            </w:r>
          </w:p>
        </w:tc>
      </w:tr>
      <w:tr w:rsidR="007425FC" w:rsidRPr="003166A8" w14:paraId="24BB0CC7" w14:textId="77777777" w:rsidTr="003166A8">
        <w:tc>
          <w:tcPr>
            <w:tcW w:w="2694" w:type="dxa"/>
            <w:shd w:val="clear" w:color="auto" w:fill="auto"/>
          </w:tcPr>
          <w:p w14:paraId="293B5451"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PUFA, g/d</w:t>
            </w:r>
          </w:p>
        </w:tc>
        <w:tc>
          <w:tcPr>
            <w:tcW w:w="1701" w:type="dxa"/>
            <w:shd w:val="clear" w:color="auto" w:fill="auto"/>
          </w:tcPr>
          <w:p w14:paraId="641E62FE"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7CC8939F"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6.7 (4.4)</w:t>
            </w:r>
          </w:p>
        </w:tc>
        <w:tc>
          <w:tcPr>
            <w:tcW w:w="1559" w:type="dxa"/>
            <w:shd w:val="clear" w:color="auto" w:fill="auto"/>
          </w:tcPr>
          <w:p w14:paraId="35D42370"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12.2 (7.2)</w:t>
            </w:r>
          </w:p>
        </w:tc>
        <w:tc>
          <w:tcPr>
            <w:tcW w:w="1701" w:type="dxa"/>
            <w:shd w:val="clear" w:color="auto" w:fill="auto"/>
          </w:tcPr>
          <w:p w14:paraId="26605016"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5.5 (5.4)</w:t>
            </w:r>
          </w:p>
        </w:tc>
        <w:tc>
          <w:tcPr>
            <w:tcW w:w="1560" w:type="dxa"/>
            <w:shd w:val="clear" w:color="auto" w:fill="auto"/>
          </w:tcPr>
          <w:p w14:paraId="57ED3202" w14:textId="424E1519"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1.2 (4.9)</w:t>
            </w:r>
          </w:p>
        </w:tc>
        <w:tc>
          <w:tcPr>
            <w:tcW w:w="992" w:type="dxa"/>
            <w:shd w:val="clear" w:color="auto" w:fill="auto"/>
          </w:tcPr>
          <w:p w14:paraId="41A464A6" w14:textId="488C38B9"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22</w:t>
            </w:r>
          </w:p>
        </w:tc>
        <w:tc>
          <w:tcPr>
            <w:tcW w:w="1559" w:type="dxa"/>
            <w:shd w:val="clear" w:color="auto" w:fill="auto"/>
          </w:tcPr>
          <w:p w14:paraId="5AB5F9B0" w14:textId="6D7C16CD"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6.7 (7.0)</w:t>
            </w:r>
          </w:p>
        </w:tc>
        <w:tc>
          <w:tcPr>
            <w:tcW w:w="851" w:type="dxa"/>
            <w:shd w:val="clear" w:color="auto" w:fill="auto"/>
          </w:tcPr>
          <w:p w14:paraId="1238B66C" w14:textId="4C83A9DD"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122</w:t>
            </w:r>
          </w:p>
        </w:tc>
      </w:tr>
      <w:tr w:rsidR="007425FC" w:rsidRPr="003166A8" w14:paraId="24AEBE3F" w14:textId="77777777" w:rsidTr="003166A8">
        <w:tc>
          <w:tcPr>
            <w:tcW w:w="2694" w:type="dxa"/>
            <w:shd w:val="clear" w:color="auto" w:fill="auto"/>
          </w:tcPr>
          <w:p w14:paraId="36E5E2F8"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Cholesterol, mg/d</w:t>
            </w:r>
          </w:p>
        </w:tc>
        <w:tc>
          <w:tcPr>
            <w:tcW w:w="1701" w:type="dxa"/>
            <w:shd w:val="clear" w:color="auto" w:fill="auto"/>
          </w:tcPr>
          <w:p w14:paraId="2C41122C"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5762DFCD"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21.4 (22.7)</w:t>
            </w:r>
          </w:p>
        </w:tc>
        <w:tc>
          <w:tcPr>
            <w:tcW w:w="1559" w:type="dxa"/>
            <w:shd w:val="clear" w:color="auto" w:fill="auto"/>
          </w:tcPr>
          <w:p w14:paraId="07308FB2"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39.3 (38.9)</w:t>
            </w:r>
          </w:p>
        </w:tc>
        <w:tc>
          <w:tcPr>
            <w:tcW w:w="1701" w:type="dxa"/>
            <w:shd w:val="clear" w:color="auto" w:fill="auto"/>
          </w:tcPr>
          <w:p w14:paraId="6D05596E"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25.2 (54.8)</w:t>
            </w:r>
          </w:p>
        </w:tc>
        <w:tc>
          <w:tcPr>
            <w:tcW w:w="1560" w:type="dxa"/>
            <w:shd w:val="clear" w:color="auto" w:fill="auto"/>
          </w:tcPr>
          <w:p w14:paraId="0144D2E4" w14:textId="4668E67A"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-3.8 (51.6)</w:t>
            </w:r>
          </w:p>
        </w:tc>
        <w:tc>
          <w:tcPr>
            <w:tcW w:w="992" w:type="dxa"/>
            <w:shd w:val="clear" w:color="auto" w:fill="auto"/>
          </w:tcPr>
          <w:p w14:paraId="485B271B" w14:textId="415EA4EC"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-15</w:t>
            </w:r>
          </w:p>
        </w:tc>
        <w:tc>
          <w:tcPr>
            <w:tcW w:w="1559" w:type="dxa"/>
            <w:shd w:val="clear" w:color="auto" w:fill="auto"/>
          </w:tcPr>
          <w:p w14:paraId="6BF80C13" w14:textId="721852A2"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14.1 (54.8)</w:t>
            </w:r>
          </w:p>
        </w:tc>
        <w:tc>
          <w:tcPr>
            <w:tcW w:w="851" w:type="dxa"/>
            <w:shd w:val="clear" w:color="auto" w:fill="auto"/>
          </w:tcPr>
          <w:p w14:paraId="25F43555" w14:textId="2A26F86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56</w:t>
            </w:r>
          </w:p>
        </w:tc>
      </w:tr>
      <w:tr w:rsidR="007425FC" w:rsidRPr="003166A8" w14:paraId="6C2E1729" w14:textId="77777777" w:rsidTr="003166A8">
        <w:tc>
          <w:tcPr>
            <w:tcW w:w="2694" w:type="dxa"/>
            <w:shd w:val="clear" w:color="auto" w:fill="auto"/>
          </w:tcPr>
          <w:p w14:paraId="5EC52B7C"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Fiber, g/d</w:t>
            </w:r>
          </w:p>
        </w:tc>
        <w:tc>
          <w:tcPr>
            <w:tcW w:w="1701" w:type="dxa"/>
            <w:shd w:val="clear" w:color="auto" w:fill="auto"/>
          </w:tcPr>
          <w:p w14:paraId="4D222184"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316CAD41"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15.2 (5.9)</w:t>
            </w:r>
          </w:p>
        </w:tc>
        <w:tc>
          <w:tcPr>
            <w:tcW w:w="1559" w:type="dxa"/>
            <w:shd w:val="clear" w:color="auto" w:fill="auto"/>
          </w:tcPr>
          <w:p w14:paraId="313F6A76"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27.9 (8.4)</w:t>
            </w:r>
          </w:p>
        </w:tc>
        <w:tc>
          <w:tcPr>
            <w:tcW w:w="1701" w:type="dxa"/>
            <w:shd w:val="clear" w:color="auto" w:fill="auto"/>
          </w:tcPr>
          <w:p w14:paraId="68E3EE28"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10.4 (6.9)</w:t>
            </w:r>
          </w:p>
        </w:tc>
        <w:tc>
          <w:tcPr>
            <w:tcW w:w="1560" w:type="dxa"/>
            <w:shd w:val="clear" w:color="auto" w:fill="auto"/>
          </w:tcPr>
          <w:p w14:paraId="0B3464B4" w14:textId="66E9B9F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4.8 (6.3)</w:t>
            </w:r>
          </w:p>
        </w:tc>
        <w:tc>
          <w:tcPr>
            <w:tcW w:w="992" w:type="dxa"/>
            <w:shd w:val="clear" w:color="auto" w:fill="auto"/>
          </w:tcPr>
          <w:p w14:paraId="7407FDA4" w14:textId="2F901678"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46</w:t>
            </w:r>
          </w:p>
        </w:tc>
        <w:tc>
          <w:tcPr>
            <w:tcW w:w="1559" w:type="dxa"/>
            <w:shd w:val="clear" w:color="auto" w:fill="auto"/>
          </w:tcPr>
          <w:p w14:paraId="719A7BE1" w14:textId="34146275"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17.9 (9.6)</w:t>
            </w:r>
          </w:p>
        </w:tc>
        <w:tc>
          <w:tcPr>
            <w:tcW w:w="851" w:type="dxa"/>
            <w:shd w:val="clear" w:color="auto" w:fill="auto"/>
          </w:tcPr>
          <w:p w14:paraId="4E8F57F4" w14:textId="0D11F095"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172</w:t>
            </w:r>
          </w:p>
        </w:tc>
      </w:tr>
      <w:tr w:rsidR="007425FC" w:rsidRPr="003166A8" w14:paraId="70419CA0" w14:textId="77777777" w:rsidTr="003166A8">
        <w:tc>
          <w:tcPr>
            <w:tcW w:w="2694" w:type="dxa"/>
            <w:shd w:val="clear" w:color="auto" w:fill="auto"/>
          </w:tcPr>
          <w:p w14:paraId="3F3B72D6" w14:textId="77777777" w:rsidR="007425FC" w:rsidRPr="003166A8" w:rsidRDefault="007425FC" w:rsidP="003166A8">
            <w:pPr>
              <w:autoSpaceDE w:val="0"/>
              <w:autoSpaceDN w:val="0"/>
              <w:adjustRightInd w:val="0"/>
              <w:spacing w:after="0" w:line="240" w:lineRule="auto"/>
              <w:rPr>
                <w:sz w:val="20"/>
                <w:szCs w:val="20"/>
                <w:lang w:val="en-US"/>
              </w:rPr>
            </w:pPr>
          </w:p>
        </w:tc>
        <w:tc>
          <w:tcPr>
            <w:tcW w:w="1701" w:type="dxa"/>
            <w:shd w:val="clear" w:color="auto" w:fill="auto"/>
          </w:tcPr>
          <w:p w14:paraId="66B147CB" w14:textId="77777777" w:rsidR="007425FC" w:rsidRPr="003166A8" w:rsidRDefault="007425FC" w:rsidP="003166A8">
            <w:pPr>
              <w:autoSpaceDE w:val="0"/>
              <w:autoSpaceDN w:val="0"/>
              <w:adjustRightInd w:val="0"/>
              <w:spacing w:after="0" w:line="240" w:lineRule="auto"/>
              <w:rPr>
                <w:sz w:val="20"/>
                <w:szCs w:val="20"/>
                <w:lang w:val="en-US"/>
              </w:rPr>
            </w:pPr>
          </w:p>
        </w:tc>
        <w:tc>
          <w:tcPr>
            <w:tcW w:w="1559" w:type="dxa"/>
            <w:shd w:val="clear" w:color="auto" w:fill="auto"/>
          </w:tcPr>
          <w:p w14:paraId="3A1C1E99" w14:textId="77777777" w:rsidR="007425FC" w:rsidRPr="003166A8" w:rsidRDefault="007425FC" w:rsidP="003166A8">
            <w:pPr>
              <w:autoSpaceDE w:val="0"/>
              <w:autoSpaceDN w:val="0"/>
              <w:adjustRightInd w:val="0"/>
              <w:spacing w:after="0" w:line="240" w:lineRule="auto"/>
              <w:rPr>
                <w:sz w:val="20"/>
                <w:szCs w:val="20"/>
                <w:lang w:val="en-US"/>
              </w:rPr>
            </w:pPr>
          </w:p>
        </w:tc>
        <w:tc>
          <w:tcPr>
            <w:tcW w:w="1559" w:type="dxa"/>
            <w:shd w:val="clear" w:color="auto" w:fill="auto"/>
          </w:tcPr>
          <w:p w14:paraId="63CEA3FA" w14:textId="77777777" w:rsidR="007425FC" w:rsidRPr="003166A8" w:rsidRDefault="007425FC" w:rsidP="003166A8">
            <w:pPr>
              <w:autoSpaceDE w:val="0"/>
              <w:autoSpaceDN w:val="0"/>
              <w:adjustRightInd w:val="0"/>
              <w:spacing w:after="0" w:line="240" w:lineRule="auto"/>
              <w:rPr>
                <w:sz w:val="20"/>
                <w:szCs w:val="20"/>
                <w:lang w:val="en-US"/>
              </w:rPr>
            </w:pPr>
          </w:p>
        </w:tc>
        <w:tc>
          <w:tcPr>
            <w:tcW w:w="1701" w:type="dxa"/>
            <w:shd w:val="clear" w:color="auto" w:fill="auto"/>
          </w:tcPr>
          <w:p w14:paraId="0975AA34" w14:textId="77777777" w:rsidR="007425FC" w:rsidRPr="003166A8" w:rsidRDefault="007425FC" w:rsidP="003166A8">
            <w:pPr>
              <w:autoSpaceDE w:val="0"/>
              <w:autoSpaceDN w:val="0"/>
              <w:adjustRightInd w:val="0"/>
              <w:spacing w:after="0" w:line="240" w:lineRule="auto"/>
              <w:rPr>
                <w:sz w:val="20"/>
                <w:szCs w:val="20"/>
                <w:lang w:val="en-US"/>
              </w:rPr>
            </w:pPr>
          </w:p>
        </w:tc>
        <w:tc>
          <w:tcPr>
            <w:tcW w:w="1560" w:type="dxa"/>
            <w:shd w:val="clear" w:color="auto" w:fill="auto"/>
          </w:tcPr>
          <w:p w14:paraId="020F5474" w14:textId="77777777" w:rsidR="007425FC" w:rsidRPr="003166A8" w:rsidRDefault="007425FC" w:rsidP="003166A8">
            <w:pPr>
              <w:autoSpaceDE w:val="0"/>
              <w:autoSpaceDN w:val="0"/>
              <w:adjustRightInd w:val="0"/>
              <w:spacing w:after="0" w:line="240" w:lineRule="auto"/>
              <w:rPr>
                <w:sz w:val="20"/>
                <w:szCs w:val="20"/>
                <w:lang w:val="en-US"/>
              </w:rPr>
            </w:pPr>
          </w:p>
        </w:tc>
        <w:tc>
          <w:tcPr>
            <w:tcW w:w="992" w:type="dxa"/>
            <w:shd w:val="clear" w:color="auto" w:fill="auto"/>
          </w:tcPr>
          <w:p w14:paraId="2127852A" w14:textId="77777777" w:rsidR="007425FC" w:rsidRPr="003166A8" w:rsidRDefault="007425FC" w:rsidP="003166A8">
            <w:pPr>
              <w:autoSpaceDE w:val="0"/>
              <w:autoSpaceDN w:val="0"/>
              <w:adjustRightInd w:val="0"/>
              <w:spacing w:after="0" w:line="240" w:lineRule="auto"/>
              <w:rPr>
                <w:sz w:val="20"/>
                <w:szCs w:val="20"/>
                <w:lang w:val="en-US"/>
              </w:rPr>
            </w:pPr>
          </w:p>
        </w:tc>
        <w:tc>
          <w:tcPr>
            <w:tcW w:w="1559" w:type="dxa"/>
            <w:shd w:val="clear" w:color="auto" w:fill="auto"/>
          </w:tcPr>
          <w:p w14:paraId="042C5762" w14:textId="77777777" w:rsidR="007425FC" w:rsidRPr="003166A8" w:rsidRDefault="007425FC" w:rsidP="003166A8">
            <w:pPr>
              <w:autoSpaceDE w:val="0"/>
              <w:autoSpaceDN w:val="0"/>
              <w:adjustRightInd w:val="0"/>
              <w:spacing w:after="0" w:line="240" w:lineRule="auto"/>
              <w:rPr>
                <w:sz w:val="20"/>
                <w:szCs w:val="20"/>
                <w:lang w:val="en-US"/>
              </w:rPr>
            </w:pPr>
          </w:p>
        </w:tc>
        <w:tc>
          <w:tcPr>
            <w:tcW w:w="851" w:type="dxa"/>
            <w:shd w:val="clear" w:color="auto" w:fill="auto"/>
          </w:tcPr>
          <w:p w14:paraId="3420FAC8" w14:textId="77777777" w:rsidR="007425FC" w:rsidRPr="003166A8" w:rsidRDefault="007425FC" w:rsidP="003166A8">
            <w:pPr>
              <w:autoSpaceDE w:val="0"/>
              <w:autoSpaceDN w:val="0"/>
              <w:adjustRightInd w:val="0"/>
              <w:spacing w:after="0" w:line="240" w:lineRule="auto"/>
              <w:rPr>
                <w:sz w:val="20"/>
                <w:szCs w:val="20"/>
                <w:lang w:val="en-US"/>
              </w:rPr>
            </w:pPr>
          </w:p>
        </w:tc>
      </w:tr>
      <w:tr w:rsidR="007425FC" w:rsidRPr="003166A8" w14:paraId="77CFF70F" w14:textId="77777777" w:rsidTr="003166A8">
        <w:tc>
          <w:tcPr>
            <w:tcW w:w="2694" w:type="dxa"/>
            <w:shd w:val="clear" w:color="auto" w:fill="auto"/>
          </w:tcPr>
          <w:p w14:paraId="20229B64" w14:textId="77777777" w:rsidR="007425FC" w:rsidRPr="003166A8" w:rsidRDefault="007425FC" w:rsidP="003166A8">
            <w:pPr>
              <w:autoSpaceDE w:val="0"/>
              <w:autoSpaceDN w:val="0"/>
              <w:adjustRightInd w:val="0"/>
              <w:spacing w:after="0" w:line="240" w:lineRule="auto"/>
              <w:rPr>
                <w:b/>
                <w:sz w:val="20"/>
                <w:szCs w:val="20"/>
                <w:lang w:val="en-US"/>
              </w:rPr>
            </w:pPr>
            <w:r w:rsidRPr="003166A8">
              <w:rPr>
                <w:b/>
                <w:sz w:val="20"/>
                <w:szCs w:val="20"/>
                <w:lang w:val="en-US"/>
              </w:rPr>
              <w:t>Vitamins</w:t>
            </w:r>
          </w:p>
        </w:tc>
        <w:tc>
          <w:tcPr>
            <w:tcW w:w="1701" w:type="dxa"/>
            <w:shd w:val="clear" w:color="auto" w:fill="auto"/>
          </w:tcPr>
          <w:p w14:paraId="6AB00924" w14:textId="77777777" w:rsidR="007425FC" w:rsidRPr="003166A8" w:rsidRDefault="007425FC" w:rsidP="003166A8">
            <w:pPr>
              <w:autoSpaceDE w:val="0"/>
              <w:autoSpaceDN w:val="0"/>
              <w:adjustRightInd w:val="0"/>
              <w:spacing w:after="0" w:line="240" w:lineRule="auto"/>
              <w:rPr>
                <w:sz w:val="20"/>
                <w:szCs w:val="20"/>
                <w:lang w:val="en-US"/>
              </w:rPr>
            </w:pPr>
          </w:p>
        </w:tc>
        <w:tc>
          <w:tcPr>
            <w:tcW w:w="1559" w:type="dxa"/>
            <w:shd w:val="clear" w:color="auto" w:fill="auto"/>
          </w:tcPr>
          <w:p w14:paraId="7E5BA4A8" w14:textId="77777777" w:rsidR="007425FC" w:rsidRPr="003166A8" w:rsidRDefault="007425FC" w:rsidP="003166A8">
            <w:pPr>
              <w:autoSpaceDE w:val="0"/>
              <w:autoSpaceDN w:val="0"/>
              <w:adjustRightInd w:val="0"/>
              <w:spacing w:after="0" w:line="240" w:lineRule="auto"/>
              <w:rPr>
                <w:sz w:val="20"/>
                <w:szCs w:val="20"/>
                <w:lang w:val="en-US"/>
              </w:rPr>
            </w:pPr>
          </w:p>
        </w:tc>
        <w:tc>
          <w:tcPr>
            <w:tcW w:w="1559" w:type="dxa"/>
            <w:shd w:val="clear" w:color="auto" w:fill="auto"/>
          </w:tcPr>
          <w:p w14:paraId="1CC8C788" w14:textId="77777777" w:rsidR="007425FC" w:rsidRPr="003166A8" w:rsidRDefault="007425FC" w:rsidP="003166A8">
            <w:pPr>
              <w:autoSpaceDE w:val="0"/>
              <w:autoSpaceDN w:val="0"/>
              <w:adjustRightInd w:val="0"/>
              <w:spacing w:after="0" w:line="240" w:lineRule="auto"/>
              <w:rPr>
                <w:sz w:val="20"/>
                <w:szCs w:val="20"/>
                <w:lang w:val="en-US"/>
              </w:rPr>
            </w:pPr>
          </w:p>
        </w:tc>
        <w:tc>
          <w:tcPr>
            <w:tcW w:w="1701" w:type="dxa"/>
            <w:shd w:val="clear" w:color="auto" w:fill="auto"/>
          </w:tcPr>
          <w:p w14:paraId="5D9B61AE" w14:textId="77777777" w:rsidR="007425FC" w:rsidRPr="003166A8" w:rsidRDefault="007425FC" w:rsidP="003166A8">
            <w:pPr>
              <w:autoSpaceDE w:val="0"/>
              <w:autoSpaceDN w:val="0"/>
              <w:adjustRightInd w:val="0"/>
              <w:spacing w:after="0" w:line="240" w:lineRule="auto"/>
              <w:rPr>
                <w:sz w:val="20"/>
                <w:szCs w:val="20"/>
                <w:lang w:val="en-US"/>
              </w:rPr>
            </w:pPr>
          </w:p>
        </w:tc>
        <w:tc>
          <w:tcPr>
            <w:tcW w:w="1560" w:type="dxa"/>
            <w:shd w:val="clear" w:color="auto" w:fill="auto"/>
          </w:tcPr>
          <w:p w14:paraId="2CFF2FAC" w14:textId="77777777" w:rsidR="007425FC" w:rsidRPr="003166A8" w:rsidRDefault="007425FC" w:rsidP="003166A8">
            <w:pPr>
              <w:autoSpaceDE w:val="0"/>
              <w:autoSpaceDN w:val="0"/>
              <w:adjustRightInd w:val="0"/>
              <w:spacing w:after="0" w:line="240" w:lineRule="auto"/>
              <w:rPr>
                <w:sz w:val="20"/>
                <w:szCs w:val="20"/>
                <w:lang w:val="en-US"/>
              </w:rPr>
            </w:pPr>
          </w:p>
        </w:tc>
        <w:tc>
          <w:tcPr>
            <w:tcW w:w="992" w:type="dxa"/>
            <w:shd w:val="clear" w:color="auto" w:fill="auto"/>
          </w:tcPr>
          <w:p w14:paraId="54D49CB2" w14:textId="77777777" w:rsidR="007425FC" w:rsidRPr="003166A8" w:rsidRDefault="007425FC" w:rsidP="003166A8">
            <w:pPr>
              <w:autoSpaceDE w:val="0"/>
              <w:autoSpaceDN w:val="0"/>
              <w:adjustRightInd w:val="0"/>
              <w:spacing w:after="0" w:line="240" w:lineRule="auto"/>
              <w:rPr>
                <w:sz w:val="20"/>
                <w:szCs w:val="20"/>
                <w:lang w:val="en-US"/>
              </w:rPr>
            </w:pPr>
          </w:p>
        </w:tc>
        <w:tc>
          <w:tcPr>
            <w:tcW w:w="1559" w:type="dxa"/>
            <w:shd w:val="clear" w:color="auto" w:fill="auto"/>
          </w:tcPr>
          <w:p w14:paraId="7B8C2FE1" w14:textId="77777777" w:rsidR="007425FC" w:rsidRPr="003166A8" w:rsidRDefault="007425FC" w:rsidP="003166A8">
            <w:pPr>
              <w:autoSpaceDE w:val="0"/>
              <w:autoSpaceDN w:val="0"/>
              <w:adjustRightInd w:val="0"/>
              <w:spacing w:after="0" w:line="240" w:lineRule="auto"/>
              <w:rPr>
                <w:sz w:val="20"/>
                <w:szCs w:val="20"/>
                <w:lang w:val="en-US"/>
              </w:rPr>
            </w:pPr>
          </w:p>
        </w:tc>
        <w:tc>
          <w:tcPr>
            <w:tcW w:w="851" w:type="dxa"/>
            <w:shd w:val="clear" w:color="auto" w:fill="auto"/>
          </w:tcPr>
          <w:p w14:paraId="4C15B510" w14:textId="77777777" w:rsidR="007425FC" w:rsidRPr="003166A8" w:rsidRDefault="007425FC" w:rsidP="003166A8">
            <w:pPr>
              <w:autoSpaceDE w:val="0"/>
              <w:autoSpaceDN w:val="0"/>
              <w:adjustRightInd w:val="0"/>
              <w:spacing w:after="0" w:line="240" w:lineRule="auto"/>
              <w:rPr>
                <w:sz w:val="20"/>
                <w:szCs w:val="20"/>
                <w:lang w:val="en-US"/>
              </w:rPr>
            </w:pPr>
          </w:p>
        </w:tc>
      </w:tr>
      <w:tr w:rsidR="007425FC" w:rsidRPr="003166A8" w14:paraId="4FB19D3A" w14:textId="77777777" w:rsidTr="003166A8">
        <w:tc>
          <w:tcPr>
            <w:tcW w:w="2694" w:type="dxa"/>
            <w:shd w:val="clear" w:color="auto" w:fill="auto"/>
          </w:tcPr>
          <w:p w14:paraId="0045E8E6"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 xml:space="preserve">Vitamin A, </w:t>
            </w:r>
            <w:r w:rsidRPr="003166A8">
              <w:rPr>
                <w:sz w:val="20"/>
                <w:szCs w:val="20"/>
              </w:rPr>
              <w:t>μ</w:t>
            </w:r>
            <w:r w:rsidRPr="003166A8">
              <w:rPr>
                <w:sz w:val="20"/>
                <w:szCs w:val="20"/>
                <w:lang w:val="en-US"/>
              </w:rPr>
              <w:t>g RAE/d</w:t>
            </w:r>
          </w:p>
        </w:tc>
        <w:tc>
          <w:tcPr>
            <w:tcW w:w="1701" w:type="dxa"/>
            <w:shd w:val="clear" w:color="auto" w:fill="auto"/>
          </w:tcPr>
          <w:p w14:paraId="15046925"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65425CA6"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158.3 (181.7)</w:t>
            </w:r>
          </w:p>
        </w:tc>
        <w:tc>
          <w:tcPr>
            <w:tcW w:w="1559" w:type="dxa"/>
            <w:shd w:val="clear" w:color="auto" w:fill="auto"/>
          </w:tcPr>
          <w:p w14:paraId="3DE93AF5"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288.1 (302.8)</w:t>
            </w:r>
          </w:p>
        </w:tc>
        <w:tc>
          <w:tcPr>
            <w:tcW w:w="1701" w:type="dxa"/>
            <w:shd w:val="clear" w:color="auto" w:fill="auto"/>
          </w:tcPr>
          <w:p w14:paraId="37878F36"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107.7 (219.1)</w:t>
            </w:r>
          </w:p>
        </w:tc>
        <w:tc>
          <w:tcPr>
            <w:tcW w:w="1560" w:type="dxa"/>
            <w:shd w:val="clear" w:color="auto" w:fill="auto"/>
          </w:tcPr>
          <w:p w14:paraId="668DEC06" w14:textId="45BAB5FC"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50.6 (247.3)</w:t>
            </w:r>
          </w:p>
        </w:tc>
        <w:tc>
          <w:tcPr>
            <w:tcW w:w="992" w:type="dxa"/>
            <w:shd w:val="clear" w:color="auto" w:fill="auto"/>
          </w:tcPr>
          <w:p w14:paraId="6DA4811D" w14:textId="26E46DD3"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47</w:t>
            </w:r>
          </w:p>
        </w:tc>
        <w:tc>
          <w:tcPr>
            <w:tcW w:w="1559" w:type="dxa"/>
            <w:shd w:val="clear" w:color="auto" w:fill="auto"/>
          </w:tcPr>
          <w:p w14:paraId="5AFA14B1" w14:textId="044741F3"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180.4 (329.4)</w:t>
            </w:r>
          </w:p>
        </w:tc>
        <w:tc>
          <w:tcPr>
            <w:tcW w:w="851" w:type="dxa"/>
            <w:shd w:val="clear" w:color="auto" w:fill="auto"/>
          </w:tcPr>
          <w:p w14:paraId="46F8BE84" w14:textId="3CB9B522"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168</w:t>
            </w:r>
          </w:p>
        </w:tc>
      </w:tr>
      <w:tr w:rsidR="007425FC" w:rsidRPr="003166A8" w14:paraId="5D5D3720" w14:textId="77777777" w:rsidTr="003166A8">
        <w:tc>
          <w:tcPr>
            <w:tcW w:w="2694" w:type="dxa"/>
            <w:shd w:val="clear" w:color="auto" w:fill="auto"/>
          </w:tcPr>
          <w:p w14:paraId="6BE99AA7"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 xml:space="preserve">Vitamin D, </w:t>
            </w:r>
            <w:r w:rsidRPr="003166A8">
              <w:rPr>
                <w:sz w:val="20"/>
                <w:szCs w:val="20"/>
              </w:rPr>
              <w:t>μ</w:t>
            </w:r>
            <w:r w:rsidRPr="003166A8">
              <w:rPr>
                <w:sz w:val="20"/>
                <w:szCs w:val="20"/>
                <w:lang w:val="en-US"/>
              </w:rPr>
              <w:t>g/d</w:t>
            </w:r>
          </w:p>
        </w:tc>
        <w:tc>
          <w:tcPr>
            <w:tcW w:w="1701" w:type="dxa"/>
            <w:shd w:val="clear" w:color="auto" w:fill="auto"/>
          </w:tcPr>
          <w:p w14:paraId="7BDED7AC"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2F04EDFA"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0.6 (1.0)</w:t>
            </w:r>
          </w:p>
        </w:tc>
        <w:tc>
          <w:tcPr>
            <w:tcW w:w="1559" w:type="dxa"/>
            <w:shd w:val="clear" w:color="auto" w:fill="auto"/>
          </w:tcPr>
          <w:p w14:paraId="6B2A5979"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1.2 (1.7)</w:t>
            </w:r>
          </w:p>
        </w:tc>
        <w:tc>
          <w:tcPr>
            <w:tcW w:w="1701" w:type="dxa"/>
            <w:shd w:val="clear" w:color="auto" w:fill="auto"/>
          </w:tcPr>
          <w:p w14:paraId="52B76600"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0.5 (1.3)</w:t>
            </w:r>
          </w:p>
        </w:tc>
        <w:tc>
          <w:tcPr>
            <w:tcW w:w="1560" w:type="dxa"/>
            <w:shd w:val="clear" w:color="auto" w:fill="auto"/>
          </w:tcPr>
          <w:p w14:paraId="60D0EF55" w14:textId="2455F2FF"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0.2 (1.3)</w:t>
            </w:r>
          </w:p>
        </w:tc>
        <w:tc>
          <w:tcPr>
            <w:tcW w:w="992" w:type="dxa"/>
            <w:shd w:val="clear" w:color="auto" w:fill="auto"/>
          </w:tcPr>
          <w:p w14:paraId="4A7A67D8" w14:textId="1057F516"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40</w:t>
            </w:r>
          </w:p>
        </w:tc>
        <w:tc>
          <w:tcPr>
            <w:tcW w:w="1559" w:type="dxa"/>
            <w:shd w:val="clear" w:color="auto" w:fill="auto"/>
          </w:tcPr>
          <w:p w14:paraId="54EEACBF" w14:textId="3B66B97C"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0.7 (1.7)</w:t>
            </w:r>
          </w:p>
        </w:tc>
        <w:tc>
          <w:tcPr>
            <w:tcW w:w="851" w:type="dxa"/>
            <w:shd w:val="clear" w:color="auto" w:fill="auto"/>
          </w:tcPr>
          <w:p w14:paraId="63660F13" w14:textId="6EE6A59B"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140</w:t>
            </w:r>
          </w:p>
        </w:tc>
      </w:tr>
      <w:tr w:rsidR="007425FC" w:rsidRPr="003166A8" w14:paraId="1C6A231A" w14:textId="77777777" w:rsidTr="003166A8">
        <w:tc>
          <w:tcPr>
            <w:tcW w:w="2694" w:type="dxa"/>
            <w:shd w:val="clear" w:color="auto" w:fill="auto"/>
          </w:tcPr>
          <w:p w14:paraId="5C189DB1"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Vitamin E, mg/d</w:t>
            </w:r>
          </w:p>
        </w:tc>
        <w:tc>
          <w:tcPr>
            <w:tcW w:w="1701" w:type="dxa"/>
            <w:shd w:val="clear" w:color="auto" w:fill="auto"/>
          </w:tcPr>
          <w:p w14:paraId="37666BB0"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6F3E175A"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2.6 (1.6)</w:t>
            </w:r>
          </w:p>
        </w:tc>
        <w:tc>
          <w:tcPr>
            <w:tcW w:w="1559" w:type="dxa"/>
            <w:shd w:val="clear" w:color="auto" w:fill="auto"/>
          </w:tcPr>
          <w:p w14:paraId="3C12BE6C"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4.8 (2.5)</w:t>
            </w:r>
          </w:p>
        </w:tc>
        <w:tc>
          <w:tcPr>
            <w:tcW w:w="1701" w:type="dxa"/>
            <w:shd w:val="clear" w:color="auto" w:fill="auto"/>
          </w:tcPr>
          <w:p w14:paraId="36201046"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2.0 (1.9)</w:t>
            </w:r>
          </w:p>
        </w:tc>
        <w:tc>
          <w:tcPr>
            <w:tcW w:w="1560" w:type="dxa"/>
            <w:shd w:val="clear" w:color="auto" w:fill="auto"/>
          </w:tcPr>
          <w:p w14:paraId="071D1B82" w14:textId="1961F54E"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0.6 (1.8)</w:t>
            </w:r>
          </w:p>
        </w:tc>
        <w:tc>
          <w:tcPr>
            <w:tcW w:w="992" w:type="dxa"/>
            <w:shd w:val="clear" w:color="auto" w:fill="auto"/>
          </w:tcPr>
          <w:p w14:paraId="02B5080C" w14:textId="5E0C8089"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30</w:t>
            </w:r>
          </w:p>
        </w:tc>
        <w:tc>
          <w:tcPr>
            <w:tcW w:w="1559" w:type="dxa"/>
            <w:shd w:val="clear" w:color="auto" w:fill="auto"/>
          </w:tcPr>
          <w:p w14:paraId="76026236" w14:textId="216C2A2A"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2.7 (2.5)</w:t>
            </w:r>
          </w:p>
        </w:tc>
        <w:tc>
          <w:tcPr>
            <w:tcW w:w="851" w:type="dxa"/>
            <w:shd w:val="clear" w:color="auto" w:fill="auto"/>
          </w:tcPr>
          <w:p w14:paraId="547EB81D" w14:textId="4D9A54AA"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135</w:t>
            </w:r>
          </w:p>
        </w:tc>
      </w:tr>
      <w:tr w:rsidR="007425FC" w:rsidRPr="003166A8" w14:paraId="7D2B683C" w14:textId="77777777" w:rsidTr="003166A8">
        <w:tc>
          <w:tcPr>
            <w:tcW w:w="2694" w:type="dxa"/>
            <w:shd w:val="clear" w:color="auto" w:fill="auto"/>
          </w:tcPr>
          <w:p w14:paraId="2ED16BDF"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Thiamine, mg/d</w:t>
            </w:r>
          </w:p>
        </w:tc>
        <w:tc>
          <w:tcPr>
            <w:tcW w:w="1701" w:type="dxa"/>
            <w:shd w:val="clear" w:color="auto" w:fill="auto"/>
          </w:tcPr>
          <w:p w14:paraId="3324122B"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09D9D264"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0.4 (0.2)</w:t>
            </w:r>
          </w:p>
        </w:tc>
        <w:tc>
          <w:tcPr>
            <w:tcW w:w="1559" w:type="dxa"/>
            <w:shd w:val="clear" w:color="auto" w:fill="auto"/>
          </w:tcPr>
          <w:p w14:paraId="046906D8"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0.8 (03)</w:t>
            </w:r>
          </w:p>
        </w:tc>
        <w:tc>
          <w:tcPr>
            <w:tcW w:w="1701" w:type="dxa"/>
            <w:shd w:val="clear" w:color="auto" w:fill="auto"/>
          </w:tcPr>
          <w:p w14:paraId="4C384F01"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0.3 (0.2)</w:t>
            </w:r>
          </w:p>
        </w:tc>
        <w:tc>
          <w:tcPr>
            <w:tcW w:w="1560" w:type="dxa"/>
            <w:shd w:val="clear" w:color="auto" w:fill="auto"/>
          </w:tcPr>
          <w:p w14:paraId="273BBE98" w14:textId="20ABE163"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0.1 (0.2)</w:t>
            </w:r>
          </w:p>
        </w:tc>
        <w:tc>
          <w:tcPr>
            <w:tcW w:w="992" w:type="dxa"/>
            <w:shd w:val="clear" w:color="auto" w:fill="auto"/>
          </w:tcPr>
          <w:p w14:paraId="3A0B8FE8" w14:textId="7CF24FBA"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33</w:t>
            </w:r>
          </w:p>
        </w:tc>
        <w:tc>
          <w:tcPr>
            <w:tcW w:w="1559" w:type="dxa"/>
            <w:shd w:val="clear" w:color="auto" w:fill="auto"/>
          </w:tcPr>
          <w:p w14:paraId="689C8415" w14:textId="34AEDB92"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0.5 (0.3)</w:t>
            </w:r>
          </w:p>
        </w:tc>
        <w:tc>
          <w:tcPr>
            <w:tcW w:w="851" w:type="dxa"/>
            <w:shd w:val="clear" w:color="auto" w:fill="auto"/>
          </w:tcPr>
          <w:p w14:paraId="5783FA6F" w14:textId="332A336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167</w:t>
            </w:r>
          </w:p>
        </w:tc>
      </w:tr>
      <w:tr w:rsidR="007425FC" w:rsidRPr="003166A8" w14:paraId="007544B5" w14:textId="77777777" w:rsidTr="003166A8">
        <w:tc>
          <w:tcPr>
            <w:tcW w:w="2694" w:type="dxa"/>
            <w:shd w:val="clear" w:color="auto" w:fill="auto"/>
          </w:tcPr>
          <w:p w14:paraId="054AC5EE"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Riboflavin, mg/d</w:t>
            </w:r>
          </w:p>
        </w:tc>
        <w:tc>
          <w:tcPr>
            <w:tcW w:w="1701" w:type="dxa"/>
            <w:shd w:val="clear" w:color="auto" w:fill="auto"/>
          </w:tcPr>
          <w:p w14:paraId="2097DFF4"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7D7758B9"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0.3 (0.1)</w:t>
            </w:r>
          </w:p>
        </w:tc>
        <w:tc>
          <w:tcPr>
            <w:tcW w:w="1559" w:type="dxa"/>
            <w:shd w:val="clear" w:color="auto" w:fill="auto"/>
          </w:tcPr>
          <w:p w14:paraId="66939D2D"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0.5 (0.2)</w:t>
            </w:r>
          </w:p>
        </w:tc>
        <w:tc>
          <w:tcPr>
            <w:tcW w:w="1701" w:type="dxa"/>
            <w:shd w:val="clear" w:color="auto" w:fill="auto"/>
          </w:tcPr>
          <w:p w14:paraId="4801BDCF"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0.3 (0.2)</w:t>
            </w:r>
          </w:p>
        </w:tc>
        <w:tc>
          <w:tcPr>
            <w:tcW w:w="1560" w:type="dxa"/>
            <w:shd w:val="clear" w:color="auto" w:fill="auto"/>
          </w:tcPr>
          <w:p w14:paraId="05DB8EB6" w14:textId="76E99EAF"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0.03 (0.2)</w:t>
            </w:r>
          </w:p>
        </w:tc>
        <w:tc>
          <w:tcPr>
            <w:tcW w:w="992" w:type="dxa"/>
            <w:shd w:val="clear" w:color="auto" w:fill="auto"/>
          </w:tcPr>
          <w:p w14:paraId="52FE8DCB" w14:textId="7B79932F"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10</w:t>
            </w:r>
          </w:p>
        </w:tc>
        <w:tc>
          <w:tcPr>
            <w:tcW w:w="1559" w:type="dxa"/>
            <w:shd w:val="clear" w:color="auto" w:fill="auto"/>
          </w:tcPr>
          <w:p w14:paraId="0A928EFF" w14:textId="7502B534"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0.3 (0.3)</w:t>
            </w:r>
          </w:p>
        </w:tc>
        <w:tc>
          <w:tcPr>
            <w:tcW w:w="851" w:type="dxa"/>
            <w:shd w:val="clear" w:color="auto" w:fill="auto"/>
          </w:tcPr>
          <w:p w14:paraId="338495D8" w14:textId="03EE945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100</w:t>
            </w:r>
          </w:p>
        </w:tc>
      </w:tr>
      <w:tr w:rsidR="007425FC" w:rsidRPr="003166A8" w14:paraId="4E8A2E93" w14:textId="77777777" w:rsidTr="003166A8">
        <w:tc>
          <w:tcPr>
            <w:tcW w:w="2694" w:type="dxa"/>
            <w:shd w:val="clear" w:color="auto" w:fill="auto"/>
          </w:tcPr>
          <w:p w14:paraId="2DD980F0"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Niacin, mg/d</w:t>
            </w:r>
          </w:p>
        </w:tc>
        <w:tc>
          <w:tcPr>
            <w:tcW w:w="1701" w:type="dxa"/>
            <w:shd w:val="clear" w:color="auto" w:fill="auto"/>
          </w:tcPr>
          <w:p w14:paraId="0C343EF9"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4B6095E2"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7.8 (3.0)</w:t>
            </w:r>
          </w:p>
        </w:tc>
        <w:tc>
          <w:tcPr>
            <w:tcW w:w="1559" w:type="dxa"/>
            <w:shd w:val="clear" w:color="auto" w:fill="auto"/>
          </w:tcPr>
          <w:p w14:paraId="5362E2DE"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14.2 (4.3)</w:t>
            </w:r>
          </w:p>
        </w:tc>
        <w:tc>
          <w:tcPr>
            <w:tcW w:w="1701" w:type="dxa"/>
            <w:shd w:val="clear" w:color="auto" w:fill="auto"/>
          </w:tcPr>
          <w:p w14:paraId="13A6460D"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5.7 (3.7)</w:t>
            </w:r>
          </w:p>
        </w:tc>
        <w:tc>
          <w:tcPr>
            <w:tcW w:w="1560" w:type="dxa"/>
            <w:shd w:val="clear" w:color="auto" w:fill="auto"/>
          </w:tcPr>
          <w:p w14:paraId="6CDA2DAC" w14:textId="02107CC5"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2.1 (3.0)</w:t>
            </w:r>
          </w:p>
        </w:tc>
        <w:tc>
          <w:tcPr>
            <w:tcW w:w="992" w:type="dxa"/>
            <w:shd w:val="clear" w:color="auto" w:fill="auto"/>
          </w:tcPr>
          <w:p w14:paraId="09170E3B" w14:textId="4D8F4D6F"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37</w:t>
            </w:r>
          </w:p>
        </w:tc>
        <w:tc>
          <w:tcPr>
            <w:tcW w:w="1559" w:type="dxa"/>
            <w:shd w:val="clear" w:color="auto" w:fill="auto"/>
          </w:tcPr>
          <w:p w14:paraId="5489B2E4" w14:textId="72BD783D"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8.5 (4.8)</w:t>
            </w:r>
          </w:p>
        </w:tc>
        <w:tc>
          <w:tcPr>
            <w:tcW w:w="851" w:type="dxa"/>
            <w:shd w:val="clear" w:color="auto" w:fill="auto"/>
          </w:tcPr>
          <w:p w14:paraId="41A0BD47" w14:textId="69BAA38F"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149</w:t>
            </w:r>
          </w:p>
        </w:tc>
      </w:tr>
      <w:tr w:rsidR="007425FC" w:rsidRPr="003166A8" w14:paraId="2F6BC3EF" w14:textId="77777777" w:rsidTr="003166A8">
        <w:tc>
          <w:tcPr>
            <w:tcW w:w="2694" w:type="dxa"/>
            <w:shd w:val="clear" w:color="auto" w:fill="auto"/>
          </w:tcPr>
          <w:p w14:paraId="262998D1"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Vitamin B6, mg/d</w:t>
            </w:r>
          </w:p>
        </w:tc>
        <w:tc>
          <w:tcPr>
            <w:tcW w:w="1701" w:type="dxa"/>
            <w:shd w:val="clear" w:color="auto" w:fill="auto"/>
          </w:tcPr>
          <w:p w14:paraId="24D8547B"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1A2DC243"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0.7 (0.3)</w:t>
            </w:r>
          </w:p>
        </w:tc>
        <w:tc>
          <w:tcPr>
            <w:tcW w:w="1559" w:type="dxa"/>
            <w:shd w:val="clear" w:color="auto" w:fill="auto"/>
          </w:tcPr>
          <w:p w14:paraId="68823411"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1.2 (0.5)</w:t>
            </w:r>
          </w:p>
        </w:tc>
        <w:tc>
          <w:tcPr>
            <w:tcW w:w="1701" w:type="dxa"/>
            <w:shd w:val="clear" w:color="auto" w:fill="auto"/>
          </w:tcPr>
          <w:p w14:paraId="66146510"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0.5 (0.4)</w:t>
            </w:r>
          </w:p>
        </w:tc>
        <w:tc>
          <w:tcPr>
            <w:tcW w:w="1560" w:type="dxa"/>
            <w:shd w:val="clear" w:color="auto" w:fill="auto"/>
          </w:tcPr>
          <w:p w14:paraId="3775FE70" w14:textId="0D9A7A30"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0.2 (0.3)</w:t>
            </w:r>
          </w:p>
        </w:tc>
        <w:tc>
          <w:tcPr>
            <w:tcW w:w="992" w:type="dxa"/>
            <w:shd w:val="clear" w:color="auto" w:fill="auto"/>
          </w:tcPr>
          <w:p w14:paraId="44AEF08B" w14:textId="7A4E4C44"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40</w:t>
            </w:r>
          </w:p>
        </w:tc>
        <w:tc>
          <w:tcPr>
            <w:tcW w:w="1559" w:type="dxa"/>
            <w:shd w:val="clear" w:color="auto" w:fill="auto"/>
          </w:tcPr>
          <w:p w14:paraId="064EE6E1" w14:textId="38219844"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0.7 (0.5)</w:t>
            </w:r>
          </w:p>
        </w:tc>
        <w:tc>
          <w:tcPr>
            <w:tcW w:w="851" w:type="dxa"/>
            <w:shd w:val="clear" w:color="auto" w:fill="auto"/>
          </w:tcPr>
          <w:p w14:paraId="1BFC0C2C" w14:textId="7BDB3115"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140</w:t>
            </w:r>
          </w:p>
        </w:tc>
      </w:tr>
      <w:tr w:rsidR="007425FC" w:rsidRPr="003166A8" w14:paraId="79C13FC0" w14:textId="77777777" w:rsidTr="003166A8">
        <w:tc>
          <w:tcPr>
            <w:tcW w:w="2694" w:type="dxa"/>
            <w:shd w:val="clear" w:color="auto" w:fill="auto"/>
          </w:tcPr>
          <w:p w14:paraId="54487A65"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 xml:space="preserve">Folate, </w:t>
            </w:r>
            <w:r w:rsidRPr="003166A8">
              <w:rPr>
                <w:sz w:val="20"/>
                <w:szCs w:val="20"/>
              </w:rPr>
              <w:t>μ</w:t>
            </w:r>
            <w:r w:rsidRPr="003166A8">
              <w:rPr>
                <w:sz w:val="20"/>
                <w:szCs w:val="20"/>
                <w:lang w:val="en-US"/>
              </w:rPr>
              <w:t>g/d</w:t>
            </w:r>
          </w:p>
        </w:tc>
        <w:tc>
          <w:tcPr>
            <w:tcW w:w="1701" w:type="dxa"/>
            <w:shd w:val="clear" w:color="auto" w:fill="auto"/>
          </w:tcPr>
          <w:p w14:paraId="7B8C54F9"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51A4BDF5"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76.3 (39.5)</w:t>
            </w:r>
          </w:p>
        </w:tc>
        <w:tc>
          <w:tcPr>
            <w:tcW w:w="1559" w:type="dxa"/>
            <w:shd w:val="clear" w:color="auto" w:fill="auto"/>
          </w:tcPr>
          <w:p w14:paraId="38183041"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139.3 (60.4)</w:t>
            </w:r>
          </w:p>
        </w:tc>
        <w:tc>
          <w:tcPr>
            <w:tcW w:w="1701" w:type="dxa"/>
            <w:shd w:val="clear" w:color="auto" w:fill="auto"/>
          </w:tcPr>
          <w:p w14:paraId="12FFF5B3"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54.5 (46.2)</w:t>
            </w:r>
          </w:p>
        </w:tc>
        <w:tc>
          <w:tcPr>
            <w:tcW w:w="1560" w:type="dxa"/>
            <w:shd w:val="clear" w:color="auto" w:fill="auto"/>
          </w:tcPr>
          <w:p w14:paraId="00817D78" w14:textId="28D0BBD3"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21.8 (47.2)</w:t>
            </w:r>
          </w:p>
        </w:tc>
        <w:tc>
          <w:tcPr>
            <w:tcW w:w="992" w:type="dxa"/>
            <w:shd w:val="clear" w:color="auto" w:fill="auto"/>
          </w:tcPr>
          <w:p w14:paraId="02B702DE" w14:textId="6AC24F83"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40</w:t>
            </w:r>
          </w:p>
        </w:tc>
        <w:tc>
          <w:tcPr>
            <w:tcW w:w="1559" w:type="dxa"/>
            <w:shd w:val="clear" w:color="auto" w:fill="auto"/>
          </w:tcPr>
          <w:p w14:paraId="41F5C0D0" w14:textId="22F6DE4E"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84.8 (66.4)</w:t>
            </w:r>
          </w:p>
        </w:tc>
        <w:tc>
          <w:tcPr>
            <w:tcW w:w="851" w:type="dxa"/>
            <w:shd w:val="clear" w:color="auto" w:fill="auto"/>
          </w:tcPr>
          <w:p w14:paraId="0BF2B974" w14:textId="73BB0A8F"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156</w:t>
            </w:r>
          </w:p>
        </w:tc>
      </w:tr>
      <w:tr w:rsidR="007425FC" w:rsidRPr="003166A8" w14:paraId="78180A49" w14:textId="77777777" w:rsidTr="003166A8">
        <w:tc>
          <w:tcPr>
            <w:tcW w:w="2694" w:type="dxa"/>
            <w:shd w:val="clear" w:color="auto" w:fill="auto"/>
          </w:tcPr>
          <w:p w14:paraId="05B793D4"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Vitamin C, mg/d</w:t>
            </w:r>
          </w:p>
        </w:tc>
        <w:tc>
          <w:tcPr>
            <w:tcW w:w="1701" w:type="dxa"/>
            <w:shd w:val="clear" w:color="auto" w:fill="auto"/>
          </w:tcPr>
          <w:p w14:paraId="6EAECEDB"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43429328"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32.1 (22.8)</w:t>
            </w:r>
          </w:p>
        </w:tc>
        <w:tc>
          <w:tcPr>
            <w:tcW w:w="1559" w:type="dxa"/>
            <w:shd w:val="clear" w:color="auto" w:fill="auto"/>
          </w:tcPr>
          <w:p w14:paraId="6C143913"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58.6 (37.0)</w:t>
            </w:r>
          </w:p>
        </w:tc>
        <w:tc>
          <w:tcPr>
            <w:tcW w:w="1701" w:type="dxa"/>
            <w:shd w:val="clear" w:color="auto" w:fill="auto"/>
          </w:tcPr>
          <w:p w14:paraId="5EDE7C0C"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17.8 (23.7)</w:t>
            </w:r>
          </w:p>
        </w:tc>
        <w:tc>
          <w:tcPr>
            <w:tcW w:w="1560" w:type="dxa"/>
            <w:shd w:val="clear" w:color="auto" w:fill="auto"/>
          </w:tcPr>
          <w:p w14:paraId="1849B2CD" w14:textId="3B7147D5"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14.2 (27.5)</w:t>
            </w:r>
          </w:p>
        </w:tc>
        <w:tc>
          <w:tcPr>
            <w:tcW w:w="992" w:type="dxa"/>
            <w:shd w:val="clear" w:color="auto" w:fill="auto"/>
          </w:tcPr>
          <w:p w14:paraId="5E5D1F2A" w14:textId="03DD77CC"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80</w:t>
            </w:r>
          </w:p>
        </w:tc>
        <w:tc>
          <w:tcPr>
            <w:tcW w:w="1559" w:type="dxa"/>
            <w:shd w:val="clear" w:color="auto" w:fill="auto"/>
          </w:tcPr>
          <w:p w14:paraId="35816D0B" w14:textId="699100F0"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40.8 (39.3)</w:t>
            </w:r>
          </w:p>
        </w:tc>
        <w:tc>
          <w:tcPr>
            <w:tcW w:w="851" w:type="dxa"/>
            <w:shd w:val="clear" w:color="auto" w:fill="auto"/>
          </w:tcPr>
          <w:p w14:paraId="41411038" w14:textId="7ADDF41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229</w:t>
            </w:r>
          </w:p>
        </w:tc>
      </w:tr>
      <w:tr w:rsidR="007425FC" w:rsidRPr="003166A8" w14:paraId="2954F0DA" w14:textId="77777777" w:rsidTr="003166A8">
        <w:tc>
          <w:tcPr>
            <w:tcW w:w="2694" w:type="dxa"/>
            <w:shd w:val="clear" w:color="auto" w:fill="auto"/>
          </w:tcPr>
          <w:p w14:paraId="4D4F7978" w14:textId="77777777" w:rsidR="007425FC" w:rsidRPr="003166A8" w:rsidRDefault="007425FC" w:rsidP="003166A8">
            <w:pPr>
              <w:autoSpaceDE w:val="0"/>
              <w:autoSpaceDN w:val="0"/>
              <w:adjustRightInd w:val="0"/>
              <w:spacing w:after="0" w:line="240" w:lineRule="auto"/>
              <w:rPr>
                <w:sz w:val="20"/>
                <w:szCs w:val="20"/>
                <w:lang w:val="en-US"/>
              </w:rPr>
            </w:pPr>
          </w:p>
        </w:tc>
        <w:tc>
          <w:tcPr>
            <w:tcW w:w="1701" w:type="dxa"/>
            <w:shd w:val="clear" w:color="auto" w:fill="auto"/>
          </w:tcPr>
          <w:p w14:paraId="7CF3E09C" w14:textId="77777777" w:rsidR="007425FC" w:rsidRPr="003166A8" w:rsidRDefault="007425FC" w:rsidP="003166A8">
            <w:pPr>
              <w:autoSpaceDE w:val="0"/>
              <w:autoSpaceDN w:val="0"/>
              <w:adjustRightInd w:val="0"/>
              <w:spacing w:after="0" w:line="240" w:lineRule="auto"/>
              <w:rPr>
                <w:sz w:val="20"/>
                <w:szCs w:val="20"/>
                <w:lang w:val="en-US"/>
              </w:rPr>
            </w:pPr>
          </w:p>
        </w:tc>
        <w:tc>
          <w:tcPr>
            <w:tcW w:w="1559" w:type="dxa"/>
            <w:shd w:val="clear" w:color="auto" w:fill="auto"/>
          </w:tcPr>
          <w:p w14:paraId="32FCAFB7" w14:textId="77777777" w:rsidR="007425FC" w:rsidRPr="003166A8" w:rsidRDefault="007425FC" w:rsidP="003166A8">
            <w:pPr>
              <w:autoSpaceDE w:val="0"/>
              <w:autoSpaceDN w:val="0"/>
              <w:adjustRightInd w:val="0"/>
              <w:spacing w:after="0" w:line="240" w:lineRule="auto"/>
              <w:rPr>
                <w:sz w:val="20"/>
                <w:szCs w:val="20"/>
                <w:lang w:val="en-US"/>
              </w:rPr>
            </w:pPr>
          </w:p>
        </w:tc>
        <w:tc>
          <w:tcPr>
            <w:tcW w:w="1559" w:type="dxa"/>
            <w:shd w:val="clear" w:color="auto" w:fill="auto"/>
          </w:tcPr>
          <w:p w14:paraId="22EDE0D0" w14:textId="77777777" w:rsidR="007425FC" w:rsidRPr="003166A8" w:rsidRDefault="007425FC" w:rsidP="003166A8">
            <w:pPr>
              <w:autoSpaceDE w:val="0"/>
              <w:autoSpaceDN w:val="0"/>
              <w:adjustRightInd w:val="0"/>
              <w:spacing w:after="0" w:line="240" w:lineRule="auto"/>
              <w:rPr>
                <w:sz w:val="20"/>
                <w:szCs w:val="20"/>
                <w:lang w:val="en-US"/>
              </w:rPr>
            </w:pPr>
          </w:p>
        </w:tc>
        <w:tc>
          <w:tcPr>
            <w:tcW w:w="1701" w:type="dxa"/>
            <w:shd w:val="clear" w:color="auto" w:fill="auto"/>
          </w:tcPr>
          <w:p w14:paraId="1AD66388" w14:textId="77777777" w:rsidR="007425FC" w:rsidRPr="003166A8" w:rsidRDefault="007425FC" w:rsidP="003166A8">
            <w:pPr>
              <w:autoSpaceDE w:val="0"/>
              <w:autoSpaceDN w:val="0"/>
              <w:adjustRightInd w:val="0"/>
              <w:spacing w:after="0" w:line="240" w:lineRule="auto"/>
              <w:rPr>
                <w:sz w:val="20"/>
                <w:szCs w:val="20"/>
                <w:lang w:val="en-US"/>
              </w:rPr>
            </w:pPr>
          </w:p>
        </w:tc>
        <w:tc>
          <w:tcPr>
            <w:tcW w:w="1560" w:type="dxa"/>
            <w:shd w:val="clear" w:color="auto" w:fill="auto"/>
          </w:tcPr>
          <w:p w14:paraId="2DB51553" w14:textId="77777777" w:rsidR="007425FC" w:rsidRPr="003166A8" w:rsidRDefault="007425FC" w:rsidP="003166A8">
            <w:pPr>
              <w:autoSpaceDE w:val="0"/>
              <w:autoSpaceDN w:val="0"/>
              <w:adjustRightInd w:val="0"/>
              <w:spacing w:after="0" w:line="240" w:lineRule="auto"/>
              <w:rPr>
                <w:sz w:val="20"/>
                <w:szCs w:val="20"/>
                <w:lang w:val="en-US"/>
              </w:rPr>
            </w:pPr>
          </w:p>
        </w:tc>
        <w:tc>
          <w:tcPr>
            <w:tcW w:w="992" w:type="dxa"/>
            <w:shd w:val="clear" w:color="auto" w:fill="auto"/>
          </w:tcPr>
          <w:p w14:paraId="16FFDE7B" w14:textId="77777777" w:rsidR="007425FC" w:rsidRPr="003166A8" w:rsidRDefault="007425FC" w:rsidP="003166A8">
            <w:pPr>
              <w:autoSpaceDE w:val="0"/>
              <w:autoSpaceDN w:val="0"/>
              <w:adjustRightInd w:val="0"/>
              <w:spacing w:after="0" w:line="240" w:lineRule="auto"/>
              <w:rPr>
                <w:sz w:val="20"/>
                <w:szCs w:val="20"/>
                <w:lang w:val="en-US"/>
              </w:rPr>
            </w:pPr>
          </w:p>
        </w:tc>
        <w:tc>
          <w:tcPr>
            <w:tcW w:w="1559" w:type="dxa"/>
            <w:shd w:val="clear" w:color="auto" w:fill="auto"/>
          </w:tcPr>
          <w:p w14:paraId="7106D98A" w14:textId="77777777" w:rsidR="007425FC" w:rsidRPr="003166A8" w:rsidRDefault="007425FC" w:rsidP="003166A8">
            <w:pPr>
              <w:autoSpaceDE w:val="0"/>
              <w:autoSpaceDN w:val="0"/>
              <w:adjustRightInd w:val="0"/>
              <w:spacing w:after="0" w:line="240" w:lineRule="auto"/>
              <w:rPr>
                <w:sz w:val="20"/>
                <w:szCs w:val="20"/>
                <w:lang w:val="en-US"/>
              </w:rPr>
            </w:pPr>
          </w:p>
        </w:tc>
        <w:tc>
          <w:tcPr>
            <w:tcW w:w="851" w:type="dxa"/>
            <w:shd w:val="clear" w:color="auto" w:fill="auto"/>
          </w:tcPr>
          <w:p w14:paraId="2ED48090" w14:textId="77777777" w:rsidR="007425FC" w:rsidRPr="003166A8" w:rsidRDefault="007425FC" w:rsidP="003166A8">
            <w:pPr>
              <w:autoSpaceDE w:val="0"/>
              <w:autoSpaceDN w:val="0"/>
              <w:adjustRightInd w:val="0"/>
              <w:spacing w:after="0" w:line="240" w:lineRule="auto"/>
              <w:rPr>
                <w:sz w:val="20"/>
                <w:szCs w:val="20"/>
                <w:lang w:val="en-US"/>
              </w:rPr>
            </w:pPr>
          </w:p>
        </w:tc>
      </w:tr>
      <w:tr w:rsidR="007425FC" w:rsidRPr="003166A8" w14:paraId="4A7680FF" w14:textId="77777777" w:rsidTr="003166A8">
        <w:tc>
          <w:tcPr>
            <w:tcW w:w="2694" w:type="dxa"/>
            <w:shd w:val="clear" w:color="auto" w:fill="auto"/>
          </w:tcPr>
          <w:p w14:paraId="3AA89B2F" w14:textId="77777777" w:rsidR="007425FC" w:rsidRPr="003166A8" w:rsidRDefault="007425FC" w:rsidP="003166A8">
            <w:pPr>
              <w:autoSpaceDE w:val="0"/>
              <w:autoSpaceDN w:val="0"/>
              <w:adjustRightInd w:val="0"/>
              <w:spacing w:after="0" w:line="240" w:lineRule="auto"/>
              <w:rPr>
                <w:b/>
                <w:sz w:val="20"/>
                <w:szCs w:val="20"/>
                <w:lang w:val="en-US"/>
              </w:rPr>
            </w:pPr>
            <w:r w:rsidRPr="003166A8">
              <w:rPr>
                <w:b/>
                <w:sz w:val="20"/>
                <w:szCs w:val="20"/>
                <w:lang w:val="en-US"/>
              </w:rPr>
              <w:lastRenderedPageBreak/>
              <w:t>Minerals</w:t>
            </w:r>
          </w:p>
        </w:tc>
        <w:tc>
          <w:tcPr>
            <w:tcW w:w="1701" w:type="dxa"/>
            <w:shd w:val="clear" w:color="auto" w:fill="auto"/>
          </w:tcPr>
          <w:p w14:paraId="7156388E" w14:textId="77777777" w:rsidR="007425FC" w:rsidRPr="003166A8" w:rsidRDefault="007425FC" w:rsidP="003166A8">
            <w:pPr>
              <w:autoSpaceDE w:val="0"/>
              <w:autoSpaceDN w:val="0"/>
              <w:adjustRightInd w:val="0"/>
              <w:spacing w:after="0" w:line="240" w:lineRule="auto"/>
              <w:rPr>
                <w:sz w:val="20"/>
                <w:szCs w:val="20"/>
                <w:lang w:val="en-US"/>
              </w:rPr>
            </w:pPr>
          </w:p>
        </w:tc>
        <w:tc>
          <w:tcPr>
            <w:tcW w:w="1559" w:type="dxa"/>
            <w:shd w:val="clear" w:color="auto" w:fill="auto"/>
          </w:tcPr>
          <w:p w14:paraId="13C4A1AA" w14:textId="77777777" w:rsidR="007425FC" w:rsidRPr="003166A8" w:rsidRDefault="007425FC" w:rsidP="003166A8">
            <w:pPr>
              <w:autoSpaceDE w:val="0"/>
              <w:autoSpaceDN w:val="0"/>
              <w:adjustRightInd w:val="0"/>
              <w:spacing w:after="0" w:line="240" w:lineRule="auto"/>
              <w:rPr>
                <w:sz w:val="20"/>
                <w:szCs w:val="20"/>
                <w:lang w:val="en-US"/>
              </w:rPr>
            </w:pPr>
          </w:p>
        </w:tc>
        <w:tc>
          <w:tcPr>
            <w:tcW w:w="1559" w:type="dxa"/>
            <w:shd w:val="clear" w:color="auto" w:fill="auto"/>
          </w:tcPr>
          <w:p w14:paraId="797AB6D1" w14:textId="77777777" w:rsidR="007425FC" w:rsidRPr="003166A8" w:rsidRDefault="007425FC" w:rsidP="003166A8">
            <w:pPr>
              <w:autoSpaceDE w:val="0"/>
              <w:autoSpaceDN w:val="0"/>
              <w:adjustRightInd w:val="0"/>
              <w:spacing w:after="0" w:line="240" w:lineRule="auto"/>
              <w:rPr>
                <w:sz w:val="20"/>
                <w:szCs w:val="20"/>
                <w:lang w:val="en-US"/>
              </w:rPr>
            </w:pPr>
          </w:p>
        </w:tc>
        <w:tc>
          <w:tcPr>
            <w:tcW w:w="1701" w:type="dxa"/>
            <w:shd w:val="clear" w:color="auto" w:fill="auto"/>
          </w:tcPr>
          <w:p w14:paraId="73C47BBD" w14:textId="77777777" w:rsidR="007425FC" w:rsidRPr="003166A8" w:rsidRDefault="007425FC" w:rsidP="003166A8">
            <w:pPr>
              <w:autoSpaceDE w:val="0"/>
              <w:autoSpaceDN w:val="0"/>
              <w:adjustRightInd w:val="0"/>
              <w:spacing w:after="0" w:line="240" w:lineRule="auto"/>
              <w:rPr>
                <w:sz w:val="20"/>
                <w:szCs w:val="20"/>
                <w:lang w:val="en-US"/>
              </w:rPr>
            </w:pPr>
          </w:p>
        </w:tc>
        <w:tc>
          <w:tcPr>
            <w:tcW w:w="1560" w:type="dxa"/>
            <w:shd w:val="clear" w:color="auto" w:fill="auto"/>
          </w:tcPr>
          <w:p w14:paraId="53CBFFC3" w14:textId="77777777" w:rsidR="007425FC" w:rsidRPr="003166A8" w:rsidRDefault="007425FC" w:rsidP="003166A8">
            <w:pPr>
              <w:autoSpaceDE w:val="0"/>
              <w:autoSpaceDN w:val="0"/>
              <w:adjustRightInd w:val="0"/>
              <w:spacing w:after="0" w:line="240" w:lineRule="auto"/>
              <w:rPr>
                <w:sz w:val="20"/>
                <w:szCs w:val="20"/>
                <w:lang w:val="en-US"/>
              </w:rPr>
            </w:pPr>
          </w:p>
        </w:tc>
        <w:tc>
          <w:tcPr>
            <w:tcW w:w="992" w:type="dxa"/>
            <w:shd w:val="clear" w:color="auto" w:fill="auto"/>
          </w:tcPr>
          <w:p w14:paraId="541FD0A7" w14:textId="77777777" w:rsidR="007425FC" w:rsidRPr="003166A8" w:rsidRDefault="007425FC" w:rsidP="003166A8">
            <w:pPr>
              <w:autoSpaceDE w:val="0"/>
              <w:autoSpaceDN w:val="0"/>
              <w:adjustRightInd w:val="0"/>
              <w:spacing w:after="0" w:line="240" w:lineRule="auto"/>
              <w:rPr>
                <w:sz w:val="20"/>
                <w:szCs w:val="20"/>
                <w:lang w:val="en-US"/>
              </w:rPr>
            </w:pPr>
          </w:p>
        </w:tc>
        <w:tc>
          <w:tcPr>
            <w:tcW w:w="1559" w:type="dxa"/>
            <w:shd w:val="clear" w:color="auto" w:fill="auto"/>
          </w:tcPr>
          <w:p w14:paraId="63947753" w14:textId="77777777" w:rsidR="007425FC" w:rsidRPr="003166A8" w:rsidRDefault="007425FC" w:rsidP="003166A8">
            <w:pPr>
              <w:autoSpaceDE w:val="0"/>
              <w:autoSpaceDN w:val="0"/>
              <w:adjustRightInd w:val="0"/>
              <w:spacing w:after="0" w:line="240" w:lineRule="auto"/>
              <w:rPr>
                <w:sz w:val="20"/>
                <w:szCs w:val="20"/>
                <w:lang w:val="en-US"/>
              </w:rPr>
            </w:pPr>
          </w:p>
        </w:tc>
        <w:tc>
          <w:tcPr>
            <w:tcW w:w="851" w:type="dxa"/>
            <w:shd w:val="clear" w:color="auto" w:fill="auto"/>
          </w:tcPr>
          <w:p w14:paraId="51B29121" w14:textId="77777777" w:rsidR="007425FC" w:rsidRPr="003166A8" w:rsidRDefault="007425FC" w:rsidP="003166A8">
            <w:pPr>
              <w:autoSpaceDE w:val="0"/>
              <w:autoSpaceDN w:val="0"/>
              <w:adjustRightInd w:val="0"/>
              <w:spacing w:after="0" w:line="240" w:lineRule="auto"/>
              <w:rPr>
                <w:sz w:val="20"/>
                <w:szCs w:val="20"/>
                <w:lang w:val="en-US"/>
              </w:rPr>
            </w:pPr>
          </w:p>
        </w:tc>
      </w:tr>
      <w:tr w:rsidR="007425FC" w:rsidRPr="003166A8" w14:paraId="294B37BD" w14:textId="77777777" w:rsidTr="003166A8">
        <w:tc>
          <w:tcPr>
            <w:tcW w:w="2694" w:type="dxa"/>
            <w:shd w:val="clear" w:color="auto" w:fill="auto"/>
          </w:tcPr>
          <w:p w14:paraId="3F3F8097"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Calcium, mg/d</w:t>
            </w:r>
          </w:p>
        </w:tc>
        <w:tc>
          <w:tcPr>
            <w:tcW w:w="1701" w:type="dxa"/>
            <w:shd w:val="clear" w:color="auto" w:fill="auto"/>
          </w:tcPr>
          <w:p w14:paraId="0235056A"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471D5DD8"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166.2 (95.1)</w:t>
            </w:r>
          </w:p>
        </w:tc>
        <w:tc>
          <w:tcPr>
            <w:tcW w:w="1559" w:type="dxa"/>
            <w:shd w:val="clear" w:color="auto" w:fill="auto"/>
          </w:tcPr>
          <w:p w14:paraId="4CA5F300"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305.0 (154.4)</w:t>
            </w:r>
          </w:p>
        </w:tc>
        <w:tc>
          <w:tcPr>
            <w:tcW w:w="1701" w:type="dxa"/>
            <w:shd w:val="clear" w:color="auto" w:fill="auto"/>
          </w:tcPr>
          <w:p w14:paraId="15681514"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151.4 (181.4)</w:t>
            </w:r>
          </w:p>
        </w:tc>
        <w:tc>
          <w:tcPr>
            <w:tcW w:w="1560" w:type="dxa"/>
            <w:shd w:val="clear" w:color="auto" w:fill="auto"/>
          </w:tcPr>
          <w:p w14:paraId="54FD5E15" w14:textId="6249702D"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14.8 (175.8)</w:t>
            </w:r>
          </w:p>
        </w:tc>
        <w:tc>
          <w:tcPr>
            <w:tcW w:w="992" w:type="dxa"/>
            <w:shd w:val="clear" w:color="auto" w:fill="auto"/>
          </w:tcPr>
          <w:p w14:paraId="170F1FDA" w14:textId="3661487D"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10</w:t>
            </w:r>
          </w:p>
        </w:tc>
        <w:tc>
          <w:tcPr>
            <w:tcW w:w="1559" w:type="dxa"/>
            <w:shd w:val="clear" w:color="auto" w:fill="auto"/>
          </w:tcPr>
          <w:p w14:paraId="3A45A7F7" w14:textId="2FEA0EB1"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153.6 (199.4)</w:t>
            </w:r>
          </w:p>
        </w:tc>
        <w:tc>
          <w:tcPr>
            <w:tcW w:w="851" w:type="dxa"/>
            <w:shd w:val="clear" w:color="auto" w:fill="auto"/>
          </w:tcPr>
          <w:p w14:paraId="1D498A4C" w14:textId="41426B5A"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101</w:t>
            </w:r>
          </w:p>
        </w:tc>
      </w:tr>
      <w:tr w:rsidR="007425FC" w:rsidRPr="003166A8" w14:paraId="112154C1" w14:textId="77777777" w:rsidTr="003166A8">
        <w:tc>
          <w:tcPr>
            <w:tcW w:w="2694" w:type="dxa"/>
            <w:shd w:val="clear" w:color="auto" w:fill="auto"/>
          </w:tcPr>
          <w:p w14:paraId="45A614FE"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Iron, mg/d</w:t>
            </w:r>
          </w:p>
        </w:tc>
        <w:tc>
          <w:tcPr>
            <w:tcW w:w="1701" w:type="dxa"/>
            <w:shd w:val="clear" w:color="auto" w:fill="auto"/>
          </w:tcPr>
          <w:p w14:paraId="0F802B1E"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4302E561"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5.8 (2.7)</w:t>
            </w:r>
          </w:p>
        </w:tc>
        <w:tc>
          <w:tcPr>
            <w:tcW w:w="1559" w:type="dxa"/>
            <w:shd w:val="clear" w:color="auto" w:fill="auto"/>
          </w:tcPr>
          <w:p w14:paraId="61269F04"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10.6 (4.0)</w:t>
            </w:r>
          </w:p>
        </w:tc>
        <w:tc>
          <w:tcPr>
            <w:tcW w:w="1701" w:type="dxa"/>
            <w:shd w:val="clear" w:color="auto" w:fill="auto"/>
          </w:tcPr>
          <w:p w14:paraId="21AF420F"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4.2 (3.2)</w:t>
            </w:r>
          </w:p>
        </w:tc>
        <w:tc>
          <w:tcPr>
            <w:tcW w:w="1560" w:type="dxa"/>
            <w:shd w:val="clear" w:color="auto" w:fill="auto"/>
          </w:tcPr>
          <w:p w14:paraId="5B85F89D" w14:textId="4D26AA9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1.6 (3.0)</w:t>
            </w:r>
          </w:p>
        </w:tc>
        <w:tc>
          <w:tcPr>
            <w:tcW w:w="992" w:type="dxa"/>
            <w:shd w:val="clear" w:color="auto" w:fill="auto"/>
          </w:tcPr>
          <w:p w14:paraId="3D9F7D98" w14:textId="5F6B521F"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38</w:t>
            </w:r>
          </w:p>
        </w:tc>
        <w:tc>
          <w:tcPr>
            <w:tcW w:w="1559" w:type="dxa"/>
            <w:shd w:val="clear" w:color="auto" w:fill="auto"/>
          </w:tcPr>
          <w:p w14:paraId="2AA212E7" w14:textId="2C1D2760"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6.4 (4.4)</w:t>
            </w:r>
          </w:p>
        </w:tc>
        <w:tc>
          <w:tcPr>
            <w:tcW w:w="851" w:type="dxa"/>
            <w:shd w:val="clear" w:color="auto" w:fill="auto"/>
          </w:tcPr>
          <w:p w14:paraId="26BBE3DD" w14:textId="757C52E2"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152</w:t>
            </w:r>
          </w:p>
        </w:tc>
      </w:tr>
      <w:tr w:rsidR="007425FC" w:rsidRPr="003166A8" w14:paraId="15F418FD" w14:textId="77777777" w:rsidTr="003166A8">
        <w:tc>
          <w:tcPr>
            <w:tcW w:w="2694" w:type="dxa"/>
            <w:shd w:val="clear" w:color="auto" w:fill="auto"/>
          </w:tcPr>
          <w:p w14:paraId="46BD1DD2"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Sodium, mg/d</w:t>
            </w:r>
          </w:p>
        </w:tc>
        <w:tc>
          <w:tcPr>
            <w:tcW w:w="1701" w:type="dxa"/>
            <w:shd w:val="clear" w:color="auto" w:fill="auto"/>
          </w:tcPr>
          <w:p w14:paraId="602DD37C"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59171FDA"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2886.6 (1485.1)</w:t>
            </w:r>
          </w:p>
        </w:tc>
        <w:tc>
          <w:tcPr>
            <w:tcW w:w="1559" w:type="dxa"/>
            <w:shd w:val="clear" w:color="auto" w:fill="auto"/>
          </w:tcPr>
          <w:p w14:paraId="672DC5EF"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5278.5 (2346.3)</w:t>
            </w:r>
          </w:p>
        </w:tc>
        <w:tc>
          <w:tcPr>
            <w:tcW w:w="1701" w:type="dxa"/>
            <w:shd w:val="clear" w:color="auto" w:fill="auto"/>
          </w:tcPr>
          <w:p w14:paraId="620F5690"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1960.0 (1766.3)</w:t>
            </w:r>
          </w:p>
        </w:tc>
        <w:tc>
          <w:tcPr>
            <w:tcW w:w="1560" w:type="dxa"/>
            <w:shd w:val="clear" w:color="auto" w:fill="auto"/>
          </w:tcPr>
          <w:p w14:paraId="0178AC01" w14:textId="333A655A"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926.6 (2002.2)</w:t>
            </w:r>
          </w:p>
        </w:tc>
        <w:tc>
          <w:tcPr>
            <w:tcW w:w="992" w:type="dxa"/>
            <w:shd w:val="clear" w:color="auto" w:fill="auto"/>
          </w:tcPr>
          <w:p w14:paraId="0D6B661A" w14:textId="624EEB5C"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47</w:t>
            </w:r>
          </w:p>
        </w:tc>
        <w:tc>
          <w:tcPr>
            <w:tcW w:w="1559" w:type="dxa"/>
            <w:shd w:val="clear" w:color="auto" w:fill="auto"/>
          </w:tcPr>
          <w:p w14:paraId="6C38AEB6" w14:textId="3D848D1B"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3318.4 (2812.6)</w:t>
            </w:r>
          </w:p>
        </w:tc>
        <w:tc>
          <w:tcPr>
            <w:tcW w:w="851" w:type="dxa"/>
            <w:shd w:val="clear" w:color="auto" w:fill="auto"/>
          </w:tcPr>
          <w:p w14:paraId="55937B75" w14:textId="212618F5"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169</w:t>
            </w:r>
          </w:p>
        </w:tc>
      </w:tr>
      <w:tr w:rsidR="007425FC" w:rsidRPr="003166A8" w14:paraId="5CEA668E" w14:textId="77777777" w:rsidTr="003166A8">
        <w:tc>
          <w:tcPr>
            <w:tcW w:w="2694" w:type="dxa"/>
            <w:shd w:val="clear" w:color="auto" w:fill="auto"/>
          </w:tcPr>
          <w:p w14:paraId="506F6173"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Potassium, mg/d</w:t>
            </w:r>
          </w:p>
        </w:tc>
        <w:tc>
          <w:tcPr>
            <w:tcW w:w="1701" w:type="dxa"/>
            <w:shd w:val="clear" w:color="auto" w:fill="auto"/>
          </w:tcPr>
          <w:p w14:paraId="5BFA53D0"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2D6E4701"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850.4 (378.0)</w:t>
            </w:r>
          </w:p>
        </w:tc>
        <w:tc>
          <w:tcPr>
            <w:tcW w:w="1559" w:type="dxa"/>
            <w:shd w:val="clear" w:color="auto" w:fill="auto"/>
          </w:tcPr>
          <w:p w14:paraId="7AA6AF2D"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1553.6 (545.3)</w:t>
            </w:r>
          </w:p>
        </w:tc>
        <w:tc>
          <w:tcPr>
            <w:tcW w:w="1701" w:type="dxa"/>
            <w:shd w:val="clear" w:color="auto" w:fill="auto"/>
          </w:tcPr>
          <w:p w14:paraId="679B4BEE"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620.5 (400.2)</w:t>
            </w:r>
          </w:p>
        </w:tc>
        <w:tc>
          <w:tcPr>
            <w:tcW w:w="1560" w:type="dxa"/>
            <w:shd w:val="clear" w:color="auto" w:fill="auto"/>
          </w:tcPr>
          <w:p w14:paraId="4BBCC998" w14:textId="08A81512"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229.9 (405.3)</w:t>
            </w:r>
          </w:p>
        </w:tc>
        <w:tc>
          <w:tcPr>
            <w:tcW w:w="992" w:type="dxa"/>
            <w:shd w:val="clear" w:color="auto" w:fill="auto"/>
          </w:tcPr>
          <w:p w14:paraId="248EA7C8" w14:textId="333D158D"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37</w:t>
            </w:r>
          </w:p>
        </w:tc>
        <w:tc>
          <w:tcPr>
            <w:tcW w:w="1559" w:type="dxa"/>
            <w:shd w:val="clear" w:color="auto" w:fill="auto"/>
          </w:tcPr>
          <w:p w14:paraId="0FC77C26" w14:textId="4D9821CE"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933.0 (588.2)</w:t>
            </w:r>
          </w:p>
        </w:tc>
        <w:tc>
          <w:tcPr>
            <w:tcW w:w="851" w:type="dxa"/>
            <w:shd w:val="clear" w:color="auto" w:fill="auto"/>
          </w:tcPr>
          <w:p w14:paraId="72F28522" w14:textId="6055BB85"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150</w:t>
            </w:r>
          </w:p>
        </w:tc>
      </w:tr>
      <w:tr w:rsidR="007425FC" w:rsidRPr="003166A8" w14:paraId="2D20444F" w14:textId="77777777" w:rsidTr="003166A8">
        <w:tc>
          <w:tcPr>
            <w:tcW w:w="2694" w:type="dxa"/>
            <w:shd w:val="clear" w:color="auto" w:fill="auto"/>
          </w:tcPr>
          <w:p w14:paraId="276D4382"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Magnesium, mg/d</w:t>
            </w:r>
          </w:p>
        </w:tc>
        <w:tc>
          <w:tcPr>
            <w:tcW w:w="1701" w:type="dxa"/>
            <w:shd w:val="clear" w:color="auto" w:fill="auto"/>
          </w:tcPr>
          <w:p w14:paraId="25C3979D"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shd w:val="clear" w:color="auto" w:fill="auto"/>
          </w:tcPr>
          <w:p w14:paraId="5B9C1D27"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183.5 (68.7)</w:t>
            </w:r>
          </w:p>
        </w:tc>
        <w:tc>
          <w:tcPr>
            <w:tcW w:w="1559" w:type="dxa"/>
            <w:shd w:val="clear" w:color="auto" w:fill="auto"/>
          </w:tcPr>
          <w:p w14:paraId="0F174713"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335.7 (95.2)</w:t>
            </w:r>
          </w:p>
        </w:tc>
        <w:tc>
          <w:tcPr>
            <w:tcW w:w="1701" w:type="dxa"/>
            <w:shd w:val="clear" w:color="auto" w:fill="auto"/>
          </w:tcPr>
          <w:p w14:paraId="0B0E5895"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131.5 (81.2)</w:t>
            </w:r>
          </w:p>
        </w:tc>
        <w:tc>
          <w:tcPr>
            <w:tcW w:w="1560" w:type="dxa"/>
            <w:shd w:val="clear" w:color="auto" w:fill="auto"/>
          </w:tcPr>
          <w:p w14:paraId="4068F3D7" w14:textId="49709D09"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52.0 (72.1)</w:t>
            </w:r>
          </w:p>
        </w:tc>
        <w:tc>
          <w:tcPr>
            <w:tcW w:w="992" w:type="dxa"/>
            <w:shd w:val="clear" w:color="auto" w:fill="auto"/>
          </w:tcPr>
          <w:p w14:paraId="155F634A" w14:textId="004541CF"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40</w:t>
            </w:r>
          </w:p>
        </w:tc>
        <w:tc>
          <w:tcPr>
            <w:tcW w:w="1559" w:type="dxa"/>
            <w:shd w:val="clear" w:color="auto" w:fill="auto"/>
          </w:tcPr>
          <w:p w14:paraId="0770BBBE" w14:textId="5407B56E"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204.2 (110.2)</w:t>
            </w:r>
          </w:p>
        </w:tc>
        <w:tc>
          <w:tcPr>
            <w:tcW w:w="851" w:type="dxa"/>
            <w:shd w:val="clear" w:color="auto" w:fill="auto"/>
          </w:tcPr>
          <w:p w14:paraId="0ADF21CC" w14:textId="46C82E2D"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155</w:t>
            </w:r>
          </w:p>
        </w:tc>
      </w:tr>
      <w:tr w:rsidR="007425FC" w:rsidRPr="003166A8" w14:paraId="35066565" w14:textId="77777777" w:rsidTr="003166A8">
        <w:tc>
          <w:tcPr>
            <w:tcW w:w="2694" w:type="dxa"/>
            <w:tcBorders>
              <w:bottom w:val="single" w:sz="12" w:space="0" w:color="auto"/>
            </w:tcBorders>
            <w:shd w:val="clear" w:color="auto" w:fill="auto"/>
          </w:tcPr>
          <w:p w14:paraId="49E96330"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Zinc, mg/d</w:t>
            </w:r>
          </w:p>
        </w:tc>
        <w:tc>
          <w:tcPr>
            <w:tcW w:w="1701" w:type="dxa"/>
            <w:tcBorders>
              <w:bottom w:val="single" w:sz="12" w:space="0" w:color="auto"/>
            </w:tcBorders>
            <w:shd w:val="clear" w:color="auto" w:fill="auto"/>
          </w:tcPr>
          <w:p w14:paraId="198F1623"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2,807</w:t>
            </w:r>
          </w:p>
        </w:tc>
        <w:tc>
          <w:tcPr>
            <w:tcW w:w="1559" w:type="dxa"/>
            <w:tcBorders>
              <w:bottom w:val="single" w:sz="12" w:space="0" w:color="auto"/>
            </w:tcBorders>
            <w:shd w:val="clear" w:color="auto" w:fill="auto"/>
          </w:tcPr>
          <w:p w14:paraId="2150ED32"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4.8 (1.7)</w:t>
            </w:r>
          </w:p>
        </w:tc>
        <w:tc>
          <w:tcPr>
            <w:tcW w:w="1559" w:type="dxa"/>
            <w:tcBorders>
              <w:bottom w:val="single" w:sz="12" w:space="0" w:color="auto"/>
            </w:tcBorders>
            <w:shd w:val="clear" w:color="auto" w:fill="auto"/>
          </w:tcPr>
          <w:p w14:paraId="38A85EA5"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8.7 (2.4)</w:t>
            </w:r>
          </w:p>
        </w:tc>
        <w:tc>
          <w:tcPr>
            <w:tcW w:w="1701" w:type="dxa"/>
            <w:tcBorders>
              <w:bottom w:val="single" w:sz="12" w:space="0" w:color="auto"/>
            </w:tcBorders>
            <w:shd w:val="clear" w:color="auto" w:fill="auto"/>
          </w:tcPr>
          <w:p w14:paraId="2E43C4B9" w14:textId="77777777"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3.6 (2.2)</w:t>
            </w:r>
          </w:p>
        </w:tc>
        <w:tc>
          <w:tcPr>
            <w:tcW w:w="1560" w:type="dxa"/>
            <w:tcBorders>
              <w:bottom w:val="single" w:sz="12" w:space="0" w:color="auto"/>
            </w:tcBorders>
            <w:shd w:val="clear" w:color="auto" w:fill="auto"/>
          </w:tcPr>
          <w:p w14:paraId="78DEAC72" w14:textId="7BFA4603"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1.1 (1.9)</w:t>
            </w:r>
          </w:p>
        </w:tc>
        <w:tc>
          <w:tcPr>
            <w:tcW w:w="992" w:type="dxa"/>
            <w:tcBorders>
              <w:bottom w:val="single" w:sz="12" w:space="0" w:color="auto"/>
            </w:tcBorders>
            <w:shd w:val="clear" w:color="auto" w:fill="auto"/>
          </w:tcPr>
          <w:p w14:paraId="118A76F2" w14:textId="4B5CDA8D"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31</w:t>
            </w:r>
          </w:p>
        </w:tc>
        <w:tc>
          <w:tcPr>
            <w:tcW w:w="1559" w:type="dxa"/>
            <w:tcBorders>
              <w:bottom w:val="single" w:sz="12" w:space="0" w:color="auto"/>
            </w:tcBorders>
            <w:shd w:val="clear" w:color="auto" w:fill="auto"/>
          </w:tcPr>
          <w:p w14:paraId="0801DA30" w14:textId="08A05FCC"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5.1 (2.8)</w:t>
            </w:r>
          </w:p>
        </w:tc>
        <w:tc>
          <w:tcPr>
            <w:tcW w:w="851" w:type="dxa"/>
            <w:tcBorders>
              <w:bottom w:val="single" w:sz="12" w:space="0" w:color="auto"/>
            </w:tcBorders>
            <w:shd w:val="clear" w:color="auto" w:fill="auto"/>
          </w:tcPr>
          <w:p w14:paraId="4A1C26B9" w14:textId="0B87DAB9" w:rsidR="007425FC" w:rsidRPr="003166A8" w:rsidRDefault="007425FC" w:rsidP="003166A8">
            <w:pPr>
              <w:autoSpaceDE w:val="0"/>
              <w:autoSpaceDN w:val="0"/>
              <w:adjustRightInd w:val="0"/>
              <w:spacing w:after="0" w:line="240" w:lineRule="auto"/>
              <w:rPr>
                <w:sz w:val="20"/>
                <w:szCs w:val="20"/>
                <w:lang w:val="en-US"/>
              </w:rPr>
            </w:pPr>
            <w:r w:rsidRPr="003166A8">
              <w:rPr>
                <w:sz w:val="20"/>
                <w:szCs w:val="20"/>
                <w:lang w:val="en-US"/>
              </w:rPr>
              <w:t>142</w:t>
            </w:r>
          </w:p>
        </w:tc>
      </w:tr>
    </w:tbl>
    <w:p w14:paraId="7B1EB3A2" w14:textId="5BB583D5" w:rsidR="003166A8" w:rsidRPr="003C1C04" w:rsidRDefault="003166A8" w:rsidP="0030197D">
      <w:pPr>
        <w:autoSpaceDE w:val="0"/>
        <w:autoSpaceDN w:val="0"/>
        <w:adjustRightInd w:val="0"/>
        <w:spacing w:before="120" w:after="0" w:line="240" w:lineRule="auto"/>
        <w:ind w:left="-142" w:right="227"/>
        <w:rPr>
          <w:sz w:val="20"/>
          <w:szCs w:val="20"/>
          <w:lang w:val="en-US"/>
        </w:rPr>
      </w:pPr>
      <w:r w:rsidRPr="00F90942">
        <w:rPr>
          <w:sz w:val="20"/>
          <w:szCs w:val="20"/>
          <w:vertAlign w:val="superscript"/>
          <w:lang w:val="en-US"/>
        </w:rPr>
        <w:t xml:space="preserve">1 </w:t>
      </w:r>
      <w:r>
        <w:rPr>
          <w:sz w:val="20"/>
          <w:szCs w:val="20"/>
          <w:lang w:val="en-US"/>
        </w:rPr>
        <w:t xml:space="preserve">Dietary </w:t>
      </w:r>
      <w:proofErr w:type="gramStart"/>
      <w:r>
        <w:rPr>
          <w:sz w:val="20"/>
          <w:szCs w:val="20"/>
          <w:lang w:val="en-US"/>
        </w:rPr>
        <w:t>factors</w:t>
      </w:r>
      <w:proofErr w:type="gramEnd"/>
      <w:r>
        <w:rPr>
          <w:sz w:val="20"/>
          <w:szCs w:val="20"/>
          <w:lang w:val="en-US"/>
        </w:rPr>
        <w:t xml:space="preserve"> presented had adequate data/information for the</w:t>
      </w:r>
      <w:r w:rsidR="00803C6A" w:rsidRPr="00803C6A">
        <w:rPr>
          <w:sz w:val="20"/>
          <w:szCs w:val="20"/>
          <w:lang w:val="en-US"/>
        </w:rPr>
        <w:t xml:space="preserve"> </w:t>
      </w:r>
      <w:r w:rsidR="00803C6A">
        <w:rPr>
          <w:sz w:val="20"/>
          <w:szCs w:val="20"/>
          <w:lang w:val="en-US"/>
        </w:rPr>
        <w:t>present</w:t>
      </w:r>
      <w:r>
        <w:rPr>
          <w:sz w:val="20"/>
          <w:szCs w:val="20"/>
          <w:lang w:val="en-US"/>
        </w:rPr>
        <w:t xml:space="preserve"> analysis.</w:t>
      </w:r>
    </w:p>
    <w:p w14:paraId="63DE53AC" w14:textId="4B8663EA" w:rsidR="003166A8" w:rsidRDefault="000E44EA"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 xml:space="preserve">2 </w:t>
      </w:r>
      <w:r>
        <w:rPr>
          <w:sz w:val="20"/>
          <w:szCs w:val="20"/>
          <w:lang w:val="en-US"/>
        </w:rPr>
        <w:t>Sample sizes differ because we performed</w:t>
      </w:r>
      <w:r w:rsidRPr="00F90942">
        <w:rPr>
          <w:sz w:val="20"/>
          <w:szCs w:val="20"/>
          <w:lang w:val="en-US"/>
        </w:rPr>
        <w:t xml:space="preserve"> </w:t>
      </w:r>
      <w:r>
        <w:rPr>
          <w:sz w:val="20"/>
          <w:szCs w:val="20"/>
          <w:lang w:val="en-US"/>
        </w:rPr>
        <w:t>paired analysis</w:t>
      </w:r>
      <w:r w:rsidRPr="00F90942">
        <w:rPr>
          <w:sz w:val="20"/>
          <w:szCs w:val="20"/>
          <w:lang w:val="en-US"/>
        </w:rPr>
        <w:t xml:space="preserve"> for each </w:t>
      </w:r>
      <w:r>
        <w:rPr>
          <w:sz w:val="20"/>
          <w:szCs w:val="20"/>
          <w:lang w:val="en-US"/>
        </w:rPr>
        <w:t>dietary factor</w:t>
      </w:r>
      <w:r w:rsidRPr="00F90942">
        <w:rPr>
          <w:sz w:val="20"/>
          <w:szCs w:val="20"/>
          <w:lang w:val="en-US"/>
        </w:rPr>
        <w:t>, i.e.</w:t>
      </w:r>
      <w:r>
        <w:rPr>
          <w:sz w:val="20"/>
          <w:szCs w:val="20"/>
          <w:lang w:val="en-US"/>
        </w:rPr>
        <w:t>, for each analysis we used only the individuals</w:t>
      </w:r>
      <w:r w:rsidRPr="00F90942">
        <w:rPr>
          <w:sz w:val="20"/>
          <w:szCs w:val="20"/>
          <w:lang w:val="en-US"/>
        </w:rPr>
        <w:t xml:space="preserve"> with available intake data </w:t>
      </w:r>
      <w:r>
        <w:rPr>
          <w:sz w:val="20"/>
          <w:szCs w:val="20"/>
          <w:lang w:val="en-US"/>
        </w:rPr>
        <w:t xml:space="preserve">for </w:t>
      </w:r>
      <w:r w:rsidRPr="00F90942">
        <w:rPr>
          <w:sz w:val="20"/>
          <w:szCs w:val="20"/>
          <w:lang w:val="en-US"/>
        </w:rPr>
        <w:t xml:space="preserve">both </w:t>
      </w:r>
      <w:r>
        <w:rPr>
          <w:sz w:val="20"/>
          <w:szCs w:val="20"/>
          <w:lang w:val="en-US"/>
        </w:rPr>
        <w:t>diet assessments</w:t>
      </w:r>
      <w:r w:rsidRPr="00F90942">
        <w:rPr>
          <w:sz w:val="20"/>
          <w:szCs w:val="20"/>
          <w:lang w:val="en-US"/>
        </w:rPr>
        <w:t>.</w:t>
      </w:r>
    </w:p>
    <w:p w14:paraId="633CD735" w14:textId="2D6048A1" w:rsidR="003166A8" w:rsidRPr="00174558" w:rsidRDefault="003166A8"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3</w:t>
      </w:r>
      <w:r>
        <w:rPr>
          <w:sz w:val="20"/>
          <w:szCs w:val="20"/>
          <w:lang w:val="en-US"/>
        </w:rPr>
        <w:t xml:space="preserve"> </w:t>
      </w:r>
      <w:r w:rsidR="0021532D" w:rsidRPr="00D12892">
        <w:rPr>
          <w:rFonts w:cstheme="minorHAnsi"/>
          <w:sz w:val="20"/>
          <w:szCs w:val="20"/>
          <w:lang w:val="en-US"/>
        </w:rPr>
        <w:t xml:space="preserve">Bangladesh Integrated Household Survey </w:t>
      </w:r>
      <w:r w:rsidR="0021532D">
        <w:rPr>
          <w:rFonts w:cstheme="minorHAnsi"/>
          <w:sz w:val="20"/>
          <w:szCs w:val="20"/>
          <w:lang w:val="en-US"/>
        </w:rPr>
        <w:t>(</w:t>
      </w:r>
      <w:r w:rsidR="0021532D" w:rsidRPr="00D12892">
        <w:rPr>
          <w:rFonts w:cstheme="minorHAnsi"/>
          <w:sz w:val="20"/>
          <w:szCs w:val="20"/>
          <w:lang w:val="en-US"/>
        </w:rPr>
        <w:t>BIHS</w:t>
      </w:r>
      <w:r w:rsidR="0021532D">
        <w:rPr>
          <w:rFonts w:cstheme="minorHAnsi"/>
          <w:sz w:val="20"/>
          <w:szCs w:val="20"/>
          <w:lang w:val="en-US"/>
        </w:rPr>
        <w:t>) 2011-2012</w:t>
      </w:r>
      <w:r w:rsidR="0021532D" w:rsidRPr="00D12892">
        <w:rPr>
          <w:rFonts w:cstheme="minorHAnsi"/>
          <w:sz w:val="20"/>
          <w:szCs w:val="20"/>
          <w:lang w:val="en-US"/>
        </w:rPr>
        <w:t xml:space="preserve"> provided </w:t>
      </w:r>
      <w:r w:rsidR="0021532D">
        <w:rPr>
          <w:rFonts w:cstheme="minorHAnsi"/>
          <w:sz w:val="20"/>
          <w:szCs w:val="20"/>
          <w:lang w:val="en-US"/>
        </w:rPr>
        <w:t xml:space="preserve">household-level </w:t>
      </w:r>
      <w:r w:rsidR="0021532D" w:rsidRPr="00D12892">
        <w:rPr>
          <w:rFonts w:cstheme="minorHAnsi"/>
          <w:sz w:val="20"/>
          <w:szCs w:val="20"/>
          <w:lang w:val="en-US"/>
        </w:rPr>
        <w:t xml:space="preserve">dietary data from a 7-day household consumption questionnaire and </w:t>
      </w:r>
      <w:r w:rsidR="0021532D">
        <w:rPr>
          <w:rFonts w:cstheme="minorHAnsi"/>
          <w:sz w:val="20"/>
          <w:szCs w:val="20"/>
          <w:lang w:val="en-US"/>
        </w:rPr>
        <w:t>individual-level data from</w:t>
      </w:r>
      <w:r w:rsidR="0021532D" w:rsidRPr="00D12892">
        <w:rPr>
          <w:rFonts w:cstheme="minorHAnsi"/>
          <w:sz w:val="20"/>
          <w:szCs w:val="20"/>
          <w:lang w:val="en-US"/>
        </w:rPr>
        <w:t xml:space="preserve"> 24-hour recall</w:t>
      </w:r>
      <w:r w:rsidR="0021532D">
        <w:rPr>
          <w:rFonts w:cstheme="minorHAnsi"/>
          <w:sz w:val="20"/>
          <w:szCs w:val="20"/>
          <w:lang w:val="en-US"/>
        </w:rPr>
        <w:t>s (24hR)</w:t>
      </w:r>
      <w:r w:rsidR="0021532D" w:rsidRPr="00D12892">
        <w:rPr>
          <w:rFonts w:cstheme="minorHAnsi"/>
          <w:sz w:val="20"/>
          <w:szCs w:val="20"/>
          <w:lang w:val="en-US"/>
        </w:rPr>
        <w:t>. Household consumption was individualized by applying a)</w:t>
      </w:r>
      <w:r w:rsidR="0021532D">
        <w:rPr>
          <w:rFonts w:cstheme="minorHAnsi"/>
          <w:sz w:val="20"/>
          <w:szCs w:val="20"/>
          <w:lang w:val="en-US"/>
        </w:rPr>
        <w:t xml:space="preserve"> </w:t>
      </w:r>
      <w:r w:rsidR="0021532D" w:rsidRPr="00D12892">
        <w:rPr>
          <w:rFonts w:cstheme="minorHAnsi"/>
          <w:sz w:val="20"/>
          <w:szCs w:val="20"/>
          <w:lang w:val="en-US"/>
        </w:rPr>
        <w:t>the Adult Male Equivalent (AME) method</w:t>
      </w:r>
      <w:r w:rsidR="0021532D">
        <w:rPr>
          <w:rFonts w:cstheme="minorHAnsi"/>
          <w:sz w:val="20"/>
          <w:szCs w:val="20"/>
          <w:lang w:val="en-US"/>
        </w:rPr>
        <w:t>,</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&lt;EndNote&gt;&lt;Cite&gt;&lt;Author&gt;Weisell&lt;/Author&gt;&lt;Year&gt;2012&lt;/Year&gt;&lt;RecNum&gt;29&lt;/RecNum&gt;&lt;DisplayText&gt;&lt;style face="superscript"&gt;12&lt;/style&gt;&lt;/DisplayText&gt;&lt;record&gt;&lt;rec-number&gt;29&lt;/rec-number&gt;&lt;foreign-keys&gt;&lt;key app="EN" db-id="szdwtavxi9wzpves9t7pxpsfftf9rwvdd9wf" timestamp="1443486684"&gt;29&lt;/key&gt;&lt;/foreign-keys&gt;&lt;ref-type name="Journal Article"&gt;17&lt;/ref-type&gt;&lt;contributors&gt;&lt;authors&gt;&lt;author&gt;Weisell, R.&lt;/author&gt;&lt;author&gt;Dop, M. C.&lt;/author&gt;&lt;/authors&gt;&lt;/contributors&gt;&lt;auth-address&gt;Food and Agriculture Organization, Rome. rcweisell@gmail.com&lt;/auth-address&gt;&lt;titles&gt;&lt;title&gt;The adult male equivalent concept and its application to Household Consumption and Expenditures Surveys (HCES)&lt;/title&gt;&lt;secondary-title&gt;Food Nutr Bull&lt;/secondary-title&gt;&lt;alt-title&gt;Food and nutrition bulletin&lt;/alt-title&gt;&lt;/titles&gt;&lt;alt-periodical&gt;&lt;full-title&gt;Food and nutrition bulletin&lt;/full-title&gt;&lt;/alt-periodical&gt;&lt;pages&gt;S157-62&lt;/pages&gt;&lt;volume&gt;33&lt;/volume&gt;&lt;number&gt;3 Suppl&lt;/number&gt;&lt;keywords&gt;&lt;keyword&gt;Adult&lt;/keyword&gt;&lt;keyword&gt;Child&lt;/keyword&gt;&lt;keyword&gt;Child, Preschool&lt;/keyword&gt;&lt;keyword&gt;*Diet Surveys&lt;/keyword&gt;&lt;keyword&gt;*Energy Intake&lt;/keyword&gt;&lt;keyword&gt;*Energy Metabolism&lt;/keyword&gt;&lt;keyword&gt;*Family Characteristics&lt;/keyword&gt;&lt;keyword&gt;Female&lt;/keyword&gt;&lt;keyword&gt;Food Habits&lt;/keyword&gt;&lt;keyword&gt;Humans&lt;/keyword&gt;&lt;keyword&gt;Male&lt;/keyword&gt;&lt;keyword&gt;Meals&lt;/keyword&gt;&lt;keyword&gt;Middle Aged&lt;/keyword&gt;&lt;keyword&gt;*Nutrition Assessment&lt;/keyword&gt;&lt;keyword&gt;Nutritional Requirements&lt;/keyword&gt;&lt;keyword&gt;Nutritional Status&lt;/keyword&gt;&lt;keyword&gt;United Nations&lt;/keyword&gt;&lt;/keywords&gt;&lt;dates&gt;&lt;year&gt;2012&lt;/year&gt;&lt;pub-dates&gt;&lt;date&gt;Sep&lt;/date&gt;&lt;/pub-dates&gt;&lt;/dates&gt;&lt;isbn&gt;0379-5721 (Print)&amp;#xD;0379-5721 (Linking)&lt;/isbn&gt;&lt;accession-num&gt;23193766&lt;/accession-num&gt;&lt;urls&gt;&lt;related-urls&gt;&lt;url&gt;http://www.ncbi.nlm.nih.gov/pubmed/23193766&lt;/url&gt;&lt;/related-urls&gt;&lt;/urls&gt;&lt;/record&gt;&lt;/Cite&gt;&lt;/EndNote&gt;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12</w:t>
      </w:r>
      <w:r w:rsidR="0021532D" w:rsidRPr="00016C84">
        <w:rPr>
          <w:rFonts w:cstheme="minorHAnsi"/>
          <w:sz w:val="20"/>
          <w:szCs w:val="20"/>
          <w:lang w:val="en-US"/>
        </w:rPr>
        <w:fldChar w:fldCharType="end"/>
      </w:r>
      <w:r w:rsidR="0021532D">
        <w:rPr>
          <w:rFonts w:cstheme="minorHAnsi"/>
          <w:sz w:val="20"/>
          <w:szCs w:val="20"/>
          <w:lang w:val="en-US"/>
        </w:rPr>
        <w:t xml:space="preserve"> as proposed by FAO</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&lt;EndNote&gt;&lt;Cite&gt;&lt;Author&gt;FAO&lt;/Author&gt;&lt;Year&gt;2001&lt;/Year&gt;&lt;RecNum&gt;51&lt;/RecNum&gt;&lt;DisplayText&gt;&lt;style face="superscript"&gt;14&lt;/style&gt;&lt;/DisplayText&gt;&lt;record&gt;&lt;rec-number&gt;51&lt;/rec-number&gt;&lt;foreign-keys&gt;&lt;key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Cite&gt;&lt;Author&gt;FAO&lt;/Author&gt;&lt;Year&gt;2001&lt;/Year&gt;&lt;RecNum&gt;51&lt;/RecNum&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14</w:t>
      </w:r>
      <w:r w:rsidR="0021532D" w:rsidRPr="00016C84">
        <w:rPr>
          <w:rFonts w:cstheme="minorHAnsi"/>
          <w:sz w:val="20"/>
          <w:szCs w:val="20"/>
          <w:lang w:val="en-US"/>
        </w:rPr>
        <w:fldChar w:fldCharType="end"/>
      </w:r>
      <w:r w:rsidR="0021532D" w:rsidRPr="00D12892">
        <w:rPr>
          <w:rFonts w:cstheme="minorHAnsi"/>
          <w:sz w:val="20"/>
          <w:szCs w:val="20"/>
          <w:lang w:val="en-US"/>
        </w:rPr>
        <w:t xml:space="preserve">, assuming moderate physical activity, and b) the per capita (PC) </w:t>
      </w:r>
      <w:r w:rsidR="0021532D">
        <w:rPr>
          <w:rFonts w:cstheme="minorHAnsi"/>
          <w:sz w:val="20"/>
          <w:szCs w:val="20"/>
          <w:lang w:val="en-US"/>
        </w:rPr>
        <w:t>approach assuming equal distribution among household</w:t>
      </w:r>
      <w:r w:rsidR="00EA0C24">
        <w:rPr>
          <w:rFonts w:cstheme="minorHAnsi"/>
          <w:sz w:val="20"/>
          <w:szCs w:val="20"/>
          <w:lang w:val="en-US"/>
        </w:rPr>
        <w:t xml:space="preserve"> members (</w:t>
      </w:r>
      <w:r w:rsidR="0021532D">
        <w:rPr>
          <w:rFonts w:cstheme="minorHAnsi"/>
          <w:sz w:val="20"/>
          <w:szCs w:val="20"/>
          <w:lang w:val="en-US"/>
        </w:rPr>
        <w:t>Appendix</w:t>
      </w:r>
      <w:r w:rsidR="00EA0C24">
        <w:rPr>
          <w:rFonts w:cstheme="minorHAnsi"/>
          <w:sz w:val="20"/>
          <w:szCs w:val="20"/>
          <w:lang w:val="en-US"/>
        </w:rPr>
        <w:t xml:space="preserve"> B</w:t>
      </w:r>
      <w:r w:rsidR="0021532D">
        <w:rPr>
          <w:rFonts w:cstheme="minorHAnsi"/>
          <w:sz w:val="20"/>
          <w:szCs w:val="20"/>
          <w:lang w:val="en-US"/>
        </w:rPr>
        <w:t>)</w:t>
      </w:r>
      <w:r w:rsidR="0021532D" w:rsidRPr="00D12892">
        <w:rPr>
          <w:rFonts w:cstheme="minorHAnsi"/>
          <w:sz w:val="20"/>
          <w:szCs w:val="20"/>
          <w:lang w:val="en-US"/>
        </w:rPr>
        <w:t>.</w:t>
      </w:r>
      <w:r w:rsidR="0021532D" w:rsidRPr="00D12892">
        <w:rPr>
          <w:rFonts w:cstheme="minorHAnsi"/>
          <w:sz w:val="20"/>
          <w:szCs w:val="20"/>
          <w:vertAlign w:val="superscript"/>
          <w:lang w:val="en-US"/>
        </w:rPr>
        <w:t xml:space="preserve"> </w:t>
      </w:r>
      <w:r w:rsidR="0021532D" w:rsidRPr="00D12892">
        <w:rPr>
          <w:rFonts w:cstheme="minorHAnsi"/>
          <w:sz w:val="20"/>
          <w:szCs w:val="20"/>
          <w:lang w:val="en-US"/>
        </w:rPr>
        <w:t>Individual intake was estimated from 24hR.</w:t>
      </w:r>
    </w:p>
    <w:p w14:paraId="07D361F7" w14:textId="7A40C0D3" w:rsidR="003166A8" w:rsidRPr="00C503A5" w:rsidRDefault="003166A8"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4</w:t>
      </w:r>
      <w:r w:rsidRPr="00F90942">
        <w:rPr>
          <w:sz w:val="20"/>
          <w:szCs w:val="20"/>
          <w:vertAlign w:val="superscript"/>
          <w:lang w:val="en-US"/>
        </w:rPr>
        <w:t xml:space="preserve"> </w:t>
      </w:r>
      <w:r>
        <w:rPr>
          <w:sz w:val="20"/>
          <w:szCs w:val="20"/>
          <w:lang w:val="en-US"/>
        </w:rPr>
        <w:t>Absolute di</w:t>
      </w:r>
      <w:r w:rsidR="00C503A5">
        <w:rPr>
          <w:sz w:val="20"/>
          <w:szCs w:val="20"/>
          <w:lang w:val="en-US"/>
        </w:rPr>
        <w:t>fferences correspond to AME</w:t>
      </w:r>
      <w:r>
        <w:rPr>
          <w:sz w:val="20"/>
          <w:szCs w:val="20"/>
          <w:lang w:val="en-US"/>
        </w:rPr>
        <w:t xml:space="preserve">-24hR and </w:t>
      </w:r>
      <w:r w:rsidR="008F37FD">
        <w:rPr>
          <w:sz w:val="20"/>
          <w:szCs w:val="20"/>
          <w:lang w:val="en-US"/>
        </w:rPr>
        <w:t>PC</w:t>
      </w:r>
      <w:r>
        <w:rPr>
          <w:sz w:val="20"/>
          <w:szCs w:val="20"/>
          <w:lang w:val="en-US"/>
        </w:rPr>
        <w:t>-24hR respectively, and percentage differences correspond to absolute difference/24hR*100.</w:t>
      </w:r>
    </w:p>
    <w:p w14:paraId="5361FAA6" w14:textId="39C3D345" w:rsidR="003166A8" w:rsidRPr="008D05F8" w:rsidRDefault="003166A8" w:rsidP="0030197D">
      <w:pPr>
        <w:autoSpaceDE w:val="0"/>
        <w:autoSpaceDN w:val="0"/>
        <w:adjustRightInd w:val="0"/>
        <w:spacing w:after="0" w:line="240" w:lineRule="auto"/>
        <w:ind w:left="-142" w:right="227"/>
        <w:rPr>
          <w:sz w:val="20"/>
          <w:szCs w:val="20"/>
          <w:lang w:val="en-US"/>
        </w:rPr>
      </w:pPr>
      <w:r w:rsidRPr="00851E2E">
        <w:rPr>
          <w:sz w:val="20"/>
          <w:szCs w:val="20"/>
          <w:vertAlign w:val="superscript"/>
          <w:lang w:val="en-US"/>
        </w:rPr>
        <w:t>5</w:t>
      </w:r>
      <w:r w:rsidRPr="00F90942">
        <w:rPr>
          <w:sz w:val="20"/>
          <w:szCs w:val="20"/>
          <w:vertAlign w:val="superscript"/>
          <w:lang w:val="en-US"/>
        </w:rPr>
        <w:t xml:space="preserve"> </w:t>
      </w:r>
      <w:r>
        <w:rPr>
          <w:sz w:val="20"/>
          <w:szCs w:val="20"/>
          <w:lang w:val="en-US"/>
        </w:rPr>
        <w:t>Differences between means were significant for all dietary factors (paired t-test,</w:t>
      </w:r>
      <w:r w:rsidR="00752F6F">
        <w:rPr>
          <w:sz w:val="20"/>
          <w:szCs w:val="20"/>
          <w:lang w:val="en-US"/>
        </w:rPr>
        <w:t xml:space="preserve"> P&lt;0.0</w:t>
      </w:r>
      <w:r w:rsidR="007425FC">
        <w:rPr>
          <w:sz w:val="20"/>
          <w:szCs w:val="20"/>
          <w:lang w:val="en-US"/>
        </w:rPr>
        <w:t>1)</w:t>
      </w:r>
      <w:r w:rsidR="007425FC" w:rsidRPr="007425FC">
        <w:rPr>
          <w:sz w:val="20"/>
          <w:szCs w:val="20"/>
          <w:lang w:val="en-US"/>
        </w:rPr>
        <w:t xml:space="preserve"> </w:t>
      </w:r>
      <w:proofErr w:type="gramStart"/>
      <w:r w:rsidR="007425FC">
        <w:rPr>
          <w:sz w:val="20"/>
          <w:szCs w:val="20"/>
          <w:lang w:val="en-US"/>
        </w:rPr>
        <w:t>with the exception of</w:t>
      </w:r>
      <w:proofErr w:type="gramEnd"/>
      <w:r w:rsidR="00FA129C">
        <w:rPr>
          <w:sz w:val="20"/>
          <w:szCs w:val="20"/>
          <w:lang w:val="en-US"/>
        </w:rPr>
        <w:t xml:space="preserve"> meat/eggs (P</w:t>
      </w:r>
      <w:r w:rsidR="005804DF">
        <w:rPr>
          <w:sz w:val="20"/>
          <w:szCs w:val="20"/>
          <w:lang w:val="en-US"/>
        </w:rPr>
        <w:t>=0.63), and SFA (P=0.24)</w:t>
      </w:r>
      <w:r w:rsidR="007425FC">
        <w:rPr>
          <w:sz w:val="20"/>
          <w:szCs w:val="20"/>
          <w:lang w:val="en-US"/>
        </w:rPr>
        <w:t>.</w:t>
      </w:r>
    </w:p>
    <w:p w14:paraId="70D99BCD" w14:textId="035FC5A3" w:rsidR="003166A8" w:rsidRPr="008D05F8" w:rsidRDefault="003166A8" w:rsidP="0030197D">
      <w:pPr>
        <w:autoSpaceDE w:val="0"/>
        <w:autoSpaceDN w:val="0"/>
        <w:adjustRightInd w:val="0"/>
        <w:spacing w:after="60" w:line="240" w:lineRule="auto"/>
        <w:ind w:left="-142" w:right="227"/>
        <w:rPr>
          <w:sz w:val="20"/>
          <w:szCs w:val="20"/>
          <w:lang w:val="en-US"/>
        </w:rPr>
      </w:pPr>
      <w:r w:rsidRPr="008D05F8">
        <w:rPr>
          <w:sz w:val="20"/>
          <w:szCs w:val="20"/>
          <w:vertAlign w:val="superscript"/>
          <w:lang w:val="en-US"/>
        </w:rPr>
        <w:t>6</w:t>
      </w:r>
      <w:r w:rsidRPr="00F90942">
        <w:rPr>
          <w:sz w:val="20"/>
          <w:szCs w:val="20"/>
          <w:vertAlign w:val="superscript"/>
          <w:lang w:val="en-US"/>
        </w:rPr>
        <w:t xml:space="preserve"> </w:t>
      </w:r>
      <w:r>
        <w:rPr>
          <w:sz w:val="20"/>
          <w:szCs w:val="20"/>
          <w:lang w:val="en-US"/>
        </w:rPr>
        <w:t>Differences between means were significant for all dietary factors (paired t-test, P&lt;0.0</w:t>
      </w:r>
      <w:r w:rsidR="00C503A5">
        <w:rPr>
          <w:sz w:val="20"/>
          <w:szCs w:val="20"/>
          <w:lang w:val="en-US"/>
        </w:rPr>
        <w:t>0</w:t>
      </w:r>
      <w:r>
        <w:rPr>
          <w:sz w:val="20"/>
          <w:szCs w:val="20"/>
          <w:lang w:val="en-US"/>
        </w:rPr>
        <w:t>1</w:t>
      </w:r>
      <w:r w:rsidRPr="008D05F8">
        <w:rPr>
          <w:sz w:val="20"/>
          <w:szCs w:val="20"/>
          <w:lang w:val="en-US"/>
        </w:rPr>
        <w:t>)</w:t>
      </w:r>
      <w:r w:rsidR="007425FC">
        <w:rPr>
          <w:sz w:val="20"/>
          <w:szCs w:val="20"/>
          <w:lang w:val="en-US"/>
        </w:rPr>
        <w:t>.</w:t>
      </w:r>
    </w:p>
    <w:p w14:paraId="4DC80657" w14:textId="52A601DB" w:rsidR="00865D11" w:rsidRDefault="0021532D" w:rsidP="0030197D">
      <w:pPr>
        <w:spacing w:line="240" w:lineRule="auto"/>
        <w:ind w:left="-142" w:right="227"/>
        <w:rPr>
          <w:sz w:val="20"/>
          <w:szCs w:val="20"/>
          <w:lang w:val="en-US"/>
        </w:rPr>
        <w:sectPr w:rsidR="00865D11" w:rsidSect="002B36D5">
          <w:pgSz w:w="16840" w:h="11907" w:orient="landscape" w:code="9"/>
          <w:pgMar w:top="720" w:right="1077" w:bottom="993" w:left="1077" w:header="709" w:footer="318" w:gutter="0"/>
          <w:cols w:space="708"/>
          <w:docGrid w:linePitch="360"/>
        </w:sectPr>
      </w:pPr>
      <w:r w:rsidRPr="00D12892">
        <w:rPr>
          <w:rFonts w:cstheme="minorHAnsi"/>
          <w:sz w:val="20"/>
          <w:szCs w:val="20"/>
          <w:lang w:val="en-US"/>
        </w:rPr>
        <w:t>MUFA, Monounsaturated fats; PUFA, Polyunsaturated fats</w:t>
      </w:r>
      <w:r>
        <w:rPr>
          <w:rFonts w:cstheme="minorHAnsi"/>
          <w:sz w:val="20"/>
          <w:szCs w:val="20"/>
          <w:lang w:val="en-US"/>
        </w:rPr>
        <w:t>;</w:t>
      </w:r>
      <w:r w:rsidRPr="00D12892">
        <w:rPr>
          <w:rFonts w:cstheme="minorHAnsi"/>
          <w:sz w:val="20"/>
          <w:szCs w:val="20"/>
          <w:lang w:val="en-US"/>
        </w:rPr>
        <w:t xml:space="preserve"> SFA, Saturated fat</w:t>
      </w:r>
    </w:p>
    <w:p w14:paraId="083B2FF0" w14:textId="5B6268CE" w:rsidR="003166A8" w:rsidRDefault="00BD73CF" w:rsidP="00865D11">
      <w:pPr>
        <w:pStyle w:val="Heading1"/>
        <w:spacing w:after="120"/>
        <w:ind w:right="369"/>
        <w:rPr>
          <w:lang w:val="en-US"/>
        </w:rPr>
      </w:pPr>
      <w:bookmarkStart w:id="9" w:name="_Toc521925328"/>
      <w:r>
        <w:rPr>
          <w:lang w:val="en-US"/>
        </w:rPr>
        <w:lastRenderedPageBreak/>
        <w:t>Table</w:t>
      </w:r>
      <w:r w:rsidR="008E46DE">
        <w:rPr>
          <w:lang w:val="en-US"/>
        </w:rPr>
        <w:t xml:space="preserve"> G</w:t>
      </w:r>
      <w:r w:rsidR="003166A8" w:rsidRPr="006764BC">
        <w:rPr>
          <w:lang w:val="en-US"/>
        </w:rPr>
        <w:t>.</w:t>
      </w:r>
      <w:r w:rsidR="003166A8">
        <w:rPr>
          <w:lang w:val="en-US"/>
        </w:rPr>
        <w:t xml:space="preserve"> Comparison of individualized household consumption and individual dietary intake</w:t>
      </w:r>
      <w:r w:rsidR="00831B20">
        <w:rPr>
          <w:lang w:val="en-US"/>
        </w:rPr>
        <w:t xml:space="preserve"> estimates by dietary factor in</w:t>
      </w:r>
      <w:r w:rsidR="003166A8">
        <w:rPr>
          <w:lang w:val="en-US"/>
        </w:rPr>
        <w:t xml:space="preserve"> children 6-10 years old in the 2011-2012 </w:t>
      </w:r>
      <w:r w:rsidR="0056496A">
        <w:rPr>
          <w:lang w:val="en-US"/>
        </w:rPr>
        <w:t>BIHS</w:t>
      </w:r>
      <w:r w:rsidR="003166A8">
        <w:rPr>
          <w:lang w:val="en-US"/>
        </w:rPr>
        <w:t>.</w:t>
      </w:r>
      <w:bookmarkEnd w:id="9"/>
    </w:p>
    <w:tbl>
      <w:tblPr>
        <w:tblW w:w="14176" w:type="dxa"/>
        <w:tblInd w:w="-34" w:type="dxa"/>
        <w:tblLayout w:type="fixed"/>
        <w:tblLook w:val="04A0" w:firstRow="1" w:lastRow="0" w:firstColumn="1" w:lastColumn="0" w:noHBand="0" w:noVBand="1"/>
      </w:tblPr>
      <w:tblGrid>
        <w:gridCol w:w="2694"/>
        <w:gridCol w:w="1701"/>
        <w:gridCol w:w="1559"/>
        <w:gridCol w:w="1559"/>
        <w:gridCol w:w="1701"/>
        <w:gridCol w:w="1560"/>
        <w:gridCol w:w="992"/>
        <w:gridCol w:w="1559"/>
        <w:gridCol w:w="851"/>
      </w:tblGrid>
      <w:tr w:rsidR="003166A8" w:rsidRPr="008E46DE" w14:paraId="18436677" w14:textId="77777777" w:rsidTr="00865D11">
        <w:trPr>
          <w:trHeight w:val="556"/>
          <w:tblHeader/>
        </w:trPr>
        <w:tc>
          <w:tcPr>
            <w:tcW w:w="2694" w:type="dxa"/>
            <w:tcBorders>
              <w:top w:val="single" w:sz="12" w:space="0" w:color="auto"/>
              <w:bottom w:val="single" w:sz="4" w:space="0" w:color="auto"/>
            </w:tcBorders>
            <w:shd w:val="clear" w:color="auto" w:fill="auto"/>
          </w:tcPr>
          <w:p w14:paraId="662F5F59" w14:textId="77777777" w:rsidR="003166A8" w:rsidRPr="00BD73CF" w:rsidRDefault="003166A8" w:rsidP="003166A8">
            <w:pPr>
              <w:autoSpaceDE w:val="0"/>
              <w:autoSpaceDN w:val="0"/>
              <w:adjustRightInd w:val="0"/>
              <w:spacing w:after="0" w:line="240" w:lineRule="auto"/>
              <w:rPr>
                <w:b/>
                <w:sz w:val="20"/>
                <w:szCs w:val="20"/>
                <w:lang w:val="en-US"/>
              </w:rPr>
            </w:pPr>
            <w:r w:rsidRPr="00BD73CF">
              <w:rPr>
                <w:b/>
                <w:sz w:val="20"/>
                <w:szCs w:val="20"/>
                <w:lang w:val="en-US"/>
              </w:rPr>
              <w:t>Dietary Factor, unit</w:t>
            </w:r>
            <w:r w:rsidRPr="00BD73CF">
              <w:rPr>
                <w:b/>
                <w:sz w:val="20"/>
                <w:szCs w:val="20"/>
                <w:vertAlign w:val="superscript"/>
              </w:rPr>
              <w:t>1</w:t>
            </w:r>
          </w:p>
        </w:tc>
        <w:tc>
          <w:tcPr>
            <w:tcW w:w="1701" w:type="dxa"/>
            <w:tcBorders>
              <w:top w:val="single" w:sz="12" w:space="0" w:color="auto"/>
              <w:bottom w:val="single" w:sz="4" w:space="0" w:color="auto"/>
            </w:tcBorders>
            <w:shd w:val="clear" w:color="auto" w:fill="auto"/>
          </w:tcPr>
          <w:p w14:paraId="4269B412" w14:textId="212929A4" w:rsidR="003166A8" w:rsidRPr="00BD73CF" w:rsidRDefault="00BD73CF" w:rsidP="00BD73CF">
            <w:pPr>
              <w:autoSpaceDE w:val="0"/>
              <w:autoSpaceDN w:val="0"/>
              <w:adjustRightInd w:val="0"/>
              <w:spacing w:after="0" w:line="240" w:lineRule="auto"/>
              <w:ind w:right="-108"/>
              <w:rPr>
                <w:b/>
                <w:sz w:val="20"/>
                <w:szCs w:val="20"/>
                <w:lang w:val="en-US"/>
              </w:rPr>
            </w:pPr>
            <w:r w:rsidRPr="00BD73CF">
              <w:rPr>
                <w:b/>
                <w:sz w:val="20"/>
                <w:szCs w:val="20"/>
                <w:lang w:val="en-US"/>
              </w:rPr>
              <w:t>Observations (n)</w:t>
            </w:r>
            <w:r w:rsidRPr="00BD73CF">
              <w:rPr>
                <w:b/>
                <w:sz w:val="20"/>
                <w:szCs w:val="20"/>
                <w:vertAlign w:val="superscript"/>
                <w:lang w:val="en-US"/>
              </w:rPr>
              <w:t>2</w:t>
            </w:r>
          </w:p>
        </w:tc>
        <w:tc>
          <w:tcPr>
            <w:tcW w:w="4819" w:type="dxa"/>
            <w:gridSpan w:val="3"/>
            <w:tcBorders>
              <w:top w:val="single" w:sz="12" w:space="0" w:color="auto"/>
              <w:bottom w:val="single" w:sz="4" w:space="0" w:color="auto"/>
            </w:tcBorders>
            <w:shd w:val="clear" w:color="auto" w:fill="auto"/>
          </w:tcPr>
          <w:p w14:paraId="6C2DEF1A" w14:textId="79A7480C" w:rsidR="003166A8" w:rsidRPr="00BD73CF" w:rsidRDefault="00865D11" w:rsidP="003166A8">
            <w:pPr>
              <w:autoSpaceDE w:val="0"/>
              <w:autoSpaceDN w:val="0"/>
              <w:adjustRightInd w:val="0"/>
              <w:spacing w:after="0" w:line="240" w:lineRule="auto"/>
              <w:jc w:val="center"/>
              <w:rPr>
                <w:b/>
                <w:sz w:val="20"/>
                <w:szCs w:val="20"/>
                <w:lang w:val="en-US"/>
              </w:rPr>
            </w:pPr>
            <w:r>
              <w:rPr>
                <w:b/>
                <w:sz w:val="20"/>
                <w:szCs w:val="20"/>
                <w:lang w:val="en-US"/>
              </w:rPr>
              <w:t>Consumption</w:t>
            </w:r>
          </w:p>
          <w:p w14:paraId="393AAD1C" w14:textId="77777777" w:rsidR="003166A8" w:rsidRPr="00BD73CF" w:rsidRDefault="003166A8" w:rsidP="003166A8">
            <w:pPr>
              <w:autoSpaceDE w:val="0"/>
              <w:autoSpaceDN w:val="0"/>
              <w:adjustRightInd w:val="0"/>
              <w:spacing w:after="0" w:line="240" w:lineRule="auto"/>
              <w:jc w:val="center"/>
              <w:rPr>
                <w:b/>
                <w:sz w:val="20"/>
                <w:szCs w:val="20"/>
                <w:lang w:val="en-US"/>
              </w:rPr>
            </w:pPr>
            <w:r w:rsidRPr="00BD73CF">
              <w:rPr>
                <w:b/>
                <w:sz w:val="20"/>
                <w:szCs w:val="20"/>
                <w:lang w:val="en-US"/>
              </w:rPr>
              <w:t>(mean, SD)</w:t>
            </w:r>
            <w:r w:rsidRPr="00BD73CF">
              <w:rPr>
                <w:b/>
                <w:sz w:val="20"/>
                <w:szCs w:val="20"/>
                <w:vertAlign w:val="superscript"/>
                <w:lang w:val="en-US"/>
              </w:rPr>
              <w:t>3</w:t>
            </w:r>
          </w:p>
        </w:tc>
        <w:tc>
          <w:tcPr>
            <w:tcW w:w="2552" w:type="dxa"/>
            <w:gridSpan w:val="2"/>
            <w:tcBorders>
              <w:top w:val="single" w:sz="12" w:space="0" w:color="auto"/>
              <w:bottom w:val="single" w:sz="4" w:space="0" w:color="auto"/>
            </w:tcBorders>
            <w:shd w:val="clear" w:color="auto" w:fill="auto"/>
          </w:tcPr>
          <w:p w14:paraId="4AC341EB" w14:textId="27D1522B" w:rsidR="003166A8" w:rsidRPr="00865D11" w:rsidRDefault="003166A8" w:rsidP="00865D11">
            <w:pPr>
              <w:autoSpaceDE w:val="0"/>
              <w:autoSpaceDN w:val="0"/>
              <w:adjustRightInd w:val="0"/>
              <w:spacing w:after="0" w:line="240" w:lineRule="auto"/>
              <w:jc w:val="center"/>
              <w:rPr>
                <w:b/>
                <w:sz w:val="20"/>
                <w:szCs w:val="20"/>
                <w:vertAlign w:val="superscript"/>
                <w:lang w:val="en-US"/>
              </w:rPr>
            </w:pPr>
            <w:r w:rsidRPr="00BD73CF">
              <w:rPr>
                <w:b/>
                <w:sz w:val="20"/>
                <w:szCs w:val="20"/>
                <w:lang w:val="en-US"/>
              </w:rPr>
              <w:t xml:space="preserve">Difference between 24hR and </w:t>
            </w:r>
            <w:r w:rsidR="00865D11">
              <w:rPr>
                <w:b/>
                <w:sz w:val="20"/>
                <w:szCs w:val="20"/>
                <w:lang w:val="en-US"/>
              </w:rPr>
              <w:t xml:space="preserve">AME </w:t>
            </w:r>
            <w:r w:rsidRPr="00BD73CF">
              <w:rPr>
                <w:b/>
                <w:sz w:val="20"/>
                <w:szCs w:val="20"/>
                <w:lang w:val="en-US"/>
              </w:rPr>
              <w:t>(mean, SD)</w:t>
            </w:r>
            <w:r w:rsidRPr="00865D11">
              <w:rPr>
                <w:b/>
                <w:sz w:val="20"/>
                <w:szCs w:val="20"/>
                <w:vertAlign w:val="superscript"/>
                <w:lang w:val="en-US"/>
              </w:rPr>
              <w:t>4</w:t>
            </w:r>
          </w:p>
        </w:tc>
        <w:tc>
          <w:tcPr>
            <w:tcW w:w="2410" w:type="dxa"/>
            <w:gridSpan w:val="2"/>
            <w:tcBorders>
              <w:top w:val="single" w:sz="12" w:space="0" w:color="auto"/>
              <w:bottom w:val="single" w:sz="4" w:space="0" w:color="auto"/>
            </w:tcBorders>
            <w:shd w:val="clear" w:color="auto" w:fill="auto"/>
          </w:tcPr>
          <w:p w14:paraId="77DA9998" w14:textId="30599E0F" w:rsidR="003166A8" w:rsidRPr="00865D11" w:rsidRDefault="003166A8" w:rsidP="00865D11">
            <w:pPr>
              <w:autoSpaceDE w:val="0"/>
              <w:autoSpaceDN w:val="0"/>
              <w:adjustRightInd w:val="0"/>
              <w:spacing w:after="0" w:line="240" w:lineRule="auto"/>
              <w:jc w:val="center"/>
              <w:rPr>
                <w:b/>
                <w:sz w:val="20"/>
                <w:szCs w:val="20"/>
                <w:lang w:val="en-US"/>
              </w:rPr>
            </w:pPr>
            <w:r w:rsidRPr="00BD73CF">
              <w:rPr>
                <w:b/>
                <w:sz w:val="20"/>
                <w:szCs w:val="20"/>
                <w:lang w:val="en-US"/>
              </w:rPr>
              <w:t xml:space="preserve">Difference between 24hR and </w:t>
            </w:r>
            <w:r w:rsidR="008F37FD">
              <w:rPr>
                <w:b/>
                <w:sz w:val="20"/>
                <w:szCs w:val="20"/>
                <w:lang w:val="en-US"/>
              </w:rPr>
              <w:t>PC</w:t>
            </w:r>
            <w:r w:rsidR="00865D11">
              <w:rPr>
                <w:b/>
                <w:sz w:val="20"/>
                <w:szCs w:val="20"/>
                <w:lang w:val="en-US"/>
              </w:rPr>
              <w:t xml:space="preserve"> </w:t>
            </w:r>
            <w:r w:rsidRPr="00BD73CF">
              <w:rPr>
                <w:b/>
                <w:sz w:val="20"/>
                <w:szCs w:val="20"/>
                <w:lang w:val="en-US"/>
              </w:rPr>
              <w:t>(mean, SD)</w:t>
            </w:r>
            <w:r w:rsidRPr="00865D11">
              <w:rPr>
                <w:b/>
                <w:sz w:val="20"/>
                <w:szCs w:val="20"/>
                <w:vertAlign w:val="superscript"/>
                <w:lang w:val="en-US"/>
              </w:rPr>
              <w:t>4</w:t>
            </w:r>
          </w:p>
        </w:tc>
      </w:tr>
      <w:tr w:rsidR="003166A8" w:rsidRPr="00BD73CF" w14:paraId="7DDB1A6E" w14:textId="77777777" w:rsidTr="00865D11">
        <w:trPr>
          <w:trHeight w:val="331"/>
          <w:tblHeader/>
        </w:trPr>
        <w:tc>
          <w:tcPr>
            <w:tcW w:w="2694" w:type="dxa"/>
            <w:tcBorders>
              <w:top w:val="single" w:sz="4" w:space="0" w:color="auto"/>
            </w:tcBorders>
            <w:shd w:val="clear" w:color="auto" w:fill="auto"/>
          </w:tcPr>
          <w:p w14:paraId="6CBE9BA6" w14:textId="77777777" w:rsidR="003166A8" w:rsidRPr="00BD73CF" w:rsidRDefault="003166A8" w:rsidP="003166A8">
            <w:pPr>
              <w:autoSpaceDE w:val="0"/>
              <w:autoSpaceDN w:val="0"/>
              <w:adjustRightInd w:val="0"/>
              <w:spacing w:after="0" w:line="240" w:lineRule="auto"/>
              <w:rPr>
                <w:b/>
                <w:sz w:val="20"/>
                <w:szCs w:val="20"/>
                <w:lang w:val="en-US"/>
              </w:rPr>
            </w:pPr>
          </w:p>
        </w:tc>
        <w:tc>
          <w:tcPr>
            <w:tcW w:w="1701" w:type="dxa"/>
            <w:tcBorders>
              <w:top w:val="single" w:sz="4" w:space="0" w:color="auto"/>
            </w:tcBorders>
            <w:shd w:val="clear" w:color="auto" w:fill="auto"/>
          </w:tcPr>
          <w:p w14:paraId="676626E3" w14:textId="4F30E0B4" w:rsidR="003166A8" w:rsidRPr="00BD73CF" w:rsidRDefault="003166A8" w:rsidP="003166A8">
            <w:pPr>
              <w:autoSpaceDE w:val="0"/>
              <w:autoSpaceDN w:val="0"/>
              <w:adjustRightInd w:val="0"/>
              <w:spacing w:after="0" w:line="240" w:lineRule="auto"/>
              <w:rPr>
                <w:b/>
                <w:sz w:val="20"/>
                <w:szCs w:val="20"/>
                <w:vertAlign w:val="superscript"/>
                <w:lang w:val="en-US"/>
              </w:rPr>
            </w:pPr>
          </w:p>
        </w:tc>
        <w:tc>
          <w:tcPr>
            <w:tcW w:w="1559" w:type="dxa"/>
            <w:tcBorders>
              <w:top w:val="single" w:sz="4" w:space="0" w:color="auto"/>
              <w:bottom w:val="single" w:sz="4" w:space="0" w:color="auto"/>
            </w:tcBorders>
            <w:shd w:val="clear" w:color="auto" w:fill="auto"/>
            <w:vAlign w:val="center"/>
          </w:tcPr>
          <w:p w14:paraId="54EECEC5" w14:textId="478E2F57" w:rsidR="003166A8" w:rsidRPr="00BD73CF" w:rsidRDefault="000853D9" w:rsidP="00865D11">
            <w:pPr>
              <w:autoSpaceDE w:val="0"/>
              <w:autoSpaceDN w:val="0"/>
              <w:adjustRightInd w:val="0"/>
              <w:spacing w:after="0" w:line="240" w:lineRule="auto"/>
              <w:rPr>
                <w:b/>
                <w:sz w:val="20"/>
                <w:szCs w:val="20"/>
                <w:vertAlign w:val="superscript"/>
                <w:lang w:val="en-US"/>
              </w:rPr>
            </w:pPr>
            <w:r>
              <w:rPr>
                <w:b/>
                <w:sz w:val="20"/>
                <w:szCs w:val="20"/>
                <w:lang w:val="en-US"/>
              </w:rPr>
              <w:t>AME</w:t>
            </w:r>
            <w:r w:rsidR="003166A8" w:rsidRPr="00BD73CF">
              <w:rPr>
                <w:b/>
                <w:sz w:val="20"/>
                <w:szCs w:val="20"/>
                <w:vertAlign w:val="superscript"/>
                <w:lang w:val="en-US"/>
              </w:rPr>
              <w:t>3</w:t>
            </w:r>
          </w:p>
        </w:tc>
        <w:tc>
          <w:tcPr>
            <w:tcW w:w="1559" w:type="dxa"/>
            <w:tcBorders>
              <w:top w:val="single" w:sz="4" w:space="0" w:color="auto"/>
              <w:bottom w:val="single" w:sz="4" w:space="0" w:color="auto"/>
            </w:tcBorders>
            <w:shd w:val="clear" w:color="auto" w:fill="auto"/>
            <w:vAlign w:val="center"/>
          </w:tcPr>
          <w:p w14:paraId="687F4284" w14:textId="727FE483" w:rsidR="003166A8" w:rsidRPr="00BD73CF" w:rsidRDefault="008F37FD" w:rsidP="000853D9">
            <w:pPr>
              <w:autoSpaceDE w:val="0"/>
              <w:autoSpaceDN w:val="0"/>
              <w:adjustRightInd w:val="0"/>
              <w:spacing w:after="0" w:line="240" w:lineRule="auto"/>
              <w:rPr>
                <w:b/>
                <w:sz w:val="20"/>
                <w:szCs w:val="20"/>
                <w:vertAlign w:val="superscript"/>
                <w:lang w:val="en-US"/>
              </w:rPr>
            </w:pPr>
            <w:r>
              <w:rPr>
                <w:b/>
                <w:sz w:val="20"/>
                <w:szCs w:val="20"/>
                <w:lang w:val="en-US"/>
              </w:rPr>
              <w:t>PC</w:t>
            </w:r>
            <w:r w:rsidR="003166A8" w:rsidRPr="00BD73CF">
              <w:rPr>
                <w:b/>
                <w:sz w:val="20"/>
                <w:szCs w:val="20"/>
                <w:vertAlign w:val="superscript"/>
                <w:lang w:val="en-US"/>
              </w:rPr>
              <w:t>3</w:t>
            </w:r>
          </w:p>
        </w:tc>
        <w:tc>
          <w:tcPr>
            <w:tcW w:w="1701" w:type="dxa"/>
            <w:tcBorders>
              <w:top w:val="single" w:sz="4" w:space="0" w:color="auto"/>
              <w:bottom w:val="single" w:sz="4" w:space="0" w:color="auto"/>
            </w:tcBorders>
            <w:shd w:val="clear" w:color="auto" w:fill="auto"/>
            <w:vAlign w:val="center"/>
          </w:tcPr>
          <w:p w14:paraId="7527B1D1" w14:textId="1A9C8448" w:rsidR="003166A8" w:rsidRPr="00BD73CF" w:rsidRDefault="000853D9" w:rsidP="00865D11">
            <w:pPr>
              <w:autoSpaceDE w:val="0"/>
              <w:autoSpaceDN w:val="0"/>
              <w:adjustRightInd w:val="0"/>
              <w:spacing w:after="0" w:line="240" w:lineRule="auto"/>
              <w:rPr>
                <w:b/>
                <w:sz w:val="20"/>
                <w:szCs w:val="20"/>
                <w:lang w:val="en-US"/>
              </w:rPr>
            </w:pPr>
            <w:r>
              <w:rPr>
                <w:b/>
                <w:sz w:val="20"/>
                <w:szCs w:val="20"/>
                <w:lang w:val="en-US"/>
              </w:rPr>
              <w:t>24hR</w:t>
            </w:r>
            <w:r w:rsidR="003166A8" w:rsidRPr="00BD73CF">
              <w:rPr>
                <w:b/>
                <w:sz w:val="20"/>
                <w:szCs w:val="20"/>
                <w:vertAlign w:val="superscript"/>
                <w:lang w:val="en-US"/>
              </w:rPr>
              <w:t>3</w:t>
            </w:r>
          </w:p>
        </w:tc>
        <w:tc>
          <w:tcPr>
            <w:tcW w:w="1560" w:type="dxa"/>
            <w:tcBorders>
              <w:top w:val="single" w:sz="4" w:space="0" w:color="auto"/>
              <w:bottom w:val="single" w:sz="4" w:space="0" w:color="auto"/>
            </w:tcBorders>
            <w:shd w:val="clear" w:color="auto" w:fill="auto"/>
            <w:vAlign w:val="center"/>
          </w:tcPr>
          <w:p w14:paraId="0EDDA666" w14:textId="77777777" w:rsidR="003166A8" w:rsidRPr="00BD73CF" w:rsidRDefault="003166A8" w:rsidP="00865D11">
            <w:pPr>
              <w:autoSpaceDE w:val="0"/>
              <w:autoSpaceDN w:val="0"/>
              <w:adjustRightInd w:val="0"/>
              <w:spacing w:after="0" w:line="240" w:lineRule="auto"/>
              <w:rPr>
                <w:b/>
                <w:sz w:val="20"/>
                <w:szCs w:val="20"/>
                <w:vertAlign w:val="superscript"/>
              </w:rPr>
            </w:pPr>
            <w:r w:rsidRPr="00BD73CF">
              <w:rPr>
                <w:b/>
                <w:sz w:val="20"/>
                <w:szCs w:val="20"/>
                <w:lang w:val="en-US"/>
              </w:rPr>
              <w:t>Absolute</w:t>
            </w:r>
            <w:r w:rsidRPr="00BD73CF">
              <w:rPr>
                <w:b/>
                <w:sz w:val="20"/>
                <w:szCs w:val="20"/>
                <w:vertAlign w:val="superscript"/>
              </w:rPr>
              <w:t>5</w:t>
            </w:r>
          </w:p>
        </w:tc>
        <w:tc>
          <w:tcPr>
            <w:tcW w:w="992" w:type="dxa"/>
            <w:tcBorders>
              <w:top w:val="single" w:sz="4" w:space="0" w:color="auto"/>
              <w:bottom w:val="single" w:sz="4" w:space="0" w:color="auto"/>
            </w:tcBorders>
            <w:shd w:val="clear" w:color="auto" w:fill="auto"/>
            <w:vAlign w:val="center"/>
          </w:tcPr>
          <w:p w14:paraId="68455A1D" w14:textId="77777777" w:rsidR="003166A8" w:rsidRPr="00BD73CF" w:rsidRDefault="003166A8" w:rsidP="00865D11">
            <w:pPr>
              <w:autoSpaceDE w:val="0"/>
              <w:autoSpaceDN w:val="0"/>
              <w:adjustRightInd w:val="0"/>
              <w:spacing w:after="0" w:line="240" w:lineRule="auto"/>
              <w:ind w:right="-108"/>
              <w:rPr>
                <w:b/>
                <w:sz w:val="20"/>
                <w:szCs w:val="20"/>
                <w:lang w:val="en-US"/>
              </w:rPr>
            </w:pPr>
            <w:r w:rsidRPr="00BD73CF">
              <w:rPr>
                <w:b/>
                <w:sz w:val="20"/>
                <w:szCs w:val="20"/>
                <w:lang w:val="en-US"/>
              </w:rPr>
              <w:t>Percent</w:t>
            </w:r>
          </w:p>
        </w:tc>
        <w:tc>
          <w:tcPr>
            <w:tcW w:w="1559" w:type="dxa"/>
            <w:tcBorders>
              <w:top w:val="single" w:sz="4" w:space="0" w:color="auto"/>
              <w:bottom w:val="single" w:sz="4" w:space="0" w:color="auto"/>
            </w:tcBorders>
            <w:shd w:val="clear" w:color="auto" w:fill="auto"/>
            <w:vAlign w:val="center"/>
          </w:tcPr>
          <w:p w14:paraId="479EFA2E" w14:textId="77777777" w:rsidR="003166A8" w:rsidRPr="00BD73CF" w:rsidRDefault="003166A8" w:rsidP="00865D11">
            <w:pPr>
              <w:autoSpaceDE w:val="0"/>
              <w:autoSpaceDN w:val="0"/>
              <w:adjustRightInd w:val="0"/>
              <w:spacing w:after="0" w:line="240" w:lineRule="auto"/>
              <w:rPr>
                <w:b/>
                <w:sz w:val="20"/>
                <w:szCs w:val="20"/>
                <w:lang w:val="en-US"/>
              </w:rPr>
            </w:pPr>
            <w:r w:rsidRPr="00BD73CF">
              <w:rPr>
                <w:b/>
                <w:sz w:val="20"/>
                <w:szCs w:val="20"/>
                <w:lang w:val="en-US"/>
              </w:rPr>
              <w:t>Absolute</w:t>
            </w:r>
            <w:r w:rsidRPr="00BD73CF">
              <w:rPr>
                <w:b/>
                <w:sz w:val="20"/>
                <w:szCs w:val="20"/>
                <w:vertAlign w:val="superscript"/>
                <w:lang w:val="en-US"/>
              </w:rPr>
              <w:t>6</w:t>
            </w:r>
          </w:p>
        </w:tc>
        <w:tc>
          <w:tcPr>
            <w:tcW w:w="851" w:type="dxa"/>
            <w:tcBorders>
              <w:top w:val="single" w:sz="4" w:space="0" w:color="auto"/>
              <w:bottom w:val="single" w:sz="4" w:space="0" w:color="auto"/>
            </w:tcBorders>
            <w:shd w:val="clear" w:color="auto" w:fill="auto"/>
            <w:vAlign w:val="center"/>
          </w:tcPr>
          <w:p w14:paraId="38F082EA" w14:textId="77777777" w:rsidR="003166A8" w:rsidRPr="00BD73CF" w:rsidRDefault="003166A8" w:rsidP="00865D11">
            <w:pPr>
              <w:autoSpaceDE w:val="0"/>
              <w:autoSpaceDN w:val="0"/>
              <w:adjustRightInd w:val="0"/>
              <w:spacing w:after="0" w:line="240" w:lineRule="auto"/>
              <w:ind w:right="-108"/>
              <w:rPr>
                <w:b/>
                <w:sz w:val="20"/>
                <w:szCs w:val="20"/>
                <w:lang w:val="en-US"/>
              </w:rPr>
            </w:pPr>
            <w:r w:rsidRPr="00BD73CF">
              <w:rPr>
                <w:b/>
                <w:sz w:val="20"/>
                <w:szCs w:val="20"/>
                <w:lang w:val="en-US"/>
              </w:rPr>
              <w:t>Percent</w:t>
            </w:r>
          </w:p>
        </w:tc>
      </w:tr>
      <w:tr w:rsidR="003166A8" w:rsidRPr="00BD73CF" w14:paraId="4ED30BC9" w14:textId="77777777" w:rsidTr="00BD73CF">
        <w:tc>
          <w:tcPr>
            <w:tcW w:w="2694" w:type="dxa"/>
            <w:shd w:val="clear" w:color="auto" w:fill="auto"/>
          </w:tcPr>
          <w:p w14:paraId="5991DC7B" w14:textId="77777777" w:rsidR="003166A8" w:rsidRPr="00BD73CF" w:rsidRDefault="003166A8" w:rsidP="003166A8">
            <w:pPr>
              <w:autoSpaceDE w:val="0"/>
              <w:autoSpaceDN w:val="0"/>
              <w:adjustRightInd w:val="0"/>
              <w:spacing w:after="0" w:line="240" w:lineRule="auto"/>
              <w:rPr>
                <w:b/>
                <w:sz w:val="20"/>
                <w:szCs w:val="20"/>
                <w:lang w:val="en-US"/>
              </w:rPr>
            </w:pPr>
            <w:r w:rsidRPr="00BD73CF">
              <w:rPr>
                <w:b/>
                <w:sz w:val="20"/>
                <w:szCs w:val="20"/>
                <w:lang w:val="en-US"/>
              </w:rPr>
              <w:t>Food groups</w:t>
            </w:r>
          </w:p>
        </w:tc>
        <w:tc>
          <w:tcPr>
            <w:tcW w:w="1701" w:type="dxa"/>
            <w:shd w:val="clear" w:color="auto" w:fill="auto"/>
          </w:tcPr>
          <w:p w14:paraId="4BC43186" w14:textId="77777777" w:rsidR="003166A8" w:rsidRPr="00BD73CF" w:rsidRDefault="003166A8" w:rsidP="003166A8">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40ACCF86" w14:textId="77777777" w:rsidR="003166A8" w:rsidRPr="00BD73CF" w:rsidRDefault="003166A8" w:rsidP="003166A8">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40A22C75" w14:textId="77777777" w:rsidR="003166A8" w:rsidRPr="00BD73CF" w:rsidRDefault="003166A8" w:rsidP="003166A8">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28906A1C" w14:textId="77777777" w:rsidR="003166A8" w:rsidRPr="00BD73CF" w:rsidRDefault="003166A8" w:rsidP="003166A8">
            <w:pPr>
              <w:autoSpaceDE w:val="0"/>
              <w:autoSpaceDN w:val="0"/>
              <w:adjustRightInd w:val="0"/>
              <w:spacing w:after="0" w:line="240" w:lineRule="auto"/>
              <w:rPr>
                <w:sz w:val="20"/>
                <w:szCs w:val="20"/>
                <w:lang w:val="en-US"/>
              </w:rPr>
            </w:pPr>
          </w:p>
        </w:tc>
        <w:tc>
          <w:tcPr>
            <w:tcW w:w="1560" w:type="dxa"/>
            <w:tcBorders>
              <w:top w:val="single" w:sz="4" w:space="0" w:color="auto"/>
            </w:tcBorders>
            <w:shd w:val="clear" w:color="auto" w:fill="auto"/>
          </w:tcPr>
          <w:p w14:paraId="47437356" w14:textId="77777777" w:rsidR="003166A8" w:rsidRPr="00BD73CF" w:rsidRDefault="003166A8" w:rsidP="003166A8">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01AC88CE" w14:textId="77777777" w:rsidR="003166A8" w:rsidRPr="00BD73CF" w:rsidRDefault="003166A8" w:rsidP="003166A8">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53090327" w14:textId="77777777" w:rsidR="003166A8" w:rsidRPr="00BD73CF" w:rsidRDefault="003166A8" w:rsidP="003166A8">
            <w:pPr>
              <w:autoSpaceDE w:val="0"/>
              <w:autoSpaceDN w:val="0"/>
              <w:adjustRightInd w:val="0"/>
              <w:spacing w:after="0" w:line="240" w:lineRule="auto"/>
              <w:rPr>
                <w:sz w:val="20"/>
                <w:szCs w:val="20"/>
                <w:lang w:val="en-US"/>
              </w:rPr>
            </w:pPr>
          </w:p>
        </w:tc>
        <w:tc>
          <w:tcPr>
            <w:tcW w:w="851" w:type="dxa"/>
            <w:tcBorders>
              <w:top w:val="single" w:sz="4" w:space="0" w:color="auto"/>
            </w:tcBorders>
            <w:shd w:val="clear" w:color="auto" w:fill="auto"/>
          </w:tcPr>
          <w:p w14:paraId="1BCAD17B" w14:textId="77777777" w:rsidR="003166A8" w:rsidRPr="00BD73CF" w:rsidRDefault="003166A8" w:rsidP="003166A8">
            <w:pPr>
              <w:autoSpaceDE w:val="0"/>
              <w:autoSpaceDN w:val="0"/>
              <w:adjustRightInd w:val="0"/>
              <w:spacing w:after="0" w:line="240" w:lineRule="auto"/>
              <w:rPr>
                <w:sz w:val="20"/>
                <w:szCs w:val="20"/>
                <w:lang w:val="en-US"/>
              </w:rPr>
            </w:pPr>
          </w:p>
        </w:tc>
      </w:tr>
      <w:tr w:rsidR="00865D11" w:rsidRPr="00BD73CF" w14:paraId="73E9C860" w14:textId="77777777" w:rsidTr="00BD73CF">
        <w:tc>
          <w:tcPr>
            <w:tcW w:w="2694" w:type="dxa"/>
            <w:shd w:val="clear" w:color="auto" w:fill="auto"/>
          </w:tcPr>
          <w:p w14:paraId="11780F64" w14:textId="1F34041F" w:rsidR="00865D11" w:rsidRPr="00BD73CF" w:rsidRDefault="0032717F" w:rsidP="003166A8">
            <w:pPr>
              <w:autoSpaceDE w:val="0"/>
              <w:autoSpaceDN w:val="0"/>
              <w:adjustRightInd w:val="0"/>
              <w:spacing w:after="0" w:line="240" w:lineRule="auto"/>
              <w:rPr>
                <w:sz w:val="20"/>
                <w:szCs w:val="20"/>
                <w:vertAlign w:val="superscript"/>
                <w:lang w:val="en-US"/>
              </w:rPr>
            </w:pPr>
            <w:r>
              <w:rPr>
                <w:sz w:val="20"/>
                <w:szCs w:val="20"/>
                <w:lang w:val="en-US"/>
              </w:rPr>
              <w:t>Fruits, g/d</w:t>
            </w:r>
          </w:p>
        </w:tc>
        <w:tc>
          <w:tcPr>
            <w:tcW w:w="1701" w:type="dxa"/>
            <w:shd w:val="clear" w:color="auto" w:fill="auto"/>
          </w:tcPr>
          <w:p w14:paraId="45F31BFC"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3,076</w:t>
            </w:r>
          </w:p>
        </w:tc>
        <w:tc>
          <w:tcPr>
            <w:tcW w:w="1559" w:type="dxa"/>
            <w:shd w:val="clear" w:color="auto" w:fill="auto"/>
          </w:tcPr>
          <w:p w14:paraId="1A857647"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21.8 (37.4)</w:t>
            </w:r>
          </w:p>
        </w:tc>
        <w:tc>
          <w:tcPr>
            <w:tcW w:w="1559" w:type="dxa"/>
            <w:shd w:val="clear" w:color="auto" w:fill="auto"/>
          </w:tcPr>
          <w:p w14:paraId="0D175292"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26.8 (45.3)</w:t>
            </w:r>
          </w:p>
        </w:tc>
        <w:tc>
          <w:tcPr>
            <w:tcW w:w="1701" w:type="dxa"/>
            <w:shd w:val="clear" w:color="auto" w:fill="auto"/>
          </w:tcPr>
          <w:p w14:paraId="52C7572C"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9.4 (36.4)</w:t>
            </w:r>
          </w:p>
        </w:tc>
        <w:tc>
          <w:tcPr>
            <w:tcW w:w="1560" w:type="dxa"/>
            <w:shd w:val="clear" w:color="auto" w:fill="auto"/>
          </w:tcPr>
          <w:p w14:paraId="44680C4D" w14:textId="6CAF505B"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12.3 (45.4)</w:t>
            </w:r>
          </w:p>
        </w:tc>
        <w:tc>
          <w:tcPr>
            <w:tcW w:w="992" w:type="dxa"/>
            <w:shd w:val="clear" w:color="auto" w:fill="auto"/>
          </w:tcPr>
          <w:p w14:paraId="66ACAD3A" w14:textId="1CAAA3D4"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131</w:t>
            </w:r>
          </w:p>
        </w:tc>
        <w:tc>
          <w:tcPr>
            <w:tcW w:w="1559" w:type="dxa"/>
            <w:shd w:val="clear" w:color="auto" w:fill="auto"/>
          </w:tcPr>
          <w:p w14:paraId="097E8050" w14:textId="06A0A096"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17.4 (50.6)</w:t>
            </w:r>
          </w:p>
        </w:tc>
        <w:tc>
          <w:tcPr>
            <w:tcW w:w="851" w:type="dxa"/>
            <w:shd w:val="clear" w:color="auto" w:fill="auto"/>
          </w:tcPr>
          <w:p w14:paraId="550D224D" w14:textId="5B3D414E"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185</w:t>
            </w:r>
          </w:p>
        </w:tc>
      </w:tr>
      <w:tr w:rsidR="00865D11" w:rsidRPr="00BD73CF" w14:paraId="59D380D0" w14:textId="77777777" w:rsidTr="00BD73CF">
        <w:tc>
          <w:tcPr>
            <w:tcW w:w="2694" w:type="dxa"/>
            <w:shd w:val="clear" w:color="auto" w:fill="auto"/>
          </w:tcPr>
          <w:p w14:paraId="6AB8F3FF"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Non-starchy vegetables, g/d</w:t>
            </w:r>
          </w:p>
        </w:tc>
        <w:tc>
          <w:tcPr>
            <w:tcW w:w="1701" w:type="dxa"/>
            <w:shd w:val="clear" w:color="auto" w:fill="auto"/>
          </w:tcPr>
          <w:p w14:paraId="547577D8"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39837D20"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190.8 (108.6)</w:t>
            </w:r>
          </w:p>
        </w:tc>
        <w:tc>
          <w:tcPr>
            <w:tcW w:w="1559" w:type="dxa"/>
            <w:shd w:val="clear" w:color="auto" w:fill="auto"/>
          </w:tcPr>
          <w:p w14:paraId="0463FE6F"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236.1 (132.5)</w:t>
            </w:r>
          </w:p>
        </w:tc>
        <w:tc>
          <w:tcPr>
            <w:tcW w:w="1701" w:type="dxa"/>
            <w:shd w:val="clear" w:color="auto" w:fill="auto"/>
          </w:tcPr>
          <w:p w14:paraId="0B249895"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124.9 (112.4)</w:t>
            </w:r>
          </w:p>
        </w:tc>
        <w:tc>
          <w:tcPr>
            <w:tcW w:w="1560" w:type="dxa"/>
            <w:shd w:val="clear" w:color="auto" w:fill="auto"/>
          </w:tcPr>
          <w:p w14:paraId="15FE3EB5" w14:textId="595BBDBA"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65.9 (136.1)</w:t>
            </w:r>
          </w:p>
        </w:tc>
        <w:tc>
          <w:tcPr>
            <w:tcW w:w="992" w:type="dxa"/>
            <w:shd w:val="clear" w:color="auto" w:fill="auto"/>
          </w:tcPr>
          <w:p w14:paraId="55B87088" w14:textId="2F8A6DE0"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53</w:t>
            </w:r>
          </w:p>
        </w:tc>
        <w:tc>
          <w:tcPr>
            <w:tcW w:w="1559" w:type="dxa"/>
            <w:shd w:val="clear" w:color="auto" w:fill="auto"/>
          </w:tcPr>
          <w:p w14:paraId="1FC1F5E3" w14:textId="57FF2A9F"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111.2 (152.2)</w:t>
            </w:r>
          </w:p>
        </w:tc>
        <w:tc>
          <w:tcPr>
            <w:tcW w:w="851" w:type="dxa"/>
            <w:shd w:val="clear" w:color="auto" w:fill="auto"/>
          </w:tcPr>
          <w:p w14:paraId="6F02CF31" w14:textId="7312F511"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89</w:t>
            </w:r>
          </w:p>
        </w:tc>
      </w:tr>
      <w:tr w:rsidR="00865D11" w:rsidRPr="00BD73CF" w14:paraId="1185C4E4" w14:textId="77777777" w:rsidTr="00BD73CF">
        <w:tc>
          <w:tcPr>
            <w:tcW w:w="2694" w:type="dxa"/>
            <w:shd w:val="clear" w:color="auto" w:fill="auto"/>
          </w:tcPr>
          <w:p w14:paraId="220188B3" w14:textId="0D125F8F" w:rsidR="00865D11" w:rsidRPr="00BD73CF" w:rsidRDefault="0032717F" w:rsidP="003166A8">
            <w:pPr>
              <w:autoSpaceDE w:val="0"/>
              <w:autoSpaceDN w:val="0"/>
              <w:adjustRightInd w:val="0"/>
              <w:spacing w:after="0" w:line="240" w:lineRule="auto"/>
              <w:rPr>
                <w:sz w:val="20"/>
                <w:szCs w:val="20"/>
                <w:vertAlign w:val="superscript"/>
                <w:lang w:val="en-US"/>
              </w:rPr>
            </w:pPr>
            <w:r>
              <w:rPr>
                <w:sz w:val="20"/>
                <w:szCs w:val="20"/>
                <w:lang w:val="en-US"/>
              </w:rPr>
              <w:t>Starchy vegetables, g/d</w:t>
            </w:r>
          </w:p>
        </w:tc>
        <w:tc>
          <w:tcPr>
            <w:tcW w:w="1701" w:type="dxa"/>
            <w:shd w:val="clear" w:color="auto" w:fill="auto"/>
          </w:tcPr>
          <w:p w14:paraId="2FE60C67"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rPr>
              <w:t>3,031</w:t>
            </w:r>
          </w:p>
        </w:tc>
        <w:tc>
          <w:tcPr>
            <w:tcW w:w="1559" w:type="dxa"/>
            <w:shd w:val="clear" w:color="auto" w:fill="auto"/>
          </w:tcPr>
          <w:p w14:paraId="277688F0"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rPr>
              <w:t>79</w:t>
            </w:r>
            <w:r w:rsidRPr="00BD73CF">
              <w:rPr>
                <w:sz w:val="20"/>
                <w:szCs w:val="20"/>
                <w:lang w:val="en-US"/>
              </w:rPr>
              <w:t>.</w:t>
            </w:r>
            <w:r w:rsidRPr="00BD73CF">
              <w:rPr>
                <w:sz w:val="20"/>
                <w:szCs w:val="20"/>
              </w:rPr>
              <w:t>2 (46</w:t>
            </w:r>
            <w:r w:rsidRPr="00BD73CF">
              <w:rPr>
                <w:sz w:val="20"/>
                <w:szCs w:val="20"/>
                <w:lang w:val="en-US"/>
              </w:rPr>
              <w:t>.</w:t>
            </w:r>
            <w:r w:rsidRPr="00BD73CF">
              <w:rPr>
                <w:sz w:val="20"/>
                <w:szCs w:val="20"/>
              </w:rPr>
              <w:t>1)</w:t>
            </w:r>
          </w:p>
        </w:tc>
        <w:tc>
          <w:tcPr>
            <w:tcW w:w="1559" w:type="dxa"/>
            <w:shd w:val="clear" w:color="auto" w:fill="auto"/>
          </w:tcPr>
          <w:p w14:paraId="0970178A"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rPr>
              <w:t>97</w:t>
            </w:r>
            <w:r w:rsidRPr="00BD73CF">
              <w:rPr>
                <w:sz w:val="20"/>
                <w:szCs w:val="20"/>
                <w:lang w:val="en-US"/>
              </w:rPr>
              <w:t>.</w:t>
            </w:r>
            <w:r w:rsidRPr="00BD73CF">
              <w:rPr>
                <w:sz w:val="20"/>
                <w:szCs w:val="20"/>
              </w:rPr>
              <w:t>9 (55</w:t>
            </w:r>
            <w:r w:rsidRPr="00BD73CF">
              <w:rPr>
                <w:sz w:val="20"/>
                <w:szCs w:val="20"/>
                <w:lang w:val="en-US"/>
              </w:rPr>
              <w:t>.</w:t>
            </w:r>
            <w:r w:rsidRPr="00BD73CF">
              <w:rPr>
                <w:sz w:val="20"/>
                <w:szCs w:val="20"/>
              </w:rPr>
              <w:t>9)</w:t>
            </w:r>
          </w:p>
        </w:tc>
        <w:tc>
          <w:tcPr>
            <w:tcW w:w="1701" w:type="dxa"/>
            <w:shd w:val="clear" w:color="auto" w:fill="auto"/>
          </w:tcPr>
          <w:p w14:paraId="2C43AD06"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rPr>
              <w:t>83</w:t>
            </w:r>
            <w:r w:rsidRPr="00BD73CF">
              <w:rPr>
                <w:sz w:val="20"/>
                <w:szCs w:val="20"/>
                <w:lang w:val="en-US"/>
              </w:rPr>
              <w:t>.</w:t>
            </w:r>
            <w:r w:rsidRPr="00BD73CF">
              <w:rPr>
                <w:sz w:val="20"/>
                <w:szCs w:val="20"/>
              </w:rPr>
              <w:t>9 (75</w:t>
            </w:r>
            <w:r w:rsidRPr="00BD73CF">
              <w:rPr>
                <w:sz w:val="20"/>
                <w:szCs w:val="20"/>
                <w:lang w:val="en-US"/>
              </w:rPr>
              <w:t>.</w:t>
            </w:r>
            <w:r w:rsidRPr="00BD73CF">
              <w:rPr>
                <w:sz w:val="20"/>
                <w:szCs w:val="20"/>
              </w:rPr>
              <w:t>6)</w:t>
            </w:r>
          </w:p>
        </w:tc>
        <w:tc>
          <w:tcPr>
            <w:tcW w:w="1560" w:type="dxa"/>
            <w:shd w:val="clear" w:color="auto" w:fill="auto"/>
          </w:tcPr>
          <w:p w14:paraId="3B51993E" w14:textId="6CA5F407" w:rsidR="00865D11" w:rsidRPr="00BD73CF" w:rsidRDefault="00865D11" w:rsidP="003166A8">
            <w:pPr>
              <w:autoSpaceDE w:val="0"/>
              <w:autoSpaceDN w:val="0"/>
              <w:adjustRightInd w:val="0"/>
              <w:spacing w:after="0" w:line="240" w:lineRule="auto"/>
              <w:rPr>
                <w:sz w:val="20"/>
                <w:szCs w:val="20"/>
                <w:lang w:val="en-US"/>
              </w:rPr>
            </w:pPr>
            <w:r w:rsidRPr="00EB7BEF">
              <w:rPr>
                <w:sz w:val="20"/>
                <w:szCs w:val="20"/>
              </w:rPr>
              <w:t>-4</w:t>
            </w:r>
            <w:r w:rsidRPr="00EB7BEF">
              <w:rPr>
                <w:sz w:val="20"/>
                <w:szCs w:val="20"/>
                <w:lang w:val="en-US"/>
              </w:rPr>
              <w:t>.</w:t>
            </w:r>
            <w:r w:rsidRPr="00EB7BEF">
              <w:rPr>
                <w:sz w:val="20"/>
                <w:szCs w:val="20"/>
              </w:rPr>
              <w:t>7 (76</w:t>
            </w:r>
            <w:r w:rsidRPr="00EB7BEF">
              <w:rPr>
                <w:sz w:val="20"/>
                <w:szCs w:val="20"/>
                <w:lang w:val="en-US"/>
              </w:rPr>
              <w:t>.</w:t>
            </w:r>
            <w:r w:rsidRPr="00EB7BEF">
              <w:rPr>
                <w:sz w:val="20"/>
                <w:szCs w:val="20"/>
              </w:rPr>
              <w:t>0)</w:t>
            </w:r>
          </w:p>
        </w:tc>
        <w:tc>
          <w:tcPr>
            <w:tcW w:w="992" w:type="dxa"/>
            <w:shd w:val="clear" w:color="auto" w:fill="auto"/>
          </w:tcPr>
          <w:p w14:paraId="4470C61A" w14:textId="358F9F96"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-6</w:t>
            </w:r>
          </w:p>
        </w:tc>
        <w:tc>
          <w:tcPr>
            <w:tcW w:w="1559" w:type="dxa"/>
            <w:shd w:val="clear" w:color="auto" w:fill="auto"/>
          </w:tcPr>
          <w:p w14:paraId="356CA079" w14:textId="39508F2D" w:rsidR="00865D11" w:rsidRPr="00BD73CF" w:rsidRDefault="00865D11" w:rsidP="003166A8">
            <w:pPr>
              <w:autoSpaceDE w:val="0"/>
              <w:autoSpaceDN w:val="0"/>
              <w:adjustRightInd w:val="0"/>
              <w:spacing w:after="0" w:line="240" w:lineRule="auto"/>
              <w:rPr>
                <w:sz w:val="20"/>
                <w:szCs w:val="20"/>
                <w:lang w:val="en-US"/>
              </w:rPr>
            </w:pPr>
            <w:r w:rsidRPr="00EB7BEF">
              <w:rPr>
                <w:sz w:val="20"/>
                <w:szCs w:val="20"/>
              </w:rPr>
              <w:t>14</w:t>
            </w:r>
            <w:r w:rsidRPr="00EB7BEF">
              <w:rPr>
                <w:sz w:val="20"/>
                <w:szCs w:val="20"/>
                <w:lang w:val="en-US"/>
              </w:rPr>
              <w:t>.</w:t>
            </w:r>
            <w:r w:rsidRPr="00EB7BEF">
              <w:rPr>
                <w:sz w:val="20"/>
                <w:szCs w:val="20"/>
              </w:rPr>
              <w:t>0 (80</w:t>
            </w:r>
            <w:r w:rsidRPr="00EB7BEF">
              <w:rPr>
                <w:sz w:val="20"/>
                <w:szCs w:val="20"/>
                <w:lang w:val="en-US"/>
              </w:rPr>
              <w:t>.</w:t>
            </w:r>
            <w:r w:rsidRPr="00EB7BEF">
              <w:rPr>
                <w:sz w:val="20"/>
                <w:szCs w:val="20"/>
              </w:rPr>
              <w:t>0)</w:t>
            </w:r>
          </w:p>
        </w:tc>
        <w:tc>
          <w:tcPr>
            <w:tcW w:w="851" w:type="dxa"/>
            <w:shd w:val="clear" w:color="auto" w:fill="auto"/>
          </w:tcPr>
          <w:p w14:paraId="2355114F" w14:textId="629190E1"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17</w:t>
            </w:r>
          </w:p>
        </w:tc>
      </w:tr>
      <w:tr w:rsidR="00865D11" w:rsidRPr="00BD73CF" w14:paraId="6CC7CEE1" w14:textId="77777777" w:rsidTr="00BD73CF">
        <w:tc>
          <w:tcPr>
            <w:tcW w:w="2694" w:type="dxa"/>
            <w:shd w:val="clear" w:color="auto" w:fill="auto"/>
          </w:tcPr>
          <w:p w14:paraId="53DF135A" w14:textId="4548D8B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Legumes, g/d</w:t>
            </w:r>
          </w:p>
        </w:tc>
        <w:tc>
          <w:tcPr>
            <w:tcW w:w="1701" w:type="dxa"/>
            <w:shd w:val="clear" w:color="auto" w:fill="auto"/>
          </w:tcPr>
          <w:p w14:paraId="2FF64A33"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2,776</w:t>
            </w:r>
          </w:p>
        </w:tc>
        <w:tc>
          <w:tcPr>
            <w:tcW w:w="1559" w:type="dxa"/>
            <w:shd w:val="clear" w:color="auto" w:fill="auto"/>
          </w:tcPr>
          <w:p w14:paraId="16894C97"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16.6 (24.4)</w:t>
            </w:r>
          </w:p>
        </w:tc>
        <w:tc>
          <w:tcPr>
            <w:tcW w:w="1559" w:type="dxa"/>
            <w:shd w:val="clear" w:color="auto" w:fill="auto"/>
          </w:tcPr>
          <w:p w14:paraId="2C4BE9F7"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20.4 (29.4)</w:t>
            </w:r>
          </w:p>
        </w:tc>
        <w:tc>
          <w:tcPr>
            <w:tcW w:w="1701" w:type="dxa"/>
            <w:shd w:val="clear" w:color="auto" w:fill="auto"/>
          </w:tcPr>
          <w:p w14:paraId="775B698A"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14.5 (37.9)</w:t>
            </w:r>
          </w:p>
        </w:tc>
        <w:tc>
          <w:tcPr>
            <w:tcW w:w="1560" w:type="dxa"/>
            <w:shd w:val="clear" w:color="auto" w:fill="auto"/>
          </w:tcPr>
          <w:p w14:paraId="08ECD7E9" w14:textId="61EA1ED3"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2.1 (37.0)</w:t>
            </w:r>
          </w:p>
        </w:tc>
        <w:tc>
          <w:tcPr>
            <w:tcW w:w="992" w:type="dxa"/>
            <w:shd w:val="clear" w:color="auto" w:fill="auto"/>
          </w:tcPr>
          <w:p w14:paraId="0123B408" w14:textId="6DAD5C9E"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14</w:t>
            </w:r>
          </w:p>
        </w:tc>
        <w:tc>
          <w:tcPr>
            <w:tcW w:w="1559" w:type="dxa"/>
            <w:shd w:val="clear" w:color="auto" w:fill="auto"/>
          </w:tcPr>
          <w:p w14:paraId="51BE34BA" w14:textId="056FF849"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5.9 (39.1)</w:t>
            </w:r>
          </w:p>
        </w:tc>
        <w:tc>
          <w:tcPr>
            <w:tcW w:w="851" w:type="dxa"/>
            <w:shd w:val="clear" w:color="auto" w:fill="auto"/>
          </w:tcPr>
          <w:p w14:paraId="08F9A8A7" w14:textId="3394B541"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41</w:t>
            </w:r>
          </w:p>
        </w:tc>
      </w:tr>
      <w:tr w:rsidR="00865D11" w:rsidRPr="00BD73CF" w14:paraId="215268F7" w14:textId="77777777" w:rsidTr="00BD73CF">
        <w:tc>
          <w:tcPr>
            <w:tcW w:w="2694" w:type="dxa"/>
            <w:shd w:val="clear" w:color="auto" w:fill="auto"/>
          </w:tcPr>
          <w:p w14:paraId="48588121" w14:textId="1185E8D0" w:rsidR="00865D11" w:rsidRPr="00BD73CF" w:rsidRDefault="0032717F" w:rsidP="003166A8">
            <w:pPr>
              <w:autoSpaceDE w:val="0"/>
              <w:autoSpaceDN w:val="0"/>
              <w:adjustRightInd w:val="0"/>
              <w:spacing w:after="0" w:line="240" w:lineRule="auto"/>
              <w:rPr>
                <w:sz w:val="20"/>
                <w:szCs w:val="20"/>
                <w:vertAlign w:val="superscript"/>
                <w:lang w:val="en-US"/>
              </w:rPr>
            </w:pPr>
            <w:r>
              <w:rPr>
                <w:sz w:val="20"/>
                <w:szCs w:val="20"/>
                <w:lang w:val="en-US"/>
              </w:rPr>
              <w:t>Total grains, g/d</w:t>
            </w:r>
          </w:p>
        </w:tc>
        <w:tc>
          <w:tcPr>
            <w:tcW w:w="1701" w:type="dxa"/>
            <w:shd w:val="clear" w:color="auto" w:fill="auto"/>
          </w:tcPr>
          <w:p w14:paraId="065E9E57"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1,775</w:t>
            </w:r>
          </w:p>
        </w:tc>
        <w:tc>
          <w:tcPr>
            <w:tcW w:w="1559" w:type="dxa"/>
            <w:shd w:val="clear" w:color="auto" w:fill="auto"/>
          </w:tcPr>
          <w:p w14:paraId="76ED30CA"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1139.8 (319.8)</w:t>
            </w:r>
          </w:p>
        </w:tc>
        <w:tc>
          <w:tcPr>
            <w:tcW w:w="1559" w:type="dxa"/>
            <w:shd w:val="clear" w:color="auto" w:fill="auto"/>
          </w:tcPr>
          <w:p w14:paraId="0475B6A3"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1405.7 (364.6)</w:t>
            </w:r>
          </w:p>
        </w:tc>
        <w:tc>
          <w:tcPr>
            <w:tcW w:w="1701" w:type="dxa"/>
            <w:shd w:val="clear" w:color="auto" w:fill="auto"/>
          </w:tcPr>
          <w:p w14:paraId="32EC4B6E"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1050.7 (329.3)</w:t>
            </w:r>
          </w:p>
        </w:tc>
        <w:tc>
          <w:tcPr>
            <w:tcW w:w="1560" w:type="dxa"/>
            <w:shd w:val="clear" w:color="auto" w:fill="auto"/>
          </w:tcPr>
          <w:p w14:paraId="2E1687FD" w14:textId="2EC6FCAE"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89.0 (337.2)</w:t>
            </w:r>
          </w:p>
        </w:tc>
        <w:tc>
          <w:tcPr>
            <w:tcW w:w="992" w:type="dxa"/>
            <w:shd w:val="clear" w:color="auto" w:fill="auto"/>
          </w:tcPr>
          <w:p w14:paraId="316BC443" w14:textId="22D86C9D"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8</w:t>
            </w:r>
          </w:p>
        </w:tc>
        <w:tc>
          <w:tcPr>
            <w:tcW w:w="1559" w:type="dxa"/>
            <w:shd w:val="clear" w:color="auto" w:fill="auto"/>
          </w:tcPr>
          <w:p w14:paraId="0E54FF88" w14:textId="6AFA42F2"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355.0 (394.4)</w:t>
            </w:r>
          </w:p>
        </w:tc>
        <w:tc>
          <w:tcPr>
            <w:tcW w:w="851" w:type="dxa"/>
            <w:shd w:val="clear" w:color="auto" w:fill="auto"/>
          </w:tcPr>
          <w:p w14:paraId="6DDBB8EE" w14:textId="1DE730EE"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34</w:t>
            </w:r>
          </w:p>
        </w:tc>
      </w:tr>
      <w:tr w:rsidR="00865D11" w:rsidRPr="00BD73CF" w14:paraId="7FDA199A" w14:textId="77777777" w:rsidTr="00BD73CF">
        <w:tc>
          <w:tcPr>
            <w:tcW w:w="2694" w:type="dxa"/>
            <w:shd w:val="clear" w:color="auto" w:fill="auto"/>
          </w:tcPr>
          <w:p w14:paraId="719191C9" w14:textId="216CBDF6" w:rsidR="00865D11" w:rsidRPr="00BD73CF" w:rsidRDefault="0032717F" w:rsidP="003166A8">
            <w:pPr>
              <w:autoSpaceDE w:val="0"/>
              <w:autoSpaceDN w:val="0"/>
              <w:adjustRightInd w:val="0"/>
              <w:spacing w:after="0" w:line="240" w:lineRule="auto"/>
              <w:rPr>
                <w:sz w:val="20"/>
                <w:szCs w:val="20"/>
                <w:vertAlign w:val="superscript"/>
                <w:lang w:val="en-US"/>
              </w:rPr>
            </w:pPr>
            <w:r>
              <w:rPr>
                <w:sz w:val="20"/>
                <w:szCs w:val="20"/>
                <w:lang w:val="en-US"/>
              </w:rPr>
              <w:t>Meat/Eggs, g/d</w:t>
            </w:r>
          </w:p>
        </w:tc>
        <w:tc>
          <w:tcPr>
            <w:tcW w:w="1701" w:type="dxa"/>
            <w:shd w:val="clear" w:color="auto" w:fill="auto"/>
          </w:tcPr>
          <w:p w14:paraId="7892C5DA"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1,972</w:t>
            </w:r>
          </w:p>
        </w:tc>
        <w:tc>
          <w:tcPr>
            <w:tcW w:w="1559" w:type="dxa"/>
            <w:shd w:val="clear" w:color="auto" w:fill="auto"/>
          </w:tcPr>
          <w:p w14:paraId="31BD2386"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12.7 (14.9)</w:t>
            </w:r>
          </w:p>
        </w:tc>
        <w:tc>
          <w:tcPr>
            <w:tcW w:w="1559" w:type="dxa"/>
            <w:shd w:val="clear" w:color="auto" w:fill="auto"/>
          </w:tcPr>
          <w:p w14:paraId="400891BD"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15.7 (18.1)</w:t>
            </w:r>
          </w:p>
        </w:tc>
        <w:tc>
          <w:tcPr>
            <w:tcW w:w="1701" w:type="dxa"/>
            <w:shd w:val="clear" w:color="auto" w:fill="auto"/>
          </w:tcPr>
          <w:p w14:paraId="23CBD322"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9.7 (20.5)</w:t>
            </w:r>
          </w:p>
        </w:tc>
        <w:tc>
          <w:tcPr>
            <w:tcW w:w="1560" w:type="dxa"/>
            <w:shd w:val="clear" w:color="auto" w:fill="auto"/>
          </w:tcPr>
          <w:p w14:paraId="5D6F802A" w14:textId="63CB8EDC"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3.0 (20.4)</w:t>
            </w:r>
          </w:p>
        </w:tc>
        <w:tc>
          <w:tcPr>
            <w:tcW w:w="992" w:type="dxa"/>
            <w:shd w:val="clear" w:color="auto" w:fill="auto"/>
          </w:tcPr>
          <w:p w14:paraId="1994A9AC" w14:textId="1334873C"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31</w:t>
            </w:r>
          </w:p>
        </w:tc>
        <w:tc>
          <w:tcPr>
            <w:tcW w:w="1559" w:type="dxa"/>
            <w:shd w:val="clear" w:color="auto" w:fill="auto"/>
          </w:tcPr>
          <w:p w14:paraId="773DD9DD" w14:textId="494CED68"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6.1 (21.6)</w:t>
            </w:r>
          </w:p>
        </w:tc>
        <w:tc>
          <w:tcPr>
            <w:tcW w:w="851" w:type="dxa"/>
            <w:shd w:val="clear" w:color="auto" w:fill="auto"/>
          </w:tcPr>
          <w:p w14:paraId="1ADBDDD6" w14:textId="273C8B8B"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63</w:t>
            </w:r>
          </w:p>
        </w:tc>
      </w:tr>
      <w:tr w:rsidR="00865D11" w:rsidRPr="00BD73CF" w14:paraId="032B88F7" w14:textId="77777777" w:rsidTr="00BD73CF">
        <w:tc>
          <w:tcPr>
            <w:tcW w:w="2694" w:type="dxa"/>
            <w:shd w:val="clear" w:color="auto" w:fill="auto"/>
          </w:tcPr>
          <w:p w14:paraId="6D15385B" w14:textId="5690C932" w:rsidR="00865D11" w:rsidRPr="00BD73CF" w:rsidRDefault="00865D11" w:rsidP="003166A8">
            <w:pPr>
              <w:autoSpaceDE w:val="0"/>
              <w:autoSpaceDN w:val="0"/>
              <w:adjustRightInd w:val="0"/>
              <w:spacing w:after="0" w:line="240" w:lineRule="auto"/>
              <w:rPr>
                <w:sz w:val="20"/>
                <w:szCs w:val="20"/>
                <w:vertAlign w:val="superscript"/>
                <w:lang w:val="en-US"/>
              </w:rPr>
            </w:pPr>
            <w:r w:rsidRPr="00BD73CF">
              <w:rPr>
                <w:sz w:val="20"/>
                <w:szCs w:val="20"/>
                <w:lang w:val="en-US"/>
              </w:rPr>
              <w:t xml:space="preserve">Seafood, g/d </w:t>
            </w:r>
          </w:p>
        </w:tc>
        <w:tc>
          <w:tcPr>
            <w:tcW w:w="1701" w:type="dxa"/>
            <w:shd w:val="clear" w:color="auto" w:fill="auto"/>
          </w:tcPr>
          <w:p w14:paraId="621FEE5F"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7E08A154"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18.2 (16.4)</w:t>
            </w:r>
          </w:p>
        </w:tc>
        <w:tc>
          <w:tcPr>
            <w:tcW w:w="1559" w:type="dxa"/>
            <w:shd w:val="clear" w:color="auto" w:fill="auto"/>
          </w:tcPr>
          <w:p w14:paraId="2C220628"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22.5 (20.1)</w:t>
            </w:r>
          </w:p>
        </w:tc>
        <w:tc>
          <w:tcPr>
            <w:tcW w:w="1701" w:type="dxa"/>
            <w:shd w:val="clear" w:color="auto" w:fill="auto"/>
          </w:tcPr>
          <w:p w14:paraId="30530313"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18.5 (22.5)</w:t>
            </w:r>
          </w:p>
        </w:tc>
        <w:tc>
          <w:tcPr>
            <w:tcW w:w="1560" w:type="dxa"/>
            <w:shd w:val="clear" w:color="auto" w:fill="auto"/>
          </w:tcPr>
          <w:p w14:paraId="7BA9C1DF" w14:textId="3026E0CC" w:rsidR="00865D11" w:rsidRPr="00BD73CF" w:rsidRDefault="00B21396" w:rsidP="003166A8">
            <w:pPr>
              <w:autoSpaceDE w:val="0"/>
              <w:autoSpaceDN w:val="0"/>
              <w:adjustRightInd w:val="0"/>
              <w:spacing w:after="0" w:line="240" w:lineRule="auto"/>
              <w:rPr>
                <w:sz w:val="20"/>
                <w:szCs w:val="20"/>
                <w:lang w:val="en-US"/>
              </w:rPr>
            </w:pPr>
            <w:r>
              <w:rPr>
                <w:sz w:val="20"/>
                <w:szCs w:val="20"/>
                <w:lang w:val="en-US"/>
              </w:rPr>
              <w:t>-</w:t>
            </w:r>
            <w:r w:rsidR="00865D11" w:rsidRPr="00EB7BEF">
              <w:rPr>
                <w:sz w:val="20"/>
                <w:szCs w:val="20"/>
                <w:lang w:val="en-US"/>
              </w:rPr>
              <w:t>0.3 (21.3)</w:t>
            </w:r>
          </w:p>
        </w:tc>
        <w:tc>
          <w:tcPr>
            <w:tcW w:w="992" w:type="dxa"/>
            <w:shd w:val="clear" w:color="auto" w:fill="auto"/>
          </w:tcPr>
          <w:p w14:paraId="3A7F7D46" w14:textId="5E8AB17F" w:rsidR="00865D11" w:rsidRPr="00BD73CF" w:rsidRDefault="00B21396" w:rsidP="003166A8">
            <w:pPr>
              <w:autoSpaceDE w:val="0"/>
              <w:autoSpaceDN w:val="0"/>
              <w:adjustRightInd w:val="0"/>
              <w:spacing w:after="0" w:line="240" w:lineRule="auto"/>
              <w:rPr>
                <w:sz w:val="20"/>
                <w:szCs w:val="20"/>
                <w:lang w:val="en-US"/>
              </w:rPr>
            </w:pPr>
            <w:r>
              <w:rPr>
                <w:sz w:val="20"/>
                <w:szCs w:val="20"/>
                <w:lang w:val="en-US"/>
              </w:rPr>
              <w:t>-</w:t>
            </w:r>
            <w:r w:rsidR="00865D11" w:rsidRPr="00EB7BEF">
              <w:rPr>
                <w:sz w:val="20"/>
                <w:szCs w:val="20"/>
                <w:lang w:val="en-US"/>
              </w:rPr>
              <w:t>2</w:t>
            </w:r>
          </w:p>
        </w:tc>
        <w:tc>
          <w:tcPr>
            <w:tcW w:w="1559" w:type="dxa"/>
            <w:shd w:val="clear" w:color="auto" w:fill="auto"/>
          </w:tcPr>
          <w:p w14:paraId="47F5CA9C" w14:textId="58C22863"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4.0 (22.8)</w:t>
            </w:r>
          </w:p>
        </w:tc>
        <w:tc>
          <w:tcPr>
            <w:tcW w:w="851" w:type="dxa"/>
            <w:shd w:val="clear" w:color="auto" w:fill="auto"/>
          </w:tcPr>
          <w:p w14:paraId="3B6A96E4" w14:textId="2B945673"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22</w:t>
            </w:r>
          </w:p>
        </w:tc>
      </w:tr>
      <w:tr w:rsidR="00865D11" w:rsidRPr="00BD73CF" w14:paraId="2812D83E" w14:textId="77777777" w:rsidTr="00BD73CF">
        <w:tc>
          <w:tcPr>
            <w:tcW w:w="2694" w:type="dxa"/>
            <w:shd w:val="clear" w:color="auto" w:fill="auto"/>
          </w:tcPr>
          <w:p w14:paraId="383220EE"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Milk, whole fat, g/d</w:t>
            </w:r>
          </w:p>
        </w:tc>
        <w:tc>
          <w:tcPr>
            <w:tcW w:w="1701" w:type="dxa"/>
            <w:shd w:val="clear" w:color="auto" w:fill="auto"/>
          </w:tcPr>
          <w:p w14:paraId="762622F3"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rPr>
              <w:t>2,944</w:t>
            </w:r>
          </w:p>
        </w:tc>
        <w:tc>
          <w:tcPr>
            <w:tcW w:w="1559" w:type="dxa"/>
            <w:shd w:val="clear" w:color="auto" w:fill="auto"/>
          </w:tcPr>
          <w:p w14:paraId="3017C8FA"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rPr>
              <w:t>17</w:t>
            </w:r>
            <w:r w:rsidRPr="00BD73CF">
              <w:rPr>
                <w:sz w:val="20"/>
                <w:szCs w:val="20"/>
                <w:lang w:val="en-US"/>
              </w:rPr>
              <w:t>.9 (36.0)</w:t>
            </w:r>
          </w:p>
        </w:tc>
        <w:tc>
          <w:tcPr>
            <w:tcW w:w="1559" w:type="dxa"/>
            <w:shd w:val="clear" w:color="auto" w:fill="auto"/>
          </w:tcPr>
          <w:p w14:paraId="1B85ECAC"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22.1 (44.3)</w:t>
            </w:r>
          </w:p>
        </w:tc>
        <w:tc>
          <w:tcPr>
            <w:tcW w:w="1701" w:type="dxa"/>
            <w:shd w:val="clear" w:color="auto" w:fill="auto"/>
          </w:tcPr>
          <w:p w14:paraId="7BD551C1"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16.1 (65.6)</w:t>
            </w:r>
          </w:p>
        </w:tc>
        <w:tc>
          <w:tcPr>
            <w:tcW w:w="1560" w:type="dxa"/>
            <w:shd w:val="clear" w:color="auto" w:fill="auto"/>
          </w:tcPr>
          <w:p w14:paraId="41AE600F" w14:textId="3A302F92"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1.7 (59.9)</w:t>
            </w:r>
          </w:p>
        </w:tc>
        <w:tc>
          <w:tcPr>
            <w:tcW w:w="992" w:type="dxa"/>
            <w:shd w:val="clear" w:color="auto" w:fill="auto"/>
          </w:tcPr>
          <w:p w14:paraId="59A7FE88" w14:textId="659DD0E0"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11</w:t>
            </w:r>
          </w:p>
        </w:tc>
        <w:tc>
          <w:tcPr>
            <w:tcW w:w="1559" w:type="dxa"/>
            <w:shd w:val="clear" w:color="auto" w:fill="auto"/>
          </w:tcPr>
          <w:p w14:paraId="1CDC9481" w14:textId="74C5569C"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6.0 (61.1)</w:t>
            </w:r>
          </w:p>
        </w:tc>
        <w:tc>
          <w:tcPr>
            <w:tcW w:w="851" w:type="dxa"/>
            <w:shd w:val="clear" w:color="auto" w:fill="auto"/>
          </w:tcPr>
          <w:p w14:paraId="5539DE52" w14:textId="5198A0E6"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37</w:t>
            </w:r>
          </w:p>
        </w:tc>
      </w:tr>
      <w:tr w:rsidR="00865D11" w:rsidRPr="00BD73CF" w14:paraId="4C709D12" w14:textId="77777777" w:rsidTr="00BD73CF">
        <w:tc>
          <w:tcPr>
            <w:tcW w:w="2694" w:type="dxa"/>
            <w:shd w:val="clear" w:color="auto" w:fill="auto"/>
          </w:tcPr>
          <w:p w14:paraId="75FE7DF0"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Fats/Oils, g/d</w:t>
            </w:r>
          </w:p>
        </w:tc>
        <w:tc>
          <w:tcPr>
            <w:tcW w:w="1701" w:type="dxa"/>
            <w:shd w:val="clear" w:color="auto" w:fill="auto"/>
          </w:tcPr>
          <w:p w14:paraId="3F3261F7"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3,075</w:t>
            </w:r>
          </w:p>
        </w:tc>
        <w:tc>
          <w:tcPr>
            <w:tcW w:w="1559" w:type="dxa"/>
            <w:shd w:val="clear" w:color="auto" w:fill="auto"/>
          </w:tcPr>
          <w:p w14:paraId="0AE50B4A"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14.7 (9.0)</w:t>
            </w:r>
          </w:p>
        </w:tc>
        <w:tc>
          <w:tcPr>
            <w:tcW w:w="1559" w:type="dxa"/>
            <w:shd w:val="clear" w:color="auto" w:fill="auto"/>
          </w:tcPr>
          <w:p w14:paraId="0FEEBF19"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18.1 (10.7)</w:t>
            </w:r>
          </w:p>
        </w:tc>
        <w:tc>
          <w:tcPr>
            <w:tcW w:w="1701" w:type="dxa"/>
            <w:shd w:val="clear" w:color="auto" w:fill="auto"/>
          </w:tcPr>
          <w:p w14:paraId="5525D1CF"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13.4 (11.6)</w:t>
            </w:r>
          </w:p>
        </w:tc>
        <w:tc>
          <w:tcPr>
            <w:tcW w:w="1560" w:type="dxa"/>
            <w:shd w:val="clear" w:color="auto" w:fill="auto"/>
          </w:tcPr>
          <w:p w14:paraId="26EEE717" w14:textId="7262FD3C"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1.3 (11.7)</w:t>
            </w:r>
          </w:p>
        </w:tc>
        <w:tc>
          <w:tcPr>
            <w:tcW w:w="992" w:type="dxa"/>
            <w:shd w:val="clear" w:color="auto" w:fill="auto"/>
          </w:tcPr>
          <w:p w14:paraId="36241E9E" w14:textId="5A99DB29"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10</w:t>
            </w:r>
          </w:p>
        </w:tc>
        <w:tc>
          <w:tcPr>
            <w:tcW w:w="1559" w:type="dxa"/>
            <w:shd w:val="clear" w:color="auto" w:fill="auto"/>
          </w:tcPr>
          <w:p w14:paraId="22B77542" w14:textId="676165B4"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4.8 (12.6)</w:t>
            </w:r>
          </w:p>
        </w:tc>
        <w:tc>
          <w:tcPr>
            <w:tcW w:w="851" w:type="dxa"/>
            <w:shd w:val="clear" w:color="auto" w:fill="auto"/>
          </w:tcPr>
          <w:p w14:paraId="731A20FE" w14:textId="1E87958A"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36</w:t>
            </w:r>
          </w:p>
        </w:tc>
      </w:tr>
      <w:tr w:rsidR="00865D11" w:rsidRPr="00BD73CF" w14:paraId="03DC6E4A" w14:textId="77777777" w:rsidTr="00BD73CF">
        <w:tc>
          <w:tcPr>
            <w:tcW w:w="2694" w:type="dxa"/>
            <w:shd w:val="clear" w:color="auto" w:fill="auto"/>
          </w:tcPr>
          <w:p w14:paraId="17468B7E" w14:textId="77777777" w:rsidR="00865D11" w:rsidRPr="00BD73CF" w:rsidRDefault="00865D11" w:rsidP="003166A8">
            <w:pPr>
              <w:autoSpaceDE w:val="0"/>
              <w:autoSpaceDN w:val="0"/>
              <w:adjustRightInd w:val="0"/>
              <w:spacing w:after="0" w:line="240" w:lineRule="auto"/>
              <w:rPr>
                <w:sz w:val="20"/>
                <w:szCs w:val="20"/>
                <w:lang w:val="en-US"/>
              </w:rPr>
            </w:pPr>
          </w:p>
        </w:tc>
        <w:tc>
          <w:tcPr>
            <w:tcW w:w="1701" w:type="dxa"/>
            <w:shd w:val="clear" w:color="auto" w:fill="auto"/>
          </w:tcPr>
          <w:p w14:paraId="08620CFC" w14:textId="77777777" w:rsidR="00865D11" w:rsidRPr="00BD73CF" w:rsidRDefault="00865D11" w:rsidP="003166A8">
            <w:pPr>
              <w:autoSpaceDE w:val="0"/>
              <w:autoSpaceDN w:val="0"/>
              <w:adjustRightInd w:val="0"/>
              <w:spacing w:after="0" w:line="240" w:lineRule="auto"/>
              <w:rPr>
                <w:sz w:val="20"/>
                <w:szCs w:val="20"/>
                <w:lang w:val="en-US"/>
              </w:rPr>
            </w:pPr>
          </w:p>
        </w:tc>
        <w:tc>
          <w:tcPr>
            <w:tcW w:w="1559" w:type="dxa"/>
            <w:shd w:val="clear" w:color="auto" w:fill="auto"/>
          </w:tcPr>
          <w:p w14:paraId="3498D978" w14:textId="77777777" w:rsidR="00865D11" w:rsidRPr="00BD73CF" w:rsidRDefault="00865D11" w:rsidP="003166A8">
            <w:pPr>
              <w:autoSpaceDE w:val="0"/>
              <w:autoSpaceDN w:val="0"/>
              <w:adjustRightInd w:val="0"/>
              <w:spacing w:after="0" w:line="240" w:lineRule="auto"/>
              <w:rPr>
                <w:sz w:val="20"/>
                <w:szCs w:val="20"/>
                <w:lang w:val="en-US"/>
              </w:rPr>
            </w:pPr>
          </w:p>
        </w:tc>
        <w:tc>
          <w:tcPr>
            <w:tcW w:w="1559" w:type="dxa"/>
            <w:shd w:val="clear" w:color="auto" w:fill="auto"/>
          </w:tcPr>
          <w:p w14:paraId="66DB93BA" w14:textId="77777777" w:rsidR="00865D11" w:rsidRPr="00BD73CF" w:rsidRDefault="00865D11" w:rsidP="003166A8">
            <w:pPr>
              <w:autoSpaceDE w:val="0"/>
              <w:autoSpaceDN w:val="0"/>
              <w:adjustRightInd w:val="0"/>
              <w:spacing w:after="0" w:line="240" w:lineRule="auto"/>
              <w:rPr>
                <w:sz w:val="20"/>
                <w:szCs w:val="20"/>
                <w:lang w:val="en-US"/>
              </w:rPr>
            </w:pPr>
          </w:p>
        </w:tc>
        <w:tc>
          <w:tcPr>
            <w:tcW w:w="1701" w:type="dxa"/>
            <w:shd w:val="clear" w:color="auto" w:fill="auto"/>
          </w:tcPr>
          <w:p w14:paraId="10BF3D2F" w14:textId="77777777" w:rsidR="00865D11" w:rsidRPr="00BD73CF" w:rsidRDefault="00865D11" w:rsidP="003166A8">
            <w:pPr>
              <w:autoSpaceDE w:val="0"/>
              <w:autoSpaceDN w:val="0"/>
              <w:adjustRightInd w:val="0"/>
              <w:spacing w:after="0" w:line="240" w:lineRule="auto"/>
              <w:rPr>
                <w:sz w:val="20"/>
                <w:szCs w:val="20"/>
                <w:lang w:val="en-US"/>
              </w:rPr>
            </w:pPr>
          </w:p>
        </w:tc>
        <w:tc>
          <w:tcPr>
            <w:tcW w:w="1560" w:type="dxa"/>
            <w:shd w:val="clear" w:color="auto" w:fill="auto"/>
          </w:tcPr>
          <w:p w14:paraId="139AFC29" w14:textId="77777777" w:rsidR="00865D11" w:rsidRPr="00BD73CF" w:rsidRDefault="00865D11" w:rsidP="003166A8">
            <w:pPr>
              <w:autoSpaceDE w:val="0"/>
              <w:autoSpaceDN w:val="0"/>
              <w:adjustRightInd w:val="0"/>
              <w:spacing w:after="0" w:line="240" w:lineRule="auto"/>
              <w:rPr>
                <w:sz w:val="20"/>
                <w:szCs w:val="20"/>
                <w:lang w:val="en-US"/>
              </w:rPr>
            </w:pPr>
          </w:p>
        </w:tc>
        <w:tc>
          <w:tcPr>
            <w:tcW w:w="992" w:type="dxa"/>
            <w:shd w:val="clear" w:color="auto" w:fill="auto"/>
          </w:tcPr>
          <w:p w14:paraId="3BC85A55" w14:textId="77777777" w:rsidR="00865D11" w:rsidRPr="00BD73CF" w:rsidRDefault="00865D11" w:rsidP="003166A8">
            <w:pPr>
              <w:autoSpaceDE w:val="0"/>
              <w:autoSpaceDN w:val="0"/>
              <w:adjustRightInd w:val="0"/>
              <w:spacing w:after="0" w:line="240" w:lineRule="auto"/>
              <w:rPr>
                <w:sz w:val="20"/>
                <w:szCs w:val="20"/>
                <w:lang w:val="en-US"/>
              </w:rPr>
            </w:pPr>
          </w:p>
        </w:tc>
        <w:tc>
          <w:tcPr>
            <w:tcW w:w="1559" w:type="dxa"/>
            <w:shd w:val="clear" w:color="auto" w:fill="auto"/>
          </w:tcPr>
          <w:p w14:paraId="103E3384" w14:textId="77777777" w:rsidR="00865D11" w:rsidRPr="00BD73CF" w:rsidRDefault="00865D11" w:rsidP="003166A8">
            <w:pPr>
              <w:autoSpaceDE w:val="0"/>
              <w:autoSpaceDN w:val="0"/>
              <w:adjustRightInd w:val="0"/>
              <w:spacing w:after="0" w:line="240" w:lineRule="auto"/>
              <w:rPr>
                <w:sz w:val="20"/>
                <w:szCs w:val="20"/>
                <w:lang w:val="en-US"/>
              </w:rPr>
            </w:pPr>
          </w:p>
        </w:tc>
        <w:tc>
          <w:tcPr>
            <w:tcW w:w="851" w:type="dxa"/>
            <w:shd w:val="clear" w:color="auto" w:fill="auto"/>
          </w:tcPr>
          <w:p w14:paraId="3D4B111E" w14:textId="77777777" w:rsidR="00865D11" w:rsidRPr="00BD73CF" w:rsidRDefault="00865D11" w:rsidP="003166A8">
            <w:pPr>
              <w:autoSpaceDE w:val="0"/>
              <w:autoSpaceDN w:val="0"/>
              <w:adjustRightInd w:val="0"/>
              <w:spacing w:after="0" w:line="240" w:lineRule="auto"/>
              <w:rPr>
                <w:sz w:val="20"/>
                <w:szCs w:val="20"/>
                <w:lang w:val="en-US"/>
              </w:rPr>
            </w:pPr>
          </w:p>
        </w:tc>
      </w:tr>
      <w:tr w:rsidR="00865D11" w:rsidRPr="00BD73CF" w14:paraId="5A78B96F" w14:textId="77777777" w:rsidTr="00BD73CF">
        <w:tc>
          <w:tcPr>
            <w:tcW w:w="2694" w:type="dxa"/>
            <w:shd w:val="clear" w:color="auto" w:fill="auto"/>
          </w:tcPr>
          <w:p w14:paraId="3A7FBDD0" w14:textId="77777777" w:rsidR="00865D11" w:rsidRPr="00BD73CF" w:rsidRDefault="00865D11" w:rsidP="003166A8">
            <w:pPr>
              <w:autoSpaceDE w:val="0"/>
              <w:autoSpaceDN w:val="0"/>
              <w:adjustRightInd w:val="0"/>
              <w:spacing w:after="0" w:line="240" w:lineRule="auto"/>
              <w:rPr>
                <w:b/>
                <w:sz w:val="20"/>
                <w:szCs w:val="20"/>
                <w:lang w:val="en-US"/>
              </w:rPr>
            </w:pPr>
            <w:r w:rsidRPr="00BD73CF">
              <w:rPr>
                <w:b/>
                <w:sz w:val="20"/>
                <w:szCs w:val="20"/>
                <w:lang w:val="en-US"/>
              </w:rPr>
              <w:t>Energy &amp; Macronutrients</w:t>
            </w:r>
          </w:p>
        </w:tc>
        <w:tc>
          <w:tcPr>
            <w:tcW w:w="1701" w:type="dxa"/>
            <w:shd w:val="clear" w:color="auto" w:fill="auto"/>
          </w:tcPr>
          <w:p w14:paraId="51A19F7D" w14:textId="77777777" w:rsidR="00865D11" w:rsidRPr="00BD73CF" w:rsidRDefault="00865D11" w:rsidP="003166A8">
            <w:pPr>
              <w:autoSpaceDE w:val="0"/>
              <w:autoSpaceDN w:val="0"/>
              <w:adjustRightInd w:val="0"/>
              <w:spacing w:after="0" w:line="240" w:lineRule="auto"/>
              <w:rPr>
                <w:sz w:val="20"/>
                <w:szCs w:val="20"/>
                <w:lang w:val="en-US"/>
              </w:rPr>
            </w:pPr>
          </w:p>
        </w:tc>
        <w:tc>
          <w:tcPr>
            <w:tcW w:w="1559" w:type="dxa"/>
            <w:shd w:val="clear" w:color="auto" w:fill="auto"/>
          </w:tcPr>
          <w:p w14:paraId="407070D3" w14:textId="77777777" w:rsidR="00865D11" w:rsidRPr="00BD73CF" w:rsidRDefault="00865D11" w:rsidP="003166A8">
            <w:pPr>
              <w:autoSpaceDE w:val="0"/>
              <w:autoSpaceDN w:val="0"/>
              <w:adjustRightInd w:val="0"/>
              <w:spacing w:after="0" w:line="240" w:lineRule="auto"/>
              <w:rPr>
                <w:sz w:val="20"/>
                <w:szCs w:val="20"/>
                <w:lang w:val="en-US"/>
              </w:rPr>
            </w:pPr>
          </w:p>
        </w:tc>
        <w:tc>
          <w:tcPr>
            <w:tcW w:w="1559" w:type="dxa"/>
            <w:shd w:val="clear" w:color="auto" w:fill="auto"/>
          </w:tcPr>
          <w:p w14:paraId="34A53681" w14:textId="77777777" w:rsidR="00865D11" w:rsidRPr="00BD73CF" w:rsidRDefault="00865D11" w:rsidP="003166A8">
            <w:pPr>
              <w:autoSpaceDE w:val="0"/>
              <w:autoSpaceDN w:val="0"/>
              <w:adjustRightInd w:val="0"/>
              <w:spacing w:after="0" w:line="240" w:lineRule="auto"/>
              <w:rPr>
                <w:sz w:val="20"/>
                <w:szCs w:val="20"/>
                <w:lang w:val="en-US"/>
              </w:rPr>
            </w:pPr>
          </w:p>
        </w:tc>
        <w:tc>
          <w:tcPr>
            <w:tcW w:w="1701" w:type="dxa"/>
            <w:shd w:val="clear" w:color="auto" w:fill="auto"/>
          </w:tcPr>
          <w:p w14:paraId="4128C343" w14:textId="77777777" w:rsidR="00865D11" w:rsidRPr="00BD73CF" w:rsidRDefault="00865D11" w:rsidP="003166A8">
            <w:pPr>
              <w:autoSpaceDE w:val="0"/>
              <w:autoSpaceDN w:val="0"/>
              <w:adjustRightInd w:val="0"/>
              <w:spacing w:after="0" w:line="240" w:lineRule="auto"/>
              <w:rPr>
                <w:sz w:val="20"/>
                <w:szCs w:val="20"/>
                <w:lang w:val="en-US"/>
              </w:rPr>
            </w:pPr>
          </w:p>
        </w:tc>
        <w:tc>
          <w:tcPr>
            <w:tcW w:w="1560" w:type="dxa"/>
            <w:shd w:val="clear" w:color="auto" w:fill="auto"/>
          </w:tcPr>
          <w:p w14:paraId="53D7B75B" w14:textId="77777777" w:rsidR="00865D11" w:rsidRPr="00BD73CF" w:rsidRDefault="00865D11" w:rsidP="003166A8">
            <w:pPr>
              <w:autoSpaceDE w:val="0"/>
              <w:autoSpaceDN w:val="0"/>
              <w:adjustRightInd w:val="0"/>
              <w:spacing w:after="0" w:line="240" w:lineRule="auto"/>
              <w:rPr>
                <w:sz w:val="20"/>
                <w:szCs w:val="20"/>
                <w:lang w:val="en-US"/>
              </w:rPr>
            </w:pPr>
          </w:p>
        </w:tc>
        <w:tc>
          <w:tcPr>
            <w:tcW w:w="992" w:type="dxa"/>
            <w:shd w:val="clear" w:color="auto" w:fill="auto"/>
          </w:tcPr>
          <w:p w14:paraId="15A20BFB" w14:textId="77777777" w:rsidR="00865D11" w:rsidRPr="00BD73CF" w:rsidRDefault="00865D11" w:rsidP="003166A8">
            <w:pPr>
              <w:autoSpaceDE w:val="0"/>
              <w:autoSpaceDN w:val="0"/>
              <w:adjustRightInd w:val="0"/>
              <w:spacing w:after="0" w:line="240" w:lineRule="auto"/>
              <w:rPr>
                <w:sz w:val="20"/>
                <w:szCs w:val="20"/>
                <w:lang w:val="en-US"/>
              </w:rPr>
            </w:pPr>
          </w:p>
        </w:tc>
        <w:tc>
          <w:tcPr>
            <w:tcW w:w="1559" w:type="dxa"/>
            <w:shd w:val="clear" w:color="auto" w:fill="auto"/>
          </w:tcPr>
          <w:p w14:paraId="04B26192" w14:textId="77777777" w:rsidR="00865D11" w:rsidRPr="00BD73CF" w:rsidRDefault="00865D11" w:rsidP="003166A8">
            <w:pPr>
              <w:autoSpaceDE w:val="0"/>
              <w:autoSpaceDN w:val="0"/>
              <w:adjustRightInd w:val="0"/>
              <w:spacing w:after="0" w:line="240" w:lineRule="auto"/>
              <w:rPr>
                <w:sz w:val="20"/>
                <w:szCs w:val="20"/>
                <w:lang w:val="en-US"/>
              </w:rPr>
            </w:pPr>
          </w:p>
        </w:tc>
        <w:tc>
          <w:tcPr>
            <w:tcW w:w="851" w:type="dxa"/>
            <w:shd w:val="clear" w:color="auto" w:fill="auto"/>
          </w:tcPr>
          <w:p w14:paraId="4A55D928" w14:textId="77777777" w:rsidR="00865D11" w:rsidRPr="00BD73CF" w:rsidRDefault="00865D11" w:rsidP="003166A8">
            <w:pPr>
              <w:autoSpaceDE w:val="0"/>
              <w:autoSpaceDN w:val="0"/>
              <w:adjustRightInd w:val="0"/>
              <w:spacing w:after="0" w:line="240" w:lineRule="auto"/>
              <w:rPr>
                <w:sz w:val="20"/>
                <w:szCs w:val="20"/>
                <w:lang w:val="en-US"/>
              </w:rPr>
            </w:pPr>
          </w:p>
        </w:tc>
      </w:tr>
      <w:tr w:rsidR="00865D11" w:rsidRPr="00BD73CF" w14:paraId="0C07652A" w14:textId="77777777" w:rsidTr="00BD73CF">
        <w:tc>
          <w:tcPr>
            <w:tcW w:w="2694" w:type="dxa"/>
            <w:shd w:val="clear" w:color="auto" w:fill="auto"/>
          </w:tcPr>
          <w:p w14:paraId="646EB25C"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Energy, kcal/d</w:t>
            </w:r>
          </w:p>
        </w:tc>
        <w:tc>
          <w:tcPr>
            <w:tcW w:w="1701" w:type="dxa"/>
            <w:shd w:val="clear" w:color="auto" w:fill="auto"/>
          </w:tcPr>
          <w:p w14:paraId="05BD67DD"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4E46471A"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1762.3 (504.5)</w:t>
            </w:r>
          </w:p>
        </w:tc>
        <w:tc>
          <w:tcPr>
            <w:tcW w:w="1559" w:type="dxa"/>
            <w:shd w:val="clear" w:color="auto" w:fill="auto"/>
          </w:tcPr>
          <w:p w14:paraId="792284A9"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2178.9 (580.6)</w:t>
            </w:r>
          </w:p>
        </w:tc>
        <w:tc>
          <w:tcPr>
            <w:tcW w:w="1701" w:type="dxa"/>
            <w:shd w:val="clear" w:color="auto" w:fill="auto"/>
          </w:tcPr>
          <w:p w14:paraId="3C484DE4"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rPr>
              <w:t>1596</w:t>
            </w:r>
            <w:r w:rsidRPr="00BD73CF">
              <w:rPr>
                <w:sz w:val="20"/>
                <w:szCs w:val="20"/>
                <w:lang w:val="en-US"/>
              </w:rPr>
              <w:t>.7 (475.1)</w:t>
            </w:r>
          </w:p>
        </w:tc>
        <w:tc>
          <w:tcPr>
            <w:tcW w:w="1560" w:type="dxa"/>
            <w:shd w:val="clear" w:color="auto" w:fill="auto"/>
          </w:tcPr>
          <w:p w14:paraId="3CE0FF77" w14:textId="5B79912E"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165.6 (515.4)</w:t>
            </w:r>
          </w:p>
        </w:tc>
        <w:tc>
          <w:tcPr>
            <w:tcW w:w="992" w:type="dxa"/>
            <w:shd w:val="clear" w:color="auto" w:fill="auto"/>
          </w:tcPr>
          <w:p w14:paraId="1EB557B1" w14:textId="61C37105"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10</w:t>
            </w:r>
          </w:p>
        </w:tc>
        <w:tc>
          <w:tcPr>
            <w:tcW w:w="1559" w:type="dxa"/>
            <w:shd w:val="clear" w:color="auto" w:fill="auto"/>
          </w:tcPr>
          <w:p w14:paraId="2DF1E483" w14:textId="52809F3B"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582.2 (600.4)</w:t>
            </w:r>
          </w:p>
        </w:tc>
        <w:tc>
          <w:tcPr>
            <w:tcW w:w="851" w:type="dxa"/>
            <w:shd w:val="clear" w:color="auto" w:fill="auto"/>
          </w:tcPr>
          <w:p w14:paraId="33D84CCF" w14:textId="2B697AF1"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36</w:t>
            </w:r>
          </w:p>
        </w:tc>
      </w:tr>
      <w:tr w:rsidR="00865D11" w:rsidRPr="00BD73CF" w14:paraId="62DDBA25" w14:textId="77777777" w:rsidTr="00BD73CF">
        <w:tc>
          <w:tcPr>
            <w:tcW w:w="2694" w:type="dxa"/>
            <w:shd w:val="clear" w:color="auto" w:fill="auto"/>
          </w:tcPr>
          <w:p w14:paraId="12C0A612"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Protein, g/d</w:t>
            </w:r>
          </w:p>
        </w:tc>
        <w:tc>
          <w:tcPr>
            <w:tcW w:w="1701" w:type="dxa"/>
            <w:shd w:val="clear" w:color="auto" w:fill="auto"/>
          </w:tcPr>
          <w:p w14:paraId="03AFC1A8"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08A4F797"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42.4 (14.1)</w:t>
            </w:r>
          </w:p>
        </w:tc>
        <w:tc>
          <w:tcPr>
            <w:tcW w:w="1559" w:type="dxa"/>
            <w:shd w:val="clear" w:color="auto" w:fill="auto"/>
          </w:tcPr>
          <w:p w14:paraId="3BBB201E"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52.5 (16.6)</w:t>
            </w:r>
          </w:p>
        </w:tc>
        <w:tc>
          <w:tcPr>
            <w:tcW w:w="1701" w:type="dxa"/>
            <w:shd w:val="clear" w:color="auto" w:fill="auto"/>
          </w:tcPr>
          <w:p w14:paraId="14CBE496"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38.5 (14.1)</w:t>
            </w:r>
          </w:p>
        </w:tc>
        <w:tc>
          <w:tcPr>
            <w:tcW w:w="1560" w:type="dxa"/>
            <w:shd w:val="clear" w:color="auto" w:fill="auto"/>
          </w:tcPr>
          <w:p w14:paraId="6D0CFF1E" w14:textId="21D3A875"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3.9 (14.8)</w:t>
            </w:r>
          </w:p>
        </w:tc>
        <w:tc>
          <w:tcPr>
            <w:tcW w:w="992" w:type="dxa"/>
            <w:shd w:val="clear" w:color="auto" w:fill="auto"/>
          </w:tcPr>
          <w:p w14:paraId="26A41DAF" w14:textId="4FF24999"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10</w:t>
            </w:r>
          </w:p>
        </w:tc>
        <w:tc>
          <w:tcPr>
            <w:tcW w:w="1559" w:type="dxa"/>
            <w:shd w:val="clear" w:color="auto" w:fill="auto"/>
          </w:tcPr>
          <w:p w14:paraId="011378C0" w14:textId="089E4798"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14.0 (17.0)</w:t>
            </w:r>
          </w:p>
        </w:tc>
        <w:tc>
          <w:tcPr>
            <w:tcW w:w="851" w:type="dxa"/>
            <w:shd w:val="clear" w:color="auto" w:fill="auto"/>
          </w:tcPr>
          <w:p w14:paraId="630C1DBD" w14:textId="3B2D561B"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36</w:t>
            </w:r>
          </w:p>
        </w:tc>
      </w:tr>
      <w:tr w:rsidR="00865D11" w:rsidRPr="00BD73CF" w14:paraId="0DA7FF75" w14:textId="77777777" w:rsidTr="00BD73CF">
        <w:tc>
          <w:tcPr>
            <w:tcW w:w="2694" w:type="dxa"/>
            <w:shd w:val="clear" w:color="auto" w:fill="auto"/>
          </w:tcPr>
          <w:p w14:paraId="6F3B049D"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Carbohydrates, g/d</w:t>
            </w:r>
          </w:p>
        </w:tc>
        <w:tc>
          <w:tcPr>
            <w:tcW w:w="1701" w:type="dxa"/>
            <w:shd w:val="clear" w:color="auto" w:fill="auto"/>
          </w:tcPr>
          <w:p w14:paraId="462CFFCF"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475E7CF1"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339.8 (95.6)</w:t>
            </w:r>
          </w:p>
        </w:tc>
        <w:tc>
          <w:tcPr>
            <w:tcW w:w="1559" w:type="dxa"/>
            <w:shd w:val="clear" w:color="auto" w:fill="auto"/>
          </w:tcPr>
          <w:p w14:paraId="0EEC141A"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420.1 (110.2)</w:t>
            </w:r>
          </w:p>
        </w:tc>
        <w:tc>
          <w:tcPr>
            <w:tcW w:w="1701" w:type="dxa"/>
            <w:shd w:val="clear" w:color="auto" w:fill="auto"/>
          </w:tcPr>
          <w:p w14:paraId="11CBE82A"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308.0 (91.8)</w:t>
            </w:r>
          </w:p>
        </w:tc>
        <w:tc>
          <w:tcPr>
            <w:tcW w:w="1560" w:type="dxa"/>
            <w:shd w:val="clear" w:color="auto" w:fill="auto"/>
          </w:tcPr>
          <w:p w14:paraId="56964802" w14:textId="1CFE5C29"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31.8 (98.7)</w:t>
            </w:r>
          </w:p>
        </w:tc>
        <w:tc>
          <w:tcPr>
            <w:tcW w:w="992" w:type="dxa"/>
            <w:shd w:val="clear" w:color="auto" w:fill="auto"/>
          </w:tcPr>
          <w:p w14:paraId="5E5549C5" w14:textId="652241BF"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10</w:t>
            </w:r>
          </w:p>
        </w:tc>
        <w:tc>
          <w:tcPr>
            <w:tcW w:w="1559" w:type="dxa"/>
            <w:shd w:val="clear" w:color="auto" w:fill="auto"/>
          </w:tcPr>
          <w:p w14:paraId="08FBEAA1" w14:textId="554D1303"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112.1 (115.6)</w:t>
            </w:r>
          </w:p>
        </w:tc>
        <w:tc>
          <w:tcPr>
            <w:tcW w:w="851" w:type="dxa"/>
            <w:shd w:val="clear" w:color="auto" w:fill="auto"/>
          </w:tcPr>
          <w:p w14:paraId="4364D0B8" w14:textId="08DF45B1"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36</w:t>
            </w:r>
          </w:p>
        </w:tc>
      </w:tr>
      <w:tr w:rsidR="00865D11" w:rsidRPr="00BD73CF" w14:paraId="3C4840C8" w14:textId="77777777" w:rsidTr="00BD73CF">
        <w:tc>
          <w:tcPr>
            <w:tcW w:w="2694" w:type="dxa"/>
            <w:shd w:val="clear" w:color="auto" w:fill="auto"/>
          </w:tcPr>
          <w:p w14:paraId="00FFF277"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Total fat, g/d</w:t>
            </w:r>
          </w:p>
        </w:tc>
        <w:tc>
          <w:tcPr>
            <w:tcW w:w="1701" w:type="dxa"/>
            <w:shd w:val="clear" w:color="auto" w:fill="auto"/>
          </w:tcPr>
          <w:p w14:paraId="7605733A"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4A227A85"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21.7 (12.5)</w:t>
            </w:r>
          </w:p>
        </w:tc>
        <w:tc>
          <w:tcPr>
            <w:tcW w:w="1559" w:type="dxa"/>
            <w:shd w:val="clear" w:color="auto" w:fill="auto"/>
          </w:tcPr>
          <w:p w14:paraId="27C32ED6"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26.8 (14.9)</w:t>
            </w:r>
          </w:p>
        </w:tc>
        <w:tc>
          <w:tcPr>
            <w:tcW w:w="1701" w:type="dxa"/>
            <w:shd w:val="clear" w:color="auto" w:fill="auto"/>
          </w:tcPr>
          <w:p w14:paraId="05E89E83"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19.7 (14.7)</w:t>
            </w:r>
          </w:p>
        </w:tc>
        <w:tc>
          <w:tcPr>
            <w:tcW w:w="1560" w:type="dxa"/>
            <w:shd w:val="clear" w:color="auto" w:fill="auto"/>
          </w:tcPr>
          <w:p w14:paraId="4815C81A" w14:textId="6E4126B5"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2.0 (14.5)</w:t>
            </w:r>
          </w:p>
        </w:tc>
        <w:tc>
          <w:tcPr>
            <w:tcW w:w="992" w:type="dxa"/>
            <w:shd w:val="clear" w:color="auto" w:fill="auto"/>
          </w:tcPr>
          <w:p w14:paraId="06AA7659" w14:textId="5476E44A"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10</w:t>
            </w:r>
          </w:p>
        </w:tc>
        <w:tc>
          <w:tcPr>
            <w:tcW w:w="1559" w:type="dxa"/>
            <w:shd w:val="clear" w:color="auto" w:fill="auto"/>
          </w:tcPr>
          <w:p w14:paraId="548AF332" w14:textId="7881447B"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7.1 (15.6)</w:t>
            </w:r>
          </w:p>
        </w:tc>
        <w:tc>
          <w:tcPr>
            <w:tcW w:w="851" w:type="dxa"/>
            <w:shd w:val="clear" w:color="auto" w:fill="auto"/>
          </w:tcPr>
          <w:p w14:paraId="71A0AE36" w14:textId="122D10D5"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36</w:t>
            </w:r>
          </w:p>
        </w:tc>
      </w:tr>
      <w:tr w:rsidR="00865D11" w:rsidRPr="00BD73CF" w14:paraId="09CED961" w14:textId="77777777" w:rsidTr="00BD73CF">
        <w:tc>
          <w:tcPr>
            <w:tcW w:w="2694" w:type="dxa"/>
            <w:shd w:val="clear" w:color="auto" w:fill="auto"/>
          </w:tcPr>
          <w:p w14:paraId="3AEA198A"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SFA, g/d</w:t>
            </w:r>
          </w:p>
        </w:tc>
        <w:tc>
          <w:tcPr>
            <w:tcW w:w="1701" w:type="dxa"/>
            <w:shd w:val="clear" w:color="auto" w:fill="auto"/>
          </w:tcPr>
          <w:p w14:paraId="41E297A7"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2CE0B750"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4.7 (3.7)</w:t>
            </w:r>
          </w:p>
        </w:tc>
        <w:tc>
          <w:tcPr>
            <w:tcW w:w="1559" w:type="dxa"/>
            <w:shd w:val="clear" w:color="auto" w:fill="auto"/>
          </w:tcPr>
          <w:p w14:paraId="43E54324"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5.8 (4.3)</w:t>
            </w:r>
          </w:p>
        </w:tc>
        <w:tc>
          <w:tcPr>
            <w:tcW w:w="1701" w:type="dxa"/>
            <w:shd w:val="clear" w:color="auto" w:fill="auto"/>
          </w:tcPr>
          <w:p w14:paraId="4D4D9611"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4.2 (4.1)</w:t>
            </w:r>
          </w:p>
        </w:tc>
        <w:tc>
          <w:tcPr>
            <w:tcW w:w="1560" w:type="dxa"/>
            <w:shd w:val="clear" w:color="auto" w:fill="auto"/>
          </w:tcPr>
          <w:p w14:paraId="3482E9C9" w14:textId="7020D282"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0.5 (4.5)</w:t>
            </w:r>
          </w:p>
        </w:tc>
        <w:tc>
          <w:tcPr>
            <w:tcW w:w="992" w:type="dxa"/>
            <w:shd w:val="clear" w:color="auto" w:fill="auto"/>
          </w:tcPr>
          <w:p w14:paraId="1D4F952B" w14:textId="3638A715"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12</w:t>
            </w:r>
          </w:p>
        </w:tc>
        <w:tc>
          <w:tcPr>
            <w:tcW w:w="1559" w:type="dxa"/>
            <w:shd w:val="clear" w:color="auto" w:fill="auto"/>
          </w:tcPr>
          <w:p w14:paraId="111A6199" w14:textId="65EB6F74"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1.6 (4.9)</w:t>
            </w:r>
          </w:p>
        </w:tc>
        <w:tc>
          <w:tcPr>
            <w:tcW w:w="851" w:type="dxa"/>
            <w:shd w:val="clear" w:color="auto" w:fill="auto"/>
          </w:tcPr>
          <w:p w14:paraId="3C1EEF4B" w14:textId="141F9833"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38</w:t>
            </w:r>
          </w:p>
        </w:tc>
      </w:tr>
      <w:tr w:rsidR="00865D11" w:rsidRPr="00BD73CF" w14:paraId="62AA7EDC" w14:textId="77777777" w:rsidTr="00BD73CF">
        <w:tc>
          <w:tcPr>
            <w:tcW w:w="2694" w:type="dxa"/>
            <w:shd w:val="clear" w:color="auto" w:fill="auto"/>
          </w:tcPr>
          <w:p w14:paraId="5F761C81"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MUFA, g/d</w:t>
            </w:r>
          </w:p>
        </w:tc>
        <w:tc>
          <w:tcPr>
            <w:tcW w:w="1701" w:type="dxa"/>
            <w:shd w:val="clear" w:color="auto" w:fill="auto"/>
          </w:tcPr>
          <w:p w14:paraId="51305887"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46C120D0"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6.6 (3.5)</w:t>
            </w:r>
          </w:p>
        </w:tc>
        <w:tc>
          <w:tcPr>
            <w:tcW w:w="1559" w:type="dxa"/>
            <w:shd w:val="clear" w:color="auto" w:fill="auto"/>
          </w:tcPr>
          <w:p w14:paraId="7A14A95F"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8.1 (4.2)</w:t>
            </w:r>
          </w:p>
        </w:tc>
        <w:tc>
          <w:tcPr>
            <w:tcW w:w="1701" w:type="dxa"/>
            <w:shd w:val="clear" w:color="auto" w:fill="auto"/>
          </w:tcPr>
          <w:p w14:paraId="05B28B3D"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6.0 (4.5)</w:t>
            </w:r>
          </w:p>
        </w:tc>
        <w:tc>
          <w:tcPr>
            <w:tcW w:w="1560" w:type="dxa"/>
            <w:shd w:val="clear" w:color="auto" w:fill="auto"/>
          </w:tcPr>
          <w:p w14:paraId="2D946207" w14:textId="366EB329"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0.5 (4.2)</w:t>
            </w:r>
          </w:p>
        </w:tc>
        <w:tc>
          <w:tcPr>
            <w:tcW w:w="992" w:type="dxa"/>
            <w:shd w:val="clear" w:color="auto" w:fill="auto"/>
          </w:tcPr>
          <w:p w14:paraId="3081693B" w14:textId="4FDC0043"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8</w:t>
            </w:r>
          </w:p>
        </w:tc>
        <w:tc>
          <w:tcPr>
            <w:tcW w:w="1559" w:type="dxa"/>
            <w:shd w:val="clear" w:color="auto" w:fill="auto"/>
          </w:tcPr>
          <w:p w14:paraId="6FAEC93C" w14:textId="1B1E94F3"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2.1 (4.5)</w:t>
            </w:r>
          </w:p>
        </w:tc>
        <w:tc>
          <w:tcPr>
            <w:tcW w:w="851" w:type="dxa"/>
            <w:shd w:val="clear" w:color="auto" w:fill="auto"/>
          </w:tcPr>
          <w:p w14:paraId="1F6AE39B" w14:textId="7F44FF7F"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35</w:t>
            </w:r>
          </w:p>
        </w:tc>
      </w:tr>
      <w:tr w:rsidR="00865D11" w:rsidRPr="00BD73CF" w14:paraId="62566A6A" w14:textId="77777777" w:rsidTr="00BD73CF">
        <w:tc>
          <w:tcPr>
            <w:tcW w:w="2694" w:type="dxa"/>
            <w:shd w:val="clear" w:color="auto" w:fill="auto"/>
          </w:tcPr>
          <w:p w14:paraId="41D197B0"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PUFA, g/d</w:t>
            </w:r>
          </w:p>
        </w:tc>
        <w:tc>
          <w:tcPr>
            <w:tcW w:w="1701" w:type="dxa"/>
            <w:shd w:val="clear" w:color="auto" w:fill="auto"/>
          </w:tcPr>
          <w:p w14:paraId="20B505A5"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5BA64216"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10.0 (6.2)</w:t>
            </w:r>
          </w:p>
        </w:tc>
        <w:tc>
          <w:tcPr>
            <w:tcW w:w="1559" w:type="dxa"/>
            <w:shd w:val="clear" w:color="auto" w:fill="auto"/>
          </w:tcPr>
          <w:p w14:paraId="14423A35"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12.4 (7.4)</w:t>
            </w:r>
          </w:p>
        </w:tc>
        <w:tc>
          <w:tcPr>
            <w:tcW w:w="1701" w:type="dxa"/>
            <w:shd w:val="clear" w:color="auto" w:fill="auto"/>
          </w:tcPr>
          <w:p w14:paraId="4BBFD287"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9.2 (7.5)</w:t>
            </w:r>
          </w:p>
        </w:tc>
        <w:tc>
          <w:tcPr>
            <w:tcW w:w="1560" w:type="dxa"/>
            <w:shd w:val="clear" w:color="auto" w:fill="auto"/>
          </w:tcPr>
          <w:p w14:paraId="18FC65A1" w14:textId="4602F869"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0.8 (7.2)</w:t>
            </w:r>
          </w:p>
        </w:tc>
        <w:tc>
          <w:tcPr>
            <w:tcW w:w="992" w:type="dxa"/>
            <w:shd w:val="clear" w:color="auto" w:fill="auto"/>
          </w:tcPr>
          <w:p w14:paraId="25D38A23" w14:textId="7B00A776"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9</w:t>
            </w:r>
          </w:p>
        </w:tc>
        <w:tc>
          <w:tcPr>
            <w:tcW w:w="1559" w:type="dxa"/>
            <w:shd w:val="clear" w:color="auto" w:fill="auto"/>
          </w:tcPr>
          <w:p w14:paraId="3F67207B" w14:textId="150AA772"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3.2 (7.8)</w:t>
            </w:r>
          </w:p>
        </w:tc>
        <w:tc>
          <w:tcPr>
            <w:tcW w:w="851" w:type="dxa"/>
            <w:shd w:val="clear" w:color="auto" w:fill="auto"/>
          </w:tcPr>
          <w:p w14:paraId="7255D843" w14:textId="54C68114"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35</w:t>
            </w:r>
          </w:p>
        </w:tc>
      </w:tr>
      <w:tr w:rsidR="00865D11" w:rsidRPr="00BD73CF" w14:paraId="04D69F5A" w14:textId="77777777" w:rsidTr="00BD73CF">
        <w:tc>
          <w:tcPr>
            <w:tcW w:w="2694" w:type="dxa"/>
            <w:shd w:val="clear" w:color="auto" w:fill="auto"/>
          </w:tcPr>
          <w:p w14:paraId="283D49E3"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Cholesterol, mg/d</w:t>
            </w:r>
          </w:p>
        </w:tc>
        <w:tc>
          <w:tcPr>
            <w:tcW w:w="1701" w:type="dxa"/>
            <w:shd w:val="clear" w:color="auto" w:fill="auto"/>
          </w:tcPr>
          <w:p w14:paraId="52485A16"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3CB4E8EA"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31.0 (33.2)</w:t>
            </w:r>
          </w:p>
        </w:tc>
        <w:tc>
          <w:tcPr>
            <w:tcW w:w="1559" w:type="dxa"/>
            <w:shd w:val="clear" w:color="auto" w:fill="auto"/>
          </w:tcPr>
          <w:p w14:paraId="03583A92"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38.4 (40.0)</w:t>
            </w:r>
          </w:p>
        </w:tc>
        <w:tc>
          <w:tcPr>
            <w:tcW w:w="1701" w:type="dxa"/>
            <w:shd w:val="clear" w:color="auto" w:fill="auto"/>
          </w:tcPr>
          <w:p w14:paraId="6ACB932E"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26.1 (46.4)</w:t>
            </w:r>
          </w:p>
        </w:tc>
        <w:tc>
          <w:tcPr>
            <w:tcW w:w="1560" w:type="dxa"/>
            <w:shd w:val="clear" w:color="auto" w:fill="auto"/>
          </w:tcPr>
          <w:p w14:paraId="1EDA48FE" w14:textId="63255978"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4.9 (45.1)</w:t>
            </w:r>
          </w:p>
        </w:tc>
        <w:tc>
          <w:tcPr>
            <w:tcW w:w="992" w:type="dxa"/>
            <w:shd w:val="clear" w:color="auto" w:fill="auto"/>
          </w:tcPr>
          <w:p w14:paraId="372F06B9" w14:textId="2AE63752"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19</w:t>
            </w:r>
          </w:p>
        </w:tc>
        <w:tc>
          <w:tcPr>
            <w:tcW w:w="1559" w:type="dxa"/>
            <w:shd w:val="clear" w:color="auto" w:fill="auto"/>
          </w:tcPr>
          <w:p w14:paraId="2221C7DE" w14:textId="5E52ACBD"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12.3 (47.4)</w:t>
            </w:r>
          </w:p>
        </w:tc>
        <w:tc>
          <w:tcPr>
            <w:tcW w:w="851" w:type="dxa"/>
            <w:shd w:val="clear" w:color="auto" w:fill="auto"/>
          </w:tcPr>
          <w:p w14:paraId="04FD4F44" w14:textId="24B9ABA6"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47</w:t>
            </w:r>
          </w:p>
        </w:tc>
      </w:tr>
      <w:tr w:rsidR="00865D11" w:rsidRPr="00BD73CF" w14:paraId="6054DC5F" w14:textId="77777777" w:rsidTr="00BD73CF">
        <w:tc>
          <w:tcPr>
            <w:tcW w:w="2694" w:type="dxa"/>
            <w:shd w:val="clear" w:color="auto" w:fill="auto"/>
          </w:tcPr>
          <w:p w14:paraId="38ABE349"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Fiber, g/d</w:t>
            </w:r>
          </w:p>
        </w:tc>
        <w:tc>
          <w:tcPr>
            <w:tcW w:w="1701" w:type="dxa"/>
            <w:shd w:val="clear" w:color="auto" w:fill="auto"/>
          </w:tcPr>
          <w:p w14:paraId="353B4C13" w14:textId="77777777" w:rsidR="00865D11" w:rsidRPr="00BD73CF" w:rsidRDefault="00865D11" w:rsidP="003166A8">
            <w:pPr>
              <w:autoSpaceDE w:val="0"/>
              <w:autoSpaceDN w:val="0"/>
              <w:adjustRightInd w:val="0"/>
              <w:spacing w:after="0" w:line="240" w:lineRule="auto"/>
              <w:rPr>
                <w:sz w:val="20"/>
                <w:szCs w:val="20"/>
              </w:rPr>
            </w:pPr>
            <w:r w:rsidRPr="00BD73CF">
              <w:rPr>
                <w:sz w:val="20"/>
                <w:szCs w:val="20"/>
                <w:lang w:val="en-US"/>
              </w:rPr>
              <w:t>3,078</w:t>
            </w:r>
          </w:p>
        </w:tc>
        <w:tc>
          <w:tcPr>
            <w:tcW w:w="1559" w:type="dxa"/>
            <w:shd w:val="clear" w:color="auto" w:fill="auto"/>
          </w:tcPr>
          <w:p w14:paraId="3EE2459A"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23.6 (7.4)</w:t>
            </w:r>
          </w:p>
        </w:tc>
        <w:tc>
          <w:tcPr>
            <w:tcW w:w="1559" w:type="dxa"/>
            <w:shd w:val="clear" w:color="auto" w:fill="auto"/>
          </w:tcPr>
          <w:p w14:paraId="0994F07A"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29.2 (8.8)</w:t>
            </w:r>
          </w:p>
        </w:tc>
        <w:tc>
          <w:tcPr>
            <w:tcW w:w="1701" w:type="dxa"/>
            <w:shd w:val="clear" w:color="auto" w:fill="auto"/>
          </w:tcPr>
          <w:p w14:paraId="31DA2F65"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19.9 (6.8)</w:t>
            </w:r>
          </w:p>
        </w:tc>
        <w:tc>
          <w:tcPr>
            <w:tcW w:w="1560" w:type="dxa"/>
            <w:shd w:val="clear" w:color="auto" w:fill="auto"/>
          </w:tcPr>
          <w:p w14:paraId="1A58FC94" w14:textId="5CE51FC0"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3.8 (7.9)</w:t>
            </w:r>
          </w:p>
        </w:tc>
        <w:tc>
          <w:tcPr>
            <w:tcW w:w="992" w:type="dxa"/>
            <w:shd w:val="clear" w:color="auto" w:fill="auto"/>
          </w:tcPr>
          <w:p w14:paraId="62DE66CC" w14:textId="5CFFF638"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19</w:t>
            </w:r>
          </w:p>
        </w:tc>
        <w:tc>
          <w:tcPr>
            <w:tcW w:w="1559" w:type="dxa"/>
            <w:shd w:val="clear" w:color="auto" w:fill="auto"/>
          </w:tcPr>
          <w:p w14:paraId="091A8052" w14:textId="01FAC2BF"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9.4 (9.2)</w:t>
            </w:r>
          </w:p>
        </w:tc>
        <w:tc>
          <w:tcPr>
            <w:tcW w:w="851" w:type="dxa"/>
            <w:shd w:val="clear" w:color="auto" w:fill="auto"/>
          </w:tcPr>
          <w:p w14:paraId="58B985F5" w14:textId="0C0DB8C9"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47</w:t>
            </w:r>
          </w:p>
        </w:tc>
      </w:tr>
      <w:tr w:rsidR="00865D11" w:rsidRPr="00BD73CF" w14:paraId="4B106A5A" w14:textId="77777777" w:rsidTr="00BD73CF">
        <w:tc>
          <w:tcPr>
            <w:tcW w:w="2694" w:type="dxa"/>
            <w:shd w:val="clear" w:color="auto" w:fill="auto"/>
          </w:tcPr>
          <w:p w14:paraId="32971695" w14:textId="77777777" w:rsidR="00865D11" w:rsidRPr="00BD73CF" w:rsidRDefault="00865D11" w:rsidP="003166A8">
            <w:pPr>
              <w:autoSpaceDE w:val="0"/>
              <w:autoSpaceDN w:val="0"/>
              <w:adjustRightInd w:val="0"/>
              <w:spacing w:after="0" w:line="240" w:lineRule="auto"/>
              <w:rPr>
                <w:sz w:val="20"/>
                <w:szCs w:val="20"/>
                <w:lang w:val="en-US"/>
              </w:rPr>
            </w:pPr>
          </w:p>
        </w:tc>
        <w:tc>
          <w:tcPr>
            <w:tcW w:w="1701" w:type="dxa"/>
            <w:shd w:val="clear" w:color="auto" w:fill="auto"/>
          </w:tcPr>
          <w:p w14:paraId="694A2572" w14:textId="77777777" w:rsidR="00865D11" w:rsidRPr="00BD73CF" w:rsidRDefault="00865D11" w:rsidP="003166A8">
            <w:pPr>
              <w:autoSpaceDE w:val="0"/>
              <w:autoSpaceDN w:val="0"/>
              <w:adjustRightInd w:val="0"/>
              <w:spacing w:after="0" w:line="240" w:lineRule="auto"/>
              <w:rPr>
                <w:sz w:val="20"/>
                <w:szCs w:val="20"/>
                <w:lang w:val="en-US"/>
              </w:rPr>
            </w:pPr>
          </w:p>
        </w:tc>
        <w:tc>
          <w:tcPr>
            <w:tcW w:w="1559" w:type="dxa"/>
            <w:shd w:val="clear" w:color="auto" w:fill="auto"/>
          </w:tcPr>
          <w:p w14:paraId="5C8B8604" w14:textId="77777777" w:rsidR="00865D11" w:rsidRPr="00BD73CF" w:rsidRDefault="00865D11" w:rsidP="003166A8">
            <w:pPr>
              <w:autoSpaceDE w:val="0"/>
              <w:autoSpaceDN w:val="0"/>
              <w:adjustRightInd w:val="0"/>
              <w:spacing w:after="0" w:line="240" w:lineRule="auto"/>
              <w:rPr>
                <w:sz w:val="20"/>
                <w:szCs w:val="20"/>
                <w:lang w:val="en-US"/>
              </w:rPr>
            </w:pPr>
          </w:p>
        </w:tc>
        <w:tc>
          <w:tcPr>
            <w:tcW w:w="1559" w:type="dxa"/>
            <w:shd w:val="clear" w:color="auto" w:fill="auto"/>
          </w:tcPr>
          <w:p w14:paraId="6FA12E1A" w14:textId="77777777" w:rsidR="00865D11" w:rsidRPr="00BD73CF" w:rsidRDefault="00865D11" w:rsidP="003166A8">
            <w:pPr>
              <w:autoSpaceDE w:val="0"/>
              <w:autoSpaceDN w:val="0"/>
              <w:adjustRightInd w:val="0"/>
              <w:spacing w:after="0" w:line="240" w:lineRule="auto"/>
              <w:rPr>
                <w:sz w:val="20"/>
                <w:szCs w:val="20"/>
                <w:lang w:val="en-US"/>
              </w:rPr>
            </w:pPr>
          </w:p>
        </w:tc>
        <w:tc>
          <w:tcPr>
            <w:tcW w:w="1701" w:type="dxa"/>
            <w:shd w:val="clear" w:color="auto" w:fill="auto"/>
          </w:tcPr>
          <w:p w14:paraId="157295CE" w14:textId="77777777" w:rsidR="00865D11" w:rsidRPr="00BD73CF" w:rsidRDefault="00865D11" w:rsidP="003166A8">
            <w:pPr>
              <w:autoSpaceDE w:val="0"/>
              <w:autoSpaceDN w:val="0"/>
              <w:adjustRightInd w:val="0"/>
              <w:spacing w:after="0" w:line="240" w:lineRule="auto"/>
              <w:rPr>
                <w:sz w:val="20"/>
                <w:szCs w:val="20"/>
                <w:lang w:val="en-US"/>
              </w:rPr>
            </w:pPr>
          </w:p>
        </w:tc>
        <w:tc>
          <w:tcPr>
            <w:tcW w:w="1560" w:type="dxa"/>
            <w:shd w:val="clear" w:color="auto" w:fill="auto"/>
          </w:tcPr>
          <w:p w14:paraId="67E9CB23" w14:textId="77777777" w:rsidR="00865D11" w:rsidRPr="00BD73CF" w:rsidRDefault="00865D11" w:rsidP="003166A8">
            <w:pPr>
              <w:autoSpaceDE w:val="0"/>
              <w:autoSpaceDN w:val="0"/>
              <w:adjustRightInd w:val="0"/>
              <w:spacing w:after="0" w:line="240" w:lineRule="auto"/>
              <w:rPr>
                <w:sz w:val="20"/>
                <w:szCs w:val="20"/>
                <w:lang w:val="en-US"/>
              </w:rPr>
            </w:pPr>
          </w:p>
        </w:tc>
        <w:tc>
          <w:tcPr>
            <w:tcW w:w="992" w:type="dxa"/>
            <w:shd w:val="clear" w:color="auto" w:fill="auto"/>
          </w:tcPr>
          <w:p w14:paraId="0F22EC9D" w14:textId="77777777" w:rsidR="00865D11" w:rsidRPr="00BD73CF" w:rsidRDefault="00865D11" w:rsidP="003166A8">
            <w:pPr>
              <w:autoSpaceDE w:val="0"/>
              <w:autoSpaceDN w:val="0"/>
              <w:adjustRightInd w:val="0"/>
              <w:spacing w:after="0" w:line="240" w:lineRule="auto"/>
              <w:rPr>
                <w:sz w:val="20"/>
                <w:szCs w:val="20"/>
                <w:lang w:val="en-US"/>
              </w:rPr>
            </w:pPr>
          </w:p>
        </w:tc>
        <w:tc>
          <w:tcPr>
            <w:tcW w:w="1559" w:type="dxa"/>
            <w:shd w:val="clear" w:color="auto" w:fill="auto"/>
          </w:tcPr>
          <w:p w14:paraId="49DBEFEB" w14:textId="77777777" w:rsidR="00865D11" w:rsidRPr="00BD73CF" w:rsidRDefault="00865D11" w:rsidP="003166A8">
            <w:pPr>
              <w:autoSpaceDE w:val="0"/>
              <w:autoSpaceDN w:val="0"/>
              <w:adjustRightInd w:val="0"/>
              <w:spacing w:after="0" w:line="240" w:lineRule="auto"/>
              <w:rPr>
                <w:sz w:val="20"/>
                <w:szCs w:val="20"/>
                <w:lang w:val="en-US"/>
              </w:rPr>
            </w:pPr>
          </w:p>
        </w:tc>
        <w:tc>
          <w:tcPr>
            <w:tcW w:w="851" w:type="dxa"/>
            <w:shd w:val="clear" w:color="auto" w:fill="auto"/>
          </w:tcPr>
          <w:p w14:paraId="158FDCA5" w14:textId="77777777" w:rsidR="00865D11" w:rsidRPr="00BD73CF" w:rsidRDefault="00865D11" w:rsidP="003166A8">
            <w:pPr>
              <w:autoSpaceDE w:val="0"/>
              <w:autoSpaceDN w:val="0"/>
              <w:adjustRightInd w:val="0"/>
              <w:spacing w:after="0" w:line="240" w:lineRule="auto"/>
              <w:rPr>
                <w:sz w:val="20"/>
                <w:szCs w:val="20"/>
                <w:lang w:val="en-US"/>
              </w:rPr>
            </w:pPr>
          </w:p>
        </w:tc>
      </w:tr>
      <w:tr w:rsidR="00865D11" w:rsidRPr="00BD73CF" w14:paraId="513E9C6B" w14:textId="77777777" w:rsidTr="00BD73CF">
        <w:tc>
          <w:tcPr>
            <w:tcW w:w="2694" w:type="dxa"/>
            <w:shd w:val="clear" w:color="auto" w:fill="auto"/>
          </w:tcPr>
          <w:p w14:paraId="4FCCD251" w14:textId="77777777" w:rsidR="00865D11" w:rsidRPr="00BD73CF" w:rsidRDefault="00865D11" w:rsidP="003166A8">
            <w:pPr>
              <w:autoSpaceDE w:val="0"/>
              <w:autoSpaceDN w:val="0"/>
              <w:adjustRightInd w:val="0"/>
              <w:spacing w:after="0" w:line="240" w:lineRule="auto"/>
              <w:rPr>
                <w:b/>
                <w:sz w:val="20"/>
                <w:szCs w:val="20"/>
                <w:lang w:val="en-US"/>
              </w:rPr>
            </w:pPr>
            <w:r w:rsidRPr="00BD73CF">
              <w:rPr>
                <w:b/>
                <w:sz w:val="20"/>
                <w:szCs w:val="20"/>
                <w:lang w:val="en-US"/>
              </w:rPr>
              <w:t>Vitamins</w:t>
            </w:r>
          </w:p>
        </w:tc>
        <w:tc>
          <w:tcPr>
            <w:tcW w:w="1701" w:type="dxa"/>
            <w:shd w:val="clear" w:color="auto" w:fill="auto"/>
          </w:tcPr>
          <w:p w14:paraId="7FAD3C2C" w14:textId="77777777" w:rsidR="00865D11" w:rsidRPr="00BD73CF" w:rsidRDefault="00865D11" w:rsidP="003166A8">
            <w:pPr>
              <w:autoSpaceDE w:val="0"/>
              <w:autoSpaceDN w:val="0"/>
              <w:adjustRightInd w:val="0"/>
              <w:spacing w:after="0" w:line="240" w:lineRule="auto"/>
              <w:rPr>
                <w:sz w:val="20"/>
                <w:szCs w:val="20"/>
                <w:lang w:val="en-US"/>
              </w:rPr>
            </w:pPr>
          </w:p>
        </w:tc>
        <w:tc>
          <w:tcPr>
            <w:tcW w:w="1559" w:type="dxa"/>
            <w:shd w:val="clear" w:color="auto" w:fill="auto"/>
          </w:tcPr>
          <w:p w14:paraId="33EA6084" w14:textId="77777777" w:rsidR="00865D11" w:rsidRPr="00BD73CF" w:rsidRDefault="00865D11" w:rsidP="003166A8">
            <w:pPr>
              <w:autoSpaceDE w:val="0"/>
              <w:autoSpaceDN w:val="0"/>
              <w:adjustRightInd w:val="0"/>
              <w:spacing w:after="0" w:line="240" w:lineRule="auto"/>
              <w:rPr>
                <w:sz w:val="20"/>
                <w:szCs w:val="20"/>
                <w:lang w:val="en-US"/>
              </w:rPr>
            </w:pPr>
          </w:p>
        </w:tc>
        <w:tc>
          <w:tcPr>
            <w:tcW w:w="1559" w:type="dxa"/>
            <w:shd w:val="clear" w:color="auto" w:fill="auto"/>
          </w:tcPr>
          <w:p w14:paraId="41857D99" w14:textId="77777777" w:rsidR="00865D11" w:rsidRPr="00BD73CF" w:rsidRDefault="00865D11" w:rsidP="003166A8">
            <w:pPr>
              <w:autoSpaceDE w:val="0"/>
              <w:autoSpaceDN w:val="0"/>
              <w:adjustRightInd w:val="0"/>
              <w:spacing w:after="0" w:line="240" w:lineRule="auto"/>
              <w:rPr>
                <w:sz w:val="20"/>
                <w:szCs w:val="20"/>
                <w:lang w:val="en-US"/>
              </w:rPr>
            </w:pPr>
          </w:p>
        </w:tc>
        <w:tc>
          <w:tcPr>
            <w:tcW w:w="1701" w:type="dxa"/>
            <w:shd w:val="clear" w:color="auto" w:fill="auto"/>
          </w:tcPr>
          <w:p w14:paraId="393021A9" w14:textId="77777777" w:rsidR="00865D11" w:rsidRPr="00BD73CF" w:rsidRDefault="00865D11" w:rsidP="003166A8">
            <w:pPr>
              <w:autoSpaceDE w:val="0"/>
              <w:autoSpaceDN w:val="0"/>
              <w:adjustRightInd w:val="0"/>
              <w:spacing w:after="0" w:line="240" w:lineRule="auto"/>
              <w:rPr>
                <w:sz w:val="20"/>
                <w:szCs w:val="20"/>
                <w:lang w:val="en-US"/>
              </w:rPr>
            </w:pPr>
          </w:p>
        </w:tc>
        <w:tc>
          <w:tcPr>
            <w:tcW w:w="1560" w:type="dxa"/>
            <w:shd w:val="clear" w:color="auto" w:fill="auto"/>
          </w:tcPr>
          <w:p w14:paraId="06882A63" w14:textId="77777777" w:rsidR="00865D11" w:rsidRPr="00BD73CF" w:rsidRDefault="00865D11" w:rsidP="003166A8">
            <w:pPr>
              <w:autoSpaceDE w:val="0"/>
              <w:autoSpaceDN w:val="0"/>
              <w:adjustRightInd w:val="0"/>
              <w:spacing w:after="0" w:line="240" w:lineRule="auto"/>
              <w:rPr>
                <w:sz w:val="20"/>
                <w:szCs w:val="20"/>
                <w:lang w:val="en-US"/>
              </w:rPr>
            </w:pPr>
          </w:p>
        </w:tc>
        <w:tc>
          <w:tcPr>
            <w:tcW w:w="992" w:type="dxa"/>
            <w:shd w:val="clear" w:color="auto" w:fill="auto"/>
          </w:tcPr>
          <w:p w14:paraId="30CED136" w14:textId="77777777" w:rsidR="00865D11" w:rsidRPr="00BD73CF" w:rsidRDefault="00865D11" w:rsidP="003166A8">
            <w:pPr>
              <w:autoSpaceDE w:val="0"/>
              <w:autoSpaceDN w:val="0"/>
              <w:adjustRightInd w:val="0"/>
              <w:spacing w:after="0" w:line="240" w:lineRule="auto"/>
              <w:rPr>
                <w:sz w:val="20"/>
                <w:szCs w:val="20"/>
                <w:lang w:val="en-US"/>
              </w:rPr>
            </w:pPr>
          </w:p>
        </w:tc>
        <w:tc>
          <w:tcPr>
            <w:tcW w:w="1559" w:type="dxa"/>
            <w:shd w:val="clear" w:color="auto" w:fill="auto"/>
          </w:tcPr>
          <w:p w14:paraId="093CD5C5" w14:textId="77777777" w:rsidR="00865D11" w:rsidRPr="00BD73CF" w:rsidRDefault="00865D11" w:rsidP="003166A8">
            <w:pPr>
              <w:autoSpaceDE w:val="0"/>
              <w:autoSpaceDN w:val="0"/>
              <w:adjustRightInd w:val="0"/>
              <w:spacing w:after="0" w:line="240" w:lineRule="auto"/>
              <w:rPr>
                <w:sz w:val="20"/>
                <w:szCs w:val="20"/>
                <w:lang w:val="en-US"/>
              </w:rPr>
            </w:pPr>
          </w:p>
        </w:tc>
        <w:tc>
          <w:tcPr>
            <w:tcW w:w="851" w:type="dxa"/>
            <w:shd w:val="clear" w:color="auto" w:fill="auto"/>
          </w:tcPr>
          <w:p w14:paraId="7DE18F2D" w14:textId="77777777" w:rsidR="00865D11" w:rsidRPr="00BD73CF" w:rsidRDefault="00865D11" w:rsidP="003166A8">
            <w:pPr>
              <w:autoSpaceDE w:val="0"/>
              <w:autoSpaceDN w:val="0"/>
              <w:adjustRightInd w:val="0"/>
              <w:spacing w:after="0" w:line="240" w:lineRule="auto"/>
              <w:rPr>
                <w:sz w:val="20"/>
                <w:szCs w:val="20"/>
                <w:lang w:val="en-US"/>
              </w:rPr>
            </w:pPr>
          </w:p>
        </w:tc>
      </w:tr>
      <w:tr w:rsidR="00865D11" w:rsidRPr="00BD73CF" w14:paraId="5DE6B569" w14:textId="77777777" w:rsidTr="00BD73CF">
        <w:tc>
          <w:tcPr>
            <w:tcW w:w="2694" w:type="dxa"/>
            <w:shd w:val="clear" w:color="auto" w:fill="auto"/>
          </w:tcPr>
          <w:p w14:paraId="6A03A470"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 xml:space="preserve">Vitamin A, </w:t>
            </w:r>
            <w:r w:rsidRPr="00BD73CF">
              <w:rPr>
                <w:sz w:val="20"/>
                <w:szCs w:val="20"/>
              </w:rPr>
              <w:t>μ</w:t>
            </w:r>
            <w:r w:rsidRPr="00BD73CF">
              <w:rPr>
                <w:sz w:val="20"/>
                <w:szCs w:val="20"/>
                <w:lang w:val="en-US"/>
              </w:rPr>
              <w:t>g RAE/d</w:t>
            </w:r>
          </w:p>
        </w:tc>
        <w:tc>
          <w:tcPr>
            <w:tcW w:w="1701" w:type="dxa"/>
            <w:shd w:val="clear" w:color="auto" w:fill="auto"/>
          </w:tcPr>
          <w:p w14:paraId="28C84849"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2689EC11"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241.4 (247.8)</w:t>
            </w:r>
          </w:p>
        </w:tc>
        <w:tc>
          <w:tcPr>
            <w:tcW w:w="1559" w:type="dxa"/>
            <w:shd w:val="clear" w:color="auto" w:fill="auto"/>
          </w:tcPr>
          <w:p w14:paraId="14320FF6" w14:textId="52E2F32B" w:rsidR="00865D11" w:rsidRPr="00BD73CF" w:rsidRDefault="00865D11" w:rsidP="003166A8">
            <w:pPr>
              <w:autoSpaceDE w:val="0"/>
              <w:autoSpaceDN w:val="0"/>
              <w:adjustRightInd w:val="0"/>
              <w:spacing w:after="0" w:line="240" w:lineRule="auto"/>
              <w:rPr>
                <w:sz w:val="20"/>
                <w:szCs w:val="20"/>
                <w:lang w:val="en-US"/>
              </w:rPr>
            </w:pPr>
            <w:r>
              <w:rPr>
                <w:sz w:val="20"/>
                <w:szCs w:val="20"/>
                <w:lang w:val="en-US"/>
              </w:rPr>
              <w:t>297.6</w:t>
            </w:r>
            <w:r w:rsidRPr="00BD73CF">
              <w:rPr>
                <w:sz w:val="20"/>
                <w:szCs w:val="20"/>
                <w:lang w:val="en-US"/>
              </w:rPr>
              <w:t xml:space="preserve"> (</w:t>
            </w:r>
            <w:r>
              <w:rPr>
                <w:sz w:val="20"/>
                <w:szCs w:val="20"/>
                <w:lang w:val="en-US"/>
              </w:rPr>
              <w:t>303.9</w:t>
            </w:r>
            <w:r w:rsidRPr="00BD73CF">
              <w:rPr>
                <w:sz w:val="20"/>
                <w:szCs w:val="20"/>
                <w:lang w:val="en-US"/>
              </w:rPr>
              <w:t>)</w:t>
            </w:r>
          </w:p>
        </w:tc>
        <w:tc>
          <w:tcPr>
            <w:tcW w:w="1701" w:type="dxa"/>
            <w:shd w:val="clear" w:color="auto" w:fill="auto"/>
          </w:tcPr>
          <w:p w14:paraId="5F9B044A"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163.0 (283.9)</w:t>
            </w:r>
          </w:p>
        </w:tc>
        <w:tc>
          <w:tcPr>
            <w:tcW w:w="1560" w:type="dxa"/>
            <w:shd w:val="clear" w:color="auto" w:fill="auto"/>
          </w:tcPr>
          <w:p w14:paraId="5900865D" w14:textId="6295AAA4"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78.4 (310.5)</w:t>
            </w:r>
          </w:p>
        </w:tc>
        <w:tc>
          <w:tcPr>
            <w:tcW w:w="992" w:type="dxa"/>
            <w:shd w:val="clear" w:color="auto" w:fill="auto"/>
          </w:tcPr>
          <w:p w14:paraId="042F84D1" w14:textId="22C04FCA"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48</w:t>
            </w:r>
          </w:p>
        </w:tc>
        <w:tc>
          <w:tcPr>
            <w:tcW w:w="1559" w:type="dxa"/>
            <w:shd w:val="clear" w:color="auto" w:fill="auto"/>
          </w:tcPr>
          <w:p w14:paraId="2E06F009" w14:textId="0576AE9F"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134.6 (342.7)</w:t>
            </w:r>
          </w:p>
        </w:tc>
        <w:tc>
          <w:tcPr>
            <w:tcW w:w="851" w:type="dxa"/>
            <w:shd w:val="clear" w:color="auto" w:fill="auto"/>
          </w:tcPr>
          <w:p w14:paraId="5B336641" w14:textId="3515CBB1"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83</w:t>
            </w:r>
          </w:p>
        </w:tc>
      </w:tr>
      <w:tr w:rsidR="00865D11" w:rsidRPr="00BD73CF" w14:paraId="2C02ABA5" w14:textId="77777777" w:rsidTr="00BD73CF">
        <w:tc>
          <w:tcPr>
            <w:tcW w:w="2694" w:type="dxa"/>
            <w:shd w:val="clear" w:color="auto" w:fill="auto"/>
          </w:tcPr>
          <w:p w14:paraId="76CA6943"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 xml:space="preserve">Vitamin D, </w:t>
            </w:r>
            <w:r w:rsidRPr="00BD73CF">
              <w:rPr>
                <w:sz w:val="20"/>
                <w:szCs w:val="20"/>
              </w:rPr>
              <w:t>μ</w:t>
            </w:r>
            <w:r w:rsidRPr="00BD73CF">
              <w:rPr>
                <w:sz w:val="20"/>
                <w:szCs w:val="20"/>
                <w:lang w:val="en-US"/>
              </w:rPr>
              <w:t>g/d</w:t>
            </w:r>
          </w:p>
        </w:tc>
        <w:tc>
          <w:tcPr>
            <w:tcW w:w="1701" w:type="dxa"/>
            <w:shd w:val="clear" w:color="auto" w:fill="auto"/>
          </w:tcPr>
          <w:p w14:paraId="4E3533AA"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6A0BD234"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0.9 (1.4)</w:t>
            </w:r>
          </w:p>
        </w:tc>
        <w:tc>
          <w:tcPr>
            <w:tcW w:w="1559" w:type="dxa"/>
            <w:shd w:val="clear" w:color="auto" w:fill="auto"/>
          </w:tcPr>
          <w:p w14:paraId="628BFFBD"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1.2 (1.7)</w:t>
            </w:r>
          </w:p>
        </w:tc>
        <w:tc>
          <w:tcPr>
            <w:tcW w:w="1701" w:type="dxa"/>
            <w:shd w:val="clear" w:color="auto" w:fill="auto"/>
          </w:tcPr>
          <w:p w14:paraId="2FDED040"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0.8 (2.0)</w:t>
            </w:r>
          </w:p>
        </w:tc>
        <w:tc>
          <w:tcPr>
            <w:tcW w:w="1560" w:type="dxa"/>
            <w:shd w:val="clear" w:color="auto" w:fill="auto"/>
          </w:tcPr>
          <w:p w14:paraId="11E7F1E2" w14:textId="46C1B5AD"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0.1 (1.9)</w:t>
            </w:r>
          </w:p>
        </w:tc>
        <w:tc>
          <w:tcPr>
            <w:tcW w:w="992" w:type="dxa"/>
            <w:shd w:val="clear" w:color="auto" w:fill="auto"/>
          </w:tcPr>
          <w:p w14:paraId="0A371B49" w14:textId="106377A8"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13</w:t>
            </w:r>
          </w:p>
        </w:tc>
        <w:tc>
          <w:tcPr>
            <w:tcW w:w="1559" w:type="dxa"/>
            <w:shd w:val="clear" w:color="auto" w:fill="auto"/>
          </w:tcPr>
          <w:p w14:paraId="7F1E6B20" w14:textId="203409E4"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0.3 (2.0)</w:t>
            </w:r>
          </w:p>
        </w:tc>
        <w:tc>
          <w:tcPr>
            <w:tcW w:w="851" w:type="dxa"/>
            <w:shd w:val="clear" w:color="auto" w:fill="auto"/>
          </w:tcPr>
          <w:p w14:paraId="4D009FE3" w14:textId="076C3271"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38</w:t>
            </w:r>
          </w:p>
        </w:tc>
      </w:tr>
      <w:tr w:rsidR="00865D11" w:rsidRPr="00BD73CF" w14:paraId="4C288F7D" w14:textId="77777777" w:rsidTr="00BD73CF">
        <w:tc>
          <w:tcPr>
            <w:tcW w:w="2694" w:type="dxa"/>
            <w:shd w:val="clear" w:color="auto" w:fill="auto"/>
          </w:tcPr>
          <w:p w14:paraId="7D7FAD28"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Vitamin E, mg/d</w:t>
            </w:r>
          </w:p>
        </w:tc>
        <w:tc>
          <w:tcPr>
            <w:tcW w:w="1701" w:type="dxa"/>
            <w:shd w:val="clear" w:color="auto" w:fill="auto"/>
          </w:tcPr>
          <w:p w14:paraId="2622DE08"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22AC8E2F"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4.0 (2.2)</w:t>
            </w:r>
          </w:p>
        </w:tc>
        <w:tc>
          <w:tcPr>
            <w:tcW w:w="1559" w:type="dxa"/>
            <w:shd w:val="clear" w:color="auto" w:fill="auto"/>
          </w:tcPr>
          <w:p w14:paraId="50D75A2B"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4.9 (2.6)</w:t>
            </w:r>
          </w:p>
        </w:tc>
        <w:tc>
          <w:tcPr>
            <w:tcW w:w="1701" w:type="dxa"/>
            <w:shd w:val="clear" w:color="auto" w:fill="auto"/>
          </w:tcPr>
          <w:p w14:paraId="70AB0D31"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3.4 (2.5)</w:t>
            </w:r>
          </w:p>
        </w:tc>
        <w:tc>
          <w:tcPr>
            <w:tcW w:w="1560" w:type="dxa"/>
            <w:shd w:val="clear" w:color="auto" w:fill="auto"/>
          </w:tcPr>
          <w:p w14:paraId="6D260E61" w14:textId="52F21849"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0.5 (2.4)</w:t>
            </w:r>
          </w:p>
        </w:tc>
        <w:tc>
          <w:tcPr>
            <w:tcW w:w="992" w:type="dxa"/>
            <w:shd w:val="clear" w:color="auto" w:fill="auto"/>
          </w:tcPr>
          <w:p w14:paraId="6802898F" w14:textId="2C9A8176"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15</w:t>
            </w:r>
          </w:p>
        </w:tc>
        <w:tc>
          <w:tcPr>
            <w:tcW w:w="1559" w:type="dxa"/>
            <w:shd w:val="clear" w:color="auto" w:fill="auto"/>
          </w:tcPr>
          <w:p w14:paraId="44642990" w14:textId="5CD7DEE2"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1.5 (2.6)</w:t>
            </w:r>
          </w:p>
        </w:tc>
        <w:tc>
          <w:tcPr>
            <w:tcW w:w="851" w:type="dxa"/>
            <w:shd w:val="clear" w:color="auto" w:fill="auto"/>
          </w:tcPr>
          <w:p w14:paraId="519B4165" w14:textId="608E6907"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44</w:t>
            </w:r>
          </w:p>
        </w:tc>
      </w:tr>
      <w:tr w:rsidR="00865D11" w:rsidRPr="00BD73CF" w14:paraId="7EE5C4CB" w14:textId="77777777" w:rsidTr="00BD73CF">
        <w:tc>
          <w:tcPr>
            <w:tcW w:w="2694" w:type="dxa"/>
            <w:shd w:val="clear" w:color="auto" w:fill="auto"/>
          </w:tcPr>
          <w:p w14:paraId="4B159968"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Thiamine, mg/d</w:t>
            </w:r>
          </w:p>
        </w:tc>
        <w:tc>
          <w:tcPr>
            <w:tcW w:w="1701" w:type="dxa"/>
            <w:shd w:val="clear" w:color="auto" w:fill="auto"/>
          </w:tcPr>
          <w:p w14:paraId="16AB134F"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3C108016"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0.7 (0.2)</w:t>
            </w:r>
          </w:p>
        </w:tc>
        <w:tc>
          <w:tcPr>
            <w:tcW w:w="1559" w:type="dxa"/>
            <w:shd w:val="clear" w:color="auto" w:fill="auto"/>
          </w:tcPr>
          <w:p w14:paraId="600EA348"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0.9 (0.3)</w:t>
            </w:r>
          </w:p>
        </w:tc>
        <w:tc>
          <w:tcPr>
            <w:tcW w:w="1701" w:type="dxa"/>
            <w:shd w:val="clear" w:color="auto" w:fill="auto"/>
          </w:tcPr>
          <w:p w14:paraId="2C9AF273"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0.6 (0.2)</w:t>
            </w:r>
          </w:p>
        </w:tc>
        <w:tc>
          <w:tcPr>
            <w:tcW w:w="1560" w:type="dxa"/>
            <w:shd w:val="clear" w:color="auto" w:fill="auto"/>
          </w:tcPr>
          <w:p w14:paraId="4F53F1D4" w14:textId="3E6556A5"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0.1 (0.3)</w:t>
            </w:r>
          </w:p>
        </w:tc>
        <w:tc>
          <w:tcPr>
            <w:tcW w:w="992" w:type="dxa"/>
            <w:shd w:val="clear" w:color="auto" w:fill="auto"/>
          </w:tcPr>
          <w:p w14:paraId="627139DD" w14:textId="50B9DC6B"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17</w:t>
            </w:r>
          </w:p>
        </w:tc>
        <w:tc>
          <w:tcPr>
            <w:tcW w:w="1559" w:type="dxa"/>
            <w:shd w:val="clear" w:color="auto" w:fill="auto"/>
          </w:tcPr>
          <w:p w14:paraId="2CC5CA0C" w14:textId="52602515"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0.3 (0.3)</w:t>
            </w:r>
          </w:p>
        </w:tc>
        <w:tc>
          <w:tcPr>
            <w:tcW w:w="851" w:type="dxa"/>
            <w:shd w:val="clear" w:color="auto" w:fill="auto"/>
          </w:tcPr>
          <w:p w14:paraId="3AE50461" w14:textId="4D7B73EA"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50</w:t>
            </w:r>
          </w:p>
        </w:tc>
      </w:tr>
      <w:tr w:rsidR="00865D11" w:rsidRPr="00BD73CF" w14:paraId="301FB70B" w14:textId="77777777" w:rsidTr="00BD73CF">
        <w:tc>
          <w:tcPr>
            <w:tcW w:w="2694" w:type="dxa"/>
            <w:shd w:val="clear" w:color="auto" w:fill="auto"/>
          </w:tcPr>
          <w:p w14:paraId="4FBB8B7E"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Riboflavin, mg/d</w:t>
            </w:r>
          </w:p>
        </w:tc>
        <w:tc>
          <w:tcPr>
            <w:tcW w:w="1701" w:type="dxa"/>
            <w:shd w:val="clear" w:color="auto" w:fill="auto"/>
          </w:tcPr>
          <w:p w14:paraId="68E34267"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71775D41"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0.4 (0.2)</w:t>
            </w:r>
          </w:p>
        </w:tc>
        <w:tc>
          <w:tcPr>
            <w:tcW w:w="1559" w:type="dxa"/>
            <w:shd w:val="clear" w:color="auto" w:fill="auto"/>
          </w:tcPr>
          <w:p w14:paraId="0B417FC7"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0.5 (0.2)</w:t>
            </w:r>
          </w:p>
        </w:tc>
        <w:tc>
          <w:tcPr>
            <w:tcW w:w="1701" w:type="dxa"/>
            <w:shd w:val="clear" w:color="auto" w:fill="auto"/>
          </w:tcPr>
          <w:p w14:paraId="6ACF9DD4"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0.4 (0.2)</w:t>
            </w:r>
          </w:p>
        </w:tc>
        <w:tc>
          <w:tcPr>
            <w:tcW w:w="1560" w:type="dxa"/>
            <w:shd w:val="clear" w:color="auto" w:fill="auto"/>
          </w:tcPr>
          <w:p w14:paraId="39E6B21F" w14:textId="0549E4F8"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0.1 (0.2)</w:t>
            </w:r>
          </w:p>
        </w:tc>
        <w:tc>
          <w:tcPr>
            <w:tcW w:w="992" w:type="dxa"/>
            <w:shd w:val="clear" w:color="auto" w:fill="auto"/>
          </w:tcPr>
          <w:p w14:paraId="624C1C83" w14:textId="7EE1A760"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25</w:t>
            </w:r>
          </w:p>
        </w:tc>
        <w:tc>
          <w:tcPr>
            <w:tcW w:w="1559" w:type="dxa"/>
            <w:shd w:val="clear" w:color="auto" w:fill="auto"/>
          </w:tcPr>
          <w:p w14:paraId="1CEEB1D9" w14:textId="141AB752"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0.2 (0.2)</w:t>
            </w:r>
          </w:p>
        </w:tc>
        <w:tc>
          <w:tcPr>
            <w:tcW w:w="851" w:type="dxa"/>
            <w:shd w:val="clear" w:color="auto" w:fill="auto"/>
          </w:tcPr>
          <w:p w14:paraId="0C2986A9" w14:textId="5FF77A10"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50</w:t>
            </w:r>
          </w:p>
        </w:tc>
      </w:tr>
      <w:tr w:rsidR="00865D11" w:rsidRPr="00BD73CF" w14:paraId="7725DCE2" w14:textId="77777777" w:rsidTr="00BD73CF">
        <w:tc>
          <w:tcPr>
            <w:tcW w:w="2694" w:type="dxa"/>
            <w:shd w:val="clear" w:color="auto" w:fill="auto"/>
          </w:tcPr>
          <w:p w14:paraId="4BBDFCEF"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Niacin, mg/d</w:t>
            </w:r>
          </w:p>
        </w:tc>
        <w:tc>
          <w:tcPr>
            <w:tcW w:w="1701" w:type="dxa"/>
            <w:shd w:val="clear" w:color="auto" w:fill="auto"/>
          </w:tcPr>
          <w:p w14:paraId="529D31CB"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738C11D5"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12.2 (4.0)</w:t>
            </w:r>
          </w:p>
        </w:tc>
        <w:tc>
          <w:tcPr>
            <w:tcW w:w="1559" w:type="dxa"/>
            <w:shd w:val="clear" w:color="auto" w:fill="auto"/>
          </w:tcPr>
          <w:p w14:paraId="5F951775"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15.1 (4.7)</w:t>
            </w:r>
          </w:p>
        </w:tc>
        <w:tc>
          <w:tcPr>
            <w:tcW w:w="1701" w:type="dxa"/>
            <w:shd w:val="clear" w:color="auto" w:fill="auto"/>
          </w:tcPr>
          <w:p w14:paraId="75B1BFBD"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10.9 (3.8)</w:t>
            </w:r>
          </w:p>
        </w:tc>
        <w:tc>
          <w:tcPr>
            <w:tcW w:w="1560" w:type="dxa"/>
            <w:shd w:val="clear" w:color="auto" w:fill="auto"/>
          </w:tcPr>
          <w:p w14:paraId="3F15A681" w14:textId="31DF114D"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1.3 (3.7)</w:t>
            </w:r>
          </w:p>
        </w:tc>
        <w:tc>
          <w:tcPr>
            <w:tcW w:w="992" w:type="dxa"/>
            <w:shd w:val="clear" w:color="auto" w:fill="auto"/>
          </w:tcPr>
          <w:p w14:paraId="3CA16B9F" w14:textId="55A78186"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12</w:t>
            </w:r>
          </w:p>
        </w:tc>
        <w:tc>
          <w:tcPr>
            <w:tcW w:w="1559" w:type="dxa"/>
            <w:shd w:val="clear" w:color="auto" w:fill="auto"/>
          </w:tcPr>
          <w:p w14:paraId="17AA748D" w14:textId="34129746"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4.2 (4.3)</w:t>
            </w:r>
          </w:p>
        </w:tc>
        <w:tc>
          <w:tcPr>
            <w:tcW w:w="851" w:type="dxa"/>
            <w:shd w:val="clear" w:color="auto" w:fill="auto"/>
          </w:tcPr>
          <w:p w14:paraId="01460B23" w14:textId="48421BA4"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39</w:t>
            </w:r>
          </w:p>
        </w:tc>
      </w:tr>
      <w:tr w:rsidR="00865D11" w:rsidRPr="00BD73CF" w14:paraId="44497E3E" w14:textId="77777777" w:rsidTr="00BD73CF">
        <w:tc>
          <w:tcPr>
            <w:tcW w:w="2694" w:type="dxa"/>
            <w:shd w:val="clear" w:color="auto" w:fill="auto"/>
          </w:tcPr>
          <w:p w14:paraId="0297B986"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Vitamin B6, mg/d</w:t>
            </w:r>
          </w:p>
        </w:tc>
        <w:tc>
          <w:tcPr>
            <w:tcW w:w="1701" w:type="dxa"/>
            <w:shd w:val="clear" w:color="auto" w:fill="auto"/>
          </w:tcPr>
          <w:p w14:paraId="11B50C98"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69B0DE90"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1.0 (0.4)</w:t>
            </w:r>
          </w:p>
        </w:tc>
        <w:tc>
          <w:tcPr>
            <w:tcW w:w="1559" w:type="dxa"/>
            <w:shd w:val="clear" w:color="auto" w:fill="auto"/>
          </w:tcPr>
          <w:p w14:paraId="415725C3"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1.3 (0.5)</w:t>
            </w:r>
          </w:p>
        </w:tc>
        <w:tc>
          <w:tcPr>
            <w:tcW w:w="1701" w:type="dxa"/>
            <w:shd w:val="clear" w:color="auto" w:fill="auto"/>
          </w:tcPr>
          <w:p w14:paraId="47506F73"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0.9 (0.4)</w:t>
            </w:r>
          </w:p>
        </w:tc>
        <w:tc>
          <w:tcPr>
            <w:tcW w:w="1560" w:type="dxa"/>
            <w:shd w:val="clear" w:color="auto" w:fill="auto"/>
          </w:tcPr>
          <w:p w14:paraId="73D05ECC" w14:textId="1620E79F"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0.1 (0.4)</w:t>
            </w:r>
          </w:p>
        </w:tc>
        <w:tc>
          <w:tcPr>
            <w:tcW w:w="992" w:type="dxa"/>
            <w:shd w:val="clear" w:color="auto" w:fill="auto"/>
          </w:tcPr>
          <w:p w14:paraId="1BD1B804" w14:textId="07626E7F"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11</w:t>
            </w:r>
          </w:p>
        </w:tc>
        <w:tc>
          <w:tcPr>
            <w:tcW w:w="1559" w:type="dxa"/>
            <w:shd w:val="clear" w:color="auto" w:fill="auto"/>
          </w:tcPr>
          <w:p w14:paraId="578D2753" w14:textId="2B2B39CC"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0.4 (0.4)</w:t>
            </w:r>
          </w:p>
        </w:tc>
        <w:tc>
          <w:tcPr>
            <w:tcW w:w="851" w:type="dxa"/>
            <w:shd w:val="clear" w:color="auto" w:fill="auto"/>
          </w:tcPr>
          <w:p w14:paraId="5D2A8BFE" w14:textId="34550B12"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44</w:t>
            </w:r>
          </w:p>
        </w:tc>
      </w:tr>
      <w:tr w:rsidR="00865D11" w:rsidRPr="00BD73CF" w14:paraId="6050DA55" w14:textId="77777777" w:rsidTr="00BD73CF">
        <w:tc>
          <w:tcPr>
            <w:tcW w:w="2694" w:type="dxa"/>
            <w:shd w:val="clear" w:color="auto" w:fill="auto"/>
          </w:tcPr>
          <w:p w14:paraId="527CEABC"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 xml:space="preserve">Folate, </w:t>
            </w:r>
            <w:r w:rsidRPr="00BD73CF">
              <w:rPr>
                <w:sz w:val="20"/>
                <w:szCs w:val="20"/>
              </w:rPr>
              <w:t>μ</w:t>
            </w:r>
            <w:r w:rsidRPr="00BD73CF">
              <w:rPr>
                <w:sz w:val="20"/>
                <w:szCs w:val="20"/>
                <w:lang w:val="en-US"/>
              </w:rPr>
              <w:t>g/d</w:t>
            </w:r>
          </w:p>
        </w:tc>
        <w:tc>
          <w:tcPr>
            <w:tcW w:w="1701" w:type="dxa"/>
            <w:shd w:val="clear" w:color="auto" w:fill="auto"/>
          </w:tcPr>
          <w:p w14:paraId="1D4622D0"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26B24A59"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116.1 (52.0)</w:t>
            </w:r>
          </w:p>
        </w:tc>
        <w:tc>
          <w:tcPr>
            <w:tcW w:w="1559" w:type="dxa"/>
            <w:shd w:val="clear" w:color="auto" w:fill="auto"/>
          </w:tcPr>
          <w:p w14:paraId="20DB086F"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143.6 (62.7)</w:t>
            </w:r>
          </w:p>
        </w:tc>
        <w:tc>
          <w:tcPr>
            <w:tcW w:w="1701" w:type="dxa"/>
            <w:shd w:val="clear" w:color="auto" w:fill="auto"/>
          </w:tcPr>
          <w:p w14:paraId="0DDF4479"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94.4 (59.5)</w:t>
            </w:r>
          </w:p>
        </w:tc>
        <w:tc>
          <w:tcPr>
            <w:tcW w:w="1560" w:type="dxa"/>
            <w:shd w:val="clear" w:color="auto" w:fill="auto"/>
          </w:tcPr>
          <w:p w14:paraId="495287A2" w14:textId="6635A64C"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21.6 (66.2)</w:t>
            </w:r>
          </w:p>
        </w:tc>
        <w:tc>
          <w:tcPr>
            <w:tcW w:w="992" w:type="dxa"/>
            <w:shd w:val="clear" w:color="auto" w:fill="auto"/>
          </w:tcPr>
          <w:p w14:paraId="7E2A3C19" w14:textId="3339993C"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23</w:t>
            </w:r>
          </w:p>
        </w:tc>
        <w:tc>
          <w:tcPr>
            <w:tcW w:w="1559" w:type="dxa"/>
            <w:shd w:val="clear" w:color="auto" w:fill="auto"/>
          </w:tcPr>
          <w:p w14:paraId="35507AA7" w14:textId="3D9681B6"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49.2 (72.7)</w:t>
            </w:r>
          </w:p>
        </w:tc>
        <w:tc>
          <w:tcPr>
            <w:tcW w:w="851" w:type="dxa"/>
            <w:shd w:val="clear" w:color="auto" w:fill="auto"/>
          </w:tcPr>
          <w:p w14:paraId="6B7E1DF9" w14:textId="51FB0A98"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52</w:t>
            </w:r>
          </w:p>
        </w:tc>
      </w:tr>
      <w:tr w:rsidR="00865D11" w:rsidRPr="00BD73CF" w14:paraId="088E1D36" w14:textId="77777777" w:rsidTr="00BD73CF">
        <w:tc>
          <w:tcPr>
            <w:tcW w:w="2694" w:type="dxa"/>
            <w:shd w:val="clear" w:color="auto" w:fill="auto"/>
          </w:tcPr>
          <w:p w14:paraId="18D4D8E8"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Vitamin C, mg/d</w:t>
            </w:r>
          </w:p>
        </w:tc>
        <w:tc>
          <w:tcPr>
            <w:tcW w:w="1701" w:type="dxa"/>
            <w:shd w:val="clear" w:color="auto" w:fill="auto"/>
          </w:tcPr>
          <w:p w14:paraId="3891F095"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51C755BA"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47.8 (29.6)</w:t>
            </w:r>
          </w:p>
        </w:tc>
        <w:tc>
          <w:tcPr>
            <w:tcW w:w="1559" w:type="dxa"/>
            <w:shd w:val="clear" w:color="auto" w:fill="auto"/>
          </w:tcPr>
          <w:p w14:paraId="673092FD"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59.2 (36.2)</w:t>
            </w:r>
          </w:p>
        </w:tc>
        <w:tc>
          <w:tcPr>
            <w:tcW w:w="1701" w:type="dxa"/>
            <w:shd w:val="clear" w:color="auto" w:fill="auto"/>
          </w:tcPr>
          <w:p w14:paraId="4D83EC9E"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33.2 (32.2)</w:t>
            </w:r>
          </w:p>
        </w:tc>
        <w:tc>
          <w:tcPr>
            <w:tcW w:w="1560" w:type="dxa"/>
            <w:shd w:val="clear" w:color="auto" w:fill="auto"/>
          </w:tcPr>
          <w:p w14:paraId="59195B23" w14:textId="43B874A7"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14.6 (39.1)</w:t>
            </w:r>
          </w:p>
        </w:tc>
        <w:tc>
          <w:tcPr>
            <w:tcW w:w="992" w:type="dxa"/>
            <w:shd w:val="clear" w:color="auto" w:fill="auto"/>
          </w:tcPr>
          <w:p w14:paraId="3CCA4394" w14:textId="16600D0D"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44</w:t>
            </w:r>
          </w:p>
        </w:tc>
        <w:tc>
          <w:tcPr>
            <w:tcW w:w="1559" w:type="dxa"/>
            <w:shd w:val="clear" w:color="auto" w:fill="auto"/>
          </w:tcPr>
          <w:p w14:paraId="368F53E4" w14:textId="26D23D24"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26.0 (43.3)</w:t>
            </w:r>
          </w:p>
        </w:tc>
        <w:tc>
          <w:tcPr>
            <w:tcW w:w="851" w:type="dxa"/>
            <w:shd w:val="clear" w:color="auto" w:fill="auto"/>
          </w:tcPr>
          <w:p w14:paraId="3392247A" w14:textId="6A805256"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78</w:t>
            </w:r>
          </w:p>
        </w:tc>
      </w:tr>
      <w:tr w:rsidR="00865D11" w:rsidRPr="00BD73CF" w14:paraId="55F36559" w14:textId="77777777" w:rsidTr="00BD73CF">
        <w:tc>
          <w:tcPr>
            <w:tcW w:w="2694" w:type="dxa"/>
            <w:shd w:val="clear" w:color="auto" w:fill="auto"/>
          </w:tcPr>
          <w:p w14:paraId="4F035FA2" w14:textId="77777777" w:rsidR="00865D11" w:rsidRPr="00BD73CF" w:rsidRDefault="00865D11" w:rsidP="003166A8">
            <w:pPr>
              <w:autoSpaceDE w:val="0"/>
              <w:autoSpaceDN w:val="0"/>
              <w:adjustRightInd w:val="0"/>
              <w:spacing w:after="0" w:line="240" w:lineRule="auto"/>
              <w:rPr>
                <w:sz w:val="20"/>
                <w:szCs w:val="20"/>
                <w:lang w:val="en-US"/>
              </w:rPr>
            </w:pPr>
          </w:p>
        </w:tc>
        <w:tc>
          <w:tcPr>
            <w:tcW w:w="1701" w:type="dxa"/>
            <w:shd w:val="clear" w:color="auto" w:fill="auto"/>
          </w:tcPr>
          <w:p w14:paraId="4F789A79" w14:textId="77777777" w:rsidR="00865D11" w:rsidRPr="00BD73CF" w:rsidRDefault="00865D11" w:rsidP="003166A8">
            <w:pPr>
              <w:autoSpaceDE w:val="0"/>
              <w:autoSpaceDN w:val="0"/>
              <w:adjustRightInd w:val="0"/>
              <w:spacing w:after="0" w:line="240" w:lineRule="auto"/>
              <w:rPr>
                <w:sz w:val="20"/>
                <w:szCs w:val="20"/>
                <w:lang w:val="en-US"/>
              </w:rPr>
            </w:pPr>
          </w:p>
        </w:tc>
        <w:tc>
          <w:tcPr>
            <w:tcW w:w="1559" w:type="dxa"/>
            <w:shd w:val="clear" w:color="auto" w:fill="auto"/>
          </w:tcPr>
          <w:p w14:paraId="60CAFEE1" w14:textId="77777777" w:rsidR="00865D11" w:rsidRPr="00BD73CF" w:rsidRDefault="00865D11" w:rsidP="003166A8">
            <w:pPr>
              <w:autoSpaceDE w:val="0"/>
              <w:autoSpaceDN w:val="0"/>
              <w:adjustRightInd w:val="0"/>
              <w:spacing w:after="0" w:line="240" w:lineRule="auto"/>
              <w:rPr>
                <w:sz w:val="20"/>
                <w:szCs w:val="20"/>
                <w:lang w:val="en-US"/>
              </w:rPr>
            </w:pPr>
          </w:p>
        </w:tc>
        <w:tc>
          <w:tcPr>
            <w:tcW w:w="1559" w:type="dxa"/>
            <w:shd w:val="clear" w:color="auto" w:fill="auto"/>
          </w:tcPr>
          <w:p w14:paraId="66A0DF4B" w14:textId="77777777" w:rsidR="00865D11" w:rsidRPr="00BD73CF" w:rsidRDefault="00865D11" w:rsidP="003166A8">
            <w:pPr>
              <w:autoSpaceDE w:val="0"/>
              <w:autoSpaceDN w:val="0"/>
              <w:adjustRightInd w:val="0"/>
              <w:spacing w:after="0" w:line="240" w:lineRule="auto"/>
              <w:rPr>
                <w:sz w:val="20"/>
                <w:szCs w:val="20"/>
                <w:lang w:val="en-US"/>
              </w:rPr>
            </w:pPr>
          </w:p>
        </w:tc>
        <w:tc>
          <w:tcPr>
            <w:tcW w:w="1701" w:type="dxa"/>
            <w:shd w:val="clear" w:color="auto" w:fill="auto"/>
          </w:tcPr>
          <w:p w14:paraId="44A32D1E" w14:textId="77777777" w:rsidR="00865D11" w:rsidRPr="00BD73CF" w:rsidRDefault="00865D11" w:rsidP="003166A8">
            <w:pPr>
              <w:autoSpaceDE w:val="0"/>
              <w:autoSpaceDN w:val="0"/>
              <w:adjustRightInd w:val="0"/>
              <w:spacing w:after="0" w:line="240" w:lineRule="auto"/>
              <w:rPr>
                <w:sz w:val="20"/>
                <w:szCs w:val="20"/>
                <w:lang w:val="en-US"/>
              </w:rPr>
            </w:pPr>
          </w:p>
        </w:tc>
        <w:tc>
          <w:tcPr>
            <w:tcW w:w="1560" w:type="dxa"/>
            <w:shd w:val="clear" w:color="auto" w:fill="auto"/>
          </w:tcPr>
          <w:p w14:paraId="4306AED1" w14:textId="77777777" w:rsidR="00865D11" w:rsidRPr="00BD73CF" w:rsidRDefault="00865D11" w:rsidP="003166A8">
            <w:pPr>
              <w:autoSpaceDE w:val="0"/>
              <w:autoSpaceDN w:val="0"/>
              <w:adjustRightInd w:val="0"/>
              <w:spacing w:after="0" w:line="240" w:lineRule="auto"/>
              <w:rPr>
                <w:sz w:val="20"/>
                <w:szCs w:val="20"/>
                <w:lang w:val="en-US"/>
              </w:rPr>
            </w:pPr>
          </w:p>
        </w:tc>
        <w:tc>
          <w:tcPr>
            <w:tcW w:w="992" w:type="dxa"/>
            <w:shd w:val="clear" w:color="auto" w:fill="auto"/>
          </w:tcPr>
          <w:p w14:paraId="726D565F" w14:textId="77777777" w:rsidR="00865D11" w:rsidRPr="00BD73CF" w:rsidRDefault="00865D11" w:rsidP="003166A8">
            <w:pPr>
              <w:autoSpaceDE w:val="0"/>
              <w:autoSpaceDN w:val="0"/>
              <w:adjustRightInd w:val="0"/>
              <w:spacing w:after="0" w:line="240" w:lineRule="auto"/>
              <w:rPr>
                <w:sz w:val="20"/>
                <w:szCs w:val="20"/>
                <w:lang w:val="en-US"/>
              </w:rPr>
            </w:pPr>
          </w:p>
        </w:tc>
        <w:tc>
          <w:tcPr>
            <w:tcW w:w="1559" w:type="dxa"/>
            <w:shd w:val="clear" w:color="auto" w:fill="auto"/>
          </w:tcPr>
          <w:p w14:paraId="67978188" w14:textId="77777777" w:rsidR="00865D11" w:rsidRPr="00BD73CF" w:rsidRDefault="00865D11" w:rsidP="003166A8">
            <w:pPr>
              <w:autoSpaceDE w:val="0"/>
              <w:autoSpaceDN w:val="0"/>
              <w:adjustRightInd w:val="0"/>
              <w:spacing w:after="0" w:line="240" w:lineRule="auto"/>
              <w:rPr>
                <w:sz w:val="20"/>
                <w:szCs w:val="20"/>
                <w:lang w:val="en-US"/>
              </w:rPr>
            </w:pPr>
          </w:p>
        </w:tc>
        <w:tc>
          <w:tcPr>
            <w:tcW w:w="851" w:type="dxa"/>
            <w:shd w:val="clear" w:color="auto" w:fill="auto"/>
          </w:tcPr>
          <w:p w14:paraId="3A512489" w14:textId="77777777" w:rsidR="00865D11" w:rsidRPr="00BD73CF" w:rsidRDefault="00865D11" w:rsidP="003166A8">
            <w:pPr>
              <w:autoSpaceDE w:val="0"/>
              <w:autoSpaceDN w:val="0"/>
              <w:adjustRightInd w:val="0"/>
              <w:spacing w:after="0" w:line="240" w:lineRule="auto"/>
              <w:rPr>
                <w:sz w:val="20"/>
                <w:szCs w:val="20"/>
                <w:lang w:val="en-US"/>
              </w:rPr>
            </w:pPr>
          </w:p>
        </w:tc>
      </w:tr>
      <w:tr w:rsidR="00865D11" w:rsidRPr="00BD73CF" w14:paraId="42819361" w14:textId="77777777" w:rsidTr="00BD73CF">
        <w:tc>
          <w:tcPr>
            <w:tcW w:w="2694" w:type="dxa"/>
            <w:shd w:val="clear" w:color="auto" w:fill="auto"/>
          </w:tcPr>
          <w:p w14:paraId="7583EF68" w14:textId="77777777" w:rsidR="00865D11" w:rsidRPr="00BD73CF" w:rsidRDefault="00865D11" w:rsidP="003166A8">
            <w:pPr>
              <w:autoSpaceDE w:val="0"/>
              <w:autoSpaceDN w:val="0"/>
              <w:adjustRightInd w:val="0"/>
              <w:spacing w:after="0" w:line="240" w:lineRule="auto"/>
              <w:rPr>
                <w:b/>
                <w:sz w:val="20"/>
                <w:szCs w:val="20"/>
                <w:lang w:val="en-US"/>
              </w:rPr>
            </w:pPr>
            <w:r w:rsidRPr="00BD73CF">
              <w:rPr>
                <w:b/>
                <w:sz w:val="20"/>
                <w:szCs w:val="20"/>
                <w:lang w:val="en-US"/>
              </w:rPr>
              <w:lastRenderedPageBreak/>
              <w:t>Minerals</w:t>
            </w:r>
          </w:p>
        </w:tc>
        <w:tc>
          <w:tcPr>
            <w:tcW w:w="1701" w:type="dxa"/>
            <w:shd w:val="clear" w:color="auto" w:fill="auto"/>
          </w:tcPr>
          <w:p w14:paraId="61844E15" w14:textId="77777777" w:rsidR="00865D11" w:rsidRPr="00BD73CF" w:rsidRDefault="00865D11" w:rsidP="003166A8">
            <w:pPr>
              <w:autoSpaceDE w:val="0"/>
              <w:autoSpaceDN w:val="0"/>
              <w:adjustRightInd w:val="0"/>
              <w:spacing w:after="0" w:line="240" w:lineRule="auto"/>
              <w:rPr>
                <w:sz w:val="20"/>
                <w:szCs w:val="20"/>
                <w:lang w:val="en-US"/>
              </w:rPr>
            </w:pPr>
          </w:p>
        </w:tc>
        <w:tc>
          <w:tcPr>
            <w:tcW w:w="1559" w:type="dxa"/>
            <w:shd w:val="clear" w:color="auto" w:fill="auto"/>
          </w:tcPr>
          <w:p w14:paraId="2BB46BA6" w14:textId="77777777" w:rsidR="00865D11" w:rsidRPr="00BD73CF" w:rsidRDefault="00865D11" w:rsidP="003166A8">
            <w:pPr>
              <w:autoSpaceDE w:val="0"/>
              <w:autoSpaceDN w:val="0"/>
              <w:adjustRightInd w:val="0"/>
              <w:spacing w:after="0" w:line="240" w:lineRule="auto"/>
              <w:rPr>
                <w:sz w:val="20"/>
                <w:szCs w:val="20"/>
                <w:lang w:val="en-US"/>
              </w:rPr>
            </w:pPr>
          </w:p>
        </w:tc>
        <w:tc>
          <w:tcPr>
            <w:tcW w:w="1559" w:type="dxa"/>
            <w:shd w:val="clear" w:color="auto" w:fill="auto"/>
          </w:tcPr>
          <w:p w14:paraId="439287FC" w14:textId="77777777" w:rsidR="00865D11" w:rsidRPr="00BD73CF" w:rsidRDefault="00865D11" w:rsidP="003166A8">
            <w:pPr>
              <w:autoSpaceDE w:val="0"/>
              <w:autoSpaceDN w:val="0"/>
              <w:adjustRightInd w:val="0"/>
              <w:spacing w:after="0" w:line="240" w:lineRule="auto"/>
              <w:rPr>
                <w:sz w:val="20"/>
                <w:szCs w:val="20"/>
                <w:lang w:val="en-US"/>
              </w:rPr>
            </w:pPr>
          </w:p>
        </w:tc>
        <w:tc>
          <w:tcPr>
            <w:tcW w:w="1701" w:type="dxa"/>
            <w:shd w:val="clear" w:color="auto" w:fill="auto"/>
          </w:tcPr>
          <w:p w14:paraId="6777AFBA" w14:textId="77777777" w:rsidR="00865D11" w:rsidRPr="00BD73CF" w:rsidRDefault="00865D11" w:rsidP="003166A8">
            <w:pPr>
              <w:autoSpaceDE w:val="0"/>
              <w:autoSpaceDN w:val="0"/>
              <w:adjustRightInd w:val="0"/>
              <w:spacing w:after="0" w:line="240" w:lineRule="auto"/>
              <w:rPr>
                <w:sz w:val="20"/>
                <w:szCs w:val="20"/>
                <w:lang w:val="en-US"/>
              </w:rPr>
            </w:pPr>
          </w:p>
        </w:tc>
        <w:tc>
          <w:tcPr>
            <w:tcW w:w="1560" w:type="dxa"/>
            <w:shd w:val="clear" w:color="auto" w:fill="auto"/>
          </w:tcPr>
          <w:p w14:paraId="759D62F6" w14:textId="77777777" w:rsidR="00865D11" w:rsidRPr="00BD73CF" w:rsidRDefault="00865D11" w:rsidP="003166A8">
            <w:pPr>
              <w:autoSpaceDE w:val="0"/>
              <w:autoSpaceDN w:val="0"/>
              <w:adjustRightInd w:val="0"/>
              <w:spacing w:after="0" w:line="240" w:lineRule="auto"/>
              <w:rPr>
                <w:sz w:val="20"/>
                <w:szCs w:val="20"/>
                <w:lang w:val="en-US"/>
              </w:rPr>
            </w:pPr>
          </w:p>
        </w:tc>
        <w:tc>
          <w:tcPr>
            <w:tcW w:w="992" w:type="dxa"/>
            <w:shd w:val="clear" w:color="auto" w:fill="auto"/>
          </w:tcPr>
          <w:p w14:paraId="31EA62E4" w14:textId="77777777" w:rsidR="00865D11" w:rsidRPr="00BD73CF" w:rsidRDefault="00865D11" w:rsidP="003166A8">
            <w:pPr>
              <w:autoSpaceDE w:val="0"/>
              <w:autoSpaceDN w:val="0"/>
              <w:adjustRightInd w:val="0"/>
              <w:spacing w:after="0" w:line="240" w:lineRule="auto"/>
              <w:rPr>
                <w:sz w:val="20"/>
                <w:szCs w:val="20"/>
                <w:lang w:val="en-US"/>
              </w:rPr>
            </w:pPr>
          </w:p>
        </w:tc>
        <w:tc>
          <w:tcPr>
            <w:tcW w:w="1559" w:type="dxa"/>
            <w:shd w:val="clear" w:color="auto" w:fill="auto"/>
          </w:tcPr>
          <w:p w14:paraId="07E0917C" w14:textId="77777777" w:rsidR="00865D11" w:rsidRPr="00BD73CF" w:rsidRDefault="00865D11" w:rsidP="003166A8">
            <w:pPr>
              <w:autoSpaceDE w:val="0"/>
              <w:autoSpaceDN w:val="0"/>
              <w:adjustRightInd w:val="0"/>
              <w:spacing w:after="0" w:line="240" w:lineRule="auto"/>
              <w:rPr>
                <w:sz w:val="20"/>
                <w:szCs w:val="20"/>
                <w:lang w:val="en-US"/>
              </w:rPr>
            </w:pPr>
          </w:p>
        </w:tc>
        <w:tc>
          <w:tcPr>
            <w:tcW w:w="851" w:type="dxa"/>
            <w:shd w:val="clear" w:color="auto" w:fill="auto"/>
          </w:tcPr>
          <w:p w14:paraId="4D39EE8E" w14:textId="77777777" w:rsidR="00865D11" w:rsidRPr="00BD73CF" w:rsidRDefault="00865D11" w:rsidP="003166A8">
            <w:pPr>
              <w:autoSpaceDE w:val="0"/>
              <w:autoSpaceDN w:val="0"/>
              <w:adjustRightInd w:val="0"/>
              <w:spacing w:after="0" w:line="240" w:lineRule="auto"/>
              <w:rPr>
                <w:sz w:val="20"/>
                <w:szCs w:val="20"/>
                <w:lang w:val="en-US"/>
              </w:rPr>
            </w:pPr>
          </w:p>
        </w:tc>
      </w:tr>
      <w:tr w:rsidR="00865D11" w:rsidRPr="00BD73CF" w14:paraId="0079C424" w14:textId="77777777" w:rsidTr="00BD73CF">
        <w:tc>
          <w:tcPr>
            <w:tcW w:w="2694" w:type="dxa"/>
            <w:shd w:val="clear" w:color="auto" w:fill="auto"/>
          </w:tcPr>
          <w:p w14:paraId="7FFFC940"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Calcium, mg/d</w:t>
            </w:r>
          </w:p>
        </w:tc>
        <w:tc>
          <w:tcPr>
            <w:tcW w:w="1701" w:type="dxa"/>
            <w:shd w:val="clear" w:color="auto" w:fill="auto"/>
          </w:tcPr>
          <w:p w14:paraId="12D8945D"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19C06DDB"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251.5 (128.1)</w:t>
            </w:r>
          </w:p>
        </w:tc>
        <w:tc>
          <w:tcPr>
            <w:tcW w:w="1559" w:type="dxa"/>
            <w:shd w:val="clear" w:color="auto" w:fill="auto"/>
          </w:tcPr>
          <w:p w14:paraId="06433BA3"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311.3 (156.5)</w:t>
            </w:r>
          </w:p>
        </w:tc>
        <w:tc>
          <w:tcPr>
            <w:tcW w:w="1701" w:type="dxa"/>
            <w:shd w:val="clear" w:color="auto" w:fill="auto"/>
          </w:tcPr>
          <w:p w14:paraId="5C537DDB"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213.9 (173.9)</w:t>
            </w:r>
          </w:p>
        </w:tc>
        <w:tc>
          <w:tcPr>
            <w:tcW w:w="1560" w:type="dxa"/>
            <w:shd w:val="clear" w:color="auto" w:fill="auto"/>
          </w:tcPr>
          <w:p w14:paraId="0A1029C1" w14:textId="7DE17227"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37.6 (171.3)</w:t>
            </w:r>
          </w:p>
        </w:tc>
        <w:tc>
          <w:tcPr>
            <w:tcW w:w="992" w:type="dxa"/>
            <w:shd w:val="clear" w:color="auto" w:fill="auto"/>
          </w:tcPr>
          <w:p w14:paraId="291E99DF" w14:textId="4CE5387B"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18</w:t>
            </w:r>
          </w:p>
        </w:tc>
        <w:tc>
          <w:tcPr>
            <w:tcW w:w="1559" w:type="dxa"/>
            <w:shd w:val="clear" w:color="auto" w:fill="auto"/>
          </w:tcPr>
          <w:p w14:paraId="1601C1CD" w14:textId="57E3994A"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97.4 (184.5)</w:t>
            </w:r>
          </w:p>
        </w:tc>
        <w:tc>
          <w:tcPr>
            <w:tcW w:w="851" w:type="dxa"/>
            <w:shd w:val="clear" w:color="auto" w:fill="auto"/>
          </w:tcPr>
          <w:p w14:paraId="5C749B61" w14:textId="517C82E0"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46</w:t>
            </w:r>
          </w:p>
        </w:tc>
      </w:tr>
      <w:tr w:rsidR="00865D11" w:rsidRPr="00BD73CF" w14:paraId="5E2B74C1" w14:textId="77777777" w:rsidTr="00BD73CF">
        <w:tc>
          <w:tcPr>
            <w:tcW w:w="2694" w:type="dxa"/>
            <w:shd w:val="clear" w:color="auto" w:fill="auto"/>
          </w:tcPr>
          <w:p w14:paraId="5A663BC5"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Iron, mg/d</w:t>
            </w:r>
          </w:p>
        </w:tc>
        <w:tc>
          <w:tcPr>
            <w:tcW w:w="1701" w:type="dxa"/>
            <w:shd w:val="clear" w:color="auto" w:fill="auto"/>
          </w:tcPr>
          <w:p w14:paraId="1F0FD23B"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3D00E252"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9.0 (3.5)</w:t>
            </w:r>
          </w:p>
        </w:tc>
        <w:tc>
          <w:tcPr>
            <w:tcW w:w="1559" w:type="dxa"/>
            <w:shd w:val="clear" w:color="auto" w:fill="auto"/>
          </w:tcPr>
          <w:p w14:paraId="65F7492A"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11.1 (4.2)</w:t>
            </w:r>
          </w:p>
        </w:tc>
        <w:tc>
          <w:tcPr>
            <w:tcW w:w="1701" w:type="dxa"/>
            <w:shd w:val="clear" w:color="auto" w:fill="auto"/>
          </w:tcPr>
          <w:p w14:paraId="5ABEC73E"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7.6 (3.3)</w:t>
            </w:r>
          </w:p>
        </w:tc>
        <w:tc>
          <w:tcPr>
            <w:tcW w:w="1560" w:type="dxa"/>
            <w:shd w:val="clear" w:color="auto" w:fill="auto"/>
          </w:tcPr>
          <w:p w14:paraId="63EE8072" w14:textId="10B49955"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1.4 (3.6)</w:t>
            </w:r>
          </w:p>
        </w:tc>
        <w:tc>
          <w:tcPr>
            <w:tcW w:w="992" w:type="dxa"/>
            <w:shd w:val="clear" w:color="auto" w:fill="auto"/>
          </w:tcPr>
          <w:p w14:paraId="4FC276F8" w14:textId="7B6B12C3"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18</w:t>
            </w:r>
          </w:p>
        </w:tc>
        <w:tc>
          <w:tcPr>
            <w:tcW w:w="1559" w:type="dxa"/>
            <w:shd w:val="clear" w:color="auto" w:fill="auto"/>
          </w:tcPr>
          <w:p w14:paraId="725AF4F6" w14:textId="30B5A0CB"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3.5 (4.1)</w:t>
            </w:r>
          </w:p>
        </w:tc>
        <w:tc>
          <w:tcPr>
            <w:tcW w:w="851" w:type="dxa"/>
            <w:shd w:val="clear" w:color="auto" w:fill="auto"/>
          </w:tcPr>
          <w:p w14:paraId="26747EA6" w14:textId="42E66848"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46</w:t>
            </w:r>
          </w:p>
        </w:tc>
      </w:tr>
      <w:tr w:rsidR="00865D11" w:rsidRPr="00BD73CF" w14:paraId="0CE5705C" w14:textId="77777777" w:rsidTr="00BD73CF">
        <w:tc>
          <w:tcPr>
            <w:tcW w:w="2694" w:type="dxa"/>
            <w:shd w:val="clear" w:color="auto" w:fill="auto"/>
          </w:tcPr>
          <w:p w14:paraId="442AF0C5"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Sodium, mg/d</w:t>
            </w:r>
          </w:p>
        </w:tc>
        <w:tc>
          <w:tcPr>
            <w:tcW w:w="1701" w:type="dxa"/>
            <w:shd w:val="clear" w:color="auto" w:fill="auto"/>
          </w:tcPr>
          <w:p w14:paraId="3E639B8B"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0E530581"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4377.1 (2013.7)</w:t>
            </w:r>
          </w:p>
        </w:tc>
        <w:tc>
          <w:tcPr>
            <w:tcW w:w="1559" w:type="dxa"/>
            <w:shd w:val="clear" w:color="auto" w:fill="auto"/>
          </w:tcPr>
          <w:p w14:paraId="2206EFD2"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5406.3 (2403.5)</w:t>
            </w:r>
          </w:p>
        </w:tc>
        <w:tc>
          <w:tcPr>
            <w:tcW w:w="1701" w:type="dxa"/>
            <w:shd w:val="clear" w:color="auto" w:fill="auto"/>
          </w:tcPr>
          <w:p w14:paraId="7F2B097A"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3270.2 (2016.8)</w:t>
            </w:r>
          </w:p>
        </w:tc>
        <w:tc>
          <w:tcPr>
            <w:tcW w:w="1560" w:type="dxa"/>
            <w:shd w:val="clear" w:color="auto" w:fill="auto"/>
          </w:tcPr>
          <w:p w14:paraId="31178462" w14:textId="55BBCE95"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1106.9 (2660.8)</w:t>
            </w:r>
          </w:p>
        </w:tc>
        <w:tc>
          <w:tcPr>
            <w:tcW w:w="992" w:type="dxa"/>
            <w:shd w:val="clear" w:color="auto" w:fill="auto"/>
          </w:tcPr>
          <w:p w14:paraId="6E3E6F34" w14:textId="20F0FAD4"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34</w:t>
            </w:r>
          </w:p>
        </w:tc>
        <w:tc>
          <w:tcPr>
            <w:tcW w:w="1559" w:type="dxa"/>
            <w:shd w:val="clear" w:color="auto" w:fill="auto"/>
          </w:tcPr>
          <w:p w14:paraId="6C3D024B" w14:textId="1C3B7883"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2136.0 (2959.9)</w:t>
            </w:r>
          </w:p>
        </w:tc>
        <w:tc>
          <w:tcPr>
            <w:tcW w:w="851" w:type="dxa"/>
            <w:shd w:val="clear" w:color="auto" w:fill="auto"/>
          </w:tcPr>
          <w:p w14:paraId="7B8DE05E" w14:textId="308AF1B6"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65</w:t>
            </w:r>
          </w:p>
        </w:tc>
      </w:tr>
      <w:tr w:rsidR="00865D11" w:rsidRPr="00BD73CF" w14:paraId="2EDDFC53" w14:textId="77777777" w:rsidTr="00BD73CF">
        <w:tc>
          <w:tcPr>
            <w:tcW w:w="2694" w:type="dxa"/>
            <w:shd w:val="clear" w:color="auto" w:fill="auto"/>
          </w:tcPr>
          <w:p w14:paraId="591436C9"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Potassium, mg/d</w:t>
            </w:r>
          </w:p>
        </w:tc>
        <w:tc>
          <w:tcPr>
            <w:tcW w:w="1701" w:type="dxa"/>
            <w:shd w:val="clear" w:color="auto" w:fill="auto"/>
          </w:tcPr>
          <w:p w14:paraId="7786B427"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05BA3508"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1300.2 (477.4)</w:t>
            </w:r>
          </w:p>
        </w:tc>
        <w:tc>
          <w:tcPr>
            <w:tcW w:w="1559" w:type="dxa"/>
            <w:shd w:val="clear" w:color="auto" w:fill="auto"/>
          </w:tcPr>
          <w:p w14:paraId="539126EE"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1608.1 (567.1)</w:t>
            </w:r>
          </w:p>
        </w:tc>
        <w:tc>
          <w:tcPr>
            <w:tcW w:w="1701" w:type="dxa"/>
            <w:shd w:val="clear" w:color="auto" w:fill="auto"/>
          </w:tcPr>
          <w:p w14:paraId="028F6D0E"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1077.1 (418.0)</w:t>
            </w:r>
          </w:p>
        </w:tc>
        <w:tc>
          <w:tcPr>
            <w:tcW w:w="1560" w:type="dxa"/>
            <w:shd w:val="clear" w:color="auto" w:fill="auto"/>
          </w:tcPr>
          <w:p w14:paraId="53575779" w14:textId="57D3628B"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223.1 (500.8)</w:t>
            </w:r>
          </w:p>
        </w:tc>
        <w:tc>
          <w:tcPr>
            <w:tcW w:w="992" w:type="dxa"/>
            <w:shd w:val="clear" w:color="auto" w:fill="auto"/>
          </w:tcPr>
          <w:p w14:paraId="58C3AF4C" w14:textId="63784BEE"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21</w:t>
            </w:r>
          </w:p>
        </w:tc>
        <w:tc>
          <w:tcPr>
            <w:tcW w:w="1559" w:type="dxa"/>
            <w:shd w:val="clear" w:color="auto" w:fill="auto"/>
          </w:tcPr>
          <w:p w14:paraId="6628EE7E" w14:textId="5D67AED4"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530.9 (576.5)</w:t>
            </w:r>
          </w:p>
        </w:tc>
        <w:tc>
          <w:tcPr>
            <w:tcW w:w="851" w:type="dxa"/>
            <w:shd w:val="clear" w:color="auto" w:fill="auto"/>
          </w:tcPr>
          <w:p w14:paraId="4B524997" w14:textId="6DAAE171"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49</w:t>
            </w:r>
          </w:p>
        </w:tc>
      </w:tr>
      <w:tr w:rsidR="00865D11" w:rsidRPr="00BD73CF" w14:paraId="7B107B91" w14:textId="77777777" w:rsidTr="00BD73CF">
        <w:tc>
          <w:tcPr>
            <w:tcW w:w="2694" w:type="dxa"/>
            <w:shd w:val="clear" w:color="auto" w:fill="auto"/>
          </w:tcPr>
          <w:p w14:paraId="1525C729"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Magnesium, mg/d</w:t>
            </w:r>
          </w:p>
        </w:tc>
        <w:tc>
          <w:tcPr>
            <w:tcW w:w="1701" w:type="dxa"/>
            <w:shd w:val="clear" w:color="auto" w:fill="auto"/>
          </w:tcPr>
          <w:p w14:paraId="65561C8D"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shd w:val="clear" w:color="auto" w:fill="auto"/>
          </w:tcPr>
          <w:p w14:paraId="339230F4"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285.3 (85.6)</w:t>
            </w:r>
          </w:p>
        </w:tc>
        <w:tc>
          <w:tcPr>
            <w:tcW w:w="1559" w:type="dxa"/>
            <w:shd w:val="clear" w:color="auto" w:fill="auto"/>
          </w:tcPr>
          <w:p w14:paraId="0A6CD16B"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352.8 (99.8)</w:t>
            </w:r>
          </w:p>
        </w:tc>
        <w:tc>
          <w:tcPr>
            <w:tcW w:w="1701" w:type="dxa"/>
            <w:shd w:val="clear" w:color="auto" w:fill="auto"/>
          </w:tcPr>
          <w:p w14:paraId="0BAAA202"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246.1 (76.9)</w:t>
            </w:r>
          </w:p>
        </w:tc>
        <w:tc>
          <w:tcPr>
            <w:tcW w:w="1560" w:type="dxa"/>
            <w:shd w:val="clear" w:color="auto" w:fill="auto"/>
          </w:tcPr>
          <w:p w14:paraId="2C15D9AE" w14:textId="1905D6B6"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39.3 (88.5)</w:t>
            </w:r>
          </w:p>
        </w:tc>
        <w:tc>
          <w:tcPr>
            <w:tcW w:w="992" w:type="dxa"/>
            <w:shd w:val="clear" w:color="auto" w:fill="auto"/>
          </w:tcPr>
          <w:p w14:paraId="5D4CAF77" w14:textId="100AB127"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16</w:t>
            </w:r>
          </w:p>
        </w:tc>
        <w:tc>
          <w:tcPr>
            <w:tcW w:w="1559" w:type="dxa"/>
            <w:shd w:val="clear" w:color="auto" w:fill="auto"/>
          </w:tcPr>
          <w:p w14:paraId="61F45E77" w14:textId="4F979181"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106.8 (103.9)</w:t>
            </w:r>
          </w:p>
        </w:tc>
        <w:tc>
          <w:tcPr>
            <w:tcW w:w="851" w:type="dxa"/>
            <w:shd w:val="clear" w:color="auto" w:fill="auto"/>
          </w:tcPr>
          <w:p w14:paraId="76D8ED32" w14:textId="04B5D99C"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43</w:t>
            </w:r>
          </w:p>
        </w:tc>
      </w:tr>
      <w:tr w:rsidR="00865D11" w:rsidRPr="00BD73CF" w14:paraId="70E282E9" w14:textId="77777777" w:rsidTr="00BD73CF">
        <w:tc>
          <w:tcPr>
            <w:tcW w:w="2694" w:type="dxa"/>
            <w:tcBorders>
              <w:bottom w:val="single" w:sz="12" w:space="0" w:color="auto"/>
            </w:tcBorders>
            <w:shd w:val="clear" w:color="auto" w:fill="auto"/>
          </w:tcPr>
          <w:p w14:paraId="426152CD"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Zinc, mg/d</w:t>
            </w:r>
          </w:p>
        </w:tc>
        <w:tc>
          <w:tcPr>
            <w:tcW w:w="1701" w:type="dxa"/>
            <w:tcBorders>
              <w:bottom w:val="single" w:sz="12" w:space="0" w:color="auto"/>
            </w:tcBorders>
            <w:shd w:val="clear" w:color="auto" w:fill="auto"/>
          </w:tcPr>
          <w:p w14:paraId="2AB25652"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3,078</w:t>
            </w:r>
          </w:p>
        </w:tc>
        <w:tc>
          <w:tcPr>
            <w:tcW w:w="1559" w:type="dxa"/>
            <w:tcBorders>
              <w:bottom w:val="single" w:sz="12" w:space="0" w:color="auto"/>
            </w:tcBorders>
            <w:shd w:val="clear" w:color="auto" w:fill="auto"/>
          </w:tcPr>
          <w:p w14:paraId="16A64515"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7.4 (2.2)</w:t>
            </w:r>
          </w:p>
        </w:tc>
        <w:tc>
          <w:tcPr>
            <w:tcW w:w="1559" w:type="dxa"/>
            <w:tcBorders>
              <w:bottom w:val="single" w:sz="12" w:space="0" w:color="auto"/>
            </w:tcBorders>
            <w:shd w:val="clear" w:color="auto" w:fill="auto"/>
          </w:tcPr>
          <w:p w14:paraId="03B50070"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9.2 (2.6)</w:t>
            </w:r>
          </w:p>
        </w:tc>
        <w:tc>
          <w:tcPr>
            <w:tcW w:w="1701" w:type="dxa"/>
            <w:tcBorders>
              <w:bottom w:val="single" w:sz="12" w:space="0" w:color="auto"/>
            </w:tcBorders>
            <w:shd w:val="clear" w:color="auto" w:fill="auto"/>
          </w:tcPr>
          <w:p w14:paraId="51DE78F1" w14:textId="77777777" w:rsidR="00865D11" w:rsidRPr="00BD73CF" w:rsidRDefault="00865D11" w:rsidP="003166A8">
            <w:pPr>
              <w:autoSpaceDE w:val="0"/>
              <w:autoSpaceDN w:val="0"/>
              <w:adjustRightInd w:val="0"/>
              <w:spacing w:after="0" w:line="240" w:lineRule="auto"/>
              <w:rPr>
                <w:sz w:val="20"/>
                <w:szCs w:val="20"/>
                <w:lang w:val="en-US"/>
              </w:rPr>
            </w:pPr>
            <w:r w:rsidRPr="00BD73CF">
              <w:rPr>
                <w:sz w:val="20"/>
                <w:szCs w:val="20"/>
                <w:lang w:val="en-US"/>
              </w:rPr>
              <w:t>6.6 (2.1)</w:t>
            </w:r>
          </w:p>
        </w:tc>
        <w:tc>
          <w:tcPr>
            <w:tcW w:w="1560" w:type="dxa"/>
            <w:tcBorders>
              <w:bottom w:val="single" w:sz="12" w:space="0" w:color="auto"/>
            </w:tcBorders>
            <w:shd w:val="clear" w:color="auto" w:fill="auto"/>
          </w:tcPr>
          <w:p w14:paraId="5ED28E7D" w14:textId="3E8A589F"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0.8 (2.3)</w:t>
            </w:r>
          </w:p>
        </w:tc>
        <w:tc>
          <w:tcPr>
            <w:tcW w:w="992" w:type="dxa"/>
            <w:tcBorders>
              <w:bottom w:val="single" w:sz="12" w:space="0" w:color="auto"/>
            </w:tcBorders>
            <w:shd w:val="clear" w:color="auto" w:fill="auto"/>
          </w:tcPr>
          <w:p w14:paraId="4EB1428D" w14:textId="4DEA000F"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12</w:t>
            </w:r>
          </w:p>
        </w:tc>
        <w:tc>
          <w:tcPr>
            <w:tcW w:w="1559" w:type="dxa"/>
            <w:tcBorders>
              <w:bottom w:val="single" w:sz="12" w:space="0" w:color="auto"/>
            </w:tcBorders>
            <w:shd w:val="clear" w:color="auto" w:fill="auto"/>
          </w:tcPr>
          <w:p w14:paraId="0152FFB5" w14:textId="2B6A5C44"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2.5 (2.6)</w:t>
            </w:r>
          </w:p>
        </w:tc>
        <w:tc>
          <w:tcPr>
            <w:tcW w:w="851" w:type="dxa"/>
            <w:tcBorders>
              <w:bottom w:val="single" w:sz="12" w:space="0" w:color="auto"/>
            </w:tcBorders>
            <w:shd w:val="clear" w:color="auto" w:fill="auto"/>
          </w:tcPr>
          <w:p w14:paraId="6828661E" w14:textId="1B1A8A52" w:rsidR="00865D11" w:rsidRPr="00BD73CF" w:rsidRDefault="00865D11" w:rsidP="003166A8">
            <w:pPr>
              <w:autoSpaceDE w:val="0"/>
              <w:autoSpaceDN w:val="0"/>
              <w:adjustRightInd w:val="0"/>
              <w:spacing w:after="0" w:line="240" w:lineRule="auto"/>
              <w:rPr>
                <w:sz w:val="20"/>
                <w:szCs w:val="20"/>
                <w:lang w:val="en-US"/>
              </w:rPr>
            </w:pPr>
            <w:r w:rsidRPr="00EB7BEF">
              <w:rPr>
                <w:sz w:val="20"/>
                <w:szCs w:val="20"/>
                <w:lang w:val="en-US"/>
              </w:rPr>
              <w:t>38</w:t>
            </w:r>
          </w:p>
        </w:tc>
      </w:tr>
    </w:tbl>
    <w:p w14:paraId="618E41F6" w14:textId="639496B1" w:rsidR="003166A8" w:rsidRPr="003C1C04" w:rsidRDefault="003166A8" w:rsidP="0030197D">
      <w:pPr>
        <w:autoSpaceDE w:val="0"/>
        <w:autoSpaceDN w:val="0"/>
        <w:adjustRightInd w:val="0"/>
        <w:spacing w:before="120" w:after="0" w:line="240" w:lineRule="auto"/>
        <w:ind w:left="-142" w:right="227"/>
        <w:rPr>
          <w:sz w:val="20"/>
          <w:szCs w:val="20"/>
          <w:lang w:val="en-US"/>
        </w:rPr>
      </w:pPr>
      <w:r w:rsidRPr="00F90942">
        <w:rPr>
          <w:sz w:val="20"/>
          <w:szCs w:val="20"/>
          <w:vertAlign w:val="superscript"/>
          <w:lang w:val="en-US"/>
        </w:rPr>
        <w:t xml:space="preserve">1 </w:t>
      </w:r>
      <w:r>
        <w:rPr>
          <w:sz w:val="20"/>
          <w:szCs w:val="20"/>
          <w:lang w:val="en-US"/>
        </w:rPr>
        <w:t xml:space="preserve">Dietary </w:t>
      </w:r>
      <w:proofErr w:type="gramStart"/>
      <w:r>
        <w:rPr>
          <w:sz w:val="20"/>
          <w:szCs w:val="20"/>
          <w:lang w:val="en-US"/>
        </w:rPr>
        <w:t>factors</w:t>
      </w:r>
      <w:proofErr w:type="gramEnd"/>
      <w:r>
        <w:rPr>
          <w:sz w:val="20"/>
          <w:szCs w:val="20"/>
          <w:lang w:val="en-US"/>
        </w:rPr>
        <w:t xml:space="preserve"> presented had adequate data/information for the</w:t>
      </w:r>
      <w:r w:rsidR="00803C6A" w:rsidRPr="00803C6A">
        <w:rPr>
          <w:sz w:val="20"/>
          <w:szCs w:val="20"/>
          <w:lang w:val="en-US"/>
        </w:rPr>
        <w:t xml:space="preserve"> </w:t>
      </w:r>
      <w:r w:rsidR="00803C6A">
        <w:rPr>
          <w:sz w:val="20"/>
          <w:szCs w:val="20"/>
          <w:lang w:val="en-US"/>
        </w:rPr>
        <w:t>present</w:t>
      </w:r>
      <w:r>
        <w:rPr>
          <w:sz w:val="20"/>
          <w:szCs w:val="20"/>
          <w:lang w:val="en-US"/>
        </w:rPr>
        <w:t xml:space="preserve"> analysis.</w:t>
      </w:r>
    </w:p>
    <w:p w14:paraId="7DB3E0B8" w14:textId="77777777" w:rsidR="000E44EA" w:rsidRDefault="000E44EA"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 xml:space="preserve">2 </w:t>
      </w:r>
      <w:r>
        <w:rPr>
          <w:sz w:val="20"/>
          <w:szCs w:val="20"/>
          <w:lang w:val="en-US"/>
        </w:rPr>
        <w:t>Sample sizes differ because we performed</w:t>
      </w:r>
      <w:r w:rsidRPr="00F90942">
        <w:rPr>
          <w:sz w:val="20"/>
          <w:szCs w:val="20"/>
          <w:lang w:val="en-US"/>
        </w:rPr>
        <w:t xml:space="preserve"> </w:t>
      </w:r>
      <w:r>
        <w:rPr>
          <w:sz w:val="20"/>
          <w:szCs w:val="20"/>
          <w:lang w:val="en-US"/>
        </w:rPr>
        <w:t>paired analysis</w:t>
      </w:r>
      <w:r w:rsidRPr="00F90942">
        <w:rPr>
          <w:sz w:val="20"/>
          <w:szCs w:val="20"/>
          <w:lang w:val="en-US"/>
        </w:rPr>
        <w:t xml:space="preserve"> for each </w:t>
      </w:r>
      <w:r>
        <w:rPr>
          <w:sz w:val="20"/>
          <w:szCs w:val="20"/>
          <w:lang w:val="en-US"/>
        </w:rPr>
        <w:t>dietary factor</w:t>
      </w:r>
      <w:r w:rsidRPr="00F90942">
        <w:rPr>
          <w:sz w:val="20"/>
          <w:szCs w:val="20"/>
          <w:lang w:val="en-US"/>
        </w:rPr>
        <w:t>, i.e.</w:t>
      </w:r>
      <w:r>
        <w:rPr>
          <w:sz w:val="20"/>
          <w:szCs w:val="20"/>
          <w:lang w:val="en-US"/>
        </w:rPr>
        <w:t>, for each analysis we used only the individuals</w:t>
      </w:r>
      <w:r w:rsidRPr="00F90942">
        <w:rPr>
          <w:sz w:val="20"/>
          <w:szCs w:val="20"/>
          <w:lang w:val="en-US"/>
        </w:rPr>
        <w:t xml:space="preserve"> with available intake data </w:t>
      </w:r>
      <w:r>
        <w:rPr>
          <w:sz w:val="20"/>
          <w:szCs w:val="20"/>
          <w:lang w:val="en-US"/>
        </w:rPr>
        <w:t xml:space="preserve">for </w:t>
      </w:r>
      <w:r w:rsidRPr="00F90942">
        <w:rPr>
          <w:sz w:val="20"/>
          <w:szCs w:val="20"/>
          <w:lang w:val="en-US"/>
        </w:rPr>
        <w:t xml:space="preserve">both </w:t>
      </w:r>
      <w:r>
        <w:rPr>
          <w:sz w:val="20"/>
          <w:szCs w:val="20"/>
          <w:lang w:val="en-US"/>
        </w:rPr>
        <w:t>diet assessments</w:t>
      </w:r>
      <w:r w:rsidRPr="00F90942">
        <w:rPr>
          <w:sz w:val="20"/>
          <w:szCs w:val="20"/>
          <w:lang w:val="en-US"/>
        </w:rPr>
        <w:t>.</w:t>
      </w:r>
    </w:p>
    <w:p w14:paraId="7C553767" w14:textId="74FAE4CE" w:rsidR="003166A8" w:rsidRPr="00174558" w:rsidRDefault="003166A8"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3</w:t>
      </w:r>
      <w:r>
        <w:rPr>
          <w:sz w:val="20"/>
          <w:szCs w:val="20"/>
          <w:lang w:val="en-US"/>
        </w:rPr>
        <w:t xml:space="preserve"> </w:t>
      </w:r>
      <w:r w:rsidR="0021532D" w:rsidRPr="00D12892">
        <w:rPr>
          <w:rFonts w:cstheme="minorHAnsi"/>
          <w:sz w:val="20"/>
          <w:szCs w:val="20"/>
          <w:lang w:val="en-US"/>
        </w:rPr>
        <w:t xml:space="preserve">Bangladesh Integrated Household Survey </w:t>
      </w:r>
      <w:r w:rsidR="0021532D">
        <w:rPr>
          <w:rFonts w:cstheme="minorHAnsi"/>
          <w:sz w:val="20"/>
          <w:szCs w:val="20"/>
          <w:lang w:val="en-US"/>
        </w:rPr>
        <w:t>(</w:t>
      </w:r>
      <w:r w:rsidR="0021532D" w:rsidRPr="00D12892">
        <w:rPr>
          <w:rFonts w:cstheme="minorHAnsi"/>
          <w:sz w:val="20"/>
          <w:szCs w:val="20"/>
          <w:lang w:val="en-US"/>
        </w:rPr>
        <w:t>BIHS</w:t>
      </w:r>
      <w:r w:rsidR="0021532D">
        <w:rPr>
          <w:rFonts w:cstheme="minorHAnsi"/>
          <w:sz w:val="20"/>
          <w:szCs w:val="20"/>
          <w:lang w:val="en-US"/>
        </w:rPr>
        <w:t>) 2011-2012</w:t>
      </w:r>
      <w:r w:rsidR="0021532D" w:rsidRPr="00D12892">
        <w:rPr>
          <w:rFonts w:cstheme="minorHAnsi"/>
          <w:sz w:val="20"/>
          <w:szCs w:val="20"/>
          <w:lang w:val="en-US"/>
        </w:rPr>
        <w:t xml:space="preserve"> provided </w:t>
      </w:r>
      <w:r w:rsidR="0021532D">
        <w:rPr>
          <w:rFonts w:cstheme="minorHAnsi"/>
          <w:sz w:val="20"/>
          <w:szCs w:val="20"/>
          <w:lang w:val="en-US"/>
        </w:rPr>
        <w:t xml:space="preserve">household-level </w:t>
      </w:r>
      <w:r w:rsidR="0021532D" w:rsidRPr="00D12892">
        <w:rPr>
          <w:rFonts w:cstheme="minorHAnsi"/>
          <w:sz w:val="20"/>
          <w:szCs w:val="20"/>
          <w:lang w:val="en-US"/>
        </w:rPr>
        <w:t xml:space="preserve">dietary data from a 7-day household consumption questionnaire and </w:t>
      </w:r>
      <w:r w:rsidR="0021532D">
        <w:rPr>
          <w:rFonts w:cstheme="minorHAnsi"/>
          <w:sz w:val="20"/>
          <w:szCs w:val="20"/>
          <w:lang w:val="en-US"/>
        </w:rPr>
        <w:t>individual-level data from</w:t>
      </w:r>
      <w:r w:rsidR="0021532D" w:rsidRPr="00D12892">
        <w:rPr>
          <w:rFonts w:cstheme="minorHAnsi"/>
          <w:sz w:val="20"/>
          <w:szCs w:val="20"/>
          <w:lang w:val="en-US"/>
        </w:rPr>
        <w:t xml:space="preserve"> 24-hour recall</w:t>
      </w:r>
      <w:r w:rsidR="0021532D">
        <w:rPr>
          <w:rFonts w:cstheme="minorHAnsi"/>
          <w:sz w:val="20"/>
          <w:szCs w:val="20"/>
          <w:lang w:val="en-US"/>
        </w:rPr>
        <w:t>s (24hR)</w:t>
      </w:r>
      <w:r w:rsidR="0021532D" w:rsidRPr="00D12892">
        <w:rPr>
          <w:rFonts w:cstheme="minorHAnsi"/>
          <w:sz w:val="20"/>
          <w:szCs w:val="20"/>
          <w:lang w:val="en-US"/>
        </w:rPr>
        <w:t>. Household consumption was individualized by applying a)</w:t>
      </w:r>
      <w:r w:rsidR="0021532D">
        <w:rPr>
          <w:rFonts w:cstheme="minorHAnsi"/>
          <w:sz w:val="20"/>
          <w:szCs w:val="20"/>
          <w:lang w:val="en-US"/>
        </w:rPr>
        <w:t xml:space="preserve"> </w:t>
      </w:r>
      <w:r w:rsidR="0021532D" w:rsidRPr="00D12892">
        <w:rPr>
          <w:rFonts w:cstheme="minorHAnsi"/>
          <w:sz w:val="20"/>
          <w:szCs w:val="20"/>
          <w:lang w:val="en-US"/>
        </w:rPr>
        <w:t>the Adult Male Equivalent (AME) method</w:t>
      </w:r>
      <w:r w:rsidR="0021532D">
        <w:rPr>
          <w:rFonts w:cstheme="minorHAnsi"/>
          <w:sz w:val="20"/>
          <w:szCs w:val="20"/>
          <w:lang w:val="en-US"/>
        </w:rPr>
        <w:t>,</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&lt;EndNote&gt;&lt;Cite&gt;&lt;Author&gt;Weisell&lt;/Author&gt;&lt;Year&gt;2012&lt;/Year&gt;&lt;RecNum&gt;29&lt;/RecNum&gt;&lt;DisplayText&gt;&lt;style face="superscript"&gt;12&lt;/style&gt;&lt;/DisplayText&gt;&lt;record&gt;&lt;rec-number&gt;29&lt;/rec-number&gt;&lt;foreign-keys&gt;&lt;key app="EN" db-id="szdwtavxi9wzpves9t7pxpsfftf9rwvdd9wf" timestamp="1443486684"&gt;29&lt;/key&gt;&lt;/foreign-keys&gt;&lt;ref-type name="Journal Article"&gt;17&lt;/ref-type&gt;&lt;contributors&gt;&lt;authors&gt;&lt;author&gt;Weisell, R.&lt;/author&gt;&lt;author&gt;Dop, M. C.&lt;/author&gt;&lt;/authors&gt;&lt;/contributors&gt;&lt;auth-address&gt;Food and Agriculture Organization, Rome. rcweisell@gmail.com&lt;/auth-address&gt;&lt;titles&gt;&lt;title&gt;The adult male equivalent concept and its application to Household Consumption and Expenditures Surveys (HCES)&lt;/title&gt;&lt;secondary-title&gt;Food Nutr Bull&lt;/secondary-title&gt;&lt;alt-title&gt;Food and nutrition bulletin&lt;/alt-title&gt;&lt;/titles&gt;&lt;alt-periodical&gt;&lt;full-title&gt;Food and nutrition bulletin&lt;/full-title&gt;&lt;/alt-periodical&gt;&lt;pages&gt;S157-62&lt;/pages&gt;&lt;volume&gt;33&lt;/volume&gt;&lt;number&gt;3 Suppl&lt;/number&gt;&lt;keywords&gt;&lt;keyword&gt;Adult&lt;/keyword&gt;&lt;keyword&gt;Child&lt;/keyword&gt;&lt;keyword&gt;Child, Preschool&lt;/keyword&gt;&lt;keyword&gt;*Diet Surveys&lt;/keyword&gt;&lt;keyword&gt;*Energy Intake&lt;/keyword&gt;&lt;keyword&gt;*Energy Metabolism&lt;/keyword&gt;&lt;keyword&gt;*Family Characteristics&lt;/keyword&gt;&lt;keyword&gt;Female&lt;/keyword&gt;&lt;keyword&gt;Food Habits&lt;/keyword&gt;&lt;keyword&gt;Humans&lt;/keyword&gt;&lt;keyword&gt;Male&lt;/keyword&gt;&lt;keyword&gt;Meals&lt;/keyword&gt;&lt;keyword&gt;Middle Aged&lt;/keyword&gt;&lt;keyword&gt;*Nutrition Assessment&lt;/keyword&gt;&lt;keyword&gt;Nutritional Requirements&lt;/keyword&gt;&lt;keyword&gt;Nutritional Status&lt;/keyword&gt;&lt;keyword&gt;United Nations&lt;/keyword&gt;&lt;/keywords&gt;&lt;dates&gt;&lt;year&gt;2012&lt;/year&gt;&lt;pub-dates&gt;&lt;date&gt;Sep&lt;/date&gt;&lt;/pub-dates&gt;&lt;/dates&gt;&lt;isbn&gt;0379-5721 (Print)&amp;#xD;0379-5721 (Linking)&lt;/isbn&gt;&lt;accession-num&gt;23193766&lt;/accession-num&gt;&lt;urls&gt;&lt;related-urls&gt;&lt;url&gt;http://www.ncbi.nlm.nih.gov/pubmed/23193766&lt;/url&gt;&lt;/related-urls&gt;&lt;/urls&gt;&lt;/record&gt;&lt;/Cite&gt;&lt;/EndNote&gt;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12</w:t>
      </w:r>
      <w:r w:rsidR="0021532D" w:rsidRPr="00016C84">
        <w:rPr>
          <w:rFonts w:cstheme="minorHAnsi"/>
          <w:sz w:val="20"/>
          <w:szCs w:val="20"/>
          <w:lang w:val="en-US"/>
        </w:rPr>
        <w:fldChar w:fldCharType="end"/>
      </w:r>
      <w:r w:rsidR="0021532D">
        <w:rPr>
          <w:rFonts w:cstheme="minorHAnsi"/>
          <w:sz w:val="20"/>
          <w:szCs w:val="20"/>
          <w:lang w:val="en-US"/>
        </w:rPr>
        <w:t xml:space="preserve"> as proposed by FAO</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&lt;EndNote&gt;&lt;Cite&gt;&lt;Author&gt;FAO&lt;/Author&gt;&lt;Year&gt;2001&lt;/Year&gt;&lt;RecNum&gt;51&lt;/RecNum&gt;&lt;DisplayText&gt;&lt;style face="superscript"&gt;14&lt;/style&gt;&lt;/DisplayText&gt;&lt;record&gt;&lt;rec-number&gt;51&lt;/rec-number&gt;&lt;foreign-keys&gt;&lt;key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Cite&gt;&lt;Author&gt;FAO&lt;/Author&gt;&lt;Year&gt;2001&lt;/Year&gt;&lt;RecNum&gt;51&lt;/RecNum&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14</w:t>
      </w:r>
      <w:r w:rsidR="0021532D" w:rsidRPr="00016C84">
        <w:rPr>
          <w:rFonts w:cstheme="minorHAnsi"/>
          <w:sz w:val="20"/>
          <w:szCs w:val="20"/>
          <w:lang w:val="en-US"/>
        </w:rPr>
        <w:fldChar w:fldCharType="end"/>
      </w:r>
      <w:r w:rsidR="0021532D" w:rsidRPr="00D12892">
        <w:rPr>
          <w:rFonts w:cstheme="minorHAnsi"/>
          <w:sz w:val="20"/>
          <w:szCs w:val="20"/>
          <w:lang w:val="en-US"/>
        </w:rPr>
        <w:t xml:space="preserve">, assuming moderate physical activity, and b) the per capita (PC) </w:t>
      </w:r>
      <w:r w:rsidR="0021532D">
        <w:rPr>
          <w:rFonts w:cstheme="minorHAnsi"/>
          <w:sz w:val="20"/>
          <w:szCs w:val="20"/>
          <w:lang w:val="en-US"/>
        </w:rPr>
        <w:t>approach assuming equal distribut</w:t>
      </w:r>
      <w:r w:rsidR="00EA0C24">
        <w:rPr>
          <w:rFonts w:cstheme="minorHAnsi"/>
          <w:sz w:val="20"/>
          <w:szCs w:val="20"/>
          <w:lang w:val="en-US"/>
        </w:rPr>
        <w:t>ion among household members (</w:t>
      </w:r>
      <w:r w:rsidR="0021532D">
        <w:rPr>
          <w:rFonts w:cstheme="minorHAnsi"/>
          <w:sz w:val="20"/>
          <w:szCs w:val="20"/>
          <w:lang w:val="en-US"/>
        </w:rPr>
        <w:t>Appendix</w:t>
      </w:r>
      <w:r w:rsidR="00EA0C24">
        <w:rPr>
          <w:rFonts w:cstheme="minorHAnsi"/>
          <w:sz w:val="20"/>
          <w:szCs w:val="20"/>
          <w:lang w:val="en-US"/>
        </w:rPr>
        <w:t xml:space="preserve"> B</w:t>
      </w:r>
      <w:r w:rsidR="0021532D">
        <w:rPr>
          <w:rFonts w:cstheme="minorHAnsi"/>
          <w:sz w:val="20"/>
          <w:szCs w:val="20"/>
          <w:lang w:val="en-US"/>
        </w:rPr>
        <w:t>)</w:t>
      </w:r>
      <w:r w:rsidR="0021532D" w:rsidRPr="00D12892">
        <w:rPr>
          <w:rFonts w:cstheme="minorHAnsi"/>
          <w:sz w:val="20"/>
          <w:szCs w:val="20"/>
          <w:lang w:val="en-US"/>
        </w:rPr>
        <w:t>.</w:t>
      </w:r>
      <w:r w:rsidR="0021532D" w:rsidRPr="00D12892">
        <w:rPr>
          <w:rFonts w:cstheme="minorHAnsi"/>
          <w:sz w:val="20"/>
          <w:szCs w:val="20"/>
          <w:vertAlign w:val="superscript"/>
          <w:lang w:val="en-US"/>
        </w:rPr>
        <w:t xml:space="preserve"> </w:t>
      </w:r>
      <w:r w:rsidR="0021532D" w:rsidRPr="00D12892">
        <w:rPr>
          <w:rFonts w:cstheme="minorHAnsi"/>
          <w:sz w:val="20"/>
          <w:szCs w:val="20"/>
          <w:lang w:val="en-US"/>
        </w:rPr>
        <w:t>Individual intake was estimated from 24hR.</w:t>
      </w:r>
    </w:p>
    <w:p w14:paraId="5CB48912" w14:textId="2EFE9752" w:rsidR="003166A8" w:rsidRPr="00907565" w:rsidRDefault="003166A8"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4</w:t>
      </w:r>
      <w:r w:rsidRPr="00F90942">
        <w:rPr>
          <w:sz w:val="20"/>
          <w:szCs w:val="20"/>
          <w:vertAlign w:val="superscript"/>
          <w:lang w:val="en-US"/>
        </w:rPr>
        <w:t xml:space="preserve"> </w:t>
      </w:r>
      <w:r>
        <w:rPr>
          <w:sz w:val="20"/>
          <w:szCs w:val="20"/>
          <w:lang w:val="en-US"/>
        </w:rPr>
        <w:t>Absolute di</w:t>
      </w:r>
      <w:r w:rsidR="008F37FD">
        <w:rPr>
          <w:sz w:val="20"/>
          <w:szCs w:val="20"/>
          <w:lang w:val="en-US"/>
        </w:rPr>
        <w:t>fferences correspond to HH PC</w:t>
      </w:r>
      <w:r>
        <w:rPr>
          <w:sz w:val="20"/>
          <w:szCs w:val="20"/>
          <w:lang w:val="en-US"/>
        </w:rPr>
        <w:t>-24hR and HH AME-24hR respectively, and percentage differences correspond to absolute difference/24hR*100.</w:t>
      </w:r>
    </w:p>
    <w:p w14:paraId="14FB61CA" w14:textId="213D9705" w:rsidR="003166A8" w:rsidRPr="008D05F8" w:rsidRDefault="003166A8" w:rsidP="0030197D">
      <w:pPr>
        <w:autoSpaceDE w:val="0"/>
        <w:autoSpaceDN w:val="0"/>
        <w:adjustRightInd w:val="0"/>
        <w:spacing w:after="0" w:line="240" w:lineRule="auto"/>
        <w:ind w:left="-142" w:right="227"/>
        <w:rPr>
          <w:sz w:val="20"/>
          <w:szCs w:val="20"/>
          <w:lang w:val="en-US"/>
        </w:rPr>
      </w:pPr>
      <w:r w:rsidRPr="00851E2E">
        <w:rPr>
          <w:sz w:val="20"/>
          <w:szCs w:val="20"/>
          <w:vertAlign w:val="superscript"/>
          <w:lang w:val="en-US"/>
        </w:rPr>
        <w:t>5</w:t>
      </w:r>
      <w:r w:rsidRPr="00F90942">
        <w:rPr>
          <w:sz w:val="20"/>
          <w:szCs w:val="20"/>
          <w:vertAlign w:val="superscript"/>
          <w:lang w:val="en-US"/>
        </w:rPr>
        <w:t xml:space="preserve"> </w:t>
      </w:r>
      <w:r w:rsidR="001F1E87">
        <w:rPr>
          <w:sz w:val="20"/>
          <w:szCs w:val="20"/>
          <w:lang w:val="en-US"/>
        </w:rPr>
        <w:t>Differences between means were significant for all dietary factors (paired t-test, P&lt;0.</w:t>
      </w:r>
      <w:r w:rsidR="008C5E92">
        <w:rPr>
          <w:sz w:val="20"/>
          <w:szCs w:val="20"/>
          <w:lang w:val="en-US"/>
        </w:rPr>
        <w:t xml:space="preserve">01), </w:t>
      </w:r>
      <w:proofErr w:type="gramStart"/>
      <w:r w:rsidR="008C5E92">
        <w:rPr>
          <w:sz w:val="20"/>
          <w:szCs w:val="20"/>
          <w:lang w:val="en-US"/>
        </w:rPr>
        <w:t>with the exception of</w:t>
      </w:r>
      <w:proofErr w:type="gramEnd"/>
      <w:r w:rsidR="008C5E92">
        <w:rPr>
          <w:sz w:val="20"/>
          <w:szCs w:val="20"/>
          <w:lang w:val="en-US"/>
        </w:rPr>
        <w:t xml:space="preserve"> </w:t>
      </w:r>
      <w:r w:rsidR="001F1E87">
        <w:rPr>
          <w:sz w:val="20"/>
          <w:szCs w:val="20"/>
          <w:lang w:val="en-US"/>
        </w:rPr>
        <w:t>seafood (p=0.42</w:t>
      </w:r>
      <w:r w:rsidR="001F1E87" w:rsidRPr="008D05F8">
        <w:rPr>
          <w:sz w:val="20"/>
          <w:szCs w:val="20"/>
          <w:lang w:val="en-US"/>
        </w:rPr>
        <w:t>)</w:t>
      </w:r>
      <w:r w:rsidR="001F1E87">
        <w:rPr>
          <w:sz w:val="20"/>
          <w:szCs w:val="20"/>
          <w:lang w:val="en-US"/>
        </w:rPr>
        <w:t>, and milk (p=0.11)</w:t>
      </w:r>
      <w:r>
        <w:rPr>
          <w:sz w:val="20"/>
          <w:szCs w:val="20"/>
          <w:lang w:val="en-US"/>
        </w:rPr>
        <w:t>.</w:t>
      </w:r>
    </w:p>
    <w:p w14:paraId="0AE34B97" w14:textId="1F4E5D85" w:rsidR="003166A8" w:rsidRPr="008D05F8" w:rsidRDefault="003166A8" w:rsidP="0030197D">
      <w:pPr>
        <w:autoSpaceDE w:val="0"/>
        <w:autoSpaceDN w:val="0"/>
        <w:adjustRightInd w:val="0"/>
        <w:spacing w:after="120" w:line="240" w:lineRule="auto"/>
        <w:ind w:left="-142" w:right="227"/>
        <w:rPr>
          <w:sz w:val="20"/>
          <w:szCs w:val="20"/>
          <w:lang w:val="en-US"/>
        </w:rPr>
      </w:pPr>
      <w:r w:rsidRPr="008D05F8">
        <w:rPr>
          <w:sz w:val="20"/>
          <w:szCs w:val="20"/>
          <w:vertAlign w:val="superscript"/>
          <w:lang w:val="en-US"/>
        </w:rPr>
        <w:t>6</w:t>
      </w:r>
      <w:r w:rsidR="001F1E87" w:rsidRPr="001F1E87">
        <w:rPr>
          <w:sz w:val="20"/>
          <w:szCs w:val="20"/>
          <w:lang w:val="en-US"/>
        </w:rPr>
        <w:t xml:space="preserve"> </w:t>
      </w:r>
      <w:r w:rsidR="001F1E87">
        <w:rPr>
          <w:sz w:val="20"/>
          <w:szCs w:val="20"/>
          <w:lang w:val="en-US"/>
        </w:rPr>
        <w:t>Differences between means were significant for all dietary factors (paired t-test, P&lt;0.0001)</w:t>
      </w:r>
      <w:r>
        <w:rPr>
          <w:sz w:val="20"/>
          <w:szCs w:val="20"/>
          <w:lang w:val="en-US"/>
        </w:rPr>
        <w:t>.</w:t>
      </w:r>
    </w:p>
    <w:p w14:paraId="2CEE5123" w14:textId="7662291E" w:rsidR="00C1740D" w:rsidRDefault="0021532D" w:rsidP="0030197D">
      <w:pPr>
        <w:spacing w:line="240" w:lineRule="auto"/>
        <w:ind w:left="-142" w:right="227"/>
        <w:rPr>
          <w:lang w:val="en-US"/>
        </w:rPr>
      </w:pPr>
      <w:r w:rsidRPr="00D12892">
        <w:rPr>
          <w:rFonts w:cstheme="minorHAnsi"/>
          <w:sz w:val="20"/>
          <w:szCs w:val="20"/>
          <w:lang w:val="en-US"/>
        </w:rPr>
        <w:t>MUFA, Monounsaturated fats; PUFA, Polyunsaturated fats</w:t>
      </w:r>
      <w:r>
        <w:rPr>
          <w:rFonts w:cstheme="minorHAnsi"/>
          <w:sz w:val="20"/>
          <w:szCs w:val="20"/>
          <w:lang w:val="en-US"/>
        </w:rPr>
        <w:t>;</w:t>
      </w:r>
      <w:r w:rsidRPr="00D12892">
        <w:rPr>
          <w:rFonts w:cstheme="minorHAnsi"/>
          <w:sz w:val="20"/>
          <w:szCs w:val="20"/>
          <w:lang w:val="en-US"/>
        </w:rPr>
        <w:t xml:space="preserve"> SFA, Saturated fat</w:t>
      </w:r>
    </w:p>
    <w:p w14:paraId="55B056C7" w14:textId="77777777" w:rsidR="00BD73CF" w:rsidRDefault="00BD73CF" w:rsidP="002B36D5">
      <w:pPr>
        <w:spacing w:line="240" w:lineRule="auto"/>
        <w:ind w:left="-142" w:right="511"/>
        <w:rPr>
          <w:rFonts w:cstheme="minorHAnsi"/>
          <w:sz w:val="20"/>
          <w:szCs w:val="20"/>
          <w:lang w:val="en-US"/>
        </w:rPr>
        <w:sectPr w:rsidR="00BD73CF" w:rsidSect="002B36D5">
          <w:pgSz w:w="16840" w:h="11907" w:orient="landscape" w:code="9"/>
          <w:pgMar w:top="720" w:right="1077" w:bottom="993" w:left="1077" w:header="709" w:footer="318" w:gutter="0"/>
          <w:cols w:space="708"/>
          <w:docGrid w:linePitch="360"/>
        </w:sectPr>
      </w:pPr>
    </w:p>
    <w:p w14:paraId="6E74D9C0" w14:textId="2CDFFC5A" w:rsidR="00BD73CF" w:rsidRDefault="00BD73CF" w:rsidP="000853D9">
      <w:pPr>
        <w:pStyle w:val="Heading1"/>
        <w:spacing w:after="120"/>
        <w:ind w:right="369"/>
        <w:rPr>
          <w:lang w:val="en-US"/>
        </w:rPr>
      </w:pPr>
      <w:bookmarkStart w:id="10" w:name="_Toc521925329"/>
      <w:r>
        <w:rPr>
          <w:lang w:val="en-US"/>
        </w:rPr>
        <w:lastRenderedPageBreak/>
        <w:t>Table</w:t>
      </w:r>
      <w:r w:rsidR="008E46DE">
        <w:rPr>
          <w:lang w:val="en-US"/>
        </w:rPr>
        <w:t xml:space="preserve"> H</w:t>
      </w:r>
      <w:r w:rsidRPr="006764BC">
        <w:rPr>
          <w:lang w:val="en-US"/>
        </w:rPr>
        <w:t>.</w:t>
      </w:r>
      <w:r>
        <w:rPr>
          <w:lang w:val="en-US"/>
        </w:rPr>
        <w:t xml:space="preserve"> Comparison of individualized household consumption and individual dietary intake</w:t>
      </w:r>
      <w:r w:rsidR="00831B20">
        <w:rPr>
          <w:lang w:val="en-US"/>
        </w:rPr>
        <w:t xml:space="preserve"> estimates by dietary factor in</w:t>
      </w:r>
      <w:r>
        <w:rPr>
          <w:lang w:val="en-US"/>
        </w:rPr>
        <w:t xml:space="preserve"> adolescents 11-19 years old in the 2011-2012 </w:t>
      </w:r>
      <w:r w:rsidR="0056496A">
        <w:rPr>
          <w:lang w:val="en-US"/>
        </w:rPr>
        <w:t>BIHS</w:t>
      </w:r>
      <w:r>
        <w:rPr>
          <w:lang w:val="en-US"/>
        </w:rPr>
        <w:t>.</w:t>
      </w:r>
      <w:bookmarkEnd w:id="10"/>
    </w:p>
    <w:tbl>
      <w:tblPr>
        <w:tblW w:w="14317" w:type="dxa"/>
        <w:tblInd w:w="-34" w:type="dxa"/>
        <w:tblLayout w:type="fixed"/>
        <w:tblLook w:val="04A0" w:firstRow="1" w:lastRow="0" w:firstColumn="1" w:lastColumn="0" w:noHBand="0" w:noVBand="1"/>
      </w:tblPr>
      <w:tblGrid>
        <w:gridCol w:w="2694"/>
        <w:gridCol w:w="1701"/>
        <w:gridCol w:w="1559"/>
        <w:gridCol w:w="1559"/>
        <w:gridCol w:w="1701"/>
        <w:gridCol w:w="1560"/>
        <w:gridCol w:w="992"/>
        <w:gridCol w:w="1559"/>
        <w:gridCol w:w="992"/>
      </w:tblGrid>
      <w:tr w:rsidR="00BD73CF" w:rsidRPr="008E46DE" w14:paraId="0E791F4A" w14:textId="77777777" w:rsidTr="000853D9">
        <w:trPr>
          <w:trHeight w:val="572"/>
          <w:tblHeader/>
        </w:trPr>
        <w:tc>
          <w:tcPr>
            <w:tcW w:w="2694" w:type="dxa"/>
            <w:tcBorders>
              <w:top w:val="single" w:sz="12" w:space="0" w:color="auto"/>
              <w:bottom w:val="single" w:sz="4" w:space="0" w:color="auto"/>
            </w:tcBorders>
            <w:shd w:val="clear" w:color="auto" w:fill="auto"/>
          </w:tcPr>
          <w:p w14:paraId="124EFBF3" w14:textId="77777777" w:rsidR="00BD73CF" w:rsidRPr="00BD73CF" w:rsidRDefault="00BD73CF" w:rsidP="00000B49">
            <w:pPr>
              <w:autoSpaceDE w:val="0"/>
              <w:autoSpaceDN w:val="0"/>
              <w:adjustRightInd w:val="0"/>
              <w:spacing w:after="0" w:line="240" w:lineRule="auto"/>
              <w:rPr>
                <w:b/>
                <w:sz w:val="20"/>
                <w:szCs w:val="20"/>
                <w:lang w:val="en-US"/>
              </w:rPr>
            </w:pPr>
            <w:r w:rsidRPr="00BD73CF">
              <w:rPr>
                <w:b/>
                <w:sz w:val="20"/>
                <w:szCs w:val="20"/>
                <w:lang w:val="en-US"/>
              </w:rPr>
              <w:t>Dietary Factor, unit</w:t>
            </w:r>
            <w:r w:rsidRPr="00BD73CF">
              <w:rPr>
                <w:b/>
                <w:sz w:val="20"/>
                <w:szCs w:val="20"/>
                <w:vertAlign w:val="superscript"/>
              </w:rPr>
              <w:t>1</w:t>
            </w:r>
          </w:p>
        </w:tc>
        <w:tc>
          <w:tcPr>
            <w:tcW w:w="1701" w:type="dxa"/>
            <w:tcBorders>
              <w:top w:val="single" w:sz="12" w:space="0" w:color="auto"/>
              <w:bottom w:val="single" w:sz="4" w:space="0" w:color="auto"/>
            </w:tcBorders>
            <w:shd w:val="clear" w:color="auto" w:fill="auto"/>
          </w:tcPr>
          <w:p w14:paraId="7B24573D" w14:textId="776B073F" w:rsidR="00BD73CF" w:rsidRPr="00BD73CF" w:rsidRDefault="00BD73CF" w:rsidP="00000B49">
            <w:pPr>
              <w:autoSpaceDE w:val="0"/>
              <w:autoSpaceDN w:val="0"/>
              <w:adjustRightInd w:val="0"/>
              <w:spacing w:after="0" w:line="240" w:lineRule="auto"/>
              <w:rPr>
                <w:b/>
                <w:sz w:val="20"/>
                <w:szCs w:val="20"/>
                <w:lang w:val="en-US"/>
              </w:rPr>
            </w:pPr>
            <w:r w:rsidRPr="00BD73CF">
              <w:rPr>
                <w:b/>
                <w:sz w:val="20"/>
                <w:szCs w:val="20"/>
                <w:lang w:val="en-US"/>
              </w:rPr>
              <w:t>Observations (n)</w:t>
            </w:r>
            <w:r w:rsidRPr="00BD73CF">
              <w:rPr>
                <w:b/>
                <w:sz w:val="20"/>
                <w:szCs w:val="20"/>
                <w:vertAlign w:val="superscript"/>
                <w:lang w:val="en-US"/>
              </w:rPr>
              <w:t>2</w:t>
            </w:r>
          </w:p>
        </w:tc>
        <w:tc>
          <w:tcPr>
            <w:tcW w:w="4819" w:type="dxa"/>
            <w:gridSpan w:val="3"/>
            <w:tcBorders>
              <w:top w:val="single" w:sz="12" w:space="0" w:color="auto"/>
              <w:bottom w:val="single" w:sz="4" w:space="0" w:color="auto"/>
            </w:tcBorders>
            <w:shd w:val="clear" w:color="auto" w:fill="auto"/>
          </w:tcPr>
          <w:p w14:paraId="3C33C7AE" w14:textId="34D15DAF" w:rsidR="00BD73CF" w:rsidRPr="00BD73CF" w:rsidRDefault="001F1E87" w:rsidP="00000B49">
            <w:pPr>
              <w:autoSpaceDE w:val="0"/>
              <w:autoSpaceDN w:val="0"/>
              <w:adjustRightInd w:val="0"/>
              <w:spacing w:after="0" w:line="240" w:lineRule="auto"/>
              <w:jc w:val="center"/>
              <w:rPr>
                <w:b/>
                <w:sz w:val="20"/>
                <w:szCs w:val="20"/>
                <w:lang w:val="en-US"/>
              </w:rPr>
            </w:pPr>
            <w:r>
              <w:rPr>
                <w:b/>
                <w:sz w:val="20"/>
                <w:szCs w:val="20"/>
                <w:lang w:val="en-US"/>
              </w:rPr>
              <w:t>Consumption</w:t>
            </w:r>
          </w:p>
          <w:p w14:paraId="29803641" w14:textId="77777777" w:rsidR="00BD73CF" w:rsidRPr="00BD73CF" w:rsidRDefault="00BD73CF" w:rsidP="00000B49">
            <w:pPr>
              <w:autoSpaceDE w:val="0"/>
              <w:autoSpaceDN w:val="0"/>
              <w:adjustRightInd w:val="0"/>
              <w:spacing w:after="0" w:line="240" w:lineRule="auto"/>
              <w:jc w:val="center"/>
              <w:rPr>
                <w:b/>
                <w:sz w:val="20"/>
                <w:szCs w:val="20"/>
                <w:lang w:val="en-US"/>
              </w:rPr>
            </w:pPr>
            <w:r w:rsidRPr="00BD73CF">
              <w:rPr>
                <w:b/>
                <w:sz w:val="20"/>
                <w:szCs w:val="20"/>
                <w:lang w:val="en-US"/>
              </w:rPr>
              <w:t>(mean, SD)</w:t>
            </w:r>
            <w:r w:rsidRPr="00BD73CF">
              <w:rPr>
                <w:b/>
                <w:sz w:val="20"/>
                <w:szCs w:val="20"/>
                <w:vertAlign w:val="superscript"/>
                <w:lang w:val="en-US"/>
              </w:rPr>
              <w:t>3</w:t>
            </w:r>
          </w:p>
        </w:tc>
        <w:tc>
          <w:tcPr>
            <w:tcW w:w="2552" w:type="dxa"/>
            <w:gridSpan w:val="2"/>
            <w:tcBorders>
              <w:top w:val="single" w:sz="12" w:space="0" w:color="auto"/>
              <w:bottom w:val="single" w:sz="4" w:space="0" w:color="auto"/>
            </w:tcBorders>
            <w:shd w:val="clear" w:color="auto" w:fill="auto"/>
          </w:tcPr>
          <w:p w14:paraId="50FB3AB4" w14:textId="24C87C36" w:rsidR="00BD73CF" w:rsidRPr="00BD73CF" w:rsidRDefault="00BD73CF" w:rsidP="000853D9">
            <w:pPr>
              <w:autoSpaceDE w:val="0"/>
              <w:autoSpaceDN w:val="0"/>
              <w:adjustRightInd w:val="0"/>
              <w:spacing w:after="0" w:line="240" w:lineRule="auto"/>
              <w:jc w:val="center"/>
              <w:rPr>
                <w:b/>
                <w:sz w:val="20"/>
                <w:szCs w:val="20"/>
                <w:vertAlign w:val="superscript"/>
                <w:lang w:val="en-US"/>
              </w:rPr>
            </w:pPr>
            <w:r w:rsidRPr="00BD73CF">
              <w:rPr>
                <w:b/>
                <w:sz w:val="20"/>
                <w:szCs w:val="20"/>
                <w:lang w:val="en-US"/>
              </w:rPr>
              <w:t xml:space="preserve">Difference between 24hR and </w:t>
            </w:r>
            <w:r w:rsidR="000853D9">
              <w:rPr>
                <w:b/>
                <w:sz w:val="20"/>
                <w:szCs w:val="20"/>
                <w:lang w:val="en-US"/>
              </w:rPr>
              <w:t xml:space="preserve">AME </w:t>
            </w:r>
            <w:r w:rsidRPr="00BD73CF">
              <w:rPr>
                <w:b/>
                <w:sz w:val="20"/>
                <w:szCs w:val="20"/>
                <w:lang w:val="en-US"/>
              </w:rPr>
              <w:t>(mean, SD)</w:t>
            </w:r>
            <w:r w:rsidRPr="00BD73CF">
              <w:rPr>
                <w:b/>
                <w:sz w:val="20"/>
                <w:szCs w:val="20"/>
                <w:vertAlign w:val="superscript"/>
                <w:lang w:val="en-US"/>
              </w:rPr>
              <w:t>4</w:t>
            </w:r>
          </w:p>
        </w:tc>
        <w:tc>
          <w:tcPr>
            <w:tcW w:w="2551" w:type="dxa"/>
            <w:gridSpan w:val="2"/>
            <w:tcBorders>
              <w:top w:val="single" w:sz="12" w:space="0" w:color="auto"/>
              <w:bottom w:val="single" w:sz="4" w:space="0" w:color="auto"/>
            </w:tcBorders>
            <w:shd w:val="clear" w:color="auto" w:fill="auto"/>
          </w:tcPr>
          <w:p w14:paraId="399B1B75" w14:textId="5FC8036C" w:rsidR="00BD73CF" w:rsidRPr="00BD73CF" w:rsidRDefault="00BD73CF" w:rsidP="001F1E87">
            <w:pPr>
              <w:autoSpaceDE w:val="0"/>
              <w:autoSpaceDN w:val="0"/>
              <w:adjustRightInd w:val="0"/>
              <w:spacing w:after="0" w:line="240" w:lineRule="auto"/>
              <w:jc w:val="center"/>
              <w:rPr>
                <w:b/>
                <w:sz w:val="20"/>
                <w:szCs w:val="20"/>
                <w:lang w:val="en-US"/>
              </w:rPr>
            </w:pPr>
            <w:r w:rsidRPr="00BD73CF">
              <w:rPr>
                <w:b/>
                <w:sz w:val="20"/>
                <w:szCs w:val="20"/>
                <w:lang w:val="en-US"/>
              </w:rPr>
              <w:t>Di</w:t>
            </w:r>
            <w:r w:rsidR="008F37FD">
              <w:rPr>
                <w:b/>
                <w:sz w:val="20"/>
                <w:szCs w:val="20"/>
                <w:lang w:val="en-US"/>
              </w:rPr>
              <w:t>fference between 24hR and PC</w:t>
            </w:r>
            <w:r w:rsidR="001F1E87">
              <w:rPr>
                <w:b/>
                <w:sz w:val="20"/>
                <w:szCs w:val="20"/>
                <w:lang w:val="en-US"/>
              </w:rPr>
              <w:t xml:space="preserve"> </w:t>
            </w:r>
            <w:r w:rsidRPr="00BD73CF">
              <w:rPr>
                <w:b/>
                <w:sz w:val="20"/>
                <w:szCs w:val="20"/>
                <w:lang w:val="en-US"/>
              </w:rPr>
              <w:t>(mean, SD)</w:t>
            </w:r>
            <w:r w:rsidRPr="00BD73CF">
              <w:rPr>
                <w:b/>
                <w:sz w:val="20"/>
                <w:szCs w:val="20"/>
                <w:vertAlign w:val="superscript"/>
                <w:lang w:val="en-US"/>
              </w:rPr>
              <w:t>4</w:t>
            </w:r>
          </w:p>
        </w:tc>
      </w:tr>
      <w:tr w:rsidR="00BD73CF" w:rsidRPr="00BD73CF" w14:paraId="28C3D590" w14:textId="77777777" w:rsidTr="000853D9">
        <w:trPr>
          <w:trHeight w:val="331"/>
          <w:tblHeader/>
        </w:trPr>
        <w:tc>
          <w:tcPr>
            <w:tcW w:w="2694" w:type="dxa"/>
            <w:tcBorders>
              <w:top w:val="single" w:sz="4" w:space="0" w:color="auto"/>
            </w:tcBorders>
            <w:shd w:val="clear" w:color="auto" w:fill="auto"/>
          </w:tcPr>
          <w:p w14:paraId="57B20DCF" w14:textId="77777777" w:rsidR="00BD73CF" w:rsidRPr="00BD73CF" w:rsidRDefault="00BD73CF" w:rsidP="00000B49">
            <w:pPr>
              <w:autoSpaceDE w:val="0"/>
              <w:autoSpaceDN w:val="0"/>
              <w:adjustRightInd w:val="0"/>
              <w:spacing w:after="0" w:line="240" w:lineRule="auto"/>
              <w:rPr>
                <w:b/>
                <w:sz w:val="20"/>
                <w:szCs w:val="20"/>
                <w:lang w:val="en-US"/>
              </w:rPr>
            </w:pPr>
          </w:p>
        </w:tc>
        <w:tc>
          <w:tcPr>
            <w:tcW w:w="1701" w:type="dxa"/>
            <w:tcBorders>
              <w:top w:val="single" w:sz="4" w:space="0" w:color="auto"/>
            </w:tcBorders>
            <w:shd w:val="clear" w:color="auto" w:fill="auto"/>
          </w:tcPr>
          <w:p w14:paraId="64C89351" w14:textId="3CF3FE2E" w:rsidR="00BD73CF" w:rsidRPr="00BD73CF" w:rsidRDefault="00BD73CF" w:rsidP="00000B49">
            <w:pPr>
              <w:autoSpaceDE w:val="0"/>
              <w:autoSpaceDN w:val="0"/>
              <w:adjustRightInd w:val="0"/>
              <w:spacing w:after="0" w:line="240" w:lineRule="auto"/>
              <w:rPr>
                <w:b/>
                <w:sz w:val="20"/>
                <w:szCs w:val="20"/>
                <w:vertAlign w:val="superscript"/>
                <w:lang w:val="en-US"/>
              </w:rPr>
            </w:pPr>
          </w:p>
        </w:tc>
        <w:tc>
          <w:tcPr>
            <w:tcW w:w="1559" w:type="dxa"/>
            <w:tcBorders>
              <w:top w:val="single" w:sz="4" w:space="0" w:color="auto"/>
              <w:bottom w:val="single" w:sz="4" w:space="0" w:color="auto"/>
            </w:tcBorders>
            <w:shd w:val="clear" w:color="auto" w:fill="auto"/>
            <w:vAlign w:val="center"/>
          </w:tcPr>
          <w:p w14:paraId="7DC87173" w14:textId="4AEFB860" w:rsidR="00BD73CF" w:rsidRPr="00BD73CF" w:rsidRDefault="000853D9" w:rsidP="000853D9">
            <w:pPr>
              <w:autoSpaceDE w:val="0"/>
              <w:autoSpaceDN w:val="0"/>
              <w:adjustRightInd w:val="0"/>
              <w:spacing w:after="0" w:line="240" w:lineRule="auto"/>
              <w:rPr>
                <w:b/>
                <w:sz w:val="20"/>
                <w:szCs w:val="20"/>
                <w:vertAlign w:val="superscript"/>
                <w:lang w:val="en-US"/>
              </w:rPr>
            </w:pPr>
            <w:r>
              <w:rPr>
                <w:b/>
                <w:sz w:val="20"/>
                <w:szCs w:val="20"/>
                <w:lang w:val="en-US"/>
              </w:rPr>
              <w:t>AME</w:t>
            </w:r>
            <w:r w:rsidR="00BD73CF" w:rsidRPr="00BD73CF">
              <w:rPr>
                <w:b/>
                <w:sz w:val="20"/>
                <w:szCs w:val="20"/>
                <w:vertAlign w:val="superscript"/>
                <w:lang w:val="en-US"/>
              </w:rPr>
              <w:t>3</w:t>
            </w:r>
          </w:p>
        </w:tc>
        <w:tc>
          <w:tcPr>
            <w:tcW w:w="1559" w:type="dxa"/>
            <w:tcBorders>
              <w:top w:val="single" w:sz="4" w:space="0" w:color="auto"/>
              <w:bottom w:val="single" w:sz="4" w:space="0" w:color="auto"/>
            </w:tcBorders>
            <w:shd w:val="clear" w:color="auto" w:fill="auto"/>
            <w:vAlign w:val="center"/>
          </w:tcPr>
          <w:p w14:paraId="0DB53F9E" w14:textId="5441E677" w:rsidR="00BD73CF" w:rsidRPr="00BD73CF" w:rsidRDefault="008F37FD" w:rsidP="000853D9">
            <w:pPr>
              <w:autoSpaceDE w:val="0"/>
              <w:autoSpaceDN w:val="0"/>
              <w:adjustRightInd w:val="0"/>
              <w:spacing w:after="0" w:line="240" w:lineRule="auto"/>
              <w:rPr>
                <w:b/>
                <w:sz w:val="20"/>
                <w:szCs w:val="20"/>
                <w:vertAlign w:val="superscript"/>
                <w:lang w:val="en-US"/>
              </w:rPr>
            </w:pPr>
            <w:r>
              <w:rPr>
                <w:b/>
                <w:sz w:val="20"/>
                <w:szCs w:val="20"/>
                <w:lang w:val="en-US"/>
              </w:rPr>
              <w:t>PC</w:t>
            </w:r>
            <w:r w:rsidR="00BD73CF" w:rsidRPr="00BD73CF">
              <w:rPr>
                <w:b/>
                <w:sz w:val="20"/>
                <w:szCs w:val="20"/>
                <w:vertAlign w:val="superscript"/>
                <w:lang w:val="en-US"/>
              </w:rPr>
              <w:t>3</w:t>
            </w:r>
          </w:p>
        </w:tc>
        <w:tc>
          <w:tcPr>
            <w:tcW w:w="1701" w:type="dxa"/>
            <w:tcBorders>
              <w:top w:val="single" w:sz="4" w:space="0" w:color="auto"/>
              <w:bottom w:val="single" w:sz="4" w:space="0" w:color="auto"/>
            </w:tcBorders>
            <w:shd w:val="clear" w:color="auto" w:fill="auto"/>
            <w:vAlign w:val="center"/>
          </w:tcPr>
          <w:p w14:paraId="7D56472B" w14:textId="6BDEB825" w:rsidR="00BD73CF" w:rsidRPr="00BD73CF" w:rsidRDefault="000853D9" w:rsidP="000853D9">
            <w:pPr>
              <w:autoSpaceDE w:val="0"/>
              <w:autoSpaceDN w:val="0"/>
              <w:adjustRightInd w:val="0"/>
              <w:spacing w:after="0" w:line="240" w:lineRule="auto"/>
              <w:rPr>
                <w:b/>
                <w:sz w:val="20"/>
                <w:szCs w:val="20"/>
                <w:lang w:val="en-US"/>
              </w:rPr>
            </w:pPr>
            <w:r>
              <w:rPr>
                <w:b/>
                <w:sz w:val="20"/>
                <w:szCs w:val="20"/>
                <w:lang w:val="en-US"/>
              </w:rPr>
              <w:t>24hR</w:t>
            </w:r>
            <w:r w:rsidR="00BD73CF" w:rsidRPr="00BD73CF">
              <w:rPr>
                <w:b/>
                <w:sz w:val="20"/>
                <w:szCs w:val="20"/>
                <w:vertAlign w:val="superscript"/>
                <w:lang w:val="en-US"/>
              </w:rPr>
              <w:t>3</w:t>
            </w:r>
          </w:p>
        </w:tc>
        <w:tc>
          <w:tcPr>
            <w:tcW w:w="1560" w:type="dxa"/>
            <w:tcBorders>
              <w:top w:val="single" w:sz="4" w:space="0" w:color="auto"/>
              <w:bottom w:val="single" w:sz="4" w:space="0" w:color="auto"/>
            </w:tcBorders>
            <w:shd w:val="clear" w:color="auto" w:fill="auto"/>
            <w:vAlign w:val="center"/>
          </w:tcPr>
          <w:p w14:paraId="71F5345B" w14:textId="77777777" w:rsidR="00BD73CF" w:rsidRPr="00BD73CF" w:rsidRDefault="00BD73CF" w:rsidP="000853D9">
            <w:pPr>
              <w:autoSpaceDE w:val="0"/>
              <w:autoSpaceDN w:val="0"/>
              <w:adjustRightInd w:val="0"/>
              <w:spacing w:after="0" w:line="240" w:lineRule="auto"/>
              <w:rPr>
                <w:b/>
                <w:sz w:val="20"/>
                <w:szCs w:val="20"/>
                <w:vertAlign w:val="superscript"/>
                <w:lang w:val="en-US"/>
              </w:rPr>
            </w:pPr>
            <w:r w:rsidRPr="00BD73CF">
              <w:rPr>
                <w:b/>
                <w:sz w:val="20"/>
                <w:szCs w:val="20"/>
                <w:lang w:val="en-US"/>
              </w:rPr>
              <w:t>Absolute</w:t>
            </w:r>
            <w:r w:rsidRPr="00BD73CF">
              <w:rPr>
                <w:b/>
                <w:sz w:val="20"/>
                <w:szCs w:val="20"/>
                <w:vertAlign w:val="superscript"/>
                <w:lang w:val="en-US"/>
              </w:rPr>
              <w:t>5</w:t>
            </w:r>
          </w:p>
        </w:tc>
        <w:tc>
          <w:tcPr>
            <w:tcW w:w="992" w:type="dxa"/>
            <w:tcBorders>
              <w:top w:val="single" w:sz="4" w:space="0" w:color="auto"/>
              <w:bottom w:val="single" w:sz="4" w:space="0" w:color="auto"/>
            </w:tcBorders>
            <w:shd w:val="clear" w:color="auto" w:fill="auto"/>
            <w:vAlign w:val="center"/>
          </w:tcPr>
          <w:p w14:paraId="66E66B16" w14:textId="77777777" w:rsidR="00BD73CF" w:rsidRPr="00BD73CF" w:rsidRDefault="00BD73CF" w:rsidP="000853D9">
            <w:pPr>
              <w:autoSpaceDE w:val="0"/>
              <w:autoSpaceDN w:val="0"/>
              <w:adjustRightInd w:val="0"/>
              <w:spacing w:after="0" w:line="240" w:lineRule="auto"/>
              <w:ind w:right="-108"/>
              <w:rPr>
                <w:b/>
                <w:sz w:val="20"/>
                <w:szCs w:val="20"/>
                <w:lang w:val="en-US"/>
              </w:rPr>
            </w:pPr>
            <w:r w:rsidRPr="00BD73CF">
              <w:rPr>
                <w:b/>
                <w:sz w:val="20"/>
                <w:szCs w:val="20"/>
                <w:lang w:val="en-US"/>
              </w:rPr>
              <w:t>Percent</w:t>
            </w:r>
          </w:p>
        </w:tc>
        <w:tc>
          <w:tcPr>
            <w:tcW w:w="1559" w:type="dxa"/>
            <w:tcBorders>
              <w:top w:val="single" w:sz="4" w:space="0" w:color="auto"/>
              <w:bottom w:val="single" w:sz="4" w:space="0" w:color="auto"/>
            </w:tcBorders>
            <w:shd w:val="clear" w:color="auto" w:fill="auto"/>
            <w:vAlign w:val="center"/>
          </w:tcPr>
          <w:p w14:paraId="30A717B7" w14:textId="77777777" w:rsidR="00BD73CF" w:rsidRPr="00BD73CF" w:rsidRDefault="00BD73CF" w:rsidP="000853D9">
            <w:pPr>
              <w:autoSpaceDE w:val="0"/>
              <w:autoSpaceDN w:val="0"/>
              <w:adjustRightInd w:val="0"/>
              <w:spacing w:after="0" w:line="240" w:lineRule="auto"/>
              <w:rPr>
                <w:b/>
                <w:sz w:val="20"/>
                <w:szCs w:val="20"/>
                <w:lang w:val="en-US"/>
              </w:rPr>
            </w:pPr>
            <w:r w:rsidRPr="00BD73CF">
              <w:rPr>
                <w:b/>
                <w:sz w:val="20"/>
                <w:szCs w:val="20"/>
                <w:lang w:val="en-US"/>
              </w:rPr>
              <w:t>Absolute</w:t>
            </w:r>
            <w:r w:rsidRPr="00BD73CF">
              <w:rPr>
                <w:b/>
                <w:sz w:val="20"/>
                <w:szCs w:val="20"/>
                <w:vertAlign w:val="superscript"/>
                <w:lang w:val="en-US"/>
              </w:rPr>
              <w:t>6</w:t>
            </w:r>
          </w:p>
        </w:tc>
        <w:tc>
          <w:tcPr>
            <w:tcW w:w="992" w:type="dxa"/>
            <w:tcBorders>
              <w:top w:val="single" w:sz="4" w:space="0" w:color="auto"/>
              <w:bottom w:val="single" w:sz="4" w:space="0" w:color="auto"/>
            </w:tcBorders>
            <w:shd w:val="clear" w:color="auto" w:fill="auto"/>
            <w:vAlign w:val="center"/>
          </w:tcPr>
          <w:p w14:paraId="15459077" w14:textId="77777777" w:rsidR="00BD73CF" w:rsidRPr="00BD73CF" w:rsidRDefault="00BD73CF" w:rsidP="000853D9">
            <w:pPr>
              <w:autoSpaceDE w:val="0"/>
              <w:autoSpaceDN w:val="0"/>
              <w:adjustRightInd w:val="0"/>
              <w:spacing w:after="0" w:line="240" w:lineRule="auto"/>
              <w:ind w:right="-108"/>
              <w:rPr>
                <w:b/>
                <w:sz w:val="20"/>
                <w:szCs w:val="20"/>
                <w:lang w:val="en-US"/>
              </w:rPr>
            </w:pPr>
            <w:r w:rsidRPr="00BD73CF">
              <w:rPr>
                <w:b/>
                <w:sz w:val="20"/>
                <w:szCs w:val="20"/>
                <w:lang w:val="en-US"/>
              </w:rPr>
              <w:t>Percent</w:t>
            </w:r>
          </w:p>
        </w:tc>
      </w:tr>
      <w:tr w:rsidR="00BD73CF" w:rsidRPr="00BD73CF" w14:paraId="550C78A1" w14:textId="77777777" w:rsidTr="0043786B">
        <w:tc>
          <w:tcPr>
            <w:tcW w:w="2694" w:type="dxa"/>
            <w:shd w:val="clear" w:color="auto" w:fill="auto"/>
          </w:tcPr>
          <w:p w14:paraId="7BE4AEDB" w14:textId="77777777" w:rsidR="00BD73CF" w:rsidRPr="00BD73CF" w:rsidRDefault="00BD73CF" w:rsidP="00000B49">
            <w:pPr>
              <w:autoSpaceDE w:val="0"/>
              <w:autoSpaceDN w:val="0"/>
              <w:adjustRightInd w:val="0"/>
              <w:spacing w:after="0" w:line="240" w:lineRule="auto"/>
              <w:rPr>
                <w:b/>
                <w:sz w:val="20"/>
                <w:szCs w:val="20"/>
                <w:lang w:val="en-US"/>
              </w:rPr>
            </w:pPr>
            <w:r w:rsidRPr="00BD73CF">
              <w:rPr>
                <w:b/>
                <w:sz w:val="20"/>
                <w:szCs w:val="20"/>
                <w:lang w:val="en-US"/>
              </w:rPr>
              <w:t>Food groups</w:t>
            </w:r>
          </w:p>
        </w:tc>
        <w:tc>
          <w:tcPr>
            <w:tcW w:w="1701" w:type="dxa"/>
            <w:shd w:val="clear" w:color="auto" w:fill="auto"/>
          </w:tcPr>
          <w:p w14:paraId="0F14F495" w14:textId="77777777" w:rsidR="00BD73CF" w:rsidRPr="00BD73CF" w:rsidRDefault="00BD73CF" w:rsidP="00000B49">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31F7B6B2" w14:textId="77777777" w:rsidR="00BD73CF" w:rsidRPr="00BD73CF" w:rsidRDefault="00BD73CF" w:rsidP="00000B49">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072897D8" w14:textId="77777777" w:rsidR="00BD73CF" w:rsidRPr="00BD73CF" w:rsidRDefault="00BD73CF" w:rsidP="00000B49">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3B55F064" w14:textId="77777777" w:rsidR="00BD73CF" w:rsidRPr="00BD73CF" w:rsidRDefault="00BD73CF" w:rsidP="00000B49">
            <w:pPr>
              <w:autoSpaceDE w:val="0"/>
              <w:autoSpaceDN w:val="0"/>
              <w:adjustRightInd w:val="0"/>
              <w:spacing w:after="0" w:line="240" w:lineRule="auto"/>
              <w:rPr>
                <w:sz w:val="20"/>
                <w:szCs w:val="20"/>
                <w:lang w:val="en-US"/>
              </w:rPr>
            </w:pPr>
          </w:p>
        </w:tc>
        <w:tc>
          <w:tcPr>
            <w:tcW w:w="1560" w:type="dxa"/>
            <w:tcBorders>
              <w:top w:val="single" w:sz="4" w:space="0" w:color="auto"/>
            </w:tcBorders>
            <w:shd w:val="clear" w:color="auto" w:fill="auto"/>
          </w:tcPr>
          <w:p w14:paraId="6AF40BA2" w14:textId="77777777" w:rsidR="00BD73CF" w:rsidRPr="00BD73CF" w:rsidRDefault="00BD73CF" w:rsidP="00000B49">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2F6F47DA" w14:textId="77777777" w:rsidR="00BD73CF" w:rsidRPr="00BD73CF" w:rsidRDefault="00BD73CF" w:rsidP="00000B49">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5B2455BA" w14:textId="77777777" w:rsidR="00BD73CF" w:rsidRPr="00BD73CF" w:rsidRDefault="00BD73CF" w:rsidP="00000B49">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1BF9B11D" w14:textId="77777777" w:rsidR="00BD73CF" w:rsidRPr="00BD73CF" w:rsidRDefault="00BD73CF" w:rsidP="00000B49">
            <w:pPr>
              <w:autoSpaceDE w:val="0"/>
              <w:autoSpaceDN w:val="0"/>
              <w:adjustRightInd w:val="0"/>
              <w:spacing w:after="0" w:line="240" w:lineRule="auto"/>
              <w:rPr>
                <w:sz w:val="20"/>
                <w:szCs w:val="20"/>
                <w:lang w:val="en-US"/>
              </w:rPr>
            </w:pPr>
          </w:p>
        </w:tc>
      </w:tr>
      <w:tr w:rsidR="001F1E87" w:rsidRPr="00BD73CF" w14:paraId="0AC7DEF9" w14:textId="77777777" w:rsidTr="0043786B">
        <w:tc>
          <w:tcPr>
            <w:tcW w:w="2694" w:type="dxa"/>
            <w:shd w:val="clear" w:color="auto" w:fill="auto"/>
          </w:tcPr>
          <w:p w14:paraId="5A7CA32F" w14:textId="0A63FCF5" w:rsidR="001F1E87" w:rsidRPr="00BD73CF" w:rsidRDefault="0032717F" w:rsidP="00000B49">
            <w:pPr>
              <w:autoSpaceDE w:val="0"/>
              <w:autoSpaceDN w:val="0"/>
              <w:adjustRightInd w:val="0"/>
              <w:spacing w:after="0" w:line="240" w:lineRule="auto"/>
              <w:rPr>
                <w:sz w:val="20"/>
                <w:szCs w:val="20"/>
                <w:vertAlign w:val="superscript"/>
                <w:lang w:val="en-US"/>
              </w:rPr>
            </w:pPr>
            <w:r>
              <w:rPr>
                <w:sz w:val="20"/>
                <w:szCs w:val="20"/>
                <w:lang w:val="en-US"/>
              </w:rPr>
              <w:t>Fruits, g/d</w:t>
            </w:r>
          </w:p>
        </w:tc>
        <w:tc>
          <w:tcPr>
            <w:tcW w:w="1701" w:type="dxa"/>
            <w:shd w:val="clear" w:color="auto" w:fill="auto"/>
          </w:tcPr>
          <w:p w14:paraId="7A8D3516"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3,877</w:t>
            </w:r>
          </w:p>
        </w:tc>
        <w:tc>
          <w:tcPr>
            <w:tcW w:w="1559" w:type="dxa"/>
            <w:shd w:val="clear" w:color="auto" w:fill="auto"/>
          </w:tcPr>
          <w:p w14:paraId="163A863B"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32.5 (55.8)</w:t>
            </w:r>
          </w:p>
        </w:tc>
        <w:tc>
          <w:tcPr>
            <w:tcW w:w="1559" w:type="dxa"/>
            <w:shd w:val="clear" w:color="auto" w:fill="auto"/>
          </w:tcPr>
          <w:p w14:paraId="5E3C3503"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30.2 (51.0)</w:t>
            </w:r>
          </w:p>
        </w:tc>
        <w:tc>
          <w:tcPr>
            <w:tcW w:w="1701" w:type="dxa"/>
            <w:shd w:val="clear" w:color="auto" w:fill="auto"/>
          </w:tcPr>
          <w:p w14:paraId="46CA9B0B"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9.2 (34.1)</w:t>
            </w:r>
          </w:p>
        </w:tc>
        <w:tc>
          <w:tcPr>
            <w:tcW w:w="1560" w:type="dxa"/>
            <w:shd w:val="clear" w:color="auto" w:fill="auto"/>
          </w:tcPr>
          <w:p w14:paraId="65AABE80" w14:textId="746716D6"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23.3 (58.1)</w:t>
            </w:r>
          </w:p>
        </w:tc>
        <w:tc>
          <w:tcPr>
            <w:tcW w:w="992" w:type="dxa"/>
            <w:shd w:val="clear" w:color="auto" w:fill="auto"/>
          </w:tcPr>
          <w:p w14:paraId="625B159B" w14:textId="111CF884"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253</w:t>
            </w:r>
          </w:p>
        </w:tc>
        <w:tc>
          <w:tcPr>
            <w:tcW w:w="1559" w:type="dxa"/>
            <w:shd w:val="clear" w:color="auto" w:fill="auto"/>
          </w:tcPr>
          <w:p w14:paraId="5B58C4BB" w14:textId="246C0D3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21.0 (53.9)</w:t>
            </w:r>
          </w:p>
        </w:tc>
        <w:tc>
          <w:tcPr>
            <w:tcW w:w="992" w:type="dxa"/>
            <w:shd w:val="clear" w:color="auto" w:fill="auto"/>
          </w:tcPr>
          <w:p w14:paraId="77802993" w14:textId="1F8D3511"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228</w:t>
            </w:r>
          </w:p>
        </w:tc>
      </w:tr>
      <w:tr w:rsidR="001F1E87" w:rsidRPr="00BD73CF" w14:paraId="1C9CFCC5" w14:textId="77777777" w:rsidTr="0043786B">
        <w:tc>
          <w:tcPr>
            <w:tcW w:w="2694" w:type="dxa"/>
            <w:shd w:val="clear" w:color="auto" w:fill="auto"/>
          </w:tcPr>
          <w:p w14:paraId="30C19F98"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Non-starchy vegetables, g/d</w:t>
            </w:r>
          </w:p>
        </w:tc>
        <w:tc>
          <w:tcPr>
            <w:tcW w:w="1701" w:type="dxa"/>
            <w:shd w:val="clear" w:color="auto" w:fill="auto"/>
          </w:tcPr>
          <w:p w14:paraId="0F145959"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1AB4579E"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286.5 (168.7)</w:t>
            </w:r>
          </w:p>
        </w:tc>
        <w:tc>
          <w:tcPr>
            <w:tcW w:w="1559" w:type="dxa"/>
            <w:shd w:val="clear" w:color="auto" w:fill="auto"/>
          </w:tcPr>
          <w:p w14:paraId="1392094A"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266.9 (156.3)</w:t>
            </w:r>
          </w:p>
        </w:tc>
        <w:tc>
          <w:tcPr>
            <w:tcW w:w="1701" w:type="dxa"/>
            <w:shd w:val="clear" w:color="auto" w:fill="auto"/>
          </w:tcPr>
          <w:p w14:paraId="647B1AE5"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178.0 (144.2)</w:t>
            </w:r>
          </w:p>
        </w:tc>
        <w:tc>
          <w:tcPr>
            <w:tcW w:w="1560" w:type="dxa"/>
            <w:shd w:val="clear" w:color="auto" w:fill="auto"/>
          </w:tcPr>
          <w:p w14:paraId="61C3BA2D" w14:textId="22871A32"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108.5 (182.2)</w:t>
            </w:r>
          </w:p>
        </w:tc>
        <w:tc>
          <w:tcPr>
            <w:tcW w:w="992" w:type="dxa"/>
            <w:shd w:val="clear" w:color="auto" w:fill="auto"/>
          </w:tcPr>
          <w:p w14:paraId="2CCA3B46" w14:textId="34849408"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61</w:t>
            </w:r>
          </w:p>
        </w:tc>
        <w:tc>
          <w:tcPr>
            <w:tcW w:w="1559" w:type="dxa"/>
            <w:shd w:val="clear" w:color="auto" w:fill="auto"/>
          </w:tcPr>
          <w:p w14:paraId="6550A79F" w14:textId="447F330A"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89.0 (175.9)</w:t>
            </w:r>
          </w:p>
        </w:tc>
        <w:tc>
          <w:tcPr>
            <w:tcW w:w="992" w:type="dxa"/>
            <w:shd w:val="clear" w:color="auto" w:fill="auto"/>
          </w:tcPr>
          <w:p w14:paraId="623B6BA1" w14:textId="4BAD0F2D"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50</w:t>
            </w:r>
          </w:p>
        </w:tc>
      </w:tr>
      <w:tr w:rsidR="001F1E87" w:rsidRPr="00BD73CF" w14:paraId="7F029E32" w14:textId="77777777" w:rsidTr="0043786B">
        <w:tc>
          <w:tcPr>
            <w:tcW w:w="2694" w:type="dxa"/>
            <w:shd w:val="clear" w:color="auto" w:fill="auto"/>
          </w:tcPr>
          <w:p w14:paraId="4D99E004" w14:textId="04E9FD38" w:rsidR="001F1E87" w:rsidRPr="00BD73CF" w:rsidRDefault="0032717F" w:rsidP="00000B49">
            <w:pPr>
              <w:autoSpaceDE w:val="0"/>
              <w:autoSpaceDN w:val="0"/>
              <w:adjustRightInd w:val="0"/>
              <w:spacing w:after="0" w:line="240" w:lineRule="auto"/>
              <w:rPr>
                <w:sz w:val="20"/>
                <w:szCs w:val="20"/>
                <w:vertAlign w:val="superscript"/>
                <w:lang w:val="en-US"/>
              </w:rPr>
            </w:pPr>
            <w:r>
              <w:rPr>
                <w:sz w:val="20"/>
                <w:szCs w:val="20"/>
                <w:lang w:val="en-US"/>
              </w:rPr>
              <w:t>Starchy vegetables, g/d</w:t>
            </w:r>
          </w:p>
        </w:tc>
        <w:tc>
          <w:tcPr>
            <w:tcW w:w="1701" w:type="dxa"/>
            <w:shd w:val="clear" w:color="auto" w:fill="auto"/>
          </w:tcPr>
          <w:p w14:paraId="2333DA1D"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3,847</w:t>
            </w:r>
          </w:p>
        </w:tc>
        <w:tc>
          <w:tcPr>
            <w:tcW w:w="1559" w:type="dxa"/>
            <w:shd w:val="clear" w:color="auto" w:fill="auto"/>
          </w:tcPr>
          <w:p w14:paraId="17434A27"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116.5 (70.6)</w:t>
            </w:r>
          </w:p>
        </w:tc>
        <w:tc>
          <w:tcPr>
            <w:tcW w:w="1559" w:type="dxa"/>
            <w:shd w:val="clear" w:color="auto" w:fill="auto"/>
          </w:tcPr>
          <w:p w14:paraId="0B8075D0"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108.7 (65.9)</w:t>
            </w:r>
          </w:p>
        </w:tc>
        <w:tc>
          <w:tcPr>
            <w:tcW w:w="1701" w:type="dxa"/>
            <w:shd w:val="clear" w:color="auto" w:fill="auto"/>
          </w:tcPr>
          <w:p w14:paraId="5A347684"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110.6 (94.0)</w:t>
            </w:r>
          </w:p>
        </w:tc>
        <w:tc>
          <w:tcPr>
            <w:tcW w:w="1560" w:type="dxa"/>
            <w:shd w:val="clear" w:color="auto" w:fill="auto"/>
          </w:tcPr>
          <w:p w14:paraId="29B38A82" w14:textId="0BFDFCDE"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5.9 (99.3)</w:t>
            </w:r>
          </w:p>
        </w:tc>
        <w:tc>
          <w:tcPr>
            <w:tcW w:w="992" w:type="dxa"/>
            <w:shd w:val="clear" w:color="auto" w:fill="auto"/>
          </w:tcPr>
          <w:p w14:paraId="67D56DEC" w14:textId="3F872BBC"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5</w:t>
            </w:r>
          </w:p>
        </w:tc>
        <w:tc>
          <w:tcPr>
            <w:tcW w:w="1559" w:type="dxa"/>
            <w:shd w:val="clear" w:color="auto" w:fill="auto"/>
          </w:tcPr>
          <w:p w14:paraId="01E6E8A1" w14:textId="38F56AC6"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-2.0 (98.4)</w:t>
            </w:r>
          </w:p>
        </w:tc>
        <w:tc>
          <w:tcPr>
            <w:tcW w:w="992" w:type="dxa"/>
            <w:shd w:val="clear" w:color="auto" w:fill="auto"/>
          </w:tcPr>
          <w:p w14:paraId="12771F90" w14:textId="485DF5F4"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w:t>
            </w:r>
          </w:p>
        </w:tc>
      </w:tr>
      <w:tr w:rsidR="001F1E87" w:rsidRPr="00BD73CF" w14:paraId="28877482" w14:textId="77777777" w:rsidTr="0043786B">
        <w:tc>
          <w:tcPr>
            <w:tcW w:w="2694" w:type="dxa"/>
            <w:shd w:val="clear" w:color="auto" w:fill="auto"/>
          </w:tcPr>
          <w:p w14:paraId="227BCE90" w14:textId="12F2E77E"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Legumes, g/d</w:t>
            </w:r>
          </w:p>
        </w:tc>
        <w:tc>
          <w:tcPr>
            <w:tcW w:w="1701" w:type="dxa"/>
            <w:shd w:val="clear" w:color="auto" w:fill="auto"/>
          </w:tcPr>
          <w:p w14:paraId="02B04175"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3,448</w:t>
            </w:r>
          </w:p>
        </w:tc>
        <w:tc>
          <w:tcPr>
            <w:tcW w:w="1559" w:type="dxa"/>
            <w:shd w:val="clear" w:color="auto" w:fill="auto"/>
          </w:tcPr>
          <w:p w14:paraId="3ECBE27F"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24.5 (34.2)</w:t>
            </w:r>
          </w:p>
        </w:tc>
        <w:tc>
          <w:tcPr>
            <w:tcW w:w="1559" w:type="dxa"/>
            <w:shd w:val="clear" w:color="auto" w:fill="auto"/>
          </w:tcPr>
          <w:p w14:paraId="2EBCF66F"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22.7 (31.3)</w:t>
            </w:r>
          </w:p>
        </w:tc>
        <w:tc>
          <w:tcPr>
            <w:tcW w:w="1701" w:type="dxa"/>
            <w:shd w:val="clear" w:color="auto" w:fill="auto"/>
          </w:tcPr>
          <w:p w14:paraId="2246D811"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21.8 (51.8)</w:t>
            </w:r>
          </w:p>
        </w:tc>
        <w:tc>
          <w:tcPr>
            <w:tcW w:w="1560" w:type="dxa"/>
            <w:shd w:val="clear" w:color="auto" w:fill="auto"/>
          </w:tcPr>
          <w:p w14:paraId="12DBD28E" w14:textId="52DC48F1"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2.7 (50.5)</w:t>
            </w:r>
          </w:p>
        </w:tc>
        <w:tc>
          <w:tcPr>
            <w:tcW w:w="992" w:type="dxa"/>
            <w:shd w:val="clear" w:color="auto" w:fill="auto"/>
          </w:tcPr>
          <w:p w14:paraId="162944EA" w14:textId="2C9D039C"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12</w:t>
            </w:r>
          </w:p>
        </w:tc>
        <w:tc>
          <w:tcPr>
            <w:tcW w:w="1559" w:type="dxa"/>
            <w:shd w:val="clear" w:color="auto" w:fill="auto"/>
          </w:tcPr>
          <w:p w14:paraId="484588BE" w14:textId="4B360DB6"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0.9 (49.7)</w:t>
            </w:r>
          </w:p>
        </w:tc>
        <w:tc>
          <w:tcPr>
            <w:tcW w:w="992" w:type="dxa"/>
            <w:shd w:val="clear" w:color="auto" w:fill="auto"/>
          </w:tcPr>
          <w:p w14:paraId="2E9BC2A8" w14:textId="14E6A680"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4</w:t>
            </w:r>
          </w:p>
        </w:tc>
      </w:tr>
      <w:tr w:rsidR="001F1E87" w:rsidRPr="00BD73CF" w14:paraId="44DA754A" w14:textId="77777777" w:rsidTr="0043786B">
        <w:tc>
          <w:tcPr>
            <w:tcW w:w="2694" w:type="dxa"/>
            <w:shd w:val="clear" w:color="auto" w:fill="auto"/>
          </w:tcPr>
          <w:p w14:paraId="6F8D7205" w14:textId="209FA488" w:rsidR="001F1E87" w:rsidRPr="00BD73CF" w:rsidRDefault="0032717F" w:rsidP="00000B49">
            <w:pPr>
              <w:autoSpaceDE w:val="0"/>
              <w:autoSpaceDN w:val="0"/>
              <w:adjustRightInd w:val="0"/>
              <w:spacing w:after="0" w:line="240" w:lineRule="auto"/>
              <w:rPr>
                <w:sz w:val="20"/>
                <w:szCs w:val="20"/>
                <w:vertAlign w:val="superscript"/>
                <w:lang w:val="en-US"/>
              </w:rPr>
            </w:pPr>
            <w:r>
              <w:rPr>
                <w:sz w:val="20"/>
                <w:szCs w:val="20"/>
                <w:lang w:val="en-US"/>
              </w:rPr>
              <w:t>Total grains, g/d</w:t>
            </w:r>
          </w:p>
        </w:tc>
        <w:tc>
          <w:tcPr>
            <w:tcW w:w="1701" w:type="dxa"/>
            <w:shd w:val="clear" w:color="auto" w:fill="auto"/>
          </w:tcPr>
          <w:p w14:paraId="205C1F02"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2,350</w:t>
            </w:r>
          </w:p>
        </w:tc>
        <w:tc>
          <w:tcPr>
            <w:tcW w:w="1559" w:type="dxa"/>
            <w:shd w:val="clear" w:color="auto" w:fill="auto"/>
          </w:tcPr>
          <w:p w14:paraId="091E4681"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1642.2 (454.7)</w:t>
            </w:r>
          </w:p>
        </w:tc>
        <w:tc>
          <w:tcPr>
            <w:tcW w:w="1559" w:type="dxa"/>
            <w:shd w:val="clear" w:color="auto" w:fill="auto"/>
          </w:tcPr>
          <w:p w14:paraId="69836DDF"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1524.0 (394.0)</w:t>
            </w:r>
          </w:p>
        </w:tc>
        <w:tc>
          <w:tcPr>
            <w:tcW w:w="1701" w:type="dxa"/>
            <w:shd w:val="clear" w:color="auto" w:fill="auto"/>
          </w:tcPr>
          <w:p w14:paraId="721AE7E3"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1458.9 (422.1)</w:t>
            </w:r>
          </w:p>
        </w:tc>
        <w:tc>
          <w:tcPr>
            <w:tcW w:w="1560" w:type="dxa"/>
            <w:shd w:val="clear" w:color="auto" w:fill="auto"/>
          </w:tcPr>
          <w:p w14:paraId="0D3EF48A" w14:textId="0344EFBA"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183.3 (423.7)</w:t>
            </w:r>
          </w:p>
        </w:tc>
        <w:tc>
          <w:tcPr>
            <w:tcW w:w="992" w:type="dxa"/>
            <w:shd w:val="clear" w:color="auto" w:fill="auto"/>
          </w:tcPr>
          <w:p w14:paraId="43381C63" w14:textId="478F30BF"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13</w:t>
            </w:r>
          </w:p>
        </w:tc>
        <w:tc>
          <w:tcPr>
            <w:tcW w:w="1559" w:type="dxa"/>
            <w:shd w:val="clear" w:color="auto" w:fill="auto"/>
          </w:tcPr>
          <w:p w14:paraId="5AA5DC07" w14:textId="3BD0A722"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65.1 (429.9)</w:t>
            </w:r>
          </w:p>
        </w:tc>
        <w:tc>
          <w:tcPr>
            <w:tcW w:w="992" w:type="dxa"/>
            <w:shd w:val="clear" w:color="auto" w:fill="auto"/>
          </w:tcPr>
          <w:p w14:paraId="27F6DF1F" w14:textId="33A9493C"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4</w:t>
            </w:r>
          </w:p>
        </w:tc>
      </w:tr>
      <w:tr w:rsidR="001F1E87" w:rsidRPr="00BD73CF" w14:paraId="29E4ECF4" w14:textId="77777777" w:rsidTr="0043786B">
        <w:tc>
          <w:tcPr>
            <w:tcW w:w="2694" w:type="dxa"/>
            <w:shd w:val="clear" w:color="auto" w:fill="auto"/>
          </w:tcPr>
          <w:p w14:paraId="0BD2673C" w14:textId="6AA38C9C" w:rsidR="001F1E87" w:rsidRPr="00BD73CF" w:rsidRDefault="0032717F" w:rsidP="00000B49">
            <w:pPr>
              <w:autoSpaceDE w:val="0"/>
              <w:autoSpaceDN w:val="0"/>
              <w:adjustRightInd w:val="0"/>
              <w:spacing w:after="0" w:line="240" w:lineRule="auto"/>
              <w:rPr>
                <w:sz w:val="20"/>
                <w:szCs w:val="20"/>
                <w:vertAlign w:val="superscript"/>
                <w:lang w:val="en-US"/>
              </w:rPr>
            </w:pPr>
            <w:r>
              <w:rPr>
                <w:sz w:val="20"/>
                <w:szCs w:val="20"/>
                <w:lang w:val="en-US"/>
              </w:rPr>
              <w:t>Meat/Eggs, g/d</w:t>
            </w:r>
          </w:p>
        </w:tc>
        <w:tc>
          <w:tcPr>
            <w:tcW w:w="1701" w:type="dxa"/>
            <w:shd w:val="clear" w:color="auto" w:fill="auto"/>
          </w:tcPr>
          <w:p w14:paraId="21CF29FD"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2,684</w:t>
            </w:r>
          </w:p>
        </w:tc>
        <w:tc>
          <w:tcPr>
            <w:tcW w:w="1559" w:type="dxa"/>
            <w:shd w:val="clear" w:color="auto" w:fill="auto"/>
          </w:tcPr>
          <w:p w14:paraId="238A8370"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17.7 (20.9)</w:t>
            </w:r>
          </w:p>
        </w:tc>
        <w:tc>
          <w:tcPr>
            <w:tcW w:w="1559" w:type="dxa"/>
            <w:shd w:val="clear" w:color="auto" w:fill="auto"/>
          </w:tcPr>
          <w:p w14:paraId="13E11FD4"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16.5 (19.6)</w:t>
            </w:r>
          </w:p>
        </w:tc>
        <w:tc>
          <w:tcPr>
            <w:tcW w:w="1701" w:type="dxa"/>
            <w:shd w:val="clear" w:color="auto" w:fill="auto"/>
          </w:tcPr>
          <w:p w14:paraId="3E8ECE13"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12.5 (26.4)</w:t>
            </w:r>
          </w:p>
        </w:tc>
        <w:tc>
          <w:tcPr>
            <w:tcW w:w="1560" w:type="dxa"/>
            <w:shd w:val="clear" w:color="auto" w:fill="auto"/>
          </w:tcPr>
          <w:p w14:paraId="07848260" w14:textId="5685D0E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5.2 (26.8)</w:t>
            </w:r>
          </w:p>
        </w:tc>
        <w:tc>
          <w:tcPr>
            <w:tcW w:w="992" w:type="dxa"/>
            <w:shd w:val="clear" w:color="auto" w:fill="auto"/>
          </w:tcPr>
          <w:p w14:paraId="018A5DB1" w14:textId="72059FE3"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42</w:t>
            </w:r>
          </w:p>
        </w:tc>
        <w:tc>
          <w:tcPr>
            <w:tcW w:w="1559" w:type="dxa"/>
            <w:shd w:val="clear" w:color="auto" w:fill="auto"/>
          </w:tcPr>
          <w:p w14:paraId="34390759" w14:textId="313271DF"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4.0 (26.4)</w:t>
            </w:r>
          </w:p>
        </w:tc>
        <w:tc>
          <w:tcPr>
            <w:tcW w:w="992" w:type="dxa"/>
            <w:shd w:val="clear" w:color="auto" w:fill="auto"/>
          </w:tcPr>
          <w:p w14:paraId="0ADBB615" w14:textId="04E5835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32</w:t>
            </w:r>
          </w:p>
        </w:tc>
      </w:tr>
      <w:tr w:rsidR="001F1E87" w:rsidRPr="00BD73CF" w14:paraId="0A541607" w14:textId="77777777" w:rsidTr="0043786B">
        <w:tc>
          <w:tcPr>
            <w:tcW w:w="2694" w:type="dxa"/>
            <w:shd w:val="clear" w:color="auto" w:fill="auto"/>
          </w:tcPr>
          <w:p w14:paraId="4E631A01" w14:textId="2834CFA1" w:rsidR="001F1E87" w:rsidRPr="00BD73CF" w:rsidRDefault="001F1E87" w:rsidP="00000B49">
            <w:pPr>
              <w:autoSpaceDE w:val="0"/>
              <w:autoSpaceDN w:val="0"/>
              <w:adjustRightInd w:val="0"/>
              <w:spacing w:after="0" w:line="240" w:lineRule="auto"/>
              <w:rPr>
                <w:sz w:val="20"/>
                <w:szCs w:val="20"/>
                <w:vertAlign w:val="superscript"/>
                <w:lang w:val="en-US"/>
              </w:rPr>
            </w:pPr>
            <w:r w:rsidRPr="00BD73CF">
              <w:rPr>
                <w:sz w:val="20"/>
                <w:szCs w:val="20"/>
                <w:lang w:val="en-US"/>
              </w:rPr>
              <w:t xml:space="preserve">Seafood, g/d </w:t>
            </w:r>
          </w:p>
        </w:tc>
        <w:tc>
          <w:tcPr>
            <w:tcW w:w="1701" w:type="dxa"/>
            <w:shd w:val="clear" w:color="auto" w:fill="auto"/>
          </w:tcPr>
          <w:p w14:paraId="4AE973E3"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790FB39D"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27.8 (26.0)</w:t>
            </w:r>
          </w:p>
        </w:tc>
        <w:tc>
          <w:tcPr>
            <w:tcW w:w="1559" w:type="dxa"/>
            <w:shd w:val="clear" w:color="auto" w:fill="auto"/>
          </w:tcPr>
          <w:p w14:paraId="6A6A7A4E"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25.9 (24.7)</w:t>
            </w:r>
          </w:p>
        </w:tc>
        <w:tc>
          <w:tcPr>
            <w:tcW w:w="1701" w:type="dxa"/>
            <w:shd w:val="clear" w:color="auto" w:fill="auto"/>
          </w:tcPr>
          <w:p w14:paraId="11E2EE50"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25.5 (28.6)</w:t>
            </w:r>
          </w:p>
        </w:tc>
        <w:tc>
          <w:tcPr>
            <w:tcW w:w="1560" w:type="dxa"/>
            <w:shd w:val="clear" w:color="auto" w:fill="auto"/>
          </w:tcPr>
          <w:p w14:paraId="49DD1CB9" w14:textId="3FABEA64"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2.3 (28.9)</w:t>
            </w:r>
          </w:p>
        </w:tc>
        <w:tc>
          <w:tcPr>
            <w:tcW w:w="992" w:type="dxa"/>
            <w:shd w:val="clear" w:color="auto" w:fill="auto"/>
          </w:tcPr>
          <w:p w14:paraId="42A3BEBF" w14:textId="1596DC76"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9</w:t>
            </w:r>
          </w:p>
        </w:tc>
        <w:tc>
          <w:tcPr>
            <w:tcW w:w="1559" w:type="dxa"/>
            <w:shd w:val="clear" w:color="auto" w:fill="auto"/>
          </w:tcPr>
          <w:p w14:paraId="1ED9818D" w14:textId="4C3A3D1C"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0.5 (28.5)</w:t>
            </w:r>
          </w:p>
        </w:tc>
        <w:tc>
          <w:tcPr>
            <w:tcW w:w="992" w:type="dxa"/>
            <w:shd w:val="clear" w:color="auto" w:fill="auto"/>
          </w:tcPr>
          <w:p w14:paraId="194BC1BC" w14:textId="569DE52C"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w:t>
            </w:r>
          </w:p>
        </w:tc>
      </w:tr>
      <w:tr w:rsidR="001F1E87" w:rsidRPr="00BD73CF" w14:paraId="12C6B587" w14:textId="77777777" w:rsidTr="0043786B">
        <w:tc>
          <w:tcPr>
            <w:tcW w:w="2694" w:type="dxa"/>
            <w:shd w:val="clear" w:color="auto" w:fill="auto"/>
          </w:tcPr>
          <w:p w14:paraId="56DDBE05"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Milk, whole fat, g/d</w:t>
            </w:r>
          </w:p>
        </w:tc>
        <w:tc>
          <w:tcPr>
            <w:tcW w:w="1701" w:type="dxa"/>
            <w:shd w:val="clear" w:color="auto" w:fill="auto"/>
          </w:tcPr>
          <w:p w14:paraId="13CF977E"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3,720</w:t>
            </w:r>
          </w:p>
        </w:tc>
        <w:tc>
          <w:tcPr>
            <w:tcW w:w="1559" w:type="dxa"/>
            <w:shd w:val="clear" w:color="auto" w:fill="auto"/>
          </w:tcPr>
          <w:p w14:paraId="1DF36FCD"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25.6 (52.0)</w:t>
            </w:r>
          </w:p>
        </w:tc>
        <w:tc>
          <w:tcPr>
            <w:tcW w:w="1559" w:type="dxa"/>
            <w:shd w:val="clear" w:color="auto" w:fill="auto"/>
          </w:tcPr>
          <w:p w14:paraId="1F14D9B3"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24.0 (48.0)</w:t>
            </w:r>
          </w:p>
        </w:tc>
        <w:tc>
          <w:tcPr>
            <w:tcW w:w="1701" w:type="dxa"/>
            <w:shd w:val="clear" w:color="auto" w:fill="auto"/>
          </w:tcPr>
          <w:p w14:paraId="7DF073C7"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14.8 (49.0)</w:t>
            </w:r>
          </w:p>
        </w:tc>
        <w:tc>
          <w:tcPr>
            <w:tcW w:w="1560" w:type="dxa"/>
            <w:shd w:val="clear" w:color="auto" w:fill="auto"/>
          </w:tcPr>
          <w:p w14:paraId="0C968BA3" w14:textId="6F4C3A9D"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10.9 (47.5)</w:t>
            </w:r>
          </w:p>
        </w:tc>
        <w:tc>
          <w:tcPr>
            <w:tcW w:w="992" w:type="dxa"/>
            <w:shd w:val="clear" w:color="auto" w:fill="auto"/>
          </w:tcPr>
          <w:p w14:paraId="0677A6E3" w14:textId="4FF44ECE"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74</w:t>
            </w:r>
          </w:p>
        </w:tc>
        <w:tc>
          <w:tcPr>
            <w:tcW w:w="1559" w:type="dxa"/>
            <w:shd w:val="clear" w:color="auto" w:fill="auto"/>
          </w:tcPr>
          <w:p w14:paraId="374A0E8F" w14:textId="42994F7F"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9.2 (45.4)</w:t>
            </w:r>
          </w:p>
        </w:tc>
        <w:tc>
          <w:tcPr>
            <w:tcW w:w="992" w:type="dxa"/>
            <w:shd w:val="clear" w:color="auto" w:fill="auto"/>
          </w:tcPr>
          <w:p w14:paraId="2F1D515A" w14:textId="1D82D09E"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62</w:t>
            </w:r>
          </w:p>
        </w:tc>
      </w:tr>
      <w:tr w:rsidR="001F1E87" w:rsidRPr="00BD73CF" w14:paraId="37B9DEBA" w14:textId="77777777" w:rsidTr="0043786B">
        <w:tc>
          <w:tcPr>
            <w:tcW w:w="2694" w:type="dxa"/>
            <w:shd w:val="clear" w:color="auto" w:fill="auto"/>
          </w:tcPr>
          <w:p w14:paraId="6C2EA89F"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Fats/Oils, g/d</w:t>
            </w:r>
          </w:p>
        </w:tc>
        <w:tc>
          <w:tcPr>
            <w:tcW w:w="1701" w:type="dxa"/>
            <w:shd w:val="clear" w:color="auto" w:fill="auto"/>
          </w:tcPr>
          <w:p w14:paraId="5507DEE3"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3,884</w:t>
            </w:r>
          </w:p>
        </w:tc>
        <w:tc>
          <w:tcPr>
            <w:tcW w:w="1559" w:type="dxa"/>
            <w:shd w:val="clear" w:color="auto" w:fill="auto"/>
          </w:tcPr>
          <w:p w14:paraId="29FE7F83"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21.7 (12.7)</w:t>
            </w:r>
          </w:p>
        </w:tc>
        <w:tc>
          <w:tcPr>
            <w:tcW w:w="1559" w:type="dxa"/>
            <w:shd w:val="clear" w:color="auto" w:fill="auto"/>
          </w:tcPr>
          <w:p w14:paraId="236E7E49"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20.2 (11.8)</w:t>
            </w:r>
          </w:p>
        </w:tc>
        <w:tc>
          <w:tcPr>
            <w:tcW w:w="1701" w:type="dxa"/>
            <w:shd w:val="clear" w:color="auto" w:fill="auto"/>
          </w:tcPr>
          <w:p w14:paraId="60EF8B1D"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18.4 (16.1)</w:t>
            </w:r>
          </w:p>
        </w:tc>
        <w:tc>
          <w:tcPr>
            <w:tcW w:w="1560" w:type="dxa"/>
            <w:shd w:val="clear" w:color="auto" w:fill="auto"/>
          </w:tcPr>
          <w:p w14:paraId="60B8B425" w14:textId="4E5DED68"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3.2 (15.6)</w:t>
            </w:r>
          </w:p>
        </w:tc>
        <w:tc>
          <w:tcPr>
            <w:tcW w:w="992" w:type="dxa"/>
            <w:shd w:val="clear" w:color="auto" w:fill="auto"/>
          </w:tcPr>
          <w:p w14:paraId="28E3DCC3" w14:textId="6020E821"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17</w:t>
            </w:r>
          </w:p>
        </w:tc>
        <w:tc>
          <w:tcPr>
            <w:tcW w:w="1559" w:type="dxa"/>
            <w:shd w:val="clear" w:color="auto" w:fill="auto"/>
          </w:tcPr>
          <w:p w14:paraId="4898FF34" w14:textId="4D4F2E85"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1.7 (15.4)</w:t>
            </w:r>
          </w:p>
        </w:tc>
        <w:tc>
          <w:tcPr>
            <w:tcW w:w="992" w:type="dxa"/>
            <w:shd w:val="clear" w:color="auto" w:fill="auto"/>
          </w:tcPr>
          <w:p w14:paraId="308349FB" w14:textId="4F1CE712"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9</w:t>
            </w:r>
          </w:p>
        </w:tc>
      </w:tr>
      <w:tr w:rsidR="001F1E87" w:rsidRPr="00BD73CF" w14:paraId="54AE2DA2" w14:textId="77777777" w:rsidTr="0043786B">
        <w:tc>
          <w:tcPr>
            <w:tcW w:w="2694" w:type="dxa"/>
            <w:shd w:val="clear" w:color="auto" w:fill="auto"/>
          </w:tcPr>
          <w:p w14:paraId="70A2566A" w14:textId="77777777" w:rsidR="001F1E87" w:rsidRPr="00BD73CF" w:rsidRDefault="001F1E87" w:rsidP="00000B49">
            <w:pPr>
              <w:autoSpaceDE w:val="0"/>
              <w:autoSpaceDN w:val="0"/>
              <w:adjustRightInd w:val="0"/>
              <w:spacing w:after="0" w:line="240" w:lineRule="auto"/>
              <w:rPr>
                <w:sz w:val="20"/>
                <w:szCs w:val="20"/>
                <w:lang w:val="en-US"/>
              </w:rPr>
            </w:pPr>
          </w:p>
        </w:tc>
        <w:tc>
          <w:tcPr>
            <w:tcW w:w="1701" w:type="dxa"/>
            <w:shd w:val="clear" w:color="auto" w:fill="auto"/>
          </w:tcPr>
          <w:p w14:paraId="1EDA2056" w14:textId="77777777" w:rsidR="001F1E87" w:rsidRPr="00BD73CF" w:rsidRDefault="001F1E87" w:rsidP="00000B49">
            <w:pPr>
              <w:autoSpaceDE w:val="0"/>
              <w:autoSpaceDN w:val="0"/>
              <w:adjustRightInd w:val="0"/>
              <w:spacing w:after="0" w:line="240" w:lineRule="auto"/>
              <w:rPr>
                <w:sz w:val="20"/>
                <w:szCs w:val="20"/>
                <w:lang w:val="en-US"/>
              </w:rPr>
            </w:pPr>
          </w:p>
        </w:tc>
        <w:tc>
          <w:tcPr>
            <w:tcW w:w="1559" w:type="dxa"/>
            <w:shd w:val="clear" w:color="auto" w:fill="auto"/>
          </w:tcPr>
          <w:p w14:paraId="31175896" w14:textId="77777777" w:rsidR="001F1E87" w:rsidRPr="00BD73CF" w:rsidRDefault="001F1E87" w:rsidP="00000B49">
            <w:pPr>
              <w:autoSpaceDE w:val="0"/>
              <w:autoSpaceDN w:val="0"/>
              <w:adjustRightInd w:val="0"/>
              <w:spacing w:after="0" w:line="240" w:lineRule="auto"/>
              <w:rPr>
                <w:sz w:val="20"/>
                <w:szCs w:val="20"/>
                <w:lang w:val="en-US"/>
              </w:rPr>
            </w:pPr>
          </w:p>
        </w:tc>
        <w:tc>
          <w:tcPr>
            <w:tcW w:w="1559" w:type="dxa"/>
            <w:shd w:val="clear" w:color="auto" w:fill="auto"/>
          </w:tcPr>
          <w:p w14:paraId="67AE480F" w14:textId="77777777" w:rsidR="001F1E87" w:rsidRPr="00BD73CF" w:rsidRDefault="001F1E87" w:rsidP="00000B49">
            <w:pPr>
              <w:autoSpaceDE w:val="0"/>
              <w:autoSpaceDN w:val="0"/>
              <w:adjustRightInd w:val="0"/>
              <w:spacing w:after="0" w:line="240" w:lineRule="auto"/>
              <w:rPr>
                <w:sz w:val="20"/>
                <w:szCs w:val="20"/>
                <w:lang w:val="en-US"/>
              </w:rPr>
            </w:pPr>
          </w:p>
        </w:tc>
        <w:tc>
          <w:tcPr>
            <w:tcW w:w="1701" w:type="dxa"/>
            <w:shd w:val="clear" w:color="auto" w:fill="auto"/>
          </w:tcPr>
          <w:p w14:paraId="240F51ED" w14:textId="77777777" w:rsidR="001F1E87" w:rsidRPr="00BD73CF" w:rsidRDefault="001F1E87" w:rsidP="00000B49">
            <w:pPr>
              <w:autoSpaceDE w:val="0"/>
              <w:autoSpaceDN w:val="0"/>
              <w:adjustRightInd w:val="0"/>
              <w:spacing w:after="0" w:line="240" w:lineRule="auto"/>
              <w:rPr>
                <w:sz w:val="20"/>
                <w:szCs w:val="20"/>
                <w:lang w:val="en-US"/>
              </w:rPr>
            </w:pPr>
          </w:p>
        </w:tc>
        <w:tc>
          <w:tcPr>
            <w:tcW w:w="1560" w:type="dxa"/>
            <w:shd w:val="clear" w:color="auto" w:fill="auto"/>
          </w:tcPr>
          <w:p w14:paraId="7AC6A8D7" w14:textId="77777777" w:rsidR="001F1E87" w:rsidRPr="00BD73CF" w:rsidRDefault="001F1E87" w:rsidP="00000B49">
            <w:pPr>
              <w:autoSpaceDE w:val="0"/>
              <w:autoSpaceDN w:val="0"/>
              <w:adjustRightInd w:val="0"/>
              <w:spacing w:after="0" w:line="240" w:lineRule="auto"/>
              <w:rPr>
                <w:sz w:val="20"/>
                <w:szCs w:val="20"/>
                <w:lang w:val="en-US"/>
              </w:rPr>
            </w:pPr>
          </w:p>
        </w:tc>
        <w:tc>
          <w:tcPr>
            <w:tcW w:w="992" w:type="dxa"/>
            <w:shd w:val="clear" w:color="auto" w:fill="auto"/>
          </w:tcPr>
          <w:p w14:paraId="324845B4" w14:textId="77777777" w:rsidR="001F1E87" w:rsidRPr="00BD73CF" w:rsidRDefault="001F1E87" w:rsidP="00000B49">
            <w:pPr>
              <w:autoSpaceDE w:val="0"/>
              <w:autoSpaceDN w:val="0"/>
              <w:adjustRightInd w:val="0"/>
              <w:spacing w:after="0" w:line="240" w:lineRule="auto"/>
              <w:rPr>
                <w:sz w:val="20"/>
                <w:szCs w:val="20"/>
                <w:lang w:val="en-US"/>
              </w:rPr>
            </w:pPr>
          </w:p>
        </w:tc>
        <w:tc>
          <w:tcPr>
            <w:tcW w:w="1559" w:type="dxa"/>
            <w:shd w:val="clear" w:color="auto" w:fill="auto"/>
          </w:tcPr>
          <w:p w14:paraId="19A6DF23" w14:textId="77777777" w:rsidR="001F1E87" w:rsidRPr="00BD73CF" w:rsidRDefault="001F1E87" w:rsidP="00000B49">
            <w:pPr>
              <w:autoSpaceDE w:val="0"/>
              <w:autoSpaceDN w:val="0"/>
              <w:adjustRightInd w:val="0"/>
              <w:spacing w:after="0" w:line="240" w:lineRule="auto"/>
              <w:rPr>
                <w:sz w:val="20"/>
                <w:szCs w:val="20"/>
                <w:lang w:val="en-US"/>
              </w:rPr>
            </w:pPr>
          </w:p>
        </w:tc>
        <w:tc>
          <w:tcPr>
            <w:tcW w:w="992" w:type="dxa"/>
            <w:shd w:val="clear" w:color="auto" w:fill="auto"/>
          </w:tcPr>
          <w:p w14:paraId="31CB05E7" w14:textId="77777777" w:rsidR="001F1E87" w:rsidRPr="00BD73CF" w:rsidRDefault="001F1E87" w:rsidP="00000B49">
            <w:pPr>
              <w:autoSpaceDE w:val="0"/>
              <w:autoSpaceDN w:val="0"/>
              <w:adjustRightInd w:val="0"/>
              <w:spacing w:after="0" w:line="240" w:lineRule="auto"/>
              <w:rPr>
                <w:sz w:val="20"/>
                <w:szCs w:val="20"/>
                <w:lang w:val="en-US"/>
              </w:rPr>
            </w:pPr>
          </w:p>
        </w:tc>
      </w:tr>
      <w:tr w:rsidR="001F1E87" w:rsidRPr="00BD73CF" w14:paraId="79C36C2E" w14:textId="77777777" w:rsidTr="0043786B">
        <w:tc>
          <w:tcPr>
            <w:tcW w:w="2694" w:type="dxa"/>
            <w:shd w:val="clear" w:color="auto" w:fill="auto"/>
          </w:tcPr>
          <w:p w14:paraId="39197AF7" w14:textId="77777777" w:rsidR="001F1E87" w:rsidRPr="00BD73CF" w:rsidRDefault="001F1E87" w:rsidP="00000B49">
            <w:pPr>
              <w:autoSpaceDE w:val="0"/>
              <w:autoSpaceDN w:val="0"/>
              <w:adjustRightInd w:val="0"/>
              <w:spacing w:after="0" w:line="240" w:lineRule="auto"/>
              <w:rPr>
                <w:b/>
                <w:sz w:val="20"/>
                <w:szCs w:val="20"/>
                <w:lang w:val="en-US"/>
              </w:rPr>
            </w:pPr>
            <w:r w:rsidRPr="00BD73CF">
              <w:rPr>
                <w:b/>
                <w:sz w:val="20"/>
                <w:szCs w:val="20"/>
                <w:lang w:val="en-US"/>
              </w:rPr>
              <w:t>Energy &amp; Macronutrients</w:t>
            </w:r>
          </w:p>
        </w:tc>
        <w:tc>
          <w:tcPr>
            <w:tcW w:w="1701" w:type="dxa"/>
            <w:shd w:val="clear" w:color="auto" w:fill="auto"/>
          </w:tcPr>
          <w:p w14:paraId="218F2AC7" w14:textId="77777777" w:rsidR="001F1E87" w:rsidRPr="00BD73CF" w:rsidRDefault="001F1E87" w:rsidP="00000B49">
            <w:pPr>
              <w:autoSpaceDE w:val="0"/>
              <w:autoSpaceDN w:val="0"/>
              <w:adjustRightInd w:val="0"/>
              <w:spacing w:after="0" w:line="240" w:lineRule="auto"/>
              <w:rPr>
                <w:sz w:val="20"/>
                <w:szCs w:val="20"/>
                <w:lang w:val="en-US"/>
              </w:rPr>
            </w:pPr>
          </w:p>
        </w:tc>
        <w:tc>
          <w:tcPr>
            <w:tcW w:w="1559" w:type="dxa"/>
            <w:shd w:val="clear" w:color="auto" w:fill="auto"/>
          </w:tcPr>
          <w:p w14:paraId="0C68CDFE" w14:textId="77777777" w:rsidR="001F1E87" w:rsidRPr="00BD73CF" w:rsidRDefault="001F1E87" w:rsidP="00000B49">
            <w:pPr>
              <w:autoSpaceDE w:val="0"/>
              <w:autoSpaceDN w:val="0"/>
              <w:adjustRightInd w:val="0"/>
              <w:spacing w:after="0" w:line="240" w:lineRule="auto"/>
              <w:rPr>
                <w:sz w:val="20"/>
                <w:szCs w:val="20"/>
                <w:lang w:val="en-US"/>
              </w:rPr>
            </w:pPr>
          </w:p>
        </w:tc>
        <w:tc>
          <w:tcPr>
            <w:tcW w:w="1559" w:type="dxa"/>
            <w:shd w:val="clear" w:color="auto" w:fill="auto"/>
          </w:tcPr>
          <w:p w14:paraId="2BB33781" w14:textId="77777777" w:rsidR="001F1E87" w:rsidRPr="00BD73CF" w:rsidRDefault="001F1E87" w:rsidP="00000B49">
            <w:pPr>
              <w:autoSpaceDE w:val="0"/>
              <w:autoSpaceDN w:val="0"/>
              <w:adjustRightInd w:val="0"/>
              <w:spacing w:after="0" w:line="240" w:lineRule="auto"/>
              <w:rPr>
                <w:sz w:val="20"/>
                <w:szCs w:val="20"/>
                <w:lang w:val="en-US"/>
              </w:rPr>
            </w:pPr>
          </w:p>
        </w:tc>
        <w:tc>
          <w:tcPr>
            <w:tcW w:w="1701" w:type="dxa"/>
            <w:shd w:val="clear" w:color="auto" w:fill="auto"/>
          </w:tcPr>
          <w:p w14:paraId="15652C7A" w14:textId="77777777" w:rsidR="001F1E87" w:rsidRPr="00BD73CF" w:rsidRDefault="001F1E87" w:rsidP="00000B49">
            <w:pPr>
              <w:autoSpaceDE w:val="0"/>
              <w:autoSpaceDN w:val="0"/>
              <w:adjustRightInd w:val="0"/>
              <w:spacing w:after="0" w:line="240" w:lineRule="auto"/>
              <w:rPr>
                <w:sz w:val="20"/>
                <w:szCs w:val="20"/>
                <w:lang w:val="en-US"/>
              </w:rPr>
            </w:pPr>
          </w:p>
        </w:tc>
        <w:tc>
          <w:tcPr>
            <w:tcW w:w="1560" w:type="dxa"/>
            <w:shd w:val="clear" w:color="auto" w:fill="auto"/>
          </w:tcPr>
          <w:p w14:paraId="65680B47" w14:textId="77777777" w:rsidR="001F1E87" w:rsidRPr="00BD73CF" w:rsidRDefault="001F1E87" w:rsidP="00000B49">
            <w:pPr>
              <w:autoSpaceDE w:val="0"/>
              <w:autoSpaceDN w:val="0"/>
              <w:adjustRightInd w:val="0"/>
              <w:spacing w:after="0" w:line="240" w:lineRule="auto"/>
              <w:rPr>
                <w:sz w:val="20"/>
                <w:szCs w:val="20"/>
                <w:lang w:val="en-US"/>
              </w:rPr>
            </w:pPr>
          </w:p>
        </w:tc>
        <w:tc>
          <w:tcPr>
            <w:tcW w:w="992" w:type="dxa"/>
            <w:shd w:val="clear" w:color="auto" w:fill="auto"/>
          </w:tcPr>
          <w:p w14:paraId="63857D28" w14:textId="77777777" w:rsidR="001F1E87" w:rsidRPr="00BD73CF" w:rsidRDefault="001F1E87" w:rsidP="00000B49">
            <w:pPr>
              <w:autoSpaceDE w:val="0"/>
              <w:autoSpaceDN w:val="0"/>
              <w:adjustRightInd w:val="0"/>
              <w:spacing w:after="0" w:line="240" w:lineRule="auto"/>
              <w:rPr>
                <w:sz w:val="20"/>
                <w:szCs w:val="20"/>
                <w:lang w:val="en-US"/>
              </w:rPr>
            </w:pPr>
          </w:p>
        </w:tc>
        <w:tc>
          <w:tcPr>
            <w:tcW w:w="1559" w:type="dxa"/>
            <w:shd w:val="clear" w:color="auto" w:fill="auto"/>
          </w:tcPr>
          <w:p w14:paraId="131F439F" w14:textId="77777777" w:rsidR="001F1E87" w:rsidRPr="00BD73CF" w:rsidRDefault="001F1E87" w:rsidP="00000B49">
            <w:pPr>
              <w:autoSpaceDE w:val="0"/>
              <w:autoSpaceDN w:val="0"/>
              <w:adjustRightInd w:val="0"/>
              <w:spacing w:after="0" w:line="240" w:lineRule="auto"/>
              <w:rPr>
                <w:sz w:val="20"/>
                <w:szCs w:val="20"/>
                <w:lang w:val="en-US"/>
              </w:rPr>
            </w:pPr>
          </w:p>
        </w:tc>
        <w:tc>
          <w:tcPr>
            <w:tcW w:w="992" w:type="dxa"/>
            <w:shd w:val="clear" w:color="auto" w:fill="auto"/>
          </w:tcPr>
          <w:p w14:paraId="3171E74E" w14:textId="77777777" w:rsidR="001F1E87" w:rsidRPr="00BD73CF" w:rsidRDefault="001F1E87" w:rsidP="00000B49">
            <w:pPr>
              <w:autoSpaceDE w:val="0"/>
              <w:autoSpaceDN w:val="0"/>
              <w:adjustRightInd w:val="0"/>
              <w:spacing w:after="0" w:line="240" w:lineRule="auto"/>
              <w:rPr>
                <w:sz w:val="20"/>
                <w:szCs w:val="20"/>
                <w:lang w:val="en-US"/>
              </w:rPr>
            </w:pPr>
          </w:p>
        </w:tc>
      </w:tr>
      <w:tr w:rsidR="001F1E87" w:rsidRPr="00BD73CF" w14:paraId="40F4F7EF" w14:textId="77777777" w:rsidTr="0043786B">
        <w:tc>
          <w:tcPr>
            <w:tcW w:w="2694" w:type="dxa"/>
            <w:shd w:val="clear" w:color="auto" w:fill="auto"/>
          </w:tcPr>
          <w:p w14:paraId="591A208A"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Energy, kcal/d</w:t>
            </w:r>
          </w:p>
        </w:tc>
        <w:tc>
          <w:tcPr>
            <w:tcW w:w="1701" w:type="dxa"/>
            <w:shd w:val="clear" w:color="auto" w:fill="auto"/>
          </w:tcPr>
          <w:p w14:paraId="5A5F237A" w14:textId="77777777" w:rsidR="001F1E87" w:rsidRPr="00BD73CF" w:rsidRDefault="001F1E87" w:rsidP="00000B49">
            <w:pPr>
              <w:autoSpaceDE w:val="0"/>
              <w:autoSpaceDN w:val="0"/>
              <w:adjustRightInd w:val="0"/>
              <w:spacing w:after="0" w:line="240" w:lineRule="auto"/>
              <w:rPr>
                <w:sz w:val="20"/>
                <w:szCs w:val="20"/>
              </w:rPr>
            </w:pPr>
            <w:r w:rsidRPr="00BD73CF">
              <w:rPr>
                <w:sz w:val="20"/>
                <w:szCs w:val="20"/>
                <w:lang w:val="en-US"/>
              </w:rPr>
              <w:t>3,885</w:t>
            </w:r>
          </w:p>
        </w:tc>
        <w:tc>
          <w:tcPr>
            <w:tcW w:w="1559" w:type="dxa"/>
            <w:shd w:val="clear" w:color="auto" w:fill="auto"/>
          </w:tcPr>
          <w:p w14:paraId="0EE0D4E4"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2583.6 (736.7)</w:t>
            </w:r>
          </w:p>
        </w:tc>
        <w:tc>
          <w:tcPr>
            <w:tcW w:w="1559" w:type="dxa"/>
            <w:shd w:val="clear" w:color="auto" w:fill="auto"/>
          </w:tcPr>
          <w:p w14:paraId="6253F2F0"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2402.8 (651.2)</w:t>
            </w:r>
          </w:p>
        </w:tc>
        <w:tc>
          <w:tcPr>
            <w:tcW w:w="1701" w:type="dxa"/>
            <w:shd w:val="clear" w:color="auto" w:fill="auto"/>
          </w:tcPr>
          <w:p w14:paraId="499BBF4C"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2186.1 (625.6)</w:t>
            </w:r>
          </w:p>
        </w:tc>
        <w:tc>
          <w:tcPr>
            <w:tcW w:w="1560" w:type="dxa"/>
            <w:shd w:val="clear" w:color="auto" w:fill="auto"/>
          </w:tcPr>
          <w:p w14:paraId="7706A5D7" w14:textId="753EF704"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397.5 (693.1)</w:t>
            </w:r>
          </w:p>
        </w:tc>
        <w:tc>
          <w:tcPr>
            <w:tcW w:w="992" w:type="dxa"/>
            <w:shd w:val="clear" w:color="auto" w:fill="auto"/>
          </w:tcPr>
          <w:p w14:paraId="55152423" w14:textId="46D6EB5E"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18</w:t>
            </w:r>
          </w:p>
        </w:tc>
        <w:tc>
          <w:tcPr>
            <w:tcW w:w="1559" w:type="dxa"/>
            <w:shd w:val="clear" w:color="auto" w:fill="auto"/>
          </w:tcPr>
          <w:p w14:paraId="27183672" w14:textId="0E3279FB"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216.6 (695.5)</w:t>
            </w:r>
          </w:p>
        </w:tc>
        <w:tc>
          <w:tcPr>
            <w:tcW w:w="992" w:type="dxa"/>
            <w:shd w:val="clear" w:color="auto" w:fill="auto"/>
          </w:tcPr>
          <w:p w14:paraId="66ED842F" w14:textId="2307044B"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10</w:t>
            </w:r>
          </w:p>
        </w:tc>
      </w:tr>
      <w:tr w:rsidR="001F1E87" w:rsidRPr="00BD73CF" w14:paraId="295C5401" w14:textId="77777777" w:rsidTr="0043786B">
        <w:tc>
          <w:tcPr>
            <w:tcW w:w="2694" w:type="dxa"/>
            <w:shd w:val="clear" w:color="auto" w:fill="auto"/>
          </w:tcPr>
          <w:p w14:paraId="10D86524"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Protein, g/d</w:t>
            </w:r>
          </w:p>
        </w:tc>
        <w:tc>
          <w:tcPr>
            <w:tcW w:w="1701" w:type="dxa"/>
            <w:shd w:val="clear" w:color="auto" w:fill="auto"/>
          </w:tcPr>
          <w:p w14:paraId="58ACDD55"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7AB3FC1D"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62.7 (21.1)</w:t>
            </w:r>
          </w:p>
        </w:tc>
        <w:tc>
          <w:tcPr>
            <w:tcW w:w="1559" w:type="dxa"/>
            <w:shd w:val="clear" w:color="auto" w:fill="auto"/>
          </w:tcPr>
          <w:p w14:paraId="65DBD680"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58.3 (19.1)</w:t>
            </w:r>
          </w:p>
        </w:tc>
        <w:tc>
          <w:tcPr>
            <w:tcW w:w="1701" w:type="dxa"/>
            <w:shd w:val="clear" w:color="auto" w:fill="auto"/>
          </w:tcPr>
          <w:p w14:paraId="3DC0D0FB"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52.8 (17.8)</w:t>
            </w:r>
          </w:p>
        </w:tc>
        <w:tc>
          <w:tcPr>
            <w:tcW w:w="1560" w:type="dxa"/>
            <w:shd w:val="clear" w:color="auto" w:fill="auto"/>
          </w:tcPr>
          <w:p w14:paraId="291DF6EA" w14:textId="13C4254D"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9.9 (20.0)</w:t>
            </w:r>
          </w:p>
        </w:tc>
        <w:tc>
          <w:tcPr>
            <w:tcW w:w="992" w:type="dxa"/>
            <w:shd w:val="clear" w:color="auto" w:fill="auto"/>
          </w:tcPr>
          <w:p w14:paraId="7D963EA7" w14:textId="7A0D31CD"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19</w:t>
            </w:r>
          </w:p>
        </w:tc>
        <w:tc>
          <w:tcPr>
            <w:tcW w:w="1559" w:type="dxa"/>
            <w:shd w:val="clear" w:color="auto" w:fill="auto"/>
          </w:tcPr>
          <w:p w14:paraId="07EE9019" w14:textId="2F912999"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5.6 (19.9)</w:t>
            </w:r>
          </w:p>
        </w:tc>
        <w:tc>
          <w:tcPr>
            <w:tcW w:w="992" w:type="dxa"/>
            <w:shd w:val="clear" w:color="auto" w:fill="auto"/>
          </w:tcPr>
          <w:p w14:paraId="661AB345" w14:textId="6057CEC0"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11</w:t>
            </w:r>
          </w:p>
        </w:tc>
      </w:tr>
      <w:tr w:rsidR="001F1E87" w:rsidRPr="00BD73CF" w14:paraId="634B582F" w14:textId="77777777" w:rsidTr="0043786B">
        <w:tc>
          <w:tcPr>
            <w:tcW w:w="2694" w:type="dxa"/>
            <w:shd w:val="clear" w:color="auto" w:fill="auto"/>
          </w:tcPr>
          <w:p w14:paraId="560F8074"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Carbohydrates, g/d</w:t>
            </w:r>
          </w:p>
        </w:tc>
        <w:tc>
          <w:tcPr>
            <w:tcW w:w="1701" w:type="dxa"/>
            <w:shd w:val="clear" w:color="auto" w:fill="auto"/>
          </w:tcPr>
          <w:p w14:paraId="2BBFD708"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79A90F2A"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496.7 (138.3)</w:t>
            </w:r>
          </w:p>
        </w:tc>
        <w:tc>
          <w:tcPr>
            <w:tcW w:w="1559" w:type="dxa"/>
            <w:shd w:val="clear" w:color="auto" w:fill="auto"/>
          </w:tcPr>
          <w:p w14:paraId="65B7C67A"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461.8 (120.9)</w:t>
            </w:r>
          </w:p>
        </w:tc>
        <w:tc>
          <w:tcPr>
            <w:tcW w:w="1701" w:type="dxa"/>
            <w:shd w:val="clear" w:color="auto" w:fill="auto"/>
          </w:tcPr>
          <w:p w14:paraId="564618DA"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422.5 (119.6)</w:t>
            </w:r>
          </w:p>
        </w:tc>
        <w:tc>
          <w:tcPr>
            <w:tcW w:w="1560" w:type="dxa"/>
            <w:shd w:val="clear" w:color="auto" w:fill="auto"/>
          </w:tcPr>
          <w:p w14:paraId="5A343790" w14:textId="175FB57E"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74.3 (131.9)</w:t>
            </w:r>
          </w:p>
        </w:tc>
        <w:tc>
          <w:tcPr>
            <w:tcW w:w="992" w:type="dxa"/>
            <w:shd w:val="clear" w:color="auto" w:fill="auto"/>
          </w:tcPr>
          <w:p w14:paraId="20447D62" w14:textId="3484BAA3"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18</w:t>
            </w:r>
          </w:p>
        </w:tc>
        <w:tc>
          <w:tcPr>
            <w:tcW w:w="1559" w:type="dxa"/>
            <w:shd w:val="clear" w:color="auto" w:fill="auto"/>
          </w:tcPr>
          <w:p w14:paraId="7E8AEBEB" w14:textId="558EBDBA"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39.3 (132.7)</w:t>
            </w:r>
          </w:p>
        </w:tc>
        <w:tc>
          <w:tcPr>
            <w:tcW w:w="992" w:type="dxa"/>
            <w:shd w:val="clear" w:color="auto" w:fill="auto"/>
          </w:tcPr>
          <w:p w14:paraId="328995FA" w14:textId="17B3D3E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90</w:t>
            </w:r>
          </w:p>
        </w:tc>
      </w:tr>
      <w:tr w:rsidR="001F1E87" w:rsidRPr="00BD73CF" w14:paraId="254ACADD" w14:textId="77777777" w:rsidTr="0043786B">
        <w:tc>
          <w:tcPr>
            <w:tcW w:w="2694" w:type="dxa"/>
            <w:shd w:val="clear" w:color="auto" w:fill="auto"/>
          </w:tcPr>
          <w:p w14:paraId="5C82DE09"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Total fat, g/d</w:t>
            </w:r>
          </w:p>
        </w:tc>
        <w:tc>
          <w:tcPr>
            <w:tcW w:w="1701" w:type="dxa"/>
            <w:shd w:val="clear" w:color="auto" w:fill="auto"/>
          </w:tcPr>
          <w:p w14:paraId="238CECBE"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7062F6F5"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32.2 (17.7)</w:t>
            </w:r>
          </w:p>
        </w:tc>
        <w:tc>
          <w:tcPr>
            <w:tcW w:w="1559" w:type="dxa"/>
            <w:shd w:val="clear" w:color="auto" w:fill="auto"/>
          </w:tcPr>
          <w:p w14:paraId="1FA90F37"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30.0 (16.4)</w:t>
            </w:r>
          </w:p>
        </w:tc>
        <w:tc>
          <w:tcPr>
            <w:tcW w:w="1701" w:type="dxa"/>
            <w:shd w:val="clear" w:color="auto" w:fill="auto"/>
          </w:tcPr>
          <w:p w14:paraId="33B96E59"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26.6 (19.6)</w:t>
            </w:r>
          </w:p>
        </w:tc>
        <w:tc>
          <w:tcPr>
            <w:tcW w:w="1560" w:type="dxa"/>
            <w:shd w:val="clear" w:color="auto" w:fill="auto"/>
          </w:tcPr>
          <w:p w14:paraId="6BCB1D1A" w14:textId="7E6CAE1C"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5.6 (19.1)</w:t>
            </w:r>
          </w:p>
        </w:tc>
        <w:tc>
          <w:tcPr>
            <w:tcW w:w="992" w:type="dxa"/>
            <w:shd w:val="clear" w:color="auto" w:fill="auto"/>
          </w:tcPr>
          <w:p w14:paraId="6A28674D" w14:textId="4F0FA284"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21</w:t>
            </w:r>
          </w:p>
        </w:tc>
        <w:tc>
          <w:tcPr>
            <w:tcW w:w="1559" w:type="dxa"/>
            <w:shd w:val="clear" w:color="auto" w:fill="auto"/>
          </w:tcPr>
          <w:p w14:paraId="2B0FF4BA" w14:textId="4FD96EE0"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3.4 (18.7)</w:t>
            </w:r>
          </w:p>
        </w:tc>
        <w:tc>
          <w:tcPr>
            <w:tcW w:w="992" w:type="dxa"/>
            <w:shd w:val="clear" w:color="auto" w:fill="auto"/>
          </w:tcPr>
          <w:p w14:paraId="1E2C51CC" w14:textId="2B9B6BCE"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13</w:t>
            </w:r>
          </w:p>
        </w:tc>
      </w:tr>
      <w:tr w:rsidR="001F1E87" w:rsidRPr="00BD73CF" w14:paraId="3C8CA055" w14:textId="77777777" w:rsidTr="0043786B">
        <w:tc>
          <w:tcPr>
            <w:tcW w:w="2694" w:type="dxa"/>
            <w:shd w:val="clear" w:color="auto" w:fill="auto"/>
          </w:tcPr>
          <w:p w14:paraId="41554C43"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SFA, g/d</w:t>
            </w:r>
          </w:p>
        </w:tc>
        <w:tc>
          <w:tcPr>
            <w:tcW w:w="1701" w:type="dxa"/>
            <w:shd w:val="clear" w:color="auto" w:fill="auto"/>
          </w:tcPr>
          <w:p w14:paraId="005B873A"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525F6A3A"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7.1 (4.9)</w:t>
            </w:r>
          </w:p>
        </w:tc>
        <w:tc>
          <w:tcPr>
            <w:tcW w:w="1559" w:type="dxa"/>
            <w:shd w:val="clear" w:color="auto" w:fill="auto"/>
          </w:tcPr>
          <w:p w14:paraId="317B08B7"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6.6 (4.6)</w:t>
            </w:r>
          </w:p>
        </w:tc>
        <w:tc>
          <w:tcPr>
            <w:tcW w:w="1701" w:type="dxa"/>
            <w:shd w:val="clear" w:color="auto" w:fill="auto"/>
          </w:tcPr>
          <w:p w14:paraId="580A2DF2"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5.6 (5.0)</w:t>
            </w:r>
          </w:p>
        </w:tc>
        <w:tc>
          <w:tcPr>
            <w:tcW w:w="1560" w:type="dxa"/>
            <w:shd w:val="clear" w:color="auto" w:fill="auto"/>
          </w:tcPr>
          <w:p w14:paraId="1991721C" w14:textId="4ADD0022"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1.5 (5.2)</w:t>
            </w:r>
          </w:p>
        </w:tc>
        <w:tc>
          <w:tcPr>
            <w:tcW w:w="992" w:type="dxa"/>
            <w:shd w:val="clear" w:color="auto" w:fill="auto"/>
          </w:tcPr>
          <w:p w14:paraId="7BD363CD" w14:textId="09CB01D5"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17</w:t>
            </w:r>
          </w:p>
        </w:tc>
        <w:tc>
          <w:tcPr>
            <w:tcW w:w="1559" w:type="dxa"/>
            <w:shd w:val="clear" w:color="auto" w:fill="auto"/>
          </w:tcPr>
          <w:p w14:paraId="77A8A22F" w14:textId="45A9AD2D"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1.0 (5.1)</w:t>
            </w:r>
          </w:p>
        </w:tc>
        <w:tc>
          <w:tcPr>
            <w:tcW w:w="992" w:type="dxa"/>
            <w:shd w:val="clear" w:color="auto" w:fill="auto"/>
          </w:tcPr>
          <w:p w14:paraId="1B62E8E0" w14:textId="6585BB28"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18</w:t>
            </w:r>
          </w:p>
        </w:tc>
      </w:tr>
      <w:tr w:rsidR="001F1E87" w:rsidRPr="00BD73CF" w14:paraId="721D13D4" w14:textId="77777777" w:rsidTr="0043786B">
        <w:tc>
          <w:tcPr>
            <w:tcW w:w="2694" w:type="dxa"/>
            <w:shd w:val="clear" w:color="auto" w:fill="auto"/>
          </w:tcPr>
          <w:p w14:paraId="79EFB73D"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MUFA, g/d</w:t>
            </w:r>
          </w:p>
        </w:tc>
        <w:tc>
          <w:tcPr>
            <w:tcW w:w="1701" w:type="dxa"/>
            <w:shd w:val="clear" w:color="auto" w:fill="auto"/>
          </w:tcPr>
          <w:p w14:paraId="7C55A19B"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7C25C0A6"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9.7 (5.4)</w:t>
            </w:r>
          </w:p>
        </w:tc>
        <w:tc>
          <w:tcPr>
            <w:tcW w:w="1559" w:type="dxa"/>
            <w:shd w:val="clear" w:color="auto" w:fill="auto"/>
          </w:tcPr>
          <w:p w14:paraId="4F5C9E8F"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9.1 (5.1)</w:t>
            </w:r>
          </w:p>
        </w:tc>
        <w:tc>
          <w:tcPr>
            <w:tcW w:w="1701" w:type="dxa"/>
            <w:shd w:val="clear" w:color="auto" w:fill="auto"/>
          </w:tcPr>
          <w:p w14:paraId="2F3BB056"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8.1 (6.0)</w:t>
            </w:r>
          </w:p>
        </w:tc>
        <w:tc>
          <w:tcPr>
            <w:tcW w:w="1560" w:type="dxa"/>
            <w:shd w:val="clear" w:color="auto" w:fill="auto"/>
          </w:tcPr>
          <w:p w14:paraId="1FE8ABA9" w14:textId="6876780C"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1.7 (5.6)</w:t>
            </w:r>
          </w:p>
        </w:tc>
        <w:tc>
          <w:tcPr>
            <w:tcW w:w="992" w:type="dxa"/>
            <w:shd w:val="clear" w:color="auto" w:fill="auto"/>
          </w:tcPr>
          <w:p w14:paraId="3C0E32C2" w14:textId="246125C1"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21</w:t>
            </w:r>
          </w:p>
        </w:tc>
        <w:tc>
          <w:tcPr>
            <w:tcW w:w="1559" w:type="dxa"/>
            <w:shd w:val="clear" w:color="auto" w:fill="auto"/>
          </w:tcPr>
          <w:p w14:paraId="07BE1771" w14:textId="3670B263"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1.0 (5.6)</w:t>
            </w:r>
          </w:p>
        </w:tc>
        <w:tc>
          <w:tcPr>
            <w:tcW w:w="992" w:type="dxa"/>
            <w:shd w:val="clear" w:color="auto" w:fill="auto"/>
          </w:tcPr>
          <w:p w14:paraId="22961129" w14:textId="4EBB5549"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12</w:t>
            </w:r>
          </w:p>
        </w:tc>
      </w:tr>
      <w:tr w:rsidR="001F1E87" w:rsidRPr="00BD73CF" w14:paraId="76218BA7" w14:textId="77777777" w:rsidTr="0043786B">
        <w:tc>
          <w:tcPr>
            <w:tcW w:w="2694" w:type="dxa"/>
            <w:shd w:val="clear" w:color="auto" w:fill="auto"/>
          </w:tcPr>
          <w:p w14:paraId="608EA639"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PUFA, g/d</w:t>
            </w:r>
          </w:p>
        </w:tc>
        <w:tc>
          <w:tcPr>
            <w:tcW w:w="1701" w:type="dxa"/>
            <w:shd w:val="clear" w:color="auto" w:fill="auto"/>
          </w:tcPr>
          <w:p w14:paraId="5B8BBC6F"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1AC8E576"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14.8 (8.7)</w:t>
            </w:r>
          </w:p>
        </w:tc>
        <w:tc>
          <w:tcPr>
            <w:tcW w:w="1559" w:type="dxa"/>
            <w:shd w:val="clear" w:color="auto" w:fill="auto"/>
          </w:tcPr>
          <w:p w14:paraId="2817B25D"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13.8 (8.0)</w:t>
            </w:r>
          </w:p>
        </w:tc>
        <w:tc>
          <w:tcPr>
            <w:tcW w:w="1701" w:type="dxa"/>
            <w:shd w:val="clear" w:color="auto" w:fill="auto"/>
          </w:tcPr>
          <w:p w14:paraId="3022731A"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12.7 (10.2)</w:t>
            </w:r>
          </w:p>
        </w:tc>
        <w:tc>
          <w:tcPr>
            <w:tcW w:w="1560" w:type="dxa"/>
            <w:shd w:val="clear" w:color="auto" w:fill="auto"/>
          </w:tcPr>
          <w:p w14:paraId="34A673B4" w14:textId="0ED72FF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2.2 (9.6)</w:t>
            </w:r>
          </w:p>
        </w:tc>
        <w:tc>
          <w:tcPr>
            <w:tcW w:w="992" w:type="dxa"/>
            <w:shd w:val="clear" w:color="auto" w:fill="auto"/>
          </w:tcPr>
          <w:p w14:paraId="70B19043" w14:textId="72E105D4"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17</w:t>
            </w:r>
          </w:p>
        </w:tc>
        <w:tc>
          <w:tcPr>
            <w:tcW w:w="1559" w:type="dxa"/>
            <w:shd w:val="clear" w:color="auto" w:fill="auto"/>
          </w:tcPr>
          <w:p w14:paraId="66F84C4E" w14:textId="051BB3E4"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1.1 (9.4)</w:t>
            </w:r>
          </w:p>
        </w:tc>
        <w:tc>
          <w:tcPr>
            <w:tcW w:w="992" w:type="dxa"/>
            <w:shd w:val="clear" w:color="auto" w:fill="auto"/>
          </w:tcPr>
          <w:p w14:paraId="5E9430D0" w14:textId="72027E21"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9</w:t>
            </w:r>
          </w:p>
        </w:tc>
      </w:tr>
      <w:tr w:rsidR="001F1E87" w:rsidRPr="00BD73CF" w14:paraId="46F9CC5E" w14:textId="77777777" w:rsidTr="0043786B">
        <w:tc>
          <w:tcPr>
            <w:tcW w:w="2694" w:type="dxa"/>
            <w:shd w:val="clear" w:color="auto" w:fill="auto"/>
          </w:tcPr>
          <w:p w14:paraId="7FF77BAD"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Cholesterol, mg/d</w:t>
            </w:r>
          </w:p>
        </w:tc>
        <w:tc>
          <w:tcPr>
            <w:tcW w:w="1701" w:type="dxa"/>
            <w:shd w:val="clear" w:color="auto" w:fill="auto"/>
          </w:tcPr>
          <w:p w14:paraId="54509F59"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33FDEAC8"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45.0 (45.9)</w:t>
            </w:r>
          </w:p>
        </w:tc>
        <w:tc>
          <w:tcPr>
            <w:tcW w:w="1559" w:type="dxa"/>
            <w:shd w:val="clear" w:color="auto" w:fill="auto"/>
          </w:tcPr>
          <w:p w14:paraId="2F24BF24"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42.0 (43.4)</w:t>
            </w:r>
          </w:p>
        </w:tc>
        <w:tc>
          <w:tcPr>
            <w:tcW w:w="1701" w:type="dxa"/>
            <w:shd w:val="clear" w:color="auto" w:fill="auto"/>
          </w:tcPr>
          <w:p w14:paraId="2FC5A2AB"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34.1 (55.8)</w:t>
            </w:r>
          </w:p>
        </w:tc>
        <w:tc>
          <w:tcPr>
            <w:tcW w:w="1560" w:type="dxa"/>
            <w:shd w:val="clear" w:color="auto" w:fill="auto"/>
          </w:tcPr>
          <w:p w14:paraId="4BFE44C0" w14:textId="2C79452A"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11.0 (55.9)</w:t>
            </w:r>
          </w:p>
        </w:tc>
        <w:tc>
          <w:tcPr>
            <w:tcW w:w="992" w:type="dxa"/>
            <w:shd w:val="clear" w:color="auto" w:fill="auto"/>
          </w:tcPr>
          <w:p w14:paraId="74A0504A" w14:textId="32EDF9D2"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32</w:t>
            </w:r>
          </w:p>
        </w:tc>
        <w:tc>
          <w:tcPr>
            <w:tcW w:w="1559" w:type="dxa"/>
            <w:shd w:val="clear" w:color="auto" w:fill="auto"/>
          </w:tcPr>
          <w:p w14:paraId="45351F38" w14:textId="730DB4C2"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8.0 (55.3)</w:t>
            </w:r>
          </w:p>
        </w:tc>
        <w:tc>
          <w:tcPr>
            <w:tcW w:w="992" w:type="dxa"/>
            <w:shd w:val="clear" w:color="auto" w:fill="auto"/>
          </w:tcPr>
          <w:p w14:paraId="21FB7665" w14:textId="7615764D"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23</w:t>
            </w:r>
          </w:p>
        </w:tc>
      </w:tr>
      <w:tr w:rsidR="001F1E87" w:rsidRPr="00BD73CF" w14:paraId="3C30D445" w14:textId="77777777" w:rsidTr="0043786B">
        <w:tc>
          <w:tcPr>
            <w:tcW w:w="2694" w:type="dxa"/>
            <w:shd w:val="clear" w:color="auto" w:fill="auto"/>
          </w:tcPr>
          <w:p w14:paraId="78221D84"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Fiber, g/d</w:t>
            </w:r>
          </w:p>
        </w:tc>
        <w:tc>
          <w:tcPr>
            <w:tcW w:w="1701" w:type="dxa"/>
            <w:shd w:val="clear" w:color="auto" w:fill="auto"/>
          </w:tcPr>
          <w:p w14:paraId="4FD35C52" w14:textId="77777777" w:rsidR="001F1E87" w:rsidRPr="00BD73CF" w:rsidRDefault="001F1E87" w:rsidP="00000B49">
            <w:pPr>
              <w:autoSpaceDE w:val="0"/>
              <w:autoSpaceDN w:val="0"/>
              <w:adjustRightInd w:val="0"/>
              <w:spacing w:after="0" w:line="240" w:lineRule="auto"/>
              <w:rPr>
                <w:sz w:val="20"/>
                <w:szCs w:val="20"/>
              </w:rPr>
            </w:pPr>
            <w:r w:rsidRPr="00BD73CF">
              <w:rPr>
                <w:sz w:val="20"/>
                <w:szCs w:val="20"/>
                <w:lang w:val="en-US"/>
              </w:rPr>
              <w:t>3,885</w:t>
            </w:r>
          </w:p>
        </w:tc>
        <w:tc>
          <w:tcPr>
            <w:tcW w:w="1559" w:type="dxa"/>
            <w:shd w:val="clear" w:color="auto" w:fill="auto"/>
          </w:tcPr>
          <w:p w14:paraId="7A8989EE"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34.8 (11.1)</w:t>
            </w:r>
          </w:p>
        </w:tc>
        <w:tc>
          <w:tcPr>
            <w:tcW w:w="1559" w:type="dxa"/>
            <w:shd w:val="clear" w:color="auto" w:fill="auto"/>
          </w:tcPr>
          <w:p w14:paraId="097D6EFE"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32.4 (10.0)</w:t>
            </w:r>
          </w:p>
        </w:tc>
        <w:tc>
          <w:tcPr>
            <w:tcW w:w="1701" w:type="dxa"/>
            <w:shd w:val="clear" w:color="auto" w:fill="auto"/>
          </w:tcPr>
          <w:p w14:paraId="2C17BFBF"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27.6 (9.1)</w:t>
            </w:r>
          </w:p>
        </w:tc>
        <w:tc>
          <w:tcPr>
            <w:tcW w:w="1560" w:type="dxa"/>
            <w:shd w:val="clear" w:color="auto" w:fill="auto"/>
          </w:tcPr>
          <w:p w14:paraId="2623C214" w14:textId="01A37E92"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7.2 (10.8)</w:t>
            </w:r>
          </w:p>
        </w:tc>
        <w:tc>
          <w:tcPr>
            <w:tcW w:w="992" w:type="dxa"/>
            <w:shd w:val="clear" w:color="auto" w:fill="auto"/>
          </w:tcPr>
          <w:p w14:paraId="44D93BE0" w14:textId="19373E2E"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26</w:t>
            </w:r>
          </w:p>
        </w:tc>
        <w:tc>
          <w:tcPr>
            <w:tcW w:w="1559" w:type="dxa"/>
            <w:shd w:val="clear" w:color="auto" w:fill="auto"/>
          </w:tcPr>
          <w:p w14:paraId="5CDAEC92" w14:textId="2CC28284"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4.8 (10.7)</w:t>
            </w:r>
          </w:p>
        </w:tc>
        <w:tc>
          <w:tcPr>
            <w:tcW w:w="992" w:type="dxa"/>
            <w:shd w:val="clear" w:color="auto" w:fill="auto"/>
          </w:tcPr>
          <w:p w14:paraId="55B281F7" w14:textId="073113DE"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17</w:t>
            </w:r>
          </w:p>
        </w:tc>
      </w:tr>
      <w:tr w:rsidR="001F1E87" w:rsidRPr="00BD73CF" w14:paraId="7834A7D3" w14:textId="77777777" w:rsidTr="0043786B">
        <w:tc>
          <w:tcPr>
            <w:tcW w:w="2694" w:type="dxa"/>
            <w:shd w:val="clear" w:color="auto" w:fill="auto"/>
          </w:tcPr>
          <w:p w14:paraId="384C385A" w14:textId="77777777" w:rsidR="001F1E87" w:rsidRPr="00BD73CF" w:rsidRDefault="001F1E87" w:rsidP="00000B49">
            <w:pPr>
              <w:autoSpaceDE w:val="0"/>
              <w:autoSpaceDN w:val="0"/>
              <w:adjustRightInd w:val="0"/>
              <w:spacing w:after="0" w:line="240" w:lineRule="auto"/>
              <w:rPr>
                <w:sz w:val="20"/>
                <w:szCs w:val="20"/>
                <w:lang w:val="en-US"/>
              </w:rPr>
            </w:pPr>
          </w:p>
        </w:tc>
        <w:tc>
          <w:tcPr>
            <w:tcW w:w="1701" w:type="dxa"/>
            <w:shd w:val="clear" w:color="auto" w:fill="auto"/>
          </w:tcPr>
          <w:p w14:paraId="5F1AB401" w14:textId="77777777" w:rsidR="001F1E87" w:rsidRPr="00BD73CF" w:rsidRDefault="001F1E87" w:rsidP="00000B49">
            <w:pPr>
              <w:autoSpaceDE w:val="0"/>
              <w:autoSpaceDN w:val="0"/>
              <w:adjustRightInd w:val="0"/>
              <w:spacing w:after="0" w:line="240" w:lineRule="auto"/>
              <w:rPr>
                <w:sz w:val="20"/>
                <w:szCs w:val="20"/>
                <w:lang w:val="en-US"/>
              </w:rPr>
            </w:pPr>
          </w:p>
        </w:tc>
        <w:tc>
          <w:tcPr>
            <w:tcW w:w="1559" w:type="dxa"/>
            <w:shd w:val="clear" w:color="auto" w:fill="auto"/>
          </w:tcPr>
          <w:p w14:paraId="1E786601" w14:textId="77777777" w:rsidR="001F1E87" w:rsidRPr="00BD73CF" w:rsidRDefault="001F1E87" w:rsidP="00000B49">
            <w:pPr>
              <w:autoSpaceDE w:val="0"/>
              <w:autoSpaceDN w:val="0"/>
              <w:adjustRightInd w:val="0"/>
              <w:spacing w:after="0" w:line="240" w:lineRule="auto"/>
              <w:rPr>
                <w:sz w:val="20"/>
                <w:szCs w:val="20"/>
                <w:lang w:val="en-US"/>
              </w:rPr>
            </w:pPr>
          </w:p>
        </w:tc>
        <w:tc>
          <w:tcPr>
            <w:tcW w:w="1559" w:type="dxa"/>
            <w:shd w:val="clear" w:color="auto" w:fill="auto"/>
          </w:tcPr>
          <w:p w14:paraId="0BEDED76" w14:textId="77777777" w:rsidR="001F1E87" w:rsidRPr="00BD73CF" w:rsidRDefault="001F1E87" w:rsidP="00000B49">
            <w:pPr>
              <w:autoSpaceDE w:val="0"/>
              <w:autoSpaceDN w:val="0"/>
              <w:adjustRightInd w:val="0"/>
              <w:spacing w:after="0" w:line="240" w:lineRule="auto"/>
              <w:rPr>
                <w:sz w:val="20"/>
                <w:szCs w:val="20"/>
                <w:lang w:val="en-US"/>
              </w:rPr>
            </w:pPr>
          </w:p>
        </w:tc>
        <w:tc>
          <w:tcPr>
            <w:tcW w:w="1701" w:type="dxa"/>
            <w:shd w:val="clear" w:color="auto" w:fill="auto"/>
          </w:tcPr>
          <w:p w14:paraId="41BB8B14" w14:textId="77777777" w:rsidR="001F1E87" w:rsidRPr="00BD73CF" w:rsidRDefault="001F1E87" w:rsidP="00000B49">
            <w:pPr>
              <w:autoSpaceDE w:val="0"/>
              <w:autoSpaceDN w:val="0"/>
              <w:adjustRightInd w:val="0"/>
              <w:spacing w:after="0" w:line="240" w:lineRule="auto"/>
              <w:rPr>
                <w:sz w:val="20"/>
                <w:szCs w:val="20"/>
                <w:lang w:val="en-US"/>
              </w:rPr>
            </w:pPr>
          </w:p>
        </w:tc>
        <w:tc>
          <w:tcPr>
            <w:tcW w:w="1560" w:type="dxa"/>
            <w:shd w:val="clear" w:color="auto" w:fill="auto"/>
          </w:tcPr>
          <w:p w14:paraId="52D3557B" w14:textId="77777777" w:rsidR="001F1E87" w:rsidRPr="00BD73CF" w:rsidRDefault="001F1E87" w:rsidP="00000B49">
            <w:pPr>
              <w:autoSpaceDE w:val="0"/>
              <w:autoSpaceDN w:val="0"/>
              <w:adjustRightInd w:val="0"/>
              <w:spacing w:after="0" w:line="240" w:lineRule="auto"/>
              <w:rPr>
                <w:sz w:val="20"/>
                <w:szCs w:val="20"/>
                <w:lang w:val="en-US"/>
              </w:rPr>
            </w:pPr>
          </w:p>
        </w:tc>
        <w:tc>
          <w:tcPr>
            <w:tcW w:w="992" w:type="dxa"/>
            <w:shd w:val="clear" w:color="auto" w:fill="auto"/>
          </w:tcPr>
          <w:p w14:paraId="10833A03" w14:textId="77777777" w:rsidR="001F1E87" w:rsidRPr="00BD73CF" w:rsidRDefault="001F1E87" w:rsidP="00000B49">
            <w:pPr>
              <w:autoSpaceDE w:val="0"/>
              <w:autoSpaceDN w:val="0"/>
              <w:adjustRightInd w:val="0"/>
              <w:spacing w:after="0" w:line="240" w:lineRule="auto"/>
              <w:rPr>
                <w:sz w:val="20"/>
                <w:szCs w:val="20"/>
                <w:lang w:val="en-US"/>
              </w:rPr>
            </w:pPr>
          </w:p>
        </w:tc>
        <w:tc>
          <w:tcPr>
            <w:tcW w:w="1559" w:type="dxa"/>
            <w:shd w:val="clear" w:color="auto" w:fill="auto"/>
          </w:tcPr>
          <w:p w14:paraId="15552EE7" w14:textId="77777777" w:rsidR="001F1E87" w:rsidRPr="00BD73CF" w:rsidRDefault="001F1E87" w:rsidP="00000B49">
            <w:pPr>
              <w:autoSpaceDE w:val="0"/>
              <w:autoSpaceDN w:val="0"/>
              <w:adjustRightInd w:val="0"/>
              <w:spacing w:after="0" w:line="240" w:lineRule="auto"/>
              <w:rPr>
                <w:sz w:val="20"/>
                <w:szCs w:val="20"/>
                <w:lang w:val="en-US"/>
              </w:rPr>
            </w:pPr>
          </w:p>
        </w:tc>
        <w:tc>
          <w:tcPr>
            <w:tcW w:w="992" w:type="dxa"/>
            <w:shd w:val="clear" w:color="auto" w:fill="auto"/>
          </w:tcPr>
          <w:p w14:paraId="7FF51507" w14:textId="77777777" w:rsidR="001F1E87" w:rsidRPr="00BD73CF" w:rsidRDefault="001F1E87" w:rsidP="00000B49">
            <w:pPr>
              <w:autoSpaceDE w:val="0"/>
              <w:autoSpaceDN w:val="0"/>
              <w:adjustRightInd w:val="0"/>
              <w:spacing w:after="0" w:line="240" w:lineRule="auto"/>
              <w:rPr>
                <w:sz w:val="20"/>
                <w:szCs w:val="20"/>
                <w:lang w:val="en-US"/>
              </w:rPr>
            </w:pPr>
          </w:p>
        </w:tc>
      </w:tr>
      <w:tr w:rsidR="001F1E87" w:rsidRPr="00BD73CF" w14:paraId="1BA723B3" w14:textId="77777777" w:rsidTr="0043786B">
        <w:tc>
          <w:tcPr>
            <w:tcW w:w="2694" w:type="dxa"/>
            <w:shd w:val="clear" w:color="auto" w:fill="auto"/>
          </w:tcPr>
          <w:p w14:paraId="17173447" w14:textId="77777777" w:rsidR="001F1E87" w:rsidRPr="00BD73CF" w:rsidRDefault="001F1E87" w:rsidP="00000B49">
            <w:pPr>
              <w:autoSpaceDE w:val="0"/>
              <w:autoSpaceDN w:val="0"/>
              <w:adjustRightInd w:val="0"/>
              <w:spacing w:after="0" w:line="240" w:lineRule="auto"/>
              <w:rPr>
                <w:b/>
                <w:sz w:val="20"/>
                <w:szCs w:val="20"/>
                <w:lang w:val="en-US"/>
              </w:rPr>
            </w:pPr>
            <w:r w:rsidRPr="00BD73CF">
              <w:rPr>
                <w:b/>
                <w:sz w:val="20"/>
                <w:szCs w:val="20"/>
                <w:lang w:val="en-US"/>
              </w:rPr>
              <w:t>Vitamins</w:t>
            </w:r>
          </w:p>
        </w:tc>
        <w:tc>
          <w:tcPr>
            <w:tcW w:w="1701" w:type="dxa"/>
            <w:shd w:val="clear" w:color="auto" w:fill="auto"/>
          </w:tcPr>
          <w:p w14:paraId="703D4D8C" w14:textId="77777777" w:rsidR="001F1E87" w:rsidRPr="00BD73CF" w:rsidRDefault="001F1E87" w:rsidP="00000B49">
            <w:pPr>
              <w:autoSpaceDE w:val="0"/>
              <w:autoSpaceDN w:val="0"/>
              <w:adjustRightInd w:val="0"/>
              <w:spacing w:after="0" w:line="240" w:lineRule="auto"/>
              <w:rPr>
                <w:sz w:val="20"/>
                <w:szCs w:val="20"/>
                <w:lang w:val="en-US"/>
              </w:rPr>
            </w:pPr>
          </w:p>
        </w:tc>
        <w:tc>
          <w:tcPr>
            <w:tcW w:w="1559" w:type="dxa"/>
            <w:shd w:val="clear" w:color="auto" w:fill="auto"/>
          </w:tcPr>
          <w:p w14:paraId="7AD4F82E" w14:textId="77777777" w:rsidR="001F1E87" w:rsidRPr="00BD73CF" w:rsidRDefault="001F1E87" w:rsidP="00000B49">
            <w:pPr>
              <w:autoSpaceDE w:val="0"/>
              <w:autoSpaceDN w:val="0"/>
              <w:adjustRightInd w:val="0"/>
              <w:spacing w:after="0" w:line="240" w:lineRule="auto"/>
              <w:rPr>
                <w:sz w:val="20"/>
                <w:szCs w:val="20"/>
                <w:lang w:val="en-US"/>
              </w:rPr>
            </w:pPr>
          </w:p>
        </w:tc>
        <w:tc>
          <w:tcPr>
            <w:tcW w:w="1559" w:type="dxa"/>
            <w:shd w:val="clear" w:color="auto" w:fill="auto"/>
          </w:tcPr>
          <w:p w14:paraId="5741F485" w14:textId="77777777" w:rsidR="001F1E87" w:rsidRPr="00BD73CF" w:rsidRDefault="001F1E87" w:rsidP="00000B49">
            <w:pPr>
              <w:autoSpaceDE w:val="0"/>
              <w:autoSpaceDN w:val="0"/>
              <w:adjustRightInd w:val="0"/>
              <w:spacing w:after="0" w:line="240" w:lineRule="auto"/>
              <w:rPr>
                <w:sz w:val="20"/>
                <w:szCs w:val="20"/>
                <w:lang w:val="en-US"/>
              </w:rPr>
            </w:pPr>
          </w:p>
        </w:tc>
        <w:tc>
          <w:tcPr>
            <w:tcW w:w="1701" w:type="dxa"/>
            <w:shd w:val="clear" w:color="auto" w:fill="auto"/>
          </w:tcPr>
          <w:p w14:paraId="184E7D3E" w14:textId="77777777" w:rsidR="001F1E87" w:rsidRPr="00BD73CF" w:rsidRDefault="001F1E87" w:rsidP="00000B49">
            <w:pPr>
              <w:autoSpaceDE w:val="0"/>
              <w:autoSpaceDN w:val="0"/>
              <w:adjustRightInd w:val="0"/>
              <w:spacing w:after="0" w:line="240" w:lineRule="auto"/>
              <w:rPr>
                <w:sz w:val="20"/>
                <w:szCs w:val="20"/>
                <w:lang w:val="en-US"/>
              </w:rPr>
            </w:pPr>
          </w:p>
        </w:tc>
        <w:tc>
          <w:tcPr>
            <w:tcW w:w="1560" w:type="dxa"/>
            <w:shd w:val="clear" w:color="auto" w:fill="auto"/>
          </w:tcPr>
          <w:p w14:paraId="16276EB8" w14:textId="77777777" w:rsidR="001F1E87" w:rsidRPr="00BD73CF" w:rsidRDefault="001F1E87" w:rsidP="00000B49">
            <w:pPr>
              <w:autoSpaceDE w:val="0"/>
              <w:autoSpaceDN w:val="0"/>
              <w:adjustRightInd w:val="0"/>
              <w:spacing w:after="0" w:line="240" w:lineRule="auto"/>
              <w:rPr>
                <w:sz w:val="20"/>
                <w:szCs w:val="20"/>
                <w:lang w:val="en-US"/>
              </w:rPr>
            </w:pPr>
          </w:p>
        </w:tc>
        <w:tc>
          <w:tcPr>
            <w:tcW w:w="992" w:type="dxa"/>
            <w:shd w:val="clear" w:color="auto" w:fill="auto"/>
          </w:tcPr>
          <w:p w14:paraId="01CF4F5B" w14:textId="77777777" w:rsidR="001F1E87" w:rsidRPr="00BD73CF" w:rsidRDefault="001F1E87" w:rsidP="00000B49">
            <w:pPr>
              <w:autoSpaceDE w:val="0"/>
              <w:autoSpaceDN w:val="0"/>
              <w:adjustRightInd w:val="0"/>
              <w:spacing w:after="0" w:line="240" w:lineRule="auto"/>
              <w:rPr>
                <w:sz w:val="20"/>
                <w:szCs w:val="20"/>
                <w:lang w:val="en-US"/>
              </w:rPr>
            </w:pPr>
          </w:p>
        </w:tc>
        <w:tc>
          <w:tcPr>
            <w:tcW w:w="1559" w:type="dxa"/>
            <w:shd w:val="clear" w:color="auto" w:fill="auto"/>
          </w:tcPr>
          <w:p w14:paraId="0924069E" w14:textId="77777777" w:rsidR="001F1E87" w:rsidRPr="00BD73CF" w:rsidRDefault="001F1E87" w:rsidP="00000B49">
            <w:pPr>
              <w:autoSpaceDE w:val="0"/>
              <w:autoSpaceDN w:val="0"/>
              <w:adjustRightInd w:val="0"/>
              <w:spacing w:after="0" w:line="240" w:lineRule="auto"/>
              <w:rPr>
                <w:sz w:val="20"/>
                <w:szCs w:val="20"/>
                <w:lang w:val="en-US"/>
              </w:rPr>
            </w:pPr>
          </w:p>
        </w:tc>
        <w:tc>
          <w:tcPr>
            <w:tcW w:w="992" w:type="dxa"/>
            <w:shd w:val="clear" w:color="auto" w:fill="auto"/>
          </w:tcPr>
          <w:p w14:paraId="461E837D" w14:textId="77777777" w:rsidR="001F1E87" w:rsidRPr="00BD73CF" w:rsidRDefault="001F1E87" w:rsidP="00000B49">
            <w:pPr>
              <w:autoSpaceDE w:val="0"/>
              <w:autoSpaceDN w:val="0"/>
              <w:adjustRightInd w:val="0"/>
              <w:spacing w:after="0" w:line="240" w:lineRule="auto"/>
              <w:rPr>
                <w:sz w:val="20"/>
                <w:szCs w:val="20"/>
                <w:lang w:val="en-US"/>
              </w:rPr>
            </w:pPr>
          </w:p>
        </w:tc>
      </w:tr>
      <w:tr w:rsidR="001F1E87" w:rsidRPr="00BD73CF" w14:paraId="333CF9FE" w14:textId="77777777" w:rsidTr="0043786B">
        <w:tc>
          <w:tcPr>
            <w:tcW w:w="2694" w:type="dxa"/>
            <w:shd w:val="clear" w:color="auto" w:fill="auto"/>
          </w:tcPr>
          <w:p w14:paraId="761157A6"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 xml:space="preserve">Vitamin A, </w:t>
            </w:r>
            <w:r w:rsidRPr="00BD73CF">
              <w:rPr>
                <w:sz w:val="20"/>
                <w:szCs w:val="20"/>
              </w:rPr>
              <w:t>μ</w:t>
            </w:r>
            <w:r w:rsidRPr="00BD73CF">
              <w:rPr>
                <w:sz w:val="20"/>
                <w:szCs w:val="20"/>
                <w:lang w:val="en-US"/>
              </w:rPr>
              <w:t>g RAE/d</w:t>
            </w:r>
          </w:p>
        </w:tc>
        <w:tc>
          <w:tcPr>
            <w:tcW w:w="1701" w:type="dxa"/>
            <w:shd w:val="clear" w:color="auto" w:fill="auto"/>
          </w:tcPr>
          <w:p w14:paraId="125C8267"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02037014"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354.9 (371.7)</w:t>
            </w:r>
          </w:p>
        </w:tc>
        <w:tc>
          <w:tcPr>
            <w:tcW w:w="1559" w:type="dxa"/>
            <w:shd w:val="clear" w:color="auto" w:fill="auto"/>
          </w:tcPr>
          <w:p w14:paraId="58EF6DC1"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330.3 (347.6)</w:t>
            </w:r>
          </w:p>
        </w:tc>
        <w:tc>
          <w:tcPr>
            <w:tcW w:w="1701" w:type="dxa"/>
            <w:shd w:val="clear" w:color="auto" w:fill="auto"/>
          </w:tcPr>
          <w:p w14:paraId="745271AF"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222.4 (423.2)</w:t>
            </w:r>
          </w:p>
        </w:tc>
        <w:tc>
          <w:tcPr>
            <w:tcW w:w="1560" w:type="dxa"/>
            <w:shd w:val="clear" w:color="auto" w:fill="auto"/>
          </w:tcPr>
          <w:p w14:paraId="19E03EFD" w14:textId="3194615A"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132.4 (465.5)</w:t>
            </w:r>
          </w:p>
        </w:tc>
        <w:tc>
          <w:tcPr>
            <w:tcW w:w="992" w:type="dxa"/>
            <w:shd w:val="clear" w:color="auto" w:fill="auto"/>
          </w:tcPr>
          <w:p w14:paraId="4ADD1F7D" w14:textId="31F8DE72"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60</w:t>
            </w:r>
          </w:p>
        </w:tc>
        <w:tc>
          <w:tcPr>
            <w:tcW w:w="1559" w:type="dxa"/>
            <w:shd w:val="clear" w:color="auto" w:fill="auto"/>
          </w:tcPr>
          <w:p w14:paraId="200DE55D" w14:textId="59B690B8"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107.8 (455.8)</w:t>
            </w:r>
          </w:p>
        </w:tc>
        <w:tc>
          <w:tcPr>
            <w:tcW w:w="992" w:type="dxa"/>
            <w:shd w:val="clear" w:color="auto" w:fill="auto"/>
          </w:tcPr>
          <w:p w14:paraId="5024EA4A" w14:textId="2525D8F1"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48</w:t>
            </w:r>
          </w:p>
        </w:tc>
      </w:tr>
      <w:tr w:rsidR="001F1E87" w:rsidRPr="00BD73CF" w14:paraId="78EDCDB7" w14:textId="77777777" w:rsidTr="0043786B">
        <w:tc>
          <w:tcPr>
            <w:tcW w:w="2694" w:type="dxa"/>
            <w:shd w:val="clear" w:color="auto" w:fill="auto"/>
          </w:tcPr>
          <w:p w14:paraId="454F4856"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 xml:space="preserve">Vitamin D, </w:t>
            </w:r>
            <w:r w:rsidRPr="00BD73CF">
              <w:rPr>
                <w:sz w:val="20"/>
                <w:szCs w:val="20"/>
              </w:rPr>
              <w:t>μ</w:t>
            </w:r>
            <w:r w:rsidRPr="00BD73CF">
              <w:rPr>
                <w:sz w:val="20"/>
                <w:szCs w:val="20"/>
                <w:lang w:val="en-US"/>
              </w:rPr>
              <w:t>g/d</w:t>
            </w:r>
          </w:p>
        </w:tc>
        <w:tc>
          <w:tcPr>
            <w:tcW w:w="1701" w:type="dxa"/>
            <w:shd w:val="clear" w:color="auto" w:fill="auto"/>
          </w:tcPr>
          <w:p w14:paraId="0D96D487"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6E63E4E1"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1.4 (1.9)</w:t>
            </w:r>
          </w:p>
        </w:tc>
        <w:tc>
          <w:tcPr>
            <w:tcW w:w="1559" w:type="dxa"/>
            <w:shd w:val="clear" w:color="auto" w:fill="auto"/>
          </w:tcPr>
          <w:p w14:paraId="09508187"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1.3 (1.8)</w:t>
            </w:r>
          </w:p>
        </w:tc>
        <w:tc>
          <w:tcPr>
            <w:tcW w:w="1701" w:type="dxa"/>
            <w:shd w:val="clear" w:color="auto" w:fill="auto"/>
          </w:tcPr>
          <w:p w14:paraId="7085E032"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1.2 (2.6)</w:t>
            </w:r>
          </w:p>
        </w:tc>
        <w:tc>
          <w:tcPr>
            <w:tcW w:w="1560" w:type="dxa"/>
            <w:shd w:val="clear" w:color="auto" w:fill="auto"/>
          </w:tcPr>
          <w:p w14:paraId="5AF6DB4B" w14:textId="0038763D"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0.2 (2.4)</w:t>
            </w:r>
          </w:p>
        </w:tc>
        <w:tc>
          <w:tcPr>
            <w:tcW w:w="992" w:type="dxa"/>
            <w:shd w:val="clear" w:color="auto" w:fill="auto"/>
          </w:tcPr>
          <w:p w14:paraId="4B47B346" w14:textId="1509848C"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17</w:t>
            </w:r>
          </w:p>
        </w:tc>
        <w:tc>
          <w:tcPr>
            <w:tcW w:w="1559" w:type="dxa"/>
            <w:shd w:val="clear" w:color="auto" w:fill="auto"/>
          </w:tcPr>
          <w:p w14:paraId="18B554E8" w14:textId="7E771DC8"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0.1 (2.4)</w:t>
            </w:r>
          </w:p>
        </w:tc>
        <w:tc>
          <w:tcPr>
            <w:tcW w:w="992" w:type="dxa"/>
            <w:shd w:val="clear" w:color="auto" w:fill="auto"/>
          </w:tcPr>
          <w:p w14:paraId="7F86FEE7" w14:textId="36864954"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8</w:t>
            </w:r>
          </w:p>
        </w:tc>
      </w:tr>
      <w:tr w:rsidR="001F1E87" w:rsidRPr="00BD73CF" w14:paraId="26B4B9D3" w14:textId="77777777" w:rsidTr="0043786B">
        <w:tc>
          <w:tcPr>
            <w:tcW w:w="2694" w:type="dxa"/>
            <w:shd w:val="clear" w:color="auto" w:fill="auto"/>
          </w:tcPr>
          <w:p w14:paraId="55F9D19A"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Vitamin E, mg/d</w:t>
            </w:r>
          </w:p>
        </w:tc>
        <w:tc>
          <w:tcPr>
            <w:tcW w:w="1701" w:type="dxa"/>
            <w:shd w:val="clear" w:color="auto" w:fill="auto"/>
          </w:tcPr>
          <w:p w14:paraId="6BEADEFA"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2C791B73"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5.9 (3.1)</w:t>
            </w:r>
          </w:p>
        </w:tc>
        <w:tc>
          <w:tcPr>
            <w:tcW w:w="1559" w:type="dxa"/>
            <w:shd w:val="clear" w:color="auto" w:fill="auto"/>
          </w:tcPr>
          <w:p w14:paraId="3D1EE3B8"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5.5 (2.8)</w:t>
            </w:r>
          </w:p>
        </w:tc>
        <w:tc>
          <w:tcPr>
            <w:tcW w:w="1701" w:type="dxa"/>
            <w:shd w:val="clear" w:color="auto" w:fill="auto"/>
          </w:tcPr>
          <w:p w14:paraId="6512D49F"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4.7 (3.3)</w:t>
            </w:r>
          </w:p>
        </w:tc>
        <w:tc>
          <w:tcPr>
            <w:tcW w:w="1560" w:type="dxa"/>
            <w:shd w:val="clear" w:color="auto" w:fill="auto"/>
          </w:tcPr>
          <w:p w14:paraId="1E73BC3E" w14:textId="7E6907AF"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1.2 (3.2)</w:t>
            </w:r>
          </w:p>
        </w:tc>
        <w:tc>
          <w:tcPr>
            <w:tcW w:w="992" w:type="dxa"/>
            <w:shd w:val="clear" w:color="auto" w:fill="auto"/>
          </w:tcPr>
          <w:p w14:paraId="59096040" w14:textId="4C263333"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26</w:t>
            </w:r>
          </w:p>
        </w:tc>
        <w:tc>
          <w:tcPr>
            <w:tcW w:w="1559" w:type="dxa"/>
            <w:shd w:val="clear" w:color="auto" w:fill="auto"/>
          </w:tcPr>
          <w:p w14:paraId="57BE6D43" w14:textId="24101873"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0.7 (3.1)</w:t>
            </w:r>
          </w:p>
        </w:tc>
        <w:tc>
          <w:tcPr>
            <w:tcW w:w="992" w:type="dxa"/>
            <w:shd w:val="clear" w:color="auto" w:fill="auto"/>
          </w:tcPr>
          <w:p w14:paraId="3F728067" w14:textId="02328A20"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15</w:t>
            </w:r>
          </w:p>
        </w:tc>
      </w:tr>
      <w:tr w:rsidR="001F1E87" w:rsidRPr="00BD73CF" w14:paraId="3307F49B" w14:textId="77777777" w:rsidTr="0043786B">
        <w:tc>
          <w:tcPr>
            <w:tcW w:w="2694" w:type="dxa"/>
            <w:shd w:val="clear" w:color="auto" w:fill="auto"/>
          </w:tcPr>
          <w:p w14:paraId="7E499549"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Thiamine, mg/d</w:t>
            </w:r>
          </w:p>
        </w:tc>
        <w:tc>
          <w:tcPr>
            <w:tcW w:w="1701" w:type="dxa"/>
            <w:shd w:val="clear" w:color="auto" w:fill="auto"/>
          </w:tcPr>
          <w:p w14:paraId="67F11637"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26EE3032"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1.0 (0.4)</w:t>
            </w:r>
          </w:p>
        </w:tc>
        <w:tc>
          <w:tcPr>
            <w:tcW w:w="1559" w:type="dxa"/>
            <w:shd w:val="clear" w:color="auto" w:fill="auto"/>
          </w:tcPr>
          <w:p w14:paraId="1ABBBD71"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0.9 (0.3)</w:t>
            </w:r>
          </w:p>
        </w:tc>
        <w:tc>
          <w:tcPr>
            <w:tcW w:w="1701" w:type="dxa"/>
            <w:shd w:val="clear" w:color="auto" w:fill="auto"/>
          </w:tcPr>
          <w:p w14:paraId="2F5F5245"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0.8 (0.3)</w:t>
            </w:r>
          </w:p>
        </w:tc>
        <w:tc>
          <w:tcPr>
            <w:tcW w:w="1560" w:type="dxa"/>
            <w:shd w:val="clear" w:color="auto" w:fill="auto"/>
          </w:tcPr>
          <w:p w14:paraId="76E40013" w14:textId="05562ACD"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0.2 (0.4)</w:t>
            </w:r>
          </w:p>
        </w:tc>
        <w:tc>
          <w:tcPr>
            <w:tcW w:w="992" w:type="dxa"/>
            <w:shd w:val="clear" w:color="auto" w:fill="auto"/>
          </w:tcPr>
          <w:p w14:paraId="23E3BF08" w14:textId="0F0F1A20"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25</w:t>
            </w:r>
          </w:p>
        </w:tc>
        <w:tc>
          <w:tcPr>
            <w:tcW w:w="1559" w:type="dxa"/>
            <w:shd w:val="clear" w:color="auto" w:fill="auto"/>
          </w:tcPr>
          <w:p w14:paraId="73245F8F" w14:textId="064F7139"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0.1 (0.3)</w:t>
            </w:r>
          </w:p>
        </w:tc>
        <w:tc>
          <w:tcPr>
            <w:tcW w:w="992" w:type="dxa"/>
            <w:shd w:val="clear" w:color="auto" w:fill="auto"/>
          </w:tcPr>
          <w:p w14:paraId="5572DFFE" w14:textId="0167ABC9"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13</w:t>
            </w:r>
          </w:p>
        </w:tc>
      </w:tr>
      <w:tr w:rsidR="001F1E87" w:rsidRPr="00BD73CF" w14:paraId="0F0B655F" w14:textId="77777777" w:rsidTr="0043786B">
        <w:tc>
          <w:tcPr>
            <w:tcW w:w="2694" w:type="dxa"/>
            <w:shd w:val="clear" w:color="auto" w:fill="auto"/>
          </w:tcPr>
          <w:p w14:paraId="533FB646"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Riboflavin, mg/d</w:t>
            </w:r>
          </w:p>
        </w:tc>
        <w:tc>
          <w:tcPr>
            <w:tcW w:w="1701" w:type="dxa"/>
            <w:shd w:val="clear" w:color="auto" w:fill="auto"/>
          </w:tcPr>
          <w:p w14:paraId="4E407EB6"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1B49D972"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0.6 (0.3)</w:t>
            </w:r>
          </w:p>
        </w:tc>
        <w:tc>
          <w:tcPr>
            <w:tcW w:w="1559" w:type="dxa"/>
            <w:shd w:val="clear" w:color="auto" w:fill="auto"/>
          </w:tcPr>
          <w:p w14:paraId="7B27AF45"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0.6 (0.3)</w:t>
            </w:r>
          </w:p>
        </w:tc>
        <w:tc>
          <w:tcPr>
            <w:tcW w:w="1701" w:type="dxa"/>
            <w:shd w:val="clear" w:color="auto" w:fill="auto"/>
          </w:tcPr>
          <w:p w14:paraId="3C7BE77F"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0.5 (0.2)</w:t>
            </w:r>
          </w:p>
        </w:tc>
        <w:tc>
          <w:tcPr>
            <w:tcW w:w="1560" w:type="dxa"/>
            <w:shd w:val="clear" w:color="auto" w:fill="auto"/>
          </w:tcPr>
          <w:p w14:paraId="786CCFAC" w14:textId="69F6F13C"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0.1 (0.3)</w:t>
            </w:r>
          </w:p>
        </w:tc>
        <w:tc>
          <w:tcPr>
            <w:tcW w:w="992" w:type="dxa"/>
            <w:shd w:val="clear" w:color="auto" w:fill="auto"/>
          </w:tcPr>
          <w:p w14:paraId="0167DFD7" w14:textId="038EFEB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20</w:t>
            </w:r>
          </w:p>
        </w:tc>
        <w:tc>
          <w:tcPr>
            <w:tcW w:w="1559" w:type="dxa"/>
            <w:shd w:val="clear" w:color="auto" w:fill="auto"/>
          </w:tcPr>
          <w:p w14:paraId="0902F361" w14:textId="0F449261"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0.1 (0.3)</w:t>
            </w:r>
          </w:p>
        </w:tc>
        <w:tc>
          <w:tcPr>
            <w:tcW w:w="992" w:type="dxa"/>
            <w:shd w:val="clear" w:color="auto" w:fill="auto"/>
          </w:tcPr>
          <w:p w14:paraId="513F9386" w14:textId="0B65D044"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20</w:t>
            </w:r>
          </w:p>
        </w:tc>
      </w:tr>
      <w:tr w:rsidR="001F1E87" w:rsidRPr="00BD73CF" w14:paraId="59488C6C" w14:textId="77777777" w:rsidTr="0043786B">
        <w:tc>
          <w:tcPr>
            <w:tcW w:w="2694" w:type="dxa"/>
            <w:shd w:val="clear" w:color="auto" w:fill="auto"/>
          </w:tcPr>
          <w:p w14:paraId="433C95AC"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Niacin, mg/d</w:t>
            </w:r>
          </w:p>
        </w:tc>
        <w:tc>
          <w:tcPr>
            <w:tcW w:w="1701" w:type="dxa"/>
            <w:shd w:val="clear" w:color="auto" w:fill="auto"/>
          </w:tcPr>
          <w:p w14:paraId="0646CF1D"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65844707"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17.6 (5.8)</w:t>
            </w:r>
          </w:p>
        </w:tc>
        <w:tc>
          <w:tcPr>
            <w:tcW w:w="1559" w:type="dxa"/>
            <w:shd w:val="clear" w:color="auto" w:fill="auto"/>
          </w:tcPr>
          <w:p w14:paraId="1EA5B9ED"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16.4 (5.2)</w:t>
            </w:r>
          </w:p>
        </w:tc>
        <w:tc>
          <w:tcPr>
            <w:tcW w:w="1701" w:type="dxa"/>
            <w:shd w:val="clear" w:color="auto" w:fill="auto"/>
          </w:tcPr>
          <w:p w14:paraId="56DA7F87"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14.8 (4.9)</w:t>
            </w:r>
          </w:p>
        </w:tc>
        <w:tc>
          <w:tcPr>
            <w:tcW w:w="1560" w:type="dxa"/>
            <w:shd w:val="clear" w:color="auto" w:fill="auto"/>
          </w:tcPr>
          <w:p w14:paraId="175B545C" w14:textId="4D7D6A6A"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2.8 (4.9)</w:t>
            </w:r>
          </w:p>
        </w:tc>
        <w:tc>
          <w:tcPr>
            <w:tcW w:w="992" w:type="dxa"/>
            <w:shd w:val="clear" w:color="auto" w:fill="auto"/>
          </w:tcPr>
          <w:p w14:paraId="25BFF9A2" w14:textId="3EF89950"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19</w:t>
            </w:r>
          </w:p>
        </w:tc>
        <w:tc>
          <w:tcPr>
            <w:tcW w:w="1559" w:type="dxa"/>
            <w:shd w:val="clear" w:color="auto" w:fill="auto"/>
          </w:tcPr>
          <w:p w14:paraId="50D875C5" w14:textId="27E7A16D"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1.6 (4.9)</w:t>
            </w:r>
          </w:p>
        </w:tc>
        <w:tc>
          <w:tcPr>
            <w:tcW w:w="992" w:type="dxa"/>
            <w:shd w:val="clear" w:color="auto" w:fill="auto"/>
          </w:tcPr>
          <w:p w14:paraId="1B2AF011" w14:textId="3B24E7A2"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11</w:t>
            </w:r>
          </w:p>
        </w:tc>
      </w:tr>
      <w:tr w:rsidR="001F1E87" w:rsidRPr="00BD73CF" w14:paraId="6D2ECA7C" w14:textId="77777777" w:rsidTr="0043786B">
        <w:tc>
          <w:tcPr>
            <w:tcW w:w="2694" w:type="dxa"/>
            <w:shd w:val="clear" w:color="auto" w:fill="auto"/>
          </w:tcPr>
          <w:p w14:paraId="4F3FF9AE"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Vitamin B6, mg/d</w:t>
            </w:r>
          </w:p>
        </w:tc>
        <w:tc>
          <w:tcPr>
            <w:tcW w:w="1701" w:type="dxa"/>
            <w:shd w:val="clear" w:color="auto" w:fill="auto"/>
          </w:tcPr>
          <w:p w14:paraId="645A5802"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78EF2FB9"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1.5 (0.7)</w:t>
            </w:r>
          </w:p>
        </w:tc>
        <w:tc>
          <w:tcPr>
            <w:tcW w:w="1559" w:type="dxa"/>
            <w:shd w:val="clear" w:color="auto" w:fill="auto"/>
          </w:tcPr>
          <w:p w14:paraId="0B06B4BC"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1.4 (0.6)</w:t>
            </w:r>
          </w:p>
        </w:tc>
        <w:tc>
          <w:tcPr>
            <w:tcW w:w="1701" w:type="dxa"/>
            <w:shd w:val="clear" w:color="auto" w:fill="auto"/>
          </w:tcPr>
          <w:p w14:paraId="1B5052C3"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1.3 (0.6)</w:t>
            </w:r>
          </w:p>
        </w:tc>
        <w:tc>
          <w:tcPr>
            <w:tcW w:w="1560" w:type="dxa"/>
            <w:shd w:val="clear" w:color="auto" w:fill="auto"/>
          </w:tcPr>
          <w:p w14:paraId="7383BABC" w14:textId="42F91BC8"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0.3 (0.5)</w:t>
            </w:r>
          </w:p>
        </w:tc>
        <w:tc>
          <w:tcPr>
            <w:tcW w:w="992" w:type="dxa"/>
            <w:shd w:val="clear" w:color="auto" w:fill="auto"/>
          </w:tcPr>
          <w:p w14:paraId="1F9FAB78" w14:textId="780EDA6D"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23</w:t>
            </w:r>
          </w:p>
        </w:tc>
        <w:tc>
          <w:tcPr>
            <w:tcW w:w="1559" w:type="dxa"/>
            <w:shd w:val="clear" w:color="auto" w:fill="auto"/>
          </w:tcPr>
          <w:p w14:paraId="4B81E718" w14:textId="016F9C69"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0.2 (0.5)</w:t>
            </w:r>
          </w:p>
        </w:tc>
        <w:tc>
          <w:tcPr>
            <w:tcW w:w="992" w:type="dxa"/>
            <w:shd w:val="clear" w:color="auto" w:fill="auto"/>
          </w:tcPr>
          <w:p w14:paraId="518B6F04" w14:textId="14E0958C"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15</w:t>
            </w:r>
          </w:p>
        </w:tc>
      </w:tr>
      <w:tr w:rsidR="001F1E87" w:rsidRPr="00BD73CF" w14:paraId="2BD564BE" w14:textId="77777777" w:rsidTr="0043786B">
        <w:tc>
          <w:tcPr>
            <w:tcW w:w="2694" w:type="dxa"/>
            <w:shd w:val="clear" w:color="auto" w:fill="auto"/>
          </w:tcPr>
          <w:p w14:paraId="371AF5AD"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 xml:space="preserve">Folate, </w:t>
            </w:r>
            <w:r w:rsidRPr="00BD73CF">
              <w:rPr>
                <w:sz w:val="20"/>
                <w:szCs w:val="20"/>
              </w:rPr>
              <w:t>μ</w:t>
            </w:r>
            <w:r w:rsidRPr="00BD73CF">
              <w:rPr>
                <w:sz w:val="20"/>
                <w:szCs w:val="20"/>
                <w:lang w:val="en-US"/>
              </w:rPr>
              <w:t>g/d</w:t>
            </w:r>
          </w:p>
        </w:tc>
        <w:tc>
          <w:tcPr>
            <w:tcW w:w="1701" w:type="dxa"/>
            <w:shd w:val="clear" w:color="auto" w:fill="auto"/>
          </w:tcPr>
          <w:p w14:paraId="204FC6CA"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2F89FE2A"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172.2 (77.9)</w:t>
            </w:r>
          </w:p>
        </w:tc>
        <w:tc>
          <w:tcPr>
            <w:tcW w:w="1559" w:type="dxa"/>
            <w:shd w:val="clear" w:color="auto" w:fill="auto"/>
          </w:tcPr>
          <w:p w14:paraId="5BE84F5F"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160.4 (71.8)</w:t>
            </w:r>
          </w:p>
        </w:tc>
        <w:tc>
          <w:tcPr>
            <w:tcW w:w="1701" w:type="dxa"/>
            <w:shd w:val="clear" w:color="auto" w:fill="auto"/>
          </w:tcPr>
          <w:p w14:paraId="7A39DF9A"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128.2 (73.1)</w:t>
            </w:r>
          </w:p>
        </w:tc>
        <w:tc>
          <w:tcPr>
            <w:tcW w:w="1560" w:type="dxa"/>
            <w:shd w:val="clear" w:color="auto" w:fill="auto"/>
          </w:tcPr>
          <w:p w14:paraId="19440CF6" w14:textId="3006D57B"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44.0 (85.6)</w:t>
            </w:r>
          </w:p>
        </w:tc>
        <w:tc>
          <w:tcPr>
            <w:tcW w:w="992" w:type="dxa"/>
            <w:shd w:val="clear" w:color="auto" w:fill="auto"/>
          </w:tcPr>
          <w:p w14:paraId="62B1F023" w14:textId="4245B3F6"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34</w:t>
            </w:r>
          </w:p>
        </w:tc>
        <w:tc>
          <w:tcPr>
            <w:tcW w:w="1559" w:type="dxa"/>
            <w:shd w:val="clear" w:color="auto" w:fill="auto"/>
          </w:tcPr>
          <w:p w14:paraId="5F566673" w14:textId="524805F2"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32.2 (83.4)</w:t>
            </w:r>
          </w:p>
        </w:tc>
        <w:tc>
          <w:tcPr>
            <w:tcW w:w="992" w:type="dxa"/>
            <w:shd w:val="clear" w:color="auto" w:fill="auto"/>
          </w:tcPr>
          <w:p w14:paraId="10A52DA9" w14:textId="485F7A51"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25</w:t>
            </w:r>
          </w:p>
        </w:tc>
      </w:tr>
      <w:tr w:rsidR="001F1E87" w:rsidRPr="00BD73CF" w14:paraId="2A99EF34" w14:textId="77777777" w:rsidTr="0043786B">
        <w:tc>
          <w:tcPr>
            <w:tcW w:w="2694" w:type="dxa"/>
            <w:shd w:val="clear" w:color="auto" w:fill="auto"/>
          </w:tcPr>
          <w:p w14:paraId="34869747"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Vitamin C, mg/d</w:t>
            </w:r>
          </w:p>
        </w:tc>
        <w:tc>
          <w:tcPr>
            <w:tcW w:w="1701" w:type="dxa"/>
            <w:shd w:val="clear" w:color="auto" w:fill="auto"/>
          </w:tcPr>
          <w:p w14:paraId="2A6658DC"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336BB023"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71.5 (45.5)</w:t>
            </w:r>
          </w:p>
        </w:tc>
        <w:tc>
          <w:tcPr>
            <w:tcW w:w="1559" w:type="dxa"/>
            <w:shd w:val="clear" w:color="auto" w:fill="auto"/>
          </w:tcPr>
          <w:p w14:paraId="4550FBBE"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66.7 (42.2)</w:t>
            </w:r>
          </w:p>
        </w:tc>
        <w:tc>
          <w:tcPr>
            <w:tcW w:w="1701" w:type="dxa"/>
            <w:shd w:val="clear" w:color="auto" w:fill="auto"/>
          </w:tcPr>
          <w:p w14:paraId="4ED6775F"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44.4 (40.8)</w:t>
            </w:r>
          </w:p>
        </w:tc>
        <w:tc>
          <w:tcPr>
            <w:tcW w:w="1560" w:type="dxa"/>
            <w:shd w:val="clear" w:color="auto" w:fill="auto"/>
          </w:tcPr>
          <w:p w14:paraId="14AE5F11" w14:textId="6690DB8C"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27.1 (51.4)</w:t>
            </w:r>
          </w:p>
        </w:tc>
        <w:tc>
          <w:tcPr>
            <w:tcW w:w="992" w:type="dxa"/>
            <w:shd w:val="clear" w:color="auto" w:fill="auto"/>
          </w:tcPr>
          <w:p w14:paraId="0081C3B4" w14:textId="5CF53D6F"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61</w:t>
            </w:r>
          </w:p>
        </w:tc>
        <w:tc>
          <w:tcPr>
            <w:tcW w:w="1559" w:type="dxa"/>
            <w:shd w:val="clear" w:color="auto" w:fill="auto"/>
          </w:tcPr>
          <w:p w14:paraId="0D3D9088" w14:textId="7FCFE93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22.2 (49.6)</w:t>
            </w:r>
          </w:p>
        </w:tc>
        <w:tc>
          <w:tcPr>
            <w:tcW w:w="992" w:type="dxa"/>
            <w:shd w:val="clear" w:color="auto" w:fill="auto"/>
          </w:tcPr>
          <w:p w14:paraId="0DDE7778" w14:textId="48A15B10"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50</w:t>
            </w:r>
          </w:p>
        </w:tc>
      </w:tr>
      <w:tr w:rsidR="001F1E87" w:rsidRPr="00BD73CF" w14:paraId="2A68899A" w14:textId="77777777" w:rsidTr="0043786B">
        <w:tc>
          <w:tcPr>
            <w:tcW w:w="2694" w:type="dxa"/>
            <w:shd w:val="clear" w:color="auto" w:fill="auto"/>
          </w:tcPr>
          <w:p w14:paraId="6E7A6D59" w14:textId="77777777" w:rsidR="001F1E87" w:rsidRPr="00BD73CF" w:rsidRDefault="001F1E87" w:rsidP="00000B49">
            <w:pPr>
              <w:autoSpaceDE w:val="0"/>
              <w:autoSpaceDN w:val="0"/>
              <w:adjustRightInd w:val="0"/>
              <w:spacing w:after="0" w:line="240" w:lineRule="auto"/>
              <w:rPr>
                <w:sz w:val="20"/>
                <w:szCs w:val="20"/>
                <w:lang w:val="en-US"/>
              </w:rPr>
            </w:pPr>
          </w:p>
        </w:tc>
        <w:tc>
          <w:tcPr>
            <w:tcW w:w="1701" w:type="dxa"/>
            <w:shd w:val="clear" w:color="auto" w:fill="auto"/>
          </w:tcPr>
          <w:p w14:paraId="69C1F484" w14:textId="77777777" w:rsidR="001F1E87" w:rsidRPr="00BD73CF" w:rsidRDefault="001F1E87" w:rsidP="00000B49">
            <w:pPr>
              <w:autoSpaceDE w:val="0"/>
              <w:autoSpaceDN w:val="0"/>
              <w:adjustRightInd w:val="0"/>
              <w:spacing w:after="0" w:line="240" w:lineRule="auto"/>
              <w:rPr>
                <w:sz w:val="20"/>
                <w:szCs w:val="20"/>
                <w:lang w:val="en-US"/>
              </w:rPr>
            </w:pPr>
          </w:p>
        </w:tc>
        <w:tc>
          <w:tcPr>
            <w:tcW w:w="1559" w:type="dxa"/>
            <w:shd w:val="clear" w:color="auto" w:fill="auto"/>
          </w:tcPr>
          <w:p w14:paraId="50CE53E1" w14:textId="77777777" w:rsidR="001F1E87" w:rsidRPr="00BD73CF" w:rsidRDefault="001F1E87" w:rsidP="00000B49">
            <w:pPr>
              <w:autoSpaceDE w:val="0"/>
              <w:autoSpaceDN w:val="0"/>
              <w:adjustRightInd w:val="0"/>
              <w:spacing w:after="0" w:line="240" w:lineRule="auto"/>
              <w:rPr>
                <w:sz w:val="20"/>
                <w:szCs w:val="20"/>
                <w:lang w:val="en-US"/>
              </w:rPr>
            </w:pPr>
          </w:p>
        </w:tc>
        <w:tc>
          <w:tcPr>
            <w:tcW w:w="1559" w:type="dxa"/>
            <w:shd w:val="clear" w:color="auto" w:fill="auto"/>
          </w:tcPr>
          <w:p w14:paraId="1674B61C" w14:textId="77777777" w:rsidR="001F1E87" w:rsidRPr="00BD73CF" w:rsidRDefault="001F1E87" w:rsidP="00000B49">
            <w:pPr>
              <w:autoSpaceDE w:val="0"/>
              <w:autoSpaceDN w:val="0"/>
              <w:adjustRightInd w:val="0"/>
              <w:spacing w:after="0" w:line="240" w:lineRule="auto"/>
              <w:rPr>
                <w:sz w:val="20"/>
                <w:szCs w:val="20"/>
                <w:lang w:val="en-US"/>
              </w:rPr>
            </w:pPr>
          </w:p>
        </w:tc>
        <w:tc>
          <w:tcPr>
            <w:tcW w:w="1701" w:type="dxa"/>
            <w:shd w:val="clear" w:color="auto" w:fill="auto"/>
          </w:tcPr>
          <w:p w14:paraId="167AFBB5" w14:textId="77777777" w:rsidR="001F1E87" w:rsidRPr="00BD73CF" w:rsidRDefault="001F1E87" w:rsidP="00000B49">
            <w:pPr>
              <w:autoSpaceDE w:val="0"/>
              <w:autoSpaceDN w:val="0"/>
              <w:adjustRightInd w:val="0"/>
              <w:spacing w:after="0" w:line="240" w:lineRule="auto"/>
              <w:rPr>
                <w:sz w:val="20"/>
                <w:szCs w:val="20"/>
                <w:lang w:val="en-US"/>
              </w:rPr>
            </w:pPr>
          </w:p>
        </w:tc>
        <w:tc>
          <w:tcPr>
            <w:tcW w:w="1560" w:type="dxa"/>
            <w:shd w:val="clear" w:color="auto" w:fill="auto"/>
          </w:tcPr>
          <w:p w14:paraId="071716B0" w14:textId="77777777" w:rsidR="001F1E87" w:rsidRPr="00BD73CF" w:rsidRDefault="001F1E87" w:rsidP="00000B49">
            <w:pPr>
              <w:autoSpaceDE w:val="0"/>
              <w:autoSpaceDN w:val="0"/>
              <w:adjustRightInd w:val="0"/>
              <w:spacing w:after="0" w:line="240" w:lineRule="auto"/>
              <w:rPr>
                <w:sz w:val="20"/>
                <w:szCs w:val="20"/>
                <w:lang w:val="en-US"/>
              </w:rPr>
            </w:pPr>
          </w:p>
        </w:tc>
        <w:tc>
          <w:tcPr>
            <w:tcW w:w="992" w:type="dxa"/>
            <w:shd w:val="clear" w:color="auto" w:fill="auto"/>
          </w:tcPr>
          <w:p w14:paraId="1BCE1FCD" w14:textId="77777777" w:rsidR="001F1E87" w:rsidRPr="00BD73CF" w:rsidRDefault="001F1E87" w:rsidP="00000B49">
            <w:pPr>
              <w:autoSpaceDE w:val="0"/>
              <w:autoSpaceDN w:val="0"/>
              <w:adjustRightInd w:val="0"/>
              <w:spacing w:after="0" w:line="240" w:lineRule="auto"/>
              <w:rPr>
                <w:sz w:val="20"/>
                <w:szCs w:val="20"/>
                <w:lang w:val="en-US"/>
              </w:rPr>
            </w:pPr>
          </w:p>
        </w:tc>
        <w:tc>
          <w:tcPr>
            <w:tcW w:w="1559" w:type="dxa"/>
            <w:shd w:val="clear" w:color="auto" w:fill="auto"/>
          </w:tcPr>
          <w:p w14:paraId="4DA6C859" w14:textId="77777777" w:rsidR="001F1E87" w:rsidRPr="00BD73CF" w:rsidRDefault="001F1E87" w:rsidP="00000B49">
            <w:pPr>
              <w:autoSpaceDE w:val="0"/>
              <w:autoSpaceDN w:val="0"/>
              <w:adjustRightInd w:val="0"/>
              <w:spacing w:after="0" w:line="240" w:lineRule="auto"/>
              <w:rPr>
                <w:sz w:val="20"/>
                <w:szCs w:val="20"/>
                <w:lang w:val="en-US"/>
              </w:rPr>
            </w:pPr>
          </w:p>
        </w:tc>
        <w:tc>
          <w:tcPr>
            <w:tcW w:w="992" w:type="dxa"/>
            <w:shd w:val="clear" w:color="auto" w:fill="auto"/>
          </w:tcPr>
          <w:p w14:paraId="1260E61C" w14:textId="77777777" w:rsidR="001F1E87" w:rsidRPr="00BD73CF" w:rsidRDefault="001F1E87" w:rsidP="00000B49">
            <w:pPr>
              <w:autoSpaceDE w:val="0"/>
              <w:autoSpaceDN w:val="0"/>
              <w:adjustRightInd w:val="0"/>
              <w:spacing w:after="0" w:line="240" w:lineRule="auto"/>
              <w:rPr>
                <w:sz w:val="20"/>
                <w:szCs w:val="20"/>
                <w:lang w:val="en-US"/>
              </w:rPr>
            </w:pPr>
          </w:p>
        </w:tc>
      </w:tr>
      <w:tr w:rsidR="001F1E87" w:rsidRPr="00BD73CF" w14:paraId="17F73B28" w14:textId="77777777" w:rsidTr="0043786B">
        <w:tc>
          <w:tcPr>
            <w:tcW w:w="2694" w:type="dxa"/>
            <w:shd w:val="clear" w:color="auto" w:fill="auto"/>
          </w:tcPr>
          <w:p w14:paraId="0773B316" w14:textId="77777777" w:rsidR="001F1E87" w:rsidRPr="00BD73CF" w:rsidRDefault="001F1E87" w:rsidP="00000B49">
            <w:pPr>
              <w:autoSpaceDE w:val="0"/>
              <w:autoSpaceDN w:val="0"/>
              <w:adjustRightInd w:val="0"/>
              <w:spacing w:after="0" w:line="240" w:lineRule="auto"/>
              <w:rPr>
                <w:b/>
                <w:sz w:val="20"/>
                <w:szCs w:val="20"/>
                <w:lang w:val="en-US"/>
              </w:rPr>
            </w:pPr>
            <w:r w:rsidRPr="00BD73CF">
              <w:rPr>
                <w:b/>
                <w:sz w:val="20"/>
                <w:szCs w:val="20"/>
                <w:lang w:val="en-US"/>
              </w:rPr>
              <w:lastRenderedPageBreak/>
              <w:t>Minerals</w:t>
            </w:r>
          </w:p>
        </w:tc>
        <w:tc>
          <w:tcPr>
            <w:tcW w:w="1701" w:type="dxa"/>
            <w:shd w:val="clear" w:color="auto" w:fill="auto"/>
          </w:tcPr>
          <w:p w14:paraId="7CAA1A2C" w14:textId="77777777" w:rsidR="001F1E87" w:rsidRPr="00BD73CF" w:rsidRDefault="001F1E87" w:rsidP="00000B49">
            <w:pPr>
              <w:autoSpaceDE w:val="0"/>
              <w:autoSpaceDN w:val="0"/>
              <w:adjustRightInd w:val="0"/>
              <w:spacing w:after="0" w:line="240" w:lineRule="auto"/>
              <w:rPr>
                <w:sz w:val="20"/>
                <w:szCs w:val="20"/>
                <w:lang w:val="en-US"/>
              </w:rPr>
            </w:pPr>
          </w:p>
        </w:tc>
        <w:tc>
          <w:tcPr>
            <w:tcW w:w="1559" w:type="dxa"/>
            <w:shd w:val="clear" w:color="auto" w:fill="auto"/>
          </w:tcPr>
          <w:p w14:paraId="24BAF941" w14:textId="77777777" w:rsidR="001F1E87" w:rsidRPr="00BD73CF" w:rsidRDefault="001F1E87" w:rsidP="00000B49">
            <w:pPr>
              <w:autoSpaceDE w:val="0"/>
              <w:autoSpaceDN w:val="0"/>
              <w:adjustRightInd w:val="0"/>
              <w:spacing w:after="0" w:line="240" w:lineRule="auto"/>
              <w:rPr>
                <w:sz w:val="20"/>
                <w:szCs w:val="20"/>
                <w:lang w:val="en-US"/>
              </w:rPr>
            </w:pPr>
          </w:p>
        </w:tc>
        <w:tc>
          <w:tcPr>
            <w:tcW w:w="1559" w:type="dxa"/>
            <w:shd w:val="clear" w:color="auto" w:fill="auto"/>
          </w:tcPr>
          <w:p w14:paraId="33F9026A" w14:textId="77777777" w:rsidR="001F1E87" w:rsidRPr="00BD73CF" w:rsidRDefault="001F1E87" w:rsidP="00000B49">
            <w:pPr>
              <w:autoSpaceDE w:val="0"/>
              <w:autoSpaceDN w:val="0"/>
              <w:adjustRightInd w:val="0"/>
              <w:spacing w:after="0" w:line="240" w:lineRule="auto"/>
              <w:rPr>
                <w:sz w:val="20"/>
                <w:szCs w:val="20"/>
                <w:lang w:val="en-US"/>
              </w:rPr>
            </w:pPr>
          </w:p>
        </w:tc>
        <w:tc>
          <w:tcPr>
            <w:tcW w:w="1701" w:type="dxa"/>
            <w:shd w:val="clear" w:color="auto" w:fill="auto"/>
          </w:tcPr>
          <w:p w14:paraId="72DE6124" w14:textId="77777777" w:rsidR="001F1E87" w:rsidRPr="00BD73CF" w:rsidRDefault="001F1E87" w:rsidP="00000B49">
            <w:pPr>
              <w:autoSpaceDE w:val="0"/>
              <w:autoSpaceDN w:val="0"/>
              <w:adjustRightInd w:val="0"/>
              <w:spacing w:after="0" w:line="240" w:lineRule="auto"/>
              <w:rPr>
                <w:sz w:val="20"/>
                <w:szCs w:val="20"/>
                <w:lang w:val="en-US"/>
              </w:rPr>
            </w:pPr>
          </w:p>
        </w:tc>
        <w:tc>
          <w:tcPr>
            <w:tcW w:w="1560" w:type="dxa"/>
            <w:shd w:val="clear" w:color="auto" w:fill="auto"/>
          </w:tcPr>
          <w:p w14:paraId="58418A9A" w14:textId="77777777" w:rsidR="001F1E87" w:rsidRPr="00BD73CF" w:rsidRDefault="001F1E87" w:rsidP="00000B49">
            <w:pPr>
              <w:autoSpaceDE w:val="0"/>
              <w:autoSpaceDN w:val="0"/>
              <w:adjustRightInd w:val="0"/>
              <w:spacing w:after="0" w:line="240" w:lineRule="auto"/>
              <w:rPr>
                <w:sz w:val="20"/>
                <w:szCs w:val="20"/>
                <w:lang w:val="en-US"/>
              </w:rPr>
            </w:pPr>
          </w:p>
        </w:tc>
        <w:tc>
          <w:tcPr>
            <w:tcW w:w="992" w:type="dxa"/>
            <w:shd w:val="clear" w:color="auto" w:fill="auto"/>
          </w:tcPr>
          <w:p w14:paraId="656F1EC5" w14:textId="77777777" w:rsidR="001F1E87" w:rsidRPr="00BD73CF" w:rsidRDefault="001F1E87" w:rsidP="00000B49">
            <w:pPr>
              <w:autoSpaceDE w:val="0"/>
              <w:autoSpaceDN w:val="0"/>
              <w:adjustRightInd w:val="0"/>
              <w:spacing w:after="0" w:line="240" w:lineRule="auto"/>
              <w:rPr>
                <w:sz w:val="20"/>
                <w:szCs w:val="20"/>
                <w:lang w:val="en-US"/>
              </w:rPr>
            </w:pPr>
          </w:p>
        </w:tc>
        <w:tc>
          <w:tcPr>
            <w:tcW w:w="1559" w:type="dxa"/>
            <w:shd w:val="clear" w:color="auto" w:fill="auto"/>
          </w:tcPr>
          <w:p w14:paraId="72FC49D3" w14:textId="77777777" w:rsidR="001F1E87" w:rsidRPr="00BD73CF" w:rsidRDefault="001F1E87" w:rsidP="00000B49">
            <w:pPr>
              <w:autoSpaceDE w:val="0"/>
              <w:autoSpaceDN w:val="0"/>
              <w:adjustRightInd w:val="0"/>
              <w:spacing w:after="0" w:line="240" w:lineRule="auto"/>
              <w:rPr>
                <w:sz w:val="20"/>
                <w:szCs w:val="20"/>
                <w:lang w:val="en-US"/>
              </w:rPr>
            </w:pPr>
          </w:p>
        </w:tc>
        <w:tc>
          <w:tcPr>
            <w:tcW w:w="992" w:type="dxa"/>
            <w:shd w:val="clear" w:color="auto" w:fill="auto"/>
          </w:tcPr>
          <w:p w14:paraId="53A910D2" w14:textId="77777777" w:rsidR="001F1E87" w:rsidRPr="00BD73CF" w:rsidRDefault="001F1E87" w:rsidP="00000B49">
            <w:pPr>
              <w:autoSpaceDE w:val="0"/>
              <w:autoSpaceDN w:val="0"/>
              <w:adjustRightInd w:val="0"/>
              <w:spacing w:after="0" w:line="240" w:lineRule="auto"/>
              <w:rPr>
                <w:sz w:val="20"/>
                <w:szCs w:val="20"/>
                <w:lang w:val="en-US"/>
              </w:rPr>
            </w:pPr>
          </w:p>
        </w:tc>
      </w:tr>
      <w:tr w:rsidR="001F1E87" w:rsidRPr="00BD73CF" w14:paraId="5FDE2CD7" w14:textId="77777777" w:rsidTr="0043786B">
        <w:tc>
          <w:tcPr>
            <w:tcW w:w="2694" w:type="dxa"/>
            <w:shd w:val="clear" w:color="auto" w:fill="auto"/>
          </w:tcPr>
          <w:p w14:paraId="02A53278"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Calcium, mg/d</w:t>
            </w:r>
          </w:p>
        </w:tc>
        <w:tc>
          <w:tcPr>
            <w:tcW w:w="1701" w:type="dxa"/>
            <w:shd w:val="clear" w:color="auto" w:fill="auto"/>
          </w:tcPr>
          <w:p w14:paraId="168DDD45"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5B6E51F8"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375.1 (207.6)</w:t>
            </w:r>
          </w:p>
        </w:tc>
        <w:tc>
          <w:tcPr>
            <w:tcW w:w="1559" w:type="dxa"/>
            <w:shd w:val="clear" w:color="auto" w:fill="auto"/>
          </w:tcPr>
          <w:p w14:paraId="324B86E3"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349.7 (196.7)</w:t>
            </w:r>
          </w:p>
        </w:tc>
        <w:tc>
          <w:tcPr>
            <w:tcW w:w="1701" w:type="dxa"/>
            <w:shd w:val="clear" w:color="auto" w:fill="auto"/>
          </w:tcPr>
          <w:p w14:paraId="16828C9B"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282.6 (202.7)</w:t>
            </w:r>
          </w:p>
        </w:tc>
        <w:tc>
          <w:tcPr>
            <w:tcW w:w="1560" w:type="dxa"/>
            <w:shd w:val="clear" w:color="auto" w:fill="auto"/>
          </w:tcPr>
          <w:p w14:paraId="2958DD7E" w14:textId="67AC558B"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92.5 (212.7)</w:t>
            </w:r>
          </w:p>
        </w:tc>
        <w:tc>
          <w:tcPr>
            <w:tcW w:w="992" w:type="dxa"/>
            <w:shd w:val="clear" w:color="auto" w:fill="auto"/>
          </w:tcPr>
          <w:p w14:paraId="5135F3AE" w14:textId="0319DDD5"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33</w:t>
            </w:r>
          </w:p>
        </w:tc>
        <w:tc>
          <w:tcPr>
            <w:tcW w:w="1559" w:type="dxa"/>
            <w:shd w:val="clear" w:color="auto" w:fill="auto"/>
          </w:tcPr>
          <w:p w14:paraId="1DD229F0" w14:textId="3FFA420E"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67.1 (209.9)</w:t>
            </w:r>
          </w:p>
        </w:tc>
        <w:tc>
          <w:tcPr>
            <w:tcW w:w="992" w:type="dxa"/>
            <w:shd w:val="clear" w:color="auto" w:fill="auto"/>
          </w:tcPr>
          <w:p w14:paraId="229F99DB" w14:textId="6285DFFE"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24</w:t>
            </w:r>
          </w:p>
        </w:tc>
      </w:tr>
      <w:tr w:rsidR="001F1E87" w:rsidRPr="00BD73CF" w14:paraId="5522C812" w14:textId="77777777" w:rsidTr="0043786B">
        <w:tc>
          <w:tcPr>
            <w:tcW w:w="2694" w:type="dxa"/>
            <w:shd w:val="clear" w:color="auto" w:fill="auto"/>
          </w:tcPr>
          <w:p w14:paraId="696B1C7A"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Iron, mg/d</w:t>
            </w:r>
          </w:p>
        </w:tc>
        <w:tc>
          <w:tcPr>
            <w:tcW w:w="1701" w:type="dxa"/>
            <w:shd w:val="clear" w:color="auto" w:fill="auto"/>
          </w:tcPr>
          <w:p w14:paraId="4D30757F"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571868AB"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13.3 (5.3)</w:t>
            </w:r>
          </w:p>
        </w:tc>
        <w:tc>
          <w:tcPr>
            <w:tcW w:w="1559" w:type="dxa"/>
            <w:shd w:val="clear" w:color="auto" w:fill="auto"/>
          </w:tcPr>
          <w:p w14:paraId="5E7458A9"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12.4 (4.9)</w:t>
            </w:r>
          </w:p>
        </w:tc>
        <w:tc>
          <w:tcPr>
            <w:tcW w:w="1701" w:type="dxa"/>
            <w:shd w:val="clear" w:color="auto" w:fill="auto"/>
          </w:tcPr>
          <w:p w14:paraId="307A44DB"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10.4 (4.4)</w:t>
            </w:r>
          </w:p>
        </w:tc>
        <w:tc>
          <w:tcPr>
            <w:tcW w:w="1560" w:type="dxa"/>
            <w:shd w:val="clear" w:color="auto" w:fill="auto"/>
          </w:tcPr>
          <w:p w14:paraId="5DB049E4" w14:textId="020FA81A"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2.9 (5.0)</w:t>
            </w:r>
          </w:p>
        </w:tc>
        <w:tc>
          <w:tcPr>
            <w:tcW w:w="992" w:type="dxa"/>
            <w:shd w:val="clear" w:color="auto" w:fill="auto"/>
          </w:tcPr>
          <w:p w14:paraId="4F0FA2D8" w14:textId="6C84AA9F"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28</w:t>
            </w:r>
          </w:p>
        </w:tc>
        <w:tc>
          <w:tcPr>
            <w:tcW w:w="1559" w:type="dxa"/>
            <w:shd w:val="clear" w:color="auto" w:fill="auto"/>
          </w:tcPr>
          <w:p w14:paraId="25E70B57" w14:textId="21AB8DED"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1.9 (5.0)</w:t>
            </w:r>
          </w:p>
        </w:tc>
        <w:tc>
          <w:tcPr>
            <w:tcW w:w="992" w:type="dxa"/>
            <w:shd w:val="clear" w:color="auto" w:fill="auto"/>
          </w:tcPr>
          <w:p w14:paraId="2BAADE66" w14:textId="71CE98B4"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18</w:t>
            </w:r>
          </w:p>
        </w:tc>
      </w:tr>
      <w:tr w:rsidR="001F1E87" w:rsidRPr="00BD73CF" w14:paraId="1373DCB9" w14:textId="77777777" w:rsidTr="0043786B">
        <w:tc>
          <w:tcPr>
            <w:tcW w:w="2694" w:type="dxa"/>
            <w:shd w:val="clear" w:color="auto" w:fill="auto"/>
          </w:tcPr>
          <w:p w14:paraId="32622C49"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Sodium, mg/d</w:t>
            </w:r>
          </w:p>
        </w:tc>
        <w:tc>
          <w:tcPr>
            <w:tcW w:w="1701" w:type="dxa"/>
            <w:shd w:val="clear" w:color="auto" w:fill="auto"/>
          </w:tcPr>
          <w:p w14:paraId="7B49CCE0"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59459DD7"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6271.7 (2951.1)</w:t>
            </w:r>
          </w:p>
        </w:tc>
        <w:tc>
          <w:tcPr>
            <w:tcW w:w="1559" w:type="dxa"/>
            <w:shd w:val="clear" w:color="auto" w:fill="auto"/>
          </w:tcPr>
          <w:p w14:paraId="5EC533AB"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5831.1 (2689.0)</w:t>
            </w:r>
          </w:p>
        </w:tc>
        <w:tc>
          <w:tcPr>
            <w:tcW w:w="1701" w:type="dxa"/>
            <w:shd w:val="clear" w:color="auto" w:fill="auto"/>
          </w:tcPr>
          <w:p w14:paraId="4E5C1CE8"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4293.1 (2569.6)</w:t>
            </w:r>
          </w:p>
        </w:tc>
        <w:tc>
          <w:tcPr>
            <w:tcW w:w="1560" w:type="dxa"/>
            <w:shd w:val="clear" w:color="auto" w:fill="auto"/>
          </w:tcPr>
          <w:p w14:paraId="3ECDDECD" w14:textId="6856D015"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1978.7 (3515.1)</w:t>
            </w:r>
          </w:p>
        </w:tc>
        <w:tc>
          <w:tcPr>
            <w:tcW w:w="992" w:type="dxa"/>
            <w:shd w:val="clear" w:color="auto" w:fill="auto"/>
          </w:tcPr>
          <w:p w14:paraId="7AE9353D" w14:textId="0608832C"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46</w:t>
            </w:r>
          </w:p>
        </w:tc>
        <w:tc>
          <w:tcPr>
            <w:tcW w:w="1559" w:type="dxa"/>
            <w:shd w:val="clear" w:color="auto" w:fill="auto"/>
          </w:tcPr>
          <w:p w14:paraId="5FAC4C09" w14:textId="2FF87262"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1538.1 (3367.3)</w:t>
            </w:r>
          </w:p>
        </w:tc>
        <w:tc>
          <w:tcPr>
            <w:tcW w:w="992" w:type="dxa"/>
            <w:shd w:val="clear" w:color="auto" w:fill="auto"/>
          </w:tcPr>
          <w:p w14:paraId="6FEDDE3E" w14:textId="2BB649FF"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36</w:t>
            </w:r>
          </w:p>
        </w:tc>
      </w:tr>
      <w:tr w:rsidR="001F1E87" w:rsidRPr="00BD73CF" w14:paraId="2A0EC38C" w14:textId="77777777" w:rsidTr="0043786B">
        <w:tc>
          <w:tcPr>
            <w:tcW w:w="2694" w:type="dxa"/>
            <w:shd w:val="clear" w:color="auto" w:fill="auto"/>
          </w:tcPr>
          <w:p w14:paraId="5EE763C5"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Potassium, mg/d</w:t>
            </w:r>
          </w:p>
        </w:tc>
        <w:tc>
          <w:tcPr>
            <w:tcW w:w="1701" w:type="dxa"/>
            <w:shd w:val="clear" w:color="auto" w:fill="auto"/>
          </w:tcPr>
          <w:p w14:paraId="6DEB701A"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7C389917"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1915.2 (719.2)</w:t>
            </w:r>
          </w:p>
        </w:tc>
        <w:tc>
          <w:tcPr>
            <w:tcW w:w="1559" w:type="dxa"/>
            <w:shd w:val="clear" w:color="auto" w:fill="auto"/>
          </w:tcPr>
          <w:p w14:paraId="22560D1B"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1783.5 (659.3)</w:t>
            </w:r>
          </w:p>
        </w:tc>
        <w:tc>
          <w:tcPr>
            <w:tcW w:w="1701" w:type="dxa"/>
            <w:shd w:val="clear" w:color="auto" w:fill="auto"/>
          </w:tcPr>
          <w:p w14:paraId="5A418120"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1462.8 (530.2)</w:t>
            </w:r>
          </w:p>
        </w:tc>
        <w:tc>
          <w:tcPr>
            <w:tcW w:w="1560" w:type="dxa"/>
            <w:shd w:val="clear" w:color="auto" w:fill="auto"/>
          </w:tcPr>
          <w:p w14:paraId="1E038AEF" w14:textId="0F9D4692"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452.3 (685.6)</w:t>
            </w:r>
          </w:p>
        </w:tc>
        <w:tc>
          <w:tcPr>
            <w:tcW w:w="992" w:type="dxa"/>
            <w:shd w:val="clear" w:color="auto" w:fill="auto"/>
          </w:tcPr>
          <w:p w14:paraId="08F5B24B" w14:textId="31B2B50C"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31</w:t>
            </w:r>
          </w:p>
        </w:tc>
        <w:tc>
          <w:tcPr>
            <w:tcW w:w="1559" w:type="dxa"/>
            <w:shd w:val="clear" w:color="auto" w:fill="auto"/>
          </w:tcPr>
          <w:p w14:paraId="54C594F4" w14:textId="6AEE3F12"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320.6 (668.9)</w:t>
            </w:r>
          </w:p>
        </w:tc>
        <w:tc>
          <w:tcPr>
            <w:tcW w:w="992" w:type="dxa"/>
            <w:shd w:val="clear" w:color="auto" w:fill="auto"/>
          </w:tcPr>
          <w:p w14:paraId="3AF026D6" w14:textId="1E9F0E90"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22</w:t>
            </w:r>
          </w:p>
        </w:tc>
      </w:tr>
      <w:tr w:rsidR="001F1E87" w:rsidRPr="00BD73CF" w14:paraId="27FB15C5" w14:textId="77777777" w:rsidTr="0043786B">
        <w:tc>
          <w:tcPr>
            <w:tcW w:w="2694" w:type="dxa"/>
            <w:shd w:val="clear" w:color="auto" w:fill="auto"/>
          </w:tcPr>
          <w:p w14:paraId="1370A99A"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Magnesium, mg/d</w:t>
            </w:r>
          </w:p>
        </w:tc>
        <w:tc>
          <w:tcPr>
            <w:tcW w:w="1701" w:type="dxa"/>
            <w:shd w:val="clear" w:color="auto" w:fill="auto"/>
          </w:tcPr>
          <w:p w14:paraId="64274752"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shd w:val="clear" w:color="auto" w:fill="auto"/>
          </w:tcPr>
          <w:p w14:paraId="51E7EE7A"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419.1 (126.8)</w:t>
            </w:r>
          </w:p>
        </w:tc>
        <w:tc>
          <w:tcPr>
            <w:tcW w:w="1559" w:type="dxa"/>
            <w:shd w:val="clear" w:color="auto" w:fill="auto"/>
          </w:tcPr>
          <w:p w14:paraId="49B4A86B"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389.9 (113.4)</w:t>
            </w:r>
          </w:p>
        </w:tc>
        <w:tc>
          <w:tcPr>
            <w:tcW w:w="1701" w:type="dxa"/>
            <w:shd w:val="clear" w:color="auto" w:fill="auto"/>
          </w:tcPr>
          <w:p w14:paraId="32ADF281"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339.3 (101.9)</w:t>
            </w:r>
          </w:p>
        </w:tc>
        <w:tc>
          <w:tcPr>
            <w:tcW w:w="1560" w:type="dxa"/>
            <w:shd w:val="clear" w:color="auto" w:fill="auto"/>
          </w:tcPr>
          <w:p w14:paraId="563D0C57" w14:textId="1CF5F5F3"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79.8 (120.1)</w:t>
            </w:r>
          </w:p>
        </w:tc>
        <w:tc>
          <w:tcPr>
            <w:tcW w:w="992" w:type="dxa"/>
            <w:shd w:val="clear" w:color="auto" w:fill="auto"/>
          </w:tcPr>
          <w:p w14:paraId="7F0F3866" w14:textId="67FF593C"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24</w:t>
            </w:r>
          </w:p>
        </w:tc>
        <w:tc>
          <w:tcPr>
            <w:tcW w:w="1559" w:type="dxa"/>
            <w:shd w:val="clear" w:color="auto" w:fill="auto"/>
          </w:tcPr>
          <w:p w14:paraId="05F3963F" w14:textId="7ADED7D5"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50.6 (119.7)</w:t>
            </w:r>
          </w:p>
        </w:tc>
        <w:tc>
          <w:tcPr>
            <w:tcW w:w="992" w:type="dxa"/>
            <w:shd w:val="clear" w:color="auto" w:fill="auto"/>
          </w:tcPr>
          <w:p w14:paraId="6CD7A5A8" w14:textId="099E4F9C"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15</w:t>
            </w:r>
          </w:p>
        </w:tc>
      </w:tr>
      <w:tr w:rsidR="001F1E87" w:rsidRPr="00BD73CF" w14:paraId="78A3CC12" w14:textId="77777777" w:rsidTr="0043786B">
        <w:tc>
          <w:tcPr>
            <w:tcW w:w="2694" w:type="dxa"/>
            <w:tcBorders>
              <w:bottom w:val="single" w:sz="12" w:space="0" w:color="auto"/>
            </w:tcBorders>
            <w:shd w:val="clear" w:color="auto" w:fill="auto"/>
          </w:tcPr>
          <w:p w14:paraId="667EE43B"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Zinc, mg/d</w:t>
            </w:r>
          </w:p>
        </w:tc>
        <w:tc>
          <w:tcPr>
            <w:tcW w:w="1701" w:type="dxa"/>
            <w:tcBorders>
              <w:bottom w:val="single" w:sz="12" w:space="0" w:color="auto"/>
            </w:tcBorders>
            <w:shd w:val="clear" w:color="auto" w:fill="auto"/>
          </w:tcPr>
          <w:p w14:paraId="2D069815"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3,885</w:t>
            </w:r>
          </w:p>
        </w:tc>
        <w:tc>
          <w:tcPr>
            <w:tcW w:w="1559" w:type="dxa"/>
            <w:tcBorders>
              <w:bottom w:val="single" w:sz="12" w:space="0" w:color="auto"/>
            </w:tcBorders>
            <w:shd w:val="clear" w:color="auto" w:fill="auto"/>
          </w:tcPr>
          <w:p w14:paraId="71051FA3"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10.8 (3.2)</w:t>
            </w:r>
          </w:p>
        </w:tc>
        <w:tc>
          <w:tcPr>
            <w:tcW w:w="1559" w:type="dxa"/>
            <w:tcBorders>
              <w:bottom w:val="single" w:sz="12" w:space="0" w:color="auto"/>
            </w:tcBorders>
            <w:shd w:val="clear" w:color="auto" w:fill="auto"/>
          </w:tcPr>
          <w:p w14:paraId="6C9BB164"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10.1 (2.9)</w:t>
            </w:r>
          </w:p>
        </w:tc>
        <w:tc>
          <w:tcPr>
            <w:tcW w:w="1701" w:type="dxa"/>
            <w:tcBorders>
              <w:bottom w:val="single" w:sz="12" w:space="0" w:color="auto"/>
            </w:tcBorders>
            <w:shd w:val="clear" w:color="auto" w:fill="auto"/>
          </w:tcPr>
          <w:p w14:paraId="2BF128DD" w14:textId="77777777"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9.1 (2.7)</w:t>
            </w:r>
          </w:p>
        </w:tc>
        <w:tc>
          <w:tcPr>
            <w:tcW w:w="1560" w:type="dxa"/>
            <w:tcBorders>
              <w:bottom w:val="single" w:sz="12" w:space="0" w:color="auto"/>
            </w:tcBorders>
            <w:shd w:val="clear" w:color="auto" w:fill="auto"/>
          </w:tcPr>
          <w:p w14:paraId="5DB9708A" w14:textId="46E7B014"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1.8 (3.1)</w:t>
            </w:r>
          </w:p>
        </w:tc>
        <w:tc>
          <w:tcPr>
            <w:tcW w:w="992" w:type="dxa"/>
            <w:tcBorders>
              <w:bottom w:val="single" w:sz="12" w:space="0" w:color="auto"/>
            </w:tcBorders>
            <w:shd w:val="clear" w:color="auto" w:fill="auto"/>
          </w:tcPr>
          <w:p w14:paraId="2E1F3833" w14:textId="555D25E6"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20</w:t>
            </w:r>
          </w:p>
        </w:tc>
        <w:tc>
          <w:tcPr>
            <w:tcW w:w="1559" w:type="dxa"/>
            <w:tcBorders>
              <w:bottom w:val="single" w:sz="12" w:space="0" w:color="auto"/>
            </w:tcBorders>
            <w:shd w:val="clear" w:color="auto" w:fill="auto"/>
          </w:tcPr>
          <w:p w14:paraId="7EBBBCBD" w14:textId="314068EB"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1.0 (3.1)</w:t>
            </w:r>
          </w:p>
        </w:tc>
        <w:tc>
          <w:tcPr>
            <w:tcW w:w="992" w:type="dxa"/>
            <w:tcBorders>
              <w:bottom w:val="single" w:sz="12" w:space="0" w:color="auto"/>
            </w:tcBorders>
            <w:shd w:val="clear" w:color="auto" w:fill="auto"/>
          </w:tcPr>
          <w:p w14:paraId="0344920E" w14:textId="6ACA480F" w:rsidR="001F1E87" w:rsidRPr="00BD73CF" w:rsidRDefault="001F1E87" w:rsidP="00000B49">
            <w:pPr>
              <w:autoSpaceDE w:val="0"/>
              <w:autoSpaceDN w:val="0"/>
              <w:adjustRightInd w:val="0"/>
              <w:spacing w:after="0" w:line="240" w:lineRule="auto"/>
              <w:rPr>
                <w:sz w:val="20"/>
                <w:szCs w:val="20"/>
                <w:lang w:val="en-US"/>
              </w:rPr>
            </w:pPr>
            <w:r w:rsidRPr="00BD73CF">
              <w:rPr>
                <w:sz w:val="20"/>
                <w:szCs w:val="20"/>
                <w:lang w:val="en-US"/>
              </w:rPr>
              <w:t>11</w:t>
            </w:r>
          </w:p>
        </w:tc>
      </w:tr>
    </w:tbl>
    <w:p w14:paraId="284B0A63" w14:textId="1D0ABCA0" w:rsidR="00BD73CF" w:rsidRPr="003C1C04" w:rsidRDefault="00BD73CF" w:rsidP="0030197D">
      <w:pPr>
        <w:autoSpaceDE w:val="0"/>
        <w:autoSpaceDN w:val="0"/>
        <w:adjustRightInd w:val="0"/>
        <w:spacing w:before="120" w:after="0" w:line="240" w:lineRule="auto"/>
        <w:ind w:left="-142" w:right="227"/>
        <w:rPr>
          <w:sz w:val="20"/>
          <w:szCs w:val="20"/>
          <w:lang w:val="en-US"/>
        </w:rPr>
      </w:pPr>
      <w:r w:rsidRPr="00F90942">
        <w:rPr>
          <w:sz w:val="20"/>
          <w:szCs w:val="20"/>
          <w:vertAlign w:val="superscript"/>
          <w:lang w:val="en-US"/>
        </w:rPr>
        <w:t xml:space="preserve">1 </w:t>
      </w:r>
      <w:r>
        <w:rPr>
          <w:sz w:val="20"/>
          <w:szCs w:val="20"/>
          <w:lang w:val="en-US"/>
        </w:rPr>
        <w:t xml:space="preserve">Dietary </w:t>
      </w:r>
      <w:proofErr w:type="gramStart"/>
      <w:r>
        <w:rPr>
          <w:sz w:val="20"/>
          <w:szCs w:val="20"/>
          <w:lang w:val="en-US"/>
        </w:rPr>
        <w:t>factors</w:t>
      </w:r>
      <w:proofErr w:type="gramEnd"/>
      <w:r>
        <w:rPr>
          <w:sz w:val="20"/>
          <w:szCs w:val="20"/>
          <w:lang w:val="en-US"/>
        </w:rPr>
        <w:t xml:space="preserve"> presented had adequate data/information for the</w:t>
      </w:r>
      <w:r w:rsidR="00803C6A" w:rsidRPr="00803C6A">
        <w:rPr>
          <w:sz w:val="20"/>
          <w:szCs w:val="20"/>
          <w:lang w:val="en-US"/>
        </w:rPr>
        <w:t xml:space="preserve"> </w:t>
      </w:r>
      <w:r w:rsidR="00803C6A">
        <w:rPr>
          <w:sz w:val="20"/>
          <w:szCs w:val="20"/>
          <w:lang w:val="en-US"/>
        </w:rPr>
        <w:t>present</w:t>
      </w:r>
      <w:r>
        <w:rPr>
          <w:sz w:val="20"/>
          <w:szCs w:val="20"/>
          <w:lang w:val="en-US"/>
        </w:rPr>
        <w:t xml:space="preserve"> analysis.</w:t>
      </w:r>
    </w:p>
    <w:p w14:paraId="61DA4A89" w14:textId="738759BD" w:rsidR="00BD73CF" w:rsidRDefault="000E44EA"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 xml:space="preserve">2 </w:t>
      </w:r>
      <w:r>
        <w:rPr>
          <w:sz w:val="20"/>
          <w:szCs w:val="20"/>
          <w:lang w:val="en-US"/>
        </w:rPr>
        <w:t>Sample sizes differ because we performed</w:t>
      </w:r>
      <w:r w:rsidRPr="00F90942">
        <w:rPr>
          <w:sz w:val="20"/>
          <w:szCs w:val="20"/>
          <w:lang w:val="en-US"/>
        </w:rPr>
        <w:t xml:space="preserve"> </w:t>
      </w:r>
      <w:r>
        <w:rPr>
          <w:sz w:val="20"/>
          <w:szCs w:val="20"/>
          <w:lang w:val="en-US"/>
        </w:rPr>
        <w:t>paired analysis</w:t>
      </w:r>
      <w:r w:rsidRPr="00F90942">
        <w:rPr>
          <w:sz w:val="20"/>
          <w:szCs w:val="20"/>
          <w:lang w:val="en-US"/>
        </w:rPr>
        <w:t xml:space="preserve"> for each </w:t>
      </w:r>
      <w:r>
        <w:rPr>
          <w:sz w:val="20"/>
          <w:szCs w:val="20"/>
          <w:lang w:val="en-US"/>
        </w:rPr>
        <w:t>dietary factor</w:t>
      </w:r>
      <w:r w:rsidRPr="00F90942">
        <w:rPr>
          <w:sz w:val="20"/>
          <w:szCs w:val="20"/>
          <w:lang w:val="en-US"/>
        </w:rPr>
        <w:t>, i.e.</w:t>
      </w:r>
      <w:r>
        <w:rPr>
          <w:sz w:val="20"/>
          <w:szCs w:val="20"/>
          <w:lang w:val="en-US"/>
        </w:rPr>
        <w:t>, for each analysis we used only the individuals</w:t>
      </w:r>
      <w:r w:rsidRPr="00F90942">
        <w:rPr>
          <w:sz w:val="20"/>
          <w:szCs w:val="20"/>
          <w:lang w:val="en-US"/>
        </w:rPr>
        <w:t xml:space="preserve"> with available intake data </w:t>
      </w:r>
      <w:r>
        <w:rPr>
          <w:sz w:val="20"/>
          <w:szCs w:val="20"/>
          <w:lang w:val="en-US"/>
        </w:rPr>
        <w:t xml:space="preserve">for </w:t>
      </w:r>
      <w:r w:rsidRPr="00F90942">
        <w:rPr>
          <w:sz w:val="20"/>
          <w:szCs w:val="20"/>
          <w:lang w:val="en-US"/>
        </w:rPr>
        <w:t xml:space="preserve">both </w:t>
      </w:r>
      <w:r>
        <w:rPr>
          <w:sz w:val="20"/>
          <w:szCs w:val="20"/>
          <w:lang w:val="en-US"/>
        </w:rPr>
        <w:t>diet assessments</w:t>
      </w:r>
      <w:r w:rsidRPr="00F90942">
        <w:rPr>
          <w:sz w:val="20"/>
          <w:szCs w:val="20"/>
          <w:lang w:val="en-US"/>
        </w:rPr>
        <w:t>.</w:t>
      </w:r>
    </w:p>
    <w:p w14:paraId="0E6A4A0E" w14:textId="1018B8CE" w:rsidR="00BD73CF" w:rsidRPr="00174558" w:rsidRDefault="00BD73CF"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3</w:t>
      </w:r>
      <w:r>
        <w:rPr>
          <w:sz w:val="20"/>
          <w:szCs w:val="20"/>
          <w:lang w:val="en-US"/>
        </w:rPr>
        <w:t xml:space="preserve"> </w:t>
      </w:r>
      <w:r w:rsidR="0021532D" w:rsidRPr="00D12892">
        <w:rPr>
          <w:rFonts w:cstheme="minorHAnsi"/>
          <w:sz w:val="20"/>
          <w:szCs w:val="20"/>
          <w:lang w:val="en-US"/>
        </w:rPr>
        <w:t xml:space="preserve">Bangladesh Integrated Household Survey </w:t>
      </w:r>
      <w:r w:rsidR="0021532D">
        <w:rPr>
          <w:rFonts w:cstheme="minorHAnsi"/>
          <w:sz w:val="20"/>
          <w:szCs w:val="20"/>
          <w:lang w:val="en-US"/>
        </w:rPr>
        <w:t>(</w:t>
      </w:r>
      <w:r w:rsidR="0021532D" w:rsidRPr="00D12892">
        <w:rPr>
          <w:rFonts w:cstheme="minorHAnsi"/>
          <w:sz w:val="20"/>
          <w:szCs w:val="20"/>
          <w:lang w:val="en-US"/>
        </w:rPr>
        <w:t>BIHS</w:t>
      </w:r>
      <w:r w:rsidR="0021532D">
        <w:rPr>
          <w:rFonts w:cstheme="minorHAnsi"/>
          <w:sz w:val="20"/>
          <w:szCs w:val="20"/>
          <w:lang w:val="en-US"/>
        </w:rPr>
        <w:t>) 2011-2012</w:t>
      </w:r>
      <w:r w:rsidR="0021532D" w:rsidRPr="00D12892">
        <w:rPr>
          <w:rFonts w:cstheme="minorHAnsi"/>
          <w:sz w:val="20"/>
          <w:szCs w:val="20"/>
          <w:lang w:val="en-US"/>
        </w:rPr>
        <w:t xml:space="preserve"> provided </w:t>
      </w:r>
      <w:r w:rsidR="0021532D">
        <w:rPr>
          <w:rFonts w:cstheme="minorHAnsi"/>
          <w:sz w:val="20"/>
          <w:szCs w:val="20"/>
          <w:lang w:val="en-US"/>
        </w:rPr>
        <w:t xml:space="preserve">household-level </w:t>
      </w:r>
      <w:r w:rsidR="0021532D" w:rsidRPr="00D12892">
        <w:rPr>
          <w:rFonts w:cstheme="minorHAnsi"/>
          <w:sz w:val="20"/>
          <w:szCs w:val="20"/>
          <w:lang w:val="en-US"/>
        </w:rPr>
        <w:t xml:space="preserve">dietary data from a 7-day household consumption questionnaire and </w:t>
      </w:r>
      <w:r w:rsidR="0021532D">
        <w:rPr>
          <w:rFonts w:cstheme="minorHAnsi"/>
          <w:sz w:val="20"/>
          <w:szCs w:val="20"/>
          <w:lang w:val="en-US"/>
        </w:rPr>
        <w:t>individual-level data from</w:t>
      </w:r>
      <w:r w:rsidR="0021532D" w:rsidRPr="00D12892">
        <w:rPr>
          <w:rFonts w:cstheme="minorHAnsi"/>
          <w:sz w:val="20"/>
          <w:szCs w:val="20"/>
          <w:lang w:val="en-US"/>
        </w:rPr>
        <w:t xml:space="preserve"> 24-hour recall</w:t>
      </w:r>
      <w:r w:rsidR="0021532D">
        <w:rPr>
          <w:rFonts w:cstheme="minorHAnsi"/>
          <w:sz w:val="20"/>
          <w:szCs w:val="20"/>
          <w:lang w:val="en-US"/>
        </w:rPr>
        <w:t>s (24hR)</w:t>
      </w:r>
      <w:r w:rsidR="0021532D" w:rsidRPr="00D12892">
        <w:rPr>
          <w:rFonts w:cstheme="minorHAnsi"/>
          <w:sz w:val="20"/>
          <w:szCs w:val="20"/>
          <w:lang w:val="en-US"/>
        </w:rPr>
        <w:t>. Household consumption was individualized by applying a)</w:t>
      </w:r>
      <w:r w:rsidR="0021532D">
        <w:rPr>
          <w:rFonts w:cstheme="minorHAnsi"/>
          <w:sz w:val="20"/>
          <w:szCs w:val="20"/>
          <w:lang w:val="en-US"/>
        </w:rPr>
        <w:t xml:space="preserve"> </w:t>
      </w:r>
      <w:r w:rsidR="0021532D" w:rsidRPr="00D12892">
        <w:rPr>
          <w:rFonts w:cstheme="minorHAnsi"/>
          <w:sz w:val="20"/>
          <w:szCs w:val="20"/>
          <w:lang w:val="en-US"/>
        </w:rPr>
        <w:t>the Adult Male Equivalent (AME) method</w:t>
      </w:r>
      <w:r w:rsidR="0021532D">
        <w:rPr>
          <w:rFonts w:cstheme="minorHAnsi"/>
          <w:sz w:val="20"/>
          <w:szCs w:val="20"/>
          <w:lang w:val="en-US"/>
        </w:rPr>
        <w:t>,</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&lt;EndNote&gt;&lt;Cite&gt;&lt;Author&gt;Weisell&lt;/Author&gt;&lt;Year&gt;2012&lt;/Year&gt;&lt;RecNum&gt;29&lt;/RecNum&gt;&lt;DisplayText&gt;&lt;style face="superscript"&gt;12&lt;/style&gt;&lt;/DisplayText&gt;&lt;record&gt;&lt;rec-number&gt;29&lt;/rec-number&gt;&lt;foreign-keys&gt;&lt;key app="EN" db-id="szdwtavxi9wzpves9t7pxpsfftf9rwvdd9wf" timestamp="1443486684"&gt;29&lt;/key&gt;&lt;/foreign-keys&gt;&lt;ref-type name="Journal Article"&gt;17&lt;/ref-type&gt;&lt;contributors&gt;&lt;authors&gt;&lt;author&gt;Weisell, R.&lt;/author&gt;&lt;author&gt;Dop, M. C.&lt;/author&gt;&lt;/authors&gt;&lt;/contributors&gt;&lt;auth-address&gt;Food and Agriculture Organization, Rome. rcweisell@gmail.com&lt;/auth-address&gt;&lt;titles&gt;&lt;title&gt;The adult male equivalent concept and its application to Household Consumption and Expenditures Surveys (HCES)&lt;/title&gt;&lt;secondary-title&gt;Food Nutr Bull&lt;/secondary-title&gt;&lt;alt-title&gt;Food and nutrition bulletin&lt;/alt-title&gt;&lt;/titles&gt;&lt;alt-periodical&gt;&lt;full-title&gt;Food and nutrition bulletin&lt;/full-title&gt;&lt;/alt-periodical&gt;&lt;pages&gt;S157-62&lt;/pages&gt;&lt;volume&gt;33&lt;/volume&gt;&lt;number&gt;3 Suppl&lt;/number&gt;&lt;keywords&gt;&lt;keyword&gt;Adult&lt;/keyword&gt;&lt;keyword&gt;Child&lt;/keyword&gt;&lt;keyword&gt;Child, Preschool&lt;/keyword&gt;&lt;keyword&gt;*Diet Surveys&lt;/keyword&gt;&lt;keyword&gt;*Energy Intake&lt;/keyword&gt;&lt;keyword&gt;*Energy Metabolism&lt;/keyword&gt;&lt;keyword&gt;*Family Characteristics&lt;/keyword&gt;&lt;keyword&gt;Female&lt;/keyword&gt;&lt;keyword&gt;Food Habits&lt;/keyword&gt;&lt;keyword&gt;Humans&lt;/keyword&gt;&lt;keyword&gt;Male&lt;/keyword&gt;&lt;keyword&gt;Meals&lt;/keyword&gt;&lt;keyword&gt;Middle Aged&lt;/keyword&gt;&lt;keyword&gt;*Nutrition Assessment&lt;/keyword&gt;&lt;keyword&gt;Nutritional Requirements&lt;/keyword&gt;&lt;keyword&gt;Nutritional Status&lt;/keyword&gt;&lt;keyword&gt;United Nations&lt;/keyword&gt;&lt;/keywords&gt;&lt;dates&gt;&lt;year&gt;2012&lt;/year&gt;&lt;pub-dates&gt;&lt;date&gt;Sep&lt;/date&gt;&lt;/pub-dates&gt;&lt;/dates&gt;&lt;isbn&gt;0379-5721 (Print)&amp;#xD;0379-5721 (Linking)&lt;/isbn&gt;&lt;accession-num&gt;23193766&lt;/accession-num&gt;&lt;urls&gt;&lt;related-urls&gt;&lt;url&gt;http://www.ncbi.nlm.nih.gov/pubmed/23193766&lt;/url&gt;&lt;/related-urls&gt;&lt;/urls&gt;&lt;/record&gt;&lt;/Cite&gt;&lt;/EndNote&gt;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12</w:t>
      </w:r>
      <w:r w:rsidR="0021532D" w:rsidRPr="00016C84">
        <w:rPr>
          <w:rFonts w:cstheme="minorHAnsi"/>
          <w:sz w:val="20"/>
          <w:szCs w:val="20"/>
          <w:lang w:val="en-US"/>
        </w:rPr>
        <w:fldChar w:fldCharType="end"/>
      </w:r>
      <w:r w:rsidR="0021532D">
        <w:rPr>
          <w:rFonts w:cstheme="minorHAnsi"/>
          <w:sz w:val="20"/>
          <w:szCs w:val="20"/>
          <w:lang w:val="en-US"/>
        </w:rPr>
        <w:t xml:space="preserve"> as proposed by FAO</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&lt;EndNote&gt;&lt;Cite&gt;&lt;Author&gt;FAO&lt;/Author&gt;&lt;Year&gt;2001&lt;/Year&gt;&lt;RecNum&gt;51&lt;/RecNum&gt;&lt;DisplayText&gt;&lt;style face="superscript"&gt;14&lt;/style&gt;&lt;/DisplayText&gt;&lt;record&gt;&lt;rec-number&gt;51&lt;/rec-number&gt;&lt;foreign-keys&gt;&lt;key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Cite&gt;&lt;Author&gt;FAO&lt;/Author&gt;&lt;Year&gt;2001&lt;/Year&gt;&lt;RecNum&gt;51&lt;/RecNum&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14</w:t>
      </w:r>
      <w:r w:rsidR="0021532D" w:rsidRPr="00016C84">
        <w:rPr>
          <w:rFonts w:cstheme="minorHAnsi"/>
          <w:sz w:val="20"/>
          <w:szCs w:val="20"/>
          <w:lang w:val="en-US"/>
        </w:rPr>
        <w:fldChar w:fldCharType="end"/>
      </w:r>
      <w:r w:rsidR="0021532D" w:rsidRPr="00D12892">
        <w:rPr>
          <w:rFonts w:cstheme="minorHAnsi"/>
          <w:sz w:val="20"/>
          <w:szCs w:val="20"/>
          <w:lang w:val="en-US"/>
        </w:rPr>
        <w:t xml:space="preserve">, assuming moderate physical activity, and b) the per capita (PC) </w:t>
      </w:r>
      <w:r w:rsidR="0021532D">
        <w:rPr>
          <w:rFonts w:cstheme="minorHAnsi"/>
          <w:sz w:val="20"/>
          <w:szCs w:val="20"/>
          <w:lang w:val="en-US"/>
        </w:rPr>
        <w:t>approach assuming equal distribut</w:t>
      </w:r>
      <w:r w:rsidR="00EA0C24">
        <w:rPr>
          <w:rFonts w:cstheme="minorHAnsi"/>
          <w:sz w:val="20"/>
          <w:szCs w:val="20"/>
          <w:lang w:val="en-US"/>
        </w:rPr>
        <w:t>ion among household members (</w:t>
      </w:r>
      <w:r w:rsidR="0021532D">
        <w:rPr>
          <w:rFonts w:cstheme="minorHAnsi"/>
          <w:sz w:val="20"/>
          <w:szCs w:val="20"/>
          <w:lang w:val="en-US"/>
        </w:rPr>
        <w:t>Appendix</w:t>
      </w:r>
      <w:r w:rsidR="00EA0C24">
        <w:rPr>
          <w:rFonts w:cstheme="minorHAnsi"/>
          <w:sz w:val="20"/>
          <w:szCs w:val="20"/>
          <w:lang w:val="en-US"/>
        </w:rPr>
        <w:t xml:space="preserve"> B</w:t>
      </w:r>
      <w:r w:rsidR="0021532D">
        <w:rPr>
          <w:rFonts w:cstheme="minorHAnsi"/>
          <w:sz w:val="20"/>
          <w:szCs w:val="20"/>
          <w:lang w:val="en-US"/>
        </w:rPr>
        <w:t>)</w:t>
      </w:r>
      <w:r w:rsidR="0021532D" w:rsidRPr="00D12892">
        <w:rPr>
          <w:rFonts w:cstheme="minorHAnsi"/>
          <w:sz w:val="20"/>
          <w:szCs w:val="20"/>
          <w:lang w:val="en-US"/>
        </w:rPr>
        <w:t>.</w:t>
      </w:r>
      <w:r w:rsidR="0021532D" w:rsidRPr="00D12892">
        <w:rPr>
          <w:rFonts w:cstheme="minorHAnsi"/>
          <w:sz w:val="20"/>
          <w:szCs w:val="20"/>
          <w:vertAlign w:val="superscript"/>
          <w:lang w:val="en-US"/>
        </w:rPr>
        <w:t xml:space="preserve"> </w:t>
      </w:r>
      <w:r w:rsidR="0021532D" w:rsidRPr="00D12892">
        <w:rPr>
          <w:rFonts w:cstheme="minorHAnsi"/>
          <w:sz w:val="20"/>
          <w:szCs w:val="20"/>
          <w:lang w:val="en-US"/>
        </w:rPr>
        <w:t>Individual intake was estimated from 24hR.</w:t>
      </w:r>
    </w:p>
    <w:p w14:paraId="2DDED4FD" w14:textId="444725A5" w:rsidR="00BD73CF" w:rsidRPr="00907565" w:rsidRDefault="00BD73CF"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4</w:t>
      </w:r>
      <w:r w:rsidRPr="00F90942">
        <w:rPr>
          <w:sz w:val="20"/>
          <w:szCs w:val="20"/>
          <w:vertAlign w:val="superscript"/>
          <w:lang w:val="en-US"/>
        </w:rPr>
        <w:t xml:space="preserve"> </w:t>
      </w:r>
      <w:r>
        <w:rPr>
          <w:sz w:val="20"/>
          <w:szCs w:val="20"/>
          <w:lang w:val="en-US"/>
        </w:rPr>
        <w:t>Absolu</w:t>
      </w:r>
      <w:r w:rsidR="000853D9">
        <w:rPr>
          <w:sz w:val="20"/>
          <w:szCs w:val="20"/>
          <w:lang w:val="en-US"/>
        </w:rPr>
        <w:t>te differences</w:t>
      </w:r>
      <w:r w:rsidR="008F37FD">
        <w:rPr>
          <w:sz w:val="20"/>
          <w:szCs w:val="20"/>
          <w:lang w:val="en-US"/>
        </w:rPr>
        <w:t xml:space="preserve"> correspond to AME-24hR and PC</w:t>
      </w:r>
      <w:r>
        <w:rPr>
          <w:sz w:val="20"/>
          <w:szCs w:val="20"/>
          <w:lang w:val="en-US"/>
        </w:rPr>
        <w:t>-24hR respectively, and percentage differences correspond to absolute difference/24hR*100.</w:t>
      </w:r>
    </w:p>
    <w:p w14:paraId="589DA6B4" w14:textId="4F06A778" w:rsidR="00BD73CF" w:rsidRPr="008D05F8" w:rsidRDefault="00BD73CF" w:rsidP="0030197D">
      <w:pPr>
        <w:autoSpaceDE w:val="0"/>
        <w:autoSpaceDN w:val="0"/>
        <w:adjustRightInd w:val="0"/>
        <w:spacing w:after="0" w:line="240" w:lineRule="auto"/>
        <w:ind w:left="-142" w:right="227"/>
        <w:rPr>
          <w:sz w:val="20"/>
          <w:szCs w:val="20"/>
          <w:lang w:val="en-US"/>
        </w:rPr>
      </w:pPr>
      <w:r w:rsidRPr="00851E2E">
        <w:rPr>
          <w:sz w:val="20"/>
          <w:szCs w:val="20"/>
          <w:vertAlign w:val="superscript"/>
          <w:lang w:val="en-US"/>
        </w:rPr>
        <w:t>5</w:t>
      </w:r>
      <w:r w:rsidRPr="00F90942">
        <w:rPr>
          <w:sz w:val="20"/>
          <w:szCs w:val="20"/>
          <w:vertAlign w:val="superscript"/>
          <w:lang w:val="en-US"/>
        </w:rPr>
        <w:t xml:space="preserve"> </w:t>
      </w:r>
      <w:r w:rsidR="000853D9">
        <w:rPr>
          <w:sz w:val="20"/>
          <w:szCs w:val="20"/>
          <w:lang w:val="en-US"/>
        </w:rPr>
        <w:t>Differences between means were significant for all dietary factors (paired t-test, P&lt;0.01).</w:t>
      </w:r>
    </w:p>
    <w:p w14:paraId="33113B75" w14:textId="637840C9" w:rsidR="00BD73CF" w:rsidRPr="008D05F8" w:rsidRDefault="00BD73CF" w:rsidP="0030197D">
      <w:pPr>
        <w:autoSpaceDE w:val="0"/>
        <w:autoSpaceDN w:val="0"/>
        <w:adjustRightInd w:val="0"/>
        <w:spacing w:after="120" w:line="240" w:lineRule="auto"/>
        <w:ind w:left="-142" w:right="227"/>
        <w:rPr>
          <w:sz w:val="20"/>
          <w:szCs w:val="20"/>
          <w:lang w:val="en-US"/>
        </w:rPr>
      </w:pPr>
      <w:r w:rsidRPr="008D05F8">
        <w:rPr>
          <w:sz w:val="20"/>
          <w:szCs w:val="20"/>
          <w:vertAlign w:val="superscript"/>
          <w:lang w:val="en-US"/>
        </w:rPr>
        <w:t>6</w:t>
      </w:r>
      <w:r w:rsidRPr="00F90942">
        <w:rPr>
          <w:sz w:val="20"/>
          <w:szCs w:val="20"/>
          <w:vertAlign w:val="superscript"/>
          <w:lang w:val="en-US"/>
        </w:rPr>
        <w:t xml:space="preserve"> </w:t>
      </w:r>
      <w:r w:rsidR="000853D9">
        <w:rPr>
          <w:sz w:val="20"/>
          <w:szCs w:val="20"/>
          <w:lang w:val="en-US"/>
        </w:rPr>
        <w:t>Differences between means were significant for all dietary factors (p</w:t>
      </w:r>
      <w:r w:rsidR="00040CB2">
        <w:rPr>
          <w:sz w:val="20"/>
          <w:szCs w:val="20"/>
          <w:lang w:val="en-US"/>
        </w:rPr>
        <w:t>aired t-test, P&lt;0.0</w:t>
      </w:r>
      <w:r w:rsidR="000853D9">
        <w:rPr>
          <w:sz w:val="20"/>
          <w:szCs w:val="20"/>
          <w:lang w:val="en-US"/>
        </w:rPr>
        <w:t>1),</w:t>
      </w:r>
      <w:r w:rsidR="000853D9" w:rsidRPr="00851814">
        <w:rPr>
          <w:sz w:val="20"/>
          <w:szCs w:val="20"/>
          <w:lang w:val="en-US"/>
        </w:rPr>
        <w:t xml:space="preserve"> </w:t>
      </w:r>
      <w:proofErr w:type="gramStart"/>
      <w:r w:rsidR="000853D9">
        <w:rPr>
          <w:sz w:val="20"/>
          <w:szCs w:val="20"/>
          <w:lang w:val="en-US"/>
        </w:rPr>
        <w:t>with the exception of</w:t>
      </w:r>
      <w:proofErr w:type="gramEnd"/>
      <w:r w:rsidR="000853D9">
        <w:rPr>
          <w:sz w:val="20"/>
          <w:szCs w:val="20"/>
          <w:lang w:val="en-US"/>
        </w:rPr>
        <w:t xml:space="preserve"> </w:t>
      </w:r>
      <w:r w:rsidR="00040CB2">
        <w:rPr>
          <w:sz w:val="20"/>
          <w:szCs w:val="20"/>
          <w:lang w:val="en-US"/>
        </w:rPr>
        <w:t>sta</w:t>
      </w:r>
      <w:r w:rsidR="008C5E92">
        <w:rPr>
          <w:sz w:val="20"/>
          <w:szCs w:val="20"/>
          <w:lang w:val="en-US"/>
        </w:rPr>
        <w:t xml:space="preserve">rchy vegetables (P=0.22), </w:t>
      </w:r>
      <w:r w:rsidR="00040CB2">
        <w:rPr>
          <w:sz w:val="20"/>
          <w:szCs w:val="20"/>
          <w:lang w:val="en-US"/>
        </w:rPr>
        <w:t>legumes (P</w:t>
      </w:r>
      <w:r w:rsidR="000853D9">
        <w:rPr>
          <w:sz w:val="20"/>
          <w:szCs w:val="20"/>
          <w:lang w:val="en-US"/>
        </w:rPr>
        <w:t>=0.27</w:t>
      </w:r>
      <w:r w:rsidR="000853D9" w:rsidRPr="008D05F8">
        <w:rPr>
          <w:sz w:val="20"/>
          <w:szCs w:val="20"/>
          <w:lang w:val="en-US"/>
        </w:rPr>
        <w:t>)</w:t>
      </w:r>
      <w:r w:rsidR="008C5E92">
        <w:rPr>
          <w:sz w:val="20"/>
          <w:szCs w:val="20"/>
          <w:lang w:val="en-US"/>
        </w:rPr>
        <w:t xml:space="preserve">, and </w:t>
      </w:r>
      <w:r w:rsidR="00040CB2">
        <w:rPr>
          <w:sz w:val="20"/>
          <w:szCs w:val="20"/>
          <w:lang w:val="en-US"/>
        </w:rPr>
        <w:t>seafood (P</w:t>
      </w:r>
      <w:r w:rsidR="000853D9">
        <w:rPr>
          <w:sz w:val="20"/>
          <w:szCs w:val="20"/>
          <w:lang w:val="en-US"/>
        </w:rPr>
        <w:t>=0.30).</w:t>
      </w:r>
    </w:p>
    <w:p w14:paraId="26ACFFA5" w14:textId="09FF1DD2" w:rsidR="00BD73CF" w:rsidRDefault="0021532D" w:rsidP="0030197D">
      <w:pPr>
        <w:spacing w:line="240" w:lineRule="auto"/>
        <w:ind w:left="-142" w:right="227"/>
        <w:rPr>
          <w:rFonts w:cstheme="minorHAnsi"/>
          <w:sz w:val="20"/>
          <w:szCs w:val="20"/>
          <w:lang w:val="en-US"/>
        </w:rPr>
      </w:pPr>
      <w:r w:rsidRPr="00D12892">
        <w:rPr>
          <w:rFonts w:cstheme="minorHAnsi"/>
          <w:sz w:val="20"/>
          <w:szCs w:val="20"/>
          <w:lang w:val="en-US"/>
        </w:rPr>
        <w:t>MUFA, Monounsaturated fats; PUFA, Polyunsaturated fats</w:t>
      </w:r>
      <w:r>
        <w:rPr>
          <w:rFonts w:cstheme="minorHAnsi"/>
          <w:sz w:val="20"/>
          <w:szCs w:val="20"/>
          <w:lang w:val="en-US"/>
        </w:rPr>
        <w:t>;</w:t>
      </w:r>
      <w:r w:rsidRPr="00D12892">
        <w:rPr>
          <w:rFonts w:cstheme="minorHAnsi"/>
          <w:sz w:val="20"/>
          <w:szCs w:val="20"/>
          <w:lang w:val="en-US"/>
        </w:rPr>
        <w:t xml:space="preserve"> SFA, Saturated fat</w:t>
      </w:r>
    </w:p>
    <w:p w14:paraId="23206E64" w14:textId="77777777" w:rsidR="00CE0A31" w:rsidRDefault="00CE0A31" w:rsidP="00BD73CF">
      <w:pPr>
        <w:spacing w:line="240" w:lineRule="auto"/>
        <w:ind w:left="-142" w:right="511"/>
        <w:rPr>
          <w:rFonts w:cstheme="minorHAnsi"/>
          <w:sz w:val="20"/>
          <w:szCs w:val="20"/>
          <w:lang w:val="en-US"/>
        </w:rPr>
        <w:sectPr w:rsidR="00CE0A31" w:rsidSect="002B36D5">
          <w:pgSz w:w="16840" w:h="11907" w:orient="landscape" w:code="9"/>
          <w:pgMar w:top="720" w:right="1077" w:bottom="993" w:left="1077" w:header="709" w:footer="318" w:gutter="0"/>
          <w:cols w:space="708"/>
          <w:docGrid w:linePitch="360"/>
        </w:sectPr>
      </w:pPr>
    </w:p>
    <w:p w14:paraId="28D7D663" w14:textId="134C0516" w:rsidR="00CE0A31" w:rsidRDefault="00CE0A31" w:rsidP="00235EE6">
      <w:pPr>
        <w:pStyle w:val="Heading1"/>
        <w:spacing w:after="120"/>
        <w:ind w:right="369"/>
        <w:rPr>
          <w:lang w:val="en-US"/>
        </w:rPr>
      </w:pPr>
      <w:bookmarkStart w:id="11" w:name="_Toc521925330"/>
      <w:r>
        <w:rPr>
          <w:lang w:val="en-US"/>
        </w:rPr>
        <w:lastRenderedPageBreak/>
        <w:t>Table</w:t>
      </w:r>
      <w:r w:rsidR="008E46DE">
        <w:rPr>
          <w:lang w:val="en-US"/>
        </w:rPr>
        <w:t xml:space="preserve"> I</w:t>
      </w:r>
      <w:r w:rsidRPr="006764BC">
        <w:rPr>
          <w:lang w:val="en-US"/>
        </w:rPr>
        <w:t>.</w:t>
      </w:r>
      <w:r>
        <w:rPr>
          <w:lang w:val="en-US"/>
        </w:rPr>
        <w:t xml:space="preserve"> Comparison of individualized household consumption and individual dietary intake</w:t>
      </w:r>
      <w:r w:rsidR="00831B20">
        <w:rPr>
          <w:lang w:val="en-US"/>
        </w:rPr>
        <w:t xml:space="preserve"> estimates by dietary factor in</w:t>
      </w:r>
      <w:r>
        <w:rPr>
          <w:lang w:val="en-US"/>
        </w:rPr>
        <w:t xml:space="preserve"> adults 20-44 years old in the 2011-2012 </w:t>
      </w:r>
      <w:r w:rsidR="0056496A">
        <w:rPr>
          <w:lang w:val="en-US"/>
        </w:rPr>
        <w:t>BIHS</w:t>
      </w:r>
      <w:r>
        <w:rPr>
          <w:lang w:val="en-US"/>
        </w:rPr>
        <w:t>.</w:t>
      </w:r>
      <w:bookmarkEnd w:id="11"/>
    </w:p>
    <w:tbl>
      <w:tblPr>
        <w:tblW w:w="14317" w:type="dxa"/>
        <w:tblInd w:w="-34" w:type="dxa"/>
        <w:tblLayout w:type="fixed"/>
        <w:tblLook w:val="04A0" w:firstRow="1" w:lastRow="0" w:firstColumn="1" w:lastColumn="0" w:noHBand="0" w:noVBand="1"/>
      </w:tblPr>
      <w:tblGrid>
        <w:gridCol w:w="2694"/>
        <w:gridCol w:w="1701"/>
        <w:gridCol w:w="1559"/>
        <w:gridCol w:w="1559"/>
        <w:gridCol w:w="1701"/>
        <w:gridCol w:w="1560"/>
        <w:gridCol w:w="992"/>
        <w:gridCol w:w="1559"/>
        <w:gridCol w:w="992"/>
      </w:tblGrid>
      <w:tr w:rsidR="00CE0A31" w:rsidRPr="008E46DE" w14:paraId="324C45C6" w14:textId="77777777" w:rsidTr="00235EE6">
        <w:trPr>
          <w:trHeight w:val="572"/>
          <w:tblHeader/>
        </w:trPr>
        <w:tc>
          <w:tcPr>
            <w:tcW w:w="2694" w:type="dxa"/>
            <w:tcBorders>
              <w:top w:val="single" w:sz="12" w:space="0" w:color="auto"/>
              <w:bottom w:val="single" w:sz="4" w:space="0" w:color="auto"/>
            </w:tcBorders>
            <w:shd w:val="clear" w:color="auto" w:fill="auto"/>
          </w:tcPr>
          <w:p w14:paraId="5D9739CC" w14:textId="77777777" w:rsidR="00CE0A31" w:rsidRPr="00CE0A31" w:rsidRDefault="00CE0A31" w:rsidP="00000B49">
            <w:pPr>
              <w:autoSpaceDE w:val="0"/>
              <w:autoSpaceDN w:val="0"/>
              <w:adjustRightInd w:val="0"/>
              <w:spacing w:after="0" w:line="240" w:lineRule="auto"/>
              <w:rPr>
                <w:b/>
                <w:sz w:val="20"/>
                <w:szCs w:val="20"/>
                <w:lang w:val="en-US"/>
              </w:rPr>
            </w:pPr>
            <w:r w:rsidRPr="00CE0A31">
              <w:rPr>
                <w:b/>
                <w:sz w:val="20"/>
                <w:szCs w:val="20"/>
                <w:lang w:val="en-US"/>
              </w:rPr>
              <w:t>Dietary Factor, unit</w:t>
            </w:r>
            <w:r w:rsidRPr="00CE0A31">
              <w:rPr>
                <w:b/>
                <w:sz w:val="20"/>
                <w:szCs w:val="20"/>
                <w:vertAlign w:val="superscript"/>
              </w:rPr>
              <w:t>1</w:t>
            </w:r>
          </w:p>
        </w:tc>
        <w:tc>
          <w:tcPr>
            <w:tcW w:w="1701" w:type="dxa"/>
            <w:tcBorders>
              <w:top w:val="single" w:sz="12" w:space="0" w:color="auto"/>
              <w:bottom w:val="single" w:sz="4" w:space="0" w:color="auto"/>
            </w:tcBorders>
            <w:shd w:val="clear" w:color="auto" w:fill="auto"/>
          </w:tcPr>
          <w:p w14:paraId="0D912F0A" w14:textId="3EA91863" w:rsidR="00CE0A31" w:rsidRPr="00CE0A31" w:rsidRDefault="00CE0A31" w:rsidP="00CE0A31">
            <w:pPr>
              <w:autoSpaceDE w:val="0"/>
              <w:autoSpaceDN w:val="0"/>
              <w:adjustRightInd w:val="0"/>
              <w:spacing w:after="0" w:line="240" w:lineRule="auto"/>
              <w:ind w:right="-108"/>
              <w:rPr>
                <w:b/>
                <w:sz w:val="20"/>
                <w:szCs w:val="20"/>
                <w:lang w:val="en-US"/>
              </w:rPr>
            </w:pPr>
            <w:r w:rsidRPr="00CE0A31">
              <w:rPr>
                <w:b/>
                <w:sz w:val="20"/>
                <w:szCs w:val="20"/>
                <w:lang w:val="en-US"/>
              </w:rPr>
              <w:t>Observations (n)</w:t>
            </w:r>
            <w:r w:rsidRPr="00CE0A31">
              <w:rPr>
                <w:b/>
                <w:sz w:val="20"/>
                <w:szCs w:val="20"/>
                <w:vertAlign w:val="superscript"/>
                <w:lang w:val="en-US"/>
              </w:rPr>
              <w:t>2</w:t>
            </w:r>
          </w:p>
        </w:tc>
        <w:tc>
          <w:tcPr>
            <w:tcW w:w="4819" w:type="dxa"/>
            <w:gridSpan w:val="3"/>
            <w:tcBorders>
              <w:top w:val="single" w:sz="12" w:space="0" w:color="auto"/>
              <w:bottom w:val="single" w:sz="4" w:space="0" w:color="auto"/>
            </w:tcBorders>
            <w:shd w:val="clear" w:color="auto" w:fill="auto"/>
          </w:tcPr>
          <w:p w14:paraId="15C643A4" w14:textId="5DC09DE9" w:rsidR="00CE0A31" w:rsidRPr="00CE0A31" w:rsidRDefault="00235EE6" w:rsidP="00000B49">
            <w:pPr>
              <w:autoSpaceDE w:val="0"/>
              <w:autoSpaceDN w:val="0"/>
              <w:adjustRightInd w:val="0"/>
              <w:spacing w:after="0" w:line="240" w:lineRule="auto"/>
              <w:jc w:val="center"/>
              <w:rPr>
                <w:b/>
                <w:sz w:val="20"/>
                <w:szCs w:val="20"/>
                <w:lang w:val="en-US"/>
              </w:rPr>
            </w:pPr>
            <w:r>
              <w:rPr>
                <w:b/>
                <w:sz w:val="20"/>
                <w:szCs w:val="20"/>
                <w:lang w:val="en-US"/>
              </w:rPr>
              <w:t>Consumption</w:t>
            </w:r>
          </w:p>
          <w:p w14:paraId="721D961C" w14:textId="77777777" w:rsidR="00CE0A31" w:rsidRPr="00CE0A31" w:rsidRDefault="00CE0A31" w:rsidP="00000B49">
            <w:pPr>
              <w:autoSpaceDE w:val="0"/>
              <w:autoSpaceDN w:val="0"/>
              <w:adjustRightInd w:val="0"/>
              <w:spacing w:after="0" w:line="240" w:lineRule="auto"/>
              <w:jc w:val="center"/>
              <w:rPr>
                <w:b/>
                <w:sz w:val="20"/>
                <w:szCs w:val="20"/>
                <w:lang w:val="en-US"/>
              </w:rPr>
            </w:pPr>
            <w:r w:rsidRPr="00CE0A31">
              <w:rPr>
                <w:b/>
                <w:sz w:val="20"/>
                <w:szCs w:val="20"/>
                <w:lang w:val="en-US"/>
              </w:rPr>
              <w:t>(mean, SD)</w:t>
            </w:r>
            <w:r w:rsidRPr="00CE0A31">
              <w:rPr>
                <w:b/>
                <w:sz w:val="20"/>
                <w:szCs w:val="20"/>
                <w:vertAlign w:val="superscript"/>
                <w:lang w:val="en-US"/>
              </w:rPr>
              <w:t>3</w:t>
            </w:r>
          </w:p>
        </w:tc>
        <w:tc>
          <w:tcPr>
            <w:tcW w:w="2552" w:type="dxa"/>
            <w:gridSpan w:val="2"/>
            <w:tcBorders>
              <w:top w:val="single" w:sz="12" w:space="0" w:color="auto"/>
              <w:bottom w:val="single" w:sz="4" w:space="0" w:color="auto"/>
            </w:tcBorders>
            <w:shd w:val="clear" w:color="auto" w:fill="auto"/>
          </w:tcPr>
          <w:p w14:paraId="56102374" w14:textId="459A8017" w:rsidR="00CE0A31" w:rsidRPr="00CE0A31" w:rsidRDefault="00CE0A31" w:rsidP="00235EE6">
            <w:pPr>
              <w:autoSpaceDE w:val="0"/>
              <w:autoSpaceDN w:val="0"/>
              <w:adjustRightInd w:val="0"/>
              <w:spacing w:after="0" w:line="240" w:lineRule="auto"/>
              <w:jc w:val="center"/>
              <w:rPr>
                <w:b/>
                <w:sz w:val="20"/>
                <w:szCs w:val="20"/>
                <w:vertAlign w:val="superscript"/>
                <w:lang w:val="en-US"/>
              </w:rPr>
            </w:pPr>
            <w:r w:rsidRPr="00CE0A31">
              <w:rPr>
                <w:b/>
                <w:sz w:val="20"/>
                <w:szCs w:val="20"/>
                <w:lang w:val="en-US"/>
              </w:rPr>
              <w:t xml:space="preserve">Difference between 24hR and </w:t>
            </w:r>
            <w:r w:rsidR="00235EE6">
              <w:rPr>
                <w:b/>
                <w:sz w:val="20"/>
                <w:szCs w:val="20"/>
                <w:lang w:val="en-US"/>
              </w:rPr>
              <w:t xml:space="preserve">AME </w:t>
            </w:r>
            <w:r w:rsidRPr="00CE0A31">
              <w:rPr>
                <w:b/>
                <w:sz w:val="20"/>
                <w:szCs w:val="20"/>
                <w:lang w:val="en-US"/>
              </w:rPr>
              <w:t>(mean, SD)</w:t>
            </w:r>
            <w:r w:rsidRPr="00CE0A31">
              <w:rPr>
                <w:b/>
                <w:sz w:val="20"/>
                <w:szCs w:val="20"/>
                <w:vertAlign w:val="superscript"/>
                <w:lang w:val="en-US"/>
              </w:rPr>
              <w:t>4</w:t>
            </w:r>
          </w:p>
        </w:tc>
        <w:tc>
          <w:tcPr>
            <w:tcW w:w="2551" w:type="dxa"/>
            <w:gridSpan w:val="2"/>
            <w:tcBorders>
              <w:top w:val="single" w:sz="12" w:space="0" w:color="auto"/>
              <w:bottom w:val="single" w:sz="4" w:space="0" w:color="auto"/>
            </w:tcBorders>
            <w:shd w:val="clear" w:color="auto" w:fill="auto"/>
          </w:tcPr>
          <w:p w14:paraId="0F43ACE3" w14:textId="24E98309" w:rsidR="00CE0A31" w:rsidRPr="00CE0A31" w:rsidRDefault="00CE0A31" w:rsidP="00235EE6">
            <w:pPr>
              <w:autoSpaceDE w:val="0"/>
              <w:autoSpaceDN w:val="0"/>
              <w:adjustRightInd w:val="0"/>
              <w:spacing w:after="0" w:line="240" w:lineRule="auto"/>
              <w:jc w:val="center"/>
              <w:rPr>
                <w:b/>
                <w:sz w:val="20"/>
                <w:szCs w:val="20"/>
                <w:lang w:val="en-US"/>
              </w:rPr>
            </w:pPr>
            <w:r w:rsidRPr="00CE0A31">
              <w:rPr>
                <w:b/>
                <w:sz w:val="20"/>
                <w:szCs w:val="20"/>
                <w:lang w:val="en-US"/>
              </w:rPr>
              <w:t>D</w:t>
            </w:r>
            <w:r w:rsidR="00235EE6">
              <w:rPr>
                <w:b/>
                <w:sz w:val="20"/>
                <w:szCs w:val="20"/>
                <w:lang w:val="en-US"/>
              </w:rPr>
              <w:t>ifferenc</w:t>
            </w:r>
            <w:r w:rsidR="008F37FD">
              <w:rPr>
                <w:b/>
                <w:sz w:val="20"/>
                <w:szCs w:val="20"/>
                <w:lang w:val="en-US"/>
              </w:rPr>
              <w:t>e between 24hR and PC</w:t>
            </w:r>
            <w:r w:rsidR="00235EE6">
              <w:rPr>
                <w:b/>
                <w:sz w:val="20"/>
                <w:szCs w:val="20"/>
                <w:lang w:val="en-US"/>
              </w:rPr>
              <w:t xml:space="preserve"> </w:t>
            </w:r>
            <w:r w:rsidRPr="00CE0A31">
              <w:rPr>
                <w:b/>
                <w:sz w:val="20"/>
                <w:szCs w:val="20"/>
                <w:lang w:val="en-US"/>
              </w:rPr>
              <w:t>(mean, SD)</w:t>
            </w:r>
            <w:r w:rsidRPr="00CE0A31">
              <w:rPr>
                <w:b/>
                <w:sz w:val="20"/>
                <w:szCs w:val="20"/>
                <w:vertAlign w:val="superscript"/>
                <w:lang w:val="en-US"/>
              </w:rPr>
              <w:t>4</w:t>
            </w:r>
          </w:p>
        </w:tc>
      </w:tr>
      <w:tr w:rsidR="000E3853" w:rsidRPr="00CE0A31" w14:paraId="3F93EEED" w14:textId="77777777" w:rsidTr="00235EE6">
        <w:trPr>
          <w:trHeight w:val="331"/>
          <w:tblHeader/>
        </w:trPr>
        <w:tc>
          <w:tcPr>
            <w:tcW w:w="2694" w:type="dxa"/>
            <w:tcBorders>
              <w:top w:val="single" w:sz="4" w:space="0" w:color="auto"/>
            </w:tcBorders>
            <w:shd w:val="clear" w:color="auto" w:fill="auto"/>
            <w:vAlign w:val="center"/>
          </w:tcPr>
          <w:p w14:paraId="331D9772" w14:textId="77777777" w:rsidR="00CE0A31" w:rsidRPr="00CE0A31" w:rsidRDefault="00CE0A31" w:rsidP="00235EE6">
            <w:pPr>
              <w:autoSpaceDE w:val="0"/>
              <w:autoSpaceDN w:val="0"/>
              <w:adjustRightInd w:val="0"/>
              <w:spacing w:after="0" w:line="240" w:lineRule="auto"/>
              <w:rPr>
                <w:b/>
                <w:sz w:val="20"/>
                <w:szCs w:val="20"/>
                <w:lang w:val="en-US"/>
              </w:rPr>
            </w:pPr>
          </w:p>
        </w:tc>
        <w:tc>
          <w:tcPr>
            <w:tcW w:w="1701" w:type="dxa"/>
            <w:tcBorders>
              <w:top w:val="single" w:sz="4" w:space="0" w:color="auto"/>
            </w:tcBorders>
            <w:shd w:val="clear" w:color="auto" w:fill="auto"/>
            <w:vAlign w:val="center"/>
          </w:tcPr>
          <w:p w14:paraId="1147B414" w14:textId="54EDB798" w:rsidR="00CE0A31" w:rsidRPr="00CE0A31" w:rsidRDefault="00CE0A31" w:rsidP="00235EE6">
            <w:pPr>
              <w:autoSpaceDE w:val="0"/>
              <w:autoSpaceDN w:val="0"/>
              <w:adjustRightInd w:val="0"/>
              <w:spacing w:after="0" w:line="240" w:lineRule="auto"/>
              <w:rPr>
                <w:b/>
                <w:sz w:val="20"/>
                <w:szCs w:val="20"/>
                <w:vertAlign w:val="superscript"/>
                <w:lang w:val="en-US"/>
              </w:rPr>
            </w:pPr>
          </w:p>
        </w:tc>
        <w:tc>
          <w:tcPr>
            <w:tcW w:w="1559" w:type="dxa"/>
            <w:tcBorders>
              <w:top w:val="single" w:sz="4" w:space="0" w:color="auto"/>
              <w:bottom w:val="single" w:sz="4" w:space="0" w:color="auto"/>
            </w:tcBorders>
            <w:shd w:val="clear" w:color="auto" w:fill="auto"/>
            <w:vAlign w:val="center"/>
          </w:tcPr>
          <w:p w14:paraId="06D41792" w14:textId="483B0C7F" w:rsidR="00CE0A31" w:rsidRPr="00CE0A31" w:rsidRDefault="00CE0A31" w:rsidP="00235EE6">
            <w:pPr>
              <w:autoSpaceDE w:val="0"/>
              <w:autoSpaceDN w:val="0"/>
              <w:adjustRightInd w:val="0"/>
              <w:spacing w:after="0" w:line="240" w:lineRule="auto"/>
              <w:rPr>
                <w:b/>
                <w:sz w:val="20"/>
                <w:szCs w:val="20"/>
                <w:vertAlign w:val="superscript"/>
                <w:lang w:val="en-US"/>
              </w:rPr>
            </w:pPr>
            <w:r w:rsidRPr="00CE0A31">
              <w:rPr>
                <w:b/>
                <w:sz w:val="20"/>
                <w:szCs w:val="20"/>
                <w:lang w:val="en-US"/>
              </w:rPr>
              <w:t>AME</w:t>
            </w:r>
            <w:r w:rsidRPr="00CE0A31">
              <w:rPr>
                <w:b/>
                <w:sz w:val="20"/>
                <w:szCs w:val="20"/>
                <w:vertAlign w:val="superscript"/>
                <w:lang w:val="en-US"/>
              </w:rPr>
              <w:t>3</w:t>
            </w:r>
          </w:p>
        </w:tc>
        <w:tc>
          <w:tcPr>
            <w:tcW w:w="1559" w:type="dxa"/>
            <w:tcBorders>
              <w:top w:val="single" w:sz="4" w:space="0" w:color="auto"/>
              <w:bottom w:val="single" w:sz="4" w:space="0" w:color="auto"/>
            </w:tcBorders>
            <w:shd w:val="clear" w:color="auto" w:fill="auto"/>
            <w:vAlign w:val="center"/>
          </w:tcPr>
          <w:p w14:paraId="1198E747" w14:textId="78BCC759" w:rsidR="00CE0A31" w:rsidRPr="00CE0A31" w:rsidRDefault="008F37FD" w:rsidP="00235EE6">
            <w:pPr>
              <w:autoSpaceDE w:val="0"/>
              <w:autoSpaceDN w:val="0"/>
              <w:adjustRightInd w:val="0"/>
              <w:spacing w:after="0" w:line="240" w:lineRule="auto"/>
              <w:rPr>
                <w:b/>
                <w:sz w:val="20"/>
                <w:szCs w:val="20"/>
                <w:vertAlign w:val="superscript"/>
                <w:lang w:val="en-US"/>
              </w:rPr>
            </w:pPr>
            <w:r>
              <w:rPr>
                <w:b/>
                <w:sz w:val="20"/>
                <w:szCs w:val="20"/>
                <w:lang w:val="en-US"/>
              </w:rPr>
              <w:t>PC</w:t>
            </w:r>
            <w:r w:rsidR="00CE0A31" w:rsidRPr="00CE0A31">
              <w:rPr>
                <w:b/>
                <w:sz w:val="20"/>
                <w:szCs w:val="20"/>
                <w:vertAlign w:val="superscript"/>
                <w:lang w:val="en-US"/>
              </w:rPr>
              <w:t>3</w:t>
            </w:r>
          </w:p>
        </w:tc>
        <w:tc>
          <w:tcPr>
            <w:tcW w:w="1701" w:type="dxa"/>
            <w:tcBorders>
              <w:top w:val="single" w:sz="4" w:space="0" w:color="auto"/>
              <w:bottom w:val="single" w:sz="4" w:space="0" w:color="auto"/>
            </w:tcBorders>
            <w:shd w:val="clear" w:color="auto" w:fill="auto"/>
            <w:vAlign w:val="center"/>
          </w:tcPr>
          <w:p w14:paraId="31ED3ADA" w14:textId="5A47B751" w:rsidR="00CE0A31" w:rsidRPr="00CE0A31" w:rsidRDefault="00235EE6" w:rsidP="00235EE6">
            <w:pPr>
              <w:autoSpaceDE w:val="0"/>
              <w:autoSpaceDN w:val="0"/>
              <w:adjustRightInd w:val="0"/>
              <w:spacing w:after="0" w:line="240" w:lineRule="auto"/>
              <w:rPr>
                <w:b/>
                <w:sz w:val="20"/>
                <w:szCs w:val="20"/>
                <w:lang w:val="en-US"/>
              </w:rPr>
            </w:pPr>
            <w:r>
              <w:rPr>
                <w:b/>
                <w:sz w:val="20"/>
                <w:szCs w:val="20"/>
                <w:lang w:val="en-US"/>
              </w:rPr>
              <w:t>24hR</w:t>
            </w:r>
            <w:r w:rsidR="00CE0A31" w:rsidRPr="00CE0A31">
              <w:rPr>
                <w:b/>
                <w:sz w:val="20"/>
                <w:szCs w:val="20"/>
                <w:vertAlign w:val="superscript"/>
                <w:lang w:val="en-US"/>
              </w:rPr>
              <w:t>3</w:t>
            </w:r>
          </w:p>
        </w:tc>
        <w:tc>
          <w:tcPr>
            <w:tcW w:w="1560" w:type="dxa"/>
            <w:tcBorders>
              <w:top w:val="single" w:sz="4" w:space="0" w:color="auto"/>
              <w:bottom w:val="single" w:sz="4" w:space="0" w:color="auto"/>
            </w:tcBorders>
            <w:shd w:val="clear" w:color="auto" w:fill="auto"/>
            <w:vAlign w:val="center"/>
          </w:tcPr>
          <w:p w14:paraId="74F78F8A" w14:textId="77777777" w:rsidR="00CE0A31" w:rsidRPr="00CE0A31" w:rsidRDefault="00CE0A31" w:rsidP="00235EE6">
            <w:pPr>
              <w:autoSpaceDE w:val="0"/>
              <w:autoSpaceDN w:val="0"/>
              <w:adjustRightInd w:val="0"/>
              <w:spacing w:after="0" w:line="240" w:lineRule="auto"/>
              <w:rPr>
                <w:b/>
                <w:sz w:val="20"/>
                <w:szCs w:val="20"/>
                <w:vertAlign w:val="superscript"/>
                <w:lang w:val="en-US"/>
              </w:rPr>
            </w:pPr>
            <w:r w:rsidRPr="00CE0A31">
              <w:rPr>
                <w:b/>
                <w:sz w:val="20"/>
                <w:szCs w:val="20"/>
                <w:lang w:val="en-US"/>
              </w:rPr>
              <w:t>Absolute</w:t>
            </w:r>
            <w:r w:rsidRPr="00CE0A31">
              <w:rPr>
                <w:b/>
                <w:sz w:val="20"/>
                <w:szCs w:val="20"/>
                <w:vertAlign w:val="superscript"/>
                <w:lang w:val="en-US"/>
              </w:rPr>
              <w:t>5</w:t>
            </w:r>
          </w:p>
        </w:tc>
        <w:tc>
          <w:tcPr>
            <w:tcW w:w="992" w:type="dxa"/>
            <w:tcBorders>
              <w:top w:val="single" w:sz="4" w:space="0" w:color="auto"/>
              <w:bottom w:val="single" w:sz="4" w:space="0" w:color="auto"/>
            </w:tcBorders>
            <w:shd w:val="clear" w:color="auto" w:fill="auto"/>
            <w:vAlign w:val="center"/>
          </w:tcPr>
          <w:p w14:paraId="584A92DF" w14:textId="77777777" w:rsidR="00CE0A31" w:rsidRPr="00CE0A31" w:rsidRDefault="00CE0A31" w:rsidP="00235EE6">
            <w:pPr>
              <w:autoSpaceDE w:val="0"/>
              <w:autoSpaceDN w:val="0"/>
              <w:adjustRightInd w:val="0"/>
              <w:spacing w:after="0" w:line="240" w:lineRule="auto"/>
              <w:ind w:right="-108"/>
              <w:rPr>
                <w:b/>
                <w:sz w:val="20"/>
                <w:szCs w:val="20"/>
                <w:lang w:val="en-US"/>
              </w:rPr>
            </w:pPr>
            <w:r w:rsidRPr="00CE0A31">
              <w:rPr>
                <w:b/>
                <w:sz w:val="20"/>
                <w:szCs w:val="20"/>
                <w:lang w:val="en-US"/>
              </w:rPr>
              <w:t>Percent</w:t>
            </w:r>
          </w:p>
        </w:tc>
        <w:tc>
          <w:tcPr>
            <w:tcW w:w="1559" w:type="dxa"/>
            <w:tcBorders>
              <w:top w:val="single" w:sz="4" w:space="0" w:color="auto"/>
              <w:bottom w:val="single" w:sz="4" w:space="0" w:color="auto"/>
            </w:tcBorders>
            <w:shd w:val="clear" w:color="auto" w:fill="auto"/>
            <w:vAlign w:val="center"/>
          </w:tcPr>
          <w:p w14:paraId="3FF16B06" w14:textId="77777777" w:rsidR="00CE0A31" w:rsidRPr="00CE0A31" w:rsidRDefault="00CE0A31" w:rsidP="00235EE6">
            <w:pPr>
              <w:autoSpaceDE w:val="0"/>
              <w:autoSpaceDN w:val="0"/>
              <w:adjustRightInd w:val="0"/>
              <w:spacing w:after="0" w:line="240" w:lineRule="auto"/>
              <w:rPr>
                <w:b/>
                <w:sz w:val="20"/>
                <w:szCs w:val="20"/>
                <w:lang w:val="en-US"/>
              </w:rPr>
            </w:pPr>
            <w:r w:rsidRPr="00CE0A31">
              <w:rPr>
                <w:b/>
                <w:sz w:val="20"/>
                <w:szCs w:val="20"/>
                <w:lang w:val="en-US"/>
              </w:rPr>
              <w:t>Absolute</w:t>
            </w:r>
            <w:r w:rsidRPr="00CE0A31">
              <w:rPr>
                <w:b/>
                <w:sz w:val="20"/>
                <w:szCs w:val="20"/>
                <w:vertAlign w:val="superscript"/>
                <w:lang w:val="en-US"/>
              </w:rPr>
              <w:t>6</w:t>
            </w:r>
          </w:p>
        </w:tc>
        <w:tc>
          <w:tcPr>
            <w:tcW w:w="992" w:type="dxa"/>
            <w:tcBorders>
              <w:top w:val="single" w:sz="4" w:space="0" w:color="auto"/>
              <w:bottom w:val="single" w:sz="4" w:space="0" w:color="auto"/>
            </w:tcBorders>
            <w:shd w:val="clear" w:color="auto" w:fill="auto"/>
            <w:vAlign w:val="center"/>
          </w:tcPr>
          <w:p w14:paraId="2BA3A23E" w14:textId="77777777" w:rsidR="00CE0A31" w:rsidRPr="00CE0A31" w:rsidRDefault="00CE0A31" w:rsidP="00235EE6">
            <w:pPr>
              <w:autoSpaceDE w:val="0"/>
              <w:autoSpaceDN w:val="0"/>
              <w:adjustRightInd w:val="0"/>
              <w:spacing w:after="0" w:line="240" w:lineRule="auto"/>
              <w:ind w:right="-108"/>
              <w:rPr>
                <w:b/>
                <w:sz w:val="20"/>
                <w:szCs w:val="20"/>
                <w:lang w:val="en-US"/>
              </w:rPr>
            </w:pPr>
            <w:r w:rsidRPr="00CE0A31">
              <w:rPr>
                <w:b/>
                <w:sz w:val="20"/>
                <w:szCs w:val="20"/>
                <w:lang w:val="en-US"/>
              </w:rPr>
              <w:t>Percent</w:t>
            </w:r>
          </w:p>
        </w:tc>
      </w:tr>
      <w:tr w:rsidR="000E3853" w:rsidRPr="00CE0A31" w14:paraId="61AF46B7" w14:textId="77777777" w:rsidTr="000E3853">
        <w:tc>
          <w:tcPr>
            <w:tcW w:w="2694" w:type="dxa"/>
            <w:shd w:val="clear" w:color="auto" w:fill="auto"/>
          </w:tcPr>
          <w:p w14:paraId="2941E21A" w14:textId="77777777" w:rsidR="00CE0A31" w:rsidRPr="00CE0A31" w:rsidRDefault="00CE0A31" w:rsidP="00000B49">
            <w:pPr>
              <w:autoSpaceDE w:val="0"/>
              <w:autoSpaceDN w:val="0"/>
              <w:adjustRightInd w:val="0"/>
              <w:spacing w:after="0" w:line="240" w:lineRule="auto"/>
              <w:rPr>
                <w:b/>
                <w:sz w:val="20"/>
                <w:szCs w:val="20"/>
                <w:lang w:val="en-US"/>
              </w:rPr>
            </w:pPr>
            <w:r w:rsidRPr="00CE0A31">
              <w:rPr>
                <w:b/>
                <w:sz w:val="20"/>
                <w:szCs w:val="20"/>
                <w:lang w:val="en-US"/>
              </w:rPr>
              <w:t>Food groups</w:t>
            </w:r>
          </w:p>
        </w:tc>
        <w:tc>
          <w:tcPr>
            <w:tcW w:w="1701" w:type="dxa"/>
            <w:shd w:val="clear" w:color="auto" w:fill="auto"/>
          </w:tcPr>
          <w:p w14:paraId="5F8BB76A" w14:textId="77777777" w:rsidR="00CE0A31" w:rsidRPr="00CE0A31" w:rsidRDefault="00CE0A31" w:rsidP="00000B49">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0E0851A6" w14:textId="77777777" w:rsidR="00CE0A31" w:rsidRPr="00CE0A31" w:rsidRDefault="00CE0A31" w:rsidP="00000B49">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7031159C" w14:textId="77777777" w:rsidR="00CE0A31" w:rsidRPr="00CE0A31" w:rsidRDefault="00CE0A31" w:rsidP="00000B49">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2616E661" w14:textId="77777777" w:rsidR="00CE0A31" w:rsidRPr="00CE0A31" w:rsidRDefault="00CE0A31" w:rsidP="00000B49">
            <w:pPr>
              <w:autoSpaceDE w:val="0"/>
              <w:autoSpaceDN w:val="0"/>
              <w:adjustRightInd w:val="0"/>
              <w:spacing w:after="0" w:line="240" w:lineRule="auto"/>
              <w:rPr>
                <w:sz w:val="20"/>
                <w:szCs w:val="20"/>
                <w:lang w:val="en-US"/>
              </w:rPr>
            </w:pPr>
          </w:p>
        </w:tc>
        <w:tc>
          <w:tcPr>
            <w:tcW w:w="1560" w:type="dxa"/>
            <w:tcBorders>
              <w:top w:val="single" w:sz="4" w:space="0" w:color="auto"/>
            </w:tcBorders>
            <w:shd w:val="clear" w:color="auto" w:fill="auto"/>
          </w:tcPr>
          <w:p w14:paraId="5790CF82" w14:textId="77777777" w:rsidR="00CE0A31" w:rsidRPr="00CE0A31" w:rsidRDefault="00CE0A31" w:rsidP="00000B49">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697597E0" w14:textId="77777777" w:rsidR="00CE0A31" w:rsidRPr="00CE0A31" w:rsidRDefault="00CE0A31" w:rsidP="00000B49">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5F504A8F" w14:textId="77777777" w:rsidR="00CE0A31" w:rsidRPr="00CE0A31" w:rsidRDefault="00CE0A31" w:rsidP="00000B49">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26493627" w14:textId="77777777" w:rsidR="00CE0A31" w:rsidRPr="00CE0A31" w:rsidRDefault="00CE0A31" w:rsidP="00000B49">
            <w:pPr>
              <w:autoSpaceDE w:val="0"/>
              <w:autoSpaceDN w:val="0"/>
              <w:adjustRightInd w:val="0"/>
              <w:spacing w:after="0" w:line="240" w:lineRule="auto"/>
              <w:rPr>
                <w:sz w:val="20"/>
                <w:szCs w:val="20"/>
                <w:lang w:val="en-US"/>
              </w:rPr>
            </w:pPr>
          </w:p>
        </w:tc>
      </w:tr>
      <w:tr w:rsidR="00235EE6" w:rsidRPr="00CE0A31" w14:paraId="48D0C4C4" w14:textId="77777777" w:rsidTr="000E3853">
        <w:tc>
          <w:tcPr>
            <w:tcW w:w="2694" w:type="dxa"/>
            <w:shd w:val="clear" w:color="auto" w:fill="auto"/>
          </w:tcPr>
          <w:p w14:paraId="1C38BE70" w14:textId="2B3CD5F0" w:rsidR="00235EE6" w:rsidRPr="00CE0A31" w:rsidRDefault="0032717F" w:rsidP="00000B49">
            <w:pPr>
              <w:autoSpaceDE w:val="0"/>
              <w:autoSpaceDN w:val="0"/>
              <w:adjustRightInd w:val="0"/>
              <w:spacing w:after="0" w:line="240" w:lineRule="auto"/>
              <w:rPr>
                <w:sz w:val="20"/>
                <w:szCs w:val="20"/>
                <w:vertAlign w:val="superscript"/>
                <w:lang w:val="en-US"/>
              </w:rPr>
            </w:pPr>
            <w:r>
              <w:rPr>
                <w:sz w:val="20"/>
                <w:szCs w:val="20"/>
                <w:lang w:val="en-US"/>
              </w:rPr>
              <w:t>Fruits, g/d</w:t>
            </w:r>
          </w:p>
        </w:tc>
        <w:tc>
          <w:tcPr>
            <w:tcW w:w="1701" w:type="dxa"/>
            <w:shd w:val="clear" w:color="auto" w:fill="auto"/>
          </w:tcPr>
          <w:p w14:paraId="47EE8E00"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7,719</w:t>
            </w:r>
          </w:p>
        </w:tc>
        <w:tc>
          <w:tcPr>
            <w:tcW w:w="1559" w:type="dxa"/>
            <w:shd w:val="clear" w:color="auto" w:fill="auto"/>
          </w:tcPr>
          <w:p w14:paraId="25CA8280"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36.3 (58.8)</w:t>
            </w:r>
          </w:p>
        </w:tc>
        <w:tc>
          <w:tcPr>
            <w:tcW w:w="1559" w:type="dxa"/>
            <w:shd w:val="clear" w:color="auto" w:fill="auto"/>
          </w:tcPr>
          <w:p w14:paraId="64FD1C93"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30.7 (49.7)</w:t>
            </w:r>
          </w:p>
        </w:tc>
        <w:tc>
          <w:tcPr>
            <w:tcW w:w="1701" w:type="dxa"/>
            <w:shd w:val="clear" w:color="auto" w:fill="auto"/>
          </w:tcPr>
          <w:p w14:paraId="5D3E1675"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9.1 (39.2)</w:t>
            </w:r>
          </w:p>
        </w:tc>
        <w:tc>
          <w:tcPr>
            <w:tcW w:w="1560" w:type="dxa"/>
            <w:shd w:val="clear" w:color="auto" w:fill="auto"/>
          </w:tcPr>
          <w:p w14:paraId="31F0654A" w14:textId="29F3F4C2"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27.2 (61.6)</w:t>
            </w:r>
          </w:p>
        </w:tc>
        <w:tc>
          <w:tcPr>
            <w:tcW w:w="992" w:type="dxa"/>
            <w:shd w:val="clear" w:color="auto" w:fill="auto"/>
          </w:tcPr>
          <w:p w14:paraId="6E6A991A" w14:textId="49D0C7AF"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299</w:t>
            </w:r>
          </w:p>
        </w:tc>
        <w:tc>
          <w:tcPr>
            <w:tcW w:w="1559" w:type="dxa"/>
            <w:shd w:val="clear" w:color="auto" w:fill="auto"/>
          </w:tcPr>
          <w:p w14:paraId="0A8076C1" w14:textId="41B73CFC"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21.6 (55.0)</w:t>
            </w:r>
          </w:p>
        </w:tc>
        <w:tc>
          <w:tcPr>
            <w:tcW w:w="992" w:type="dxa"/>
            <w:shd w:val="clear" w:color="auto" w:fill="auto"/>
          </w:tcPr>
          <w:p w14:paraId="7D588AC6" w14:textId="223C208E"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237</w:t>
            </w:r>
          </w:p>
        </w:tc>
      </w:tr>
      <w:tr w:rsidR="00235EE6" w:rsidRPr="00CE0A31" w14:paraId="43C73FF7" w14:textId="77777777" w:rsidTr="000E3853">
        <w:tc>
          <w:tcPr>
            <w:tcW w:w="2694" w:type="dxa"/>
            <w:shd w:val="clear" w:color="auto" w:fill="auto"/>
          </w:tcPr>
          <w:p w14:paraId="0C197058"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Non-starchy vegetables, g/d</w:t>
            </w:r>
          </w:p>
        </w:tc>
        <w:tc>
          <w:tcPr>
            <w:tcW w:w="1701" w:type="dxa"/>
            <w:shd w:val="clear" w:color="auto" w:fill="auto"/>
          </w:tcPr>
          <w:p w14:paraId="46F78AFA"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219B7CB4"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301.6 (169.3)</w:t>
            </w:r>
          </w:p>
        </w:tc>
        <w:tc>
          <w:tcPr>
            <w:tcW w:w="1559" w:type="dxa"/>
            <w:shd w:val="clear" w:color="auto" w:fill="auto"/>
          </w:tcPr>
          <w:p w14:paraId="650BBDBC"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256.8 (146.5)</w:t>
            </w:r>
          </w:p>
        </w:tc>
        <w:tc>
          <w:tcPr>
            <w:tcW w:w="1701" w:type="dxa"/>
            <w:shd w:val="clear" w:color="auto" w:fill="auto"/>
          </w:tcPr>
          <w:p w14:paraId="0E7AC5EB"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201.5 (155.6)</w:t>
            </w:r>
          </w:p>
        </w:tc>
        <w:tc>
          <w:tcPr>
            <w:tcW w:w="1560" w:type="dxa"/>
            <w:shd w:val="clear" w:color="auto" w:fill="auto"/>
          </w:tcPr>
          <w:p w14:paraId="17077C13" w14:textId="56C11120"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100.1 (191.0)</w:t>
            </w:r>
          </w:p>
        </w:tc>
        <w:tc>
          <w:tcPr>
            <w:tcW w:w="992" w:type="dxa"/>
            <w:shd w:val="clear" w:color="auto" w:fill="auto"/>
          </w:tcPr>
          <w:p w14:paraId="152FA51E" w14:textId="67DAD1DD"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50</w:t>
            </w:r>
          </w:p>
        </w:tc>
        <w:tc>
          <w:tcPr>
            <w:tcW w:w="1559" w:type="dxa"/>
            <w:shd w:val="clear" w:color="auto" w:fill="auto"/>
          </w:tcPr>
          <w:p w14:paraId="5FDE3CEC" w14:textId="298C634F"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55.3 (179.8)</w:t>
            </w:r>
          </w:p>
        </w:tc>
        <w:tc>
          <w:tcPr>
            <w:tcW w:w="992" w:type="dxa"/>
            <w:shd w:val="clear" w:color="auto" w:fill="auto"/>
          </w:tcPr>
          <w:p w14:paraId="6BD41F72" w14:textId="3D3CB9CF"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27</w:t>
            </w:r>
          </w:p>
        </w:tc>
      </w:tr>
      <w:tr w:rsidR="00235EE6" w:rsidRPr="00CE0A31" w14:paraId="590ED3A5" w14:textId="77777777" w:rsidTr="000E3853">
        <w:tc>
          <w:tcPr>
            <w:tcW w:w="2694" w:type="dxa"/>
            <w:shd w:val="clear" w:color="auto" w:fill="auto"/>
          </w:tcPr>
          <w:p w14:paraId="4DEDC1C5" w14:textId="0B63786E" w:rsidR="00235EE6" w:rsidRPr="00CE0A31" w:rsidRDefault="0032717F" w:rsidP="00000B49">
            <w:pPr>
              <w:autoSpaceDE w:val="0"/>
              <w:autoSpaceDN w:val="0"/>
              <w:adjustRightInd w:val="0"/>
              <w:spacing w:after="0" w:line="240" w:lineRule="auto"/>
              <w:rPr>
                <w:sz w:val="20"/>
                <w:szCs w:val="20"/>
                <w:vertAlign w:val="superscript"/>
                <w:lang w:val="en-US"/>
              </w:rPr>
            </w:pPr>
            <w:r>
              <w:rPr>
                <w:sz w:val="20"/>
                <w:szCs w:val="20"/>
                <w:lang w:val="en-US"/>
              </w:rPr>
              <w:t>Starchy vegetables, g/d</w:t>
            </w:r>
          </w:p>
        </w:tc>
        <w:tc>
          <w:tcPr>
            <w:tcW w:w="1701" w:type="dxa"/>
            <w:shd w:val="clear" w:color="auto" w:fill="auto"/>
          </w:tcPr>
          <w:p w14:paraId="352F70A5"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7,634</w:t>
            </w:r>
          </w:p>
        </w:tc>
        <w:tc>
          <w:tcPr>
            <w:tcW w:w="1559" w:type="dxa"/>
            <w:shd w:val="clear" w:color="auto" w:fill="auto"/>
          </w:tcPr>
          <w:p w14:paraId="780127C1"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124.1 (71.1)</w:t>
            </w:r>
          </w:p>
        </w:tc>
        <w:tc>
          <w:tcPr>
            <w:tcW w:w="1559" w:type="dxa"/>
            <w:shd w:val="clear" w:color="auto" w:fill="auto"/>
          </w:tcPr>
          <w:p w14:paraId="5F5F11B2"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105.5 (61.4)</w:t>
            </w:r>
          </w:p>
        </w:tc>
        <w:tc>
          <w:tcPr>
            <w:tcW w:w="1701" w:type="dxa"/>
            <w:shd w:val="clear" w:color="auto" w:fill="auto"/>
          </w:tcPr>
          <w:p w14:paraId="5D36B9CC"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127.8 (108.6)</w:t>
            </w:r>
          </w:p>
        </w:tc>
        <w:tc>
          <w:tcPr>
            <w:tcW w:w="1560" w:type="dxa"/>
            <w:shd w:val="clear" w:color="auto" w:fill="auto"/>
          </w:tcPr>
          <w:p w14:paraId="1782A2AD" w14:textId="37D26E35" w:rsidR="00235EE6" w:rsidRPr="00CE0A31" w:rsidRDefault="00793052"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3.8 (107.5)</w:t>
            </w:r>
          </w:p>
        </w:tc>
        <w:tc>
          <w:tcPr>
            <w:tcW w:w="992" w:type="dxa"/>
            <w:shd w:val="clear" w:color="auto" w:fill="auto"/>
          </w:tcPr>
          <w:p w14:paraId="09A778FA" w14:textId="5626A0FC" w:rsidR="00235EE6" w:rsidRPr="00CE0A31" w:rsidRDefault="009032DF"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3</w:t>
            </w:r>
          </w:p>
        </w:tc>
        <w:tc>
          <w:tcPr>
            <w:tcW w:w="1559" w:type="dxa"/>
            <w:shd w:val="clear" w:color="auto" w:fill="auto"/>
          </w:tcPr>
          <w:p w14:paraId="78D8D626" w14:textId="1E0B6FF3" w:rsidR="00235EE6" w:rsidRPr="00CE0A31" w:rsidRDefault="00793052"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22.4 (106.4)</w:t>
            </w:r>
          </w:p>
        </w:tc>
        <w:tc>
          <w:tcPr>
            <w:tcW w:w="992" w:type="dxa"/>
            <w:shd w:val="clear" w:color="auto" w:fill="auto"/>
          </w:tcPr>
          <w:p w14:paraId="319C6D03" w14:textId="22FAC52E" w:rsidR="00235EE6" w:rsidRPr="00CE0A31" w:rsidRDefault="009032DF"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18</w:t>
            </w:r>
          </w:p>
        </w:tc>
      </w:tr>
      <w:tr w:rsidR="00235EE6" w:rsidRPr="00CE0A31" w14:paraId="55ABFE28" w14:textId="77777777" w:rsidTr="000E3853">
        <w:tc>
          <w:tcPr>
            <w:tcW w:w="2694" w:type="dxa"/>
            <w:shd w:val="clear" w:color="auto" w:fill="auto"/>
          </w:tcPr>
          <w:p w14:paraId="28DA4CB1" w14:textId="6ED0059A"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Legumes, g/d</w:t>
            </w:r>
          </w:p>
        </w:tc>
        <w:tc>
          <w:tcPr>
            <w:tcW w:w="1701" w:type="dxa"/>
            <w:shd w:val="clear" w:color="auto" w:fill="auto"/>
          </w:tcPr>
          <w:p w14:paraId="59BCDD6B"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6,873</w:t>
            </w:r>
          </w:p>
        </w:tc>
        <w:tc>
          <w:tcPr>
            <w:tcW w:w="1559" w:type="dxa"/>
            <w:shd w:val="clear" w:color="auto" w:fill="auto"/>
          </w:tcPr>
          <w:p w14:paraId="3D8737C6"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25.7 (34.7)</w:t>
            </w:r>
          </w:p>
        </w:tc>
        <w:tc>
          <w:tcPr>
            <w:tcW w:w="1559" w:type="dxa"/>
            <w:shd w:val="clear" w:color="auto" w:fill="auto"/>
          </w:tcPr>
          <w:p w14:paraId="077381F9"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22.0 (29.8)</w:t>
            </w:r>
          </w:p>
        </w:tc>
        <w:tc>
          <w:tcPr>
            <w:tcW w:w="1701" w:type="dxa"/>
            <w:shd w:val="clear" w:color="auto" w:fill="auto"/>
          </w:tcPr>
          <w:p w14:paraId="754DD52B"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22.9 (54.9)</w:t>
            </w:r>
          </w:p>
        </w:tc>
        <w:tc>
          <w:tcPr>
            <w:tcW w:w="1560" w:type="dxa"/>
            <w:shd w:val="clear" w:color="auto" w:fill="auto"/>
          </w:tcPr>
          <w:p w14:paraId="45F7B6CD" w14:textId="0C6847B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2.9 (54.1)</w:t>
            </w:r>
          </w:p>
        </w:tc>
        <w:tc>
          <w:tcPr>
            <w:tcW w:w="992" w:type="dxa"/>
            <w:shd w:val="clear" w:color="auto" w:fill="auto"/>
          </w:tcPr>
          <w:p w14:paraId="4B2CAAC4" w14:textId="22BA72E2"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13</w:t>
            </w:r>
          </w:p>
        </w:tc>
        <w:tc>
          <w:tcPr>
            <w:tcW w:w="1559" w:type="dxa"/>
            <w:shd w:val="clear" w:color="auto" w:fill="auto"/>
          </w:tcPr>
          <w:p w14:paraId="0BA0084F" w14:textId="0D2926A6"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-0.9 (53.0)</w:t>
            </w:r>
          </w:p>
        </w:tc>
        <w:tc>
          <w:tcPr>
            <w:tcW w:w="992" w:type="dxa"/>
            <w:shd w:val="clear" w:color="auto" w:fill="auto"/>
          </w:tcPr>
          <w:p w14:paraId="156B6FC8" w14:textId="1E616BEA"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-4</w:t>
            </w:r>
          </w:p>
        </w:tc>
      </w:tr>
      <w:tr w:rsidR="00235EE6" w:rsidRPr="00CE0A31" w14:paraId="39EABE6D" w14:textId="77777777" w:rsidTr="000E3853">
        <w:tc>
          <w:tcPr>
            <w:tcW w:w="2694" w:type="dxa"/>
            <w:shd w:val="clear" w:color="auto" w:fill="auto"/>
          </w:tcPr>
          <w:p w14:paraId="42422EB4" w14:textId="6F8C8483" w:rsidR="00235EE6" w:rsidRPr="00CE0A31" w:rsidRDefault="0032717F" w:rsidP="00000B49">
            <w:pPr>
              <w:autoSpaceDE w:val="0"/>
              <w:autoSpaceDN w:val="0"/>
              <w:adjustRightInd w:val="0"/>
              <w:spacing w:after="0" w:line="240" w:lineRule="auto"/>
              <w:rPr>
                <w:sz w:val="20"/>
                <w:szCs w:val="20"/>
                <w:vertAlign w:val="superscript"/>
                <w:lang w:val="en-US"/>
              </w:rPr>
            </w:pPr>
            <w:r>
              <w:rPr>
                <w:sz w:val="20"/>
                <w:szCs w:val="20"/>
                <w:lang w:val="en-US"/>
              </w:rPr>
              <w:t>Total grains, g/d</w:t>
            </w:r>
          </w:p>
        </w:tc>
        <w:tc>
          <w:tcPr>
            <w:tcW w:w="1701" w:type="dxa"/>
            <w:shd w:val="clear" w:color="auto" w:fill="auto"/>
          </w:tcPr>
          <w:p w14:paraId="000697FF"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4,534</w:t>
            </w:r>
          </w:p>
        </w:tc>
        <w:tc>
          <w:tcPr>
            <w:tcW w:w="1559" w:type="dxa"/>
            <w:shd w:val="clear" w:color="auto" w:fill="auto"/>
          </w:tcPr>
          <w:p w14:paraId="1801B4A2"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1698.7 (457.2)</w:t>
            </w:r>
          </w:p>
        </w:tc>
        <w:tc>
          <w:tcPr>
            <w:tcW w:w="1559" w:type="dxa"/>
            <w:shd w:val="clear" w:color="auto" w:fill="auto"/>
          </w:tcPr>
          <w:p w14:paraId="147B57AA"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1450.7 (395.2)</w:t>
            </w:r>
          </w:p>
        </w:tc>
        <w:tc>
          <w:tcPr>
            <w:tcW w:w="1701" w:type="dxa"/>
            <w:shd w:val="clear" w:color="auto" w:fill="auto"/>
          </w:tcPr>
          <w:p w14:paraId="5ADEC75A"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1660.0 (465.3)</w:t>
            </w:r>
          </w:p>
        </w:tc>
        <w:tc>
          <w:tcPr>
            <w:tcW w:w="1560" w:type="dxa"/>
            <w:shd w:val="clear" w:color="auto" w:fill="auto"/>
          </w:tcPr>
          <w:p w14:paraId="2F92B0FD" w14:textId="5E68DFB1"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38.6 (468.2)</w:t>
            </w:r>
          </w:p>
        </w:tc>
        <w:tc>
          <w:tcPr>
            <w:tcW w:w="992" w:type="dxa"/>
            <w:shd w:val="clear" w:color="auto" w:fill="auto"/>
          </w:tcPr>
          <w:p w14:paraId="299CB3C0" w14:textId="42DE7C9B"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w:t>
            </w:r>
          </w:p>
        </w:tc>
        <w:tc>
          <w:tcPr>
            <w:tcW w:w="1559" w:type="dxa"/>
            <w:shd w:val="clear" w:color="auto" w:fill="auto"/>
          </w:tcPr>
          <w:p w14:paraId="7BA89E6B" w14:textId="2F4F8F3C"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-209.4 (488.8)</w:t>
            </w:r>
          </w:p>
        </w:tc>
        <w:tc>
          <w:tcPr>
            <w:tcW w:w="992" w:type="dxa"/>
            <w:shd w:val="clear" w:color="auto" w:fill="auto"/>
          </w:tcPr>
          <w:p w14:paraId="0ED26EA1" w14:textId="42C963BB"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-13</w:t>
            </w:r>
          </w:p>
        </w:tc>
      </w:tr>
      <w:tr w:rsidR="00235EE6" w:rsidRPr="00CE0A31" w14:paraId="3E463DF0" w14:textId="77777777" w:rsidTr="000E3853">
        <w:tc>
          <w:tcPr>
            <w:tcW w:w="2694" w:type="dxa"/>
            <w:shd w:val="clear" w:color="auto" w:fill="auto"/>
          </w:tcPr>
          <w:p w14:paraId="7D982E51" w14:textId="63407E3A" w:rsidR="00235EE6" w:rsidRPr="00CE0A31" w:rsidRDefault="0032717F" w:rsidP="00000B49">
            <w:pPr>
              <w:autoSpaceDE w:val="0"/>
              <w:autoSpaceDN w:val="0"/>
              <w:adjustRightInd w:val="0"/>
              <w:spacing w:after="0" w:line="240" w:lineRule="auto"/>
              <w:rPr>
                <w:sz w:val="20"/>
                <w:szCs w:val="20"/>
                <w:vertAlign w:val="superscript"/>
                <w:lang w:val="en-US"/>
              </w:rPr>
            </w:pPr>
            <w:r>
              <w:rPr>
                <w:sz w:val="20"/>
                <w:szCs w:val="20"/>
                <w:lang w:val="en-US"/>
              </w:rPr>
              <w:t>Meat/Eggs, g/d</w:t>
            </w:r>
          </w:p>
        </w:tc>
        <w:tc>
          <w:tcPr>
            <w:tcW w:w="1701" w:type="dxa"/>
            <w:shd w:val="clear" w:color="auto" w:fill="auto"/>
          </w:tcPr>
          <w:p w14:paraId="5235C7A5"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5,236</w:t>
            </w:r>
          </w:p>
        </w:tc>
        <w:tc>
          <w:tcPr>
            <w:tcW w:w="1559" w:type="dxa"/>
            <w:shd w:val="clear" w:color="auto" w:fill="auto"/>
          </w:tcPr>
          <w:p w14:paraId="7438E645"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20.6 (22.7)</w:t>
            </w:r>
          </w:p>
        </w:tc>
        <w:tc>
          <w:tcPr>
            <w:tcW w:w="1559" w:type="dxa"/>
            <w:shd w:val="clear" w:color="auto" w:fill="auto"/>
          </w:tcPr>
          <w:p w14:paraId="45E6E365"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17.6 (19.4)</w:t>
            </w:r>
          </w:p>
        </w:tc>
        <w:tc>
          <w:tcPr>
            <w:tcW w:w="1701" w:type="dxa"/>
            <w:shd w:val="clear" w:color="auto" w:fill="auto"/>
          </w:tcPr>
          <w:p w14:paraId="45AE7D1F"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13.1 (29.1)</w:t>
            </w:r>
          </w:p>
        </w:tc>
        <w:tc>
          <w:tcPr>
            <w:tcW w:w="1560" w:type="dxa"/>
            <w:shd w:val="clear" w:color="auto" w:fill="auto"/>
          </w:tcPr>
          <w:p w14:paraId="5202E986" w14:textId="195E1819"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7.5 (30.2)</w:t>
            </w:r>
          </w:p>
        </w:tc>
        <w:tc>
          <w:tcPr>
            <w:tcW w:w="992" w:type="dxa"/>
            <w:shd w:val="clear" w:color="auto" w:fill="auto"/>
          </w:tcPr>
          <w:p w14:paraId="54C59CA9" w14:textId="2EB9DDEE"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57</w:t>
            </w:r>
          </w:p>
        </w:tc>
        <w:tc>
          <w:tcPr>
            <w:tcW w:w="1559" w:type="dxa"/>
            <w:shd w:val="clear" w:color="auto" w:fill="auto"/>
          </w:tcPr>
          <w:p w14:paraId="3C17D736" w14:textId="0758A454"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4.5 (29.1)</w:t>
            </w:r>
          </w:p>
        </w:tc>
        <w:tc>
          <w:tcPr>
            <w:tcW w:w="992" w:type="dxa"/>
            <w:shd w:val="clear" w:color="auto" w:fill="auto"/>
          </w:tcPr>
          <w:p w14:paraId="79A807F5" w14:textId="43E581F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34</w:t>
            </w:r>
          </w:p>
        </w:tc>
      </w:tr>
      <w:tr w:rsidR="00235EE6" w:rsidRPr="00CE0A31" w14:paraId="725F176D" w14:textId="77777777" w:rsidTr="000E3853">
        <w:tc>
          <w:tcPr>
            <w:tcW w:w="2694" w:type="dxa"/>
            <w:shd w:val="clear" w:color="auto" w:fill="auto"/>
          </w:tcPr>
          <w:p w14:paraId="27C2E473" w14:textId="1CCFA651" w:rsidR="00235EE6" w:rsidRPr="00CE0A31" w:rsidRDefault="00235EE6" w:rsidP="00000B49">
            <w:pPr>
              <w:autoSpaceDE w:val="0"/>
              <w:autoSpaceDN w:val="0"/>
              <w:adjustRightInd w:val="0"/>
              <w:spacing w:after="0" w:line="240" w:lineRule="auto"/>
              <w:rPr>
                <w:sz w:val="20"/>
                <w:szCs w:val="20"/>
                <w:vertAlign w:val="superscript"/>
                <w:lang w:val="en-US"/>
              </w:rPr>
            </w:pPr>
            <w:r w:rsidRPr="00CE0A31">
              <w:rPr>
                <w:sz w:val="20"/>
                <w:szCs w:val="20"/>
                <w:lang w:val="en-US"/>
              </w:rPr>
              <w:t xml:space="preserve">Seafood, g/d </w:t>
            </w:r>
          </w:p>
        </w:tc>
        <w:tc>
          <w:tcPr>
            <w:tcW w:w="1701" w:type="dxa"/>
            <w:shd w:val="clear" w:color="auto" w:fill="auto"/>
          </w:tcPr>
          <w:p w14:paraId="7AC2D575"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1F83E6DC"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30.4 (27.6)</w:t>
            </w:r>
          </w:p>
        </w:tc>
        <w:tc>
          <w:tcPr>
            <w:tcW w:w="1559" w:type="dxa"/>
            <w:shd w:val="clear" w:color="auto" w:fill="auto"/>
          </w:tcPr>
          <w:p w14:paraId="223C5B6B"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25.8 (23.4)</w:t>
            </w:r>
          </w:p>
        </w:tc>
        <w:tc>
          <w:tcPr>
            <w:tcW w:w="1701" w:type="dxa"/>
            <w:shd w:val="clear" w:color="auto" w:fill="auto"/>
          </w:tcPr>
          <w:p w14:paraId="008BD504"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29.7 (33.6)</w:t>
            </w:r>
          </w:p>
        </w:tc>
        <w:tc>
          <w:tcPr>
            <w:tcW w:w="1560" w:type="dxa"/>
            <w:shd w:val="clear" w:color="auto" w:fill="auto"/>
          </w:tcPr>
          <w:p w14:paraId="0F77B653" w14:textId="769C405B"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0.7 (32.8)</w:t>
            </w:r>
          </w:p>
        </w:tc>
        <w:tc>
          <w:tcPr>
            <w:tcW w:w="992" w:type="dxa"/>
            <w:shd w:val="clear" w:color="auto" w:fill="auto"/>
          </w:tcPr>
          <w:p w14:paraId="7E9A46A5" w14:textId="1FD981A5"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w:t>
            </w:r>
          </w:p>
        </w:tc>
        <w:tc>
          <w:tcPr>
            <w:tcW w:w="1559" w:type="dxa"/>
            <w:shd w:val="clear" w:color="auto" w:fill="auto"/>
          </w:tcPr>
          <w:p w14:paraId="7F9531FE" w14:textId="6FB11047" w:rsidR="00235EE6" w:rsidRPr="00CE0A31" w:rsidRDefault="009032DF"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3.9 (31.7)</w:t>
            </w:r>
          </w:p>
        </w:tc>
        <w:tc>
          <w:tcPr>
            <w:tcW w:w="992" w:type="dxa"/>
            <w:shd w:val="clear" w:color="auto" w:fill="auto"/>
          </w:tcPr>
          <w:p w14:paraId="19ABE439" w14:textId="76CA62FC" w:rsidR="00235EE6" w:rsidRPr="00CE0A31" w:rsidRDefault="009032DF"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13</w:t>
            </w:r>
          </w:p>
        </w:tc>
      </w:tr>
      <w:tr w:rsidR="00235EE6" w:rsidRPr="00CE0A31" w14:paraId="611FB2F2" w14:textId="77777777" w:rsidTr="000E3853">
        <w:tc>
          <w:tcPr>
            <w:tcW w:w="2694" w:type="dxa"/>
            <w:shd w:val="clear" w:color="auto" w:fill="auto"/>
          </w:tcPr>
          <w:p w14:paraId="45129DB1"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Milk, whole fat, g/d</w:t>
            </w:r>
          </w:p>
        </w:tc>
        <w:tc>
          <w:tcPr>
            <w:tcW w:w="1701" w:type="dxa"/>
            <w:shd w:val="clear" w:color="auto" w:fill="auto"/>
          </w:tcPr>
          <w:p w14:paraId="76387B1F"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7,355</w:t>
            </w:r>
          </w:p>
        </w:tc>
        <w:tc>
          <w:tcPr>
            <w:tcW w:w="1559" w:type="dxa"/>
            <w:shd w:val="clear" w:color="auto" w:fill="auto"/>
          </w:tcPr>
          <w:p w14:paraId="6FD83CB6"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30.5 (60.7)</w:t>
            </w:r>
          </w:p>
        </w:tc>
        <w:tc>
          <w:tcPr>
            <w:tcW w:w="1559" w:type="dxa"/>
            <w:shd w:val="clear" w:color="auto" w:fill="auto"/>
          </w:tcPr>
          <w:p w14:paraId="559DF40C"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25.9 (52.2)</w:t>
            </w:r>
          </w:p>
        </w:tc>
        <w:tc>
          <w:tcPr>
            <w:tcW w:w="1701" w:type="dxa"/>
            <w:shd w:val="clear" w:color="auto" w:fill="auto"/>
          </w:tcPr>
          <w:p w14:paraId="27A859C9"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14.3 (50.8)</w:t>
            </w:r>
          </w:p>
        </w:tc>
        <w:tc>
          <w:tcPr>
            <w:tcW w:w="1560" w:type="dxa"/>
            <w:shd w:val="clear" w:color="auto" w:fill="auto"/>
          </w:tcPr>
          <w:p w14:paraId="00893D4E" w14:textId="5FBDA4CD"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16.3 (53.0)</w:t>
            </w:r>
          </w:p>
        </w:tc>
        <w:tc>
          <w:tcPr>
            <w:tcW w:w="992" w:type="dxa"/>
            <w:shd w:val="clear" w:color="auto" w:fill="auto"/>
          </w:tcPr>
          <w:p w14:paraId="2C017F2D" w14:textId="7F8C2EF3"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114</w:t>
            </w:r>
          </w:p>
        </w:tc>
        <w:tc>
          <w:tcPr>
            <w:tcW w:w="1559" w:type="dxa"/>
            <w:shd w:val="clear" w:color="auto" w:fill="auto"/>
          </w:tcPr>
          <w:p w14:paraId="5078B0C6" w14:textId="4A1188EE"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11.7 (48.5)</w:t>
            </w:r>
          </w:p>
        </w:tc>
        <w:tc>
          <w:tcPr>
            <w:tcW w:w="992" w:type="dxa"/>
            <w:shd w:val="clear" w:color="auto" w:fill="auto"/>
          </w:tcPr>
          <w:p w14:paraId="41226F96" w14:textId="40035D14"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82</w:t>
            </w:r>
          </w:p>
        </w:tc>
      </w:tr>
      <w:tr w:rsidR="00235EE6" w:rsidRPr="00CE0A31" w14:paraId="18037FBB" w14:textId="77777777" w:rsidTr="000E3853">
        <w:tc>
          <w:tcPr>
            <w:tcW w:w="2694" w:type="dxa"/>
            <w:shd w:val="clear" w:color="auto" w:fill="auto"/>
          </w:tcPr>
          <w:p w14:paraId="1820C582"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Fats/Oils, g/d</w:t>
            </w:r>
          </w:p>
        </w:tc>
        <w:tc>
          <w:tcPr>
            <w:tcW w:w="1701" w:type="dxa"/>
            <w:shd w:val="clear" w:color="auto" w:fill="auto"/>
          </w:tcPr>
          <w:p w14:paraId="3C45CCAA"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7,726</w:t>
            </w:r>
          </w:p>
        </w:tc>
        <w:tc>
          <w:tcPr>
            <w:tcW w:w="1559" w:type="dxa"/>
            <w:shd w:val="clear" w:color="auto" w:fill="auto"/>
          </w:tcPr>
          <w:p w14:paraId="5CC977B0"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23.8 (13.6)</w:t>
            </w:r>
          </w:p>
        </w:tc>
        <w:tc>
          <w:tcPr>
            <w:tcW w:w="1559" w:type="dxa"/>
            <w:shd w:val="clear" w:color="auto" w:fill="auto"/>
          </w:tcPr>
          <w:p w14:paraId="3801844A"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20.3 (11.8)</w:t>
            </w:r>
          </w:p>
        </w:tc>
        <w:tc>
          <w:tcPr>
            <w:tcW w:w="1701" w:type="dxa"/>
            <w:shd w:val="clear" w:color="auto" w:fill="auto"/>
          </w:tcPr>
          <w:p w14:paraId="2D3CCD32"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21.4 (17.3)</w:t>
            </w:r>
          </w:p>
        </w:tc>
        <w:tc>
          <w:tcPr>
            <w:tcW w:w="1560" w:type="dxa"/>
            <w:shd w:val="clear" w:color="auto" w:fill="auto"/>
          </w:tcPr>
          <w:p w14:paraId="1098C77E" w14:textId="469B6304"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2.3 (17.0)</w:t>
            </w:r>
          </w:p>
        </w:tc>
        <w:tc>
          <w:tcPr>
            <w:tcW w:w="992" w:type="dxa"/>
            <w:shd w:val="clear" w:color="auto" w:fill="auto"/>
          </w:tcPr>
          <w:p w14:paraId="5029D575" w14:textId="74F91BD6"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11</w:t>
            </w:r>
          </w:p>
        </w:tc>
        <w:tc>
          <w:tcPr>
            <w:tcW w:w="1559" w:type="dxa"/>
            <w:shd w:val="clear" w:color="auto" w:fill="auto"/>
          </w:tcPr>
          <w:p w14:paraId="6FEEDB8B" w14:textId="6875D896"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-1.2 (16.5)</w:t>
            </w:r>
          </w:p>
        </w:tc>
        <w:tc>
          <w:tcPr>
            <w:tcW w:w="992" w:type="dxa"/>
            <w:shd w:val="clear" w:color="auto" w:fill="auto"/>
          </w:tcPr>
          <w:p w14:paraId="39694EDE" w14:textId="65344A38"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-6</w:t>
            </w:r>
          </w:p>
        </w:tc>
      </w:tr>
      <w:tr w:rsidR="00235EE6" w:rsidRPr="00CE0A31" w14:paraId="7E3B303A" w14:textId="77777777" w:rsidTr="000E3853">
        <w:tc>
          <w:tcPr>
            <w:tcW w:w="2694" w:type="dxa"/>
            <w:shd w:val="clear" w:color="auto" w:fill="auto"/>
          </w:tcPr>
          <w:p w14:paraId="5947DDAF" w14:textId="77777777" w:rsidR="00235EE6" w:rsidRPr="00CE0A31" w:rsidRDefault="00235EE6" w:rsidP="00000B49">
            <w:pPr>
              <w:autoSpaceDE w:val="0"/>
              <w:autoSpaceDN w:val="0"/>
              <w:adjustRightInd w:val="0"/>
              <w:spacing w:after="0" w:line="240" w:lineRule="auto"/>
              <w:rPr>
                <w:sz w:val="20"/>
                <w:szCs w:val="20"/>
                <w:lang w:val="en-US"/>
              </w:rPr>
            </w:pPr>
          </w:p>
        </w:tc>
        <w:tc>
          <w:tcPr>
            <w:tcW w:w="1701" w:type="dxa"/>
            <w:shd w:val="clear" w:color="auto" w:fill="auto"/>
          </w:tcPr>
          <w:p w14:paraId="3510579E" w14:textId="77777777" w:rsidR="00235EE6" w:rsidRPr="00CE0A31" w:rsidRDefault="00235EE6" w:rsidP="00000B49">
            <w:pPr>
              <w:autoSpaceDE w:val="0"/>
              <w:autoSpaceDN w:val="0"/>
              <w:adjustRightInd w:val="0"/>
              <w:spacing w:after="0" w:line="240" w:lineRule="auto"/>
              <w:rPr>
                <w:sz w:val="20"/>
                <w:szCs w:val="20"/>
                <w:lang w:val="en-US"/>
              </w:rPr>
            </w:pPr>
          </w:p>
        </w:tc>
        <w:tc>
          <w:tcPr>
            <w:tcW w:w="1559" w:type="dxa"/>
            <w:shd w:val="clear" w:color="auto" w:fill="auto"/>
          </w:tcPr>
          <w:p w14:paraId="4EFE2875" w14:textId="77777777" w:rsidR="00235EE6" w:rsidRPr="00CE0A31" w:rsidRDefault="00235EE6" w:rsidP="00000B49">
            <w:pPr>
              <w:autoSpaceDE w:val="0"/>
              <w:autoSpaceDN w:val="0"/>
              <w:adjustRightInd w:val="0"/>
              <w:spacing w:after="0" w:line="240" w:lineRule="auto"/>
              <w:rPr>
                <w:sz w:val="20"/>
                <w:szCs w:val="20"/>
                <w:lang w:val="en-US"/>
              </w:rPr>
            </w:pPr>
          </w:p>
        </w:tc>
        <w:tc>
          <w:tcPr>
            <w:tcW w:w="1559" w:type="dxa"/>
            <w:shd w:val="clear" w:color="auto" w:fill="auto"/>
          </w:tcPr>
          <w:p w14:paraId="0762E51A" w14:textId="77777777" w:rsidR="00235EE6" w:rsidRPr="00CE0A31" w:rsidRDefault="00235EE6" w:rsidP="00000B49">
            <w:pPr>
              <w:autoSpaceDE w:val="0"/>
              <w:autoSpaceDN w:val="0"/>
              <w:adjustRightInd w:val="0"/>
              <w:spacing w:after="0" w:line="240" w:lineRule="auto"/>
              <w:rPr>
                <w:sz w:val="20"/>
                <w:szCs w:val="20"/>
                <w:lang w:val="en-US"/>
              </w:rPr>
            </w:pPr>
          </w:p>
        </w:tc>
        <w:tc>
          <w:tcPr>
            <w:tcW w:w="1701" w:type="dxa"/>
            <w:shd w:val="clear" w:color="auto" w:fill="auto"/>
          </w:tcPr>
          <w:p w14:paraId="77FBCCB1" w14:textId="77777777" w:rsidR="00235EE6" w:rsidRPr="00CE0A31" w:rsidRDefault="00235EE6" w:rsidP="00000B49">
            <w:pPr>
              <w:autoSpaceDE w:val="0"/>
              <w:autoSpaceDN w:val="0"/>
              <w:adjustRightInd w:val="0"/>
              <w:spacing w:after="0" w:line="240" w:lineRule="auto"/>
              <w:rPr>
                <w:sz w:val="20"/>
                <w:szCs w:val="20"/>
                <w:lang w:val="en-US"/>
              </w:rPr>
            </w:pPr>
          </w:p>
        </w:tc>
        <w:tc>
          <w:tcPr>
            <w:tcW w:w="1560" w:type="dxa"/>
            <w:shd w:val="clear" w:color="auto" w:fill="auto"/>
          </w:tcPr>
          <w:p w14:paraId="11E88FA0" w14:textId="77777777" w:rsidR="00235EE6" w:rsidRPr="00CE0A31" w:rsidRDefault="00235EE6" w:rsidP="00000B49">
            <w:pPr>
              <w:autoSpaceDE w:val="0"/>
              <w:autoSpaceDN w:val="0"/>
              <w:adjustRightInd w:val="0"/>
              <w:spacing w:after="0" w:line="240" w:lineRule="auto"/>
              <w:rPr>
                <w:sz w:val="20"/>
                <w:szCs w:val="20"/>
                <w:lang w:val="en-US"/>
              </w:rPr>
            </w:pPr>
          </w:p>
        </w:tc>
        <w:tc>
          <w:tcPr>
            <w:tcW w:w="992" w:type="dxa"/>
            <w:shd w:val="clear" w:color="auto" w:fill="auto"/>
          </w:tcPr>
          <w:p w14:paraId="21DAA134" w14:textId="77777777" w:rsidR="00235EE6" w:rsidRPr="00CE0A31" w:rsidRDefault="00235EE6" w:rsidP="00000B49">
            <w:pPr>
              <w:autoSpaceDE w:val="0"/>
              <w:autoSpaceDN w:val="0"/>
              <w:adjustRightInd w:val="0"/>
              <w:spacing w:after="0" w:line="240" w:lineRule="auto"/>
              <w:rPr>
                <w:sz w:val="20"/>
                <w:szCs w:val="20"/>
                <w:lang w:val="en-US"/>
              </w:rPr>
            </w:pPr>
          </w:p>
        </w:tc>
        <w:tc>
          <w:tcPr>
            <w:tcW w:w="1559" w:type="dxa"/>
            <w:shd w:val="clear" w:color="auto" w:fill="auto"/>
          </w:tcPr>
          <w:p w14:paraId="5B670495" w14:textId="77777777" w:rsidR="00235EE6" w:rsidRPr="00CE0A31" w:rsidRDefault="00235EE6" w:rsidP="00000B49">
            <w:pPr>
              <w:autoSpaceDE w:val="0"/>
              <w:autoSpaceDN w:val="0"/>
              <w:adjustRightInd w:val="0"/>
              <w:spacing w:after="0" w:line="240" w:lineRule="auto"/>
              <w:rPr>
                <w:sz w:val="20"/>
                <w:szCs w:val="20"/>
                <w:lang w:val="en-US"/>
              </w:rPr>
            </w:pPr>
          </w:p>
        </w:tc>
        <w:tc>
          <w:tcPr>
            <w:tcW w:w="992" w:type="dxa"/>
            <w:shd w:val="clear" w:color="auto" w:fill="auto"/>
          </w:tcPr>
          <w:p w14:paraId="1A27A6EA" w14:textId="77777777" w:rsidR="00235EE6" w:rsidRPr="00CE0A31" w:rsidRDefault="00235EE6" w:rsidP="00000B49">
            <w:pPr>
              <w:autoSpaceDE w:val="0"/>
              <w:autoSpaceDN w:val="0"/>
              <w:adjustRightInd w:val="0"/>
              <w:spacing w:after="0" w:line="240" w:lineRule="auto"/>
              <w:rPr>
                <w:sz w:val="20"/>
                <w:szCs w:val="20"/>
                <w:lang w:val="en-US"/>
              </w:rPr>
            </w:pPr>
          </w:p>
        </w:tc>
      </w:tr>
      <w:tr w:rsidR="00235EE6" w:rsidRPr="00CE0A31" w14:paraId="3953D123" w14:textId="77777777" w:rsidTr="000E3853">
        <w:tc>
          <w:tcPr>
            <w:tcW w:w="2694" w:type="dxa"/>
            <w:shd w:val="clear" w:color="auto" w:fill="auto"/>
          </w:tcPr>
          <w:p w14:paraId="3FB61D60" w14:textId="77777777" w:rsidR="00235EE6" w:rsidRPr="00CE0A31" w:rsidRDefault="00235EE6" w:rsidP="00000B49">
            <w:pPr>
              <w:autoSpaceDE w:val="0"/>
              <w:autoSpaceDN w:val="0"/>
              <w:adjustRightInd w:val="0"/>
              <w:spacing w:after="0" w:line="240" w:lineRule="auto"/>
              <w:rPr>
                <w:b/>
                <w:sz w:val="20"/>
                <w:szCs w:val="20"/>
                <w:lang w:val="en-US"/>
              </w:rPr>
            </w:pPr>
            <w:r w:rsidRPr="00CE0A31">
              <w:rPr>
                <w:b/>
                <w:sz w:val="20"/>
                <w:szCs w:val="20"/>
                <w:lang w:val="en-US"/>
              </w:rPr>
              <w:t>Energy &amp; Macronutrients</w:t>
            </w:r>
          </w:p>
        </w:tc>
        <w:tc>
          <w:tcPr>
            <w:tcW w:w="1701" w:type="dxa"/>
            <w:shd w:val="clear" w:color="auto" w:fill="auto"/>
          </w:tcPr>
          <w:p w14:paraId="4891D2E7" w14:textId="77777777" w:rsidR="00235EE6" w:rsidRPr="00CE0A31" w:rsidRDefault="00235EE6" w:rsidP="00000B49">
            <w:pPr>
              <w:autoSpaceDE w:val="0"/>
              <w:autoSpaceDN w:val="0"/>
              <w:adjustRightInd w:val="0"/>
              <w:spacing w:after="0" w:line="240" w:lineRule="auto"/>
              <w:rPr>
                <w:sz w:val="20"/>
                <w:szCs w:val="20"/>
                <w:lang w:val="en-US"/>
              </w:rPr>
            </w:pPr>
          </w:p>
        </w:tc>
        <w:tc>
          <w:tcPr>
            <w:tcW w:w="1559" w:type="dxa"/>
            <w:shd w:val="clear" w:color="auto" w:fill="auto"/>
          </w:tcPr>
          <w:p w14:paraId="1D54B865" w14:textId="77777777" w:rsidR="00235EE6" w:rsidRPr="00CE0A31" w:rsidRDefault="00235EE6" w:rsidP="00000B49">
            <w:pPr>
              <w:autoSpaceDE w:val="0"/>
              <w:autoSpaceDN w:val="0"/>
              <w:adjustRightInd w:val="0"/>
              <w:spacing w:after="0" w:line="240" w:lineRule="auto"/>
              <w:rPr>
                <w:sz w:val="20"/>
                <w:szCs w:val="20"/>
                <w:lang w:val="en-US"/>
              </w:rPr>
            </w:pPr>
          </w:p>
        </w:tc>
        <w:tc>
          <w:tcPr>
            <w:tcW w:w="1559" w:type="dxa"/>
            <w:shd w:val="clear" w:color="auto" w:fill="auto"/>
          </w:tcPr>
          <w:p w14:paraId="5632B150" w14:textId="77777777" w:rsidR="00235EE6" w:rsidRPr="00CE0A31" w:rsidRDefault="00235EE6" w:rsidP="00000B49">
            <w:pPr>
              <w:autoSpaceDE w:val="0"/>
              <w:autoSpaceDN w:val="0"/>
              <w:adjustRightInd w:val="0"/>
              <w:spacing w:after="0" w:line="240" w:lineRule="auto"/>
              <w:rPr>
                <w:sz w:val="20"/>
                <w:szCs w:val="20"/>
                <w:lang w:val="en-US"/>
              </w:rPr>
            </w:pPr>
          </w:p>
        </w:tc>
        <w:tc>
          <w:tcPr>
            <w:tcW w:w="1701" w:type="dxa"/>
            <w:shd w:val="clear" w:color="auto" w:fill="auto"/>
          </w:tcPr>
          <w:p w14:paraId="71C933DC" w14:textId="77777777" w:rsidR="00235EE6" w:rsidRPr="00CE0A31" w:rsidRDefault="00235EE6" w:rsidP="00000B49">
            <w:pPr>
              <w:autoSpaceDE w:val="0"/>
              <w:autoSpaceDN w:val="0"/>
              <w:adjustRightInd w:val="0"/>
              <w:spacing w:after="0" w:line="240" w:lineRule="auto"/>
              <w:rPr>
                <w:sz w:val="20"/>
                <w:szCs w:val="20"/>
                <w:lang w:val="en-US"/>
              </w:rPr>
            </w:pPr>
          </w:p>
        </w:tc>
        <w:tc>
          <w:tcPr>
            <w:tcW w:w="1560" w:type="dxa"/>
            <w:shd w:val="clear" w:color="auto" w:fill="auto"/>
          </w:tcPr>
          <w:p w14:paraId="4ED76B0B" w14:textId="77777777" w:rsidR="00235EE6" w:rsidRPr="00CE0A31" w:rsidRDefault="00235EE6" w:rsidP="00000B49">
            <w:pPr>
              <w:autoSpaceDE w:val="0"/>
              <w:autoSpaceDN w:val="0"/>
              <w:adjustRightInd w:val="0"/>
              <w:spacing w:after="0" w:line="240" w:lineRule="auto"/>
              <w:rPr>
                <w:sz w:val="20"/>
                <w:szCs w:val="20"/>
                <w:lang w:val="en-US"/>
              </w:rPr>
            </w:pPr>
          </w:p>
        </w:tc>
        <w:tc>
          <w:tcPr>
            <w:tcW w:w="992" w:type="dxa"/>
            <w:shd w:val="clear" w:color="auto" w:fill="auto"/>
          </w:tcPr>
          <w:p w14:paraId="39326308" w14:textId="77777777" w:rsidR="00235EE6" w:rsidRPr="00CE0A31" w:rsidRDefault="00235EE6" w:rsidP="00000B49">
            <w:pPr>
              <w:autoSpaceDE w:val="0"/>
              <w:autoSpaceDN w:val="0"/>
              <w:adjustRightInd w:val="0"/>
              <w:spacing w:after="0" w:line="240" w:lineRule="auto"/>
              <w:rPr>
                <w:sz w:val="20"/>
                <w:szCs w:val="20"/>
                <w:lang w:val="en-US"/>
              </w:rPr>
            </w:pPr>
          </w:p>
        </w:tc>
        <w:tc>
          <w:tcPr>
            <w:tcW w:w="1559" w:type="dxa"/>
            <w:shd w:val="clear" w:color="auto" w:fill="auto"/>
          </w:tcPr>
          <w:p w14:paraId="5D0E022C" w14:textId="77777777" w:rsidR="00235EE6" w:rsidRPr="00CE0A31" w:rsidRDefault="00235EE6" w:rsidP="00000B49">
            <w:pPr>
              <w:autoSpaceDE w:val="0"/>
              <w:autoSpaceDN w:val="0"/>
              <w:adjustRightInd w:val="0"/>
              <w:spacing w:after="0" w:line="240" w:lineRule="auto"/>
              <w:rPr>
                <w:sz w:val="20"/>
                <w:szCs w:val="20"/>
                <w:lang w:val="en-US"/>
              </w:rPr>
            </w:pPr>
          </w:p>
        </w:tc>
        <w:tc>
          <w:tcPr>
            <w:tcW w:w="992" w:type="dxa"/>
            <w:shd w:val="clear" w:color="auto" w:fill="auto"/>
          </w:tcPr>
          <w:p w14:paraId="7D762AC5" w14:textId="77777777" w:rsidR="00235EE6" w:rsidRPr="00CE0A31" w:rsidRDefault="00235EE6" w:rsidP="00000B49">
            <w:pPr>
              <w:autoSpaceDE w:val="0"/>
              <w:autoSpaceDN w:val="0"/>
              <w:adjustRightInd w:val="0"/>
              <w:spacing w:after="0" w:line="240" w:lineRule="auto"/>
              <w:rPr>
                <w:sz w:val="20"/>
                <w:szCs w:val="20"/>
                <w:lang w:val="en-US"/>
              </w:rPr>
            </w:pPr>
          </w:p>
        </w:tc>
      </w:tr>
      <w:tr w:rsidR="00235EE6" w:rsidRPr="00CE0A31" w14:paraId="75BF868F" w14:textId="77777777" w:rsidTr="000E3853">
        <w:tc>
          <w:tcPr>
            <w:tcW w:w="2694" w:type="dxa"/>
            <w:shd w:val="clear" w:color="auto" w:fill="auto"/>
          </w:tcPr>
          <w:p w14:paraId="5F8AF212"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Energy, kcal/d</w:t>
            </w:r>
          </w:p>
        </w:tc>
        <w:tc>
          <w:tcPr>
            <w:tcW w:w="1701" w:type="dxa"/>
            <w:shd w:val="clear" w:color="auto" w:fill="auto"/>
          </w:tcPr>
          <w:p w14:paraId="70758BE1" w14:textId="77777777" w:rsidR="00235EE6" w:rsidRPr="00CE0A31" w:rsidRDefault="00235EE6" w:rsidP="00000B49">
            <w:pPr>
              <w:autoSpaceDE w:val="0"/>
              <w:autoSpaceDN w:val="0"/>
              <w:adjustRightInd w:val="0"/>
              <w:spacing w:after="0" w:line="240" w:lineRule="auto"/>
              <w:rPr>
                <w:sz w:val="20"/>
                <w:szCs w:val="20"/>
              </w:rPr>
            </w:pPr>
            <w:r w:rsidRPr="00CE0A31">
              <w:rPr>
                <w:sz w:val="20"/>
                <w:szCs w:val="20"/>
                <w:lang w:val="en-US"/>
              </w:rPr>
              <w:t>7,728</w:t>
            </w:r>
          </w:p>
        </w:tc>
        <w:tc>
          <w:tcPr>
            <w:tcW w:w="1559" w:type="dxa"/>
            <w:shd w:val="clear" w:color="auto" w:fill="auto"/>
          </w:tcPr>
          <w:p w14:paraId="688433CB"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2690.7 (728.8)</w:t>
            </w:r>
          </w:p>
        </w:tc>
        <w:tc>
          <w:tcPr>
            <w:tcW w:w="1559" w:type="dxa"/>
            <w:shd w:val="clear" w:color="auto" w:fill="auto"/>
          </w:tcPr>
          <w:p w14:paraId="32C3D2BB"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2287.4 (633.2)</w:t>
            </w:r>
          </w:p>
        </w:tc>
        <w:tc>
          <w:tcPr>
            <w:tcW w:w="1701" w:type="dxa"/>
            <w:shd w:val="clear" w:color="auto" w:fill="auto"/>
          </w:tcPr>
          <w:p w14:paraId="1D781D90"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2476.9 (668.6)</w:t>
            </w:r>
          </w:p>
        </w:tc>
        <w:tc>
          <w:tcPr>
            <w:tcW w:w="1560" w:type="dxa"/>
            <w:shd w:val="clear" w:color="auto" w:fill="auto"/>
          </w:tcPr>
          <w:p w14:paraId="2412D7AF" w14:textId="0D9BF81F"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213.8 (732.7)</w:t>
            </w:r>
          </w:p>
        </w:tc>
        <w:tc>
          <w:tcPr>
            <w:tcW w:w="992" w:type="dxa"/>
            <w:shd w:val="clear" w:color="auto" w:fill="auto"/>
          </w:tcPr>
          <w:p w14:paraId="01E91B29" w14:textId="5F2E0A30"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9</w:t>
            </w:r>
          </w:p>
        </w:tc>
        <w:tc>
          <w:tcPr>
            <w:tcW w:w="1559" w:type="dxa"/>
            <w:shd w:val="clear" w:color="auto" w:fill="auto"/>
          </w:tcPr>
          <w:p w14:paraId="66C3AB6A" w14:textId="6072F3F3"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-189.5 (747.5)</w:t>
            </w:r>
          </w:p>
        </w:tc>
        <w:tc>
          <w:tcPr>
            <w:tcW w:w="992" w:type="dxa"/>
            <w:shd w:val="clear" w:color="auto" w:fill="auto"/>
          </w:tcPr>
          <w:p w14:paraId="7B93F233" w14:textId="34A4E24F"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-8</w:t>
            </w:r>
          </w:p>
        </w:tc>
      </w:tr>
      <w:tr w:rsidR="00235EE6" w:rsidRPr="00CE0A31" w14:paraId="17EFEF9E" w14:textId="77777777" w:rsidTr="000E3853">
        <w:tc>
          <w:tcPr>
            <w:tcW w:w="2694" w:type="dxa"/>
            <w:shd w:val="clear" w:color="auto" w:fill="auto"/>
          </w:tcPr>
          <w:p w14:paraId="4F9A1BDA"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Protein, g/d</w:t>
            </w:r>
          </w:p>
        </w:tc>
        <w:tc>
          <w:tcPr>
            <w:tcW w:w="1701" w:type="dxa"/>
            <w:shd w:val="clear" w:color="auto" w:fill="auto"/>
          </w:tcPr>
          <w:p w14:paraId="662B566E"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279FAACE"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65.5 (21.1)</w:t>
            </w:r>
          </w:p>
        </w:tc>
        <w:tc>
          <w:tcPr>
            <w:tcW w:w="1559" w:type="dxa"/>
            <w:shd w:val="clear" w:color="auto" w:fill="auto"/>
          </w:tcPr>
          <w:p w14:paraId="33686971"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55.7 (18.2)</w:t>
            </w:r>
          </w:p>
        </w:tc>
        <w:tc>
          <w:tcPr>
            <w:tcW w:w="1701" w:type="dxa"/>
            <w:shd w:val="clear" w:color="auto" w:fill="auto"/>
          </w:tcPr>
          <w:p w14:paraId="47A1EE44"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59.7 (20.1)</w:t>
            </w:r>
          </w:p>
        </w:tc>
        <w:tc>
          <w:tcPr>
            <w:tcW w:w="1560" w:type="dxa"/>
            <w:shd w:val="clear" w:color="auto" w:fill="auto"/>
          </w:tcPr>
          <w:p w14:paraId="2A3E74DB" w14:textId="1A5B250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5.8 (21.8)</w:t>
            </w:r>
          </w:p>
        </w:tc>
        <w:tc>
          <w:tcPr>
            <w:tcW w:w="992" w:type="dxa"/>
            <w:shd w:val="clear" w:color="auto" w:fill="auto"/>
          </w:tcPr>
          <w:p w14:paraId="3915BA58" w14:textId="1144F4CB"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10</w:t>
            </w:r>
          </w:p>
        </w:tc>
        <w:tc>
          <w:tcPr>
            <w:tcW w:w="1559" w:type="dxa"/>
            <w:shd w:val="clear" w:color="auto" w:fill="auto"/>
          </w:tcPr>
          <w:p w14:paraId="119A9212" w14:textId="37C43AEE" w:rsidR="00235EE6" w:rsidRPr="00CE0A31" w:rsidRDefault="00793052"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4.0 (21.8)</w:t>
            </w:r>
          </w:p>
        </w:tc>
        <w:tc>
          <w:tcPr>
            <w:tcW w:w="992" w:type="dxa"/>
            <w:shd w:val="clear" w:color="auto" w:fill="auto"/>
          </w:tcPr>
          <w:p w14:paraId="71E276AE" w14:textId="7E159BEB" w:rsidR="00235EE6" w:rsidRPr="00CE0A31" w:rsidRDefault="00793052"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7</w:t>
            </w:r>
          </w:p>
        </w:tc>
      </w:tr>
      <w:tr w:rsidR="00235EE6" w:rsidRPr="00CE0A31" w14:paraId="20F092DC" w14:textId="77777777" w:rsidTr="000E3853">
        <w:tc>
          <w:tcPr>
            <w:tcW w:w="2694" w:type="dxa"/>
            <w:shd w:val="clear" w:color="auto" w:fill="auto"/>
          </w:tcPr>
          <w:p w14:paraId="6AC8445B"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Carbohydrates, g/d</w:t>
            </w:r>
          </w:p>
        </w:tc>
        <w:tc>
          <w:tcPr>
            <w:tcW w:w="1701" w:type="dxa"/>
            <w:shd w:val="clear" w:color="auto" w:fill="auto"/>
          </w:tcPr>
          <w:p w14:paraId="1FF34D99"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53F4A7D8"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513.6 (137.6)</w:t>
            </w:r>
          </w:p>
        </w:tc>
        <w:tc>
          <w:tcPr>
            <w:tcW w:w="1559" w:type="dxa"/>
            <w:shd w:val="clear" w:color="auto" w:fill="auto"/>
          </w:tcPr>
          <w:p w14:paraId="6BD7EB53"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436.5 (118.7)</w:t>
            </w:r>
          </w:p>
        </w:tc>
        <w:tc>
          <w:tcPr>
            <w:tcW w:w="1701" w:type="dxa"/>
            <w:shd w:val="clear" w:color="auto" w:fill="auto"/>
          </w:tcPr>
          <w:p w14:paraId="556BB188"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478.6 (128.9)</w:t>
            </w:r>
          </w:p>
        </w:tc>
        <w:tc>
          <w:tcPr>
            <w:tcW w:w="1560" w:type="dxa"/>
            <w:shd w:val="clear" w:color="auto" w:fill="auto"/>
          </w:tcPr>
          <w:p w14:paraId="1F869B48" w14:textId="633C97E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35.0 (139.9)</w:t>
            </w:r>
          </w:p>
        </w:tc>
        <w:tc>
          <w:tcPr>
            <w:tcW w:w="992" w:type="dxa"/>
            <w:shd w:val="clear" w:color="auto" w:fill="auto"/>
          </w:tcPr>
          <w:p w14:paraId="09FFC9B7" w14:textId="5A6C9C9E"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w:t>
            </w:r>
          </w:p>
        </w:tc>
        <w:tc>
          <w:tcPr>
            <w:tcW w:w="1559" w:type="dxa"/>
            <w:shd w:val="clear" w:color="auto" w:fill="auto"/>
          </w:tcPr>
          <w:p w14:paraId="34EA1991" w14:textId="1EDAB22F" w:rsidR="00235EE6" w:rsidRPr="00CE0A31" w:rsidRDefault="00793052"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42.1 (143.4)</w:t>
            </w:r>
          </w:p>
        </w:tc>
        <w:tc>
          <w:tcPr>
            <w:tcW w:w="992" w:type="dxa"/>
            <w:shd w:val="clear" w:color="auto" w:fill="auto"/>
          </w:tcPr>
          <w:p w14:paraId="13E3B056" w14:textId="46F28120" w:rsidR="00235EE6" w:rsidRPr="00CE0A31" w:rsidRDefault="00793052"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9</w:t>
            </w:r>
          </w:p>
        </w:tc>
      </w:tr>
      <w:tr w:rsidR="00235EE6" w:rsidRPr="00CE0A31" w14:paraId="02E9874E" w14:textId="77777777" w:rsidTr="000E3853">
        <w:tc>
          <w:tcPr>
            <w:tcW w:w="2694" w:type="dxa"/>
            <w:shd w:val="clear" w:color="auto" w:fill="auto"/>
          </w:tcPr>
          <w:p w14:paraId="483EBD91"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Total fat, g/d</w:t>
            </w:r>
          </w:p>
        </w:tc>
        <w:tc>
          <w:tcPr>
            <w:tcW w:w="1701" w:type="dxa"/>
            <w:shd w:val="clear" w:color="auto" w:fill="auto"/>
          </w:tcPr>
          <w:p w14:paraId="29FB2DA2"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24125E0B"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35.1 (18.9)</w:t>
            </w:r>
          </w:p>
        </w:tc>
        <w:tc>
          <w:tcPr>
            <w:tcW w:w="1559" w:type="dxa"/>
            <w:shd w:val="clear" w:color="auto" w:fill="auto"/>
          </w:tcPr>
          <w:p w14:paraId="6FAE9CB1"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29.9 (16.3)</w:t>
            </w:r>
          </w:p>
        </w:tc>
        <w:tc>
          <w:tcPr>
            <w:tcW w:w="1701" w:type="dxa"/>
            <w:shd w:val="clear" w:color="auto" w:fill="auto"/>
          </w:tcPr>
          <w:p w14:paraId="18BE2432"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30.1 (20.8)</w:t>
            </w:r>
          </w:p>
        </w:tc>
        <w:tc>
          <w:tcPr>
            <w:tcW w:w="1560" w:type="dxa"/>
            <w:shd w:val="clear" w:color="auto" w:fill="auto"/>
          </w:tcPr>
          <w:p w14:paraId="517F493C" w14:textId="74F4670C"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5.0 (20.5)</w:t>
            </w:r>
          </w:p>
        </w:tc>
        <w:tc>
          <w:tcPr>
            <w:tcW w:w="992" w:type="dxa"/>
            <w:shd w:val="clear" w:color="auto" w:fill="auto"/>
          </w:tcPr>
          <w:p w14:paraId="1B29700B" w14:textId="3BB523EC"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17</w:t>
            </w:r>
          </w:p>
        </w:tc>
        <w:tc>
          <w:tcPr>
            <w:tcW w:w="1559" w:type="dxa"/>
            <w:shd w:val="clear" w:color="auto" w:fill="auto"/>
          </w:tcPr>
          <w:p w14:paraId="1FBC2965" w14:textId="60509079" w:rsidR="00235EE6" w:rsidRPr="00CE0A31" w:rsidRDefault="00793052"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0.2 (19.8)</w:t>
            </w:r>
          </w:p>
        </w:tc>
        <w:tc>
          <w:tcPr>
            <w:tcW w:w="992" w:type="dxa"/>
            <w:shd w:val="clear" w:color="auto" w:fill="auto"/>
          </w:tcPr>
          <w:p w14:paraId="108CC18A" w14:textId="0DC368B9" w:rsidR="00235EE6" w:rsidRPr="00CE0A31" w:rsidRDefault="00793052"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1</w:t>
            </w:r>
          </w:p>
        </w:tc>
      </w:tr>
      <w:tr w:rsidR="00235EE6" w:rsidRPr="00CE0A31" w14:paraId="6CC203FC" w14:textId="77777777" w:rsidTr="000E3853">
        <w:tc>
          <w:tcPr>
            <w:tcW w:w="2694" w:type="dxa"/>
            <w:shd w:val="clear" w:color="auto" w:fill="auto"/>
          </w:tcPr>
          <w:p w14:paraId="53F86957"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SFA, g/d</w:t>
            </w:r>
          </w:p>
        </w:tc>
        <w:tc>
          <w:tcPr>
            <w:tcW w:w="1701" w:type="dxa"/>
            <w:shd w:val="clear" w:color="auto" w:fill="auto"/>
          </w:tcPr>
          <w:p w14:paraId="7BEE1CAD"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78CF032B"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7.6 (5.8)</w:t>
            </w:r>
          </w:p>
        </w:tc>
        <w:tc>
          <w:tcPr>
            <w:tcW w:w="1559" w:type="dxa"/>
            <w:shd w:val="clear" w:color="auto" w:fill="auto"/>
          </w:tcPr>
          <w:p w14:paraId="38B97F3C"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6.5 (4.9)</w:t>
            </w:r>
          </w:p>
        </w:tc>
        <w:tc>
          <w:tcPr>
            <w:tcW w:w="1701" w:type="dxa"/>
            <w:shd w:val="clear" w:color="auto" w:fill="auto"/>
          </w:tcPr>
          <w:p w14:paraId="3F52E8F4"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6.1 (4.9)</w:t>
            </w:r>
          </w:p>
        </w:tc>
        <w:tc>
          <w:tcPr>
            <w:tcW w:w="1560" w:type="dxa"/>
            <w:shd w:val="clear" w:color="auto" w:fill="auto"/>
          </w:tcPr>
          <w:p w14:paraId="6ABFAF68" w14:textId="5E4D5EA6"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1.5 (5.9)</w:t>
            </w:r>
          </w:p>
        </w:tc>
        <w:tc>
          <w:tcPr>
            <w:tcW w:w="992" w:type="dxa"/>
            <w:shd w:val="clear" w:color="auto" w:fill="auto"/>
          </w:tcPr>
          <w:p w14:paraId="56B90FA8" w14:textId="5E848639"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25</w:t>
            </w:r>
          </w:p>
        </w:tc>
        <w:tc>
          <w:tcPr>
            <w:tcW w:w="1559" w:type="dxa"/>
            <w:shd w:val="clear" w:color="auto" w:fill="auto"/>
          </w:tcPr>
          <w:p w14:paraId="149A88EF" w14:textId="3E466DEE"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0.4 (5.4)</w:t>
            </w:r>
          </w:p>
        </w:tc>
        <w:tc>
          <w:tcPr>
            <w:tcW w:w="992" w:type="dxa"/>
            <w:shd w:val="clear" w:color="auto" w:fill="auto"/>
          </w:tcPr>
          <w:p w14:paraId="0783F7B1" w14:textId="646E57A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w:t>
            </w:r>
          </w:p>
        </w:tc>
      </w:tr>
      <w:tr w:rsidR="00235EE6" w:rsidRPr="00CE0A31" w14:paraId="58C60FA7" w14:textId="77777777" w:rsidTr="000E3853">
        <w:tc>
          <w:tcPr>
            <w:tcW w:w="2694" w:type="dxa"/>
            <w:shd w:val="clear" w:color="auto" w:fill="auto"/>
          </w:tcPr>
          <w:p w14:paraId="6A1FCDB6"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MUFA, g/d</w:t>
            </w:r>
          </w:p>
        </w:tc>
        <w:tc>
          <w:tcPr>
            <w:tcW w:w="1701" w:type="dxa"/>
            <w:shd w:val="clear" w:color="auto" w:fill="auto"/>
          </w:tcPr>
          <w:p w14:paraId="61239FFF"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2EBDF485" w14:textId="77777777" w:rsidR="00235EE6" w:rsidRPr="00CE0A31" w:rsidRDefault="00235EE6" w:rsidP="00000B49">
            <w:pPr>
              <w:autoSpaceDE w:val="0"/>
              <w:autoSpaceDN w:val="0"/>
              <w:adjustRightInd w:val="0"/>
              <w:spacing w:after="0" w:line="240" w:lineRule="auto"/>
              <w:rPr>
                <w:sz w:val="20"/>
                <w:szCs w:val="20"/>
              </w:rPr>
            </w:pPr>
            <w:r w:rsidRPr="00CE0A31">
              <w:rPr>
                <w:sz w:val="20"/>
                <w:szCs w:val="20"/>
                <w:lang w:val="en-US"/>
              </w:rPr>
              <w:t>10.6 (5.5)</w:t>
            </w:r>
          </w:p>
        </w:tc>
        <w:tc>
          <w:tcPr>
            <w:tcW w:w="1559" w:type="dxa"/>
            <w:shd w:val="clear" w:color="auto" w:fill="auto"/>
          </w:tcPr>
          <w:p w14:paraId="485A67F6" w14:textId="77777777" w:rsidR="00235EE6" w:rsidRPr="00CE0A31" w:rsidRDefault="00235EE6" w:rsidP="00000B49">
            <w:pPr>
              <w:autoSpaceDE w:val="0"/>
              <w:autoSpaceDN w:val="0"/>
              <w:adjustRightInd w:val="0"/>
              <w:spacing w:after="0" w:line="240" w:lineRule="auto"/>
              <w:rPr>
                <w:sz w:val="20"/>
                <w:szCs w:val="20"/>
              </w:rPr>
            </w:pPr>
            <w:r w:rsidRPr="00CE0A31">
              <w:rPr>
                <w:sz w:val="20"/>
                <w:szCs w:val="20"/>
              </w:rPr>
              <w:t>9</w:t>
            </w:r>
            <w:r w:rsidRPr="00CE0A31">
              <w:rPr>
                <w:sz w:val="20"/>
                <w:szCs w:val="20"/>
                <w:lang w:val="en-US"/>
              </w:rPr>
              <w:t>.</w:t>
            </w:r>
            <w:r w:rsidRPr="00CE0A31">
              <w:rPr>
                <w:sz w:val="20"/>
                <w:szCs w:val="20"/>
              </w:rPr>
              <w:t>0 (4</w:t>
            </w:r>
            <w:r w:rsidRPr="00CE0A31">
              <w:rPr>
                <w:sz w:val="20"/>
                <w:szCs w:val="20"/>
                <w:lang w:val="en-US"/>
              </w:rPr>
              <w:t>.</w:t>
            </w:r>
            <w:r w:rsidRPr="00CE0A31">
              <w:rPr>
                <w:sz w:val="20"/>
                <w:szCs w:val="20"/>
              </w:rPr>
              <w:t>8)</w:t>
            </w:r>
          </w:p>
        </w:tc>
        <w:tc>
          <w:tcPr>
            <w:tcW w:w="1701" w:type="dxa"/>
            <w:shd w:val="clear" w:color="auto" w:fill="auto"/>
          </w:tcPr>
          <w:p w14:paraId="4F531372"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9.0 (6.1)</w:t>
            </w:r>
          </w:p>
        </w:tc>
        <w:tc>
          <w:tcPr>
            <w:tcW w:w="1560" w:type="dxa"/>
            <w:shd w:val="clear" w:color="auto" w:fill="auto"/>
          </w:tcPr>
          <w:p w14:paraId="411DD667" w14:textId="2594F83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rPr>
              <w:t>1</w:t>
            </w:r>
            <w:r w:rsidRPr="00CE0A31">
              <w:rPr>
                <w:sz w:val="20"/>
                <w:szCs w:val="20"/>
                <w:lang w:val="en-US"/>
              </w:rPr>
              <w:t>.</w:t>
            </w:r>
            <w:r w:rsidRPr="00CE0A31">
              <w:rPr>
                <w:sz w:val="20"/>
                <w:szCs w:val="20"/>
              </w:rPr>
              <w:t>6 (5</w:t>
            </w:r>
            <w:r w:rsidRPr="00CE0A31">
              <w:rPr>
                <w:sz w:val="20"/>
                <w:szCs w:val="20"/>
                <w:lang w:val="en-US"/>
              </w:rPr>
              <w:t>.</w:t>
            </w:r>
            <w:r w:rsidRPr="00CE0A31">
              <w:rPr>
                <w:sz w:val="20"/>
                <w:szCs w:val="20"/>
              </w:rPr>
              <w:t>9)</w:t>
            </w:r>
          </w:p>
        </w:tc>
        <w:tc>
          <w:tcPr>
            <w:tcW w:w="992" w:type="dxa"/>
            <w:shd w:val="clear" w:color="auto" w:fill="auto"/>
          </w:tcPr>
          <w:p w14:paraId="30B70D07" w14:textId="14C4E5B4"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18</w:t>
            </w:r>
          </w:p>
        </w:tc>
        <w:tc>
          <w:tcPr>
            <w:tcW w:w="1559" w:type="dxa"/>
            <w:shd w:val="clear" w:color="auto" w:fill="auto"/>
          </w:tcPr>
          <w:p w14:paraId="797B96B0" w14:textId="557AE84C" w:rsidR="00235EE6" w:rsidRPr="00CE0A31" w:rsidRDefault="00235EE6" w:rsidP="00000B49">
            <w:pPr>
              <w:autoSpaceDE w:val="0"/>
              <w:autoSpaceDN w:val="0"/>
              <w:adjustRightInd w:val="0"/>
              <w:spacing w:after="0" w:line="240" w:lineRule="auto"/>
              <w:rPr>
                <w:sz w:val="20"/>
                <w:szCs w:val="20"/>
              </w:rPr>
            </w:pPr>
            <w:r w:rsidRPr="00CE0A31">
              <w:rPr>
                <w:sz w:val="20"/>
                <w:szCs w:val="20"/>
                <w:lang w:val="en-US"/>
              </w:rPr>
              <w:t>0.02 (5.7)</w:t>
            </w:r>
          </w:p>
        </w:tc>
        <w:tc>
          <w:tcPr>
            <w:tcW w:w="992" w:type="dxa"/>
            <w:shd w:val="clear" w:color="auto" w:fill="auto"/>
          </w:tcPr>
          <w:p w14:paraId="1550D347" w14:textId="7F8015E9"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0</w:t>
            </w:r>
          </w:p>
        </w:tc>
      </w:tr>
      <w:tr w:rsidR="00235EE6" w:rsidRPr="00CE0A31" w14:paraId="08B79D70" w14:textId="77777777" w:rsidTr="000E3853">
        <w:tc>
          <w:tcPr>
            <w:tcW w:w="2694" w:type="dxa"/>
            <w:shd w:val="clear" w:color="auto" w:fill="auto"/>
          </w:tcPr>
          <w:p w14:paraId="415350BC"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PUFA, g/d</w:t>
            </w:r>
          </w:p>
        </w:tc>
        <w:tc>
          <w:tcPr>
            <w:tcW w:w="1701" w:type="dxa"/>
            <w:shd w:val="clear" w:color="auto" w:fill="auto"/>
          </w:tcPr>
          <w:p w14:paraId="344D18AF"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0CB8C9FE"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16.1 (9.3)</w:t>
            </w:r>
          </w:p>
        </w:tc>
        <w:tc>
          <w:tcPr>
            <w:tcW w:w="1559" w:type="dxa"/>
            <w:shd w:val="clear" w:color="auto" w:fill="auto"/>
          </w:tcPr>
          <w:p w14:paraId="2829D5A3"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13.8 (8.0)</w:t>
            </w:r>
          </w:p>
        </w:tc>
        <w:tc>
          <w:tcPr>
            <w:tcW w:w="1701" w:type="dxa"/>
            <w:shd w:val="clear" w:color="auto" w:fill="auto"/>
          </w:tcPr>
          <w:p w14:paraId="67F5A92D"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14.7 (11.1)</w:t>
            </w:r>
          </w:p>
        </w:tc>
        <w:tc>
          <w:tcPr>
            <w:tcW w:w="1560" w:type="dxa"/>
            <w:shd w:val="clear" w:color="auto" w:fill="auto"/>
          </w:tcPr>
          <w:p w14:paraId="566810D1" w14:textId="61C88AD4"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1.4 (10.5)</w:t>
            </w:r>
          </w:p>
        </w:tc>
        <w:tc>
          <w:tcPr>
            <w:tcW w:w="992" w:type="dxa"/>
            <w:shd w:val="clear" w:color="auto" w:fill="auto"/>
          </w:tcPr>
          <w:p w14:paraId="715A0A39" w14:textId="67551EE3"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10</w:t>
            </w:r>
          </w:p>
        </w:tc>
        <w:tc>
          <w:tcPr>
            <w:tcW w:w="1559" w:type="dxa"/>
            <w:shd w:val="clear" w:color="auto" w:fill="auto"/>
          </w:tcPr>
          <w:p w14:paraId="264726EB" w14:textId="31A4BCDA" w:rsidR="00235EE6" w:rsidRPr="00CE0A31" w:rsidRDefault="00AF42C1"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0.9 (10.2)</w:t>
            </w:r>
          </w:p>
        </w:tc>
        <w:tc>
          <w:tcPr>
            <w:tcW w:w="992" w:type="dxa"/>
            <w:shd w:val="clear" w:color="auto" w:fill="auto"/>
          </w:tcPr>
          <w:p w14:paraId="12ACC2BE" w14:textId="17EDBCE2" w:rsidR="00235EE6" w:rsidRPr="00CE0A31" w:rsidRDefault="00AF42C1"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6</w:t>
            </w:r>
          </w:p>
        </w:tc>
      </w:tr>
      <w:tr w:rsidR="00235EE6" w:rsidRPr="00CE0A31" w14:paraId="17BD1A99" w14:textId="77777777" w:rsidTr="000E3853">
        <w:tc>
          <w:tcPr>
            <w:tcW w:w="2694" w:type="dxa"/>
            <w:shd w:val="clear" w:color="auto" w:fill="auto"/>
          </w:tcPr>
          <w:p w14:paraId="071F7DD3"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Cholesterol, mg/d</w:t>
            </w:r>
          </w:p>
        </w:tc>
        <w:tc>
          <w:tcPr>
            <w:tcW w:w="1701" w:type="dxa"/>
            <w:shd w:val="clear" w:color="auto" w:fill="auto"/>
          </w:tcPr>
          <w:p w14:paraId="5E2ABA9A"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28459391"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51.9 (0.6)</w:t>
            </w:r>
          </w:p>
        </w:tc>
        <w:tc>
          <w:tcPr>
            <w:tcW w:w="1559" w:type="dxa"/>
            <w:shd w:val="clear" w:color="auto" w:fill="auto"/>
          </w:tcPr>
          <w:p w14:paraId="103AF18D"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44.1 (44.5)</w:t>
            </w:r>
          </w:p>
        </w:tc>
        <w:tc>
          <w:tcPr>
            <w:tcW w:w="1701" w:type="dxa"/>
            <w:shd w:val="clear" w:color="auto" w:fill="auto"/>
          </w:tcPr>
          <w:p w14:paraId="405179D3"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37.7 (65.3)</w:t>
            </w:r>
          </w:p>
        </w:tc>
        <w:tc>
          <w:tcPr>
            <w:tcW w:w="1560" w:type="dxa"/>
            <w:shd w:val="clear" w:color="auto" w:fill="auto"/>
          </w:tcPr>
          <w:p w14:paraId="10BB780F" w14:textId="4FAB20DB"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14.2 (67.4)</w:t>
            </w:r>
          </w:p>
        </w:tc>
        <w:tc>
          <w:tcPr>
            <w:tcW w:w="992" w:type="dxa"/>
            <w:shd w:val="clear" w:color="auto" w:fill="auto"/>
          </w:tcPr>
          <w:p w14:paraId="02F99A37" w14:textId="0522C4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38</w:t>
            </w:r>
          </w:p>
        </w:tc>
        <w:tc>
          <w:tcPr>
            <w:tcW w:w="1559" w:type="dxa"/>
            <w:shd w:val="clear" w:color="auto" w:fill="auto"/>
          </w:tcPr>
          <w:p w14:paraId="3C9DDD63" w14:textId="22B0A319"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6.5 (65.0)</w:t>
            </w:r>
          </w:p>
        </w:tc>
        <w:tc>
          <w:tcPr>
            <w:tcW w:w="992" w:type="dxa"/>
            <w:shd w:val="clear" w:color="auto" w:fill="auto"/>
          </w:tcPr>
          <w:p w14:paraId="0F42FBA8" w14:textId="2855A7D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17</w:t>
            </w:r>
          </w:p>
        </w:tc>
      </w:tr>
      <w:tr w:rsidR="00235EE6" w:rsidRPr="00CE0A31" w14:paraId="5BC68210" w14:textId="77777777" w:rsidTr="000E3853">
        <w:tc>
          <w:tcPr>
            <w:tcW w:w="2694" w:type="dxa"/>
            <w:shd w:val="clear" w:color="auto" w:fill="auto"/>
          </w:tcPr>
          <w:p w14:paraId="4CB22CC2"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Fiber, g/d</w:t>
            </w:r>
          </w:p>
        </w:tc>
        <w:tc>
          <w:tcPr>
            <w:tcW w:w="1701" w:type="dxa"/>
            <w:shd w:val="clear" w:color="auto" w:fill="auto"/>
          </w:tcPr>
          <w:p w14:paraId="6A6BEBC3" w14:textId="77777777" w:rsidR="00235EE6" w:rsidRPr="00CE0A31" w:rsidRDefault="00235EE6" w:rsidP="00000B49">
            <w:pPr>
              <w:autoSpaceDE w:val="0"/>
              <w:autoSpaceDN w:val="0"/>
              <w:adjustRightInd w:val="0"/>
              <w:spacing w:after="0" w:line="240" w:lineRule="auto"/>
              <w:rPr>
                <w:sz w:val="20"/>
                <w:szCs w:val="20"/>
              </w:rPr>
            </w:pPr>
            <w:r w:rsidRPr="00CE0A31">
              <w:rPr>
                <w:sz w:val="20"/>
                <w:szCs w:val="20"/>
                <w:lang w:val="en-US"/>
              </w:rPr>
              <w:t>7,728</w:t>
            </w:r>
          </w:p>
        </w:tc>
        <w:tc>
          <w:tcPr>
            <w:tcW w:w="1559" w:type="dxa"/>
            <w:shd w:val="clear" w:color="auto" w:fill="auto"/>
          </w:tcPr>
          <w:p w14:paraId="49407726"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36.3 (11.0)</w:t>
            </w:r>
          </w:p>
        </w:tc>
        <w:tc>
          <w:tcPr>
            <w:tcW w:w="1559" w:type="dxa"/>
            <w:shd w:val="clear" w:color="auto" w:fill="auto"/>
          </w:tcPr>
          <w:p w14:paraId="4927C871"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30.9 (9.6)</w:t>
            </w:r>
          </w:p>
        </w:tc>
        <w:tc>
          <w:tcPr>
            <w:tcW w:w="1701" w:type="dxa"/>
            <w:shd w:val="clear" w:color="auto" w:fill="auto"/>
          </w:tcPr>
          <w:p w14:paraId="16417683"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31.3 (9.8)</w:t>
            </w:r>
          </w:p>
        </w:tc>
        <w:tc>
          <w:tcPr>
            <w:tcW w:w="1560" w:type="dxa"/>
            <w:shd w:val="clear" w:color="auto" w:fill="auto"/>
          </w:tcPr>
          <w:p w14:paraId="686C42CC" w14:textId="6BE543A2"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5.0 (11.6)</w:t>
            </w:r>
          </w:p>
        </w:tc>
        <w:tc>
          <w:tcPr>
            <w:tcW w:w="992" w:type="dxa"/>
            <w:shd w:val="clear" w:color="auto" w:fill="auto"/>
          </w:tcPr>
          <w:p w14:paraId="1C4B89B1" w14:textId="71B1497A"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16</w:t>
            </w:r>
          </w:p>
        </w:tc>
        <w:tc>
          <w:tcPr>
            <w:tcW w:w="1559" w:type="dxa"/>
            <w:shd w:val="clear" w:color="auto" w:fill="auto"/>
          </w:tcPr>
          <w:p w14:paraId="18EE0F43" w14:textId="1673DABC" w:rsidR="00235EE6" w:rsidRPr="00CE0A31" w:rsidRDefault="00AF42C1"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0.4 (11.5)</w:t>
            </w:r>
          </w:p>
        </w:tc>
        <w:tc>
          <w:tcPr>
            <w:tcW w:w="992" w:type="dxa"/>
            <w:shd w:val="clear" w:color="auto" w:fill="auto"/>
          </w:tcPr>
          <w:p w14:paraId="7FCC4D82" w14:textId="759B0D59" w:rsidR="00235EE6" w:rsidRPr="00CE0A31" w:rsidRDefault="00AF42C1"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1</w:t>
            </w:r>
          </w:p>
        </w:tc>
      </w:tr>
      <w:tr w:rsidR="00235EE6" w:rsidRPr="00CE0A31" w14:paraId="273A898D" w14:textId="77777777" w:rsidTr="000E3853">
        <w:tc>
          <w:tcPr>
            <w:tcW w:w="2694" w:type="dxa"/>
            <w:shd w:val="clear" w:color="auto" w:fill="auto"/>
          </w:tcPr>
          <w:p w14:paraId="69789A2B" w14:textId="77777777" w:rsidR="00235EE6" w:rsidRPr="00CE0A31" w:rsidRDefault="00235EE6" w:rsidP="00000B49">
            <w:pPr>
              <w:autoSpaceDE w:val="0"/>
              <w:autoSpaceDN w:val="0"/>
              <w:adjustRightInd w:val="0"/>
              <w:spacing w:after="0" w:line="240" w:lineRule="auto"/>
              <w:rPr>
                <w:sz w:val="20"/>
                <w:szCs w:val="20"/>
                <w:lang w:val="en-US"/>
              </w:rPr>
            </w:pPr>
          </w:p>
        </w:tc>
        <w:tc>
          <w:tcPr>
            <w:tcW w:w="1701" w:type="dxa"/>
            <w:shd w:val="clear" w:color="auto" w:fill="auto"/>
          </w:tcPr>
          <w:p w14:paraId="52BF5536" w14:textId="77777777" w:rsidR="00235EE6" w:rsidRPr="00CE0A31" w:rsidRDefault="00235EE6" w:rsidP="00000B49">
            <w:pPr>
              <w:autoSpaceDE w:val="0"/>
              <w:autoSpaceDN w:val="0"/>
              <w:adjustRightInd w:val="0"/>
              <w:spacing w:after="0" w:line="240" w:lineRule="auto"/>
              <w:rPr>
                <w:sz w:val="20"/>
                <w:szCs w:val="20"/>
                <w:lang w:val="en-US"/>
              </w:rPr>
            </w:pPr>
          </w:p>
        </w:tc>
        <w:tc>
          <w:tcPr>
            <w:tcW w:w="1559" w:type="dxa"/>
            <w:shd w:val="clear" w:color="auto" w:fill="auto"/>
          </w:tcPr>
          <w:p w14:paraId="1134E08C" w14:textId="77777777" w:rsidR="00235EE6" w:rsidRPr="00CE0A31" w:rsidRDefault="00235EE6" w:rsidP="00000B49">
            <w:pPr>
              <w:autoSpaceDE w:val="0"/>
              <w:autoSpaceDN w:val="0"/>
              <w:adjustRightInd w:val="0"/>
              <w:spacing w:after="0" w:line="240" w:lineRule="auto"/>
              <w:rPr>
                <w:sz w:val="20"/>
                <w:szCs w:val="20"/>
                <w:lang w:val="en-US"/>
              </w:rPr>
            </w:pPr>
          </w:p>
        </w:tc>
        <w:tc>
          <w:tcPr>
            <w:tcW w:w="1559" w:type="dxa"/>
            <w:shd w:val="clear" w:color="auto" w:fill="auto"/>
          </w:tcPr>
          <w:p w14:paraId="34970BDD" w14:textId="77777777" w:rsidR="00235EE6" w:rsidRPr="00CE0A31" w:rsidRDefault="00235EE6" w:rsidP="00000B49">
            <w:pPr>
              <w:autoSpaceDE w:val="0"/>
              <w:autoSpaceDN w:val="0"/>
              <w:adjustRightInd w:val="0"/>
              <w:spacing w:after="0" w:line="240" w:lineRule="auto"/>
              <w:rPr>
                <w:sz w:val="20"/>
                <w:szCs w:val="20"/>
                <w:lang w:val="en-US"/>
              </w:rPr>
            </w:pPr>
          </w:p>
        </w:tc>
        <w:tc>
          <w:tcPr>
            <w:tcW w:w="1701" w:type="dxa"/>
            <w:shd w:val="clear" w:color="auto" w:fill="auto"/>
          </w:tcPr>
          <w:p w14:paraId="21AEEF2F" w14:textId="77777777" w:rsidR="00235EE6" w:rsidRPr="00CE0A31" w:rsidRDefault="00235EE6" w:rsidP="00000B49">
            <w:pPr>
              <w:autoSpaceDE w:val="0"/>
              <w:autoSpaceDN w:val="0"/>
              <w:adjustRightInd w:val="0"/>
              <w:spacing w:after="0" w:line="240" w:lineRule="auto"/>
              <w:rPr>
                <w:sz w:val="20"/>
                <w:szCs w:val="20"/>
                <w:lang w:val="en-US"/>
              </w:rPr>
            </w:pPr>
          </w:p>
        </w:tc>
        <w:tc>
          <w:tcPr>
            <w:tcW w:w="1560" w:type="dxa"/>
            <w:shd w:val="clear" w:color="auto" w:fill="auto"/>
          </w:tcPr>
          <w:p w14:paraId="4F1AA601" w14:textId="77777777" w:rsidR="00235EE6" w:rsidRPr="00CE0A31" w:rsidRDefault="00235EE6" w:rsidP="00000B49">
            <w:pPr>
              <w:autoSpaceDE w:val="0"/>
              <w:autoSpaceDN w:val="0"/>
              <w:adjustRightInd w:val="0"/>
              <w:spacing w:after="0" w:line="240" w:lineRule="auto"/>
              <w:rPr>
                <w:sz w:val="20"/>
                <w:szCs w:val="20"/>
                <w:lang w:val="en-US"/>
              </w:rPr>
            </w:pPr>
          </w:p>
        </w:tc>
        <w:tc>
          <w:tcPr>
            <w:tcW w:w="992" w:type="dxa"/>
            <w:shd w:val="clear" w:color="auto" w:fill="auto"/>
          </w:tcPr>
          <w:p w14:paraId="4C5F5C97" w14:textId="77777777" w:rsidR="00235EE6" w:rsidRPr="00CE0A31" w:rsidRDefault="00235EE6" w:rsidP="00000B49">
            <w:pPr>
              <w:autoSpaceDE w:val="0"/>
              <w:autoSpaceDN w:val="0"/>
              <w:adjustRightInd w:val="0"/>
              <w:spacing w:after="0" w:line="240" w:lineRule="auto"/>
              <w:rPr>
                <w:sz w:val="20"/>
                <w:szCs w:val="20"/>
                <w:lang w:val="en-US"/>
              </w:rPr>
            </w:pPr>
          </w:p>
        </w:tc>
        <w:tc>
          <w:tcPr>
            <w:tcW w:w="1559" w:type="dxa"/>
            <w:shd w:val="clear" w:color="auto" w:fill="auto"/>
          </w:tcPr>
          <w:p w14:paraId="016FD9BC" w14:textId="77777777" w:rsidR="00235EE6" w:rsidRPr="00CE0A31" w:rsidRDefault="00235EE6" w:rsidP="00000B49">
            <w:pPr>
              <w:autoSpaceDE w:val="0"/>
              <w:autoSpaceDN w:val="0"/>
              <w:adjustRightInd w:val="0"/>
              <w:spacing w:after="0" w:line="240" w:lineRule="auto"/>
              <w:rPr>
                <w:sz w:val="20"/>
                <w:szCs w:val="20"/>
                <w:lang w:val="en-US"/>
              </w:rPr>
            </w:pPr>
          </w:p>
        </w:tc>
        <w:tc>
          <w:tcPr>
            <w:tcW w:w="992" w:type="dxa"/>
            <w:shd w:val="clear" w:color="auto" w:fill="auto"/>
          </w:tcPr>
          <w:p w14:paraId="3B00C2B6" w14:textId="77777777" w:rsidR="00235EE6" w:rsidRPr="00CE0A31" w:rsidRDefault="00235EE6" w:rsidP="00000B49">
            <w:pPr>
              <w:autoSpaceDE w:val="0"/>
              <w:autoSpaceDN w:val="0"/>
              <w:adjustRightInd w:val="0"/>
              <w:spacing w:after="0" w:line="240" w:lineRule="auto"/>
              <w:rPr>
                <w:sz w:val="20"/>
                <w:szCs w:val="20"/>
                <w:lang w:val="en-US"/>
              </w:rPr>
            </w:pPr>
          </w:p>
        </w:tc>
      </w:tr>
      <w:tr w:rsidR="00235EE6" w:rsidRPr="00CE0A31" w14:paraId="05B80FB9" w14:textId="77777777" w:rsidTr="000E3853">
        <w:tc>
          <w:tcPr>
            <w:tcW w:w="2694" w:type="dxa"/>
            <w:shd w:val="clear" w:color="auto" w:fill="auto"/>
          </w:tcPr>
          <w:p w14:paraId="0BBBA577" w14:textId="77777777" w:rsidR="00235EE6" w:rsidRPr="00CE0A31" w:rsidRDefault="00235EE6" w:rsidP="00000B49">
            <w:pPr>
              <w:autoSpaceDE w:val="0"/>
              <w:autoSpaceDN w:val="0"/>
              <w:adjustRightInd w:val="0"/>
              <w:spacing w:after="0" w:line="240" w:lineRule="auto"/>
              <w:rPr>
                <w:b/>
                <w:sz w:val="20"/>
                <w:szCs w:val="20"/>
                <w:lang w:val="en-US"/>
              </w:rPr>
            </w:pPr>
            <w:r w:rsidRPr="00CE0A31">
              <w:rPr>
                <w:b/>
                <w:sz w:val="20"/>
                <w:szCs w:val="20"/>
                <w:lang w:val="en-US"/>
              </w:rPr>
              <w:t>Vitamins</w:t>
            </w:r>
          </w:p>
        </w:tc>
        <w:tc>
          <w:tcPr>
            <w:tcW w:w="1701" w:type="dxa"/>
            <w:shd w:val="clear" w:color="auto" w:fill="auto"/>
          </w:tcPr>
          <w:p w14:paraId="38C78565" w14:textId="77777777" w:rsidR="00235EE6" w:rsidRPr="00CE0A31" w:rsidRDefault="00235EE6" w:rsidP="00000B49">
            <w:pPr>
              <w:autoSpaceDE w:val="0"/>
              <w:autoSpaceDN w:val="0"/>
              <w:adjustRightInd w:val="0"/>
              <w:spacing w:after="0" w:line="240" w:lineRule="auto"/>
              <w:rPr>
                <w:sz w:val="20"/>
                <w:szCs w:val="20"/>
                <w:lang w:val="en-US"/>
              </w:rPr>
            </w:pPr>
          </w:p>
        </w:tc>
        <w:tc>
          <w:tcPr>
            <w:tcW w:w="1559" w:type="dxa"/>
            <w:shd w:val="clear" w:color="auto" w:fill="auto"/>
          </w:tcPr>
          <w:p w14:paraId="59555240" w14:textId="77777777" w:rsidR="00235EE6" w:rsidRPr="00CE0A31" w:rsidRDefault="00235EE6" w:rsidP="00000B49">
            <w:pPr>
              <w:autoSpaceDE w:val="0"/>
              <w:autoSpaceDN w:val="0"/>
              <w:adjustRightInd w:val="0"/>
              <w:spacing w:after="0" w:line="240" w:lineRule="auto"/>
              <w:rPr>
                <w:sz w:val="20"/>
                <w:szCs w:val="20"/>
                <w:lang w:val="en-US"/>
              </w:rPr>
            </w:pPr>
          </w:p>
        </w:tc>
        <w:tc>
          <w:tcPr>
            <w:tcW w:w="1559" w:type="dxa"/>
            <w:shd w:val="clear" w:color="auto" w:fill="auto"/>
          </w:tcPr>
          <w:p w14:paraId="394143EE" w14:textId="77777777" w:rsidR="00235EE6" w:rsidRPr="00CE0A31" w:rsidRDefault="00235EE6" w:rsidP="00000B49">
            <w:pPr>
              <w:autoSpaceDE w:val="0"/>
              <w:autoSpaceDN w:val="0"/>
              <w:adjustRightInd w:val="0"/>
              <w:spacing w:after="0" w:line="240" w:lineRule="auto"/>
              <w:rPr>
                <w:sz w:val="20"/>
                <w:szCs w:val="20"/>
                <w:lang w:val="en-US"/>
              </w:rPr>
            </w:pPr>
          </w:p>
        </w:tc>
        <w:tc>
          <w:tcPr>
            <w:tcW w:w="1701" w:type="dxa"/>
            <w:shd w:val="clear" w:color="auto" w:fill="auto"/>
          </w:tcPr>
          <w:p w14:paraId="17D7E3C5" w14:textId="77777777" w:rsidR="00235EE6" w:rsidRPr="00CE0A31" w:rsidRDefault="00235EE6" w:rsidP="00000B49">
            <w:pPr>
              <w:autoSpaceDE w:val="0"/>
              <w:autoSpaceDN w:val="0"/>
              <w:adjustRightInd w:val="0"/>
              <w:spacing w:after="0" w:line="240" w:lineRule="auto"/>
              <w:rPr>
                <w:sz w:val="20"/>
                <w:szCs w:val="20"/>
                <w:lang w:val="en-US"/>
              </w:rPr>
            </w:pPr>
          </w:p>
        </w:tc>
        <w:tc>
          <w:tcPr>
            <w:tcW w:w="1560" w:type="dxa"/>
            <w:shd w:val="clear" w:color="auto" w:fill="auto"/>
          </w:tcPr>
          <w:p w14:paraId="5049BC08" w14:textId="77777777" w:rsidR="00235EE6" w:rsidRPr="00CE0A31" w:rsidRDefault="00235EE6" w:rsidP="00000B49">
            <w:pPr>
              <w:autoSpaceDE w:val="0"/>
              <w:autoSpaceDN w:val="0"/>
              <w:adjustRightInd w:val="0"/>
              <w:spacing w:after="0" w:line="240" w:lineRule="auto"/>
              <w:rPr>
                <w:sz w:val="20"/>
                <w:szCs w:val="20"/>
                <w:lang w:val="en-US"/>
              </w:rPr>
            </w:pPr>
          </w:p>
        </w:tc>
        <w:tc>
          <w:tcPr>
            <w:tcW w:w="992" w:type="dxa"/>
            <w:shd w:val="clear" w:color="auto" w:fill="auto"/>
          </w:tcPr>
          <w:p w14:paraId="37BF52FA" w14:textId="77777777" w:rsidR="00235EE6" w:rsidRPr="00CE0A31" w:rsidRDefault="00235EE6" w:rsidP="00000B49">
            <w:pPr>
              <w:autoSpaceDE w:val="0"/>
              <w:autoSpaceDN w:val="0"/>
              <w:adjustRightInd w:val="0"/>
              <w:spacing w:after="0" w:line="240" w:lineRule="auto"/>
              <w:rPr>
                <w:sz w:val="20"/>
                <w:szCs w:val="20"/>
                <w:lang w:val="en-US"/>
              </w:rPr>
            </w:pPr>
          </w:p>
        </w:tc>
        <w:tc>
          <w:tcPr>
            <w:tcW w:w="1559" w:type="dxa"/>
            <w:shd w:val="clear" w:color="auto" w:fill="auto"/>
          </w:tcPr>
          <w:p w14:paraId="41DF1304" w14:textId="77777777" w:rsidR="00235EE6" w:rsidRPr="00CE0A31" w:rsidRDefault="00235EE6" w:rsidP="00000B49">
            <w:pPr>
              <w:autoSpaceDE w:val="0"/>
              <w:autoSpaceDN w:val="0"/>
              <w:adjustRightInd w:val="0"/>
              <w:spacing w:after="0" w:line="240" w:lineRule="auto"/>
              <w:rPr>
                <w:sz w:val="20"/>
                <w:szCs w:val="20"/>
                <w:lang w:val="en-US"/>
              </w:rPr>
            </w:pPr>
          </w:p>
        </w:tc>
        <w:tc>
          <w:tcPr>
            <w:tcW w:w="992" w:type="dxa"/>
            <w:shd w:val="clear" w:color="auto" w:fill="auto"/>
          </w:tcPr>
          <w:p w14:paraId="25E96442" w14:textId="77777777" w:rsidR="00235EE6" w:rsidRPr="00CE0A31" w:rsidRDefault="00235EE6" w:rsidP="00000B49">
            <w:pPr>
              <w:autoSpaceDE w:val="0"/>
              <w:autoSpaceDN w:val="0"/>
              <w:adjustRightInd w:val="0"/>
              <w:spacing w:after="0" w:line="240" w:lineRule="auto"/>
              <w:rPr>
                <w:sz w:val="20"/>
                <w:szCs w:val="20"/>
                <w:lang w:val="en-US"/>
              </w:rPr>
            </w:pPr>
          </w:p>
        </w:tc>
      </w:tr>
      <w:tr w:rsidR="00235EE6" w:rsidRPr="00CE0A31" w14:paraId="10AA998E" w14:textId="77777777" w:rsidTr="000E3853">
        <w:tc>
          <w:tcPr>
            <w:tcW w:w="2694" w:type="dxa"/>
            <w:shd w:val="clear" w:color="auto" w:fill="auto"/>
          </w:tcPr>
          <w:p w14:paraId="013FD439"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 xml:space="preserve">Vitamin A, </w:t>
            </w:r>
            <w:r w:rsidRPr="00CE0A31">
              <w:rPr>
                <w:sz w:val="20"/>
                <w:szCs w:val="20"/>
              </w:rPr>
              <w:t>μ</w:t>
            </w:r>
            <w:r w:rsidRPr="00CE0A31">
              <w:rPr>
                <w:sz w:val="20"/>
                <w:szCs w:val="20"/>
                <w:lang w:val="en-US"/>
              </w:rPr>
              <w:t>g RAE/d</w:t>
            </w:r>
          </w:p>
        </w:tc>
        <w:tc>
          <w:tcPr>
            <w:tcW w:w="1701" w:type="dxa"/>
            <w:shd w:val="clear" w:color="auto" w:fill="auto"/>
          </w:tcPr>
          <w:p w14:paraId="08BD4209"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5F9B1701"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367.7 (381.9)</w:t>
            </w:r>
          </w:p>
        </w:tc>
        <w:tc>
          <w:tcPr>
            <w:tcW w:w="1559" w:type="dxa"/>
            <w:shd w:val="clear" w:color="auto" w:fill="auto"/>
          </w:tcPr>
          <w:p w14:paraId="5BCE6E7F"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312.4 (322.5)</w:t>
            </w:r>
          </w:p>
        </w:tc>
        <w:tc>
          <w:tcPr>
            <w:tcW w:w="1701" w:type="dxa"/>
            <w:shd w:val="clear" w:color="auto" w:fill="auto"/>
          </w:tcPr>
          <w:p w14:paraId="1971DA4D"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248.3 (450.4)</w:t>
            </w:r>
          </w:p>
        </w:tc>
        <w:tc>
          <w:tcPr>
            <w:tcW w:w="1560" w:type="dxa"/>
            <w:shd w:val="clear" w:color="auto" w:fill="auto"/>
          </w:tcPr>
          <w:p w14:paraId="3FD07F7C" w14:textId="33CA72F4"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119.5 (488.9)</w:t>
            </w:r>
          </w:p>
        </w:tc>
        <w:tc>
          <w:tcPr>
            <w:tcW w:w="992" w:type="dxa"/>
            <w:shd w:val="clear" w:color="auto" w:fill="auto"/>
          </w:tcPr>
          <w:p w14:paraId="3CB784C6" w14:textId="7F0EEE4F"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48</w:t>
            </w:r>
          </w:p>
        </w:tc>
        <w:tc>
          <w:tcPr>
            <w:tcW w:w="1559" w:type="dxa"/>
            <w:shd w:val="clear" w:color="auto" w:fill="auto"/>
          </w:tcPr>
          <w:p w14:paraId="676D79C4" w14:textId="2F22516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64.1 (465.3)</w:t>
            </w:r>
          </w:p>
        </w:tc>
        <w:tc>
          <w:tcPr>
            <w:tcW w:w="992" w:type="dxa"/>
            <w:shd w:val="clear" w:color="auto" w:fill="auto"/>
          </w:tcPr>
          <w:p w14:paraId="6DE54C3C" w14:textId="6B11F4C1"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26</w:t>
            </w:r>
          </w:p>
        </w:tc>
      </w:tr>
      <w:tr w:rsidR="00235EE6" w:rsidRPr="00CE0A31" w14:paraId="521302A5" w14:textId="77777777" w:rsidTr="000E3853">
        <w:tc>
          <w:tcPr>
            <w:tcW w:w="2694" w:type="dxa"/>
            <w:shd w:val="clear" w:color="auto" w:fill="auto"/>
          </w:tcPr>
          <w:p w14:paraId="7BD18485"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 xml:space="preserve">Vitamin D, </w:t>
            </w:r>
            <w:r w:rsidRPr="00CE0A31">
              <w:rPr>
                <w:sz w:val="20"/>
                <w:szCs w:val="20"/>
              </w:rPr>
              <w:t>μ</w:t>
            </w:r>
            <w:r w:rsidRPr="00CE0A31">
              <w:rPr>
                <w:sz w:val="20"/>
                <w:szCs w:val="20"/>
                <w:lang w:val="en-US"/>
              </w:rPr>
              <w:t>g/d</w:t>
            </w:r>
          </w:p>
        </w:tc>
        <w:tc>
          <w:tcPr>
            <w:tcW w:w="1701" w:type="dxa"/>
            <w:shd w:val="clear" w:color="auto" w:fill="auto"/>
          </w:tcPr>
          <w:p w14:paraId="2FD5DB67"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3A4EC646"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1.6 (2.1)</w:t>
            </w:r>
          </w:p>
        </w:tc>
        <w:tc>
          <w:tcPr>
            <w:tcW w:w="1559" w:type="dxa"/>
            <w:shd w:val="clear" w:color="auto" w:fill="auto"/>
          </w:tcPr>
          <w:p w14:paraId="7B194CAF"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1.3 (1.8)</w:t>
            </w:r>
          </w:p>
        </w:tc>
        <w:tc>
          <w:tcPr>
            <w:tcW w:w="1701" w:type="dxa"/>
            <w:shd w:val="clear" w:color="auto" w:fill="auto"/>
          </w:tcPr>
          <w:p w14:paraId="149FCCF0"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1.3 (3.1)</w:t>
            </w:r>
          </w:p>
        </w:tc>
        <w:tc>
          <w:tcPr>
            <w:tcW w:w="1560" w:type="dxa"/>
            <w:shd w:val="clear" w:color="auto" w:fill="auto"/>
          </w:tcPr>
          <w:p w14:paraId="5185D44D" w14:textId="7EE93A55"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0.2 (2.9)</w:t>
            </w:r>
          </w:p>
        </w:tc>
        <w:tc>
          <w:tcPr>
            <w:tcW w:w="992" w:type="dxa"/>
            <w:shd w:val="clear" w:color="auto" w:fill="auto"/>
          </w:tcPr>
          <w:p w14:paraId="162E61E5" w14:textId="5F20791E"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15</w:t>
            </w:r>
          </w:p>
        </w:tc>
        <w:tc>
          <w:tcPr>
            <w:tcW w:w="1559" w:type="dxa"/>
            <w:shd w:val="clear" w:color="auto" w:fill="auto"/>
          </w:tcPr>
          <w:p w14:paraId="0C6E5274" w14:textId="0DA7270F"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0.005 (2.9)</w:t>
            </w:r>
          </w:p>
        </w:tc>
        <w:tc>
          <w:tcPr>
            <w:tcW w:w="992" w:type="dxa"/>
            <w:shd w:val="clear" w:color="auto" w:fill="auto"/>
          </w:tcPr>
          <w:p w14:paraId="7F5DF1D2" w14:textId="6261A9F2"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0</w:t>
            </w:r>
          </w:p>
        </w:tc>
      </w:tr>
      <w:tr w:rsidR="00235EE6" w:rsidRPr="00CE0A31" w14:paraId="6AE5ABAF" w14:textId="77777777" w:rsidTr="000E3853">
        <w:tc>
          <w:tcPr>
            <w:tcW w:w="2694" w:type="dxa"/>
            <w:shd w:val="clear" w:color="auto" w:fill="auto"/>
          </w:tcPr>
          <w:p w14:paraId="3E59496F"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Vitamin E, mg/d</w:t>
            </w:r>
          </w:p>
        </w:tc>
        <w:tc>
          <w:tcPr>
            <w:tcW w:w="1701" w:type="dxa"/>
            <w:shd w:val="clear" w:color="auto" w:fill="auto"/>
          </w:tcPr>
          <w:p w14:paraId="02630AD5"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2CA34940"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6.3 (3.2)</w:t>
            </w:r>
          </w:p>
        </w:tc>
        <w:tc>
          <w:tcPr>
            <w:tcW w:w="1559" w:type="dxa"/>
            <w:shd w:val="clear" w:color="auto" w:fill="auto"/>
          </w:tcPr>
          <w:p w14:paraId="0F3DD4C0"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5.4 (2.8)</w:t>
            </w:r>
          </w:p>
        </w:tc>
        <w:tc>
          <w:tcPr>
            <w:tcW w:w="1701" w:type="dxa"/>
            <w:shd w:val="clear" w:color="auto" w:fill="auto"/>
          </w:tcPr>
          <w:p w14:paraId="52179294"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5.4 (3.6)</w:t>
            </w:r>
          </w:p>
        </w:tc>
        <w:tc>
          <w:tcPr>
            <w:tcW w:w="1560" w:type="dxa"/>
            <w:shd w:val="clear" w:color="auto" w:fill="auto"/>
          </w:tcPr>
          <w:p w14:paraId="6D5F26E2" w14:textId="76BE61C8"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0.9 (3.4)</w:t>
            </w:r>
          </w:p>
        </w:tc>
        <w:tc>
          <w:tcPr>
            <w:tcW w:w="992" w:type="dxa"/>
            <w:shd w:val="clear" w:color="auto" w:fill="auto"/>
          </w:tcPr>
          <w:p w14:paraId="76639440" w14:textId="0352036E"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17</w:t>
            </w:r>
          </w:p>
        </w:tc>
        <w:tc>
          <w:tcPr>
            <w:tcW w:w="1559" w:type="dxa"/>
            <w:shd w:val="clear" w:color="auto" w:fill="auto"/>
          </w:tcPr>
          <w:p w14:paraId="653B47AB" w14:textId="39BE69E0"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0.03 (3.3)</w:t>
            </w:r>
          </w:p>
        </w:tc>
        <w:tc>
          <w:tcPr>
            <w:tcW w:w="992" w:type="dxa"/>
            <w:shd w:val="clear" w:color="auto" w:fill="auto"/>
          </w:tcPr>
          <w:p w14:paraId="2E396508" w14:textId="1F01C95B"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w:t>
            </w:r>
          </w:p>
        </w:tc>
      </w:tr>
      <w:tr w:rsidR="00235EE6" w:rsidRPr="00CE0A31" w14:paraId="2B68867F" w14:textId="77777777" w:rsidTr="000E3853">
        <w:tc>
          <w:tcPr>
            <w:tcW w:w="2694" w:type="dxa"/>
            <w:shd w:val="clear" w:color="auto" w:fill="auto"/>
          </w:tcPr>
          <w:p w14:paraId="07F8593B"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Thiamine, mg/d</w:t>
            </w:r>
          </w:p>
        </w:tc>
        <w:tc>
          <w:tcPr>
            <w:tcW w:w="1701" w:type="dxa"/>
            <w:shd w:val="clear" w:color="auto" w:fill="auto"/>
          </w:tcPr>
          <w:p w14:paraId="5D83DB43"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267F8756"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1.1 (0.4)</w:t>
            </w:r>
          </w:p>
        </w:tc>
        <w:tc>
          <w:tcPr>
            <w:tcW w:w="1559" w:type="dxa"/>
            <w:shd w:val="clear" w:color="auto" w:fill="auto"/>
          </w:tcPr>
          <w:p w14:paraId="0577BA99"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0.9 (0.3)</w:t>
            </w:r>
          </w:p>
        </w:tc>
        <w:tc>
          <w:tcPr>
            <w:tcW w:w="1701" w:type="dxa"/>
            <w:shd w:val="clear" w:color="auto" w:fill="auto"/>
          </w:tcPr>
          <w:p w14:paraId="5D3E3694"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0.9 (0.3)</w:t>
            </w:r>
          </w:p>
        </w:tc>
        <w:tc>
          <w:tcPr>
            <w:tcW w:w="1560" w:type="dxa"/>
            <w:shd w:val="clear" w:color="auto" w:fill="auto"/>
          </w:tcPr>
          <w:p w14:paraId="36C0B20B" w14:textId="2F3029A5"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0.2 (0.4)</w:t>
            </w:r>
          </w:p>
        </w:tc>
        <w:tc>
          <w:tcPr>
            <w:tcW w:w="992" w:type="dxa"/>
            <w:shd w:val="clear" w:color="auto" w:fill="auto"/>
          </w:tcPr>
          <w:p w14:paraId="197B2784" w14:textId="399C51A9"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22</w:t>
            </w:r>
          </w:p>
        </w:tc>
        <w:tc>
          <w:tcPr>
            <w:tcW w:w="1559" w:type="dxa"/>
            <w:shd w:val="clear" w:color="auto" w:fill="auto"/>
          </w:tcPr>
          <w:p w14:paraId="24A7AC6D" w14:textId="7D8485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0.00005 (0.4)</w:t>
            </w:r>
          </w:p>
        </w:tc>
        <w:tc>
          <w:tcPr>
            <w:tcW w:w="992" w:type="dxa"/>
            <w:shd w:val="clear" w:color="auto" w:fill="auto"/>
          </w:tcPr>
          <w:p w14:paraId="4F8E9149" w14:textId="246641F1"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0</w:t>
            </w:r>
          </w:p>
        </w:tc>
      </w:tr>
      <w:tr w:rsidR="00235EE6" w:rsidRPr="00CE0A31" w14:paraId="64ECCECF" w14:textId="77777777" w:rsidTr="000E3853">
        <w:tc>
          <w:tcPr>
            <w:tcW w:w="2694" w:type="dxa"/>
            <w:shd w:val="clear" w:color="auto" w:fill="auto"/>
          </w:tcPr>
          <w:p w14:paraId="63FC7BF8"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Riboflavin, mg/d</w:t>
            </w:r>
          </w:p>
        </w:tc>
        <w:tc>
          <w:tcPr>
            <w:tcW w:w="1701" w:type="dxa"/>
            <w:shd w:val="clear" w:color="auto" w:fill="auto"/>
          </w:tcPr>
          <w:p w14:paraId="682CBE05"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1782B95C"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0.7 (0.3)</w:t>
            </w:r>
          </w:p>
        </w:tc>
        <w:tc>
          <w:tcPr>
            <w:tcW w:w="1559" w:type="dxa"/>
            <w:shd w:val="clear" w:color="auto" w:fill="auto"/>
          </w:tcPr>
          <w:p w14:paraId="0D0DB559"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0.6 (0.2)</w:t>
            </w:r>
          </w:p>
        </w:tc>
        <w:tc>
          <w:tcPr>
            <w:tcW w:w="1701" w:type="dxa"/>
            <w:shd w:val="clear" w:color="auto" w:fill="auto"/>
          </w:tcPr>
          <w:p w14:paraId="61F2D047"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0.5 (0.2)</w:t>
            </w:r>
          </w:p>
        </w:tc>
        <w:tc>
          <w:tcPr>
            <w:tcW w:w="1560" w:type="dxa"/>
            <w:shd w:val="clear" w:color="auto" w:fill="auto"/>
          </w:tcPr>
          <w:p w14:paraId="3B2D0F6E" w14:textId="36EB2D4B"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0.1 (0.3)</w:t>
            </w:r>
          </w:p>
        </w:tc>
        <w:tc>
          <w:tcPr>
            <w:tcW w:w="992" w:type="dxa"/>
            <w:shd w:val="clear" w:color="auto" w:fill="auto"/>
          </w:tcPr>
          <w:p w14:paraId="4AB5CE6B" w14:textId="596CFE6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20</w:t>
            </w:r>
          </w:p>
        </w:tc>
        <w:tc>
          <w:tcPr>
            <w:tcW w:w="1559" w:type="dxa"/>
            <w:shd w:val="clear" w:color="auto" w:fill="auto"/>
          </w:tcPr>
          <w:p w14:paraId="3BBCC872" w14:textId="4F1551AF"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0.03 (0.3)</w:t>
            </w:r>
          </w:p>
        </w:tc>
        <w:tc>
          <w:tcPr>
            <w:tcW w:w="992" w:type="dxa"/>
            <w:shd w:val="clear" w:color="auto" w:fill="auto"/>
          </w:tcPr>
          <w:p w14:paraId="546294A1" w14:textId="0A6D96E2"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6</w:t>
            </w:r>
          </w:p>
        </w:tc>
      </w:tr>
      <w:tr w:rsidR="00235EE6" w:rsidRPr="00CE0A31" w14:paraId="78564BDB" w14:textId="77777777" w:rsidTr="000E3853">
        <w:tc>
          <w:tcPr>
            <w:tcW w:w="2694" w:type="dxa"/>
            <w:shd w:val="clear" w:color="auto" w:fill="auto"/>
          </w:tcPr>
          <w:p w14:paraId="6BC6D1BC"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Niacin, mg/d</w:t>
            </w:r>
          </w:p>
        </w:tc>
        <w:tc>
          <w:tcPr>
            <w:tcW w:w="1701" w:type="dxa"/>
            <w:shd w:val="clear" w:color="auto" w:fill="auto"/>
          </w:tcPr>
          <w:p w14:paraId="456900C6"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684F7FEC"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18.5 (5.6)</w:t>
            </w:r>
          </w:p>
        </w:tc>
        <w:tc>
          <w:tcPr>
            <w:tcW w:w="1559" w:type="dxa"/>
            <w:shd w:val="clear" w:color="auto" w:fill="auto"/>
          </w:tcPr>
          <w:p w14:paraId="4CEB7253"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15.8 (4.9)</w:t>
            </w:r>
          </w:p>
        </w:tc>
        <w:tc>
          <w:tcPr>
            <w:tcW w:w="1701" w:type="dxa"/>
            <w:shd w:val="clear" w:color="auto" w:fill="auto"/>
          </w:tcPr>
          <w:p w14:paraId="7F8DC213"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17.0 (5.4)</w:t>
            </w:r>
          </w:p>
        </w:tc>
        <w:tc>
          <w:tcPr>
            <w:tcW w:w="1560" w:type="dxa"/>
            <w:shd w:val="clear" w:color="auto" w:fill="auto"/>
          </w:tcPr>
          <w:p w14:paraId="7C5B50A1" w14:textId="591893F4"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1.5 (5.2)</w:t>
            </w:r>
          </w:p>
        </w:tc>
        <w:tc>
          <w:tcPr>
            <w:tcW w:w="992" w:type="dxa"/>
            <w:shd w:val="clear" w:color="auto" w:fill="auto"/>
          </w:tcPr>
          <w:p w14:paraId="563128E6" w14:textId="1C3BB856"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9</w:t>
            </w:r>
          </w:p>
        </w:tc>
        <w:tc>
          <w:tcPr>
            <w:tcW w:w="1559" w:type="dxa"/>
            <w:shd w:val="clear" w:color="auto" w:fill="auto"/>
          </w:tcPr>
          <w:p w14:paraId="36FAD580" w14:textId="585C123B" w:rsidR="00235EE6" w:rsidRPr="00CE0A31" w:rsidRDefault="00AF42C1"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1.2 (5.4)</w:t>
            </w:r>
          </w:p>
        </w:tc>
        <w:tc>
          <w:tcPr>
            <w:tcW w:w="992" w:type="dxa"/>
            <w:shd w:val="clear" w:color="auto" w:fill="auto"/>
          </w:tcPr>
          <w:p w14:paraId="4FDD5016" w14:textId="5F3447DC" w:rsidR="00235EE6" w:rsidRPr="00CE0A31" w:rsidRDefault="00AF42C1"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7</w:t>
            </w:r>
          </w:p>
        </w:tc>
      </w:tr>
      <w:tr w:rsidR="00235EE6" w:rsidRPr="00CE0A31" w14:paraId="41B24651" w14:textId="77777777" w:rsidTr="000E3853">
        <w:tc>
          <w:tcPr>
            <w:tcW w:w="2694" w:type="dxa"/>
            <w:shd w:val="clear" w:color="auto" w:fill="auto"/>
          </w:tcPr>
          <w:p w14:paraId="21A91808"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Vitamin B6, mg/d</w:t>
            </w:r>
          </w:p>
        </w:tc>
        <w:tc>
          <w:tcPr>
            <w:tcW w:w="1701" w:type="dxa"/>
            <w:shd w:val="clear" w:color="auto" w:fill="auto"/>
          </w:tcPr>
          <w:p w14:paraId="6F0BADF7"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2E1DCC60"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1.6 (0.7)</w:t>
            </w:r>
          </w:p>
        </w:tc>
        <w:tc>
          <w:tcPr>
            <w:tcW w:w="1559" w:type="dxa"/>
            <w:shd w:val="clear" w:color="auto" w:fill="auto"/>
          </w:tcPr>
          <w:p w14:paraId="48364B3A"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1.3 (0.6)</w:t>
            </w:r>
          </w:p>
        </w:tc>
        <w:tc>
          <w:tcPr>
            <w:tcW w:w="1701" w:type="dxa"/>
            <w:shd w:val="clear" w:color="auto" w:fill="auto"/>
          </w:tcPr>
          <w:p w14:paraId="65F0CD6E"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1.4 (0.7)</w:t>
            </w:r>
          </w:p>
        </w:tc>
        <w:tc>
          <w:tcPr>
            <w:tcW w:w="1560" w:type="dxa"/>
            <w:shd w:val="clear" w:color="auto" w:fill="auto"/>
          </w:tcPr>
          <w:p w14:paraId="6205DB3C" w14:textId="4922DE23"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0.2 (0.6)</w:t>
            </w:r>
          </w:p>
        </w:tc>
        <w:tc>
          <w:tcPr>
            <w:tcW w:w="992" w:type="dxa"/>
            <w:shd w:val="clear" w:color="auto" w:fill="auto"/>
          </w:tcPr>
          <w:p w14:paraId="15B88AAE" w14:textId="6C855F84"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14</w:t>
            </w:r>
          </w:p>
        </w:tc>
        <w:tc>
          <w:tcPr>
            <w:tcW w:w="1559" w:type="dxa"/>
            <w:shd w:val="clear" w:color="auto" w:fill="auto"/>
          </w:tcPr>
          <w:p w14:paraId="63ACEEAE" w14:textId="73B5A85F" w:rsidR="00235EE6" w:rsidRPr="00CE0A31" w:rsidRDefault="00AF42C1"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0.1 (0.6)</w:t>
            </w:r>
          </w:p>
        </w:tc>
        <w:tc>
          <w:tcPr>
            <w:tcW w:w="992" w:type="dxa"/>
            <w:shd w:val="clear" w:color="auto" w:fill="auto"/>
          </w:tcPr>
          <w:p w14:paraId="7C4D6F43" w14:textId="1B094278" w:rsidR="00235EE6" w:rsidRPr="00CE0A31" w:rsidRDefault="00AF42C1"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7</w:t>
            </w:r>
          </w:p>
        </w:tc>
      </w:tr>
      <w:tr w:rsidR="00235EE6" w:rsidRPr="00CE0A31" w14:paraId="2550CCAC" w14:textId="77777777" w:rsidTr="000E3853">
        <w:tc>
          <w:tcPr>
            <w:tcW w:w="2694" w:type="dxa"/>
            <w:shd w:val="clear" w:color="auto" w:fill="auto"/>
          </w:tcPr>
          <w:p w14:paraId="6F405755"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 xml:space="preserve">Folate, </w:t>
            </w:r>
            <w:r w:rsidRPr="00CE0A31">
              <w:rPr>
                <w:sz w:val="20"/>
                <w:szCs w:val="20"/>
              </w:rPr>
              <w:t>μ</w:t>
            </w:r>
            <w:r w:rsidRPr="00CE0A31">
              <w:rPr>
                <w:sz w:val="20"/>
                <w:szCs w:val="20"/>
                <w:lang w:val="en-US"/>
              </w:rPr>
              <w:t>g/d</w:t>
            </w:r>
          </w:p>
        </w:tc>
        <w:tc>
          <w:tcPr>
            <w:tcW w:w="1701" w:type="dxa"/>
            <w:shd w:val="clear" w:color="auto" w:fill="auto"/>
          </w:tcPr>
          <w:p w14:paraId="126343C7"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052BF25A"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183.0 (79.3)</w:t>
            </w:r>
          </w:p>
        </w:tc>
        <w:tc>
          <w:tcPr>
            <w:tcW w:w="1559" w:type="dxa"/>
            <w:shd w:val="clear" w:color="auto" w:fill="auto"/>
          </w:tcPr>
          <w:p w14:paraId="01FD1DFF"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155.8 (69.1)</w:t>
            </w:r>
          </w:p>
        </w:tc>
        <w:tc>
          <w:tcPr>
            <w:tcW w:w="1701" w:type="dxa"/>
            <w:shd w:val="clear" w:color="auto" w:fill="auto"/>
          </w:tcPr>
          <w:p w14:paraId="6674750F"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142.7 (79.1)</w:t>
            </w:r>
          </w:p>
        </w:tc>
        <w:tc>
          <w:tcPr>
            <w:tcW w:w="1560" w:type="dxa"/>
            <w:shd w:val="clear" w:color="auto" w:fill="auto"/>
          </w:tcPr>
          <w:p w14:paraId="1CBBADD9" w14:textId="5BF1440B"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40.3 (92.0)</w:t>
            </w:r>
          </w:p>
        </w:tc>
        <w:tc>
          <w:tcPr>
            <w:tcW w:w="992" w:type="dxa"/>
            <w:shd w:val="clear" w:color="auto" w:fill="auto"/>
          </w:tcPr>
          <w:p w14:paraId="67092FCD" w14:textId="21EA8A8C"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28</w:t>
            </w:r>
          </w:p>
        </w:tc>
        <w:tc>
          <w:tcPr>
            <w:tcW w:w="1559" w:type="dxa"/>
            <w:shd w:val="clear" w:color="auto" w:fill="auto"/>
          </w:tcPr>
          <w:p w14:paraId="667BC0BC" w14:textId="02E71553"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13.1 (88.5)</w:t>
            </w:r>
          </w:p>
        </w:tc>
        <w:tc>
          <w:tcPr>
            <w:tcW w:w="992" w:type="dxa"/>
            <w:shd w:val="clear" w:color="auto" w:fill="auto"/>
          </w:tcPr>
          <w:p w14:paraId="349DD067" w14:textId="38A605FA"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9</w:t>
            </w:r>
          </w:p>
        </w:tc>
      </w:tr>
      <w:tr w:rsidR="00235EE6" w:rsidRPr="00CE0A31" w14:paraId="5C83A3E0" w14:textId="77777777" w:rsidTr="000E3853">
        <w:tc>
          <w:tcPr>
            <w:tcW w:w="2694" w:type="dxa"/>
            <w:shd w:val="clear" w:color="auto" w:fill="auto"/>
          </w:tcPr>
          <w:p w14:paraId="27C8A060"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Vitamin C, mg/d</w:t>
            </w:r>
          </w:p>
        </w:tc>
        <w:tc>
          <w:tcPr>
            <w:tcW w:w="1701" w:type="dxa"/>
            <w:shd w:val="clear" w:color="auto" w:fill="auto"/>
          </w:tcPr>
          <w:p w14:paraId="56BD5E10"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39CE67D3"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76.4 (47.0)</w:t>
            </w:r>
          </w:p>
        </w:tc>
        <w:tc>
          <w:tcPr>
            <w:tcW w:w="1559" w:type="dxa"/>
            <w:shd w:val="clear" w:color="auto" w:fill="auto"/>
          </w:tcPr>
          <w:p w14:paraId="3E71E597"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65.1 (40.8)</w:t>
            </w:r>
          </w:p>
        </w:tc>
        <w:tc>
          <w:tcPr>
            <w:tcW w:w="1701" w:type="dxa"/>
            <w:shd w:val="clear" w:color="auto" w:fill="auto"/>
          </w:tcPr>
          <w:p w14:paraId="3281A6D3"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50.4 (43.3)</w:t>
            </w:r>
          </w:p>
        </w:tc>
        <w:tc>
          <w:tcPr>
            <w:tcW w:w="1560" w:type="dxa"/>
            <w:shd w:val="clear" w:color="auto" w:fill="auto"/>
          </w:tcPr>
          <w:p w14:paraId="32E9C5BE" w14:textId="35BF1E94"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25.9 (54.9)</w:t>
            </w:r>
          </w:p>
        </w:tc>
        <w:tc>
          <w:tcPr>
            <w:tcW w:w="992" w:type="dxa"/>
            <w:shd w:val="clear" w:color="auto" w:fill="auto"/>
          </w:tcPr>
          <w:p w14:paraId="4D53E2BD" w14:textId="5686D73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51</w:t>
            </w:r>
          </w:p>
        </w:tc>
        <w:tc>
          <w:tcPr>
            <w:tcW w:w="1559" w:type="dxa"/>
            <w:shd w:val="clear" w:color="auto" w:fill="auto"/>
          </w:tcPr>
          <w:p w14:paraId="262E48E6" w14:textId="3B6F2108"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14.6 (51.5)</w:t>
            </w:r>
          </w:p>
        </w:tc>
        <w:tc>
          <w:tcPr>
            <w:tcW w:w="992" w:type="dxa"/>
            <w:shd w:val="clear" w:color="auto" w:fill="auto"/>
          </w:tcPr>
          <w:p w14:paraId="58AF6A08" w14:textId="5A676D86"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29</w:t>
            </w:r>
          </w:p>
        </w:tc>
      </w:tr>
      <w:tr w:rsidR="00235EE6" w:rsidRPr="00CE0A31" w14:paraId="1C945E29" w14:textId="77777777" w:rsidTr="000E3853">
        <w:tc>
          <w:tcPr>
            <w:tcW w:w="2694" w:type="dxa"/>
            <w:shd w:val="clear" w:color="auto" w:fill="auto"/>
          </w:tcPr>
          <w:p w14:paraId="4132A297" w14:textId="77777777" w:rsidR="00235EE6" w:rsidRPr="00CE0A31" w:rsidRDefault="00235EE6" w:rsidP="00000B49">
            <w:pPr>
              <w:autoSpaceDE w:val="0"/>
              <w:autoSpaceDN w:val="0"/>
              <w:adjustRightInd w:val="0"/>
              <w:spacing w:after="0" w:line="240" w:lineRule="auto"/>
              <w:rPr>
                <w:sz w:val="20"/>
                <w:szCs w:val="20"/>
                <w:lang w:val="en-US"/>
              </w:rPr>
            </w:pPr>
          </w:p>
        </w:tc>
        <w:tc>
          <w:tcPr>
            <w:tcW w:w="1701" w:type="dxa"/>
            <w:shd w:val="clear" w:color="auto" w:fill="auto"/>
          </w:tcPr>
          <w:p w14:paraId="4E944901" w14:textId="77777777" w:rsidR="00235EE6" w:rsidRPr="00CE0A31" w:rsidRDefault="00235EE6" w:rsidP="00000B49">
            <w:pPr>
              <w:autoSpaceDE w:val="0"/>
              <w:autoSpaceDN w:val="0"/>
              <w:adjustRightInd w:val="0"/>
              <w:spacing w:after="0" w:line="240" w:lineRule="auto"/>
              <w:rPr>
                <w:sz w:val="20"/>
                <w:szCs w:val="20"/>
                <w:lang w:val="en-US"/>
              </w:rPr>
            </w:pPr>
          </w:p>
        </w:tc>
        <w:tc>
          <w:tcPr>
            <w:tcW w:w="1559" w:type="dxa"/>
            <w:shd w:val="clear" w:color="auto" w:fill="auto"/>
          </w:tcPr>
          <w:p w14:paraId="29C19683" w14:textId="77777777" w:rsidR="00235EE6" w:rsidRPr="00CE0A31" w:rsidRDefault="00235EE6" w:rsidP="00000B49">
            <w:pPr>
              <w:autoSpaceDE w:val="0"/>
              <w:autoSpaceDN w:val="0"/>
              <w:adjustRightInd w:val="0"/>
              <w:spacing w:after="0" w:line="240" w:lineRule="auto"/>
              <w:rPr>
                <w:sz w:val="20"/>
                <w:szCs w:val="20"/>
                <w:lang w:val="en-US"/>
              </w:rPr>
            </w:pPr>
          </w:p>
        </w:tc>
        <w:tc>
          <w:tcPr>
            <w:tcW w:w="1559" w:type="dxa"/>
            <w:shd w:val="clear" w:color="auto" w:fill="auto"/>
          </w:tcPr>
          <w:p w14:paraId="02B7EFB1" w14:textId="77777777" w:rsidR="00235EE6" w:rsidRPr="00CE0A31" w:rsidRDefault="00235EE6" w:rsidP="00000B49">
            <w:pPr>
              <w:autoSpaceDE w:val="0"/>
              <w:autoSpaceDN w:val="0"/>
              <w:adjustRightInd w:val="0"/>
              <w:spacing w:after="0" w:line="240" w:lineRule="auto"/>
              <w:rPr>
                <w:sz w:val="20"/>
                <w:szCs w:val="20"/>
                <w:lang w:val="en-US"/>
              </w:rPr>
            </w:pPr>
          </w:p>
        </w:tc>
        <w:tc>
          <w:tcPr>
            <w:tcW w:w="1701" w:type="dxa"/>
            <w:shd w:val="clear" w:color="auto" w:fill="auto"/>
          </w:tcPr>
          <w:p w14:paraId="65731371" w14:textId="77777777" w:rsidR="00235EE6" w:rsidRPr="00CE0A31" w:rsidRDefault="00235EE6" w:rsidP="00000B49">
            <w:pPr>
              <w:autoSpaceDE w:val="0"/>
              <w:autoSpaceDN w:val="0"/>
              <w:adjustRightInd w:val="0"/>
              <w:spacing w:after="0" w:line="240" w:lineRule="auto"/>
              <w:rPr>
                <w:sz w:val="20"/>
                <w:szCs w:val="20"/>
                <w:lang w:val="en-US"/>
              </w:rPr>
            </w:pPr>
          </w:p>
        </w:tc>
        <w:tc>
          <w:tcPr>
            <w:tcW w:w="1560" w:type="dxa"/>
            <w:shd w:val="clear" w:color="auto" w:fill="auto"/>
          </w:tcPr>
          <w:p w14:paraId="0ABDD476" w14:textId="77777777" w:rsidR="00235EE6" w:rsidRPr="00CE0A31" w:rsidRDefault="00235EE6" w:rsidP="00000B49">
            <w:pPr>
              <w:autoSpaceDE w:val="0"/>
              <w:autoSpaceDN w:val="0"/>
              <w:adjustRightInd w:val="0"/>
              <w:spacing w:after="0" w:line="240" w:lineRule="auto"/>
              <w:rPr>
                <w:sz w:val="20"/>
                <w:szCs w:val="20"/>
                <w:lang w:val="en-US"/>
              </w:rPr>
            </w:pPr>
          </w:p>
        </w:tc>
        <w:tc>
          <w:tcPr>
            <w:tcW w:w="992" w:type="dxa"/>
            <w:shd w:val="clear" w:color="auto" w:fill="auto"/>
          </w:tcPr>
          <w:p w14:paraId="2F8C6765" w14:textId="77777777" w:rsidR="00235EE6" w:rsidRPr="00CE0A31" w:rsidRDefault="00235EE6" w:rsidP="00000B49">
            <w:pPr>
              <w:autoSpaceDE w:val="0"/>
              <w:autoSpaceDN w:val="0"/>
              <w:adjustRightInd w:val="0"/>
              <w:spacing w:after="0" w:line="240" w:lineRule="auto"/>
              <w:rPr>
                <w:sz w:val="20"/>
                <w:szCs w:val="20"/>
                <w:lang w:val="en-US"/>
              </w:rPr>
            </w:pPr>
          </w:p>
        </w:tc>
        <w:tc>
          <w:tcPr>
            <w:tcW w:w="1559" w:type="dxa"/>
            <w:shd w:val="clear" w:color="auto" w:fill="auto"/>
          </w:tcPr>
          <w:p w14:paraId="38674DD5" w14:textId="77777777" w:rsidR="00235EE6" w:rsidRPr="00CE0A31" w:rsidRDefault="00235EE6" w:rsidP="00000B49">
            <w:pPr>
              <w:autoSpaceDE w:val="0"/>
              <w:autoSpaceDN w:val="0"/>
              <w:adjustRightInd w:val="0"/>
              <w:spacing w:after="0" w:line="240" w:lineRule="auto"/>
              <w:rPr>
                <w:sz w:val="20"/>
                <w:szCs w:val="20"/>
                <w:lang w:val="en-US"/>
              </w:rPr>
            </w:pPr>
          </w:p>
        </w:tc>
        <w:tc>
          <w:tcPr>
            <w:tcW w:w="992" w:type="dxa"/>
            <w:shd w:val="clear" w:color="auto" w:fill="auto"/>
          </w:tcPr>
          <w:p w14:paraId="6E21AA6F" w14:textId="77777777" w:rsidR="00235EE6" w:rsidRPr="00CE0A31" w:rsidRDefault="00235EE6" w:rsidP="00000B49">
            <w:pPr>
              <w:autoSpaceDE w:val="0"/>
              <w:autoSpaceDN w:val="0"/>
              <w:adjustRightInd w:val="0"/>
              <w:spacing w:after="0" w:line="240" w:lineRule="auto"/>
              <w:rPr>
                <w:sz w:val="20"/>
                <w:szCs w:val="20"/>
                <w:lang w:val="en-US"/>
              </w:rPr>
            </w:pPr>
          </w:p>
        </w:tc>
      </w:tr>
      <w:tr w:rsidR="00235EE6" w:rsidRPr="00CE0A31" w14:paraId="10302500" w14:textId="77777777" w:rsidTr="000E3853">
        <w:tc>
          <w:tcPr>
            <w:tcW w:w="2694" w:type="dxa"/>
            <w:shd w:val="clear" w:color="auto" w:fill="auto"/>
          </w:tcPr>
          <w:p w14:paraId="02ED0BDD" w14:textId="77777777" w:rsidR="00235EE6" w:rsidRPr="00CE0A31" w:rsidRDefault="00235EE6" w:rsidP="00000B49">
            <w:pPr>
              <w:autoSpaceDE w:val="0"/>
              <w:autoSpaceDN w:val="0"/>
              <w:adjustRightInd w:val="0"/>
              <w:spacing w:after="0" w:line="240" w:lineRule="auto"/>
              <w:rPr>
                <w:b/>
                <w:sz w:val="20"/>
                <w:szCs w:val="20"/>
                <w:lang w:val="en-US"/>
              </w:rPr>
            </w:pPr>
            <w:r w:rsidRPr="00CE0A31">
              <w:rPr>
                <w:b/>
                <w:sz w:val="20"/>
                <w:szCs w:val="20"/>
                <w:lang w:val="en-US"/>
              </w:rPr>
              <w:lastRenderedPageBreak/>
              <w:t>Minerals</w:t>
            </w:r>
          </w:p>
        </w:tc>
        <w:tc>
          <w:tcPr>
            <w:tcW w:w="1701" w:type="dxa"/>
            <w:shd w:val="clear" w:color="auto" w:fill="auto"/>
          </w:tcPr>
          <w:p w14:paraId="5AECBCE7" w14:textId="77777777" w:rsidR="00235EE6" w:rsidRPr="00CE0A31" w:rsidRDefault="00235EE6" w:rsidP="00000B49">
            <w:pPr>
              <w:autoSpaceDE w:val="0"/>
              <w:autoSpaceDN w:val="0"/>
              <w:adjustRightInd w:val="0"/>
              <w:spacing w:after="0" w:line="240" w:lineRule="auto"/>
              <w:rPr>
                <w:sz w:val="20"/>
                <w:szCs w:val="20"/>
                <w:lang w:val="en-US"/>
              </w:rPr>
            </w:pPr>
          </w:p>
        </w:tc>
        <w:tc>
          <w:tcPr>
            <w:tcW w:w="1559" w:type="dxa"/>
            <w:shd w:val="clear" w:color="auto" w:fill="auto"/>
          </w:tcPr>
          <w:p w14:paraId="4717DCC9" w14:textId="77777777" w:rsidR="00235EE6" w:rsidRPr="00CE0A31" w:rsidRDefault="00235EE6" w:rsidP="00000B49">
            <w:pPr>
              <w:autoSpaceDE w:val="0"/>
              <w:autoSpaceDN w:val="0"/>
              <w:adjustRightInd w:val="0"/>
              <w:spacing w:after="0" w:line="240" w:lineRule="auto"/>
              <w:rPr>
                <w:sz w:val="20"/>
                <w:szCs w:val="20"/>
                <w:lang w:val="en-US"/>
              </w:rPr>
            </w:pPr>
          </w:p>
        </w:tc>
        <w:tc>
          <w:tcPr>
            <w:tcW w:w="1559" w:type="dxa"/>
            <w:shd w:val="clear" w:color="auto" w:fill="auto"/>
          </w:tcPr>
          <w:p w14:paraId="797DE6F4" w14:textId="77777777" w:rsidR="00235EE6" w:rsidRPr="00CE0A31" w:rsidRDefault="00235EE6" w:rsidP="00000B49">
            <w:pPr>
              <w:autoSpaceDE w:val="0"/>
              <w:autoSpaceDN w:val="0"/>
              <w:adjustRightInd w:val="0"/>
              <w:spacing w:after="0" w:line="240" w:lineRule="auto"/>
              <w:rPr>
                <w:sz w:val="20"/>
                <w:szCs w:val="20"/>
                <w:lang w:val="en-US"/>
              </w:rPr>
            </w:pPr>
          </w:p>
        </w:tc>
        <w:tc>
          <w:tcPr>
            <w:tcW w:w="1701" w:type="dxa"/>
            <w:shd w:val="clear" w:color="auto" w:fill="auto"/>
          </w:tcPr>
          <w:p w14:paraId="6E1219F8" w14:textId="77777777" w:rsidR="00235EE6" w:rsidRPr="00CE0A31" w:rsidRDefault="00235EE6" w:rsidP="00000B49">
            <w:pPr>
              <w:autoSpaceDE w:val="0"/>
              <w:autoSpaceDN w:val="0"/>
              <w:adjustRightInd w:val="0"/>
              <w:spacing w:after="0" w:line="240" w:lineRule="auto"/>
              <w:rPr>
                <w:sz w:val="20"/>
                <w:szCs w:val="20"/>
                <w:lang w:val="en-US"/>
              </w:rPr>
            </w:pPr>
          </w:p>
        </w:tc>
        <w:tc>
          <w:tcPr>
            <w:tcW w:w="1560" w:type="dxa"/>
            <w:shd w:val="clear" w:color="auto" w:fill="auto"/>
          </w:tcPr>
          <w:p w14:paraId="477B3EB2" w14:textId="77777777" w:rsidR="00235EE6" w:rsidRPr="00CE0A31" w:rsidRDefault="00235EE6" w:rsidP="00000B49">
            <w:pPr>
              <w:autoSpaceDE w:val="0"/>
              <w:autoSpaceDN w:val="0"/>
              <w:adjustRightInd w:val="0"/>
              <w:spacing w:after="0" w:line="240" w:lineRule="auto"/>
              <w:rPr>
                <w:sz w:val="20"/>
                <w:szCs w:val="20"/>
                <w:lang w:val="en-US"/>
              </w:rPr>
            </w:pPr>
          </w:p>
        </w:tc>
        <w:tc>
          <w:tcPr>
            <w:tcW w:w="992" w:type="dxa"/>
            <w:shd w:val="clear" w:color="auto" w:fill="auto"/>
          </w:tcPr>
          <w:p w14:paraId="5E211964" w14:textId="77777777" w:rsidR="00235EE6" w:rsidRPr="00CE0A31" w:rsidRDefault="00235EE6" w:rsidP="00000B49">
            <w:pPr>
              <w:autoSpaceDE w:val="0"/>
              <w:autoSpaceDN w:val="0"/>
              <w:adjustRightInd w:val="0"/>
              <w:spacing w:after="0" w:line="240" w:lineRule="auto"/>
              <w:rPr>
                <w:sz w:val="20"/>
                <w:szCs w:val="20"/>
                <w:lang w:val="en-US"/>
              </w:rPr>
            </w:pPr>
          </w:p>
        </w:tc>
        <w:tc>
          <w:tcPr>
            <w:tcW w:w="1559" w:type="dxa"/>
            <w:shd w:val="clear" w:color="auto" w:fill="auto"/>
          </w:tcPr>
          <w:p w14:paraId="36D7EC4B" w14:textId="77777777" w:rsidR="00235EE6" w:rsidRPr="00CE0A31" w:rsidRDefault="00235EE6" w:rsidP="00000B49">
            <w:pPr>
              <w:autoSpaceDE w:val="0"/>
              <w:autoSpaceDN w:val="0"/>
              <w:adjustRightInd w:val="0"/>
              <w:spacing w:after="0" w:line="240" w:lineRule="auto"/>
              <w:rPr>
                <w:sz w:val="20"/>
                <w:szCs w:val="20"/>
                <w:lang w:val="en-US"/>
              </w:rPr>
            </w:pPr>
          </w:p>
        </w:tc>
        <w:tc>
          <w:tcPr>
            <w:tcW w:w="992" w:type="dxa"/>
            <w:shd w:val="clear" w:color="auto" w:fill="auto"/>
          </w:tcPr>
          <w:p w14:paraId="1490C05B" w14:textId="77777777" w:rsidR="00235EE6" w:rsidRPr="00CE0A31" w:rsidRDefault="00235EE6" w:rsidP="00000B49">
            <w:pPr>
              <w:autoSpaceDE w:val="0"/>
              <w:autoSpaceDN w:val="0"/>
              <w:adjustRightInd w:val="0"/>
              <w:spacing w:after="0" w:line="240" w:lineRule="auto"/>
              <w:rPr>
                <w:sz w:val="20"/>
                <w:szCs w:val="20"/>
                <w:lang w:val="en-US"/>
              </w:rPr>
            </w:pPr>
          </w:p>
        </w:tc>
      </w:tr>
      <w:tr w:rsidR="00235EE6" w:rsidRPr="00CE0A31" w14:paraId="7215181A" w14:textId="77777777" w:rsidTr="000E3853">
        <w:tc>
          <w:tcPr>
            <w:tcW w:w="2694" w:type="dxa"/>
            <w:shd w:val="clear" w:color="auto" w:fill="auto"/>
          </w:tcPr>
          <w:p w14:paraId="22081E7C"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Calcium, mg/d</w:t>
            </w:r>
          </w:p>
        </w:tc>
        <w:tc>
          <w:tcPr>
            <w:tcW w:w="1701" w:type="dxa"/>
            <w:shd w:val="clear" w:color="auto" w:fill="auto"/>
          </w:tcPr>
          <w:p w14:paraId="2C863857"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342C2B69"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399.8 (212.2)</w:t>
            </w:r>
          </w:p>
        </w:tc>
        <w:tc>
          <w:tcPr>
            <w:tcW w:w="1559" w:type="dxa"/>
            <w:shd w:val="clear" w:color="auto" w:fill="auto"/>
          </w:tcPr>
          <w:p w14:paraId="1D8A31C4"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339.8 (182.6)</w:t>
            </w:r>
          </w:p>
        </w:tc>
        <w:tc>
          <w:tcPr>
            <w:tcW w:w="1701" w:type="dxa"/>
            <w:shd w:val="clear" w:color="auto" w:fill="auto"/>
          </w:tcPr>
          <w:p w14:paraId="59A3DEC7"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318.4 (239.2)</w:t>
            </w:r>
          </w:p>
        </w:tc>
        <w:tc>
          <w:tcPr>
            <w:tcW w:w="1560" w:type="dxa"/>
            <w:shd w:val="clear" w:color="auto" w:fill="auto"/>
          </w:tcPr>
          <w:p w14:paraId="7EA6696E" w14:textId="799FD8E5"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81.4 (248.4)</w:t>
            </w:r>
          </w:p>
        </w:tc>
        <w:tc>
          <w:tcPr>
            <w:tcW w:w="992" w:type="dxa"/>
            <w:shd w:val="clear" w:color="auto" w:fill="auto"/>
          </w:tcPr>
          <w:p w14:paraId="5127ABCD" w14:textId="2B536D8B"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26</w:t>
            </w:r>
          </w:p>
        </w:tc>
        <w:tc>
          <w:tcPr>
            <w:tcW w:w="1559" w:type="dxa"/>
            <w:shd w:val="clear" w:color="auto" w:fill="auto"/>
          </w:tcPr>
          <w:p w14:paraId="79F6C7A3" w14:textId="028351B8"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21.4 (240.9)</w:t>
            </w:r>
          </w:p>
        </w:tc>
        <w:tc>
          <w:tcPr>
            <w:tcW w:w="992" w:type="dxa"/>
            <w:shd w:val="clear" w:color="auto" w:fill="auto"/>
          </w:tcPr>
          <w:p w14:paraId="0B55B533" w14:textId="4B937EA8"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w:t>
            </w:r>
          </w:p>
        </w:tc>
      </w:tr>
      <w:tr w:rsidR="00235EE6" w:rsidRPr="00CE0A31" w14:paraId="0E1C7EF4" w14:textId="77777777" w:rsidTr="000E3853">
        <w:tc>
          <w:tcPr>
            <w:tcW w:w="2694" w:type="dxa"/>
            <w:shd w:val="clear" w:color="auto" w:fill="auto"/>
          </w:tcPr>
          <w:p w14:paraId="2E4A8E97"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Iron, mg/d</w:t>
            </w:r>
          </w:p>
        </w:tc>
        <w:tc>
          <w:tcPr>
            <w:tcW w:w="1701" w:type="dxa"/>
            <w:shd w:val="clear" w:color="auto" w:fill="auto"/>
          </w:tcPr>
          <w:p w14:paraId="7D4CF51E"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0C647DEE"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13.8 (5.3)</w:t>
            </w:r>
          </w:p>
        </w:tc>
        <w:tc>
          <w:tcPr>
            <w:tcW w:w="1559" w:type="dxa"/>
            <w:shd w:val="clear" w:color="auto" w:fill="auto"/>
          </w:tcPr>
          <w:p w14:paraId="063FDB05"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11.7 (4.6)</w:t>
            </w:r>
          </w:p>
        </w:tc>
        <w:tc>
          <w:tcPr>
            <w:tcW w:w="1701" w:type="dxa"/>
            <w:shd w:val="clear" w:color="auto" w:fill="auto"/>
          </w:tcPr>
          <w:p w14:paraId="5AC21433"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11.8 (4.8)</w:t>
            </w:r>
          </w:p>
        </w:tc>
        <w:tc>
          <w:tcPr>
            <w:tcW w:w="1560" w:type="dxa"/>
            <w:shd w:val="clear" w:color="auto" w:fill="auto"/>
          </w:tcPr>
          <w:p w14:paraId="628DCA02" w14:textId="610A4F1E"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2.1 (5.4)</w:t>
            </w:r>
          </w:p>
        </w:tc>
        <w:tc>
          <w:tcPr>
            <w:tcW w:w="992" w:type="dxa"/>
            <w:shd w:val="clear" w:color="auto" w:fill="auto"/>
          </w:tcPr>
          <w:p w14:paraId="748B94A0" w14:textId="43137645"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18</w:t>
            </w:r>
          </w:p>
        </w:tc>
        <w:tc>
          <w:tcPr>
            <w:tcW w:w="1559" w:type="dxa"/>
            <w:shd w:val="clear" w:color="auto" w:fill="auto"/>
          </w:tcPr>
          <w:p w14:paraId="29D1BF87" w14:textId="4D47B61B" w:rsidR="00235EE6" w:rsidRPr="00CE0A31" w:rsidRDefault="00AF42C1"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0.007 (5.3)</w:t>
            </w:r>
          </w:p>
        </w:tc>
        <w:tc>
          <w:tcPr>
            <w:tcW w:w="992" w:type="dxa"/>
            <w:shd w:val="clear" w:color="auto" w:fill="auto"/>
          </w:tcPr>
          <w:p w14:paraId="6EAD6C31" w14:textId="09384B92"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0</w:t>
            </w:r>
          </w:p>
        </w:tc>
      </w:tr>
      <w:tr w:rsidR="00235EE6" w:rsidRPr="00CE0A31" w14:paraId="3B8C09B0" w14:textId="77777777" w:rsidTr="000E3853">
        <w:tc>
          <w:tcPr>
            <w:tcW w:w="2694" w:type="dxa"/>
            <w:shd w:val="clear" w:color="auto" w:fill="auto"/>
          </w:tcPr>
          <w:p w14:paraId="763F0086"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Sodium, mg/d</w:t>
            </w:r>
          </w:p>
        </w:tc>
        <w:tc>
          <w:tcPr>
            <w:tcW w:w="1701" w:type="dxa"/>
            <w:shd w:val="clear" w:color="auto" w:fill="auto"/>
          </w:tcPr>
          <w:p w14:paraId="6A04031F"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36F8B293"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6798.3 (3088.4)</w:t>
            </w:r>
          </w:p>
        </w:tc>
        <w:tc>
          <w:tcPr>
            <w:tcW w:w="1559" w:type="dxa"/>
            <w:shd w:val="clear" w:color="auto" w:fill="auto"/>
          </w:tcPr>
          <w:p w14:paraId="7DE783F8"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5772.8 (2646.9)</w:t>
            </w:r>
          </w:p>
        </w:tc>
        <w:tc>
          <w:tcPr>
            <w:tcW w:w="1701" w:type="dxa"/>
            <w:shd w:val="clear" w:color="auto" w:fill="auto"/>
          </w:tcPr>
          <w:p w14:paraId="35BEC7BE"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5036.0 (3560.7)</w:t>
            </w:r>
          </w:p>
        </w:tc>
        <w:tc>
          <w:tcPr>
            <w:tcW w:w="1560" w:type="dxa"/>
            <w:shd w:val="clear" w:color="auto" w:fill="auto"/>
          </w:tcPr>
          <w:p w14:paraId="7301873B" w14:textId="76EDC2C5"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1762.4 (4426.1)</w:t>
            </w:r>
          </w:p>
        </w:tc>
        <w:tc>
          <w:tcPr>
            <w:tcW w:w="992" w:type="dxa"/>
            <w:shd w:val="clear" w:color="auto" w:fill="auto"/>
          </w:tcPr>
          <w:p w14:paraId="1CADE004" w14:textId="6C96048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35</w:t>
            </w:r>
          </w:p>
        </w:tc>
        <w:tc>
          <w:tcPr>
            <w:tcW w:w="1559" w:type="dxa"/>
            <w:shd w:val="clear" w:color="auto" w:fill="auto"/>
          </w:tcPr>
          <w:p w14:paraId="5577BD69" w14:textId="5BAFEFD0"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736.8 (4210.8)</w:t>
            </w:r>
          </w:p>
        </w:tc>
        <w:tc>
          <w:tcPr>
            <w:tcW w:w="992" w:type="dxa"/>
            <w:shd w:val="clear" w:color="auto" w:fill="auto"/>
          </w:tcPr>
          <w:p w14:paraId="6DAA5BAE" w14:textId="3490378A"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15</w:t>
            </w:r>
          </w:p>
        </w:tc>
      </w:tr>
      <w:tr w:rsidR="00235EE6" w:rsidRPr="00CE0A31" w14:paraId="2F2F9C93" w14:textId="77777777" w:rsidTr="000E3853">
        <w:tc>
          <w:tcPr>
            <w:tcW w:w="2694" w:type="dxa"/>
            <w:shd w:val="clear" w:color="auto" w:fill="auto"/>
          </w:tcPr>
          <w:p w14:paraId="065C78F0"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Potassium, mg/d</w:t>
            </w:r>
          </w:p>
        </w:tc>
        <w:tc>
          <w:tcPr>
            <w:tcW w:w="1701" w:type="dxa"/>
            <w:shd w:val="clear" w:color="auto" w:fill="auto"/>
          </w:tcPr>
          <w:p w14:paraId="2498340E"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7E11BEA5"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2025.3 (714.2)</w:t>
            </w:r>
          </w:p>
        </w:tc>
        <w:tc>
          <w:tcPr>
            <w:tcW w:w="1559" w:type="dxa"/>
            <w:shd w:val="clear" w:color="auto" w:fill="auto"/>
          </w:tcPr>
          <w:p w14:paraId="09CBBDAD"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1722.6 (622.6)</w:t>
            </w:r>
          </w:p>
        </w:tc>
        <w:tc>
          <w:tcPr>
            <w:tcW w:w="1701" w:type="dxa"/>
            <w:shd w:val="clear" w:color="auto" w:fill="auto"/>
          </w:tcPr>
          <w:p w14:paraId="68384187"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1659.6 (573.9)</w:t>
            </w:r>
          </w:p>
        </w:tc>
        <w:tc>
          <w:tcPr>
            <w:tcW w:w="1560" w:type="dxa"/>
            <w:shd w:val="clear" w:color="auto" w:fill="auto"/>
          </w:tcPr>
          <w:p w14:paraId="5136D446" w14:textId="5E91B04B"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365.6 (716.7)</w:t>
            </w:r>
          </w:p>
        </w:tc>
        <w:tc>
          <w:tcPr>
            <w:tcW w:w="992" w:type="dxa"/>
            <w:shd w:val="clear" w:color="auto" w:fill="auto"/>
          </w:tcPr>
          <w:p w14:paraId="3F7A616A" w14:textId="25A1C7C3"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22</w:t>
            </w:r>
          </w:p>
        </w:tc>
        <w:tc>
          <w:tcPr>
            <w:tcW w:w="1559" w:type="dxa"/>
            <w:shd w:val="clear" w:color="auto" w:fill="auto"/>
          </w:tcPr>
          <w:p w14:paraId="54F7ED22" w14:textId="3585B00C"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62.9 (693.2)</w:t>
            </w:r>
          </w:p>
        </w:tc>
        <w:tc>
          <w:tcPr>
            <w:tcW w:w="992" w:type="dxa"/>
            <w:shd w:val="clear" w:color="auto" w:fill="auto"/>
          </w:tcPr>
          <w:p w14:paraId="46511215" w14:textId="2240133D"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4</w:t>
            </w:r>
          </w:p>
        </w:tc>
      </w:tr>
      <w:tr w:rsidR="00235EE6" w:rsidRPr="00CE0A31" w14:paraId="4A053D9F" w14:textId="77777777" w:rsidTr="000E3853">
        <w:tc>
          <w:tcPr>
            <w:tcW w:w="2694" w:type="dxa"/>
            <w:shd w:val="clear" w:color="auto" w:fill="auto"/>
          </w:tcPr>
          <w:p w14:paraId="50969149"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Magnesium, mg/d</w:t>
            </w:r>
          </w:p>
        </w:tc>
        <w:tc>
          <w:tcPr>
            <w:tcW w:w="1701" w:type="dxa"/>
            <w:shd w:val="clear" w:color="auto" w:fill="auto"/>
          </w:tcPr>
          <w:p w14:paraId="3B508E36"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shd w:val="clear" w:color="auto" w:fill="auto"/>
          </w:tcPr>
          <w:p w14:paraId="1C6C8EA7"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436.6 (125.7)</w:t>
            </w:r>
          </w:p>
        </w:tc>
        <w:tc>
          <w:tcPr>
            <w:tcW w:w="1559" w:type="dxa"/>
            <w:shd w:val="clear" w:color="auto" w:fill="auto"/>
          </w:tcPr>
          <w:p w14:paraId="0BA958C4"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371.0 (108.7)</w:t>
            </w:r>
          </w:p>
        </w:tc>
        <w:tc>
          <w:tcPr>
            <w:tcW w:w="1701" w:type="dxa"/>
            <w:shd w:val="clear" w:color="auto" w:fill="auto"/>
          </w:tcPr>
          <w:p w14:paraId="7ABEFE3D"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385.8 (110.8)</w:t>
            </w:r>
          </w:p>
        </w:tc>
        <w:tc>
          <w:tcPr>
            <w:tcW w:w="1560" w:type="dxa"/>
            <w:shd w:val="clear" w:color="auto" w:fill="auto"/>
          </w:tcPr>
          <w:p w14:paraId="0C2C5C5B" w14:textId="28A7C073"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50.8 (129.0)</w:t>
            </w:r>
          </w:p>
        </w:tc>
        <w:tc>
          <w:tcPr>
            <w:tcW w:w="992" w:type="dxa"/>
            <w:shd w:val="clear" w:color="auto" w:fill="auto"/>
          </w:tcPr>
          <w:p w14:paraId="1CDFBBA5" w14:textId="709780B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13</w:t>
            </w:r>
          </w:p>
        </w:tc>
        <w:tc>
          <w:tcPr>
            <w:tcW w:w="1559" w:type="dxa"/>
            <w:shd w:val="clear" w:color="auto" w:fill="auto"/>
          </w:tcPr>
          <w:p w14:paraId="4E2E5F57" w14:textId="532212B5" w:rsidR="00235EE6" w:rsidRPr="00CE0A31" w:rsidRDefault="00AF42C1"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14.8 (129.3)</w:t>
            </w:r>
          </w:p>
        </w:tc>
        <w:tc>
          <w:tcPr>
            <w:tcW w:w="992" w:type="dxa"/>
            <w:shd w:val="clear" w:color="auto" w:fill="auto"/>
          </w:tcPr>
          <w:p w14:paraId="640C617F" w14:textId="5D348EFB" w:rsidR="00235EE6" w:rsidRPr="00CE0A31" w:rsidRDefault="00AF42C1"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4</w:t>
            </w:r>
          </w:p>
        </w:tc>
      </w:tr>
      <w:tr w:rsidR="00235EE6" w:rsidRPr="00CE0A31" w14:paraId="493C4FC8" w14:textId="77777777" w:rsidTr="000E3853">
        <w:tc>
          <w:tcPr>
            <w:tcW w:w="2694" w:type="dxa"/>
            <w:tcBorders>
              <w:bottom w:val="single" w:sz="12" w:space="0" w:color="auto"/>
            </w:tcBorders>
            <w:shd w:val="clear" w:color="auto" w:fill="auto"/>
          </w:tcPr>
          <w:p w14:paraId="4619D999"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Zinc, mg/d</w:t>
            </w:r>
          </w:p>
        </w:tc>
        <w:tc>
          <w:tcPr>
            <w:tcW w:w="1701" w:type="dxa"/>
            <w:tcBorders>
              <w:bottom w:val="single" w:sz="12" w:space="0" w:color="auto"/>
            </w:tcBorders>
            <w:shd w:val="clear" w:color="auto" w:fill="auto"/>
          </w:tcPr>
          <w:p w14:paraId="68BD9E71"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7,728</w:t>
            </w:r>
          </w:p>
        </w:tc>
        <w:tc>
          <w:tcPr>
            <w:tcW w:w="1559" w:type="dxa"/>
            <w:tcBorders>
              <w:bottom w:val="single" w:sz="12" w:space="0" w:color="auto"/>
            </w:tcBorders>
            <w:shd w:val="clear" w:color="auto" w:fill="auto"/>
          </w:tcPr>
          <w:p w14:paraId="4D74496A"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11.4 (3.2)</w:t>
            </w:r>
          </w:p>
        </w:tc>
        <w:tc>
          <w:tcPr>
            <w:tcW w:w="1559" w:type="dxa"/>
            <w:tcBorders>
              <w:bottom w:val="single" w:sz="12" w:space="0" w:color="auto"/>
            </w:tcBorders>
            <w:shd w:val="clear" w:color="auto" w:fill="auto"/>
          </w:tcPr>
          <w:p w14:paraId="013144B9"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9.7 (2.8)</w:t>
            </w:r>
          </w:p>
        </w:tc>
        <w:tc>
          <w:tcPr>
            <w:tcW w:w="1701" w:type="dxa"/>
            <w:tcBorders>
              <w:bottom w:val="single" w:sz="12" w:space="0" w:color="auto"/>
            </w:tcBorders>
            <w:shd w:val="clear" w:color="auto" w:fill="auto"/>
          </w:tcPr>
          <w:p w14:paraId="5A261F2F" w14:textId="77777777"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10.3 (2.9)</w:t>
            </w:r>
          </w:p>
        </w:tc>
        <w:tc>
          <w:tcPr>
            <w:tcW w:w="1560" w:type="dxa"/>
            <w:tcBorders>
              <w:bottom w:val="single" w:sz="12" w:space="0" w:color="auto"/>
            </w:tcBorders>
            <w:shd w:val="clear" w:color="auto" w:fill="auto"/>
          </w:tcPr>
          <w:p w14:paraId="03872DD6" w14:textId="369746AC" w:rsidR="00235EE6" w:rsidRPr="00CE0A31" w:rsidRDefault="00235EE6" w:rsidP="00000B49">
            <w:pPr>
              <w:autoSpaceDE w:val="0"/>
              <w:autoSpaceDN w:val="0"/>
              <w:adjustRightInd w:val="0"/>
              <w:spacing w:after="0" w:line="240" w:lineRule="auto"/>
              <w:rPr>
                <w:sz w:val="20"/>
                <w:szCs w:val="20"/>
              </w:rPr>
            </w:pPr>
            <w:r w:rsidRPr="00CE0A31">
              <w:rPr>
                <w:sz w:val="20"/>
                <w:szCs w:val="20"/>
                <w:lang w:val="en-US"/>
              </w:rPr>
              <w:t>1.0 (3.3)</w:t>
            </w:r>
          </w:p>
        </w:tc>
        <w:tc>
          <w:tcPr>
            <w:tcW w:w="992" w:type="dxa"/>
            <w:tcBorders>
              <w:bottom w:val="single" w:sz="12" w:space="0" w:color="auto"/>
            </w:tcBorders>
            <w:shd w:val="clear" w:color="auto" w:fill="auto"/>
          </w:tcPr>
          <w:p w14:paraId="73F62EED" w14:textId="79DF519D" w:rsidR="00235EE6" w:rsidRPr="00CE0A31" w:rsidRDefault="00235EE6" w:rsidP="00000B49">
            <w:pPr>
              <w:autoSpaceDE w:val="0"/>
              <w:autoSpaceDN w:val="0"/>
              <w:adjustRightInd w:val="0"/>
              <w:spacing w:after="0" w:line="240" w:lineRule="auto"/>
              <w:rPr>
                <w:sz w:val="20"/>
                <w:szCs w:val="20"/>
                <w:lang w:val="en-US"/>
              </w:rPr>
            </w:pPr>
            <w:r w:rsidRPr="00CE0A31">
              <w:rPr>
                <w:sz w:val="20"/>
                <w:szCs w:val="20"/>
                <w:lang w:val="en-US"/>
              </w:rPr>
              <w:t>10</w:t>
            </w:r>
          </w:p>
        </w:tc>
        <w:tc>
          <w:tcPr>
            <w:tcW w:w="1559" w:type="dxa"/>
            <w:tcBorders>
              <w:bottom w:val="single" w:sz="12" w:space="0" w:color="auto"/>
            </w:tcBorders>
            <w:shd w:val="clear" w:color="auto" w:fill="auto"/>
          </w:tcPr>
          <w:p w14:paraId="46731F2D" w14:textId="445E1C3C" w:rsidR="00235EE6" w:rsidRPr="00CE0A31" w:rsidRDefault="00AF42C1"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0.7 (3.3)</w:t>
            </w:r>
          </w:p>
        </w:tc>
        <w:tc>
          <w:tcPr>
            <w:tcW w:w="992" w:type="dxa"/>
            <w:tcBorders>
              <w:bottom w:val="single" w:sz="12" w:space="0" w:color="auto"/>
            </w:tcBorders>
            <w:shd w:val="clear" w:color="auto" w:fill="auto"/>
          </w:tcPr>
          <w:p w14:paraId="497FDC89" w14:textId="696DF699" w:rsidR="00235EE6" w:rsidRPr="00CE0A31" w:rsidRDefault="00AF42C1" w:rsidP="00000B49">
            <w:pPr>
              <w:autoSpaceDE w:val="0"/>
              <w:autoSpaceDN w:val="0"/>
              <w:adjustRightInd w:val="0"/>
              <w:spacing w:after="0" w:line="240" w:lineRule="auto"/>
              <w:rPr>
                <w:sz w:val="20"/>
                <w:szCs w:val="20"/>
                <w:lang w:val="en-US"/>
              </w:rPr>
            </w:pPr>
            <w:r>
              <w:rPr>
                <w:sz w:val="20"/>
                <w:szCs w:val="20"/>
                <w:lang w:val="en-US"/>
              </w:rPr>
              <w:t>-</w:t>
            </w:r>
            <w:r w:rsidR="00235EE6" w:rsidRPr="00CE0A31">
              <w:rPr>
                <w:sz w:val="20"/>
                <w:szCs w:val="20"/>
                <w:lang w:val="en-US"/>
              </w:rPr>
              <w:t>7</w:t>
            </w:r>
          </w:p>
        </w:tc>
      </w:tr>
    </w:tbl>
    <w:p w14:paraId="7EB2A850" w14:textId="66AF0281" w:rsidR="00CE0A31" w:rsidRPr="003C1C04" w:rsidRDefault="00CE0A31" w:rsidP="0030197D">
      <w:pPr>
        <w:autoSpaceDE w:val="0"/>
        <w:autoSpaceDN w:val="0"/>
        <w:adjustRightInd w:val="0"/>
        <w:spacing w:before="120" w:after="0" w:line="240" w:lineRule="auto"/>
        <w:ind w:left="-142" w:right="227"/>
        <w:rPr>
          <w:sz w:val="20"/>
          <w:szCs w:val="20"/>
          <w:lang w:val="en-US"/>
        </w:rPr>
      </w:pPr>
      <w:r w:rsidRPr="00F90942">
        <w:rPr>
          <w:sz w:val="20"/>
          <w:szCs w:val="20"/>
          <w:vertAlign w:val="superscript"/>
          <w:lang w:val="en-US"/>
        </w:rPr>
        <w:t xml:space="preserve">1 </w:t>
      </w:r>
      <w:r>
        <w:rPr>
          <w:sz w:val="20"/>
          <w:szCs w:val="20"/>
          <w:lang w:val="en-US"/>
        </w:rPr>
        <w:t xml:space="preserve">Dietary </w:t>
      </w:r>
      <w:proofErr w:type="gramStart"/>
      <w:r>
        <w:rPr>
          <w:sz w:val="20"/>
          <w:szCs w:val="20"/>
          <w:lang w:val="en-US"/>
        </w:rPr>
        <w:t>factors</w:t>
      </w:r>
      <w:proofErr w:type="gramEnd"/>
      <w:r>
        <w:rPr>
          <w:sz w:val="20"/>
          <w:szCs w:val="20"/>
          <w:lang w:val="en-US"/>
        </w:rPr>
        <w:t xml:space="preserve"> presented had adequate data/information for the</w:t>
      </w:r>
      <w:r w:rsidR="00803C6A" w:rsidRPr="00803C6A">
        <w:rPr>
          <w:sz w:val="20"/>
          <w:szCs w:val="20"/>
          <w:lang w:val="en-US"/>
        </w:rPr>
        <w:t xml:space="preserve"> </w:t>
      </w:r>
      <w:r w:rsidR="00803C6A">
        <w:rPr>
          <w:sz w:val="20"/>
          <w:szCs w:val="20"/>
          <w:lang w:val="en-US"/>
        </w:rPr>
        <w:t>present</w:t>
      </w:r>
      <w:r>
        <w:rPr>
          <w:sz w:val="20"/>
          <w:szCs w:val="20"/>
          <w:lang w:val="en-US"/>
        </w:rPr>
        <w:t xml:space="preserve"> analysis.</w:t>
      </w:r>
    </w:p>
    <w:p w14:paraId="26EFF8E7" w14:textId="2F5D0B6F" w:rsidR="00CE0A31" w:rsidRDefault="000E44EA"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 xml:space="preserve">2 </w:t>
      </w:r>
      <w:r>
        <w:rPr>
          <w:sz w:val="20"/>
          <w:szCs w:val="20"/>
          <w:lang w:val="en-US"/>
        </w:rPr>
        <w:t>Sample sizes differ because we performed</w:t>
      </w:r>
      <w:r w:rsidRPr="00F90942">
        <w:rPr>
          <w:sz w:val="20"/>
          <w:szCs w:val="20"/>
          <w:lang w:val="en-US"/>
        </w:rPr>
        <w:t xml:space="preserve"> </w:t>
      </w:r>
      <w:r>
        <w:rPr>
          <w:sz w:val="20"/>
          <w:szCs w:val="20"/>
          <w:lang w:val="en-US"/>
        </w:rPr>
        <w:t>paired analysis</w:t>
      </w:r>
      <w:r w:rsidRPr="00F90942">
        <w:rPr>
          <w:sz w:val="20"/>
          <w:szCs w:val="20"/>
          <w:lang w:val="en-US"/>
        </w:rPr>
        <w:t xml:space="preserve"> for each </w:t>
      </w:r>
      <w:r>
        <w:rPr>
          <w:sz w:val="20"/>
          <w:szCs w:val="20"/>
          <w:lang w:val="en-US"/>
        </w:rPr>
        <w:t>dietary factor</w:t>
      </w:r>
      <w:r w:rsidRPr="00F90942">
        <w:rPr>
          <w:sz w:val="20"/>
          <w:szCs w:val="20"/>
          <w:lang w:val="en-US"/>
        </w:rPr>
        <w:t>, i.e.</w:t>
      </w:r>
      <w:r>
        <w:rPr>
          <w:sz w:val="20"/>
          <w:szCs w:val="20"/>
          <w:lang w:val="en-US"/>
        </w:rPr>
        <w:t>, for each analysis we used only the individuals</w:t>
      </w:r>
      <w:r w:rsidRPr="00F90942">
        <w:rPr>
          <w:sz w:val="20"/>
          <w:szCs w:val="20"/>
          <w:lang w:val="en-US"/>
        </w:rPr>
        <w:t xml:space="preserve"> with available intake data </w:t>
      </w:r>
      <w:r>
        <w:rPr>
          <w:sz w:val="20"/>
          <w:szCs w:val="20"/>
          <w:lang w:val="en-US"/>
        </w:rPr>
        <w:t xml:space="preserve">for </w:t>
      </w:r>
      <w:r w:rsidRPr="00F90942">
        <w:rPr>
          <w:sz w:val="20"/>
          <w:szCs w:val="20"/>
          <w:lang w:val="en-US"/>
        </w:rPr>
        <w:t xml:space="preserve">both </w:t>
      </w:r>
      <w:r>
        <w:rPr>
          <w:sz w:val="20"/>
          <w:szCs w:val="20"/>
          <w:lang w:val="en-US"/>
        </w:rPr>
        <w:t>diet assessments</w:t>
      </w:r>
      <w:r w:rsidRPr="00F90942">
        <w:rPr>
          <w:sz w:val="20"/>
          <w:szCs w:val="20"/>
          <w:lang w:val="en-US"/>
        </w:rPr>
        <w:t>.</w:t>
      </w:r>
    </w:p>
    <w:p w14:paraId="5F2C88DD" w14:textId="1C6FD28A" w:rsidR="00CE0A31" w:rsidRPr="00174558" w:rsidRDefault="00CE0A31"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3</w:t>
      </w:r>
      <w:r>
        <w:rPr>
          <w:sz w:val="20"/>
          <w:szCs w:val="20"/>
          <w:lang w:val="en-US"/>
        </w:rPr>
        <w:t xml:space="preserve"> </w:t>
      </w:r>
      <w:r w:rsidR="0021532D" w:rsidRPr="00D12892">
        <w:rPr>
          <w:rFonts w:cstheme="minorHAnsi"/>
          <w:sz w:val="20"/>
          <w:szCs w:val="20"/>
          <w:lang w:val="en-US"/>
        </w:rPr>
        <w:t xml:space="preserve">Bangladesh Integrated Household Survey </w:t>
      </w:r>
      <w:r w:rsidR="0021532D">
        <w:rPr>
          <w:rFonts w:cstheme="minorHAnsi"/>
          <w:sz w:val="20"/>
          <w:szCs w:val="20"/>
          <w:lang w:val="en-US"/>
        </w:rPr>
        <w:t>(</w:t>
      </w:r>
      <w:r w:rsidR="0021532D" w:rsidRPr="00D12892">
        <w:rPr>
          <w:rFonts w:cstheme="minorHAnsi"/>
          <w:sz w:val="20"/>
          <w:szCs w:val="20"/>
          <w:lang w:val="en-US"/>
        </w:rPr>
        <w:t>BIHS</w:t>
      </w:r>
      <w:r w:rsidR="0021532D">
        <w:rPr>
          <w:rFonts w:cstheme="minorHAnsi"/>
          <w:sz w:val="20"/>
          <w:szCs w:val="20"/>
          <w:lang w:val="en-US"/>
        </w:rPr>
        <w:t>) 2011-2012</w:t>
      </w:r>
      <w:r w:rsidR="0021532D" w:rsidRPr="00D12892">
        <w:rPr>
          <w:rFonts w:cstheme="minorHAnsi"/>
          <w:sz w:val="20"/>
          <w:szCs w:val="20"/>
          <w:lang w:val="en-US"/>
        </w:rPr>
        <w:t xml:space="preserve"> provided </w:t>
      </w:r>
      <w:r w:rsidR="0021532D">
        <w:rPr>
          <w:rFonts w:cstheme="minorHAnsi"/>
          <w:sz w:val="20"/>
          <w:szCs w:val="20"/>
          <w:lang w:val="en-US"/>
        </w:rPr>
        <w:t xml:space="preserve">household-level </w:t>
      </w:r>
      <w:r w:rsidR="0021532D" w:rsidRPr="00D12892">
        <w:rPr>
          <w:rFonts w:cstheme="minorHAnsi"/>
          <w:sz w:val="20"/>
          <w:szCs w:val="20"/>
          <w:lang w:val="en-US"/>
        </w:rPr>
        <w:t xml:space="preserve">dietary data from a 7-day household consumption questionnaire and </w:t>
      </w:r>
      <w:r w:rsidR="0021532D">
        <w:rPr>
          <w:rFonts w:cstheme="minorHAnsi"/>
          <w:sz w:val="20"/>
          <w:szCs w:val="20"/>
          <w:lang w:val="en-US"/>
        </w:rPr>
        <w:t>individual-level data from</w:t>
      </w:r>
      <w:r w:rsidR="0021532D" w:rsidRPr="00D12892">
        <w:rPr>
          <w:rFonts w:cstheme="minorHAnsi"/>
          <w:sz w:val="20"/>
          <w:szCs w:val="20"/>
          <w:lang w:val="en-US"/>
        </w:rPr>
        <w:t xml:space="preserve"> 24-hour recall</w:t>
      </w:r>
      <w:r w:rsidR="0021532D">
        <w:rPr>
          <w:rFonts w:cstheme="minorHAnsi"/>
          <w:sz w:val="20"/>
          <w:szCs w:val="20"/>
          <w:lang w:val="en-US"/>
        </w:rPr>
        <w:t>s (24hR)</w:t>
      </w:r>
      <w:r w:rsidR="0021532D" w:rsidRPr="00D12892">
        <w:rPr>
          <w:rFonts w:cstheme="minorHAnsi"/>
          <w:sz w:val="20"/>
          <w:szCs w:val="20"/>
          <w:lang w:val="en-US"/>
        </w:rPr>
        <w:t>. Household consumption was individualized by applying a)</w:t>
      </w:r>
      <w:r w:rsidR="0021532D">
        <w:rPr>
          <w:rFonts w:cstheme="minorHAnsi"/>
          <w:sz w:val="20"/>
          <w:szCs w:val="20"/>
          <w:lang w:val="en-US"/>
        </w:rPr>
        <w:t xml:space="preserve"> </w:t>
      </w:r>
      <w:r w:rsidR="0021532D" w:rsidRPr="00D12892">
        <w:rPr>
          <w:rFonts w:cstheme="minorHAnsi"/>
          <w:sz w:val="20"/>
          <w:szCs w:val="20"/>
          <w:lang w:val="en-US"/>
        </w:rPr>
        <w:t>the Adult Male Equivalent (AME) method</w:t>
      </w:r>
      <w:r w:rsidR="0021532D">
        <w:rPr>
          <w:rFonts w:cstheme="minorHAnsi"/>
          <w:sz w:val="20"/>
          <w:szCs w:val="20"/>
          <w:lang w:val="en-US"/>
        </w:rPr>
        <w:t>,</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&lt;EndNote&gt;&lt;Cite&gt;&lt;Author&gt;Weisell&lt;/Author&gt;&lt;Year&gt;2012&lt;/Year&gt;&lt;RecNum&gt;29&lt;/RecNum&gt;&lt;DisplayText&gt;&lt;style face="superscript"&gt;12&lt;/style&gt;&lt;/DisplayText&gt;&lt;record&gt;&lt;rec-number&gt;29&lt;/rec-number&gt;&lt;foreign-keys&gt;&lt;key app="EN" db-id="szdwtavxi9wzpves9t7pxpsfftf9rwvdd9wf" timestamp="1443486684"&gt;29&lt;/key&gt;&lt;/foreign-keys&gt;&lt;ref-type name="Journal Article"&gt;17&lt;/ref-type&gt;&lt;contributors&gt;&lt;authors&gt;&lt;author&gt;Weisell, R.&lt;/author&gt;&lt;author&gt;Dop, M. C.&lt;/author&gt;&lt;/authors&gt;&lt;/contributors&gt;&lt;auth-address&gt;Food and Agriculture Organization, Rome. rcweisell@gmail.com&lt;/auth-address&gt;&lt;titles&gt;&lt;title&gt;The adult male equivalent concept and its application to Household Consumption and Expenditures Surveys (HCES)&lt;/title&gt;&lt;secondary-title&gt;Food Nutr Bull&lt;/secondary-title&gt;&lt;alt-title&gt;Food and nutrition bulletin&lt;/alt-title&gt;&lt;/titles&gt;&lt;alt-periodical&gt;&lt;full-title&gt;Food and nutrition bulletin&lt;/full-title&gt;&lt;/alt-periodical&gt;&lt;pages&gt;S157-62&lt;/pages&gt;&lt;volume&gt;33&lt;/volume&gt;&lt;number&gt;3 Suppl&lt;/number&gt;&lt;keywords&gt;&lt;keyword&gt;Adult&lt;/keyword&gt;&lt;keyword&gt;Child&lt;/keyword&gt;&lt;keyword&gt;Child, Preschool&lt;/keyword&gt;&lt;keyword&gt;*Diet Surveys&lt;/keyword&gt;&lt;keyword&gt;*Energy Intake&lt;/keyword&gt;&lt;keyword&gt;*Energy Metabolism&lt;/keyword&gt;&lt;keyword&gt;*Family Characteristics&lt;/keyword&gt;&lt;keyword&gt;Female&lt;/keyword&gt;&lt;keyword&gt;Food Habits&lt;/keyword&gt;&lt;keyword&gt;Humans&lt;/keyword&gt;&lt;keyword&gt;Male&lt;/keyword&gt;&lt;keyword&gt;Meals&lt;/keyword&gt;&lt;keyword&gt;Middle Aged&lt;/keyword&gt;&lt;keyword&gt;*Nutrition Assessment&lt;/keyword&gt;&lt;keyword&gt;Nutritional Requirements&lt;/keyword&gt;&lt;keyword&gt;Nutritional Status&lt;/keyword&gt;&lt;keyword&gt;United Nations&lt;/keyword&gt;&lt;/keywords&gt;&lt;dates&gt;&lt;year&gt;2012&lt;/year&gt;&lt;pub-dates&gt;&lt;date&gt;Sep&lt;/date&gt;&lt;/pub-dates&gt;&lt;/dates&gt;&lt;isbn&gt;0379-5721 (Print)&amp;#xD;0379-5721 (Linking)&lt;/isbn&gt;&lt;accession-num&gt;23193766&lt;/accession-num&gt;&lt;urls&gt;&lt;related-urls&gt;&lt;url&gt;http://www.ncbi.nlm.nih.gov/pubmed/23193766&lt;/url&gt;&lt;/related-urls&gt;&lt;/urls&gt;&lt;/record&gt;&lt;/Cite&gt;&lt;/EndNote&gt;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12</w:t>
      </w:r>
      <w:r w:rsidR="0021532D" w:rsidRPr="00016C84">
        <w:rPr>
          <w:rFonts w:cstheme="minorHAnsi"/>
          <w:sz w:val="20"/>
          <w:szCs w:val="20"/>
          <w:lang w:val="en-US"/>
        </w:rPr>
        <w:fldChar w:fldCharType="end"/>
      </w:r>
      <w:r w:rsidR="0021532D">
        <w:rPr>
          <w:rFonts w:cstheme="minorHAnsi"/>
          <w:sz w:val="20"/>
          <w:szCs w:val="20"/>
          <w:lang w:val="en-US"/>
        </w:rPr>
        <w:t xml:space="preserve"> as proposed by FAO</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&lt;EndNote&gt;&lt;Cite&gt;&lt;Author&gt;FAO&lt;/Author&gt;&lt;Year&gt;2001&lt;/Year&gt;&lt;RecNum&gt;51&lt;/RecNum&gt;&lt;DisplayText&gt;&lt;style face="superscript"&gt;14&lt;/style&gt;&lt;/DisplayText&gt;&lt;record&gt;&lt;rec-number&gt;51&lt;/rec-number&gt;&lt;foreign-keys&gt;&lt;key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Cite&gt;&lt;Author&gt;FAO&lt;/Author&gt;&lt;Year&gt;2001&lt;/Year&gt;&lt;RecNum&gt;51&lt;/RecNum&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14</w:t>
      </w:r>
      <w:r w:rsidR="0021532D" w:rsidRPr="00016C84">
        <w:rPr>
          <w:rFonts w:cstheme="minorHAnsi"/>
          <w:sz w:val="20"/>
          <w:szCs w:val="20"/>
          <w:lang w:val="en-US"/>
        </w:rPr>
        <w:fldChar w:fldCharType="end"/>
      </w:r>
      <w:r w:rsidR="0021532D" w:rsidRPr="00D12892">
        <w:rPr>
          <w:rFonts w:cstheme="minorHAnsi"/>
          <w:sz w:val="20"/>
          <w:szCs w:val="20"/>
          <w:lang w:val="en-US"/>
        </w:rPr>
        <w:t xml:space="preserve">, assuming moderate physical activity, and b) the per capita (PC) </w:t>
      </w:r>
      <w:r w:rsidR="0021532D">
        <w:rPr>
          <w:rFonts w:cstheme="minorHAnsi"/>
          <w:sz w:val="20"/>
          <w:szCs w:val="20"/>
          <w:lang w:val="en-US"/>
        </w:rPr>
        <w:t>approach assuming equal distribut</w:t>
      </w:r>
      <w:r w:rsidR="00EA0C24">
        <w:rPr>
          <w:rFonts w:cstheme="minorHAnsi"/>
          <w:sz w:val="20"/>
          <w:szCs w:val="20"/>
          <w:lang w:val="en-US"/>
        </w:rPr>
        <w:t>ion among household members (</w:t>
      </w:r>
      <w:r w:rsidR="0021532D">
        <w:rPr>
          <w:rFonts w:cstheme="minorHAnsi"/>
          <w:sz w:val="20"/>
          <w:szCs w:val="20"/>
          <w:lang w:val="en-US"/>
        </w:rPr>
        <w:t>Appendix</w:t>
      </w:r>
      <w:r w:rsidR="00EA0C24">
        <w:rPr>
          <w:rFonts w:cstheme="minorHAnsi"/>
          <w:sz w:val="20"/>
          <w:szCs w:val="20"/>
          <w:lang w:val="en-US"/>
        </w:rPr>
        <w:t xml:space="preserve"> B</w:t>
      </w:r>
      <w:r w:rsidR="0021532D">
        <w:rPr>
          <w:rFonts w:cstheme="minorHAnsi"/>
          <w:sz w:val="20"/>
          <w:szCs w:val="20"/>
          <w:lang w:val="en-US"/>
        </w:rPr>
        <w:t>)</w:t>
      </w:r>
      <w:r w:rsidR="0021532D" w:rsidRPr="00D12892">
        <w:rPr>
          <w:rFonts w:cstheme="minorHAnsi"/>
          <w:sz w:val="20"/>
          <w:szCs w:val="20"/>
          <w:lang w:val="en-US"/>
        </w:rPr>
        <w:t>.</w:t>
      </w:r>
      <w:r w:rsidR="0021532D" w:rsidRPr="00D12892">
        <w:rPr>
          <w:rFonts w:cstheme="minorHAnsi"/>
          <w:sz w:val="20"/>
          <w:szCs w:val="20"/>
          <w:vertAlign w:val="superscript"/>
          <w:lang w:val="en-US"/>
        </w:rPr>
        <w:t xml:space="preserve"> </w:t>
      </w:r>
      <w:r w:rsidR="0021532D" w:rsidRPr="00D12892">
        <w:rPr>
          <w:rFonts w:cstheme="minorHAnsi"/>
          <w:sz w:val="20"/>
          <w:szCs w:val="20"/>
          <w:lang w:val="en-US"/>
        </w:rPr>
        <w:t>Individual intake was estimated from 24hR.</w:t>
      </w:r>
    </w:p>
    <w:p w14:paraId="333ADA1A" w14:textId="7CB4FC6A" w:rsidR="00CE0A31" w:rsidRPr="00907565" w:rsidRDefault="00CE0A31"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4</w:t>
      </w:r>
      <w:r w:rsidRPr="00F90942">
        <w:rPr>
          <w:sz w:val="20"/>
          <w:szCs w:val="20"/>
          <w:vertAlign w:val="superscript"/>
          <w:lang w:val="en-US"/>
        </w:rPr>
        <w:t xml:space="preserve"> </w:t>
      </w:r>
      <w:r>
        <w:rPr>
          <w:sz w:val="20"/>
          <w:szCs w:val="20"/>
          <w:lang w:val="en-US"/>
        </w:rPr>
        <w:t>Absolute di</w:t>
      </w:r>
      <w:r w:rsidR="00235EE6">
        <w:rPr>
          <w:sz w:val="20"/>
          <w:szCs w:val="20"/>
          <w:lang w:val="en-US"/>
        </w:rPr>
        <w:t xml:space="preserve">fferences </w:t>
      </w:r>
      <w:r w:rsidR="008F37FD">
        <w:rPr>
          <w:sz w:val="20"/>
          <w:szCs w:val="20"/>
          <w:lang w:val="en-US"/>
        </w:rPr>
        <w:t>correspond to AME-24hR and PC</w:t>
      </w:r>
      <w:r>
        <w:rPr>
          <w:sz w:val="20"/>
          <w:szCs w:val="20"/>
          <w:lang w:val="en-US"/>
        </w:rPr>
        <w:t>-24hR respectively, and percentage differences correspond to absolute difference/24hR*100.</w:t>
      </w:r>
    </w:p>
    <w:p w14:paraId="73CDF3E7" w14:textId="7B412E47" w:rsidR="00CE0A31" w:rsidRPr="008D05F8" w:rsidRDefault="00CE0A31" w:rsidP="0030197D">
      <w:pPr>
        <w:autoSpaceDE w:val="0"/>
        <w:autoSpaceDN w:val="0"/>
        <w:adjustRightInd w:val="0"/>
        <w:spacing w:after="0" w:line="240" w:lineRule="auto"/>
        <w:ind w:left="-142" w:right="227"/>
        <w:rPr>
          <w:sz w:val="20"/>
          <w:szCs w:val="20"/>
          <w:lang w:val="en-US"/>
        </w:rPr>
      </w:pPr>
      <w:r w:rsidRPr="00851E2E">
        <w:rPr>
          <w:sz w:val="20"/>
          <w:szCs w:val="20"/>
          <w:vertAlign w:val="superscript"/>
          <w:lang w:val="en-US"/>
        </w:rPr>
        <w:t>5</w:t>
      </w:r>
      <w:r w:rsidRPr="00F90942">
        <w:rPr>
          <w:sz w:val="20"/>
          <w:szCs w:val="20"/>
          <w:vertAlign w:val="superscript"/>
          <w:lang w:val="en-US"/>
        </w:rPr>
        <w:t xml:space="preserve"> </w:t>
      </w:r>
      <w:r w:rsidR="00235EE6">
        <w:rPr>
          <w:sz w:val="20"/>
          <w:szCs w:val="20"/>
          <w:lang w:val="en-US"/>
        </w:rPr>
        <w:t>Differences between means were significant for all dietary factors (paired t-test, P&lt;0.</w:t>
      </w:r>
      <w:r w:rsidR="008C5E92">
        <w:rPr>
          <w:sz w:val="20"/>
          <w:szCs w:val="20"/>
          <w:lang w:val="en-US"/>
        </w:rPr>
        <w:t xml:space="preserve">01), </w:t>
      </w:r>
      <w:proofErr w:type="gramStart"/>
      <w:r w:rsidR="008C5E92">
        <w:rPr>
          <w:sz w:val="20"/>
          <w:szCs w:val="20"/>
          <w:lang w:val="en-US"/>
        </w:rPr>
        <w:t>with the exception of</w:t>
      </w:r>
      <w:proofErr w:type="gramEnd"/>
      <w:r w:rsidR="008C5E92">
        <w:rPr>
          <w:sz w:val="20"/>
          <w:szCs w:val="20"/>
          <w:lang w:val="en-US"/>
        </w:rPr>
        <w:t xml:space="preserve"> </w:t>
      </w:r>
      <w:r w:rsidR="00235EE6">
        <w:rPr>
          <w:sz w:val="20"/>
          <w:szCs w:val="20"/>
          <w:lang w:val="en-US"/>
        </w:rPr>
        <w:t>seafood (P=0.05).</w:t>
      </w:r>
    </w:p>
    <w:p w14:paraId="6A35CEFF" w14:textId="3E954AB7" w:rsidR="00CE0A31" w:rsidRDefault="00CE0A31" w:rsidP="0030197D">
      <w:pPr>
        <w:autoSpaceDE w:val="0"/>
        <w:autoSpaceDN w:val="0"/>
        <w:adjustRightInd w:val="0"/>
        <w:spacing w:after="120" w:line="240" w:lineRule="auto"/>
        <w:ind w:left="-142" w:right="227"/>
        <w:rPr>
          <w:sz w:val="20"/>
          <w:szCs w:val="20"/>
          <w:lang w:val="en-US"/>
        </w:rPr>
      </w:pPr>
      <w:r w:rsidRPr="008D05F8">
        <w:rPr>
          <w:sz w:val="20"/>
          <w:szCs w:val="20"/>
          <w:vertAlign w:val="superscript"/>
          <w:lang w:val="en-US"/>
        </w:rPr>
        <w:t>6</w:t>
      </w:r>
      <w:r w:rsidRPr="00F90942">
        <w:rPr>
          <w:sz w:val="20"/>
          <w:szCs w:val="20"/>
          <w:vertAlign w:val="superscript"/>
          <w:lang w:val="en-US"/>
        </w:rPr>
        <w:t xml:space="preserve"> </w:t>
      </w:r>
      <w:r w:rsidR="00235EE6">
        <w:rPr>
          <w:sz w:val="20"/>
          <w:szCs w:val="20"/>
          <w:lang w:val="en-US"/>
        </w:rPr>
        <w:t>Differences between means were significant for all dietary factors (paired t-test, P&lt;0.00</w:t>
      </w:r>
      <w:r w:rsidR="008C5E92">
        <w:rPr>
          <w:sz w:val="20"/>
          <w:szCs w:val="20"/>
          <w:lang w:val="en-US"/>
        </w:rPr>
        <w:t xml:space="preserve">1), with the exception of </w:t>
      </w:r>
      <w:r w:rsidR="00235EE6">
        <w:rPr>
          <w:sz w:val="20"/>
          <w:szCs w:val="20"/>
          <w:lang w:val="en-US"/>
        </w:rPr>
        <w:t>legumes (P=0.17), total fat (P=0.32), MUFA (P=0.70), thiamine (P=0.99), vitamin D (P=0.88), vitamin E (P=0.47), and iron (P=0.91).</w:t>
      </w:r>
    </w:p>
    <w:p w14:paraId="00ADE84A" w14:textId="5B3ACCCD" w:rsidR="000E3853" w:rsidRDefault="0021532D" w:rsidP="0030197D">
      <w:pPr>
        <w:spacing w:line="240" w:lineRule="auto"/>
        <w:ind w:left="-142" w:right="227"/>
        <w:rPr>
          <w:sz w:val="20"/>
          <w:szCs w:val="20"/>
          <w:lang w:val="en-US"/>
        </w:rPr>
      </w:pPr>
      <w:r w:rsidRPr="00D12892">
        <w:rPr>
          <w:rFonts w:cstheme="minorHAnsi"/>
          <w:sz w:val="20"/>
          <w:szCs w:val="20"/>
          <w:lang w:val="en-US"/>
        </w:rPr>
        <w:t>MUFA, Monounsaturated fats; PUFA, Polyunsaturated fats</w:t>
      </w:r>
      <w:r>
        <w:rPr>
          <w:rFonts w:cstheme="minorHAnsi"/>
          <w:sz w:val="20"/>
          <w:szCs w:val="20"/>
          <w:lang w:val="en-US"/>
        </w:rPr>
        <w:t>;</w:t>
      </w:r>
      <w:r w:rsidRPr="00D12892">
        <w:rPr>
          <w:rFonts w:cstheme="minorHAnsi"/>
          <w:sz w:val="20"/>
          <w:szCs w:val="20"/>
          <w:lang w:val="en-US"/>
        </w:rPr>
        <w:t xml:space="preserve"> SFA, Saturated fat</w:t>
      </w:r>
    </w:p>
    <w:p w14:paraId="36BD1F83" w14:textId="77777777" w:rsidR="000E3853" w:rsidRDefault="000E3853" w:rsidP="00CE0A31">
      <w:pPr>
        <w:spacing w:line="240" w:lineRule="auto"/>
        <w:ind w:left="-142" w:right="511"/>
        <w:rPr>
          <w:rFonts w:cstheme="minorHAnsi"/>
          <w:sz w:val="20"/>
          <w:szCs w:val="20"/>
          <w:lang w:val="en-US"/>
        </w:rPr>
        <w:sectPr w:rsidR="000E3853" w:rsidSect="002B36D5">
          <w:pgSz w:w="16840" w:h="11907" w:orient="landscape" w:code="9"/>
          <w:pgMar w:top="720" w:right="1077" w:bottom="993" w:left="1077" w:header="709" w:footer="318" w:gutter="0"/>
          <w:cols w:space="708"/>
          <w:docGrid w:linePitch="360"/>
        </w:sectPr>
      </w:pPr>
    </w:p>
    <w:p w14:paraId="530B9C73" w14:textId="10D0D149" w:rsidR="000E3853" w:rsidRDefault="000E3853" w:rsidP="001C1A3C">
      <w:pPr>
        <w:pStyle w:val="Heading1"/>
        <w:spacing w:after="120"/>
        <w:ind w:right="369"/>
        <w:rPr>
          <w:lang w:val="en-US"/>
        </w:rPr>
      </w:pPr>
      <w:bookmarkStart w:id="12" w:name="_Toc521925331"/>
      <w:r>
        <w:rPr>
          <w:lang w:val="en-US"/>
        </w:rPr>
        <w:lastRenderedPageBreak/>
        <w:t>Table</w:t>
      </w:r>
      <w:r w:rsidR="008E46DE">
        <w:rPr>
          <w:lang w:val="en-US"/>
        </w:rPr>
        <w:t xml:space="preserve"> J</w:t>
      </w:r>
      <w:r w:rsidRPr="006764BC">
        <w:rPr>
          <w:lang w:val="en-US"/>
        </w:rPr>
        <w:t>.</w:t>
      </w:r>
      <w:r>
        <w:rPr>
          <w:lang w:val="en-US"/>
        </w:rPr>
        <w:t xml:space="preserve"> Comparison of individualized household consumption and individual dietary intake estimates by dietary factor </w:t>
      </w:r>
      <w:r w:rsidR="00831B20">
        <w:rPr>
          <w:lang w:val="en-US"/>
        </w:rPr>
        <w:t>in</w:t>
      </w:r>
      <w:r>
        <w:rPr>
          <w:lang w:val="en-US"/>
        </w:rPr>
        <w:t xml:space="preserve"> adults over 45 years of age in the 2011-2012 </w:t>
      </w:r>
      <w:r w:rsidR="0056496A">
        <w:rPr>
          <w:lang w:val="en-US"/>
        </w:rPr>
        <w:t>BIHS</w:t>
      </w:r>
      <w:r>
        <w:rPr>
          <w:lang w:val="en-US"/>
        </w:rPr>
        <w:t>.</w:t>
      </w:r>
      <w:bookmarkEnd w:id="12"/>
    </w:p>
    <w:tbl>
      <w:tblPr>
        <w:tblW w:w="14459" w:type="dxa"/>
        <w:tblInd w:w="-34" w:type="dxa"/>
        <w:tblLayout w:type="fixed"/>
        <w:tblLook w:val="04A0" w:firstRow="1" w:lastRow="0" w:firstColumn="1" w:lastColumn="0" w:noHBand="0" w:noVBand="1"/>
      </w:tblPr>
      <w:tblGrid>
        <w:gridCol w:w="2836"/>
        <w:gridCol w:w="1559"/>
        <w:gridCol w:w="1559"/>
        <w:gridCol w:w="1559"/>
        <w:gridCol w:w="1701"/>
        <w:gridCol w:w="1701"/>
        <w:gridCol w:w="993"/>
        <w:gridCol w:w="1559"/>
        <w:gridCol w:w="992"/>
      </w:tblGrid>
      <w:tr w:rsidR="000E3853" w:rsidRPr="008E46DE" w14:paraId="444E5BAB" w14:textId="77777777" w:rsidTr="001C1A3C">
        <w:trPr>
          <w:trHeight w:val="556"/>
          <w:tblHeader/>
        </w:trPr>
        <w:tc>
          <w:tcPr>
            <w:tcW w:w="2836" w:type="dxa"/>
            <w:tcBorders>
              <w:top w:val="single" w:sz="12" w:space="0" w:color="auto"/>
              <w:bottom w:val="single" w:sz="4" w:space="0" w:color="auto"/>
            </w:tcBorders>
            <w:shd w:val="clear" w:color="auto" w:fill="auto"/>
          </w:tcPr>
          <w:p w14:paraId="3367A64D" w14:textId="77777777" w:rsidR="000E3853" w:rsidRPr="000E3853" w:rsidRDefault="000E3853" w:rsidP="00000B49">
            <w:pPr>
              <w:autoSpaceDE w:val="0"/>
              <w:autoSpaceDN w:val="0"/>
              <w:adjustRightInd w:val="0"/>
              <w:spacing w:after="0" w:line="240" w:lineRule="auto"/>
              <w:rPr>
                <w:b/>
                <w:sz w:val="20"/>
                <w:szCs w:val="20"/>
                <w:lang w:val="en-US"/>
              </w:rPr>
            </w:pPr>
            <w:r w:rsidRPr="000E3853">
              <w:rPr>
                <w:b/>
                <w:sz w:val="20"/>
                <w:szCs w:val="20"/>
                <w:lang w:val="en-US"/>
              </w:rPr>
              <w:t>Dietary Factor, unit</w:t>
            </w:r>
            <w:r w:rsidRPr="000E3853">
              <w:rPr>
                <w:b/>
                <w:sz w:val="20"/>
                <w:szCs w:val="20"/>
                <w:vertAlign w:val="superscript"/>
              </w:rPr>
              <w:t>1</w:t>
            </w:r>
          </w:p>
        </w:tc>
        <w:tc>
          <w:tcPr>
            <w:tcW w:w="1559" w:type="dxa"/>
            <w:tcBorders>
              <w:top w:val="single" w:sz="12" w:space="0" w:color="auto"/>
              <w:bottom w:val="single" w:sz="4" w:space="0" w:color="auto"/>
            </w:tcBorders>
            <w:shd w:val="clear" w:color="auto" w:fill="auto"/>
          </w:tcPr>
          <w:p w14:paraId="2A63ACF1" w14:textId="0B75A725" w:rsidR="000E3853" w:rsidRPr="000E3853" w:rsidRDefault="000E3853" w:rsidP="000E3853">
            <w:pPr>
              <w:autoSpaceDE w:val="0"/>
              <w:autoSpaceDN w:val="0"/>
              <w:adjustRightInd w:val="0"/>
              <w:spacing w:after="0" w:line="240" w:lineRule="auto"/>
              <w:ind w:right="-108"/>
              <w:rPr>
                <w:b/>
                <w:sz w:val="20"/>
                <w:szCs w:val="20"/>
                <w:lang w:val="en-US"/>
              </w:rPr>
            </w:pPr>
            <w:r w:rsidRPr="000E3853">
              <w:rPr>
                <w:b/>
                <w:sz w:val="20"/>
                <w:szCs w:val="20"/>
                <w:lang w:val="en-US"/>
              </w:rPr>
              <w:t>Observations (n)</w:t>
            </w:r>
            <w:r w:rsidRPr="000E3853">
              <w:rPr>
                <w:b/>
                <w:sz w:val="20"/>
                <w:szCs w:val="20"/>
                <w:vertAlign w:val="superscript"/>
                <w:lang w:val="en-US"/>
              </w:rPr>
              <w:t>2</w:t>
            </w:r>
          </w:p>
        </w:tc>
        <w:tc>
          <w:tcPr>
            <w:tcW w:w="4819" w:type="dxa"/>
            <w:gridSpan w:val="3"/>
            <w:tcBorders>
              <w:top w:val="single" w:sz="12" w:space="0" w:color="auto"/>
              <w:bottom w:val="single" w:sz="4" w:space="0" w:color="auto"/>
            </w:tcBorders>
            <w:shd w:val="clear" w:color="auto" w:fill="auto"/>
          </w:tcPr>
          <w:p w14:paraId="4D117B32" w14:textId="77777777" w:rsidR="001C1A3C" w:rsidRDefault="001C1A3C" w:rsidP="001C1A3C">
            <w:pPr>
              <w:autoSpaceDE w:val="0"/>
              <w:autoSpaceDN w:val="0"/>
              <w:adjustRightInd w:val="0"/>
              <w:spacing w:after="0" w:line="240" w:lineRule="auto"/>
              <w:jc w:val="center"/>
              <w:rPr>
                <w:b/>
                <w:sz w:val="20"/>
                <w:szCs w:val="20"/>
                <w:lang w:val="en-US"/>
              </w:rPr>
            </w:pPr>
            <w:r>
              <w:rPr>
                <w:b/>
                <w:sz w:val="20"/>
                <w:szCs w:val="20"/>
                <w:lang w:val="en-US"/>
              </w:rPr>
              <w:t>Consumption</w:t>
            </w:r>
          </w:p>
          <w:p w14:paraId="72B0D64A" w14:textId="32B01641" w:rsidR="000E3853" w:rsidRPr="000E3853" w:rsidRDefault="000E3853" w:rsidP="001C1A3C">
            <w:pPr>
              <w:autoSpaceDE w:val="0"/>
              <w:autoSpaceDN w:val="0"/>
              <w:adjustRightInd w:val="0"/>
              <w:spacing w:after="0" w:line="240" w:lineRule="auto"/>
              <w:jc w:val="center"/>
              <w:rPr>
                <w:b/>
                <w:sz w:val="20"/>
                <w:szCs w:val="20"/>
                <w:lang w:val="en-US"/>
              </w:rPr>
            </w:pPr>
            <w:r w:rsidRPr="000E3853">
              <w:rPr>
                <w:b/>
                <w:sz w:val="20"/>
                <w:szCs w:val="20"/>
                <w:lang w:val="en-US"/>
              </w:rPr>
              <w:t>(mean, SD)</w:t>
            </w:r>
            <w:r w:rsidRPr="000E3853">
              <w:rPr>
                <w:b/>
                <w:sz w:val="20"/>
                <w:szCs w:val="20"/>
                <w:vertAlign w:val="superscript"/>
                <w:lang w:val="en-US"/>
              </w:rPr>
              <w:t>3</w:t>
            </w:r>
          </w:p>
        </w:tc>
        <w:tc>
          <w:tcPr>
            <w:tcW w:w="2694" w:type="dxa"/>
            <w:gridSpan w:val="2"/>
            <w:tcBorders>
              <w:top w:val="single" w:sz="12" w:space="0" w:color="auto"/>
              <w:bottom w:val="single" w:sz="4" w:space="0" w:color="auto"/>
            </w:tcBorders>
            <w:shd w:val="clear" w:color="auto" w:fill="auto"/>
          </w:tcPr>
          <w:p w14:paraId="4B6C7A9A" w14:textId="1ED7502F" w:rsidR="000E3853" w:rsidRPr="000E3853" w:rsidRDefault="000E3853" w:rsidP="001C1A3C">
            <w:pPr>
              <w:autoSpaceDE w:val="0"/>
              <w:autoSpaceDN w:val="0"/>
              <w:adjustRightInd w:val="0"/>
              <w:spacing w:after="0" w:line="240" w:lineRule="auto"/>
              <w:jc w:val="center"/>
              <w:rPr>
                <w:b/>
                <w:sz w:val="20"/>
                <w:szCs w:val="20"/>
                <w:vertAlign w:val="superscript"/>
                <w:lang w:val="en-US"/>
              </w:rPr>
            </w:pPr>
            <w:r w:rsidRPr="000E3853">
              <w:rPr>
                <w:b/>
                <w:sz w:val="20"/>
                <w:szCs w:val="20"/>
                <w:lang w:val="en-US"/>
              </w:rPr>
              <w:t>Diff</w:t>
            </w:r>
            <w:r w:rsidR="001C1A3C">
              <w:rPr>
                <w:b/>
                <w:sz w:val="20"/>
                <w:szCs w:val="20"/>
                <w:lang w:val="en-US"/>
              </w:rPr>
              <w:t xml:space="preserve">erence between 24hR and AME </w:t>
            </w:r>
            <w:r w:rsidRPr="000E3853">
              <w:rPr>
                <w:b/>
                <w:sz w:val="20"/>
                <w:szCs w:val="20"/>
                <w:lang w:val="en-US"/>
              </w:rPr>
              <w:t>(mean, SD)</w:t>
            </w:r>
            <w:r w:rsidRPr="000E3853">
              <w:rPr>
                <w:b/>
                <w:sz w:val="20"/>
                <w:szCs w:val="20"/>
                <w:vertAlign w:val="superscript"/>
                <w:lang w:val="en-US"/>
              </w:rPr>
              <w:t>4</w:t>
            </w:r>
          </w:p>
        </w:tc>
        <w:tc>
          <w:tcPr>
            <w:tcW w:w="2551" w:type="dxa"/>
            <w:gridSpan w:val="2"/>
            <w:tcBorders>
              <w:top w:val="single" w:sz="12" w:space="0" w:color="auto"/>
              <w:bottom w:val="single" w:sz="4" w:space="0" w:color="auto"/>
            </w:tcBorders>
            <w:shd w:val="clear" w:color="auto" w:fill="auto"/>
          </w:tcPr>
          <w:p w14:paraId="1F1A0569" w14:textId="06C9B289" w:rsidR="000E3853" w:rsidRPr="000E3853" w:rsidRDefault="000E3853" w:rsidP="001C1A3C">
            <w:pPr>
              <w:autoSpaceDE w:val="0"/>
              <w:autoSpaceDN w:val="0"/>
              <w:adjustRightInd w:val="0"/>
              <w:spacing w:after="0" w:line="240" w:lineRule="auto"/>
              <w:jc w:val="center"/>
              <w:rPr>
                <w:b/>
                <w:sz w:val="20"/>
                <w:szCs w:val="20"/>
                <w:lang w:val="en-US"/>
              </w:rPr>
            </w:pPr>
            <w:r w:rsidRPr="000E3853">
              <w:rPr>
                <w:b/>
                <w:sz w:val="20"/>
                <w:szCs w:val="20"/>
                <w:lang w:val="en-US"/>
              </w:rPr>
              <w:t xml:space="preserve">Difference between 24hR and </w:t>
            </w:r>
            <w:r w:rsidR="008F37FD">
              <w:rPr>
                <w:b/>
                <w:sz w:val="20"/>
                <w:szCs w:val="20"/>
                <w:lang w:val="en-US"/>
              </w:rPr>
              <w:t>PC</w:t>
            </w:r>
            <w:r w:rsidR="001C1A3C">
              <w:rPr>
                <w:b/>
                <w:sz w:val="20"/>
                <w:szCs w:val="20"/>
                <w:lang w:val="en-US"/>
              </w:rPr>
              <w:t xml:space="preserve"> </w:t>
            </w:r>
            <w:r w:rsidRPr="000E3853">
              <w:rPr>
                <w:b/>
                <w:sz w:val="20"/>
                <w:szCs w:val="20"/>
                <w:lang w:val="en-US"/>
              </w:rPr>
              <w:t>(mean, SD)</w:t>
            </w:r>
            <w:r w:rsidRPr="000E3853">
              <w:rPr>
                <w:b/>
                <w:sz w:val="20"/>
                <w:szCs w:val="20"/>
                <w:vertAlign w:val="superscript"/>
                <w:lang w:val="en-US"/>
              </w:rPr>
              <w:t>4</w:t>
            </w:r>
          </w:p>
        </w:tc>
      </w:tr>
      <w:tr w:rsidR="000E3853" w:rsidRPr="000E3853" w14:paraId="7D7BDCBF" w14:textId="77777777" w:rsidTr="001C1A3C">
        <w:trPr>
          <w:trHeight w:val="331"/>
          <w:tblHeader/>
        </w:trPr>
        <w:tc>
          <w:tcPr>
            <w:tcW w:w="2836" w:type="dxa"/>
            <w:tcBorders>
              <w:top w:val="single" w:sz="4" w:space="0" w:color="auto"/>
            </w:tcBorders>
            <w:shd w:val="clear" w:color="auto" w:fill="auto"/>
          </w:tcPr>
          <w:p w14:paraId="0D1F96C0" w14:textId="77777777" w:rsidR="000E3853" w:rsidRPr="000E3853" w:rsidRDefault="000E3853" w:rsidP="00000B49">
            <w:pPr>
              <w:autoSpaceDE w:val="0"/>
              <w:autoSpaceDN w:val="0"/>
              <w:adjustRightInd w:val="0"/>
              <w:spacing w:after="0" w:line="240" w:lineRule="auto"/>
              <w:rPr>
                <w:b/>
                <w:sz w:val="20"/>
                <w:szCs w:val="20"/>
                <w:lang w:val="en-US"/>
              </w:rPr>
            </w:pPr>
          </w:p>
        </w:tc>
        <w:tc>
          <w:tcPr>
            <w:tcW w:w="1559" w:type="dxa"/>
            <w:tcBorders>
              <w:top w:val="single" w:sz="4" w:space="0" w:color="auto"/>
            </w:tcBorders>
            <w:shd w:val="clear" w:color="auto" w:fill="auto"/>
          </w:tcPr>
          <w:p w14:paraId="0FE6FF3F" w14:textId="27D402A1" w:rsidR="000E3853" w:rsidRPr="000E3853" w:rsidRDefault="000E3853" w:rsidP="00000B49">
            <w:pPr>
              <w:autoSpaceDE w:val="0"/>
              <w:autoSpaceDN w:val="0"/>
              <w:adjustRightInd w:val="0"/>
              <w:spacing w:after="0" w:line="240" w:lineRule="auto"/>
              <w:rPr>
                <w:b/>
                <w:sz w:val="20"/>
                <w:szCs w:val="20"/>
                <w:vertAlign w:val="superscript"/>
                <w:lang w:val="en-US"/>
              </w:rPr>
            </w:pPr>
          </w:p>
        </w:tc>
        <w:tc>
          <w:tcPr>
            <w:tcW w:w="1559" w:type="dxa"/>
            <w:tcBorders>
              <w:top w:val="single" w:sz="4" w:space="0" w:color="auto"/>
              <w:bottom w:val="single" w:sz="4" w:space="0" w:color="auto"/>
            </w:tcBorders>
            <w:shd w:val="clear" w:color="auto" w:fill="auto"/>
            <w:vAlign w:val="center"/>
          </w:tcPr>
          <w:p w14:paraId="2BDACFE8" w14:textId="23C587D2" w:rsidR="000E3853" w:rsidRPr="000E3853" w:rsidRDefault="001C1A3C" w:rsidP="001C1A3C">
            <w:pPr>
              <w:autoSpaceDE w:val="0"/>
              <w:autoSpaceDN w:val="0"/>
              <w:adjustRightInd w:val="0"/>
              <w:spacing w:after="0" w:line="240" w:lineRule="auto"/>
              <w:rPr>
                <w:b/>
                <w:sz w:val="20"/>
                <w:szCs w:val="20"/>
                <w:vertAlign w:val="superscript"/>
                <w:lang w:val="en-US"/>
              </w:rPr>
            </w:pPr>
            <w:r>
              <w:rPr>
                <w:b/>
                <w:sz w:val="20"/>
                <w:szCs w:val="20"/>
                <w:lang w:val="en-US"/>
              </w:rPr>
              <w:t>AME</w:t>
            </w:r>
            <w:r w:rsidR="000E3853" w:rsidRPr="000E3853">
              <w:rPr>
                <w:b/>
                <w:sz w:val="20"/>
                <w:szCs w:val="20"/>
                <w:vertAlign w:val="superscript"/>
                <w:lang w:val="en-US"/>
              </w:rPr>
              <w:t>3</w:t>
            </w:r>
          </w:p>
        </w:tc>
        <w:tc>
          <w:tcPr>
            <w:tcW w:w="1559" w:type="dxa"/>
            <w:tcBorders>
              <w:top w:val="single" w:sz="4" w:space="0" w:color="auto"/>
              <w:bottom w:val="single" w:sz="4" w:space="0" w:color="auto"/>
            </w:tcBorders>
            <w:shd w:val="clear" w:color="auto" w:fill="auto"/>
            <w:vAlign w:val="center"/>
          </w:tcPr>
          <w:p w14:paraId="0466BDB8" w14:textId="27D2A497" w:rsidR="000E3853" w:rsidRPr="000E3853" w:rsidRDefault="008F37FD" w:rsidP="001C1A3C">
            <w:pPr>
              <w:autoSpaceDE w:val="0"/>
              <w:autoSpaceDN w:val="0"/>
              <w:adjustRightInd w:val="0"/>
              <w:spacing w:after="0" w:line="240" w:lineRule="auto"/>
              <w:rPr>
                <w:b/>
                <w:sz w:val="20"/>
                <w:szCs w:val="20"/>
                <w:vertAlign w:val="superscript"/>
                <w:lang w:val="en-US"/>
              </w:rPr>
            </w:pPr>
            <w:r>
              <w:rPr>
                <w:b/>
                <w:sz w:val="20"/>
                <w:szCs w:val="20"/>
                <w:lang w:val="en-US"/>
              </w:rPr>
              <w:t>PC</w:t>
            </w:r>
            <w:r w:rsidR="000E3853" w:rsidRPr="000E3853">
              <w:rPr>
                <w:b/>
                <w:sz w:val="20"/>
                <w:szCs w:val="20"/>
                <w:vertAlign w:val="superscript"/>
                <w:lang w:val="en-US"/>
              </w:rPr>
              <w:t>3</w:t>
            </w:r>
          </w:p>
        </w:tc>
        <w:tc>
          <w:tcPr>
            <w:tcW w:w="1701" w:type="dxa"/>
            <w:tcBorders>
              <w:top w:val="single" w:sz="4" w:space="0" w:color="auto"/>
              <w:bottom w:val="single" w:sz="4" w:space="0" w:color="auto"/>
            </w:tcBorders>
            <w:shd w:val="clear" w:color="auto" w:fill="auto"/>
            <w:vAlign w:val="center"/>
          </w:tcPr>
          <w:p w14:paraId="7488E56D" w14:textId="3E99B222" w:rsidR="000E3853" w:rsidRPr="000E3853" w:rsidRDefault="001C1A3C" w:rsidP="001C1A3C">
            <w:pPr>
              <w:autoSpaceDE w:val="0"/>
              <w:autoSpaceDN w:val="0"/>
              <w:adjustRightInd w:val="0"/>
              <w:spacing w:after="0" w:line="240" w:lineRule="auto"/>
              <w:rPr>
                <w:b/>
                <w:sz w:val="20"/>
                <w:szCs w:val="20"/>
                <w:lang w:val="en-US"/>
              </w:rPr>
            </w:pPr>
            <w:r>
              <w:rPr>
                <w:b/>
                <w:sz w:val="20"/>
                <w:szCs w:val="20"/>
                <w:lang w:val="en-US"/>
              </w:rPr>
              <w:t>24hR</w:t>
            </w:r>
            <w:r w:rsidR="000E3853" w:rsidRPr="000E3853">
              <w:rPr>
                <w:b/>
                <w:sz w:val="20"/>
                <w:szCs w:val="20"/>
                <w:vertAlign w:val="superscript"/>
                <w:lang w:val="en-US"/>
              </w:rPr>
              <w:t>3</w:t>
            </w:r>
          </w:p>
        </w:tc>
        <w:tc>
          <w:tcPr>
            <w:tcW w:w="1701" w:type="dxa"/>
            <w:tcBorders>
              <w:top w:val="single" w:sz="4" w:space="0" w:color="auto"/>
              <w:bottom w:val="single" w:sz="4" w:space="0" w:color="auto"/>
            </w:tcBorders>
            <w:shd w:val="clear" w:color="auto" w:fill="auto"/>
            <w:vAlign w:val="center"/>
          </w:tcPr>
          <w:p w14:paraId="42D67F88" w14:textId="77777777" w:rsidR="000E3853" w:rsidRPr="000E3853" w:rsidRDefault="000E3853" w:rsidP="001C1A3C">
            <w:pPr>
              <w:autoSpaceDE w:val="0"/>
              <w:autoSpaceDN w:val="0"/>
              <w:adjustRightInd w:val="0"/>
              <w:spacing w:after="0" w:line="240" w:lineRule="auto"/>
              <w:rPr>
                <w:b/>
                <w:sz w:val="20"/>
                <w:szCs w:val="20"/>
                <w:vertAlign w:val="superscript"/>
                <w:lang w:val="en-US"/>
              </w:rPr>
            </w:pPr>
            <w:r w:rsidRPr="000E3853">
              <w:rPr>
                <w:b/>
                <w:sz w:val="20"/>
                <w:szCs w:val="20"/>
                <w:lang w:val="en-US"/>
              </w:rPr>
              <w:t>Absolute</w:t>
            </w:r>
            <w:r w:rsidRPr="000E3853">
              <w:rPr>
                <w:b/>
                <w:sz w:val="20"/>
                <w:szCs w:val="20"/>
                <w:vertAlign w:val="superscript"/>
                <w:lang w:val="en-US"/>
              </w:rPr>
              <w:t>5</w:t>
            </w:r>
          </w:p>
        </w:tc>
        <w:tc>
          <w:tcPr>
            <w:tcW w:w="993" w:type="dxa"/>
            <w:tcBorders>
              <w:top w:val="single" w:sz="4" w:space="0" w:color="auto"/>
              <w:bottom w:val="single" w:sz="4" w:space="0" w:color="auto"/>
            </w:tcBorders>
            <w:shd w:val="clear" w:color="auto" w:fill="auto"/>
            <w:vAlign w:val="center"/>
          </w:tcPr>
          <w:p w14:paraId="39E764D7" w14:textId="77777777" w:rsidR="000E3853" w:rsidRPr="000E3853" w:rsidRDefault="000E3853" w:rsidP="001C1A3C">
            <w:pPr>
              <w:autoSpaceDE w:val="0"/>
              <w:autoSpaceDN w:val="0"/>
              <w:adjustRightInd w:val="0"/>
              <w:spacing w:after="0" w:line="240" w:lineRule="auto"/>
              <w:rPr>
                <w:b/>
                <w:sz w:val="20"/>
                <w:szCs w:val="20"/>
                <w:lang w:val="en-US"/>
              </w:rPr>
            </w:pPr>
            <w:r w:rsidRPr="000E3853">
              <w:rPr>
                <w:b/>
                <w:sz w:val="20"/>
                <w:szCs w:val="20"/>
                <w:lang w:val="en-US"/>
              </w:rPr>
              <w:t>Percent</w:t>
            </w:r>
          </w:p>
        </w:tc>
        <w:tc>
          <w:tcPr>
            <w:tcW w:w="1559" w:type="dxa"/>
            <w:tcBorders>
              <w:top w:val="single" w:sz="4" w:space="0" w:color="auto"/>
              <w:bottom w:val="single" w:sz="4" w:space="0" w:color="auto"/>
            </w:tcBorders>
            <w:shd w:val="clear" w:color="auto" w:fill="auto"/>
            <w:vAlign w:val="center"/>
          </w:tcPr>
          <w:p w14:paraId="7D145D2D" w14:textId="77777777" w:rsidR="000E3853" w:rsidRPr="000E3853" w:rsidRDefault="000E3853" w:rsidP="001C1A3C">
            <w:pPr>
              <w:autoSpaceDE w:val="0"/>
              <w:autoSpaceDN w:val="0"/>
              <w:adjustRightInd w:val="0"/>
              <w:spacing w:after="0" w:line="240" w:lineRule="auto"/>
              <w:rPr>
                <w:b/>
                <w:sz w:val="20"/>
                <w:szCs w:val="20"/>
                <w:lang w:val="en-US"/>
              </w:rPr>
            </w:pPr>
            <w:r w:rsidRPr="000E3853">
              <w:rPr>
                <w:b/>
                <w:sz w:val="20"/>
                <w:szCs w:val="20"/>
                <w:lang w:val="en-US"/>
              </w:rPr>
              <w:t>Absolute</w:t>
            </w:r>
            <w:r w:rsidRPr="000E3853">
              <w:rPr>
                <w:b/>
                <w:sz w:val="20"/>
                <w:szCs w:val="20"/>
                <w:vertAlign w:val="superscript"/>
                <w:lang w:val="en-US"/>
              </w:rPr>
              <w:t>6</w:t>
            </w:r>
          </w:p>
        </w:tc>
        <w:tc>
          <w:tcPr>
            <w:tcW w:w="992" w:type="dxa"/>
            <w:tcBorders>
              <w:top w:val="single" w:sz="4" w:space="0" w:color="auto"/>
              <w:bottom w:val="single" w:sz="4" w:space="0" w:color="auto"/>
            </w:tcBorders>
            <w:shd w:val="clear" w:color="auto" w:fill="auto"/>
            <w:vAlign w:val="center"/>
          </w:tcPr>
          <w:p w14:paraId="114775B8" w14:textId="77777777" w:rsidR="000E3853" w:rsidRPr="000E3853" w:rsidRDefault="000E3853" w:rsidP="001C1A3C">
            <w:pPr>
              <w:autoSpaceDE w:val="0"/>
              <w:autoSpaceDN w:val="0"/>
              <w:adjustRightInd w:val="0"/>
              <w:spacing w:after="0" w:line="240" w:lineRule="auto"/>
              <w:rPr>
                <w:b/>
                <w:sz w:val="20"/>
                <w:szCs w:val="20"/>
                <w:lang w:val="en-US"/>
              </w:rPr>
            </w:pPr>
            <w:r w:rsidRPr="000E3853">
              <w:rPr>
                <w:b/>
                <w:sz w:val="20"/>
                <w:szCs w:val="20"/>
                <w:lang w:val="en-US"/>
              </w:rPr>
              <w:t>Percent</w:t>
            </w:r>
          </w:p>
        </w:tc>
      </w:tr>
      <w:tr w:rsidR="000E3853" w:rsidRPr="000E3853" w14:paraId="14AB3119" w14:textId="77777777" w:rsidTr="000E3853">
        <w:tc>
          <w:tcPr>
            <w:tcW w:w="2836" w:type="dxa"/>
            <w:shd w:val="clear" w:color="auto" w:fill="auto"/>
          </w:tcPr>
          <w:p w14:paraId="13D0817A" w14:textId="77777777" w:rsidR="000E3853" w:rsidRPr="000E3853" w:rsidRDefault="000E3853" w:rsidP="00000B49">
            <w:pPr>
              <w:autoSpaceDE w:val="0"/>
              <w:autoSpaceDN w:val="0"/>
              <w:adjustRightInd w:val="0"/>
              <w:spacing w:after="0" w:line="240" w:lineRule="auto"/>
              <w:rPr>
                <w:b/>
                <w:sz w:val="20"/>
                <w:szCs w:val="20"/>
                <w:lang w:val="en-US"/>
              </w:rPr>
            </w:pPr>
            <w:r w:rsidRPr="000E3853">
              <w:rPr>
                <w:b/>
                <w:sz w:val="20"/>
                <w:szCs w:val="20"/>
                <w:lang w:val="en-US"/>
              </w:rPr>
              <w:t>Food groups</w:t>
            </w:r>
          </w:p>
        </w:tc>
        <w:tc>
          <w:tcPr>
            <w:tcW w:w="1559" w:type="dxa"/>
            <w:shd w:val="clear" w:color="auto" w:fill="auto"/>
          </w:tcPr>
          <w:p w14:paraId="4103E2FD" w14:textId="77777777" w:rsidR="000E3853" w:rsidRPr="000E3853" w:rsidRDefault="000E3853" w:rsidP="00000B49">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4D27CA31" w14:textId="77777777" w:rsidR="000E3853" w:rsidRPr="000E3853" w:rsidRDefault="000E3853" w:rsidP="00000B49">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0A84A22E" w14:textId="77777777" w:rsidR="000E3853" w:rsidRPr="000E3853" w:rsidRDefault="000E3853" w:rsidP="00000B49">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1D4E732A" w14:textId="77777777" w:rsidR="000E3853" w:rsidRPr="000E3853" w:rsidRDefault="000E3853" w:rsidP="00000B49">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65A4CB6D" w14:textId="77777777" w:rsidR="000E3853" w:rsidRPr="000E3853" w:rsidRDefault="000E3853" w:rsidP="00000B49">
            <w:pPr>
              <w:autoSpaceDE w:val="0"/>
              <w:autoSpaceDN w:val="0"/>
              <w:adjustRightInd w:val="0"/>
              <w:spacing w:after="0" w:line="240" w:lineRule="auto"/>
              <w:rPr>
                <w:sz w:val="20"/>
                <w:szCs w:val="20"/>
                <w:lang w:val="en-US"/>
              </w:rPr>
            </w:pPr>
          </w:p>
        </w:tc>
        <w:tc>
          <w:tcPr>
            <w:tcW w:w="993" w:type="dxa"/>
            <w:tcBorders>
              <w:top w:val="single" w:sz="4" w:space="0" w:color="auto"/>
            </w:tcBorders>
            <w:shd w:val="clear" w:color="auto" w:fill="auto"/>
          </w:tcPr>
          <w:p w14:paraId="7E1D0523" w14:textId="77777777" w:rsidR="000E3853" w:rsidRPr="000E3853" w:rsidRDefault="000E3853" w:rsidP="00000B49">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3A5B092D" w14:textId="77777777" w:rsidR="000E3853" w:rsidRPr="000E3853" w:rsidRDefault="000E3853" w:rsidP="00000B49">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517BC7C2" w14:textId="77777777" w:rsidR="000E3853" w:rsidRPr="000E3853" w:rsidRDefault="000E3853" w:rsidP="00000B49">
            <w:pPr>
              <w:autoSpaceDE w:val="0"/>
              <w:autoSpaceDN w:val="0"/>
              <w:adjustRightInd w:val="0"/>
              <w:spacing w:after="0" w:line="240" w:lineRule="auto"/>
              <w:rPr>
                <w:sz w:val="20"/>
                <w:szCs w:val="20"/>
                <w:lang w:val="en-US"/>
              </w:rPr>
            </w:pPr>
          </w:p>
        </w:tc>
      </w:tr>
      <w:tr w:rsidR="001C1A3C" w:rsidRPr="000E3853" w14:paraId="6C69A2F4" w14:textId="77777777" w:rsidTr="000E3853">
        <w:tc>
          <w:tcPr>
            <w:tcW w:w="2836" w:type="dxa"/>
            <w:shd w:val="clear" w:color="auto" w:fill="auto"/>
          </w:tcPr>
          <w:p w14:paraId="06875AD6" w14:textId="120B7ACD" w:rsidR="001C1A3C" w:rsidRPr="000E3853" w:rsidRDefault="0032717F" w:rsidP="00000B49">
            <w:pPr>
              <w:autoSpaceDE w:val="0"/>
              <w:autoSpaceDN w:val="0"/>
              <w:adjustRightInd w:val="0"/>
              <w:spacing w:after="0" w:line="240" w:lineRule="auto"/>
              <w:rPr>
                <w:sz w:val="20"/>
                <w:szCs w:val="20"/>
                <w:vertAlign w:val="superscript"/>
                <w:lang w:val="en-US"/>
              </w:rPr>
            </w:pPr>
            <w:r>
              <w:rPr>
                <w:sz w:val="20"/>
                <w:szCs w:val="20"/>
                <w:lang w:val="en-US"/>
              </w:rPr>
              <w:t>Fruits, g/d</w:t>
            </w:r>
          </w:p>
        </w:tc>
        <w:tc>
          <w:tcPr>
            <w:tcW w:w="1559" w:type="dxa"/>
            <w:shd w:val="clear" w:color="auto" w:fill="auto"/>
          </w:tcPr>
          <w:p w14:paraId="11B4738D" w14:textId="77777777" w:rsidR="001C1A3C" w:rsidRPr="000E3853" w:rsidRDefault="001C1A3C" w:rsidP="00000B49">
            <w:pPr>
              <w:autoSpaceDE w:val="0"/>
              <w:autoSpaceDN w:val="0"/>
              <w:adjustRightInd w:val="0"/>
              <w:spacing w:after="0" w:line="240" w:lineRule="auto"/>
              <w:rPr>
                <w:sz w:val="20"/>
                <w:szCs w:val="20"/>
              </w:rPr>
            </w:pPr>
            <w:r w:rsidRPr="000E3853">
              <w:rPr>
                <w:sz w:val="20"/>
                <w:szCs w:val="20"/>
              </w:rPr>
              <w:t>4,688</w:t>
            </w:r>
          </w:p>
        </w:tc>
        <w:tc>
          <w:tcPr>
            <w:tcW w:w="1559" w:type="dxa"/>
            <w:shd w:val="clear" w:color="auto" w:fill="auto"/>
          </w:tcPr>
          <w:p w14:paraId="52C1975A" w14:textId="77777777" w:rsidR="001C1A3C" w:rsidRPr="000E3853" w:rsidRDefault="001C1A3C" w:rsidP="00000B49">
            <w:pPr>
              <w:autoSpaceDE w:val="0"/>
              <w:autoSpaceDN w:val="0"/>
              <w:adjustRightInd w:val="0"/>
              <w:spacing w:after="0" w:line="240" w:lineRule="auto"/>
              <w:rPr>
                <w:sz w:val="20"/>
                <w:szCs w:val="20"/>
              </w:rPr>
            </w:pPr>
            <w:r w:rsidRPr="000E3853">
              <w:rPr>
                <w:sz w:val="20"/>
                <w:szCs w:val="20"/>
              </w:rPr>
              <w:t>35</w:t>
            </w:r>
            <w:r w:rsidRPr="000E3853">
              <w:rPr>
                <w:sz w:val="20"/>
                <w:szCs w:val="20"/>
                <w:lang w:val="en-US"/>
              </w:rPr>
              <w:t>.</w:t>
            </w:r>
            <w:r w:rsidRPr="000E3853">
              <w:rPr>
                <w:sz w:val="20"/>
                <w:szCs w:val="20"/>
              </w:rPr>
              <w:t>1 (58</w:t>
            </w:r>
            <w:r w:rsidRPr="000E3853">
              <w:rPr>
                <w:sz w:val="20"/>
                <w:szCs w:val="20"/>
                <w:lang w:val="en-US"/>
              </w:rPr>
              <w:t>.</w:t>
            </w:r>
            <w:r w:rsidRPr="000E3853">
              <w:rPr>
                <w:sz w:val="20"/>
                <w:szCs w:val="20"/>
              </w:rPr>
              <w:t>4)</w:t>
            </w:r>
          </w:p>
        </w:tc>
        <w:tc>
          <w:tcPr>
            <w:tcW w:w="1559" w:type="dxa"/>
            <w:shd w:val="clear" w:color="auto" w:fill="auto"/>
          </w:tcPr>
          <w:p w14:paraId="67D83B33"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33.7 (55.0)</w:t>
            </w:r>
          </w:p>
        </w:tc>
        <w:tc>
          <w:tcPr>
            <w:tcW w:w="1701" w:type="dxa"/>
            <w:shd w:val="clear" w:color="auto" w:fill="auto"/>
          </w:tcPr>
          <w:p w14:paraId="6D63F5C2" w14:textId="77777777" w:rsidR="001C1A3C" w:rsidRPr="000E3853" w:rsidRDefault="001C1A3C" w:rsidP="00000B49">
            <w:pPr>
              <w:autoSpaceDE w:val="0"/>
              <w:autoSpaceDN w:val="0"/>
              <w:adjustRightInd w:val="0"/>
              <w:spacing w:after="0" w:line="240" w:lineRule="auto"/>
              <w:rPr>
                <w:sz w:val="20"/>
                <w:szCs w:val="20"/>
              </w:rPr>
            </w:pPr>
            <w:r w:rsidRPr="000E3853">
              <w:rPr>
                <w:sz w:val="20"/>
                <w:szCs w:val="20"/>
              </w:rPr>
              <w:t>8</w:t>
            </w:r>
            <w:r w:rsidRPr="000E3853">
              <w:rPr>
                <w:sz w:val="20"/>
                <w:szCs w:val="20"/>
                <w:lang w:val="en-US"/>
              </w:rPr>
              <w:t>.</w:t>
            </w:r>
            <w:r w:rsidRPr="000E3853">
              <w:rPr>
                <w:sz w:val="20"/>
                <w:szCs w:val="20"/>
              </w:rPr>
              <w:t>4 (33</w:t>
            </w:r>
            <w:r w:rsidRPr="000E3853">
              <w:rPr>
                <w:sz w:val="20"/>
                <w:szCs w:val="20"/>
                <w:lang w:val="en-US"/>
              </w:rPr>
              <w:t>.</w:t>
            </w:r>
            <w:r w:rsidRPr="000E3853">
              <w:rPr>
                <w:sz w:val="20"/>
                <w:szCs w:val="20"/>
              </w:rPr>
              <w:t>0)</w:t>
            </w:r>
          </w:p>
        </w:tc>
        <w:tc>
          <w:tcPr>
            <w:tcW w:w="1701" w:type="dxa"/>
            <w:shd w:val="clear" w:color="auto" w:fill="auto"/>
          </w:tcPr>
          <w:p w14:paraId="2ED7F256" w14:textId="1AB1E6EE" w:rsidR="001C1A3C" w:rsidRPr="000E3853" w:rsidRDefault="001C1A3C" w:rsidP="00000B49">
            <w:pPr>
              <w:autoSpaceDE w:val="0"/>
              <w:autoSpaceDN w:val="0"/>
              <w:adjustRightInd w:val="0"/>
              <w:spacing w:after="0" w:line="240" w:lineRule="auto"/>
              <w:rPr>
                <w:sz w:val="20"/>
                <w:szCs w:val="20"/>
                <w:lang w:val="en-US"/>
              </w:rPr>
            </w:pPr>
            <w:r w:rsidRPr="000E3853">
              <w:rPr>
                <w:sz w:val="20"/>
                <w:szCs w:val="20"/>
              </w:rPr>
              <w:t>2</w:t>
            </w:r>
            <w:r w:rsidRPr="000E3853">
              <w:rPr>
                <w:sz w:val="20"/>
                <w:szCs w:val="20"/>
                <w:lang w:val="en-US"/>
              </w:rPr>
              <w:t>6.7 (59.6)</w:t>
            </w:r>
          </w:p>
        </w:tc>
        <w:tc>
          <w:tcPr>
            <w:tcW w:w="993" w:type="dxa"/>
            <w:shd w:val="clear" w:color="auto" w:fill="auto"/>
          </w:tcPr>
          <w:p w14:paraId="2D78A596" w14:textId="11B594B9"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318</w:t>
            </w:r>
          </w:p>
        </w:tc>
        <w:tc>
          <w:tcPr>
            <w:tcW w:w="1559" w:type="dxa"/>
            <w:shd w:val="clear" w:color="auto" w:fill="auto"/>
          </w:tcPr>
          <w:p w14:paraId="087524E4" w14:textId="384A08B3"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25.3 (56.6)</w:t>
            </w:r>
          </w:p>
        </w:tc>
        <w:tc>
          <w:tcPr>
            <w:tcW w:w="992" w:type="dxa"/>
            <w:shd w:val="clear" w:color="auto" w:fill="auto"/>
          </w:tcPr>
          <w:p w14:paraId="1114F78D" w14:textId="2FABE8DD"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301</w:t>
            </w:r>
          </w:p>
        </w:tc>
      </w:tr>
      <w:tr w:rsidR="001C1A3C" w:rsidRPr="000E3853" w14:paraId="418A4480" w14:textId="77777777" w:rsidTr="000E3853">
        <w:tc>
          <w:tcPr>
            <w:tcW w:w="2836" w:type="dxa"/>
            <w:shd w:val="clear" w:color="auto" w:fill="auto"/>
          </w:tcPr>
          <w:p w14:paraId="2B9D5677"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Non-starchy vegetables, g/d</w:t>
            </w:r>
          </w:p>
        </w:tc>
        <w:tc>
          <w:tcPr>
            <w:tcW w:w="1559" w:type="dxa"/>
            <w:shd w:val="clear" w:color="auto" w:fill="auto"/>
          </w:tcPr>
          <w:p w14:paraId="4E0AD564"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10A94615"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296.5 (174.3)</w:t>
            </w:r>
          </w:p>
        </w:tc>
        <w:tc>
          <w:tcPr>
            <w:tcW w:w="1559" w:type="dxa"/>
            <w:shd w:val="clear" w:color="auto" w:fill="auto"/>
          </w:tcPr>
          <w:p w14:paraId="48F2448F"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285.4 (168.6)</w:t>
            </w:r>
          </w:p>
        </w:tc>
        <w:tc>
          <w:tcPr>
            <w:tcW w:w="1701" w:type="dxa"/>
            <w:shd w:val="clear" w:color="auto" w:fill="auto"/>
          </w:tcPr>
          <w:p w14:paraId="113CECE1"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193.1 (</w:t>
            </w:r>
            <w:proofErr w:type="gramStart"/>
            <w:r w:rsidRPr="000E3853">
              <w:rPr>
                <w:sz w:val="20"/>
                <w:szCs w:val="20"/>
                <w:lang w:val="en-US"/>
              </w:rPr>
              <w:t>152.0 )</w:t>
            </w:r>
            <w:proofErr w:type="gramEnd"/>
          </w:p>
        </w:tc>
        <w:tc>
          <w:tcPr>
            <w:tcW w:w="1701" w:type="dxa"/>
            <w:shd w:val="clear" w:color="auto" w:fill="auto"/>
          </w:tcPr>
          <w:p w14:paraId="69583FCA" w14:textId="5B37B54C" w:rsidR="001C1A3C" w:rsidRPr="000E3853" w:rsidRDefault="001C1A3C" w:rsidP="00000B49">
            <w:pPr>
              <w:autoSpaceDE w:val="0"/>
              <w:autoSpaceDN w:val="0"/>
              <w:adjustRightInd w:val="0"/>
              <w:spacing w:after="0" w:line="240" w:lineRule="auto"/>
              <w:rPr>
                <w:sz w:val="20"/>
                <w:szCs w:val="20"/>
              </w:rPr>
            </w:pPr>
            <w:r w:rsidRPr="000E3853">
              <w:rPr>
                <w:sz w:val="20"/>
                <w:szCs w:val="20"/>
                <w:lang w:val="en-US"/>
              </w:rPr>
              <w:t>103.4 (192.7)</w:t>
            </w:r>
          </w:p>
        </w:tc>
        <w:tc>
          <w:tcPr>
            <w:tcW w:w="993" w:type="dxa"/>
            <w:shd w:val="clear" w:color="auto" w:fill="auto"/>
          </w:tcPr>
          <w:p w14:paraId="7994103B" w14:textId="569D5058"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54</w:t>
            </w:r>
          </w:p>
        </w:tc>
        <w:tc>
          <w:tcPr>
            <w:tcW w:w="1559" w:type="dxa"/>
            <w:shd w:val="clear" w:color="auto" w:fill="auto"/>
          </w:tcPr>
          <w:p w14:paraId="403F9E32" w14:textId="3AE1DF4F"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92.3 (191.0)</w:t>
            </w:r>
          </w:p>
        </w:tc>
        <w:tc>
          <w:tcPr>
            <w:tcW w:w="992" w:type="dxa"/>
            <w:shd w:val="clear" w:color="auto" w:fill="auto"/>
          </w:tcPr>
          <w:p w14:paraId="63A4BA41" w14:textId="7C98F6C4"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48</w:t>
            </w:r>
          </w:p>
        </w:tc>
      </w:tr>
      <w:tr w:rsidR="001C1A3C" w:rsidRPr="000E3853" w14:paraId="452404A2" w14:textId="77777777" w:rsidTr="000E3853">
        <w:tc>
          <w:tcPr>
            <w:tcW w:w="2836" w:type="dxa"/>
            <w:shd w:val="clear" w:color="auto" w:fill="auto"/>
          </w:tcPr>
          <w:p w14:paraId="7072CA20" w14:textId="24D2F956" w:rsidR="001C1A3C" w:rsidRPr="000E3853" w:rsidRDefault="0032717F" w:rsidP="00000B49">
            <w:pPr>
              <w:autoSpaceDE w:val="0"/>
              <w:autoSpaceDN w:val="0"/>
              <w:adjustRightInd w:val="0"/>
              <w:spacing w:after="0" w:line="240" w:lineRule="auto"/>
              <w:rPr>
                <w:sz w:val="20"/>
                <w:szCs w:val="20"/>
                <w:vertAlign w:val="superscript"/>
                <w:lang w:val="en-US"/>
              </w:rPr>
            </w:pPr>
            <w:r>
              <w:rPr>
                <w:sz w:val="20"/>
                <w:szCs w:val="20"/>
                <w:lang w:val="en-US"/>
              </w:rPr>
              <w:t>Starchy vegetables, g/d</w:t>
            </w:r>
          </w:p>
        </w:tc>
        <w:tc>
          <w:tcPr>
            <w:tcW w:w="1559" w:type="dxa"/>
            <w:shd w:val="clear" w:color="auto" w:fill="auto"/>
          </w:tcPr>
          <w:p w14:paraId="7EC10F7A" w14:textId="77777777" w:rsidR="001C1A3C" w:rsidRPr="000E3853" w:rsidRDefault="001C1A3C" w:rsidP="00000B49">
            <w:pPr>
              <w:autoSpaceDE w:val="0"/>
              <w:autoSpaceDN w:val="0"/>
              <w:adjustRightInd w:val="0"/>
              <w:spacing w:after="0" w:line="240" w:lineRule="auto"/>
              <w:rPr>
                <w:sz w:val="20"/>
                <w:szCs w:val="20"/>
              </w:rPr>
            </w:pPr>
            <w:r w:rsidRPr="000E3853">
              <w:rPr>
                <w:sz w:val="20"/>
                <w:szCs w:val="20"/>
              </w:rPr>
              <w:t>4,637</w:t>
            </w:r>
          </w:p>
        </w:tc>
        <w:tc>
          <w:tcPr>
            <w:tcW w:w="1559" w:type="dxa"/>
            <w:shd w:val="clear" w:color="auto" w:fill="auto"/>
          </w:tcPr>
          <w:p w14:paraId="4F7BC437"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115.2 (73.0)</w:t>
            </w:r>
          </w:p>
        </w:tc>
        <w:tc>
          <w:tcPr>
            <w:tcW w:w="1559" w:type="dxa"/>
            <w:shd w:val="clear" w:color="auto" w:fill="auto"/>
          </w:tcPr>
          <w:p w14:paraId="5A23466C"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110.7 (69.5)</w:t>
            </w:r>
          </w:p>
        </w:tc>
        <w:tc>
          <w:tcPr>
            <w:tcW w:w="1701" w:type="dxa"/>
            <w:shd w:val="clear" w:color="auto" w:fill="auto"/>
          </w:tcPr>
          <w:p w14:paraId="16519246"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rPr>
              <w:t>112</w:t>
            </w:r>
            <w:r w:rsidRPr="000E3853">
              <w:rPr>
                <w:sz w:val="20"/>
                <w:szCs w:val="20"/>
                <w:lang w:val="en-US"/>
              </w:rPr>
              <w:t>.5 (98.2)</w:t>
            </w:r>
          </w:p>
        </w:tc>
        <w:tc>
          <w:tcPr>
            <w:tcW w:w="1701" w:type="dxa"/>
            <w:shd w:val="clear" w:color="auto" w:fill="auto"/>
          </w:tcPr>
          <w:p w14:paraId="526556A1" w14:textId="28E6A7B8"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2.7 (101.8)</w:t>
            </w:r>
          </w:p>
        </w:tc>
        <w:tc>
          <w:tcPr>
            <w:tcW w:w="993" w:type="dxa"/>
            <w:shd w:val="clear" w:color="auto" w:fill="auto"/>
          </w:tcPr>
          <w:p w14:paraId="14B9381B" w14:textId="73A21B8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w:t>
            </w:r>
          </w:p>
        </w:tc>
        <w:tc>
          <w:tcPr>
            <w:tcW w:w="1559" w:type="dxa"/>
            <w:shd w:val="clear" w:color="auto" w:fill="auto"/>
          </w:tcPr>
          <w:p w14:paraId="20AA2094" w14:textId="27143F8C" w:rsidR="001C1A3C" w:rsidRPr="000E3853" w:rsidRDefault="00AF42C1" w:rsidP="00000B49">
            <w:pPr>
              <w:autoSpaceDE w:val="0"/>
              <w:autoSpaceDN w:val="0"/>
              <w:adjustRightInd w:val="0"/>
              <w:spacing w:after="0" w:line="240" w:lineRule="auto"/>
              <w:rPr>
                <w:sz w:val="20"/>
                <w:szCs w:val="20"/>
                <w:lang w:val="en-US"/>
              </w:rPr>
            </w:pPr>
            <w:r>
              <w:rPr>
                <w:sz w:val="20"/>
                <w:szCs w:val="20"/>
                <w:lang w:val="en-US"/>
              </w:rPr>
              <w:t>-</w:t>
            </w:r>
            <w:r w:rsidR="001C1A3C" w:rsidRPr="000E3853">
              <w:rPr>
                <w:sz w:val="20"/>
                <w:szCs w:val="20"/>
                <w:lang w:val="en-US"/>
              </w:rPr>
              <w:t>1.7 (101.2)</w:t>
            </w:r>
          </w:p>
        </w:tc>
        <w:tc>
          <w:tcPr>
            <w:tcW w:w="992" w:type="dxa"/>
            <w:shd w:val="clear" w:color="auto" w:fill="auto"/>
          </w:tcPr>
          <w:p w14:paraId="39B08D28" w14:textId="4ED6A125" w:rsidR="001C1A3C" w:rsidRPr="000E3853" w:rsidRDefault="00AF42C1" w:rsidP="00000B49">
            <w:pPr>
              <w:autoSpaceDE w:val="0"/>
              <w:autoSpaceDN w:val="0"/>
              <w:adjustRightInd w:val="0"/>
              <w:spacing w:after="0" w:line="240" w:lineRule="auto"/>
              <w:rPr>
                <w:sz w:val="20"/>
                <w:szCs w:val="20"/>
                <w:lang w:val="en-US"/>
              </w:rPr>
            </w:pPr>
            <w:r>
              <w:rPr>
                <w:sz w:val="20"/>
                <w:szCs w:val="20"/>
                <w:lang w:val="en-US"/>
              </w:rPr>
              <w:t>-</w:t>
            </w:r>
            <w:r w:rsidR="001C1A3C" w:rsidRPr="000E3853">
              <w:rPr>
                <w:sz w:val="20"/>
                <w:szCs w:val="20"/>
                <w:lang w:val="en-US"/>
              </w:rPr>
              <w:t>2</w:t>
            </w:r>
          </w:p>
        </w:tc>
      </w:tr>
      <w:tr w:rsidR="001C1A3C" w:rsidRPr="000E3853" w14:paraId="75419708" w14:textId="77777777" w:rsidTr="000E3853">
        <w:tc>
          <w:tcPr>
            <w:tcW w:w="2836" w:type="dxa"/>
            <w:shd w:val="clear" w:color="auto" w:fill="auto"/>
          </w:tcPr>
          <w:p w14:paraId="11D2912C" w14:textId="1A537A44"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Legumes, g/d</w:t>
            </w:r>
          </w:p>
        </w:tc>
        <w:tc>
          <w:tcPr>
            <w:tcW w:w="1559" w:type="dxa"/>
            <w:shd w:val="clear" w:color="auto" w:fill="auto"/>
          </w:tcPr>
          <w:p w14:paraId="5618020D"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4,277</w:t>
            </w:r>
          </w:p>
        </w:tc>
        <w:tc>
          <w:tcPr>
            <w:tcW w:w="1559" w:type="dxa"/>
            <w:shd w:val="clear" w:color="auto" w:fill="auto"/>
          </w:tcPr>
          <w:p w14:paraId="721387FC"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26.4 (36.1)</w:t>
            </w:r>
          </w:p>
        </w:tc>
        <w:tc>
          <w:tcPr>
            <w:tcW w:w="1559" w:type="dxa"/>
            <w:shd w:val="clear" w:color="auto" w:fill="auto"/>
          </w:tcPr>
          <w:p w14:paraId="7254B186"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25.5 (35.0)</w:t>
            </w:r>
          </w:p>
        </w:tc>
        <w:tc>
          <w:tcPr>
            <w:tcW w:w="1701" w:type="dxa"/>
            <w:shd w:val="clear" w:color="auto" w:fill="auto"/>
          </w:tcPr>
          <w:p w14:paraId="362B5FEF"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24.5 (56.6)</w:t>
            </w:r>
          </w:p>
        </w:tc>
        <w:tc>
          <w:tcPr>
            <w:tcW w:w="1701" w:type="dxa"/>
            <w:shd w:val="clear" w:color="auto" w:fill="auto"/>
          </w:tcPr>
          <w:p w14:paraId="390C3036" w14:textId="7DCB568D"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1.9 (55.5)</w:t>
            </w:r>
          </w:p>
        </w:tc>
        <w:tc>
          <w:tcPr>
            <w:tcW w:w="993" w:type="dxa"/>
            <w:shd w:val="clear" w:color="auto" w:fill="auto"/>
          </w:tcPr>
          <w:p w14:paraId="23A26009" w14:textId="12742275"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8</w:t>
            </w:r>
          </w:p>
        </w:tc>
        <w:tc>
          <w:tcPr>
            <w:tcW w:w="1559" w:type="dxa"/>
            <w:shd w:val="clear" w:color="auto" w:fill="auto"/>
          </w:tcPr>
          <w:p w14:paraId="274AF9A3" w14:textId="15DF1790"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1.0 (55.5)</w:t>
            </w:r>
          </w:p>
        </w:tc>
        <w:tc>
          <w:tcPr>
            <w:tcW w:w="992" w:type="dxa"/>
            <w:shd w:val="clear" w:color="auto" w:fill="auto"/>
          </w:tcPr>
          <w:p w14:paraId="025796D2" w14:textId="1849BA2B"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w:t>
            </w:r>
          </w:p>
        </w:tc>
      </w:tr>
      <w:tr w:rsidR="001C1A3C" w:rsidRPr="000E3853" w14:paraId="0DB35AEC" w14:textId="77777777" w:rsidTr="000E3853">
        <w:tc>
          <w:tcPr>
            <w:tcW w:w="2836" w:type="dxa"/>
            <w:shd w:val="clear" w:color="auto" w:fill="auto"/>
          </w:tcPr>
          <w:p w14:paraId="704BF635" w14:textId="3FAC5398" w:rsidR="001C1A3C" w:rsidRPr="000E3853" w:rsidRDefault="0032717F" w:rsidP="00000B49">
            <w:pPr>
              <w:autoSpaceDE w:val="0"/>
              <w:autoSpaceDN w:val="0"/>
              <w:adjustRightInd w:val="0"/>
              <w:spacing w:after="0" w:line="240" w:lineRule="auto"/>
              <w:rPr>
                <w:sz w:val="20"/>
                <w:szCs w:val="20"/>
                <w:vertAlign w:val="superscript"/>
                <w:lang w:val="en-US"/>
              </w:rPr>
            </w:pPr>
            <w:r>
              <w:rPr>
                <w:sz w:val="20"/>
                <w:szCs w:val="20"/>
                <w:lang w:val="en-US"/>
              </w:rPr>
              <w:t>Total grains, g/d</w:t>
            </w:r>
          </w:p>
        </w:tc>
        <w:tc>
          <w:tcPr>
            <w:tcW w:w="1559" w:type="dxa"/>
            <w:shd w:val="clear" w:color="auto" w:fill="auto"/>
          </w:tcPr>
          <w:p w14:paraId="2D313A2E"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3,064</w:t>
            </w:r>
          </w:p>
        </w:tc>
        <w:tc>
          <w:tcPr>
            <w:tcW w:w="1559" w:type="dxa"/>
            <w:shd w:val="clear" w:color="auto" w:fill="auto"/>
          </w:tcPr>
          <w:p w14:paraId="5491B1FA"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1605.4 (452.8)</w:t>
            </w:r>
          </w:p>
        </w:tc>
        <w:tc>
          <w:tcPr>
            <w:tcW w:w="1559" w:type="dxa"/>
            <w:shd w:val="clear" w:color="auto" w:fill="auto"/>
          </w:tcPr>
          <w:p w14:paraId="7465B7A8"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1553.5 (421.6)</w:t>
            </w:r>
          </w:p>
        </w:tc>
        <w:tc>
          <w:tcPr>
            <w:tcW w:w="1701" w:type="dxa"/>
            <w:shd w:val="clear" w:color="auto" w:fill="auto"/>
          </w:tcPr>
          <w:p w14:paraId="7D43A130"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1496.5 (453.4)</w:t>
            </w:r>
          </w:p>
        </w:tc>
        <w:tc>
          <w:tcPr>
            <w:tcW w:w="1701" w:type="dxa"/>
            <w:shd w:val="clear" w:color="auto" w:fill="auto"/>
          </w:tcPr>
          <w:p w14:paraId="268BA3B4" w14:textId="0AAB8AB0"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109.0 (473.4)</w:t>
            </w:r>
          </w:p>
        </w:tc>
        <w:tc>
          <w:tcPr>
            <w:tcW w:w="993" w:type="dxa"/>
            <w:shd w:val="clear" w:color="auto" w:fill="auto"/>
          </w:tcPr>
          <w:p w14:paraId="5613EE35" w14:textId="3EEBC99D"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7</w:t>
            </w:r>
          </w:p>
        </w:tc>
        <w:tc>
          <w:tcPr>
            <w:tcW w:w="1559" w:type="dxa"/>
            <w:shd w:val="clear" w:color="auto" w:fill="auto"/>
          </w:tcPr>
          <w:p w14:paraId="55A63B79" w14:textId="0E92AD70"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57.0 (499.7)</w:t>
            </w:r>
          </w:p>
        </w:tc>
        <w:tc>
          <w:tcPr>
            <w:tcW w:w="992" w:type="dxa"/>
            <w:shd w:val="clear" w:color="auto" w:fill="auto"/>
          </w:tcPr>
          <w:p w14:paraId="65447117" w14:textId="254A4474"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w:t>
            </w:r>
          </w:p>
        </w:tc>
      </w:tr>
      <w:tr w:rsidR="001C1A3C" w:rsidRPr="000E3853" w14:paraId="6139C2FE" w14:textId="77777777" w:rsidTr="000E3853">
        <w:tc>
          <w:tcPr>
            <w:tcW w:w="2836" w:type="dxa"/>
            <w:shd w:val="clear" w:color="auto" w:fill="auto"/>
          </w:tcPr>
          <w:p w14:paraId="34B3C1DD" w14:textId="2D44086F" w:rsidR="001C1A3C" w:rsidRPr="000E3853" w:rsidRDefault="0032717F" w:rsidP="00000B49">
            <w:pPr>
              <w:autoSpaceDE w:val="0"/>
              <w:autoSpaceDN w:val="0"/>
              <w:adjustRightInd w:val="0"/>
              <w:spacing w:after="0" w:line="240" w:lineRule="auto"/>
              <w:rPr>
                <w:sz w:val="20"/>
                <w:szCs w:val="20"/>
                <w:vertAlign w:val="superscript"/>
                <w:lang w:val="en-US"/>
              </w:rPr>
            </w:pPr>
            <w:r>
              <w:rPr>
                <w:sz w:val="20"/>
                <w:szCs w:val="20"/>
                <w:lang w:val="en-US"/>
              </w:rPr>
              <w:t>Meat/Eggs, g/d</w:t>
            </w:r>
          </w:p>
        </w:tc>
        <w:tc>
          <w:tcPr>
            <w:tcW w:w="1559" w:type="dxa"/>
            <w:shd w:val="clear" w:color="auto" w:fill="auto"/>
          </w:tcPr>
          <w:p w14:paraId="6F21029D"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3,363</w:t>
            </w:r>
          </w:p>
        </w:tc>
        <w:tc>
          <w:tcPr>
            <w:tcW w:w="1559" w:type="dxa"/>
            <w:shd w:val="clear" w:color="auto" w:fill="auto"/>
          </w:tcPr>
          <w:p w14:paraId="606E3E3D"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18.4 (21.9)</w:t>
            </w:r>
          </w:p>
        </w:tc>
        <w:tc>
          <w:tcPr>
            <w:tcW w:w="1559" w:type="dxa"/>
            <w:shd w:val="clear" w:color="auto" w:fill="auto"/>
          </w:tcPr>
          <w:p w14:paraId="00569816"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17.8 (21.2)</w:t>
            </w:r>
          </w:p>
        </w:tc>
        <w:tc>
          <w:tcPr>
            <w:tcW w:w="1701" w:type="dxa"/>
            <w:shd w:val="clear" w:color="auto" w:fill="auto"/>
          </w:tcPr>
          <w:p w14:paraId="15152304"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12.0 (27.5)</w:t>
            </w:r>
          </w:p>
        </w:tc>
        <w:tc>
          <w:tcPr>
            <w:tcW w:w="1701" w:type="dxa"/>
            <w:shd w:val="clear" w:color="auto" w:fill="auto"/>
          </w:tcPr>
          <w:p w14:paraId="66ED0B92" w14:textId="4EF196A2"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6.5 (28.1)</w:t>
            </w:r>
          </w:p>
        </w:tc>
        <w:tc>
          <w:tcPr>
            <w:tcW w:w="993" w:type="dxa"/>
            <w:shd w:val="clear" w:color="auto" w:fill="auto"/>
          </w:tcPr>
          <w:p w14:paraId="2EE1D44F" w14:textId="3C9FB4A9"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54</w:t>
            </w:r>
          </w:p>
        </w:tc>
        <w:tc>
          <w:tcPr>
            <w:tcW w:w="1559" w:type="dxa"/>
            <w:shd w:val="clear" w:color="auto" w:fill="auto"/>
          </w:tcPr>
          <w:p w14:paraId="289AB8D0" w14:textId="48736D5E"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5.8 (28.1)</w:t>
            </w:r>
          </w:p>
        </w:tc>
        <w:tc>
          <w:tcPr>
            <w:tcW w:w="992" w:type="dxa"/>
            <w:shd w:val="clear" w:color="auto" w:fill="auto"/>
          </w:tcPr>
          <w:p w14:paraId="52B0BC6F" w14:textId="5DF72174"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48</w:t>
            </w:r>
          </w:p>
        </w:tc>
      </w:tr>
      <w:tr w:rsidR="001C1A3C" w:rsidRPr="000E3853" w14:paraId="28301A17" w14:textId="77777777" w:rsidTr="000E3853">
        <w:tc>
          <w:tcPr>
            <w:tcW w:w="2836" w:type="dxa"/>
            <w:shd w:val="clear" w:color="auto" w:fill="auto"/>
          </w:tcPr>
          <w:p w14:paraId="7FFA6DD9" w14:textId="42DF3FAD" w:rsidR="001C1A3C" w:rsidRPr="000E3853" w:rsidRDefault="001C1A3C" w:rsidP="00000B49">
            <w:pPr>
              <w:autoSpaceDE w:val="0"/>
              <w:autoSpaceDN w:val="0"/>
              <w:adjustRightInd w:val="0"/>
              <w:spacing w:after="0" w:line="240" w:lineRule="auto"/>
              <w:rPr>
                <w:sz w:val="20"/>
                <w:szCs w:val="20"/>
                <w:vertAlign w:val="superscript"/>
                <w:lang w:val="en-US"/>
              </w:rPr>
            </w:pPr>
            <w:r w:rsidRPr="000E3853">
              <w:rPr>
                <w:sz w:val="20"/>
                <w:szCs w:val="20"/>
                <w:lang w:val="en-US"/>
              </w:rPr>
              <w:t xml:space="preserve">Seafood, g/d </w:t>
            </w:r>
          </w:p>
        </w:tc>
        <w:tc>
          <w:tcPr>
            <w:tcW w:w="1559" w:type="dxa"/>
            <w:shd w:val="clear" w:color="auto" w:fill="auto"/>
          </w:tcPr>
          <w:p w14:paraId="45552D65"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6FBB566D"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28.8 (25.0)</w:t>
            </w:r>
          </w:p>
        </w:tc>
        <w:tc>
          <w:tcPr>
            <w:tcW w:w="1559" w:type="dxa"/>
            <w:shd w:val="clear" w:color="auto" w:fill="auto"/>
          </w:tcPr>
          <w:p w14:paraId="00EF9288"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27.8 (24.3)</w:t>
            </w:r>
          </w:p>
        </w:tc>
        <w:tc>
          <w:tcPr>
            <w:tcW w:w="1701" w:type="dxa"/>
            <w:shd w:val="clear" w:color="auto" w:fill="auto"/>
          </w:tcPr>
          <w:p w14:paraId="01D5137F"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28.2 (31.7)</w:t>
            </w:r>
          </w:p>
        </w:tc>
        <w:tc>
          <w:tcPr>
            <w:tcW w:w="1701" w:type="dxa"/>
            <w:shd w:val="clear" w:color="auto" w:fill="auto"/>
          </w:tcPr>
          <w:p w14:paraId="6659A96E" w14:textId="71602BA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0.6 (30.9)</w:t>
            </w:r>
          </w:p>
        </w:tc>
        <w:tc>
          <w:tcPr>
            <w:tcW w:w="993" w:type="dxa"/>
            <w:shd w:val="clear" w:color="auto" w:fill="auto"/>
          </w:tcPr>
          <w:p w14:paraId="18C5D271" w14:textId="3645AC35"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w:t>
            </w:r>
          </w:p>
        </w:tc>
        <w:tc>
          <w:tcPr>
            <w:tcW w:w="1559" w:type="dxa"/>
            <w:shd w:val="clear" w:color="auto" w:fill="auto"/>
          </w:tcPr>
          <w:p w14:paraId="7826EC60" w14:textId="1AF0E6A1" w:rsidR="001C1A3C" w:rsidRPr="000E3853" w:rsidRDefault="00AF42C1" w:rsidP="00000B49">
            <w:pPr>
              <w:autoSpaceDE w:val="0"/>
              <w:autoSpaceDN w:val="0"/>
              <w:adjustRightInd w:val="0"/>
              <w:spacing w:after="0" w:line="240" w:lineRule="auto"/>
              <w:rPr>
                <w:sz w:val="20"/>
                <w:szCs w:val="20"/>
                <w:lang w:val="en-US"/>
              </w:rPr>
            </w:pPr>
            <w:r>
              <w:rPr>
                <w:sz w:val="20"/>
                <w:szCs w:val="20"/>
                <w:lang w:val="en-US"/>
              </w:rPr>
              <w:t>-</w:t>
            </w:r>
            <w:r w:rsidR="001C1A3C" w:rsidRPr="000E3853">
              <w:rPr>
                <w:sz w:val="20"/>
                <w:szCs w:val="20"/>
                <w:lang w:val="en-US"/>
              </w:rPr>
              <w:t>0.4 (30.8)</w:t>
            </w:r>
          </w:p>
        </w:tc>
        <w:tc>
          <w:tcPr>
            <w:tcW w:w="992" w:type="dxa"/>
            <w:shd w:val="clear" w:color="auto" w:fill="auto"/>
          </w:tcPr>
          <w:p w14:paraId="084708FA" w14:textId="26CC6E54" w:rsidR="001C1A3C" w:rsidRPr="000E3853" w:rsidRDefault="00AF42C1" w:rsidP="00000B49">
            <w:pPr>
              <w:autoSpaceDE w:val="0"/>
              <w:autoSpaceDN w:val="0"/>
              <w:adjustRightInd w:val="0"/>
              <w:spacing w:after="0" w:line="240" w:lineRule="auto"/>
              <w:rPr>
                <w:sz w:val="20"/>
                <w:szCs w:val="20"/>
                <w:lang w:val="en-US"/>
              </w:rPr>
            </w:pPr>
            <w:r>
              <w:rPr>
                <w:sz w:val="20"/>
                <w:szCs w:val="20"/>
                <w:lang w:val="en-US"/>
              </w:rPr>
              <w:t>-</w:t>
            </w:r>
            <w:r w:rsidR="001C1A3C" w:rsidRPr="000E3853">
              <w:rPr>
                <w:sz w:val="20"/>
                <w:szCs w:val="20"/>
                <w:lang w:val="en-US"/>
              </w:rPr>
              <w:t>1</w:t>
            </w:r>
          </w:p>
        </w:tc>
      </w:tr>
      <w:tr w:rsidR="001C1A3C" w:rsidRPr="000E3853" w14:paraId="17B518A6" w14:textId="77777777" w:rsidTr="000E3853">
        <w:tc>
          <w:tcPr>
            <w:tcW w:w="2836" w:type="dxa"/>
            <w:shd w:val="clear" w:color="auto" w:fill="auto"/>
          </w:tcPr>
          <w:p w14:paraId="5865B1D5"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Milk, whole fat, g/d</w:t>
            </w:r>
          </w:p>
        </w:tc>
        <w:tc>
          <w:tcPr>
            <w:tcW w:w="1559" w:type="dxa"/>
            <w:shd w:val="clear" w:color="auto" w:fill="auto"/>
          </w:tcPr>
          <w:p w14:paraId="50640B2D"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4,477</w:t>
            </w:r>
          </w:p>
        </w:tc>
        <w:tc>
          <w:tcPr>
            <w:tcW w:w="1559" w:type="dxa"/>
            <w:shd w:val="clear" w:color="auto" w:fill="auto"/>
          </w:tcPr>
          <w:p w14:paraId="290D8C2D"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34.0 (63.8)</w:t>
            </w:r>
          </w:p>
        </w:tc>
        <w:tc>
          <w:tcPr>
            <w:tcW w:w="1559" w:type="dxa"/>
            <w:shd w:val="clear" w:color="auto" w:fill="auto"/>
          </w:tcPr>
          <w:p w14:paraId="07C75120"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32.6 (61.6)</w:t>
            </w:r>
          </w:p>
        </w:tc>
        <w:tc>
          <w:tcPr>
            <w:tcW w:w="1701" w:type="dxa"/>
            <w:shd w:val="clear" w:color="auto" w:fill="auto"/>
          </w:tcPr>
          <w:p w14:paraId="047FE3A3"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20.3 (61.8)</w:t>
            </w:r>
          </w:p>
        </w:tc>
        <w:tc>
          <w:tcPr>
            <w:tcW w:w="1701" w:type="dxa"/>
            <w:shd w:val="clear" w:color="auto" w:fill="auto"/>
          </w:tcPr>
          <w:p w14:paraId="394CA1BB" w14:textId="67C0DD4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13.7 (56.7)</w:t>
            </w:r>
          </w:p>
        </w:tc>
        <w:tc>
          <w:tcPr>
            <w:tcW w:w="993" w:type="dxa"/>
            <w:shd w:val="clear" w:color="auto" w:fill="auto"/>
          </w:tcPr>
          <w:p w14:paraId="4BE561A4" w14:textId="2EEE42B4"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67</w:t>
            </w:r>
          </w:p>
        </w:tc>
        <w:tc>
          <w:tcPr>
            <w:tcW w:w="1559" w:type="dxa"/>
            <w:shd w:val="clear" w:color="auto" w:fill="auto"/>
          </w:tcPr>
          <w:p w14:paraId="39DFC132" w14:textId="086BC421"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12.3 (55.9)</w:t>
            </w:r>
          </w:p>
        </w:tc>
        <w:tc>
          <w:tcPr>
            <w:tcW w:w="992" w:type="dxa"/>
            <w:shd w:val="clear" w:color="auto" w:fill="auto"/>
          </w:tcPr>
          <w:p w14:paraId="5803753A" w14:textId="7847F109"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61</w:t>
            </w:r>
          </w:p>
        </w:tc>
      </w:tr>
      <w:tr w:rsidR="001C1A3C" w:rsidRPr="000E3853" w14:paraId="19A47373" w14:textId="77777777" w:rsidTr="000E3853">
        <w:tc>
          <w:tcPr>
            <w:tcW w:w="2836" w:type="dxa"/>
            <w:shd w:val="clear" w:color="auto" w:fill="auto"/>
          </w:tcPr>
          <w:p w14:paraId="197F6555"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Fats/Oils, g/d/</w:t>
            </w:r>
          </w:p>
        </w:tc>
        <w:tc>
          <w:tcPr>
            <w:tcW w:w="1559" w:type="dxa"/>
            <w:shd w:val="clear" w:color="auto" w:fill="auto"/>
          </w:tcPr>
          <w:p w14:paraId="475F3D3A"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4,670</w:t>
            </w:r>
          </w:p>
        </w:tc>
        <w:tc>
          <w:tcPr>
            <w:tcW w:w="1559" w:type="dxa"/>
            <w:shd w:val="clear" w:color="auto" w:fill="auto"/>
          </w:tcPr>
          <w:p w14:paraId="2BBCC19F"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23.2 (13.9)</w:t>
            </w:r>
          </w:p>
        </w:tc>
        <w:tc>
          <w:tcPr>
            <w:tcW w:w="1559" w:type="dxa"/>
            <w:shd w:val="clear" w:color="auto" w:fill="auto"/>
          </w:tcPr>
          <w:p w14:paraId="035CCBA7"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22.4 (13.5)</w:t>
            </w:r>
          </w:p>
        </w:tc>
        <w:tc>
          <w:tcPr>
            <w:tcW w:w="1701" w:type="dxa"/>
            <w:shd w:val="clear" w:color="auto" w:fill="auto"/>
          </w:tcPr>
          <w:p w14:paraId="19FD85CF"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20.3 (16.7)</w:t>
            </w:r>
          </w:p>
        </w:tc>
        <w:tc>
          <w:tcPr>
            <w:tcW w:w="1701" w:type="dxa"/>
            <w:shd w:val="clear" w:color="auto" w:fill="auto"/>
          </w:tcPr>
          <w:p w14:paraId="2E031C42" w14:textId="5B4454CD"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2.9 (16.8)</w:t>
            </w:r>
          </w:p>
        </w:tc>
        <w:tc>
          <w:tcPr>
            <w:tcW w:w="993" w:type="dxa"/>
            <w:shd w:val="clear" w:color="auto" w:fill="auto"/>
          </w:tcPr>
          <w:p w14:paraId="485FE372" w14:textId="38D28645"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14</w:t>
            </w:r>
          </w:p>
        </w:tc>
        <w:tc>
          <w:tcPr>
            <w:tcW w:w="1559" w:type="dxa"/>
            <w:shd w:val="clear" w:color="auto" w:fill="auto"/>
          </w:tcPr>
          <w:p w14:paraId="21A57398" w14:textId="6CC0C40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2.1 (16.8)</w:t>
            </w:r>
          </w:p>
        </w:tc>
        <w:tc>
          <w:tcPr>
            <w:tcW w:w="992" w:type="dxa"/>
            <w:shd w:val="clear" w:color="auto" w:fill="auto"/>
          </w:tcPr>
          <w:p w14:paraId="63504643" w14:textId="75B4EA26"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10</w:t>
            </w:r>
          </w:p>
        </w:tc>
      </w:tr>
      <w:tr w:rsidR="001C1A3C" w:rsidRPr="000E3853" w14:paraId="0720D4A6" w14:textId="77777777" w:rsidTr="000E3853">
        <w:tc>
          <w:tcPr>
            <w:tcW w:w="2836" w:type="dxa"/>
            <w:shd w:val="clear" w:color="auto" w:fill="auto"/>
          </w:tcPr>
          <w:p w14:paraId="54EDC6F6" w14:textId="77777777" w:rsidR="001C1A3C" w:rsidRPr="000E3853" w:rsidRDefault="001C1A3C" w:rsidP="00000B49">
            <w:pPr>
              <w:autoSpaceDE w:val="0"/>
              <w:autoSpaceDN w:val="0"/>
              <w:adjustRightInd w:val="0"/>
              <w:spacing w:after="0" w:line="240" w:lineRule="auto"/>
              <w:rPr>
                <w:sz w:val="20"/>
                <w:szCs w:val="20"/>
                <w:lang w:val="en-US"/>
              </w:rPr>
            </w:pPr>
          </w:p>
        </w:tc>
        <w:tc>
          <w:tcPr>
            <w:tcW w:w="1559" w:type="dxa"/>
            <w:shd w:val="clear" w:color="auto" w:fill="auto"/>
          </w:tcPr>
          <w:p w14:paraId="40F6B072" w14:textId="77777777" w:rsidR="001C1A3C" w:rsidRPr="000E3853" w:rsidRDefault="001C1A3C" w:rsidP="00000B49">
            <w:pPr>
              <w:autoSpaceDE w:val="0"/>
              <w:autoSpaceDN w:val="0"/>
              <w:adjustRightInd w:val="0"/>
              <w:spacing w:after="0" w:line="240" w:lineRule="auto"/>
              <w:rPr>
                <w:sz w:val="20"/>
                <w:szCs w:val="20"/>
                <w:lang w:val="en-US"/>
              </w:rPr>
            </w:pPr>
          </w:p>
        </w:tc>
        <w:tc>
          <w:tcPr>
            <w:tcW w:w="1559" w:type="dxa"/>
            <w:shd w:val="clear" w:color="auto" w:fill="auto"/>
          </w:tcPr>
          <w:p w14:paraId="52DBE087" w14:textId="77777777" w:rsidR="001C1A3C" w:rsidRPr="000E3853" w:rsidRDefault="001C1A3C" w:rsidP="00000B49">
            <w:pPr>
              <w:autoSpaceDE w:val="0"/>
              <w:autoSpaceDN w:val="0"/>
              <w:adjustRightInd w:val="0"/>
              <w:spacing w:after="0" w:line="240" w:lineRule="auto"/>
              <w:rPr>
                <w:sz w:val="20"/>
                <w:szCs w:val="20"/>
                <w:lang w:val="en-US"/>
              </w:rPr>
            </w:pPr>
          </w:p>
        </w:tc>
        <w:tc>
          <w:tcPr>
            <w:tcW w:w="1559" w:type="dxa"/>
            <w:shd w:val="clear" w:color="auto" w:fill="auto"/>
          </w:tcPr>
          <w:p w14:paraId="58417016" w14:textId="77777777" w:rsidR="001C1A3C" w:rsidRPr="000E3853" w:rsidRDefault="001C1A3C" w:rsidP="00000B49">
            <w:pPr>
              <w:autoSpaceDE w:val="0"/>
              <w:autoSpaceDN w:val="0"/>
              <w:adjustRightInd w:val="0"/>
              <w:spacing w:after="0" w:line="240" w:lineRule="auto"/>
              <w:rPr>
                <w:sz w:val="20"/>
                <w:szCs w:val="20"/>
                <w:lang w:val="en-US"/>
              </w:rPr>
            </w:pPr>
          </w:p>
        </w:tc>
        <w:tc>
          <w:tcPr>
            <w:tcW w:w="1701" w:type="dxa"/>
            <w:shd w:val="clear" w:color="auto" w:fill="auto"/>
          </w:tcPr>
          <w:p w14:paraId="6175DC0C" w14:textId="77777777" w:rsidR="001C1A3C" w:rsidRPr="000E3853" w:rsidRDefault="001C1A3C" w:rsidP="00000B49">
            <w:pPr>
              <w:autoSpaceDE w:val="0"/>
              <w:autoSpaceDN w:val="0"/>
              <w:adjustRightInd w:val="0"/>
              <w:spacing w:after="0" w:line="240" w:lineRule="auto"/>
              <w:rPr>
                <w:sz w:val="20"/>
                <w:szCs w:val="20"/>
                <w:lang w:val="en-US"/>
              </w:rPr>
            </w:pPr>
          </w:p>
        </w:tc>
        <w:tc>
          <w:tcPr>
            <w:tcW w:w="1701" w:type="dxa"/>
            <w:shd w:val="clear" w:color="auto" w:fill="auto"/>
          </w:tcPr>
          <w:p w14:paraId="0187B352" w14:textId="77777777" w:rsidR="001C1A3C" w:rsidRPr="000E3853" w:rsidRDefault="001C1A3C" w:rsidP="00000B49">
            <w:pPr>
              <w:autoSpaceDE w:val="0"/>
              <w:autoSpaceDN w:val="0"/>
              <w:adjustRightInd w:val="0"/>
              <w:spacing w:after="0" w:line="240" w:lineRule="auto"/>
              <w:rPr>
                <w:sz w:val="20"/>
                <w:szCs w:val="20"/>
                <w:lang w:val="en-US"/>
              </w:rPr>
            </w:pPr>
          </w:p>
        </w:tc>
        <w:tc>
          <w:tcPr>
            <w:tcW w:w="993" w:type="dxa"/>
            <w:shd w:val="clear" w:color="auto" w:fill="auto"/>
          </w:tcPr>
          <w:p w14:paraId="4DF70709" w14:textId="77777777" w:rsidR="001C1A3C" w:rsidRPr="000E3853" w:rsidRDefault="001C1A3C" w:rsidP="00000B49">
            <w:pPr>
              <w:autoSpaceDE w:val="0"/>
              <w:autoSpaceDN w:val="0"/>
              <w:adjustRightInd w:val="0"/>
              <w:spacing w:after="0" w:line="240" w:lineRule="auto"/>
              <w:rPr>
                <w:sz w:val="20"/>
                <w:szCs w:val="20"/>
                <w:lang w:val="en-US"/>
              </w:rPr>
            </w:pPr>
          </w:p>
        </w:tc>
        <w:tc>
          <w:tcPr>
            <w:tcW w:w="1559" w:type="dxa"/>
            <w:shd w:val="clear" w:color="auto" w:fill="auto"/>
          </w:tcPr>
          <w:p w14:paraId="18D5D198" w14:textId="77777777" w:rsidR="001C1A3C" w:rsidRPr="000E3853" w:rsidRDefault="001C1A3C" w:rsidP="00000B49">
            <w:pPr>
              <w:autoSpaceDE w:val="0"/>
              <w:autoSpaceDN w:val="0"/>
              <w:adjustRightInd w:val="0"/>
              <w:spacing w:after="0" w:line="240" w:lineRule="auto"/>
              <w:rPr>
                <w:sz w:val="20"/>
                <w:szCs w:val="20"/>
                <w:lang w:val="en-US"/>
              </w:rPr>
            </w:pPr>
          </w:p>
        </w:tc>
        <w:tc>
          <w:tcPr>
            <w:tcW w:w="992" w:type="dxa"/>
            <w:shd w:val="clear" w:color="auto" w:fill="auto"/>
          </w:tcPr>
          <w:p w14:paraId="5DD673AE" w14:textId="77777777" w:rsidR="001C1A3C" w:rsidRPr="000E3853" w:rsidRDefault="001C1A3C" w:rsidP="00000B49">
            <w:pPr>
              <w:autoSpaceDE w:val="0"/>
              <w:autoSpaceDN w:val="0"/>
              <w:adjustRightInd w:val="0"/>
              <w:spacing w:after="0" w:line="240" w:lineRule="auto"/>
              <w:rPr>
                <w:sz w:val="20"/>
                <w:szCs w:val="20"/>
                <w:lang w:val="en-US"/>
              </w:rPr>
            </w:pPr>
          </w:p>
        </w:tc>
      </w:tr>
      <w:tr w:rsidR="001C1A3C" w:rsidRPr="000E3853" w14:paraId="113422BC" w14:textId="77777777" w:rsidTr="000E3853">
        <w:tc>
          <w:tcPr>
            <w:tcW w:w="2836" w:type="dxa"/>
            <w:shd w:val="clear" w:color="auto" w:fill="auto"/>
          </w:tcPr>
          <w:p w14:paraId="118A9024" w14:textId="77777777" w:rsidR="001C1A3C" w:rsidRPr="000E3853" w:rsidRDefault="001C1A3C" w:rsidP="00000B49">
            <w:pPr>
              <w:autoSpaceDE w:val="0"/>
              <w:autoSpaceDN w:val="0"/>
              <w:adjustRightInd w:val="0"/>
              <w:spacing w:after="0" w:line="240" w:lineRule="auto"/>
              <w:rPr>
                <w:b/>
                <w:sz w:val="20"/>
                <w:szCs w:val="20"/>
                <w:lang w:val="en-US"/>
              </w:rPr>
            </w:pPr>
            <w:r w:rsidRPr="000E3853">
              <w:rPr>
                <w:b/>
                <w:sz w:val="20"/>
                <w:szCs w:val="20"/>
                <w:lang w:val="en-US"/>
              </w:rPr>
              <w:t>Energy &amp; Macronutrients</w:t>
            </w:r>
          </w:p>
        </w:tc>
        <w:tc>
          <w:tcPr>
            <w:tcW w:w="1559" w:type="dxa"/>
            <w:shd w:val="clear" w:color="auto" w:fill="auto"/>
          </w:tcPr>
          <w:p w14:paraId="0BC87286" w14:textId="77777777" w:rsidR="001C1A3C" w:rsidRPr="000E3853" w:rsidRDefault="001C1A3C" w:rsidP="00000B49">
            <w:pPr>
              <w:autoSpaceDE w:val="0"/>
              <w:autoSpaceDN w:val="0"/>
              <w:adjustRightInd w:val="0"/>
              <w:spacing w:after="0" w:line="240" w:lineRule="auto"/>
              <w:rPr>
                <w:sz w:val="20"/>
                <w:szCs w:val="20"/>
                <w:lang w:val="en-US"/>
              </w:rPr>
            </w:pPr>
          </w:p>
        </w:tc>
        <w:tc>
          <w:tcPr>
            <w:tcW w:w="1559" w:type="dxa"/>
            <w:shd w:val="clear" w:color="auto" w:fill="auto"/>
          </w:tcPr>
          <w:p w14:paraId="23DE300F" w14:textId="77777777" w:rsidR="001C1A3C" w:rsidRPr="000E3853" w:rsidRDefault="001C1A3C" w:rsidP="00000B49">
            <w:pPr>
              <w:autoSpaceDE w:val="0"/>
              <w:autoSpaceDN w:val="0"/>
              <w:adjustRightInd w:val="0"/>
              <w:spacing w:after="0" w:line="240" w:lineRule="auto"/>
              <w:rPr>
                <w:sz w:val="20"/>
                <w:szCs w:val="20"/>
                <w:lang w:val="en-US"/>
              </w:rPr>
            </w:pPr>
          </w:p>
        </w:tc>
        <w:tc>
          <w:tcPr>
            <w:tcW w:w="1559" w:type="dxa"/>
            <w:shd w:val="clear" w:color="auto" w:fill="auto"/>
          </w:tcPr>
          <w:p w14:paraId="1DE67DD4" w14:textId="77777777" w:rsidR="001C1A3C" w:rsidRPr="000E3853" w:rsidRDefault="001C1A3C" w:rsidP="00000B49">
            <w:pPr>
              <w:autoSpaceDE w:val="0"/>
              <w:autoSpaceDN w:val="0"/>
              <w:adjustRightInd w:val="0"/>
              <w:spacing w:after="0" w:line="240" w:lineRule="auto"/>
              <w:rPr>
                <w:sz w:val="20"/>
                <w:szCs w:val="20"/>
                <w:lang w:val="en-US"/>
              </w:rPr>
            </w:pPr>
          </w:p>
        </w:tc>
        <w:tc>
          <w:tcPr>
            <w:tcW w:w="1701" w:type="dxa"/>
            <w:shd w:val="clear" w:color="auto" w:fill="auto"/>
          </w:tcPr>
          <w:p w14:paraId="2E75E158" w14:textId="77777777" w:rsidR="001C1A3C" w:rsidRPr="000E3853" w:rsidRDefault="001C1A3C" w:rsidP="00000B49">
            <w:pPr>
              <w:autoSpaceDE w:val="0"/>
              <w:autoSpaceDN w:val="0"/>
              <w:adjustRightInd w:val="0"/>
              <w:spacing w:after="0" w:line="240" w:lineRule="auto"/>
              <w:rPr>
                <w:sz w:val="20"/>
                <w:szCs w:val="20"/>
                <w:lang w:val="en-US"/>
              </w:rPr>
            </w:pPr>
          </w:p>
        </w:tc>
        <w:tc>
          <w:tcPr>
            <w:tcW w:w="1701" w:type="dxa"/>
            <w:shd w:val="clear" w:color="auto" w:fill="auto"/>
          </w:tcPr>
          <w:p w14:paraId="7B52B0B3" w14:textId="77777777" w:rsidR="001C1A3C" w:rsidRPr="000E3853" w:rsidRDefault="001C1A3C" w:rsidP="00000B49">
            <w:pPr>
              <w:autoSpaceDE w:val="0"/>
              <w:autoSpaceDN w:val="0"/>
              <w:adjustRightInd w:val="0"/>
              <w:spacing w:after="0" w:line="240" w:lineRule="auto"/>
              <w:rPr>
                <w:sz w:val="20"/>
                <w:szCs w:val="20"/>
                <w:lang w:val="en-US"/>
              </w:rPr>
            </w:pPr>
          </w:p>
        </w:tc>
        <w:tc>
          <w:tcPr>
            <w:tcW w:w="993" w:type="dxa"/>
            <w:shd w:val="clear" w:color="auto" w:fill="auto"/>
          </w:tcPr>
          <w:p w14:paraId="2E51CB06" w14:textId="77777777" w:rsidR="001C1A3C" w:rsidRPr="000E3853" w:rsidRDefault="001C1A3C" w:rsidP="00000B49">
            <w:pPr>
              <w:autoSpaceDE w:val="0"/>
              <w:autoSpaceDN w:val="0"/>
              <w:adjustRightInd w:val="0"/>
              <w:spacing w:after="0" w:line="240" w:lineRule="auto"/>
              <w:rPr>
                <w:sz w:val="20"/>
                <w:szCs w:val="20"/>
                <w:lang w:val="en-US"/>
              </w:rPr>
            </w:pPr>
          </w:p>
        </w:tc>
        <w:tc>
          <w:tcPr>
            <w:tcW w:w="1559" w:type="dxa"/>
            <w:shd w:val="clear" w:color="auto" w:fill="auto"/>
          </w:tcPr>
          <w:p w14:paraId="12E672BC" w14:textId="77777777" w:rsidR="001C1A3C" w:rsidRPr="000E3853" w:rsidRDefault="001C1A3C" w:rsidP="00000B49">
            <w:pPr>
              <w:autoSpaceDE w:val="0"/>
              <w:autoSpaceDN w:val="0"/>
              <w:adjustRightInd w:val="0"/>
              <w:spacing w:after="0" w:line="240" w:lineRule="auto"/>
              <w:rPr>
                <w:sz w:val="20"/>
                <w:szCs w:val="20"/>
                <w:lang w:val="en-US"/>
              </w:rPr>
            </w:pPr>
          </w:p>
        </w:tc>
        <w:tc>
          <w:tcPr>
            <w:tcW w:w="992" w:type="dxa"/>
            <w:shd w:val="clear" w:color="auto" w:fill="auto"/>
          </w:tcPr>
          <w:p w14:paraId="2DCC49B3" w14:textId="77777777" w:rsidR="001C1A3C" w:rsidRPr="000E3853" w:rsidRDefault="001C1A3C" w:rsidP="00000B49">
            <w:pPr>
              <w:autoSpaceDE w:val="0"/>
              <w:autoSpaceDN w:val="0"/>
              <w:adjustRightInd w:val="0"/>
              <w:spacing w:after="0" w:line="240" w:lineRule="auto"/>
              <w:rPr>
                <w:sz w:val="20"/>
                <w:szCs w:val="20"/>
                <w:lang w:val="en-US"/>
              </w:rPr>
            </w:pPr>
          </w:p>
        </w:tc>
      </w:tr>
      <w:tr w:rsidR="001C1A3C" w:rsidRPr="000E3853" w14:paraId="323A116F" w14:textId="77777777" w:rsidTr="000E3853">
        <w:tc>
          <w:tcPr>
            <w:tcW w:w="2836" w:type="dxa"/>
            <w:shd w:val="clear" w:color="auto" w:fill="auto"/>
          </w:tcPr>
          <w:p w14:paraId="18253D72"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Energy, kcal/d</w:t>
            </w:r>
          </w:p>
        </w:tc>
        <w:tc>
          <w:tcPr>
            <w:tcW w:w="1559" w:type="dxa"/>
            <w:shd w:val="clear" w:color="auto" w:fill="auto"/>
          </w:tcPr>
          <w:p w14:paraId="67B30C43" w14:textId="77777777" w:rsidR="001C1A3C" w:rsidRPr="000E3853" w:rsidRDefault="001C1A3C" w:rsidP="00000B49">
            <w:pPr>
              <w:autoSpaceDE w:val="0"/>
              <w:autoSpaceDN w:val="0"/>
              <w:adjustRightInd w:val="0"/>
              <w:spacing w:after="0" w:line="240" w:lineRule="auto"/>
              <w:rPr>
                <w:sz w:val="20"/>
                <w:szCs w:val="20"/>
              </w:rPr>
            </w:pPr>
            <w:r w:rsidRPr="000E3853">
              <w:rPr>
                <w:sz w:val="20"/>
                <w:szCs w:val="20"/>
                <w:lang w:val="en-US"/>
              </w:rPr>
              <w:t>4,675</w:t>
            </w:r>
          </w:p>
        </w:tc>
        <w:tc>
          <w:tcPr>
            <w:tcW w:w="1559" w:type="dxa"/>
            <w:shd w:val="clear" w:color="auto" w:fill="auto"/>
          </w:tcPr>
          <w:p w14:paraId="5AEA5BFA"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2581.7 (772.2)</w:t>
            </w:r>
          </w:p>
        </w:tc>
        <w:tc>
          <w:tcPr>
            <w:tcW w:w="1559" w:type="dxa"/>
            <w:shd w:val="clear" w:color="auto" w:fill="auto"/>
          </w:tcPr>
          <w:p w14:paraId="6BD76667"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2480.0 (724.4)</w:t>
            </w:r>
          </w:p>
        </w:tc>
        <w:tc>
          <w:tcPr>
            <w:tcW w:w="1701" w:type="dxa"/>
            <w:shd w:val="clear" w:color="auto" w:fill="auto"/>
          </w:tcPr>
          <w:p w14:paraId="41805C6D"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2301.6 (690.0)</w:t>
            </w:r>
          </w:p>
        </w:tc>
        <w:tc>
          <w:tcPr>
            <w:tcW w:w="1701" w:type="dxa"/>
            <w:shd w:val="clear" w:color="auto" w:fill="auto"/>
          </w:tcPr>
          <w:p w14:paraId="7466A7B9" w14:textId="65C1D54D"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280.1 (770.6)</w:t>
            </w:r>
          </w:p>
        </w:tc>
        <w:tc>
          <w:tcPr>
            <w:tcW w:w="993" w:type="dxa"/>
            <w:shd w:val="clear" w:color="auto" w:fill="auto"/>
          </w:tcPr>
          <w:p w14:paraId="213D5427" w14:textId="7C702E21"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12</w:t>
            </w:r>
          </w:p>
        </w:tc>
        <w:tc>
          <w:tcPr>
            <w:tcW w:w="1559" w:type="dxa"/>
            <w:shd w:val="clear" w:color="auto" w:fill="auto"/>
          </w:tcPr>
          <w:p w14:paraId="48D21E08" w14:textId="45710C2C"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178.4 (808.9)</w:t>
            </w:r>
          </w:p>
        </w:tc>
        <w:tc>
          <w:tcPr>
            <w:tcW w:w="992" w:type="dxa"/>
            <w:shd w:val="clear" w:color="auto" w:fill="auto"/>
          </w:tcPr>
          <w:p w14:paraId="3FD6E5C8" w14:textId="41D21E25"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8</w:t>
            </w:r>
          </w:p>
        </w:tc>
      </w:tr>
      <w:tr w:rsidR="001C1A3C" w:rsidRPr="000E3853" w14:paraId="2A869EFE" w14:textId="77777777" w:rsidTr="000E3853">
        <w:tc>
          <w:tcPr>
            <w:tcW w:w="2836" w:type="dxa"/>
            <w:shd w:val="clear" w:color="auto" w:fill="auto"/>
          </w:tcPr>
          <w:p w14:paraId="78BB98C0"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Protein, g/d</w:t>
            </w:r>
          </w:p>
        </w:tc>
        <w:tc>
          <w:tcPr>
            <w:tcW w:w="1559" w:type="dxa"/>
            <w:shd w:val="clear" w:color="auto" w:fill="auto"/>
          </w:tcPr>
          <w:p w14:paraId="4FDFFE40"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5F29CADE"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63.2 (22.2)</w:t>
            </w:r>
          </w:p>
        </w:tc>
        <w:tc>
          <w:tcPr>
            <w:tcW w:w="1559" w:type="dxa"/>
            <w:shd w:val="clear" w:color="auto" w:fill="auto"/>
          </w:tcPr>
          <w:p w14:paraId="61589CE2"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60.7 (21.2)</w:t>
            </w:r>
          </w:p>
        </w:tc>
        <w:tc>
          <w:tcPr>
            <w:tcW w:w="1701" w:type="dxa"/>
            <w:shd w:val="clear" w:color="auto" w:fill="auto"/>
          </w:tcPr>
          <w:p w14:paraId="1F877C12"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56.0 (20.3)</w:t>
            </w:r>
          </w:p>
        </w:tc>
        <w:tc>
          <w:tcPr>
            <w:tcW w:w="1701" w:type="dxa"/>
            <w:shd w:val="clear" w:color="auto" w:fill="auto"/>
          </w:tcPr>
          <w:p w14:paraId="2BAF7C95" w14:textId="6F2B189A"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7.2 (22.4)</w:t>
            </w:r>
          </w:p>
        </w:tc>
        <w:tc>
          <w:tcPr>
            <w:tcW w:w="993" w:type="dxa"/>
            <w:shd w:val="clear" w:color="auto" w:fill="auto"/>
          </w:tcPr>
          <w:p w14:paraId="064B22E5" w14:textId="517A7928"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13</w:t>
            </w:r>
          </w:p>
        </w:tc>
        <w:tc>
          <w:tcPr>
            <w:tcW w:w="1559" w:type="dxa"/>
            <w:shd w:val="clear" w:color="auto" w:fill="auto"/>
          </w:tcPr>
          <w:p w14:paraId="0B86589A" w14:textId="5D84A813"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4.7 (23.1)</w:t>
            </w:r>
          </w:p>
        </w:tc>
        <w:tc>
          <w:tcPr>
            <w:tcW w:w="992" w:type="dxa"/>
            <w:shd w:val="clear" w:color="auto" w:fill="auto"/>
          </w:tcPr>
          <w:p w14:paraId="3C01C245" w14:textId="7BD7616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8</w:t>
            </w:r>
          </w:p>
        </w:tc>
      </w:tr>
      <w:tr w:rsidR="001C1A3C" w:rsidRPr="000E3853" w14:paraId="7E22FF2A" w14:textId="77777777" w:rsidTr="000E3853">
        <w:tc>
          <w:tcPr>
            <w:tcW w:w="2836" w:type="dxa"/>
            <w:shd w:val="clear" w:color="auto" w:fill="auto"/>
          </w:tcPr>
          <w:p w14:paraId="098E4C85"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Carbohydrates, g/d</w:t>
            </w:r>
          </w:p>
        </w:tc>
        <w:tc>
          <w:tcPr>
            <w:tcW w:w="1559" w:type="dxa"/>
            <w:shd w:val="clear" w:color="auto" w:fill="auto"/>
          </w:tcPr>
          <w:p w14:paraId="331A406A"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112601E5"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490.9 (142.7)</w:t>
            </w:r>
          </w:p>
        </w:tc>
        <w:tc>
          <w:tcPr>
            <w:tcW w:w="1559" w:type="dxa"/>
            <w:shd w:val="clear" w:color="auto" w:fill="auto"/>
          </w:tcPr>
          <w:p w14:paraId="7A236A6E"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471.4 (132.5)</w:t>
            </w:r>
          </w:p>
        </w:tc>
        <w:tc>
          <w:tcPr>
            <w:tcW w:w="1701" w:type="dxa"/>
            <w:shd w:val="clear" w:color="auto" w:fill="auto"/>
          </w:tcPr>
          <w:p w14:paraId="3BB6FFAA"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442.6 (131.0)</w:t>
            </w:r>
          </w:p>
        </w:tc>
        <w:tc>
          <w:tcPr>
            <w:tcW w:w="1701" w:type="dxa"/>
            <w:shd w:val="clear" w:color="auto" w:fill="auto"/>
          </w:tcPr>
          <w:p w14:paraId="767AE06A" w14:textId="6B084A15"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48.3 (145.4)</w:t>
            </w:r>
          </w:p>
        </w:tc>
        <w:tc>
          <w:tcPr>
            <w:tcW w:w="993" w:type="dxa"/>
            <w:shd w:val="clear" w:color="auto" w:fill="auto"/>
          </w:tcPr>
          <w:p w14:paraId="63004388" w14:textId="32A0F43B"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11</w:t>
            </w:r>
          </w:p>
        </w:tc>
        <w:tc>
          <w:tcPr>
            <w:tcW w:w="1559" w:type="dxa"/>
            <w:shd w:val="clear" w:color="auto" w:fill="auto"/>
          </w:tcPr>
          <w:p w14:paraId="1C2BB085" w14:textId="4C856C18"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28.7 (153.1)</w:t>
            </w:r>
          </w:p>
        </w:tc>
        <w:tc>
          <w:tcPr>
            <w:tcW w:w="992" w:type="dxa"/>
            <w:shd w:val="clear" w:color="auto" w:fill="auto"/>
          </w:tcPr>
          <w:p w14:paraId="531F984F" w14:textId="0C09842A"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6</w:t>
            </w:r>
          </w:p>
        </w:tc>
      </w:tr>
      <w:tr w:rsidR="001C1A3C" w:rsidRPr="000E3853" w14:paraId="285C299B" w14:textId="77777777" w:rsidTr="000E3853">
        <w:tc>
          <w:tcPr>
            <w:tcW w:w="2836" w:type="dxa"/>
            <w:shd w:val="clear" w:color="auto" w:fill="auto"/>
          </w:tcPr>
          <w:p w14:paraId="1FA3E0C0"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Total fat, g/d</w:t>
            </w:r>
          </w:p>
        </w:tc>
        <w:tc>
          <w:tcPr>
            <w:tcW w:w="1559" w:type="dxa"/>
            <w:shd w:val="clear" w:color="auto" w:fill="auto"/>
          </w:tcPr>
          <w:p w14:paraId="6CF1EE34"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184C3389"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34.4 (19.8)</w:t>
            </w:r>
          </w:p>
        </w:tc>
        <w:tc>
          <w:tcPr>
            <w:tcW w:w="1559" w:type="dxa"/>
            <w:shd w:val="clear" w:color="auto" w:fill="auto"/>
          </w:tcPr>
          <w:p w14:paraId="3E61BEF3"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33.1 (19.0)</w:t>
            </w:r>
          </w:p>
        </w:tc>
        <w:tc>
          <w:tcPr>
            <w:tcW w:w="1701" w:type="dxa"/>
            <w:shd w:val="clear" w:color="auto" w:fill="auto"/>
          </w:tcPr>
          <w:p w14:paraId="46E74240"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28.7 (20.6)</w:t>
            </w:r>
          </w:p>
        </w:tc>
        <w:tc>
          <w:tcPr>
            <w:tcW w:w="1701" w:type="dxa"/>
            <w:shd w:val="clear" w:color="auto" w:fill="auto"/>
          </w:tcPr>
          <w:p w14:paraId="30E56027" w14:textId="46F97BAF"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5.7 (21.0)</w:t>
            </w:r>
          </w:p>
        </w:tc>
        <w:tc>
          <w:tcPr>
            <w:tcW w:w="993" w:type="dxa"/>
            <w:shd w:val="clear" w:color="auto" w:fill="auto"/>
          </w:tcPr>
          <w:p w14:paraId="6AA675E8" w14:textId="74E801A2"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20</w:t>
            </w:r>
          </w:p>
        </w:tc>
        <w:tc>
          <w:tcPr>
            <w:tcW w:w="1559" w:type="dxa"/>
            <w:shd w:val="clear" w:color="auto" w:fill="auto"/>
          </w:tcPr>
          <w:p w14:paraId="0F0638E6" w14:textId="3B7BA7C4"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4.4 (21.0)</w:t>
            </w:r>
          </w:p>
        </w:tc>
        <w:tc>
          <w:tcPr>
            <w:tcW w:w="992" w:type="dxa"/>
            <w:shd w:val="clear" w:color="auto" w:fill="auto"/>
          </w:tcPr>
          <w:p w14:paraId="7CC18D71" w14:textId="569DDBC3"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15</w:t>
            </w:r>
          </w:p>
        </w:tc>
      </w:tr>
      <w:tr w:rsidR="001C1A3C" w:rsidRPr="000E3853" w14:paraId="1A97D55E" w14:textId="77777777" w:rsidTr="000E3853">
        <w:tc>
          <w:tcPr>
            <w:tcW w:w="2836" w:type="dxa"/>
            <w:shd w:val="clear" w:color="auto" w:fill="auto"/>
          </w:tcPr>
          <w:p w14:paraId="72B4D508"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SFA, g/d</w:t>
            </w:r>
          </w:p>
        </w:tc>
        <w:tc>
          <w:tcPr>
            <w:tcW w:w="1559" w:type="dxa"/>
            <w:shd w:val="clear" w:color="auto" w:fill="auto"/>
          </w:tcPr>
          <w:p w14:paraId="1E5D76D0"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02A3DA6A"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7.6 (6.2)</w:t>
            </w:r>
          </w:p>
        </w:tc>
        <w:tc>
          <w:tcPr>
            <w:tcW w:w="1559" w:type="dxa"/>
            <w:shd w:val="clear" w:color="auto" w:fill="auto"/>
          </w:tcPr>
          <w:p w14:paraId="62FEC79B"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7.3 (5.9)</w:t>
            </w:r>
          </w:p>
        </w:tc>
        <w:tc>
          <w:tcPr>
            <w:tcW w:w="1701" w:type="dxa"/>
            <w:shd w:val="clear" w:color="auto" w:fill="auto"/>
          </w:tcPr>
          <w:p w14:paraId="633C80DE"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5.9 (5.0)</w:t>
            </w:r>
          </w:p>
        </w:tc>
        <w:tc>
          <w:tcPr>
            <w:tcW w:w="1701" w:type="dxa"/>
            <w:shd w:val="clear" w:color="auto" w:fill="auto"/>
          </w:tcPr>
          <w:p w14:paraId="2328A349" w14:textId="4F911B49"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1.7 (6.2)</w:t>
            </w:r>
          </w:p>
        </w:tc>
        <w:tc>
          <w:tcPr>
            <w:tcW w:w="993" w:type="dxa"/>
            <w:shd w:val="clear" w:color="auto" w:fill="auto"/>
          </w:tcPr>
          <w:p w14:paraId="690CEACE" w14:textId="3875DD28"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29</w:t>
            </w:r>
          </w:p>
        </w:tc>
        <w:tc>
          <w:tcPr>
            <w:tcW w:w="1559" w:type="dxa"/>
            <w:shd w:val="clear" w:color="auto" w:fill="auto"/>
          </w:tcPr>
          <w:p w14:paraId="2F98BF06" w14:textId="2870D0C2"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1.4 (6.1)</w:t>
            </w:r>
          </w:p>
        </w:tc>
        <w:tc>
          <w:tcPr>
            <w:tcW w:w="992" w:type="dxa"/>
            <w:shd w:val="clear" w:color="auto" w:fill="auto"/>
          </w:tcPr>
          <w:p w14:paraId="11E50906" w14:textId="68B6582E"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24</w:t>
            </w:r>
          </w:p>
        </w:tc>
      </w:tr>
      <w:tr w:rsidR="001C1A3C" w:rsidRPr="000E3853" w14:paraId="3F74492F" w14:textId="77777777" w:rsidTr="000E3853">
        <w:tc>
          <w:tcPr>
            <w:tcW w:w="2836" w:type="dxa"/>
            <w:shd w:val="clear" w:color="auto" w:fill="auto"/>
          </w:tcPr>
          <w:p w14:paraId="4DE134BD"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MUFA, g/d</w:t>
            </w:r>
          </w:p>
        </w:tc>
        <w:tc>
          <w:tcPr>
            <w:tcW w:w="1559" w:type="dxa"/>
            <w:shd w:val="clear" w:color="auto" w:fill="auto"/>
          </w:tcPr>
          <w:p w14:paraId="53B11C56"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4C98FBBD"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10.5 (6.1)</w:t>
            </w:r>
          </w:p>
        </w:tc>
        <w:tc>
          <w:tcPr>
            <w:tcW w:w="1559" w:type="dxa"/>
            <w:shd w:val="clear" w:color="auto" w:fill="auto"/>
          </w:tcPr>
          <w:p w14:paraId="23FE5C1A"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10.1 (5.9)</w:t>
            </w:r>
          </w:p>
        </w:tc>
        <w:tc>
          <w:tcPr>
            <w:tcW w:w="1701" w:type="dxa"/>
            <w:shd w:val="clear" w:color="auto" w:fill="auto"/>
          </w:tcPr>
          <w:p w14:paraId="70200E22"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8.7 (6.5)</w:t>
            </w:r>
          </w:p>
        </w:tc>
        <w:tc>
          <w:tcPr>
            <w:tcW w:w="1701" w:type="dxa"/>
            <w:shd w:val="clear" w:color="auto" w:fill="auto"/>
          </w:tcPr>
          <w:p w14:paraId="18CB3380" w14:textId="77C875EA"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1.8 (6.3)</w:t>
            </w:r>
          </w:p>
        </w:tc>
        <w:tc>
          <w:tcPr>
            <w:tcW w:w="993" w:type="dxa"/>
            <w:shd w:val="clear" w:color="auto" w:fill="auto"/>
          </w:tcPr>
          <w:p w14:paraId="468386CC" w14:textId="734919C6"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21</w:t>
            </w:r>
          </w:p>
        </w:tc>
        <w:tc>
          <w:tcPr>
            <w:tcW w:w="1559" w:type="dxa"/>
            <w:shd w:val="clear" w:color="auto" w:fill="auto"/>
          </w:tcPr>
          <w:p w14:paraId="3ED71D05" w14:textId="60EDDB0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1.4 (6.3)</w:t>
            </w:r>
          </w:p>
        </w:tc>
        <w:tc>
          <w:tcPr>
            <w:tcW w:w="992" w:type="dxa"/>
            <w:shd w:val="clear" w:color="auto" w:fill="auto"/>
          </w:tcPr>
          <w:p w14:paraId="5D812BA5" w14:textId="1C7962B8"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16</w:t>
            </w:r>
          </w:p>
        </w:tc>
      </w:tr>
      <w:tr w:rsidR="001C1A3C" w:rsidRPr="000E3853" w14:paraId="28057185" w14:textId="77777777" w:rsidTr="000E3853">
        <w:tc>
          <w:tcPr>
            <w:tcW w:w="2836" w:type="dxa"/>
            <w:shd w:val="clear" w:color="auto" w:fill="auto"/>
          </w:tcPr>
          <w:p w14:paraId="6B286DA8"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PUFA, g/d</w:t>
            </w:r>
          </w:p>
        </w:tc>
        <w:tc>
          <w:tcPr>
            <w:tcW w:w="1559" w:type="dxa"/>
            <w:shd w:val="clear" w:color="auto" w:fill="auto"/>
          </w:tcPr>
          <w:p w14:paraId="0903C138"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70182622"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15.5 (9.3)</w:t>
            </w:r>
          </w:p>
        </w:tc>
        <w:tc>
          <w:tcPr>
            <w:tcW w:w="1559" w:type="dxa"/>
            <w:shd w:val="clear" w:color="auto" w:fill="auto"/>
          </w:tcPr>
          <w:p w14:paraId="697BC74E"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15.0 (9.0)</w:t>
            </w:r>
          </w:p>
        </w:tc>
        <w:tc>
          <w:tcPr>
            <w:tcW w:w="1701" w:type="dxa"/>
            <w:shd w:val="clear" w:color="auto" w:fill="auto"/>
          </w:tcPr>
          <w:p w14:paraId="4C99FD56"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13.7 (10.7)</w:t>
            </w:r>
          </w:p>
        </w:tc>
        <w:tc>
          <w:tcPr>
            <w:tcW w:w="1701" w:type="dxa"/>
            <w:shd w:val="clear" w:color="auto" w:fill="auto"/>
          </w:tcPr>
          <w:p w14:paraId="4A98ABB3" w14:textId="6FBDC0A6"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1.8 (10.3)</w:t>
            </w:r>
          </w:p>
        </w:tc>
        <w:tc>
          <w:tcPr>
            <w:tcW w:w="993" w:type="dxa"/>
            <w:shd w:val="clear" w:color="auto" w:fill="auto"/>
          </w:tcPr>
          <w:p w14:paraId="5DFFDB9A" w14:textId="2712AD41"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13</w:t>
            </w:r>
          </w:p>
        </w:tc>
        <w:tc>
          <w:tcPr>
            <w:tcW w:w="1559" w:type="dxa"/>
            <w:shd w:val="clear" w:color="auto" w:fill="auto"/>
          </w:tcPr>
          <w:p w14:paraId="3B987A2A" w14:textId="0E3E87FE"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1.3 (10.3)</w:t>
            </w:r>
          </w:p>
        </w:tc>
        <w:tc>
          <w:tcPr>
            <w:tcW w:w="992" w:type="dxa"/>
            <w:shd w:val="clear" w:color="auto" w:fill="auto"/>
          </w:tcPr>
          <w:p w14:paraId="63936137" w14:textId="18A85DE8"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9</w:t>
            </w:r>
          </w:p>
        </w:tc>
      </w:tr>
      <w:tr w:rsidR="001C1A3C" w:rsidRPr="000E3853" w14:paraId="75EE63F8" w14:textId="77777777" w:rsidTr="000E3853">
        <w:tc>
          <w:tcPr>
            <w:tcW w:w="2836" w:type="dxa"/>
            <w:shd w:val="clear" w:color="auto" w:fill="auto"/>
          </w:tcPr>
          <w:p w14:paraId="73E0BC6D"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Cholesterol, mg/d</w:t>
            </w:r>
          </w:p>
        </w:tc>
        <w:tc>
          <w:tcPr>
            <w:tcW w:w="1559" w:type="dxa"/>
            <w:shd w:val="clear" w:color="auto" w:fill="auto"/>
          </w:tcPr>
          <w:p w14:paraId="0FA99BE2"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78CDF15C"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49.2 (50.6)</w:t>
            </w:r>
          </w:p>
        </w:tc>
        <w:tc>
          <w:tcPr>
            <w:tcW w:w="1559" w:type="dxa"/>
            <w:shd w:val="clear" w:color="auto" w:fill="auto"/>
          </w:tcPr>
          <w:p w14:paraId="0FB14279"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47.3 (48.3)</w:t>
            </w:r>
          </w:p>
        </w:tc>
        <w:tc>
          <w:tcPr>
            <w:tcW w:w="1701" w:type="dxa"/>
            <w:shd w:val="clear" w:color="auto" w:fill="auto"/>
          </w:tcPr>
          <w:p w14:paraId="1E4FCCBD"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35.6 (58.4)</w:t>
            </w:r>
          </w:p>
        </w:tc>
        <w:tc>
          <w:tcPr>
            <w:tcW w:w="1701" w:type="dxa"/>
            <w:shd w:val="clear" w:color="auto" w:fill="auto"/>
          </w:tcPr>
          <w:p w14:paraId="766E2BA6" w14:textId="51F2BF6E"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13.6 (60.7)</w:t>
            </w:r>
          </w:p>
        </w:tc>
        <w:tc>
          <w:tcPr>
            <w:tcW w:w="993" w:type="dxa"/>
            <w:shd w:val="clear" w:color="auto" w:fill="auto"/>
          </w:tcPr>
          <w:p w14:paraId="7B8D79F6" w14:textId="61FAA064"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38</w:t>
            </w:r>
          </w:p>
        </w:tc>
        <w:tc>
          <w:tcPr>
            <w:tcW w:w="1559" w:type="dxa"/>
            <w:shd w:val="clear" w:color="auto" w:fill="auto"/>
          </w:tcPr>
          <w:p w14:paraId="7D8CB98A" w14:textId="137BDDAF"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11.7 (60.2)</w:t>
            </w:r>
          </w:p>
        </w:tc>
        <w:tc>
          <w:tcPr>
            <w:tcW w:w="992" w:type="dxa"/>
            <w:shd w:val="clear" w:color="auto" w:fill="auto"/>
          </w:tcPr>
          <w:p w14:paraId="1AB6E7FC" w14:textId="6456B98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33</w:t>
            </w:r>
          </w:p>
        </w:tc>
      </w:tr>
      <w:tr w:rsidR="001C1A3C" w:rsidRPr="000E3853" w14:paraId="7B3C3B75" w14:textId="77777777" w:rsidTr="000E3853">
        <w:tc>
          <w:tcPr>
            <w:tcW w:w="2836" w:type="dxa"/>
            <w:shd w:val="clear" w:color="auto" w:fill="auto"/>
          </w:tcPr>
          <w:p w14:paraId="557E0E7D"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Fiber, g/d</w:t>
            </w:r>
          </w:p>
        </w:tc>
        <w:tc>
          <w:tcPr>
            <w:tcW w:w="1559" w:type="dxa"/>
            <w:shd w:val="clear" w:color="auto" w:fill="auto"/>
          </w:tcPr>
          <w:p w14:paraId="5FFEB2BE" w14:textId="77777777" w:rsidR="001C1A3C" w:rsidRPr="000E3853" w:rsidRDefault="001C1A3C" w:rsidP="00000B49">
            <w:pPr>
              <w:autoSpaceDE w:val="0"/>
              <w:autoSpaceDN w:val="0"/>
              <w:adjustRightInd w:val="0"/>
              <w:spacing w:after="0" w:line="240" w:lineRule="auto"/>
              <w:rPr>
                <w:sz w:val="20"/>
                <w:szCs w:val="20"/>
              </w:rPr>
            </w:pPr>
            <w:r w:rsidRPr="000E3853">
              <w:rPr>
                <w:sz w:val="20"/>
                <w:szCs w:val="20"/>
                <w:lang w:val="en-US"/>
              </w:rPr>
              <w:t>4,675</w:t>
            </w:r>
          </w:p>
        </w:tc>
        <w:tc>
          <w:tcPr>
            <w:tcW w:w="1559" w:type="dxa"/>
            <w:shd w:val="clear" w:color="auto" w:fill="auto"/>
          </w:tcPr>
          <w:p w14:paraId="491BFAFD"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35.1 (11.8)</w:t>
            </w:r>
          </w:p>
        </w:tc>
        <w:tc>
          <w:tcPr>
            <w:tcW w:w="1559" w:type="dxa"/>
            <w:shd w:val="clear" w:color="auto" w:fill="auto"/>
          </w:tcPr>
          <w:p w14:paraId="51789F30"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33.7 (11.1)</w:t>
            </w:r>
          </w:p>
        </w:tc>
        <w:tc>
          <w:tcPr>
            <w:tcW w:w="1701" w:type="dxa"/>
            <w:shd w:val="clear" w:color="auto" w:fill="auto"/>
          </w:tcPr>
          <w:p w14:paraId="1B7FE821"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29.3 (10.1)</w:t>
            </w:r>
          </w:p>
        </w:tc>
        <w:tc>
          <w:tcPr>
            <w:tcW w:w="1701" w:type="dxa"/>
            <w:shd w:val="clear" w:color="auto" w:fill="auto"/>
          </w:tcPr>
          <w:p w14:paraId="14F8FEDA" w14:textId="6B93C486"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5.8 (12.1)</w:t>
            </w:r>
          </w:p>
        </w:tc>
        <w:tc>
          <w:tcPr>
            <w:tcW w:w="993" w:type="dxa"/>
            <w:shd w:val="clear" w:color="auto" w:fill="auto"/>
          </w:tcPr>
          <w:p w14:paraId="2F55A1E6" w14:textId="2803CD5F"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20</w:t>
            </w:r>
          </w:p>
        </w:tc>
        <w:tc>
          <w:tcPr>
            <w:tcW w:w="1559" w:type="dxa"/>
            <w:shd w:val="clear" w:color="auto" w:fill="auto"/>
          </w:tcPr>
          <w:p w14:paraId="0330D0F2" w14:textId="351671EE"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4.4 (12.5)</w:t>
            </w:r>
          </w:p>
        </w:tc>
        <w:tc>
          <w:tcPr>
            <w:tcW w:w="992" w:type="dxa"/>
            <w:shd w:val="clear" w:color="auto" w:fill="auto"/>
          </w:tcPr>
          <w:p w14:paraId="02CC85F8" w14:textId="3C34217A"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15</w:t>
            </w:r>
          </w:p>
        </w:tc>
      </w:tr>
      <w:tr w:rsidR="001C1A3C" w:rsidRPr="000E3853" w14:paraId="5640FE90" w14:textId="77777777" w:rsidTr="000E3853">
        <w:tc>
          <w:tcPr>
            <w:tcW w:w="2836" w:type="dxa"/>
            <w:shd w:val="clear" w:color="auto" w:fill="auto"/>
          </w:tcPr>
          <w:p w14:paraId="50C1E977" w14:textId="77777777" w:rsidR="001C1A3C" w:rsidRPr="000E3853" w:rsidRDefault="001C1A3C" w:rsidP="00000B49">
            <w:pPr>
              <w:autoSpaceDE w:val="0"/>
              <w:autoSpaceDN w:val="0"/>
              <w:adjustRightInd w:val="0"/>
              <w:spacing w:after="0" w:line="240" w:lineRule="auto"/>
              <w:rPr>
                <w:sz w:val="20"/>
                <w:szCs w:val="20"/>
                <w:lang w:val="en-US"/>
              </w:rPr>
            </w:pPr>
          </w:p>
        </w:tc>
        <w:tc>
          <w:tcPr>
            <w:tcW w:w="1559" w:type="dxa"/>
            <w:shd w:val="clear" w:color="auto" w:fill="auto"/>
          </w:tcPr>
          <w:p w14:paraId="3A265711" w14:textId="77777777" w:rsidR="001C1A3C" w:rsidRPr="000E3853" w:rsidRDefault="001C1A3C" w:rsidP="00000B49">
            <w:pPr>
              <w:autoSpaceDE w:val="0"/>
              <w:autoSpaceDN w:val="0"/>
              <w:adjustRightInd w:val="0"/>
              <w:spacing w:after="0" w:line="240" w:lineRule="auto"/>
              <w:rPr>
                <w:sz w:val="20"/>
                <w:szCs w:val="20"/>
                <w:lang w:val="en-US"/>
              </w:rPr>
            </w:pPr>
          </w:p>
        </w:tc>
        <w:tc>
          <w:tcPr>
            <w:tcW w:w="1559" w:type="dxa"/>
            <w:shd w:val="clear" w:color="auto" w:fill="auto"/>
          </w:tcPr>
          <w:p w14:paraId="6BE70309" w14:textId="77777777" w:rsidR="001C1A3C" w:rsidRPr="000E3853" w:rsidRDefault="001C1A3C" w:rsidP="00000B49">
            <w:pPr>
              <w:autoSpaceDE w:val="0"/>
              <w:autoSpaceDN w:val="0"/>
              <w:adjustRightInd w:val="0"/>
              <w:spacing w:after="0" w:line="240" w:lineRule="auto"/>
              <w:rPr>
                <w:sz w:val="20"/>
                <w:szCs w:val="20"/>
                <w:lang w:val="en-US"/>
              </w:rPr>
            </w:pPr>
          </w:p>
        </w:tc>
        <w:tc>
          <w:tcPr>
            <w:tcW w:w="1559" w:type="dxa"/>
            <w:shd w:val="clear" w:color="auto" w:fill="auto"/>
          </w:tcPr>
          <w:p w14:paraId="186C64A3" w14:textId="77777777" w:rsidR="001C1A3C" w:rsidRPr="000E3853" w:rsidRDefault="001C1A3C" w:rsidP="00000B49">
            <w:pPr>
              <w:autoSpaceDE w:val="0"/>
              <w:autoSpaceDN w:val="0"/>
              <w:adjustRightInd w:val="0"/>
              <w:spacing w:after="0" w:line="240" w:lineRule="auto"/>
              <w:rPr>
                <w:sz w:val="20"/>
                <w:szCs w:val="20"/>
                <w:lang w:val="en-US"/>
              </w:rPr>
            </w:pPr>
          </w:p>
        </w:tc>
        <w:tc>
          <w:tcPr>
            <w:tcW w:w="1701" w:type="dxa"/>
            <w:shd w:val="clear" w:color="auto" w:fill="auto"/>
          </w:tcPr>
          <w:p w14:paraId="115D7824" w14:textId="77777777" w:rsidR="001C1A3C" w:rsidRPr="000E3853" w:rsidRDefault="001C1A3C" w:rsidP="00000B49">
            <w:pPr>
              <w:autoSpaceDE w:val="0"/>
              <w:autoSpaceDN w:val="0"/>
              <w:adjustRightInd w:val="0"/>
              <w:spacing w:after="0" w:line="240" w:lineRule="auto"/>
              <w:rPr>
                <w:sz w:val="20"/>
                <w:szCs w:val="20"/>
                <w:lang w:val="en-US"/>
              </w:rPr>
            </w:pPr>
          </w:p>
        </w:tc>
        <w:tc>
          <w:tcPr>
            <w:tcW w:w="1701" w:type="dxa"/>
            <w:shd w:val="clear" w:color="auto" w:fill="auto"/>
          </w:tcPr>
          <w:p w14:paraId="49D6B606" w14:textId="77777777" w:rsidR="001C1A3C" w:rsidRPr="000E3853" w:rsidRDefault="001C1A3C" w:rsidP="00000B49">
            <w:pPr>
              <w:autoSpaceDE w:val="0"/>
              <w:autoSpaceDN w:val="0"/>
              <w:adjustRightInd w:val="0"/>
              <w:spacing w:after="0" w:line="240" w:lineRule="auto"/>
              <w:rPr>
                <w:sz w:val="20"/>
                <w:szCs w:val="20"/>
                <w:lang w:val="en-US"/>
              </w:rPr>
            </w:pPr>
          </w:p>
        </w:tc>
        <w:tc>
          <w:tcPr>
            <w:tcW w:w="993" w:type="dxa"/>
            <w:shd w:val="clear" w:color="auto" w:fill="auto"/>
          </w:tcPr>
          <w:p w14:paraId="4D11DFD1" w14:textId="77777777" w:rsidR="001C1A3C" w:rsidRPr="000E3853" w:rsidRDefault="001C1A3C" w:rsidP="00000B49">
            <w:pPr>
              <w:autoSpaceDE w:val="0"/>
              <w:autoSpaceDN w:val="0"/>
              <w:adjustRightInd w:val="0"/>
              <w:spacing w:after="0" w:line="240" w:lineRule="auto"/>
              <w:rPr>
                <w:sz w:val="20"/>
                <w:szCs w:val="20"/>
                <w:lang w:val="en-US"/>
              </w:rPr>
            </w:pPr>
          </w:p>
        </w:tc>
        <w:tc>
          <w:tcPr>
            <w:tcW w:w="1559" w:type="dxa"/>
            <w:shd w:val="clear" w:color="auto" w:fill="auto"/>
          </w:tcPr>
          <w:p w14:paraId="41C43462" w14:textId="77777777" w:rsidR="001C1A3C" w:rsidRPr="000E3853" w:rsidRDefault="001C1A3C" w:rsidP="00000B49">
            <w:pPr>
              <w:autoSpaceDE w:val="0"/>
              <w:autoSpaceDN w:val="0"/>
              <w:adjustRightInd w:val="0"/>
              <w:spacing w:after="0" w:line="240" w:lineRule="auto"/>
              <w:rPr>
                <w:sz w:val="20"/>
                <w:szCs w:val="20"/>
                <w:lang w:val="en-US"/>
              </w:rPr>
            </w:pPr>
          </w:p>
        </w:tc>
        <w:tc>
          <w:tcPr>
            <w:tcW w:w="992" w:type="dxa"/>
            <w:shd w:val="clear" w:color="auto" w:fill="auto"/>
          </w:tcPr>
          <w:p w14:paraId="1F1A7D2E" w14:textId="77777777" w:rsidR="001C1A3C" w:rsidRPr="000E3853" w:rsidRDefault="001C1A3C" w:rsidP="00000B49">
            <w:pPr>
              <w:autoSpaceDE w:val="0"/>
              <w:autoSpaceDN w:val="0"/>
              <w:adjustRightInd w:val="0"/>
              <w:spacing w:after="0" w:line="240" w:lineRule="auto"/>
              <w:rPr>
                <w:sz w:val="20"/>
                <w:szCs w:val="20"/>
                <w:lang w:val="en-US"/>
              </w:rPr>
            </w:pPr>
          </w:p>
        </w:tc>
      </w:tr>
      <w:tr w:rsidR="001C1A3C" w:rsidRPr="000E3853" w14:paraId="082EA1BE" w14:textId="77777777" w:rsidTr="000E3853">
        <w:tc>
          <w:tcPr>
            <w:tcW w:w="2836" w:type="dxa"/>
            <w:shd w:val="clear" w:color="auto" w:fill="auto"/>
          </w:tcPr>
          <w:p w14:paraId="1672C4A3" w14:textId="77777777" w:rsidR="001C1A3C" w:rsidRPr="000E3853" w:rsidRDefault="001C1A3C" w:rsidP="00000B49">
            <w:pPr>
              <w:autoSpaceDE w:val="0"/>
              <w:autoSpaceDN w:val="0"/>
              <w:adjustRightInd w:val="0"/>
              <w:spacing w:after="0" w:line="240" w:lineRule="auto"/>
              <w:rPr>
                <w:b/>
                <w:sz w:val="20"/>
                <w:szCs w:val="20"/>
                <w:lang w:val="en-US"/>
              </w:rPr>
            </w:pPr>
            <w:r w:rsidRPr="000E3853">
              <w:rPr>
                <w:b/>
                <w:sz w:val="20"/>
                <w:szCs w:val="20"/>
                <w:lang w:val="en-US"/>
              </w:rPr>
              <w:t>Vitamins</w:t>
            </w:r>
          </w:p>
        </w:tc>
        <w:tc>
          <w:tcPr>
            <w:tcW w:w="1559" w:type="dxa"/>
            <w:shd w:val="clear" w:color="auto" w:fill="auto"/>
          </w:tcPr>
          <w:p w14:paraId="4BEE7163" w14:textId="77777777" w:rsidR="001C1A3C" w:rsidRPr="000E3853" w:rsidRDefault="001C1A3C" w:rsidP="00000B49">
            <w:pPr>
              <w:autoSpaceDE w:val="0"/>
              <w:autoSpaceDN w:val="0"/>
              <w:adjustRightInd w:val="0"/>
              <w:spacing w:after="0" w:line="240" w:lineRule="auto"/>
              <w:rPr>
                <w:sz w:val="20"/>
                <w:szCs w:val="20"/>
                <w:lang w:val="en-US"/>
              </w:rPr>
            </w:pPr>
          </w:p>
        </w:tc>
        <w:tc>
          <w:tcPr>
            <w:tcW w:w="1559" w:type="dxa"/>
            <w:shd w:val="clear" w:color="auto" w:fill="auto"/>
          </w:tcPr>
          <w:p w14:paraId="1580CA72" w14:textId="77777777" w:rsidR="001C1A3C" w:rsidRPr="000E3853" w:rsidRDefault="001C1A3C" w:rsidP="00000B49">
            <w:pPr>
              <w:autoSpaceDE w:val="0"/>
              <w:autoSpaceDN w:val="0"/>
              <w:adjustRightInd w:val="0"/>
              <w:spacing w:after="0" w:line="240" w:lineRule="auto"/>
              <w:rPr>
                <w:sz w:val="20"/>
                <w:szCs w:val="20"/>
                <w:lang w:val="en-US"/>
              </w:rPr>
            </w:pPr>
          </w:p>
        </w:tc>
        <w:tc>
          <w:tcPr>
            <w:tcW w:w="1559" w:type="dxa"/>
            <w:shd w:val="clear" w:color="auto" w:fill="auto"/>
          </w:tcPr>
          <w:p w14:paraId="08E324F9" w14:textId="77777777" w:rsidR="001C1A3C" w:rsidRPr="000E3853" w:rsidRDefault="001C1A3C" w:rsidP="00000B49">
            <w:pPr>
              <w:autoSpaceDE w:val="0"/>
              <w:autoSpaceDN w:val="0"/>
              <w:adjustRightInd w:val="0"/>
              <w:spacing w:after="0" w:line="240" w:lineRule="auto"/>
              <w:rPr>
                <w:sz w:val="20"/>
                <w:szCs w:val="20"/>
                <w:lang w:val="en-US"/>
              </w:rPr>
            </w:pPr>
          </w:p>
        </w:tc>
        <w:tc>
          <w:tcPr>
            <w:tcW w:w="1701" w:type="dxa"/>
            <w:shd w:val="clear" w:color="auto" w:fill="auto"/>
          </w:tcPr>
          <w:p w14:paraId="0D0E28B8" w14:textId="77777777" w:rsidR="001C1A3C" w:rsidRPr="000E3853" w:rsidRDefault="001C1A3C" w:rsidP="00000B49">
            <w:pPr>
              <w:autoSpaceDE w:val="0"/>
              <w:autoSpaceDN w:val="0"/>
              <w:adjustRightInd w:val="0"/>
              <w:spacing w:after="0" w:line="240" w:lineRule="auto"/>
              <w:rPr>
                <w:sz w:val="20"/>
                <w:szCs w:val="20"/>
                <w:lang w:val="en-US"/>
              </w:rPr>
            </w:pPr>
          </w:p>
        </w:tc>
        <w:tc>
          <w:tcPr>
            <w:tcW w:w="1701" w:type="dxa"/>
            <w:shd w:val="clear" w:color="auto" w:fill="auto"/>
          </w:tcPr>
          <w:p w14:paraId="733CE086" w14:textId="77777777" w:rsidR="001C1A3C" w:rsidRPr="000E3853" w:rsidRDefault="001C1A3C" w:rsidP="00000B49">
            <w:pPr>
              <w:autoSpaceDE w:val="0"/>
              <w:autoSpaceDN w:val="0"/>
              <w:adjustRightInd w:val="0"/>
              <w:spacing w:after="0" w:line="240" w:lineRule="auto"/>
              <w:rPr>
                <w:sz w:val="20"/>
                <w:szCs w:val="20"/>
                <w:lang w:val="en-US"/>
              </w:rPr>
            </w:pPr>
          </w:p>
        </w:tc>
        <w:tc>
          <w:tcPr>
            <w:tcW w:w="993" w:type="dxa"/>
            <w:shd w:val="clear" w:color="auto" w:fill="auto"/>
          </w:tcPr>
          <w:p w14:paraId="017E720A" w14:textId="77777777" w:rsidR="001C1A3C" w:rsidRPr="000E3853" w:rsidRDefault="001C1A3C" w:rsidP="00000B49">
            <w:pPr>
              <w:autoSpaceDE w:val="0"/>
              <w:autoSpaceDN w:val="0"/>
              <w:adjustRightInd w:val="0"/>
              <w:spacing w:after="0" w:line="240" w:lineRule="auto"/>
              <w:rPr>
                <w:sz w:val="20"/>
                <w:szCs w:val="20"/>
                <w:lang w:val="en-US"/>
              </w:rPr>
            </w:pPr>
          </w:p>
        </w:tc>
        <w:tc>
          <w:tcPr>
            <w:tcW w:w="1559" w:type="dxa"/>
            <w:shd w:val="clear" w:color="auto" w:fill="auto"/>
          </w:tcPr>
          <w:p w14:paraId="6AE998C3" w14:textId="77777777" w:rsidR="001C1A3C" w:rsidRPr="000E3853" w:rsidRDefault="001C1A3C" w:rsidP="00000B49">
            <w:pPr>
              <w:autoSpaceDE w:val="0"/>
              <w:autoSpaceDN w:val="0"/>
              <w:adjustRightInd w:val="0"/>
              <w:spacing w:after="0" w:line="240" w:lineRule="auto"/>
              <w:rPr>
                <w:sz w:val="20"/>
                <w:szCs w:val="20"/>
                <w:lang w:val="en-US"/>
              </w:rPr>
            </w:pPr>
          </w:p>
        </w:tc>
        <w:tc>
          <w:tcPr>
            <w:tcW w:w="992" w:type="dxa"/>
            <w:shd w:val="clear" w:color="auto" w:fill="auto"/>
          </w:tcPr>
          <w:p w14:paraId="1E965459" w14:textId="77777777" w:rsidR="001C1A3C" w:rsidRPr="000E3853" w:rsidRDefault="001C1A3C" w:rsidP="00000B49">
            <w:pPr>
              <w:autoSpaceDE w:val="0"/>
              <w:autoSpaceDN w:val="0"/>
              <w:adjustRightInd w:val="0"/>
              <w:spacing w:after="0" w:line="240" w:lineRule="auto"/>
              <w:rPr>
                <w:sz w:val="20"/>
                <w:szCs w:val="20"/>
                <w:lang w:val="en-US"/>
              </w:rPr>
            </w:pPr>
          </w:p>
        </w:tc>
      </w:tr>
      <w:tr w:rsidR="001C1A3C" w:rsidRPr="000E3853" w14:paraId="214CD18A" w14:textId="77777777" w:rsidTr="000E3853">
        <w:tc>
          <w:tcPr>
            <w:tcW w:w="2836" w:type="dxa"/>
            <w:shd w:val="clear" w:color="auto" w:fill="auto"/>
          </w:tcPr>
          <w:p w14:paraId="7FFFAD78"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 xml:space="preserve">Vitamin A, </w:t>
            </w:r>
            <w:r w:rsidRPr="000E3853">
              <w:rPr>
                <w:sz w:val="20"/>
                <w:szCs w:val="20"/>
              </w:rPr>
              <w:t>μ</w:t>
            </w:r>
            <w:r w:rsidRPr="000E3853">
              <w:rPr>
                <w:sz w:val="20"/>
                <w:szCs w:val="20"/>
                <w:lang w:val="en-US"/>
              </w:rPr>
              <w:t>g RAE/d</w:t>
            </w:r>
          </w:p>
        </w:tc>
        <w:tc>
          <w:tcPr>
            <w:tcW w:w="1559" w:type="dxa"/>
            <w:shd w:val="clear" w:color="auto" w:fill="auto"/>
          </w:tcPr>
          <w:p w14:paraId="0EAEBE52"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60C80EA7"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374.1 (398.0)</w:t>
            </w:r>
          </w:p>
        </w:tc>
        <w:tc>
          <w:tcPr>
            <w:tcW w:w="1559" w:type="dxa"/>
            <w:shd w:val="clear" w:color="auto" w:fill="auto"/>
          </w:tcPr>
          <w:p w14:paraId="75E705B7"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360.1 (384.2)</w:t>
            </w:r>
          </w:p>
        </w:tc>
        <w:tc>
          <w:tcPr>
            <w:tcW w:w="1701" w:type="dxa"/>
            <w:shd w:val="clear" w:color="auto" w:fill="auto"/>
          </w:tcPr>
          <w:p w14:paraId="3AD330A5"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251.7 (446.4)</w:t>
            </w:r>
          </w:p>
        </w:tc>
        <w:tc>
          <w:tcPr>
            <w:tcW w:w="1701" w:type="dxa"/>
            <w:shd w:val="clear" w:color="auto" w:fill="auto"/>
          </w:tcPr>
          <w:p w14:paraId="52FE0AD3" w14:textId="251FE62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122.3 (486.7)</w:t>
            </w:r>
          </w:p>
        </w:tc>
        <w:tc>
          <w:tcPr>
            <w:tcW w:w="993" w:type="dxa"/>
            <w:shd w:val="clear" w:color="auto" w:fill="auto"/>
          </w:tcPr>
          <w:p w14:paraId="76F2152B" w14:textId="03E6C0DC"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49</w:t>
            </w:r>
          </w:p>
        </w:tc>
        <w:tc>
          <w:tcPr>
            <w:tcW w:w="1559" w:type="dxa"/>
            <w:shd w:val="clear" w:color="auto" w:fill="auto"/>
          </w:tcPr>
          <w:p w14:paraId="40230EA1" w14:textId="7280132C"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108.4 (482.7</w:t>
            </w:r>
          </w:p>
        </w:tc>
        <w:tc>
          <w:tcPr>
            <w:tcW w:w="992" w:type="dxa"/>
            <w:shd w:val="clear" w:color="auto" w:fill="auto"/>
          </w:tcPr>
          <w:p w14:paraId="1BF501A5" w14:textId="7713D753"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43</w:t>
            </w:r>
          </w:p>
        </w:tc>
      </w:tr>
      <w:tr w:rsidR="001C1A3C" w:rsidRPr="000E3853" w14:paraId="10253312" w14:textId="77777777" w:rsidTr="000E3853">
        <w:tc>
          <w:tcPr>
            <w:tcW w:w="2836" w:type="dxa"/>
            <w:shd w:val="clear" w:color="auto" w:fill="auto"/>
          </w:tcPr>
          <w:p w14:paraId="1B0F5042"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 xml:space="preserve">Vitamin D, </w:t>
            </w:r>
            <w:r w:rsidRPr="000E3853">
              <w:rPr>
                <w:sz w:val="20"/>
                <w:szCs w:val="20"/>
              </w:rPr>
              <w:t>μ</w:t>
            </w:r>
            <w:r w:rsidRPr="000E3853">
              <w:rPr>
                <w:sz w:val="20"/>
                <w:szCs w:val="20"/>
                <w:lang w:val="en-US"/>
              </w:rPr>
              <w:t>g/d</w:t>
            </w:r>
          </w:p>
        </w:tc>
        <w:tc>
          <w:tcPr>
            <w:tcW w:w="1559" w:type="dxa"/>
            <w:shd w:val="clear" w:color="auto" w:fill="auto"/>
          </w:tcPr>
          <w:p w14:paraId="3586C580"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0E538AF5"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1.5 (2.1)</w:t>
            </w:r>
          </w:p>
        </w:tc>
        <w:tc>
          <w:tcPr>
            <w:tcW w:w="1559" w:type="dxa"/>
            <w:shd w:val="clear" w:color="auto" w:fill="auto"/>
          </w:tcPr>
          <w:p w14:paraId="3606891C"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1.5 (1.9)</w:t>
            </w:r>
          </w:p>
        </w:tc>
        <w:tc>
          <w:tcPr>
            <w:tcW w:w="1701" w:type="dxa"/>
            <w:shd w:val="clear" w:color="auto" w:fill="auto"/>
          </w:tcPr>
          <w:p w14:paraId="33C6C22D"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1.4 (3.0)</w:t>
            </w:r>
          </w:p>
        </w:tc>
        <w:tc>
          <w:tcPr>
            <w:tcW w:w="1701" w:type="dxa"/>
            <w:shd w:val="clear" w:color="auto" w:fill="auto"/>
          </w:tcPr>
          <w:p w14:paraId="6B140B5E" w14:textId="6E2D17C9"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0.2 (2.9)</w:t>
            </w:r>
          </w:p>
        </w:tc>
        <w:tc>
          <w:tcPr>
            <w:tcW w:w="993" w:type="dxa"/>
            <w:shd w:val="clear" w:color="auto" w:fill="auto"/>
          </w:tcPr>
          <w:p w14:paraId="7B04F8E0" w14:textId="5126B7A2"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14</w:t>
            </w:r>
          </w:p>
        </w:tc>
        <w:tc>
          <w:tcPr>
            <w:tcW w:w="1559" w:type="dxa"/>
            <w:shd w:val="clear" w:color="auto" w:fill="auto"/>
          </w:tcPr>
          <w:p w14:paraId="08CCA097" w14:textId="4738948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0.1 (2.8)</w:t>
            </w:r>
          </w:p>
        </w:tc>
        <w:tc>
          <w:tcPr>
            <w:tcW w:w="992" w:type="dxa"/>
            <w:shd w:val="clear" w:color="auto" w:fill="auto"/>
          </w:tcPr>
          <w:p w14:paraId="2D397408" w14:textId="7B374F24"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7</w:t>
            </w:r>
          </w:p>
        </w:tc>
      </w:tr>
      <w:tr w:rsidR="001C1A3C" w:rsidRPr="000E3853" w14:paraId="0B1FCC43" w14:textId="77777777" w:rsidTr="000E3853">
        <w:tc>
          <w:tcPr>
            <w:tcW w:w="2836" w:type="dxa"/>
            <w:shd w:val="clear" w:color="auto" w:fill="auto"/>
          </w:tcPr>
          <w:p w14:paraId="7E24FD0C"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Vitamin E, mg/d</w:t>
            </w:r>
          </w:p>
        </w:tc>
        <w:tc>
          <w:tcPr>
            <w:tcW w:w="1559" w:type="dxa"/>
            <w:shd w:val="clear" w:color="auto" w:fill="auto"/>
          </w:tcPr>
          <w:p w14:paraId="6C0CA872"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3CA71D9E"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6.1 (3.3)</w:t>
            </w:r>
          </w:p>
        </w:tc>
        <w:tc>
          <w:tcPr>
            <w:tcW w:w="1559" w:type="dxa"/>
            <w:shd w:val="clear" w:color="auto" w:fill="auto"/>
          </w:tcPr>
          <w:p w14:paraId="72280824"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5.8 (3.2)</w:t>
            </w:r>
          </w:p>
        </w:tc>
        <w:tc>
          <w:tcPr>
            <w:tcW w:w="1701" w:type="dxa"/>
            <w:shd w:val="clear" w:color="auto" w:fill="auto"/>
          </w:tcPr>
          <w:p w14:paraId="04CD53CE"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5.1 (3.5)</w:t>
            </w:r>
          </w:p>
        </w:tc>
        <w:tc>
          <w:tcPr>
            <w:tcW w:w="1701" w:type="dxa"/>
            <w:shd w:val="clear" w:color="auto" w:fill="auto"/>
          </w:tcPr>
          <w:p w14:paraId="5414A9BA" w14:textId="515D3608"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1.0 (3.4)</w:t>
            </w:r>
          </w:p>
        </w:tc>
        <w:tc>
          <w:tcPr>
            <w:tcW w:w="993" w:type="dxa"/>
            <w:shd w:val="clear" w:color="auto" w:fill="auto"/>
          </w:tcPr>
          <w:p w14:paraId="37C01EA3" w14:textId="019D98A0"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20</w:t>
            </w:r>
          </w:p>
        </w:tc>
        <w:tc>
          <w:tcPr>
            <w:tcW w:w="1559" w:type="dxa"/>
            <w:shd w:val="clear" w:color="auto" w:fill="auto"/>
          </w:tcPr>
          <w:p w14:paraId="6064136D" w14:textId="31282C75"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0.8 (3.4)</w:t>
            </w:r>
          </w:p>
        </w:tc>
        <w:tc>
          <w:tcPr>
            <w:tcW w:w="992" w:type="dxa"/>
            <w:shd w:val="clear" w:color="auto" w:fill="auto"/>
          </w:tcPr>
          <w:p w14:paraId="7A4A2FFC" w14:textId="0BEFD091"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16</w:t>
            </w:r>
          </w:p>
        </w:tc>
      </w:tr>
      <w:tr w:rsidR="001C1A3C" w:rsidRPr="000E3853" w14:paraId="1B51BF34" w14:textId="77777777" w:rsidTr="000E3853">
        <w:tc>
          <w:tcPr>
            <w:tcW w:w="2836" w:type="dxa"/>
            <w:shd w:val="clear" w:color="auto" w:fill="auto"/>
          </w:tcPr>
          <w:p w14:paraId="5DEBE79A"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Thiamine, mg/d</w:t>
            </w:r>
          </w:p>
        </w:tc>
        <w:tc>
          <w:tcPr>
            <w:tcW w:w="1559" w:type="dxa"/>
            <w:shd w:val="clear" w:color="auto" w:fill="auto"/>
          </w:tcPr>
          <w:p w14:paraId="3E20E0CD"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0E5CFADB"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1.0 (0.4)</w:t>
            </w:r>
          </w:p>
        </w:tc>
        <w:tc>
          <w:tcPr>
            <w:tcW w:w="1559" w:type="dxa"/>
            <w:shd w:val="clear" w:color="auto" w:fill="auto"/>
          </w:tcPr>
          <w:p w14:paraId="201069FE"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1.0 (0.4)</w:t>
            </w:r>
          </w:p>
        </w:tc>
        <w:tc>
          <w:tcPr>
            <w:tcW w:w="1701" w:type="dxa"/>
            <w:shd w:val="clear" w:color="auto" w:fill="auto"/>
          </w:tcPr>
          <w:p w14:paraId="30BF0539"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0.9 (0.3)</w:t>
            </w:r>
          </w:p>
        </w:tc>
        <w:tc>
          <w:tcPr>
            <w:tcW w:w="1701" w:type="dxa"/>
            <w:shd w:val="clear" w:color="auto" w:fill="auto"/>
          </w:tcPr>
          <w:p w14:paraId="2B382E48" w14:textId="6CDA307B"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0.2 (0.4)</w:t>
            </w:r>
          </w:p>
        </w:tc>
        <w:tc>
          <w:tcPr>
            <w:tcW w:w="993" w:type="dxa"/>
            <w:shd w:val="clear" w:color="auto" w:fill="auto"/>
          </w:tcPr>
          <w:p w14:paraId="25543A14" w14:textId="7B5E9B50"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22</w:t>
            </w:r>
          </w:p>
        </w:tc>
        <w:tc>
          <w:tcPr>
            <w:tcW w:w="1559" w:type="dxa"/>
            <w:shd w:val="clear" w:color="auto" w:fill="auto"/>
          </w:tcPr>
          <w:p w14:paraId="2B44D467" w14:textId="31131533"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0.1 (0.4)</w:t>
            </w:r>
          </w:p>
        </w:tc>
        <w:tc>
          <w:tcPr>
            <w:tcW w:w="992" w:type="dxa"/>
            <w:shd w:val="clear" w:color="auto" w:fill="auto"/>
          </w:tcPr>
          <w:p w14:paraId="0A9543AB" w14:textId="44EE3422"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11</w:t>
            </w:r>
          </w:p>
        </w:tc>
      </w:tr>
      <w:tr w:rsidR="001C1A3C" w:rsidRPr="000E3853" w14:paraId="5B250AFB" w14:textId="77777777" w:rsidTr="000E3853">
        <w:tc>
          <w:tcPr>
            <w:tcW w:w="2836" w:type="dxa"/>
            <w:shd w:val="clear" w:color="auto" w:fill="auto"/>
          </w:tcPr>
          <w:p w14:paraId="2A20FDB1"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Riboflavin, mg/d</w:t>
            </w:r>
          </w:p>
        </w:tc>
        <w:tc>
          <w:tcPr>
            <w:tcW w:w="1559" w:type="dxa"/>
            <w:shd w:val="clear" w:color="auto" w:fill="auto"/>
          </w:tcPr>
          <w:p w14:paraId="4EB133EF"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7F224058"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0.7 (0.3)</w:t>
            </w:r>
          </w:p>
        </w:tc>
        <w:tc>
          <w:tcPr>
            <w:tcW w:w="1559" w:type="dxa"/>
            <w:shd w:val="clear" w:color="auto" w:fill="auto"/>
          </w:tcPr>
          <w:p w14:paraId="600B7F15"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0.6 (0.3)</w:t>
            </w:r>
          </w:p>
        </w:tc>
        <w:tc>
          <w:tcPr>
            <w:tcW w:w="1701" w:type="dxa"/>
            <w:shd w:val="clear" w:color="auto" w:fill="auto"/>
          </w:tcPr>
          <w:p w14:paraId="34172012"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0.5 (0.2)</w:t>
            </w:r>
          </w:p>
        </w:tc>
        <w:tc>
          <w:tcPr>
            <w:tcW w:w="1701" w:type="dxa"/>
            <w:shd w:val="clear" w:color="auto" w:fill="auto"/>
          </w:tcPr>
          <w:p w14:paraId="76362B67" w14:textId="02250D40"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0.1 (0.3)</w:t>
            </w:r>
          </w:p>
        </w:tc>
        <w:tc>
          <w:tcPr>
            <w:tcW w:w="993" w:type="dxa"/>
            <w:shd w:val="clear" w:color="auto" w:fill="auto"/>
          </w:tcPr>
          <w:p w14:paraId="172BF898" w14:textId="7FE7B17B"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20</w:t>
            </w:r>
          </w:p>
        </w:tc>
        <w:tc>
          <w:tcPr>
            <w:tcW w:w="1559" w:type="dxa"/>
            <w:shd w:val="clear" w:color="auto" w:fill="auto"/>
          </w:tcPr>
          <w:p w14:paraId="0CECA189" w14:textId="6057B9D6"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0.1 (0.3)</w:t>
            </w:r>
          </w:p>
        </w:tc>
        <w:tc>
          <w:tcPr>
            <w:tcW w:w="992" w:type="dxa"/>
            <w:shd w:val="clear" w:color="auto" w:fill="auto"/>
          </w:tcPr>
          <w:p w14:paraId="6CFDAEBA" w14:textId="1630413B"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20</w:t>
            </w:r>
          </w:p>
        </w:tc>
      </w:tr>
      <w:tr w:rsidR="001C1A3C" w:rsidRPr="000E3853" w14:paraId="010DE6A5" w14:textId="77777777" w:rsidTr="000E3853">
        <w:tc>
          <w:tcPr>
            <w:tcW w:w="2836" w:type="dxa"/>
            <w:shd w:val="clear" w:color="auto" w:fill="auto"/>
          </w:tcPr>
          <w:p w14:paraId="3723314D"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Niacin, mg/d</w:t>
            </w:r>
          </w:p>
        </w:tc>
        <w:tc>
          <w:tcPr>
            <w:tcW w:w="1559" w:type="dxa"/>
            <w:shd w:val="clear" w:color="auto" w:fill="auto"/>
          </w:tcPr>
          <w:p w14:paraId="5C2722F3"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6474A528"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17.8 (5.8)</w:t>
            </w:r>
          </w:p>
        </w:tc>
        <w:tc>
          <w:tcPr>
            <w:tcW w:w="1559" w:type="dxa"/>
            <w:shd w:val="clear" w:color="auto" w:fill="auto"/>
          </w:tcPr>
          <w:p w14:paraId="69F0EA69"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17.1 (5.4)</w:t>
            </w:r>
          </w:p>
        </w:tc>
        <w:tc>
          <w:tcPr>
            <w:tcW w:w="1701" w:type="dxa"/>
            <w:shd w:val="clear" w:color="auto" w:fill="auto"/>
          </w:tcPr>
          <w:p w14:paraId="5A5DBA26"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15.8 (5.3)</w:t>
            </w:r>
          </w:p>
        </w:tc>
        <w:tc>
          <w:tcPr>
            <w:tcW w:w="1701" w:type="dxa"/>
            <w:shd w:val="clear" w:color="auto" w:fill="auto"/>
          </w:tcPr>
          <w:p w14:paraId="58BB353F" w14:textId="27B03A38"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2.0 (5.4)</w:t>
            </w:r>
          </w:p>
        </w:tc>
        <w:tc>
          <w:tcPr>
            <w:tcW w:w="993" w:type="dxa"/>
            <w:shd w:val="clear" w:color="auto" w:fill="auto"/>
          </w:tcPr>
          <w:p w14:paraId="20F68BE1" w14:textId="204F0DDB"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13</w:t>
            </w:r>
          </w:p>
        </w:tc>
        <w:tc>
          <w:tcPr>
            <w:tcW w:w="1559" w:type="dxa"/>
            <w:shd w:val="clear" w:color="auto" w:fill="auto"/>
          </w:tcPr>
          <w:p w14:paraId="2D60EFFC" w14:textId="320268ED"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1.3 (5.6)</w:t>
            </w:r>
          </w:p>
        </w:tc>
        <w:tc>
          <w:tcPr>
            <w:tcW w:w="992" w:type="dxa"/>
            <w:shd w:val="clear" w:color="auto" w:fill="auto"/>
          </w:tcPr>
          <w:p w14:paraId="7AE367B1" w14:textId="4AC3AACD"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8</w:t>
            </w:r>
          </w:p>
        </w:tc>
      </w:tr>
      <w:tr w:rsidR="001C1A3C" w:rsidRPr="000E3853" w14:paraId="3112DCD5" w14:textId="77777777" w:rsidTr="000E3853">
        <w:tc>
          <w:tcPr>
            <w:tcW w:w="2836" w:type="dxa"/>
            <w:shd w:val="clear" w:color="auto" w:fill="auto"/>
          </w:tcPr>
          <w:p w14:paraId="0D55E671"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Vitamin B6, mg/d</w:t>
            </w:r>
          </w:p>
        </w:tc>
        <w:tc>
          <w:tcPr>
            <w:tcW w:w="1559" w:type="dxa"/>
            <w:shd w:val="clear" w:color="auto" w:fill="auto"/>
          </w:tcPr>
          <w:p w14:paraId="33762DC2"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57C62D00"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1.5 (0.7)</w:t>
            </w:r>
          </w:p>
        </w:tc>
        <w:tc>
          <w:tcPr>
            <w:tcW w:w="1559" w:type="dxa"/>
            <w:shd w:val="clear" w:color="auto" w:fill="auto"/>
          </w:tcPr>
          <w:p w14:paraId="68B94010"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1.5 (0.6)</w:t>
            </w:r>
          </w:p>
        </w:tc>
        <w:tc>
          <w:tcPr>
            <w:tcW w:w="1701" w:type="dxa"/>
            <w:shd w:val="clear" w:color="auto" w:fill="auto"/>
          </w:tcPr>
          <w:p w14:paraId="25DB8CEA"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1.3 (0.6)</w:t>
            </w:r>
          </w:p>
        </w:tc>
        <w:tc>
          <w:tcPr>
            <w:tcW w:w="1701" w:type="dxa"/>
            <w:shd w:val="clear" w:color="auto" w:fill="auto"/>
          </w:tcPr>
          <w:p w14:paraId="72B9C472" w14:textId="2CCE509D"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0.2 (0.6)</w:t>
            </w:r>
          </w:p>
        </w:tc>
        <w:tc>
          <w:tcPr>
            <w:tcW w:w="993" w:type="dxa"/>
            <w:shd w:val="clear" w:color="auto" w:fill="auto"/>
          </w:tcPr>
          <w:p w14:paraId="5BB248A4" w14:textId="07B5CC79"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15</w:t>
            </w:r>
          </w:p>
        </w:tc>
        <w:tc>
          <w:tcPr>
            <w:tcW w:w="1559" w:type="dxa"/>
            <w:shd w:val="clear" w:color="auto" w:fill="auto"/>
          </w:tcPr>
          <w:p w14:paraId="6199A5E6" w14:textId="70146EB9"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0.2 (0.6)</w:t>
            </w:r>
          </w:p>
        </w:tc>
        <w:tc>
          <w:tcPr>
            <w:tcW w:w="992" w:type="dxa"/>
            <w:shd w:val="clear" w:color="auto" w:fill="auto"/>
          </w:tcPr>
          <w:p w14:paraId="5E7E5F17" w14:textId="29A71773"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15</w:t>
            </w:r>
          </w:p>
        </w:tc>
      </w:tr>
      <w:tr w:rsidR="001C1A3C" w:rsidRPr="000E3853" w14:paraId="429E465E" w14:textId="77777777" w:rsidTr="000E3853">
        <w:tc>
          <w:tcPr>
            <w:tcW w:w="2836" w:type="dxa"/>
            <w:shd w:val="clear" w:color="auto" w:fill="auto"/>
          </w:tcPr>
          <w:p w14:paraId="3BAEAB4D"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 xml:space="preserve">Folate, </w:t>
            </w:r>
            <w:r w:rsidRPr="000E3853">
              <w:rPr>
                <w:sz w:val="20"/>
                <w:szCs w:val="20"/>
              </w:rPr>
              <w:t>μ</w:t>
            </w:r>
            <w:r w:rsidRPr="000E3853">
              <w:rPr>
                <w:sz w:val="20"/>
                <w:szCs w:val="20"/>
                <w:lang w:val="en-US"/>
              </w:rPr>
              <w:t>g/d</w:t>
            </w:r>
          </w:p>
        </w:tc>
        <w:tc>
          <w:tcPr>
            <w:tcW w:w="1559" w:type="dxa"/>
            <w:shd w:val="clear" w:color="auto" w:fill="auto"/>
          </w:tcPr>
          <w:p w14:paraId="36EE6D3C"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73E15C7A"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177.9 (83.8)</w:t>
            </w:r>
          </w:p>
        </w:tc>
        <w:tc>
          <w:tcPr>
            <w:tcW w:w="1559" w:type="dxa"/>
            <w:shd w:val="clear" w:color="auto" w:fill="auto"/>
          </w:tcPr>
          <w:p w14:paraId="27A5B1AD"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171.2 (80.2)</w:t>
            </w:r>
          </w:p>
        </w:tc>
        <w:tc>
          <w:tcPr>
            <w:tcW w:w="1701" w:type="dxa"/>
            <w:shd w:val="clear" w:color="auto" w:fill="auto"/>
          </w:tcPr>
          <w:p w14:paraId="1A9E0F58"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134.0 (75.9)</w:t>
            </w:r>
          </w:p>
        </w:tc>
        <w:tc>
          <w:tcPr>
            <w:tcW w:w="1701" w:type="dxa"/>
            <w:shd w:val="clear" w:color="auto" w:fill="auto"/>
          </w:tcPr>
          <w:p w14:paraId="3CBF601C" w14:textId="00766CF2"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44.0 (93.7)</w:t>
            </w:r>
          </w:p>
        </w:tc>
        <w:tc>
          <w:tcPr>
            <w:tcW w:w="993" w:type="dxa"/>
            <w:shd w:val="clear" w:color="auto" w:fill="auto"/>
          </w:tcPr>
          <w:p w14:paraId="14D6F468" w14:textId="1DDF052B"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33</w:t>
            </w:r>
          </w:p>
        </w:tc>
        <w:tc>
          <w:tcPr>
            <w:tcW w:w="1559" w:type="dxa"/>
            <w:shd w:val="clear" w:color="auto" w:fill="auto"/>
          </w:tcPr>
          <w:p w14:paraId="156AF248" w14:textId="2422DD2B"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37.2 (93.5)</w:t>
            </w:r>
          </w:p>
        </w:tc>
        <w:tc>
          <w:tcPr>
            <w:tcW w:w="992" w:type="dxa"/>
            <w:shd w:val="clear" w:color="auto" w:fill="auto"/>
          </w:tcPr>
          <w:p w14:paraId="42DD65FC" w14:textId="4C0DB896"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28</w:t>
            </w:r>
          </w:p>
        </w:tc>
      </w:tr>
      <w:tr w:rsidR="001C1A3C" w:rsidRPr="000E3853" w14:paraId="562A413B" w14:textId="77777777" w:rsidTr="000E3853">
        <w:tc>
          <w:tcPr>
            <w:tcW w:w="2836" w:type="dxa"/>
            <w:shd w:val="clear" w:color="auto" w:fill="auto"/>
          </w:tcPr>
          <w:p w14:paraId="4CFE6B79"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Vitamin C, mg/d</w:t>
            </w:r>
          </w:p>
        </w:tc>
        <w:tc>
          <w:tcPr>
            <w:tcW w:w="1559" w:type="dxa"/>
            <w:shd w:val="clear" w:color="auto" w:fill="auto"/>
          </w:tcPr>
          <w:p w14:paraId="576DED4D"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2F3595D7"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73.9 (48.0)</w:t>
            </w:r>
          </w:p>
        </w:tc>
        <w:tc>
          <w:tcPr>
            <w:tcW w:w="1559" w:type="dxa"/>
            <w:shd w:val="clear" w:color="auto" w:fill="auto"/>
          </w:tcPr>
          <w:p w14:paraId="35C21E0A"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71.1 (45.7)</w:t>
            </w:r>
          </w:p>
        </w:tc>
        <w:tc>
          <w:tcPr>
            <w:tcW w:w="1701" w:type="dxa"/>
            <w:shd w:val="clear" w:color="auto" w:fill="auto"/>
          </w:tcPr>
          <w:p w14:paraId="730743AA"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47.1 (42.6)</w:t>
            </w:r>
          </w:p>
        </w:tc>
        <w:tc>
          <w:tcPr>
            <w:tcW w:w="1701" w:type="dxa"/>
            <w:shd w:val="clear" w:color="auto" w:fill="auto"/>
          </w:tcPr>
          <w:p w14:paraId="78BBCF62" w14:textId="226AFF6C"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26.9 (54.4)</w:t>
            </w:r>
          </w:p>
        </w:tc>
        <w:tc>
          <w:tcPr>
            <w:tcW w:w="993" w:type="dxa"/>
            <w:shd w:val="clear" w:color="auto" w:fill="auto"/>
          </w:tcPr>
          <w:p w14:paraId="580FE1E7" w14:textId="07543C4E"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57</w:t>
            </w:r>
          </w:p>
        </w:tc>
        <w:tc>
          <w:tcPr>
            <w:tcW w:w="1559" w:type="dxa"/>
            <w:shd w:val="clear" w:color="auto" w:fill="auto"/>
          </w:tcPr>
          <w:p w14:paraId="745A4C22" w14:textId="52F0C27A"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24.0 (53.1)</w:t>
            </w:r>
          </w:p>
        </w:tc>
        <w:tc>
          <w:tcPr>
            <w:tcW w:w="992" w:type="dxa"/>
            <w:shd w:val="clear" w:color="auto" w:fill="auto"/>
          </w:tcPr>
          <w:p w14:paraId="47279FCC" w14:textId="2FE48BC0"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51</w:t>
            </w:r>
          </w:p>
        </w:tc>
      </w:tr>
      <w:tr w:rsidR="001C1A3C" w:rsidRPr="000E3853" w14:paraId="035C4749" w14:textId="77777777" w:rsidTr="000E3853">
        <w:tc>
          <w:tcPr>
            <w:tcW w:w="2836" w:type="dxa"/>
            <w:shd w:val="clear" w:color="auto" w:fill="auto"/>
          </w:tcPr>
          <w:p w14:paraId="2E155265" w14:textId="77777777" w:rsidR="001C1A3C" w:rsidRPr="000E3853" w:rsidRDefault="001C1A3C" w:rsidP="00000B49">
            <w:pPr>
              <w:autoSpaceDE w:val="0"/>
              <w:autoSpaceDN w:val="0"/>
              <w:adjustRightInd w:val="0"/>
              <w:spacing w:after="0" w:line="240" w:lineRule="auto"/>
              <w:rPr>
                <w:sz w:val="20"/>
                <w:szCs w:val="20"/>
                <w:lang w:val="en-US"/>
              </w:rPr>
            </w:pPr>
          </w:p>
        </w:tc>
        <w:tc>
          <w:tcPr>
            <w:tcW w:w="1559" w:type="dxa"/>
            <w:shd w:val="clear" w:color="auto" w:fill="auto"/>
          </w:tcPr>
          <w:p w14:paraId="0306BDFE" w14:textId="77777777" w:rsidR="001C1A3C" w:rsidRPr="000E3853" w:rsidRDefault="001C1A3C" w:rsidP="00000B49">
            <w:pPr>
              <w:autoSpaceDE w:val="0"/>
              <w:autoSpaceDN w:val="0"/>
              <w:adjustRightInd w:val="0"/>
              <w:spacing w:after="0" w:line="240" w:lineRule="auto"/>
              <w:rPr>
                <w:sz w:val="20"/>
                <w:szCs w:val="20"/>
                <w:lang w:val="en-US"/>
              </w:rPr>
            </w:pPr>
          </w:p>
        </w:tc>
        <w:tc>
          <w:tcPr>
            <w:tcW w:w="1559" w:type="dxa"/>
            <w:shd w:val="clear" w:color="auto" w:fill="auto"/>
          </w:tcPr>
          <w:p w14:paraId="34B36FD2" w14:textId="77777777" w:rsidR="001C1A3C" w:rsidRPr="000E3853" w:rsidRDefault="001C1A3C" w:rsidP="00000B49">
            <w:pPr>
              <w:autoSpaceDE w:val="0"/>
              <w:autoSpaceDN w:val="0"/>
              <w:adjustRightInd w:val="0"/>
              <w:spacing w:after="0" w:line="240" w:lineRule="auto"/>
              <w:rPr>
                <w:sz w:val="20"/>
                <w:szCs w:val="20"/>
                <w:lang w:val="en-US"/>
              </w:rPr>
            </w:pPr>
          </w:p>
        </w:tc>
        <w:tc>
          <w:tcPr>
            <w:tcW w:w="1559" w:type="dxa"/>
            <w:shd w:val="clear" w:color="auto" w:fill="auto"/>
          </w:tcPr>
          <w:p w14:paraId="62D5AE1F" w14:textId="77777777" w:rsidR="001C1A3C" w:rsidRPr="000E3853" w:rsidRDefault="001C1A3C" w:rsidP="00000B49">
            <w:pPr>
              <w:autoSpaceDE w:val="0"/>
              <w:autoSpaceDN w:val="0"/>
              <w:adjustRightInd w:val="0"/>
              <w:spacing w:after="0" w:line="240" w:lineRule="auto"/>
              <w:rPr>
                <w:sz w:val="20"/>
                <w:szCs w:val="20"/>
                <w:lang w:val="en-US"/>
              </w:rPr>
            </w:pPr>
          </w:p>
        </w:tc>
        <w:tc>
          <w:tcPr>
            <w:tcW w:w="1701" w:type="dxa"/>
            <w:shd w:val="clear" w:color="auto" w:fill="auto"/>
          </w:tcPr>
          <w:p w14:paraId="3A85BC25" w14:textId="77777777" w:rsidR="001C1A3C" w:rsidRPr="000E3853" w:rsidRDefault="001C1A3C" w:rsidP="00000B49">
            <w:pPr>
              <w:autoSpaceDE w:val="0"/>
              <w:autoSpaceDN w:val="0"/>
              <w:adjustRightInd w:val="0"/>
              <w:spacing w:after="0" w:line="240" w:lineRule="auto"/>
              <w:rPr>
                <w:sz w:val="20"/>
                <w:szCs w:val="20"/>
                <w:lang w:val="en-US"/>
              </w:rPr>
            </w:pPr>
          </w:p>
        </w:tc>
        <w:tc>
          <w:tcPr>
            <w:tcW w:w="1701" w:type="dxa"/>
            <w:shd w:val="clear" w:color="auto" w:fill="auto"/>
          </w:tcPr>
          <w:p w14:paraId="378FABF6" w14:textId="77777777" w:rsidR="001C1A3C" w:rsidRPr="000E3853" w:rsidRDefault="001C1A3C" w:rsidP="00000B49">
            <w:pPr>
              <w:autoSpaceDE w:val="0"/>
              <w:autoSpaceDN w:val="0"/>
              <w:adjustRightInd w:val="0"/>
              <w:spacing w:after="0" w:line="240" w:lineRule="auto"/>
              <w:rPr>
                <w:sz w:val="20"/>
                <w:szCs w:val="20"/>
                <w:lang w:val="en-US"/>
              </w:rPr>
            </w:pPr>
          </w:p>
        </w:tc>
        <w:tc>
          <w:tcPr>
            <w:tcW w:w="993" w:type="dxa"/>
            <w:shd w:val="clear" w:color="auto" w:fill="auto"/>
          </w:tcPr>
          <w:p w14:paraId="1DC4D203" w14:textId="77777777" w:rsidR="001C1A3C" w:rsidRPr="000E3853" w:rsidRDefault="001C1A3C" w:rsidP="00000B49">
            <w:pPr>
              <w:autoSpaceDE w:val="0"/>
              <w:autoSpaceDN w:val="0"/>
              <w:adjustRightInd w:val="0"/>
              <w:spacing w:after="0" w:line="240" w:lineRule="auto"/>
              <w:rPr>
                <w:sz w:val="20"/>
                <w:szCs w:val="20"/>
                <w:lang w:val="en-US"/>
              </w:rPr>
            </w:pPr>
          </w:p>
        </w:tc>
        <w:tc>
          <w:tcPr>
            <w:tcW w:w="1559" w:type="dxa"/>
            <w:shd w:val="clear" w:color="auto" w:fill="auto"/>
          </w:tcPr>
          <w:p w14:paraId="22B9882C" w14:textId="77777777" w:rsidR="001C1A3C" w:rsidRPr="000E3853" w:rsidRDefault="001C1A3C" w:rsidP="00000B49">
            <w:pPr>
              <w:autoSpaceDE w:val="0"/>
              <w:autoSpaceDN w:val="0"/>
              <w:adjustRightInd w:val="0"/>
              <w:spacing w:after="0" w:line="240" w:lineRule="auto"/>
              <w:rPr>
                <w:sz w:val="20"/>
                <w:szCs w:val="20"/>
                <w:lang w:val="en-US"/>
              </w:rPr>
            </w:pPr>
          </w:p>
        </w:tc>
        <w:tc>
          <w:tcPr>
            <w:tcW w:w="992" w:type="dxa"/>
            <w:shd w:val="clear" w:color="auto" w:fill="auto"/>
          </w:tcPr>
          <w:p w14:paraId="42A9B39C" w14:textId="77777777" w:rsidR="001C1A3C" w:rsidRPr="000E3853" w:rsidRDefault="001C1A3C" w:rsidP="00000B49">
            <w:pPr>
              <w:autoSpaceDE w:val="0"/>
              <w:autoSpaceDN w:val="0"/>
              <w:adjustRightInd w:val="0"/>
              <w:spacing w:after="0" w:line="240" w:lineRule="auto"/>
              <w:rPr>
                <w:sz w:val="20"/>
                <w:szCs w:val="20"/>
                <w:lang w:val="en-US"/>
              </w:rPr>
            </w:pPr>
          </w:p>
        </w:tc>
      </w:tr>
      <w:tr w:rsidR="001C1A3C" w:rsidRPr="000E3853" w14:paraId="24E3480B" w14:textId="77777777" w:rsidTr="000E3853">
        <w:tc>
          <w:tcPr>
            <w:tcW w:w="2836" w:type="dxa"/>
            <w:shd w:val="clear" w:color="auto" w:fill="auto"/>
          </w:tcPr>
          <w:p w14:paraId="0627664F" w14:textId="77777777" w:rsidR="001C1A3C" w:rsidRPr="000E3853" w:rsidRDefault="001C1A3C" w:rsidP="00000B49">
            <w:pPr>
              <w:autoSpaceDE w:val="0"/>
              <w:autoSpaceDN w:val="0"/>
              <w:adjustRightInd w:val="0"/>
              <w:spacing w:after="0" w:line="240" w:lineRule="auto"/>
              <w:rPr>
                <w:b/>
                <w:sz w:val="20"/>
                <w:szCs w:val="20"/>
                <w:lang w:val="en-US"/>
              </w:rPr>
            </w:pPr>
            <w:r w:rsidRPr="000E3853">
              <w:rPr>
                <w:b/>
                <w:sz w:val="20"/>
                <w:szCs w:val="20"/>
                <w:lang w:val="en-US"/>
              </w:rPr>
              <w:lastRenderedPageBreak/>
              <w:t>Minerals</w:t>
            </w:r>
          </w:p>
        </w:tc>
        <w:tc>
          <w:tcPr>
            <w:tcW w:w="1559" w:type="dxa"/>
            <w:shd w:val="clear" w:color="auto" w:fill="auto"/>
          </w:tcPr>
          <w:p w14:paraId="308C8D50" w14:textId="77777777" w:rsidR="001C1A3C" w:rsidRPr="000E3853" w:rsidRDefault="001C1A3C" w:rsidP="00000B49">
            <w:pPr>
              <w:autoSpaceDE w:val="0"/>
              <w:autoSpaceDN w:val="0"/>
              <w:adjustRightInd w:val="0"/>
              <w:spacing w:after="0" w:line="240" w:lineRule="auto"/>
              <w:rPr>
                <w:sz w:val="20"/>
                <w:szCs w:val="20"/>
                <w:lang w:val="en-US"/>
              </w:rPr>
            </w:pPr>
          </w:p>
        </w:tc>
        <w:tc>
          <w:tcPr>
            <w:tcW w:w="1559" w:type="dxa"/>
            <w:shd w:val="clear" w:color="auto" w:fill="auto"/>
          </w:tcPr>
          <w:p w14:paraId="1B15FAC6" w14:textId="77777777" w:rsidR="001C1A3C" w:rsidRPr="000E3853" w:rsidRDefault="001C1A3C" w:rsidP="00000B49">
            <w:pPr>
              <w:autoSpaceDE w:val="0"/>
              <w:autoSpaceDN w:val="0"/>
              <w:adjustRightInd w:val="0"/>
              <w:spacing w:after="0" w:line="240" w:lineRule="auto"/>
              <w:rPr>
                <w:sz w:val="20"/>
                <w:szCs w:val="20"/>
                <w:lang w:val="en-US"/>
              </w:rPr>
            </w:pPr>
          </w:p>
        </w:tc>
        <w:tc>
          <w:tcPr>
            <w:tcW w:w="1559" w:type="dxa"/>
            <w:shd w:val="clear" w:color="auto" w:fill="auto"/>
          </w:tcPr>
          <w:p w14:paraId="35424710" w14:textId="77777777" w:rsidR="001C1A3C" w:rsidRPr="000E3853" w:rsidRDefault="001C1A3C" w:rsidP="00000B49">
            <w:pPr>
              <w:autoSpaceDE w:val="0"/>
              <w:autoSpaceDN w:val="0"/>
              <w:adjustRightInd w:val="0"/>
              <w:spacing w:after="0" w:line="240" w:lineRule="auto"/>
              <w:rPr>
                <w:sz w:val="20"/>
                <w:szCs w:val="20"/>
                <w:lang w:val="en-US"/>
              </w:rPr>
            </w:pPr>
          </w:p>
        </w:tc>
        <w:tc>
          <w:tcPr>
            <w:tcW w:w="1701" w:type="dxa"/>
            <w:shd w:val="clear" w:color="auto" w:fill="auto"/>
          </w:tcPr>
          <w:p w14:paraId="4AACEF14" w14:textId="77777777" w:rsidR="001C1A3C" w:rsidRPr="000E3853" w:rsidRDefault="001C1A3C" w:rsidP="00000B49">
            <w:pPr>
              <w:autoSpaceDE w:val="0"/>
              <w:autoSpaceDN w:val="0"/>
              <w:adjustRightInd w:val="0"/>
              <w:spacing w:after="0" w:line="240" w:lineRule="auto"/>
              <w:rPr>
                <w:sz w:val="20"/>
                <w:szCs w:val="20"/>
                <w:lang w:val="en-US"/>
              </w:rPr>
            </w:pPr>
          </w:p>
        </w:tc>
        <w:tc>
          <w:tcPr>
            <w:tcW w:w="1701" w:type="dxa"/>
            <w:shd w:val="clear" w:color="auto" w:fill="auto"/>
          </w:tcPr>
          <w:p w14:paraId="675CA9EE" w14:textId="77777777" w:rsidR="001C1A3C" w:rsidRPr="000E3853" w:rsidRDefault="001C1A3C" w:rsidP="00000B49">
            <w:pPr>
              <w:autoSpaceDE w:val="0"/>
              <w:autoSpaceDN w:val="0"/>
              <w:adjustRightInd w:val="0"/>
              <w:spacing w:after="0" w:line="240" w:lineRule="auto"/>
              <w:rPr>
                <w:sz w:val="20"/>
                <w:szCs w:val="20"/>
                <w:lang w:val="en-US"/>
              </w:rPr>
            </w:pPr>
          </w:p>
        </w:tc>
        <w:tc>
          <w:tcPr>
            <w:tcW w:w="993" w:type="dxa"/>
            <w:shd w:val="clear" w:color="auto" w:fill="auto"/>
          </w:tcPr>
          <w:p w14:paraId="68EFFD3B" w14:textId="77777777" w:rsidR="001C1A3C" w:rsidRPr="000E3853" w:rsidRDefault="001C1A3C" w:rsidP="00000B49">
            <w:pPr>
              <w:autoSpaceDE w:val="0"/>
              <w:autoSpaceDN w:val="0"/>
              <w:adjustRightInd w:val="0"/>
              <w:spacing w:after="0" w:line="240" w:lineRule="auto"/>
              <w:rPr>
                <w:sz w:val="20"/>
                <w:szCs w:val="20"/>
                <w:lang w:val="en-US"/>
              </w:rPr>
            </w:pPr>
          </w:p>
        </w:tc>
        <w:tc>
          <w:tcPr>
            <w:tcW w:w="1559" w:type="dxa"/>
            <w:shd w:val="clear" w:color="auto" w:fill="auto"/>
          </w:tcPr>
          <w:p w14:paraId="59D29E3E" w14:textId="77777777" w:rsidR="001C1A3C" w:rsidRPr="000E3853" w:rsidRDefault="001C1A3C" w:rsidP="00000B49">
            <w:pPr>
              <w:autoSpaceDE w:val="0"/>
              <w:autoSpaceDN w:val="0"/>
              <w:adjustRightInd w:val="0"/>
              <w:spacing w:after="0" w:line="240" w:lineRule="auto"/>
              <w:rPr>
                <w:sz w:val="20"/>
                <w:szCs w:val="20"/>
                <w:lang w:val="en-US"/>
              </w:rPr>
            </w:pPr>
          </w:p>
        </w:tc>
        <w:tc>
          <w:tcPr>
            <w:tcW w:w="992" w:type="dxa"/>
            <w:shd w:val="clear" w:color="auto" w:fill="auto"/>
          </w:tcPr>
          <w:p w14:paraId="000D9A40" w14:textId="77777777" w:rsidR="001C1A3C" w:rsidRPr="000E3853" w:rsidRDefault="001C1A3C" w:rsidP="00000B49">
            <w:pPr>
              <w:autoSpaceDE w:val="0"/>
              <w:autoSpaceDN w:val="0"/>
              <w:adjustRightInd w:val="0"/>
              <w:spacing w:after="0" w:line="240" w:lineRule="auto"/>
              <w:rPr>
                <w:sz w:val="20"/>
                <w:szCs w:val="20"/>
                <w:lang w:val="en-US"/>
              </w:rPr>
            </w:pPr>
          </w:p>
        </w:tc>
      </w:tr>
      <w:tr w:rsidR="001C1A3C" w:rsidRPr="000E3853" w14:paraId="1B1FAA8E" w14:textId="77777777" w:rsidTr="000E3853">
        <w:tc>
          <w:tcPr>
            <w:tcW w:w="2836" w:type="dxa"/>
            <w:shd w:val="clear" w:color="auto" w:fill="auto"/>
          </w:tcPr>
          <w:p w14:paraId="3E4F89B7"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Calcium, mg/d</w:t>
            </w:r>
          </w:p>
        </w:tc>
        <w:tc>
          <w:tcPr>
            <w:tcW w:w="1559" w:type="dxa"/>
            <w:shd w:val="clear" w:color="auto" w:fill="auto"/>
          </w:tcPr>
          <w:p w14:paraId="0C63100B"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4F6B3250"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390.8 (213.5)</w:t>
            </w:r>
          </w:p>
        </w:tc>
        <w:tc>
          <w:tcPr>
            <w:tcW w:w="1559" w:type="dxa"/>
            <w:shd w:val="clear" w:color="auto" w:fill="auto"/>
          </w:tcPr>
          <w:p w14:paraId="5E76095E"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376.0 (205.4)</w:t>
            </w:r>
          </w:p>
        </w:tc>
        <w:tc>
          <w:tcPr>
            <w:tcW w:w="1701" w:type="dxa"/>
            <w:shd w:val="clear" w:color="auto" w:fill="auto"/>
          </w:tcPr>
          <w:p w14:paraId="715240F9"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307.6 (225.8)</w:t>
            </w:r>
          </w:p>
        </w:tc>
        <w:tc>
          <w:tcPr>
            <w:tcW w:w="1701" w:type="dxa"/>
            <w:shd w:val="clear" w:color="auto" w:fill="auto"/>
          </w:tcPr>
          <w:p w14:paraId="7B938AE3" w14:textId="47628DA6"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83.2 (231.3)</w:t>
            </w:r>
          </w:p>
        </w:tc>
        <w:tc>
          <w:tcPr>
            <w:tcW w:w="993" w:type="dxa"/>
            <w:shd w:val="clear" w:color="auto" w:fill="auto"/>
          </w:tcPr>
          <w:p w14:paraId="66441F2C" w14:textId="11F0EEB9"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27</w:t>
            </w:r>
          </w:p>
        </w:tc>
        <w:tc>
          <w:tcPr>
            <w:tcW w:w="1559" w:type="dxa"/>
            <w:shd w:val="clear" w:color="auto" w:fill="auto"/>
          </w:tcPr>
          <w:p w14:paraId="5E6CCCCD" w14:textId="2EB8F1E0"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68.4 (231.5)</w:t>
            </w:r>
          </w:p>
        </w:tc>
        <w:tc>
          <w:tcPr>
            <w:tcW w:w="992" w:type="dxa"/>
            <w:shd w:val="clear" w:color="auto" w:fill="auto"/>
          </w:tcPr>
          <w:p w14:paraId="0EF9AAF1" w14:textId="673B248C"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22</w:t>
            </w:r>
          </w:p>
        </w:tc>
      </w:tr>
      <w:tr w:rsidR="001C1A3C" w:rsidRPr="000E3853" w14:paraId="574969A3" w14:textId="77777777" w:rsidTr="000E3853">
        <w:tc>
          <w:tcPr>
            <w:tcW w:w="2836" w:type="dxa"/>
            <w:shd w:val="clear" w:color="auto" w:fill="auto"/>
          </w:tcPr>
          <w:p w14:paraId="28DEDC9C"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Iron, mg/d</w:t>
            </w:r>
          </w:p>
        </w:tc>
        <w:tc>
          <w:tcPr>
            <w:tcW w:w="1559" w:type="dxa"/>
            <w:shd w:val="clear" w:color="auto" w:fill="auto"/>
          </w:tcPr>
          <w:p w14:paraId="08C20A0B"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1707F269"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13.5 (5.7)</w:t>
            </w:r>
          </w:p>
        </w:tc>
        <w:tc>
          <w:tcPr>
            <w:tcW w:w="1559" w:type="dxa"/>
            <w:shd w:val="clear" w:color="auto" w:fill="auto"/>
          </w:tcPr>
          <w:p w14:paraId="26EB5247"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13.0 (5.4)</w:t>
            </w:r>
          </w:p>
        </w:tc>
        <w:tc>
          <w:tcPr>
            <w:tcW w:w="1701" w:type="dxa"/>
            <w:shd w:val="clear" w:color="auto" w:fill="auto"/>
          </w:tcPr>
          <w:p w14:paraId="2CC0471C"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11.3 (5.7)</w:t>
            </w:r>
          </w:p>
        </w:tc>
        <w:tc>
          <w:tcPr>
            <w:tcW w:w="1701" w:type="dxa"/>
            <w:shd w:val="clear" w:color="auto" w:fill="auto"/>
          </w:tcPr>
          <w:p w14:paraId="6774C46D" w14:textId="7F9432B1"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2.2 (6.2)</w:t>
            </w:r>
          </w:p>
        </w:tc>
        <w:tc>
          <w:tcPr>
            <w:tcW w:w="993" w:type="dxa"/>
            <w:shd w:val="clear" w:color="auto" w:fill="auto"/>
          </w:tcPr>
          <w:p w14:paraId="05A07FD7" w14:textId="3990CC02"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19</w:t>
            </w:r>
          </w:p>
        </w:tc>
        <w:tc>
          <w:tcPr>
            <w:tcW w:w="1559" w:type="dxa"/>
            <w:shd w:val="clear" w:color="auto" w:fill="auto"/>
          </w:tcPr>
          <w:p w14:paraId="79550057" w14:textId="1148918B"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1.7 (6.3)</w:t>
            </w:r>
          </w:p>
        </w:tc>
        <w:tc>
          <w:tcPr>
            <w:tcW w:w="992" w:type="dxa"/>
            <w:shd w:val="clear" w:color="auto" w:fill="auto"/>
          </w:tcPr>
          <w:p w14:paraId="4CFB145F" w14:textId="46E969AD"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15</w:t>
            </w:r>
          </w:p>
        </w:tc>
      </w:tr>
      <w:tr w:rsidR="001C1A3C" w:rsidRPr="000E3853" w14:paraId="06240549" w14:textId="77777777" w:rsidTr="000E3853">
        <w:tc>
          <w:tcPr>
            <w:tcW w:w="2836" w:type="dxa"/>
            <w:shd w:val="clear" w:color="auto" w:fill="auto"/>
          </w:tcPr>
          <w:p w14:paraId="366665FC"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Sodium, mg/d</w:t>
            </w:r>
          </w:p>
        </w:tc>
        <w:tc>
          <w:tcPr>
            <w:tcW w:w="1559" w:type="dxa"/>
            <w:shd w:val="clear" w:color="auto" w:fill="auto"/>
          </w:tcPr>
          <w:p w14:paraId="1163513D"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2A3038B9"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6705.5 (3297.9)</w:t>
            </w:r>
          </w:p>
        </w:tc>
        <w:tc>
          <w:tcPr>
            <w:tcW w:w="1559" w:type="dxa"/>
            <w:shd w:val="clear" w:color="auto" w:fill="auto"/>
          </w:tcPr>
          <w:p w14:paraId="16FCE774"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6452.8 (3194.6)</w:t>
            </w:r>
          </w:p>
        </w:tc>
        <w:tc>
          <w:tcPr>
            <w:tcW w:w="1701" w:type="dxa"/>
            <w:shd w:val="clear" w:color="auto" w:fill="auto"/>
          </w:tcPr>
          <w:p w14:paraId="7F48033C"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4816.2 (2948.8)</w:t>
            </w:r>
          </w:p>
        </w:tc>
        <w:tc>
          <w:tcPr>
            <w:tcW w:w="1701" w:type="dxa"/>
            <w:shd w:val="clear" w:color="auto" w:fill="auto"/>
          </w:tcPr>
          <w:p w14:paraId="08B11A8C" w14:textId="2C307082"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1889.3 (3981.3)</w:t>
            </w:r>
          </w:p>
        </w:tc>
        <w:tc>
          <w:tcPr>
            <w:tcW w:w="993" w:type="dxa"/>
            <w:shd w:val="clear" w:color="auto" w:fill="auto"/>
          </w:tcPr>
          <w:p w14:paraId="0D54292E" w14:textId="472FC555"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39</w:t>
            </w:r>
          </w:p>
        </w:tc>
        <w:tc>
          <w:tcPr>
            <w:tcW w:w="1559" w:type="dxa"/>
            <w:shd w:val="clear" w:color="auto" w:fill="auto"/>
          </w:tcPr>
          <w:p w14:paraId="70BC85A7" w14:textId="1274B913"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1636.5 (3964.7)</w:t>
            </w:r>
          </w:p>
        </w:tc>
        <w:tc>
          <w:tcPr>
            <w:tcW w:w="992" w:type="dxa"/>
            <w:shd w:val="clear" w:color="auto" w:fill="auto"/>
          </w:tcPr>
          <w:p w14:paraId="0B603D80" w14:textId="72475AF0"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34</w:t>
            </w:r>
          </w:p>
        </w:tc>
      </w:tr>
      <w:tr w:rsidR="001C1A3C" w:rsidRPr="000E3853" w14:paraId="2DDD15E4" w14:textId="77777777" w:rsidTr="000E3853">
        <w:tc>
          <w:tcPr>
            <w:tcW w:w="2836" w:type="dxa"/>
            <w:shd w:val="clear" w:color="auto" w:fill="auto"/>
          </w:tcPr>
          <w:p w14:paraId="2EEB7453"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Potassium, mg/d</w:t>
            </w:r>
          </w:p>
        </w:tc>
        <w:tc>
          <w:tcPr>
            <w:tcW w:w="1559" w:type="dxa"/>
            <w:shd w:val="clear" w:color="auto" w:fill="auto"/>
          </w:tcPr>
          <w:p w14:paraId="19DA4D7A"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66DAF312"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1973.0 (769.7)</w:t>
            </w:r>
          </w:p>
        </w:tc>
        <w:tc>
          <w:tcPr>
            <w:tcW w:w="1559" w:type="dxa"/>
            <w:shd w:val="clear" w:color="auto" w:fill="auto"/>
          </w:tcPr>
          <w:p w14:paraId="78ABEAC1"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1896.2 (732.8)</w:t>
            </w:r>
          </w:p>
        </w:tc>
        <w:tc>
          <w:tcPr>
            <w:tcW w:w="1701" w:type="dxa"/>
            <w:shd w:val="clear" w:color="auto" w:fill="auto"/>
          </w:tcPr>
          <w:p w14:paraId="7659D98F"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1573.4 (607.1)</w:t>
            </w:r>
          </w:p>
        </w:tc>
        <w:tc>
          <w:tcPr>
            <w:tcW w:w="1701" w:type="dxa"/>
            <w:shd w:val="clear" w:color="auto" w:fill="auto"/>
          </w:tcPr>
          <w:p w14:paraId="6FFC2F11" w14:textId="6584DA2D"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399.5 (771.6)</w:t>
            </w:r>
          </w:p>
        </w:tc>
        <w:tc>
          <w:tcPr>
            <w:tcW w:w="993" w:type="dxa"/>
            <w:shd w:val="clear" w:color="auto" w:fill="auto"/>
          </w:tcPr>
          <w:p w14:paraId="38A6A393" w14:textId="4B8773A6"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25</w:t>
            </w:r>
          </w:p>
        </w:tc>
        <w:tc>
          <w:tcPr>
            <w:tcW w:w="1559" w:type="dxa"/>
            <w:shd w:val="clear" w:color="auto" w:fill="auto"/>
          </w:tcPr>
          <w:p w14:paraId="6BDE16BE" w14:textId="4D99F7FD"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322.8 (780.9</w:t>
            </w:r>
          </w:p>
        </w:tc>
        <w:tc>
          <w:tcPr>
            <w:tcW w:w="992" w:type="dxa"/>
            <w:shd w:val="clear" w:color="auto" w:fill="auto"/>
          </w:tcPr>
          <w:p w14:paraId="421B56C8" w14:textId="693D2CBD"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21</w:t>
            </w:r>
          </w:p>
        </w:tc>
      </w:tr>
      <w:tr w:rsidR="001C1A3C" w:rsidRPr="000E3853" w14:paraId="211CF493" w14:textId="77777777" w:rsidTr="000E3853">
        <w:tc>
          <w:tcPr>
            <w:tcW w:w="2836" w:type="dxa"/>
            <w:shd w:val="clear" w:color="auto" w:fill="auto"/>
          </w:tcPr>
          <w:p w14:paraId="159DA080"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Magnesium, mg/d</w:t>
            </w:r>
          </w:p>
        </w:tc>
        <w:tc>
          <w:tcPr>
            <w:tcW w:w="1559" w:type="dxa"/>
            <w:shd w:val="clear" w:color="auto" w:fill="auto"/>
          </w:tcPr>
          <w:p w14:paraId="5B230BB7"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shd w:val="clear" w:color="auto" w:fill="auto"/>
          </w:tcPr>
          <w:p w14:paraId="6A8554AD"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419.7 (133.5)</w:t>
            </w:r>
          </w:p>
        </w:tc>
        <w:tc>
          <w:tcPr>
            <w:tcW w:w="1559" w:type="dxa"/>
            <w:shd w:val="clear" w:color="auto" w:fill="auto"/>
          </w:tcPr>
          <w:p w14:paraId="180E71F4"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403.3 (126.1)</w:t>
            </w:r>
          </w:p>
        </w:tc>
        <w:tc>
          <w:tcPr>
            <w:tcW w:w="1701" w:type="dxa"/>
            <w:shd w:val="clear" w:color="auto" w:fill="auto"/>
          </w:tcPr>
          <w:p w14:paraId="7D364FD7"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359.9 (116.6)</w:t>
            </w:r>
          </w:p>
        </w:tc>
        <w:tc>
          <w:tcPr>
            <w:tcW w:w="1701" w:type="dxa"/>
            <w:shd w:val="clear" w:color="auto" w:fill="auto"/>
          </w:tcPr>
          <w:p w14:paraId="27A1DFC5" w14:textId="2E6EF9EA"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59.8 (136.4)</w:t>
            </w:r>
          </w:p>
        </w:tc>
        <w:tc>
          <w:tcPr>
            <w:tcW w:w="993" w:type="dxa"/>
            <w:shd w:val="clear" w:color="auto" w:fill="auto"/>
          </w:tcPr>
          <w:p w14:paraId="08125B5E" w14:textId="3DE9ABD0"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17</w:t>
            </w:r>
          </w:p>
        </w:tc>
        <w:tc>
          <w:tcPr>
            <w:tcW w:w="1559" w:type="dxa"/>
            <w:shd w:val="clear" w:color="auto" w:fill="auto"/>
          </w:tcPr>
          <w:p w14:paraId="4347CD9C" w14:textId="34E11F82"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43.4 (142.0)</w:t>
            </w:r>
          </w:p>
        </w:tc>
        <w:tc>
          <w:tcPr>
            <w:tcW w:w="992" w:type="dxa"/>
            <w:shd w:val="clear" w:color="auto" w:fill="auto"/>
          </w:tcPr>
          <w:p w14:paraId="34A7B6CF" w14:textId="1ADFE38F"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12</w:t>
            </w:r>
          </w:p>
        </w:tc>
      </w:tr>
      <w:tr w:rsidR="001C1A3C" w:rsidRPr="000E3853" w14:paraId="129E2B1E" w14:textId="77777777" w:rsidTr="000E3853">
        <w:tc>
          <w:tcPr>
            <w:tcW w:w="2836" w:type="dxa"/>
            <w:tcBorders>
              <w:bottom w:val="single" w:sz="12" w:space="0" w:color="auto"/>
            </w:tcBorders>
            <w:shd w:val="clear" w:color="auto" w:fill="auto"/>
          </w:tcPr>
          <w:p w14:paraId="6EDF68EA"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Zinc, mg/d</w:t>
            </w:r>
          </w:p>
        </w:tc>
        <w:tc>
          <w:tcPr>
            <w:tcW w:w="1559" w:type="dxa"/>
            <w:tcBorders>
              <w:bottom w:val="single" w:sz="12" w:space="0" w:color="auto"/>
            </w:tcBorders>
            <w:shd w:val="clear" w:color="auto" w:fill="auto"/>
          </w:tcPr>
          <w:p w14:paraId="0BC8DE15"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4,675</w:t>
            </w:r>
          </w:p>
        </w:tc>
        <w:tc>
          <w:tcPr>
            <w:tcW w:w="1559" w:type="dxa"/>
            <w:tcBorders>
              <w:bottom w:val="single" w:sz="12" w:space="0" w:color="auto"/>
            </w:tcBorders>
            <w:shd w:val="clear" w:color="auto" w:fill="auto"/>
          </w:tcPr>
          <w:p w14:paraId="33FC95E2"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10.9 (3.4)</w:t>
            </w:r>
          </w:p>
        </w:tc>
        <w:tc>
          <w:tcPr>
            <w:tcW w:w="1559" w:type="dxa"/>
            <w:tcBorders>
              <w:bottom w:val="single" w:sz="12" w:space="0" w:color="auto"/>
            </w:tcBorders>
            <w:shd w:val="clear" w:color="auto" w:fill="auto"/>
          </w:tcPr>
          <w:p w14:paraId="7C0ED929"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10.5 (3.2)</w:t>
            </w:r>
          </w:p>
        </w:tc>
        <w:tc>
          <w:tcPr>
            <w:tcW w:w="1701" w:type="dxa"/>
            <w:tcBorders>
              <w:bottom w:val="single" w:sz="12" w:space="0" w:color="auto"/>
            </w:tcBorders>
            <w:shd w:val="clear" w:color="auto" w:fill="auto"/>
          </w:tcPr>
          <w:p w14:paraId="60AE06D5" w14:textId="77777777"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9.6 (3.0)</w:t>
            </w:r>
          </w:p>
        </w:tc>
        <w:tc>
          <w:tcPr>
            <w:tcW w:w="1701" w:type="dxa"/>
            <w:tcBorders>
              <w:bottom w:val="single" w:sz="12" w:space="0" w:color="auto"/>
            </w:tcBorders>
            <w:shd w:val="clear" w:color="auto" w:fill="auto"/>
          </w:tcPr>
          <w:p w14:paraId="0F490CD9" w14:textId="3646A3D5"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1.3 (3.5)</w:t>
            </w:r>
          </w:p>
        </w:tc>
        <w:tc>
          <w:tcPr>
            <w:tcW w:w="993" w:type="dxa"/>
            <w:tcBorders>
              <w:bottom w:val="single" w:sz="12" w:space="0" w:color="auto"/>
            </w:tcBorders>
            <w:shd w:val="clear" w:color="auto" w:fill="auto"/>
          </w:tcPr>
          <w:p w14:paraId="007E90CA" w14:textId="01BCB280"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14</w:t>
            </w:r>
          </w:p>
        </w:tc>
        <w:tc>
          <w:tcPr>
            <w:tcW w:w="1559" w:type="dxa"/>
            <w:tcBorders>
              <w:bottom w:val="single" w:sz="12" w:space="0" w:color="auto"/>
            </w:tcBorders>
            <w:shd w:val="clear" w:color="auto" w:fill="auto"/>
          </w:tcPr>
          <w:p w14:paraId="12855274" w14:textId="4AF14670"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0.9 (3.6)</w:t>
            </w:r>
          </w:p>
        </w:tc>
        <w:tc>
          <w:tcPr>
            <w:tcW w:w="992" w:type="dxa"/>
            <w:tcBorders>
              <w:bottom w:val="single" w:sz="12" w:space="0" w:color="auto"/>
            </w:tcBorders>
            <w:shd w:val="clear" w:color="auto" w:fill="auto"/>
          </w:tcPr>
          <w:p w14:paraId="1FB8E10B" w14:textId="0F2584AA" w:rsidR="001C1A3C" w:rsidRPr="000E3853" w:rsidRDefault="001C1A3C" w:rsidP="00000B49">
            <w:pPr>
              <w:autoSpaceDE w:val="0"/>
              <w:autoSpaceDN w:val="0"/>
              <w:adjustRightInd w:val="0"/>
              <w:spacing w:after="0" w:line="240" w:lineRule="auto"/>
              <w:rPr>
                <w:sz w:val="20"/>
                <w:szCs w:val="20"/>
                <w:lang w:val="en-US"/>
              </w:rPr>
            </w:pPr>
            <w:r w:rsidRPr="000E3853">
              <w:rPr>
                <w:sz w:val="20"/>
                <w:szCs w:val="20"/>
                <w:lang w:val="en-US"/>
              </w:rPr>
              <w:t>9</w:t>
            </w:r>
          </w:p>
        </w:tc>
      </w:tr>
    </w:tbl>
    <w:p w14:paraId="6690A02B" w14:textId="11AB4F3E" w:rsidR="000E3853" w:rsidRPr="003C1C04" w:rsidRDefault="000E3853" w:rsidP="0030197D">
      <w:pPr>
        <w:tabs>
          <w:tab w:val="left" w:pos="14459"/>
        </w:tabs>
        <w:autoSpaceDE w:val="0"/>
        <w:autoSpaceDN w:val="0"/>
        <w:adjustRightInd w:val="0"/>
        <w:spacing w:before="120" w:after="0" w:line="240" w:lineRule="auto"/>
        <w:ind w:left="-142" w:right="227"/>
        <w:rPr>
          <w:sz w:val="20"/>
          <w:szCs w:val="20"/>
          <w:lang w:val="en-US"/>
        </w:rPr>
      </w:pPr>
      <w:r w:rsidRPr="00F90942">
        <w:rPr>
          <w:sz w:val="20"/>
          <w:szCs w:val="20"/>
          <w:vertAlign w:val="superscript"/>
          <w:lang w:val="en-US"/>
        </w:rPr>
        <w:t xml:space="preserve">1 </w:t>
      </w:r>
      <w:r>
        <w:rPr>
          <w:sz w:val="20"/>
          <w:szCs w:val="20"/>
          <w:lang w:val="en-US"/>
        </w:rPr>
        <w:t xml:space="preserve">Dietary </w:t>
      </w:r>
      <w:proofErr w:type="gramStart"/>
      <w:r>
        <w:rPr>
          <w:sz w:val="20"/>
          <w:szCs w:val="20"/>
          <w:lang w:val="en-US"/>
        </w:rPr>
        <w:t>factors</w:t>
      </w:r>
      <w:proofErr w:type="gramEnd"/>
      <w:r>
        <w:rPr>
          <w:sz w:val="20"/>
          <w:szCs w:val="20"/>
          <w:lang w:val="en-US"/>
        </w:rPr>
        <w:t xml:space="preserve"> presented had adequate data/information for the</w:t>
      </w:r>
      <w:r w:rsidR="00803C6A" w:rsidRPr="00803C6A">
        <w:rPr>
          <w:sz w:val="20"/>
          <w:szCs w:val="20"/>
          <w:lang w:val="en-US"/>
        </w:rPr>
        <w:t xml:space="preserve"> </w:t>
      </w:r>
      <w:r w:rsidR="00803C6A">
        <w:rPr>
          <w:sz w:val="20"/>
          <w:szCs w:val="20"/>
          <w:lang w:val="en-US"/>
        </w:rPr>
        <w:t>present</w:t>
      </w:r>
      <w:r>
        <w:rPr>
          <w:sz w:val="20"/>
          <w:szCs w:val="20"/>
          <w:lang w:val="en-US"/>
        </w:rPr>
        <w:t xml:space="preserve"> analysis.</w:t>
      </w:r>
    </w:p>
    <w:p w14:paraId="555D8C0E" w14:textId="7EA49450" w:rsidR="000E3853" w:rsidRDefault="000E44EA" w:rsidP="0030197D">
      <w:pPr>
        <w:tabs>
          <w:tab w:val="left" w:pos="14459"/>
        </w:tabs>
        <w:autoSpaceDE w:val="0"/>
        <w:autoSpaceDN w:val="0"/>
        <w:adjustRightInd w:val="0"/>
        <w:spacing w:after="0" w:line="240" w:lineRule="auto"/>
        <w:ind w:left="-142" w:right="227"/>
        <w:rPr>
          <w:sz w:val="20"/>
          <w:szCs w:val="20"/>
          <w:lang w:val="en-US"/>
        </w:rPr>
      </w:pPr>
      <w:r>
        <w:rPr>
          <w:sz w:val="20"/>
          <w:szCs w:val="20"/>
          <w:vertAlign w:val="superscript"/>
          <w:lang w:val="en-US"/>
        </w:rPr>
        <w:t xml:space="preserve">2 </w:t>
      </w:r>
      <w:r>
        <w:rPr>
          <w:sz w:val="20"/>
          <w:szCs w:val="20"/>
          <w:lang w:val="en-US"/>
        </w:rPr>
        <w:t>Sample sizes differ because we performed</w:t>
      </w:r>
      <w:r w:rsidRPr="00F90942">
        <w:rPr>
          <w:sz w:val="20"/>
          <w:szCs w:val="20"/>
          <w:lang w:val="en-US"/>
        </w:rPr>
        <w:t xml:space="preserve"> </w:t>
      </w:r>
      <w:r>
        <w:rPr>
          <w:sz w:val="20"/>
          <w:szCs w:val="20"/>
          <w:lang w:val="en-US"/>
        </w:rPr>
        <w:t>paired analysis</w:t>
      </w:r>
      <w:r w:rsidRPr="00F90942">
        <w:rPr>
          <w:sz w:val="20"/>
          <w:szCs w:val="20"/>
          <w:lang w:val="en-US"/>
        </w:rPr>
        <w:t xml:space="preserve"> for each </w:t>
      </w:r>
      <w:r>
        <w:rPr>
          <w:sz w:val="20"/>
          <w:szCs w:val="20"/>
          <w:lang w:val="en-US"/>
        </w:rPr>
        <w:t>dietary factor</w:t>
      </w:r>
      <w:r w:rsidRPr="00F90942">
        <w:rPr>
          <w:sz w:val="20"/>
          <w:szCs w:val="20"/>
          <w:lang w:val="en-US"/>
        </w:rPr>
        <w:t>, i.e.</w:t>
      </w:r>
      <w:r>
        <w:rPr>
          <w:sz w:val="20"/>
          <w:szCs w:val="20"/>
          <w:lang w:val="en-US"/>
        </w:rPr>
        <w:t>, for each analysis we used only the individuals</w:t>
      </w:r>
      <w:r w:rsidRPr="00F90942">
        <w:rPr>
          <w:sz w:val="20"/>
          <w:szCs w:val="20"/>
          <w:lang w:val="en-US"/>
        </w:rPr>
        <w:t xml:space="preserve"> with available intake data </w:t>
      </w:r>
      <w:r>
        <w:rPr>
          <w:sz w:val="20"/>
          <w:szCs w:val="20"/>
          <w:lang w:val="en-US"/>
        </w:rPr>
        <w:t xml:space="preserve">for </w:t>
      </w:r>
      <w:r w:rsidRPr="00F90942">
        <w:rPr>
          <w:sz w:val="20"/>
          <w:szCs w:val="20"/>
          <w:lang w:val="en-US"/>
        </w:rPr>
        <w:t xml:space="preserve">both </w:t>
      </w:r>
      <w:r>
        <w:rPr>
          <w:sz w:val="20"/>
          <w:szCs w:val="20"/>
          <w:lang w:val="en-US"/>
        </w:rPr>
        <w:t>diet assessments</w:t>
      </w:r>
      <w:r w:rsidRPr="00F90942">
        <w:rPr>
          <w:sz w:val="20"/>
          <w:szCs w:val="20"/>
          <w:lang w:val="en-US"/>
        </w:rPr>
        <w:t>.</w:t>
      </w:r>
    </w:p>
    <w:p w14:paraId="00D2C749" w14:textId="46B01E1C" w:rsidR="000E3853" w:rsidRPr="00174558" w:rsidRDefault="000E3853" w:rsidP="0030197D">
      <w:pPr>
        <w:tabs>
          <w:tab w:val="left" w:pos="14459"/>
        </w:tabs>
        <w:autoSpaceDE w:val="0"/>
        <w:autoSpaceDN w:val="0"/>
        <w:adjustRightInd w:val="0"/>
        <w:spacing w:after="0" w:line="240" w:lineRule="auto"/>
        <w:ind w:left="-142" w:right="227"/>
        <w:rPr>
          <w:sz w:val="20"/>
          <w:szCs w:val="20"/>
          <w:lang w:val="en-US"/>
        </w:rPr>
      </w:pPr>
      <w:r>
        <w:rPr>
          <w:sz w:val="20"/>
          <w:szCs w:val="20"/>
          <w:vertAlign w:val="superscript"/>
          <w:lang w:val="en-US"/>
        </w:rPr>
        <w:t>3</w:t>
      </w:r>
      <w:r>
        <w:rPr>
          <w:sz w:val="20"/>
          <w:szCs w:val="20"/>
          <w:lang w:val="en-US"/>
        </w:rPr>
        <w:t xml:space="preserve"> </w:t>
      </w:r>
      <w:r w:rsidR="0021532D" w:rsidRPr="00D12892">
        <w:rPr>
          <w:rFonts w:cstheme="minorHAnsi"/>
          <w:sz w:val="20"/>
          <w:szCs w:val="20"/>
          <w:lang w:val="en-US"/>
        </w:rPr>
        <w:t xml:space="preserve">Bangladesh Integrated Household Survey </w:t>
      </w:r>
      <w:r w:rsidR="0021532D">
        <w:rPr>
          <w:rFonts w:cstheme="minorHAnsi"/>
          <w:sz w:val="20"/>
          <w:szCs w:val="20"/>
          <w:lang w:val="en-US"/>
        </w:rPr>
        <w:t>(</w:t>
      </w:r>
      <w:r w:rsidR="0021532D" w:rsidRPr="00D12892">
        <w:rPr>
          <w:rFonts w:cstheme="minorHAnsi"/>
          <w:sz w:val="20"/>
          <w:szCs w:val="20"/>
          <w:lang w:val="en-US"/>
        </w:rPr>
        <w:t>BIHS</w:t>
      </w:r>
      <w:r w:rsidR="0021532D">
        <w:rPr>
          <w:rFonts w:cstheme="minorHAnsi"/>
          <w:sz w:val="20"/>
          <w:szCs w:val="20"/>
          <w:lang w:val="en-US"/>
        </w:rPr>
        <w:t>) 2011-2012</w:t>
      </w:r>
      <w:r w:rsidR="0021532D" w:rsidRPr="00D12892">
        <w:rPr>
          <w:rFonts w:cstheme="minorHAnsi"/>
          <w:sz w:val="20"/>
          <w:szCs w:val="20"/>
          <w:lang w:val="en-US"/>
        </w:rPr>
        <w:t xml:space="preserve"> provided </w:t>
      </w:r>
      <w:r w:rsidR="0021532D">
        <w:rPr>
          <w:rFonts w:cstheme="minorHAnsi"/>
          <w:sz w:val="20"/>
          <w:szCs w:val="20"/>
          <w:lang w:val="en-US"/>
        </w:rPr>
        <w:t xml:space="preserve">household-level </w:t>
      </w:r>
      <w:r w:rsidR="0021532D" w:rsidRPr="00D12892">
        <w:rPr>
          <w:rFonts w:cstheme="minorHAnsi"/>
          <w:sz w:val="20"/>
          <w:szCs w:val="20"/>
          <w:lang w:val="en-US"/>
        </w:rPr>
        <w:t xml:space="preserve">dietary data from a 7-day household consumption questionnaire and </w:t>
      </w:r>
      <w:r w:rsidR="0021532D">
        <w:rPr>
          <w:rFonts w:cstheme="minorHAnsi"/>
          <w:sz w:val="20"/>
          <w:szCs w:val="20"/>
          <w:lang w:val="en-US"/>
        </w:rPr>
        <w:t>individual-level data from</w:t>
      </w:r>
      <w:r w:rsidR="0021532D" w:rsidRPr="00D12892">
        <w:rPr>
          <w:rFonts w:cstheme="minorHAnsi"/>
          <w:sz w:val="20"/>
          <w:szCs w:val="20"/>
          <w:lang w:val="en-US"/>
        </w:rPr>
        <w:t xml:space="preserve"> 24-hour recall</w:t>
      </w:r>
      <w:r w:rsidR="0021532D">
        <w:rPr>
          <w:rFonts w:cstheme="minorHAnsi"/>
          <w:sz w:val="20"/>
          <w:szCs w:val="20"/>
          <w:lang w:val="en-US"/>
        </w:rPr>
        <w:t>s (24hR)</w:t>
      </w:r>
      <w:r w:rsidR="0021532D" w:rsidRPr="00D12892">
        <w:rPr>
          <w:rFonts w:cstheme="minorHAnsi"/>
          <w:sz w:val="20"/>
          <w:szCs w:val="20"/>
          <w:lang w:val="en-US"/>
        </w:rPr>
        <w:t>. Household consumption was individualized by applying a)</w:t>
      </w:r>
      <w:r w:rsidR="0021532D">
        <w:rPr>
          <w:rFonts w:cstheme="minorHAnsi"/>
          <w:sz w:val="20"/>
          <w:szCs w:val="20"/>
          <w:lang w:val="en-US"/>
        </w:rPr>
        <w:t xml:space="preserve"> </w:t>
      </w:r>
      <w:r w:rsidR="0021532D" w:rsidRPr="00D12892">
        <w:rPr>
          <w:rFonts w:cstheme="minorHAnsi"/>
          <w:sz w:val="20"/>
          <w:szCs w:val="20"/>
          <w:lang w:val="en-US"/>
        </w:rPr>
        <w:t>the Adult Male Equivalent (AME) method</w:t>
      </w:r>
      <w:r w:rsidR="0021532D">
        <w:rPr>
          <w:rFonts w:cstheme="minorHAnsi"/>
          <w:sz w:val="20"/>
          <w:szCs w:val="20"/>
          <w:lang w:val="en-US"/>
        </w:rPr>
        <w:t>,</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&lt;EndNote&gt;&lt;Cite&gt;&lt;Author&gt;Weisell&lt;/Author&gt;&lt;Year&gt;2012&lt;/Year&gt;&lt;RecNum&gt;29&lt;/RecNum&gt;&lt;DisplayText&gt;&lt;style face="superscript"&gt;12&lt;/style&gt;&lt;/DisplayText&gt;&lt;record&gt;&lt;rec-number&gt;29&lt;/rec-number&gt;&lt;foreign-keys&gt;&lt;key app="EN" db-id="szdwtavxi9wzpves9t7pxpsfftf9rwvdd9wf" timestamp="1443486684"&gt;29&lt;/key&gt;&lt;/foreign-keys&gt;&lt;ref-type name="Journal Article"&gt;17&lt;/ref-type&gt;&lt;contributors&gt;&lt;authors&gt;&lt;author&gt;Weisell, R.&lt;/author&gt;&lt;author&gt;Dop, M. C.&lt;/author&gt;&lt;/authors&gt;&lt;/contributors&gt;&lt;auth-address&gt;Food and Agriculture Organization, Rome. rcweisell@gmail.com&lt;/auth-address&gt;&lt;titles&gt;&lt;title&gt;The adult male equivalent concept and its application to Household Consumption and Expenditures Surveys (HCES)&lt;/title&gt;&lt;secondary-title&gt;Food Nutr Bull&lt;/secondary-title&gt;&lt;alt-title&gt;Food and nutrition bulletin&lt;/alt-title&gt;&lt;/titles&gt;&lt;alt-periodical&gt;&lt;full-title&gt;Food and nutrition bulletin&lt;/full-title&gt;&lt;/alt-periodical&gt;&lt;pages&gt;S157-62&lt;/pages&gt;&lt;volume&gt;33&lt;/volume&gt;&lt;number&gt;3 Suppl&lt;/number&gt;&lt;keywords&gt;&lt;keyword&gt;Adult&lt;/keyword&gt;&lt;keyword&gt;Child&lt;/keyword&gt;&lt;keyword&gt;Child, Preschool&lt;/keyword&gt;&lt;keyword&gt;*Diet Surveys&lt;/keyword&gt;&lt;keyword&gt;*Energy Intake&lt;/keyword&gt;&lt;keyword&gt;*Energy Metabolism&lt;/keyword&gt;&lt;keyword&gt;*Family Characteristics&lt;/keyword&gt;&lt;keyword&gt;Female&lt;/keyword&gt;&lt;keyword&gt;Food Habits&lt;/keyword&gt;&lt;keyword&gt;Humans&lt;/keyword&gt;&lt;keyword&gt;Male&lt;/keyword&gt;&lt;keyword&gt;Meals&lt;/keyword&gt;&lt;keyword&gt;Middle Aged&lt;/keyword&gt;&lt;keyword&gt;*Nutrition Assessment&lt;/keyword&gt;&lt;keyword&gt;Nutritional Requirements&lt;/keyword&gt;&lt;keyword&gt;Nutritional Status&lt;/keyword&gt;&lt;keyword&gt;United Nations&lt;/keyword&gt;&lt;/keywords&gt;&lt;dates&gt;&lt;year&gt;2012&lt;/year&gt;&lt;pub-dates&gt;&lt;date&gt;Sep&lt;/date&gt;&lt;/pub-dates&gt;&lt;/dates&gt;&lt;isbn&gt;0379-5721 (Print)&amp;#xD;0379-5721 (Linking)&lt;/isbn&gt;&lt;accession-num&gt;23193766&lt;/accession-num&gt;&lt;urls&gt;&lt;related-urls&gt;&lt;url&gt;http://www.ncbi.nlm.nih.gov/pubmed/23193766&lt;/url&gt;&lt;/related-urls&gt;&lt;/urls&gt;&lt;/record&gt;&lt;/Cite&gt;&lt;/EndNote&gt;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12</w:t>
      </w:r>
      <w:r w:rsidR="0021532D" w:rsidRPr="00016C84">
        <w:rPr>
          <w:rFonts w:cstheme="minorHAnsi"/>
          <w:sz w:val="20"/>
          <w:szCs w:val="20"/>
          <w:lang w:val="en-US"/>
        </w:rPr>
        <w:fldChar w:fldCharType="end"/>
      </w:r>
      <w:r w:rsidR="0021532D">
        <w:rPr>
          <w:rFonts w:cstheme="minorHAnsi"/>
          <w:sz w:val="20"/>
          <w:szCs w:val="20"/>
          <w:lang w:val="en-US"/>
        </w:rPr>
        <w:t xml:space="preserve"> as proposed by FAO</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&lt;EndNote&gt;&lt;Cite&gt;&lt;Author&gt;FAO&lt;/Author&gt;&lt;Year&gt;2001&lt;/Year&gt;&lt;RecNum&gt;51&lt;/RecNum&gt;&lt;DisplayText&gt;&lt;style face="superscript"&gt;14&lt;/style&gt;&lt;/DisplayText&gt;&lt;record&gt;&lt;rec-number&gt;51&lt;/rec-number&gt;&lt;foreign-keys&gt;&lt;key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Cite&gt;&lt;Author&gt;FAO&lt;/Author&gt;&lt;Year&gt;2001&lt;/Year&gt;&lt;RecNum&gt;51&lt;/RecNum&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14</w:t>
      </w:r>
      <w:r w:rsidR="0021532D" w:rsidRPr="00016C84">
        <w:rPr>
          <w:rFonts w:cstheme="minorHAnsi"/>
          <w:sz w:val="20"/>
          <w:szCs w:val="20"/>
          <w:lang w:val="en-US"/>
        </w:rPr>
        <w:fldChar w:fldCharType="end"/>
      </w:r>
      <w:r w:rsidR="0021532D" w:rsidRPr="00D12892">
        <w:rPr>
          <w:rFonts w:cstheme="minorHAnsi"/>
          <w:sz w:val="20"/>
          <w:szCs w:val="20"/>
          <w:lang w:val="en-US"/>
        </w:rPr>
        <w:t xml:space="preserve">, assuming moderate physical activity, and b) the per capita (PC) </w:t>
      </w:r>
      <w:r w:rsidR="0021532D">
        <w:rPr>
          <w:rFonts w:cstheme="minorHAnsi"/>
          <w:sz w:val="20"/>
          <w:szCs w:val="20"/>
          <w:lang w:val="en-US"/>
        </w:rPr>
        <w:t>approach assuming equal distribut</w:t>
      </w:r>
      <w:r w:rsidR="00EA0C24">
        <w:rPr>
          <w:rFonts w:cstheme="minorHAnsi"/>
          <w:sz w:val="20"/>
          <w:szCs w:val="20"/>
          <w:lang w:val="en-US"/>
        </w:rPr>
        <w:t>ion among household members (</w:t>
      </w:r>
      <w:r w:rsidR="0021532D">
        <w:rPr>
          <w:rFonts w:cstheme="minorHAnsi"/>
          <w:sz w:val="20"/>
          <w:szCs w:val="20"/>
          <w:lang w:val="en-US"/>
        </w:rPr>
        <w:t>Appendix</w:t>
      </w:r>
      <w:r w:rsidR="00EA0C24">
        <w:rPr>
          <w:rFonts w:cstheme="minorHAnsi"/>
          <w:sz w:val="20"/>
          <w:szCs w:val="20"/>
          <w:lang w:val="en-US"/>
        </w:rPr>
        <w:t xml:space="preserve"> B</w:t>
      </w:r>
      <w:r w:rsidR="0021532D">
        <w:rPr>
          <w:rFonts w:cstheme="minorHAnsi"/>
          <w:sz w:val="20"/>
          <w:szCs w:val="20"/>
          <w:lang w:val="en-US"/>
        </w:rPr>
        <w:t>)</w:t>
      </w:r>
      <w:r w:rsidR="0021532D" w:rsidRPr="00D12892">
        <w:rPr>
          <w:rFonts w:cstheme="minorHAnsi"/>
          <w:sz w:val="20"/>
          <w:szCs w:val="20"/>
          <w:lang w:val="en-US"/>
        </w:rPr>
        <w:t>.</w:t>
      </w:r>
      <w:r w:rsidR="0021532D" w:rsidRPr="00D12892">
        <w:rPr>
          <w:rFonts w:cstheme="minorHAnsi"/>
          <w:sz w:val="20"/>
          <w:szCs w:val="20"/>
          <w:vertAlign w:val="superscript"/>
          <w:lang w:val="en-US"/>
        </w:rPr>
        <w:t xml:space="preserve"> </w:t>
      </w:r>
      <w:r w:rsidR="0021532D" w:rsidRPr="00D12892">
        <w:rPr>
          <w:rFonts w:cstheme="minorHAnsi"/>
          <w:sz w:val="20"/>
          <w:szCs w:val="20"/>
          <w:lang w:val="en-US"/>
        </w:rPr>
        <w:t>Individual intake was estimated from 24hR.</w:t>
      </w:r>
    </w:p>
    <w:p w14:paraId="02FCDE25" w14:textId="193FF457" w:rsidR="000E3853" w:rsidRPr="00907565" w:rsidRDefault="000E3853" w:rsidP="0030197D">
      <w:pPr>
        <w:tabs>
          <w:tab w:val="left" w:pos="14459"/>
        </w:tabs>
        <w:autoSpaceDE w:val="0"/>
        <w:autoSpaceDN w:val="0"/>
        <w:adjustRightInd w:val="0"/>
        <w:spacing w:after="0" w:line="240" w:lineRule="auto"/>
        <w:ind w:left="-142" w:right="227"/>
        <w:rPr>
          <w:sz w:val="20"/>
          <w:szCs w:val="20"/>
          <w:lang w:val="en-US"/>
        </w:rPr>
      </w:pPr>
      <w:r>
        <w:rPr>
          <w:sz w:val="20"/>
          <w:szCs w:val="20"/>
          <w:vertAlign w:val="superscript"/>
          <w:lang w:val="en-US"/>
        </w:rPr>
        <w:t>4</w:t>
      </w:r>
      <w:r w:rsidRPr="00F90942">
        <w:rPr>
          <w:sz w:val="20"/>
          <w:szCs w:val="20"/>
          <w:vertAlign w:val="superscript"/>
          <w:lang w:val="en-US"/>
        </w:rPr>
        <w:t xml:space="preserve"> </w:t>
      </w:r>
      <w:r>
        <w:rPr>
          <w:sz w:val="20"/>
          <w:szCs w:val="20"/>
          <w:lang w:val="en-US"/>
        </w:rPr>
        <w:t xml:space="preserve">Absolute differences correspond to </w:t>
      </w:r>
      <w:r w:rsidR="001C1A3C">
        <w:rPr>
          <w:sz w:val="20"/>
          <w:szCs w:val="20"/>
          <w:lang w:val="en-US"/>
        </w:rPr>
        <w:t>AME</w:t>
      </w:r>
      <w:r>
        <w:rPr>
          <w:sz w:val="20"/>
          <w:szCs w:val="20"/>
          <w:lang w:val="en-US"/>
        </w:rPr>
        <w:t xml:space="preserve">-24hR and </w:t>
      </w:r>
      <w:r w:rsidR="008F37FD">
        <w:rPr>
          <w:sz w:val="20"/>
          <w:szCs w:val="20"/>
          <w:lang w:val="en-US"/>
        </w:rPr>
        <w:t>PC</w:t>
      </w:r>
      <w:r>
        <w:rPr>
          <w:sz w:val="20"/>
          <w:szCs w:val="20"/>
          <w:lang w:val="en-US"/>
        </w:rPr>
        <w:t>-24hR respectively, and percentage differences correspond to absolute difference/24hR*100.</w:t>
      </w:r>
    </w:p>
    <w:p w14:paraId="39E2F22E" w14:textId="29A67B49" w:rsidR="000E3853" w:rsidRPr="008D05F8" w:rsidRDefault="000E3853" w:rsidP="0030197D">
      <w:pPr>
        <w:tabs>
          <w:tab w:val="left" w:pos="14459"/>
        </w:tabs>
        <w:autoSpaceDE w:val="0"/>
        <w:autoSpaceDN w:val="0"/>
        <w:adjustRightInd w:val="0"/>
        <w:spacing w:after="0" w:line="240" w:lineRule="auto"/>
        <w:ind w:left="-142" w:right="227"/>
        <w:rPr>
          <w:sz w:val="20"/>
          <w:szCs w:val="20"/>
          <w:lang w:val="en-US"/>
        </w:rPr>
      </w:pPr>
      <w:r w:rsidRPr="00851E2E">
        <w:rPr>
          <w:sz w:val="20"/>
          <w:szCs w:val="20"/>
          <w:vertAlign w:val="superscript"/>
          <w:lang w:val="en-US"/>
        </w:rPr>
        <w:t>5</w:t>
      </w:r>
      <w:r w:rsidRPr="00F90942">
        <w:rPr>
          <w:sz w:val="20"/>
          <w:szCs w:val="20"/>
          <w:vertAlign w:val="superscript"/>
          <w:lang w:val="en-US"/>
        </w:rPr>
        <w:t xml:space="preserve"> </w:t>
      </w:r>
      <w:r w:rsidR="001C1A3C">
        <w:rPr>
          <w:sz w:val="20"/>
          <w:szCs w:val="20"/>
          <w:lang w:val="en-US"/>
        </w:rPr>
        <w:t xml:space="preserve">Differences between means were significant for all dietary factors (paired t-test, P&lt;0.05), </w:t>
      </w:r>
      <w:proofErr w:type="gramStart"/>
      <w:r w:rsidR="001C1A3C">
        <w:rPr>
          <w:sz w:val="20"/>
          <w:szCs w:val="20"/>
          <w:lang w:val="en-US"/>
        </w:rPr>
        <w:t>with the exception of</w:t>
      </w:r>
      <w:proofErr w:type="gramEnd"/>
      <w:r w:rsidR="001C1A3C">
        <w:rPr>
          <w:sz w:val="20"/>
          <w:szCs w:val="20"/>
          <w:lang w:val="en-US"/>
        </w:rPr>
        <w:t xml:space="preserve"> starchy vegetable</w:t>
      </w:r>
      <w:r w:rsidR="008C5E92">
        <w:rPr>
          <w:sz w:val="20"/>
          <w:szCs w:val="20"/>
          <w:lang w:val="en-US"/>
        </w:rPr>
        <w:t xml:space="preserve">s (P=0.07), and </w:t>
      </w:r>
      <w:r w:rsidR="00681353">
        <w:rPr>
          <w:sz w:val="20"/>
          <w:szCs w:val="20"/>
          <w:lang w:val="en-US"/>
        </w:rPr>
        <w:t>seafood (P</w:t>
      </w:r>
      <w:r w:rsidR="001C1A3C">
        <w:rPr>
          <w:sz w:val="20"/>
          <w:szCs w:val="20"/>
          <w:lang w:val="en-US"/>
        </w:rPr>
        <w:t>=0.19).</w:t>
      </w:r>
    </w:p>
    <w:p w14:paraId="43B355DA" w14:textId="3C4D9292" w:rsidR="000E3853" w:rsidRDefault="000E3853" w:rsidP="0030197D">
      <w:pPr>
        <w:tabs>
          <w:tab w:val="left" w:pos="14459"/>
        </w:tabs>
        <w:autoSpaceDE w:val="0"/>
        <w:autoSpaceDN w:val="0"/>
        <w:adjustRightInd w:val="0"/>
        <w:spacing w:after="120" w:line="240" w:lineRule="auto"/>
        <w:ind w:left="-142" w:right="227"/>
        <w:rPr>
          <w:sz w:val="20"/>
          <w:szCs w:val="20"/>
          <w:lang w:val="en-US"/>
        </w:rPr>
      </w:pPr>
      <w:r w:rsidRPr="008D05F8">
        <w:rPr>
          <w:sz w:val="20"/>
          <w:szCs w:val="20"/>
          <w:vertAlign w:val="superscript"/>
          <w:lang w:val="en-US"/>
        </w:rPr>
        <w:t>6</w:t>
      </w:r>
      <w:r w:rsidRPr="00F90942">
        <w:rPr>
          <w:sz w:val="20"/>
          <w:szCs w:val="20"/>
          <w:vertAlign w:val="superscript"/>
          <w:lang w:val="en-US"/>
        </w:rPr>
        <w:t xml:space="preserve"> </w:t>
      </w:r>
      <w:r w:rsidR="001C1A3C">
        <w:rPr>
          <w:sz w:val="20"/>
          <w:szCs w:val="20"/>
          <w:lang w:val="en-US"/>
        </w:rPr>
        <w:t xml:space="preserve">Differences between means were significant for all dietary factors (paired t-test, P&lt;0.05), </w:t>
      </w:r>
      <w:proofErr w:type="gramStart"/>
      <w:r w:rsidR="001C1A3C">
        <w:rPr>
          <w:sz w:val="20"/>
          <w:szCs w:val="20"/>
          <w:lang w:val="en-US"/>
        </w:rPr>
        <w:t>with the ex</w:t>
      </w:r>
      <w:r w:rsidR="00184E0A">
        <w:rPr>
          <w:sz w:val="20"/>
          <w:szCs w:val="20"/>
          <w:lang w:val="en-US"/>
        </w:rPr>
        <w:t>ception o</w:t>
      </w:r>
      <w:r w:rsidR="008C5E92">
        <w:rPr>
          <w:sz w:val="20"/>
          <w:szCs w:val="20"/>
          <w:lang w:val="en-US"/>
        </w:rPr>
        <w:t>f</w:t>
      </w:r>
      <w:proofErr w:type="gramEnd"/>
      <w:r w:rsidR="008C5E92">
        <w:rPr>
          <w:sz w:val="20"/>
          <w:szCs w:val="20"/>
          <w:lang w:val="en-US"/>
        </w:rPr>
        <w:t xml:space="preserve"> starchy vegetables (P=0.24), legumes (P=0.23), and </w:t>
      </w:r>
      <w:r w:rsidR="00184E0A">
        <w:rPr>
          <w:sz w:val="20"/>
          <w:szCs w:val="20"/>
          <w:lang w:val="en-US"/>
        </w:rPr>
        <w:t>seafood (P</w:t>
      </w:r>
      <w:r w:rsidR="001C1A3C">
        <w:rPr>
          <w:sz w:val="20"/>
          <w:szCs w:val="20"/>
          <w:lang w:val="en-US"/>
        </w:rPr>
        <w:t>=0.35).</w:t>
      </w:r>
    </w:p>
    <w:p w14:paraId="75A2A3EE" w14:textId="2E92EDEB" w:rsidR="005E1843" w:rsidRDefault="0021532D" w:rsidP="0030197D">
      <w:pPr>
        <w:tabs>
          <w:tab w:val="left" w:pos="14459"/>
        </w:tabs>
        <w:spacing w:line="240" w:lineRule="auto"/>
        <w:ind w:left="-142" w:right="227"/>
        <w:rPr>
          <w:rFonts w:cstheme="minorHAnsi"/>
          <w:sz w:val="20"/>
          <w:szCs w:val="20"/>
          <w:lang w:val="en-US"/>
        </w:rPr>
        <w:sectPr w:rsidR="005E1843" w:rsidSect="002B36D5">
          <w:pgSz w:w="16840" w:h="11907" w:orient="landscape" w:code="9"/>
          <w:pgMar w:top="720" w:right="1077" w:bottom="993" w:left="1077" w:header="709" w:footer="318" w:gutter="0"/>
          <w:cols w:space="708"/>
          <w:docGrid w:linePitch="360"/>
        </w:sectPr>
      </w:pPr>
      <w:r w:rsidRPr="00D12892">
        <w:rPr>
          <w:rFonts w:cstheme="minorHAnsi"/>
          <w:sz w:val="20"/>
          <w:szCs w:val="20"/>
          <w:lang w:val="en-US"/>
        </w:rPr>
        <w:t>MUFA, Monounsaturated fats; PUFA, Polyunsaturated fats</w:t>
      </w:r>
      <w:r>
        <w:rPr>
          <w:rFonts w:cstheme="minorHAnsi"/>
          <w:sz w:val="20"/>
          <w:szCs w:val="20"/>
          <w:lang w:val="en-US"/>
        </w:rPr>
        <w:t>;</w:t>
      </w:r>
      <w:r w:rsidRPr="00D12892">
        <w:rPr>
          <w:rFonts w:cstheme="minorHAnsi"/>
          <w:sz w:val="20"/>
          <w:szCs w:val="20"/>
          <w:lang w:val="en-US"/>
        </w:rPr>
        <w:t xml:space="preserve"> SFA, Saturated fat</w:t>
      </w:r>
    </w:p>
    <w:p w14:paraId="4505C555" w14:textId="0B8B14E8" w:rsidR="005E1843" w:rsidRDefault="005E1843" w:rsidP="005E1843">
      <w:pPr>
        <w:pStyle w:val="Heading1"/>
        <w:spacing w:after="120"/>
        <w:rPr>
          <w:lang w:val="en-US"/>
        </w:rPr>
      </w:pPr>
    </w:p>
    <w:p w14:paraId="4FF2A7F0" w14:textId="30B73DC9" w:rsidR="00F5442A" w:rsidRPr="00000B49" w:rsidRDefault="00F5442A" w:rsidP="008F2FBC">
      <w:pPr>
        <w:pStyle w:val="Heading1"/>
        <w:spacing w:after="120"/>
        <w:ind w:right="369"/>
        <w:rPr>
          <w:lang w:val="en-US"/>
        </w:rPr>
      </w:pPr>
      <w:bookmarkStart w:id="13" w:name="_Toc521925332"/>
      <w:r>
        <w:rPr>
          <w:lang w:val="en-US"/>
        </w:rPr>
        <w:t>Table</w:t>
      </w:r>
      <w:r w:rsidR="008E46DE">
        <w:rPr>
          <w:lang w:val="en-US"/>
        </w:rPr>
        <w:t xml:space="preserve"> K</w:t>
      </w:r>
      <w:r w:rsidRPr="006764BC">
        <w:rPr>
          <w:lang w:val="en-US"/>
        </w:rPr>
        <w:t>.</w:t>
      </w:r>
      <w:r>
        <w:rPr>
          <w:lang w:val="en-US"/>
        </w:rPr>
        <w:t xml:space="preserve"> Comparison of individualized household consumption and individual dietary intake</w:t>
      </w:r>
      <w:r w:rsidR="00831B20">
        <w:rPr>
          <w:lang w:val="en-US"/>
        </w:rPr>
        <w:t xml:space="preserve"> estimates by dietary factor in</w:t>
      </w:r>
      <w:r>
        <w:rPr>
          <w:lang w:val="en-US"/>
        </w:rPr>
        <w:t xml:space="preserve"> </w:t>
      </w:r>
      <w:r w:rsidR="00341718">
        <w:rPr>
          <w:lang w:val="en-US"/>
        </w:rPr>
        <w:t>adults (</w:t>
      </w:r>
      <w:r w:rsidR="00341718">
        <w:rPr>
          <w:rFonts w:cs="Arial"/>
          <w:lang w:val="en-US"/>
        </w:rPr>
        <w:t>≥</w:t>
      </w:r>
      <w:r w:rsidR="00341718">
        <w:rPr>
          <w:lang w:val="en-US"/>
        </w:rPr>
        <w:t>20 years old)</w:t>
      </w:r>
      <w:r>
        <w:rPr>
          <w:lang w:val="en-US"/>
        </w:rPr>
        <w:t xml:space="preserve"> of low educational level (&lt;6 years) in the 2011-2012 </w:t>
      </w:r>
      <w:r w:rsidR="0056496A">
        <w:rPr>
          <w:lang w:val="en-US"/>
        </w:rPr>
        <w:t>BIHS</w:t>
      </w:r>
      <w:r>
        <w:rPr>
          <w:lang w:val="en-US"/>
        </w:rPr>
        <w:t>.</w:t>
      </w:r>
      <w:bookmarkEnd w:id="13"/>
    </w:p>
    <w:tbl>
      <w:tblPr>
        <w:tblW w:w="14459" w:type="dxa"/>
        <w:tblInd w:w="-34" w:type="dxa"/>
        <w:tblLayout w:type="fixed"/>
        <w:tblLook w:val="04A0" w:firstRow="1" w:lastRow="0" w:firstColumn="1" w:lastColumn="0" w:noHBand="0" w:noVBand="1"/>
      </w:tblPr>
      <w:tblGrid>
        <w:gridCol w:w="2694"/>
        <w:gridCol w:w="1701"/>
        <w:gridCol w:w="1559"/>
        <w:gridCol w:w="1559"/>
        <w:gridCol w:w="1701"/>
        <w:gridCol w:w="1560"/>
        <w:gridCol w:w="992"/>
        <w:gridCol w:w="1701"/>
        <w:gridCol w:w="992"/>
      </w:tblGrid>
      <w:tr w:rsidR="00000B49" w:rsidRPr="008E46DE" w14:paraId="379359E4" w14:textId="77777777" w:rsidTr="008F2FBC">
        <w:trPr>
          <w:trHeight w:val="572"/>
          <w:tblHeader/>
        </w:trPr>
        <w:tc>
          <w:tcPr>
            <w:tcW w:w="2694" w:type="dxa"/>
            <w:tcBorders>
              <w:top w:val="single" w:sz="12" w:space="0" w:color="auto"/>
              <w:bottom w:val="single" w:sz="4" w:space="0" w:color="auto"/>
            </w:tcBorders>
            <w:shd w:val="clear" w:color="auto" w:fill="auto"/>
          </w:tcPr>
          <w:p w14:paraId="14A8EB14" w14:textId="77777777" w:rsidR="00000B49" w:rsidRPr="000E717C" w:rsidRDefault="00000B49" w:rsidP="00000B49">
            <w:pPr>
              <w:autoSpaceDE w:val="0"/>
              <w:autoSpaceDN w:val="0"/>
              <w:adjustRightInd w:val="0"/>
              <w:spacing w:after="0" w:line="240" w:lineRule="auto"/>
              <w:rPr>
                <w:b/>
                <w:sz w:val="20"/>
                <w:szCs w:val="20"/>
                <w:lang w:val="en-US"/>
              </w:rPr>
            </w:pPr>
            <w:r w:rsidRPr="000E717C">
              <w:rPr>
                <w:b/>
                <w:sz w:val="20"/>
                <w:szCs w:val="20"/>
                <w:lang w:val="en-US"/>
              </w:rPr>
              <w:t>Dietary Factor, unit</w:t>
            </w:r>
            <w:r w:rsidRPr="000E717C">
              <w:rPr>
                <w:b/>
                <w:sz w:val="20"/>
                <w:szCs w:val="20"/>
                <w:vertAlign w:val="superscript"/>
              </w:rPr>
              <w:t>1</w:t>
            </w:r>
          </w:p>
        </w:tc>
        <w:tc>
          <w:tcPr>
            <w:tcW w:w="1701" w:type="dxa"/>
            <w:tcBorders>
              <w:top w:val="single" w:sz="12" w:space="0" w:color="auto"/>
              <w:bottom w:val="single" w:sz="4" w:space="0" w:color="auto"/>
            </w:tcBorders>
            <w:shd w:val="clear" w:color="auto" w:fill="auto"/>
          </w:tcPr>
          <w:p w14:paraId="2F4F1770" w14:textId="77777777" w:rsidR="00000B49" w:rsidRPr="000E717C" w:rsidRDefault="00000B49" w:rsidP="00000B49">
            <w:pPr>
              <w:autoSpaceDE w:val="0"/>
              <w:autoSpaceDN w:val="0"/>
              <w:adjustRightInd w:val="0"/>
              <w:spacing w:after="0" w:line="240" w:lineRule="auto"/>
              <w:rPr>
                <w:b/>
                <w:sz w:val="20"/>
                <w:szCs w:val="20"/>
                <w:lang w:val="en-US"/>
              </w:rPr>
            </w:pPr>
            <w:r w:rsidRPr="000E717C">
              <w:rPr>
                <w:b/>
                <w:sz w:val="20"/>
                <w:szCs w:val="20"/>
                <w:lang w:val="en-US"/>
              </w:rPr>
              <w:t>Observations (n)</w:t>
            </w:r>
            <w:r w:rsidRPr="000E717C">
              <w:rPr>
                <w:b/>
                <w:sz w:val="20"/>
                <w:szCs w:val="20"/>
                <w:vertAlign w:val="superscript"/>
                <w:lang w:val="en-US"/>
              </w:rPr>
              <w:t>2</w:t>
            </w:r>
          </w:p>
        </w:tc>
        <w:tc>
          <w:tcPr>
            <w:tcW w:w="4819" w:type="dxa"/>
            <w:gridSpan w:val="3"/>
            <w:tcBorders>
              <w:top w:val="single" w:sz="12" w:space="0" w:color="auto"/>
              <w:bottom w:val="single" w:sz="4" w:space="0" w:color="auto"/>
            </w:tcBorders>
            <w:shd w:val="clear" w:color="auto" w:fill="auto"/>
          </w:tcPr>
          <w:p w14:paraId="0842EDDF" w14:textId="43BFD10E" w:rsidR="00000B49" w:rsidRPr="008F2FBC" w:rsidRDefault="008F2FBC" w:rsidP="00000B49">
            <w:pPr>
              <w:autoSpaceDE w:val="0"/>
              <w:autoSpaceDN w:val="0"/>
              <w:adjustRightInd w:val="0"/>
              <w:spacing w:after="0" w:line="240" w:lineRule="auto"/>
              <w:jc w:val="center"/>
              <w:rPr>
                <w:b/>
                <w:sz w:val="20"/>
                <w:szCs w:val="20"/>
              </w:rPr>
            </w:pPr>
            <w:r>
              <w:rPr>
                <w:b/>
                <w:sz w:val="20"/>
                <w:szCs w:val="20"/>
                <w:lang w:val="en-US"/>
              </w:rPr>
              <w:t>Consumption</w:t>
            </w:r>
          </w:p>
          <w:p w14:paraId="0AAC30BF" w14:textId="77777777" w:rsidR="00000B49" w:rsidRPr="000E717C" w:rsidRDefault="00000B49" w:rsidP="00000B49">
            <w:pPr>
              <w:autoSpaceDE w:val="0"/>
              <w:autoSpaceDN w:val="0"/>
              <w:adjustRightInd w:val="0"/>
              <w:spacing w:after="0" w:line="240" w:lineRule="auto"/>
              <w:jc w:val="center"/>
              <w:rPr>
                <w:b/>
                <w:sz w:val="20"/>
                <w:szCs w:val="20"/>
                <w:lang w:val="en-US"/>
              </w:rPr>
            </w:pPr>
            <w:r w:rsidRPr="000E717C">
              <w:rPr>
                <w:b/>
                <w:sz w:val="20"/>
                <w:szCs w:val="20"/>
                <w:lang w:val="en-US"/>
              </w:rPr>
              <w:t>(mean, SD)</w:t>
            </w:r>
            <w:r w:rsidRPr="000E717C">
              <w:rPr>
                <w:b/>
                <w:sz w:val="20"/>
                <w:szCs w:val="20"/>
                <w:vertAlign w:val="superscript"/>
                <w:lang w:val="en-US"/>
              </w:rPr>
              <w:t>3</w:t>
            </w:r>
          </w:p>
        </w:tc>
        <w:tc>
          <w:tcPr>
            <w:tcW w:w="2552" w:type="dxa"/>
            <w:gridSpan w:val="2"/>
            <w:tcBorders>
              <w:top w:val="single" w:sz="12" w:space="0" w:color="auto"/>
              <w:bottom w:val="single" w:sz="4" w:space="0" w:color="auto"/>
            </w:tcBorders>
            <w:shd w:val="clear" w:color="auto" w:fill="auto"/>
          </w:tcPr>
          <w:p w14:paraId="6E852CDB" w14:textId="20BC44B1" w:rsidR="00000B49" w:rsidRPr="000E717C" w:rsidRDefault="00000B49" w:rsidP="008F2FBC">
            <w:pPr>
              <w:autoSpaceDE w:val="0"/>
              <w:autoSpaceDN w:val="0"/>
              <w:adjustRightInd w:val="0"/>
              <w:spacing w:after="0" w:line="240" w:lineRule="auto"/>
              <w:jc w:val="center"/>
              <w:rPr>
                <w:b/>
                <w:sz w:val="20"/>
                <w:szCs w:val="20"/>
                <w:vertAlign w:val="superscript"/>
                <w:lang w:val="en-US"/>
              </w:rPr>
            </w:pPr>
            <w:r w:rsidRPr="000E717C">
              <w:rPr>
                <w:b/>
                <w:sz w:val="20"/>
                <w:szCs w:val="20"/>
                <w:lang w:val="en-US"/>
              </w:rPr>
              <w:t>Diff</w:t>
            </w:r>
            <w:r w:rsidR="008F2FBC">
              <w:rPr>
                <w:b/>
                <w:sz w:val="20"/>
                <w:szCs w:val="20"/>
                <w:lang w:val="en-US"/>
              </w:rPr>
              <w:t xml:space="preserve">erence between 24hR and AME </w:t>
            </w:r>
            <w:r w:rsidRPr="000E717C">
              <w:rPr>
                <w:b/>
                <w:sz w:val="20"/>
                <w:szCs w:val="20"/>
                <w:lang w:val="en-US"/>
              </w:rPr>
              <w:t>(mean, SD)</w:t>
            </w:r>
            <w:r w:rsidRPr="000E717C">
              <w:rPr>
                <w:b/>
                <w:sz w:val="20"/>
                <w:szCs w:val="20"/>
                <w:vertAlign w:val="superscript"/>
                <w:lang w:val="en-US"/>
              </w:rPr>
              <w:t>4</w:t>
            </w:r>
          </w:p>
        </w:tc>
        <w:tc>
          <w:tcPr>
            <w:tcW w:w="2693" w:type="dxa"/>
            <w:gridSpan w:val="2"/>
            <w:tcBorders>
              <w:top w:val="single" w:sz="12" w:space="0" w:color="auto"/>
              <w:bottom w:val="single" w:sz="4" w:space="0" w:color="auto"/>
            </w:tcBorders>
            <w:shd w:val="clear" w:color="auto" w:fill="auto"/>
          </w:tcPr>
          <w:p w14:paraId="32D52FB1" w14:textId="47C81DCE" w:rsidR="00000B49" w:rsidRPr="000E717C" w:rsidRDefault="00000B49" w:rsidP="008F2FBC">
            <w:pPr>
              <w:autoSpaceDE w:val="0"/>
              <w:autoSpaceDN w:val="0"/>
              <w:adjustRightInd w:val="0"/>
              <w:spacing w:after="0" w:line="240" w:lineRule="auto"/>
              <w:jc w:val="center"/>
              <w:rPr>
                <w:b/>
                <w:sz w:val="20"/>
                <w:szCs w:val="20"/>
                <w:lang w:val="en-US"/>
              </w:rPr>
            </w:pPr>
            <w:r w:rsidRPr="000E717C">
              <w:rPr>
                <w:b/>
                <w:sz w:val="20"/>
                <w:szCs w:val="20"/>
                <w:lang w:val="en-US"/>
              </w:rPr>
              <w:t xml:space="preserve">Difference between 24hR and </w:t>
            </w:r>
            <w:r w:rsidR="008F37FD">
              <w:rPr>
                <w:b/>
                <w:sz w:val="20"/>
                <w:szCs w:val="20"/>
                <w:lang w:val="en-US"/>
              </w:rPr>
              <w:t>PC</w:t>
            </w:r>
            <w:r w:rsidR="008F2FBC">
              <w:rPr>
                <w:b/>
                <w:sz w:val="20"/>
                <w:szCs w:val="20"/>
                <w:lang w:val="en-US"/>
              </w:rPr>
              <w:t xml:space="preserve"> </w:t>
            </w:r>
            <w:r w:rsidRPr="000E717C">
              <w:rPr>
                <w:b/>
                <w:sz w:val="20"/>
                <w:szCs w:val="20"/>
                <w:lang w:val="en-US"/>
              </w:rPr>
              <w:t>(mean, SD)</w:t>
            </w:r>
            <w:r w:rsidRPr="000E717C">
              <w:rPr>
                <w:b/>
                <w:sz w:val="20"/>
                <w:szCs w:val="20"/>
                <w:vertAlign w:val="superscript"/>
                <w:lang w:val="en-US"/>
              </w:rPr>
              <w:t>4</w:t>
            </w:r>
          </w:p>
        </w:tc>
      </w:tr>
      <w:tr w:rsidR="00000B49" w:rsidRPr="000E717C" w14:paraId="23D43CC6" w14:textId="77777777" w:rsidTr="008F2FBC">
        <w:trPr>
          <w:trHeight w:val="331"/>
          <w:tblHeader/>
        </w:trPr>
        <w:tc>
          <w:tcPr>
            <w:tcW w:w="2694" w:type="dxa"/>
            <w:tcBorders>
              <w:top w:val="single" w:sz="4" w:space="0" w:color="auto"/>
            </w:tcBorders>
            <w:shd w:val="clear" w:color="auto" w:fill="auto"/>
            <w:vAlign w:val="center"/>
          </w:tcPr>
          <w:p w14:paraId="2AEC4956" w14:textId="77777777" w:rsidR="00000B49" w:rsidRPr="000E717C" w:rsidRDefault="00000B49" w:rsidP="008F2FBC">
            <w:pPr>
              <w:autoSpaceDE w:val="0"/>
              <w:autoSpaceDN w:val="0"/>
              <w:adjustRightInd w:val="0"/>
              <w:spacing w:after="0" w:line="240" w:lineRule="auto"/>
              <w:rPr>
                <w:b/>
                <w:sz w:val="20"/>
                <w:szCs w:val="20"/>
                <w:lang w:val="en-US"/>
              </w:rPr>
            </w:pPr>
          </w:p>
        </w:tc>
        <w:tc>
          <w:tcPr>
            <w:tcW w:w="1701" w:type="dxa"/>
            <w:tcBorders>
              <w:top w:val="single" w:sz="4" w:space="0" w:color="auto"/>
            </w:tcBorders>
            <w:shd w:val="clear" w:color="auto" w:fill="auto"/>
            <w:vAlign w:val="center"/>
          </w:tcPr>
          <w:p w14:paraId="45C622FC" w14:textId="77777777" w:rsidR="00000B49" w:rsidRPr="000E717C" w:rsidRDefault="00000B49" w:rsidP="008F2FBC">
            <w:pPr>
              <w:autoSpaceDE w:val="0"/>
              <w:autoSpaceDN w:val="0"/>
              <w:adjustRightInd w:val="0"/>
              <w:spacing w:after="0" w:line="240" w:lineRule="auto"/>
              <w:rPr>
                <w:b/>
                <w:sz w:val="20"/>
                <w:szCs w:val="20"/>
                <w:vertAlign w:val="superscript"/>
                <w:lang w:val="en-US"/>
              </w:rPr>
            </w:pPr>
          </w:p>
        </w:tc>
        <w:tc>
          <w:tcPr>
            <w:tcW w:w="1559" w:type="dxa"/>
            <w:tcBorders>
              <w:top w:val="single" w:sz="4" w:space="0" w:color="auto"/>
              <w:bottom w:val="single" w:sz="4" w:space="0" w:color="auto"/>
            </w:tcBorders>
            <w:shd w:val="clear" w:color="auto" w:fill="auto"/>
            <w:vAlign w:val="center"/>
          </w:tcPr>
          <w:p w14:paraId="5D3906F8" w14:textId="2A0FA74D" w:rsidR="00000B49" w:rsidRPr="000E717C" w:rsidRDefault="008F2FBC" w:rsidP="008F2FBC">
            <w:pPr>
              <w:autoSpaceDE w:val="0"/>
              <w:autoSpaceDN w:val="0"/>
              <w:adjustRightInd w:val="0"/>
              <w:spacing w:after="0" w:line="240" w:lineRule="auto"/>
              <w:rPr>
                <w:b/>
                <w:sz w:val="20"/>
                <w:szCs w:val="20"/>
                <w:vertAlign w:val="superscript"/>
                <w:lang w:val="en-US"/>
              </w:rPr>
            </w:pPr>
            <w:r>
              <w:rPr>
                <w:b/>
                <w:sz w:val="20"/>
                <w:szCs w:val="20"/>
                <w:lang w:val="en-US"/>
              </w:rPr>
              <w:t>AME</w:t>
            </w:r>
            <w:r w:rsidR="00000B49" w:rsidRPr="000E717C">
              <w:rPr>
                <w:b/>
                <w:sz w:val="20"/>
                <w:szCs w:val="20"/>
                <w:vertAlign w:val="superscript"/>
                <w:lang w:val="en-US"/>
              </w:rPr>
              <w:t>3</w:t>
            </w:r>
          </w:p>
        </w:tc>
        <w:tc>
          <w:tcPr>
            <w:tcW w:w="1559" w:type="dxa"/>
            <w:tcBorders>
              <w:top w:val="single" w:sz="4" w:space="0" w:color="auto"/>
              <w:bottom w:val="single" w:sz="4" w:space="0" w:color="auto"/>
            </w:tcBorders>
            <w:shd w:val="clear" w:color="auto" w:fill="auto"/>
            <w:vAlign w:val="center"/>
          </w:tcPr>
          <w:p w14:paraId="6FCD47BC" w14:textId="715639F6" w:rsidR="00000B49" w:rsidRPr="000E717C" w:rsidRDefault="008F37FD" w:rsidP="008F2FBC">
            <w:pPr>
              <w:autoSpaceDE w:val="0"/>
              <w:autoSpaceDN w:val="0"/>
              <w:adjustRightInd w:val="0"/>
              <w:spacing w:after="0" w:line="240" w:lineRule="auto"/>
              <w:rPr>
                <w:b/>
                <w:sz w:val="20"/>
                <w:szCs w:val="20"/>
                <w:vertAlign w:val="superscript"/>
                <w:lang w:val="en-US"/>
              </w:rPr>
            </w:pPr>
            <w:r>
              <w:rPr>
                <w:b/>
                <w:sz w:val="20"/>
                <w:szCs w:val="20"/>
                <w:lang w:val="en-US"/>
              </w:rPr>
              <w:t>PC</w:t>
            </w:r>
            <w:r w:rsidR="00000B49" w:rsidRPr="000E717C">
              <w:rPr>
                <w:b/>
                <w:sz w:val="20"/>
                <w:szCs w:val="20"/>
                <w:vertAlign w:val="superscript"/>
                <w:lang w:val="en-US"/>
              </w:rPr>
              <w:t>3</w:t>
            </w:r>
          </w:p>
        </w:tc>
        <w:tc>
          <w:tcPr>
            <w:tcW w:w="1701" w:type="dxa"/>
            <w:tcBorders>
              <w:top w:val="single" w:sz="4" w:space="0" w:color="auto"/>
              <w:bottom w:val="single" w:sz="4" w:space="0" w:color="auto"/>
            </w:tcBorders>
            <w:shd w:val="clear" w:color="auto" w:fill="auto"/>
            <w:vAlign w:val="center"/>
          </w:tcPr>
          <w:p w14:paraId="3145E9DD" w14:textId="0CDAC02A" w:rsidR="00000B49" w:rsidRPr="000E717C" w:rsidRDefault="008F2FBC" w:rsidP="008F2FBC">
            <w:pPr>
              <w:autoSpaceDE w:val="0"/>
              <w:autoSpaceDN w:val="0"/>
              <w:adjustRightInd w:val="0"/>
              <w:spacing w:after="0" w:line="240" w:lineRule="auto"/>
              <w:rPr>
                <w:b/>
                <w:sz w:val="20"/>
                <w:szCs w:val="20"/>
                <w:lang w:val="en-US"/>
              </w:rPr>
            </w:pPr>
            <w:r>
              <w:rPr>
                <w:b/>
                <w:sz w:val="20"/>
                <w:szCs w:val="20"/>
                <w:lang w:val="en-US"/>
              </w:rPr>
              <w:t>24hR</w:t>
            </w:r>
            <w:r w:rsidR="00000B49" w:rsidRPr="000E717C">
              <w:rPr>
                <w:b/>
                <w:sz w:val="20"/>
                <w:szCs w:val="20"/>
                <w:vertAlign w:val="superscript"/>
                <w:lang w:val="en-US"/>
              </w:rPr>
              <w:t>3</w:t>
            </w:r>
          </w:p>
        </w:tc>
        <w:tc>
          <w:tcPr>
            <w:tcW w:w="1560" w:type="dxa"/>
            <w:tcBorders>
              <w:top w:val="single" w:sz="4" w:space="0" w:color="auto"/>
              <w:bottom w:val="single" w:sz="4" w:space="0" w:color="auto"/>
            </w:tcBorders>
            <w:shd w:val="clear" w:color="auto" w:fill="auto"/>
            <w:vAlign w:val="center"/>
          </w:tcPr>
          <w:p w14:paraId="622992C8" w14:textId="77777777" w:rsidR="00000B49" w:rsidRPr="000E717C" w:rsidRDefault="00000B49" w:rsidP="008F2FBC">
            <w:pPr>
              <w:autoSpaceDE w:val="0"/>
              <w:autoSpaceDN w:val="0"/>
              <w:adjustRightInd w:val="0"/>
              <w:spacing w:after="0" w:line="240" w:lineRule="auto"/>
              <w:rPr>
                <w:b/>
                <w:sz w:val="20"/>
                <w:szCs w:val="20"/>
                <w:vertAlign w:val="superscript"/>
                <w:lang w:val="en-US"/>
              </w:rPr>
            </w:pPr>
            <w:r w:rsidRPr="000E717C">
              <w:rPr>
                <w:b/>
                <w:sz w:val="20"/>
                <w:szCs w:val="20"/>
                <w:lang w:val="en-US"/>
              </w:rPr>
              <w:t>Absolute</w:t>
            </w:r>
            <w:r w:rsidRPr="000E717C">
              <w:rPr>
                <w:b/>
                <w:sz w:val="20"/>
                <w:szCs w:val="20"/>
                <w:vertAlign w:val="superscript"/>
                <w:lang w:val="en-US"/>
              </w:rPr>
              <w:t>5</w:t>
            </w:r>
          </w:p>
        </w:tc>
        <w:tc>
          <w:tcPr>
            <w:tcW w:w="992" w:type="dxa"/>
            <w:tcBorders>
              <w:top w:val="single" w:sz="4" w:space="0" w:color="auto"/>
              <w:bottom w:val="single" w:sz="4" w:space="0" w:color="auto"/>
            </w:tcBorders>
            <w:shd w:val="clear" w:color="auto" w:fill="auto"/>
            <w:vAlign w:val="center"/>
          </w:tcPr>
          <w:p w14:paraId="6FF0F824" w14:textId="77777777" w:rsidR="00000B49" w:rsidRPr="000E717C" w:rsidRDefault="00000B49" w:rsidP="008F2FBC">
            <w:pPr>
              <w:autoSpaceDE w:val="0"/>
              <w:autoSpaceDN w:val="0"/>
              <w:adjustRightInd w:val="0"/>
              <w:spacing w:after="0" w:line="240" w:lineRule="auto"/>
              <w:rPr>
                <w:b/>
                <w:sz w:val="20"/>
                <w:szCs w:val="20"/>
                <w:lang w:val="en-US"/>
              </w:rPr>
            </w:pPr>
            <w:r w:rsidRPr="000E717C">
              <w:rPr>
                <w:b/>
                <w:sz w:val="20"/>
                <w:szCs w:val="20"/>
                <w:lang w:val="en-US"/>
              </w:rPr>
              <w:t>Percent</w:t>
            </w:r>
          </w:p>
        </w:tc>
        <w:tc>
          <w:tcPr>
            <w:tcW w:w="1701" w:type="dxa"/>
            <w:tcBorders>
              <w:top w:val="single" w:sz="4" w:space="0" w:color="auto"/>
              <w:bottom w:val="single" w:sz="4" w:space="0" w:color="auto"/>
            </w:tcBorders>
            <w:shd w:val="clear" w:color="auto" w:fill="auto"/>
            <w:vAlign w:val="center"/>
          </w:tcPr>
          <w:p w14:paraId="0A6C7617" w14:textId="77777777" w:rsidR="00000B49" w:rsidRPr="000E717C" w:rsidRDefault="00000B49" w:rsidP="008F2FBC">
            <w:pPr>
              <w:autoSpaceDE w:val="0"/>
              <w:autoSpaceDN w:val="0"/>
              <w:adjustRightInd w:val="0"/>
              <w:spacing w:after="0" w:line="240" w:lineRule="auto"/>
              <w:rPr>
                <w:b/>
                <w:sz w:val="20"/>
                <w:szCs w:val="20"/>
                <w:lang w:val="en-US"/>
              </w:rPr>
            </w:pPr>
            <w:r w:rsidRPr="000E717C">
              <w:rPr>
                <w:b/>
                <w:sz w:val="20"/>
                <w:szCs w:val="20"/>
                <w:lang w:val="en-US"/>
              </w:rPr>
              <w:t>Absolute</w:t>
            </w:r>
            <w:r w:rsidRPr="000E717C">
              <w:rPr>
                <w:b/>
                <w:sz w:val="20"/>
                <w:szCs w:val="20"/>
                <w:vertAlign w:val="superscript"/>
                <w:lang w:val="en-US"/>
              </w:rPr>
              <w:t>6</w:t>
            </w:r>
          </w:p>
        </w:tc>
        <w:tc>
          <w:tcPr>
            <w:tcW w:w="992" w:type="dxa"/>
            <w:tcBorders>
              <w:top w:val="single" w:sz="4" w:space="0" w:color="auto"/>
              <w:bottom w:val="single" w:sz="4" w:space="0" w:color="auto"/>
            </w:tcBorders>
            <w:shd w:val="clear" w:color="auto" w:fill="auto"/>
            <w:vAlign w:val="center"/>
          </w:tcPr>
          <w:p w14:paraId="7DFB1151" w14:textId="77777777" w:rsidR="00000B49" w:rsidRPr="000E717C" w:rsidRDefault="00000B49" w:rsidP="008F2FBC">
            <w:pPr>
              <w:autoSpaceDE w:val="0"/>
              <w:autoSpaceDN w:val="0"/>
              <w:adjustRightInd w:val="0"/>
              <w:spacing w:after="0" w:line="240" w:lineRule="auto"/>
              <w:rPr>
                <w:b/>
                <w:sz w:val="20"/>
                <w:szCs w:val="20"/>
                <w:lang w:val="en-US"/>
              </w:rPr>
            </w:pPr>
            <w:r w:rsidRPr="000E717C">
              <w:rPr>
                <w:b/>
                <w:sz w:val="20"/>
                <w:szCs w:val="20"/>
                <w:lang w:val="en-US"/>
              </w:rPr>
              <w:t>Percent</w:t>
            </w:r>
          </w:p>
        </w:tc>
      </w:tr>
      <w:tr w:rsidR="00000B49" w:rsidRPr="000E717C" w14:paraId="480A7D90" w14:textId="77777777" w:rsidTr="00000B49">
        <w:tc>
          <w:tcPr>
            <w:tcW w:w="2694" w:type="dxa"/>
            <w:shd w:val="clear" w:color="auto" w:fill="auto"/>
          </w:tcPr>
          <w:p w14:paraId="202C4495" w14:textId="77777777" w:rsidR="00000B49" w:rsidRPr="000E717C" w:rsidRDefault="00000B49" w:rsidP="00000B49">
            <w:pPr>
              <w:autoSpaceDE w:val="0"/>
              <w:autoSpaceDN w:val="0"/>
              <w:adjustRightInd w:val="0"/>
              <w:spacing w:after="0" w:line="240" w:lineRule="auto"/>
              <w:rPr>
                <w:b/>
                <w:sz w:val="20"/>
                <w:szCs w:val="20"/>
                <w:lang w:val="en-US"/>
              </w:rPr>
            </w:pPr>
            <w:r w:rsidRPr="000E717C">
              <w:rPr>
                <w:b/>
                <w:sz w:val="20"/>
                <w:szCs w:val="20"/>
                <w:lang w:val="en-US"/>
              </w:rPr>
              <w:t>Food groups</w:t>
            </w:r>
          </w:p>
        </w:tc>
        <w:tc>
          <w:tcPr>
            <w:tcW w:w="1701" w:type="dxa"/>
            <w:shd w:val="clear" w:color="auto" w:fill="auto"/>
          </w:tcPr>
          <w:p w14:paraId="5D4FDB00" w14:textId="77777777" w:rsidR="00000B49" w:rsidRPr="000E717C" w:rsidRDefault="00000B49" w:rsidP="00000B49">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5B9164CB" w14:textId="77777777" w:rsidR="00000B49" w:rsidRPr="000E717C" w:rsidRDefault="00000B49" w:rsidP="00000B49">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73D498C2" w14:textId="77777777" w:rsidR="00000B49" w:rsidRPr="000E717C" w:rsidRDefault="00000B49" w:rsidP="00000B49">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3DF54296" w14:textId="77777777" w:rsidR="00000B49" w:rsidRPr="000E717C" w:rsidRDefault="00000B49" w:rsidP="00000B49">
            <w:pPr>
              <w:autoSpaceDE w:val="0"/>
              <w:autoSpaceDN w:val="0"/>
              <w:adjustRightInd w:val="0"/>
              <w:spacing w:after="0" w:line="240" w:lineRule="auto"/>
              <w:rPr>
                <w:sz w:val="20"/>
                <w:szCs w:val="20"/>
                <w:lang w:val="en-US"/>
              </w:rPr>
            </w:pPr>
          </w:p>
        </w:tc>
        <w:tc>
          <w:tcPr>
            <w:tcW w:w="1560" w:type="dxa"/>
            <w:tcBorders>
              <w:top w:val="single" w:sz="4" w:space="0" w:color="auto"/>
            </w:tcBorders>
            <w:shd w:val="clear" w:color="auto" w:fill="auto"/>
          </w:tcPr>
          <w:p w14:paraId="050854EE" w14:textId="77777777" w:rsidR="00000B49" w:rsidRPr="000E717C" w:rsidRDefault="00000B49" w:rsidP="00000B49">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2BAED92C" w14:textId="77777777" w:rsidR="00000B49" w:rsidRPr="000E717C" w:rsidRDefault="00000B49" w:rsidP="00000B49">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6DCE34FD" w14:textId="77777777" w:rsidR="00000B49" w:rsidRPr="000E717C" w:rsidRDefault="00000B49" w:rsidP="00000B49">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1AD3BD1B" w14:textId="77777777" w:rsidR="00000B49" w:rsidRPr="000E717C" w:rsidRDefault="00000B49" w:rsidP="00000B49">
            <w:pPr>
              <w:autoSpaceDE w:val="0"/>
              <w:autoSpaceDN w:val="0"/>
              <w:adjustRightInd w:val="0"/>
              <w:spacing w:after="0" w:line="240" w:lineRule="auto"/>
              <w:rPr>
                <w:sz w:val="20"/>
                <w:szCs w:val="20"/>
                <w:lang w:val="en-US"/>
              </w:rPr>
            </w:pPr>
          </w:p>
        </w:tc>
      </w:tr>
      <w:tr w:rsidR="008F2FBC" w:rsidRPr="000E717C" w14:paraId="6068A8F3" w14:textId="77777777" w:rsidTr="00000B49">
        <w:tc>
          <w:tcPr>
            <w:tcW w:w="2694" w:type="dxa"/>
            <w:shd w:val="clear" w:color="auto" w:fill="auto"/>
          </w:tcPr>
          <w:p w14:paraId="557FE576" w14:textId="016C45DA" w:rsidR="008F2FBC" w:rsidRPr="000E717C" w:rsidRDefault="0032717F" w:rsidP="00000B49">
            <w:pPr>
              <w:autoSpaceDE w:val="0"/>
              <w:autoSpaceDN w:val="0"/>
              <w:adjustRightInd w:val="0"/>
              <w:spacing w:after="0" w:line="240" w:lineRule="auto"/>
              <w:rPr>
                <w:sz w:val="20"/>
                <w:szCs w:val="20"/>
                <w:vertAlign w:val="superscript"/>
                <w:lang w:val="en-US"/>
              </w:rPr>
            </w:pPr>
            <w:r>
              <w:rPr>
                <w:sz w:val="20"/>
                <w:szCs w:val="20"/>
                <w:lang w:val="en-US"/>
              </w:rPr>
              <w:t>Fruits, g/d</w:t>
            </w:r>
          </w:p>
        </w:tc>
        <w:tc>
          <w:tcPr>
            <w:tcW w:w="1701" w:type="dxa"/>
            <w:shd w:val="clear" w:color="auto" w:fill="auto"/>
            <w:vAlign w:val="center"/>
          </w:tcPr>
          <w:p w14:paraId="2692CC24"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8920</w:t>
            </w:r>
          </w:p>
        </w:tc>
        <w:tc>
          <w:tcPr>
            <w:tcW w:w="1559" w:type="dxa"/>
            <w:shd w:val="clear" w:color="auto" w:fill="auto"/>
            <w:vAlign w:val="center"/>
          </w:tcPr>
          <w:p w14:paraId="68AE469C" w14:textId="5FBC4AD3"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30</w:t>
            </w:r>
            <w:r w:rsidR="00F87133">
              <w:rPr>
                <w:rFonts w:eastAsia="Times New Roman" w:cstheme="minorHAnsi"/>
                <w:sz w:val="20"/>
                <w:szCs w:val="20"/>
                <w:lang w:val="en-US"/>
              </w:rPr>
              <w:t>.0</w:t>
            </w:r>
            <w:r w:rsidRPr="00563BC3">
              <w:rPr>
                <w:rFonts w:eastAsia="Times New Roman" w:cstheme="minorHAnsi"/>
                <w:sz w:val="20"/>
                <w:szCs w:val="20"/>
              </w:rPr>
              <w:t xml:space="preserve"> (52.6)</w:t>
            </w:r>
          </w:p>
        </w:tc>
        <w:tc>
          <w:tcPr>
            <w:tcW w:w="1559" w:type="dxa"/>
            <w:shd w:val="clear" w:color="auto" w:fill="auto"/>
            <w:vAlign w:val="center"/>
          </w:tcPr>
          <w:p w14:paraId="00D7BE18"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27.2 (47.4)</w:t>
            </w:r>
          </w:p>
        </w:tc>
        <w:tc>
          <w:tcPr>
            <w:tcW w:w="1701" w:type="dxa"/>
            <w:shd w:val="clear" w:color="auto" w:fill="auto"/>
            <w:vAlign w:val="center"/>
          </w:tcPr>
          <w:p w14:paraId="6FA45603"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7.7 (34.7)</w:t>
            </w:r>
          </w:p>
        </w:tc>
        <w:tc>
          <w:tcPr>
            <w:tcW w:w="1560" w:type="dxa"/>
            <w:shd w:val="clear" w:color="auto" w:fill="auto"/>
            <w:vAlign w:val="center"/>
          </w:tcPr>
          <w:p w14:paraId="0E84B33F" w14:textId="55EC5AF3"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22.3 (55</w:t>
            </w:r>
            <w:r w:rsidR="00FA2B87">
              <w:rPr>
                <w:rFonts w:eastAsia="Times New Roman" w:cstheme="minorHAnsi"/>
                <w:sz w:val="20"/>
                <w:szCs w:val="20"/>
                <w:lang w:val="en-US"/>
              </w:rPr>
              <w:t>.0</w:t>
            </w:r>
            <w:r w:rsidRPr="00563BC3">
              <w:rPr>
                <w:rFonts w:eastAsia="Times New Roman" w:cstheme="minorHAnsi"/>
                <w:sz w:val="20"/>
                <w:szCs w:val="20"/>
              </w:rPr>
              <w:t>)</w:t>
            </w:r>
          </w:p>
        </w:tc>
        <w:tc>
          <w:tcPr>
            <w:tcW w:w="992" w:type="dxa"/>
            <w:shd w:val="clear" w:color="auto" w:fill="auto"/>
            <w:vAlign w:val="center"/>
          </w:tcPr>
          <w:p w14:paraId="13DD242C" w14:textId="6FCD64BF"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290</w:t>
            </w:r>
          </w:p>
        </w:tc>
        <w:tc>
          <w:tcPr>
            <w:tcW w:w="1701" w:type="dxa"/>
            <w:shd w:val="clear" w:color="auto" w:fill="auto"/>
            <w:vAlign w:val="center"/>
          </w:tcPr>
          <w:p w14:paraId="25C16CE0" w14:textId="32DDBEF2"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19.4 (51.2)</w:t>
            </w:r>
          </w:p>
        </w:tc>
        <w:tc>
          <w:tcPr>
            <w:tcW w:w="992" w:type="dxa"/>
            <w:shd w:val="clear" w:color="auto" w:fill="auto"/>
            <w:vAlign w:val="center"/>
          </w:tcPr>
          <w:p w14:paraId="087A8C65" w14:textId="2E678383"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252</w:t>
            </w:r>
          </w:p>
        </w:tc>
      </w:tr>
      <w:tr w:rsidR="008F2FBC" w:rsidRPr="000E717C" w14:paraId="798F6BB7" w14:textId="77777777" w:rsidTr="00000B49">
        <w:tc>
          <w:tcPr>
            <w:tcW w:w="2694" w:type="dxa"/>
            <w:shd w:val="clear" w:color="auto" w:fill="auto"/>
          </w:tcPr>
          <w:p w14:paraId="2A265D34"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Non-starchy vegetables, g/d</w:t>
            </w:r>
          </w:p>
        </w:tc>
        <w:tc>
          <w:tcPr>
            <w:tcW w:w="1701" w:type="dxa"/>
            <w:shd w:val="clear" w:color="auto" w:fill="auto"/>
            <w:vAlign w:val="center"/>
          </w:tcPr>
          <w:p w14:paraId="1CD24F16"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4B30C580"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287.9 (167)</w:t>
            </w:r>
          </w:p>
        </w:tc>
        <w:tc>
          <w:tcPr>
            <w:tcW w:w="1559" w:type="dxa"/>
            <w:shd w:val="clear" w:color="auto" w:fill="auto"/>
            <w:vAlign w:val="center"/>
          </w:tcPr>
          <w:p w14:paraId="2915966B"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260.9 (155.1)</w:t>
            </w:r>
          </w:p>
        </w:tc>
        <w:tc>
          <w:tcPr>
            <w:tcW w:w="1701" w:type="dxa"/>
            <w:shd w:val="clear" w:color="auto" w:fill="auto"/>
            <w:vAlign w:val="center"/>
          </w:tcPr>
          <w:p w14:paraId="3C385552"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191.5 (148.4)</w:t>
            </w:r>
          </w:p>
        </w:tc>
        <w:tc>
          <w:tcPr>
            <w:tcW w:w="1560" w:type="dxa"/>
            <w:shd w:val="clear" w:color="auto" w:fill="auto"/>
            <w:vAlign w:val="center"/>
          </w:tcPr>
          <w:p w14:paraId="582E0B72" w14:textId="2C6CCB31"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96.4 (187.8)</w:t>
            </w:r>
          </w:p>
        </w:tc>
        <w:tc>
          <w:tcPr>
            <w:tcW w:w="992" w:type="dxa"/>
            <w:shd w:val="clear" w:color="auto" w:fill="auto"/>
            <w:vAlign w:val="center"/>
          </w:tcPr>
          <w:p w14:paraId="7979FA63" w14:textId="17C6C3DE"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50</w:t>
            </w:r>
          </w:p>
        </w:tc>
        <w:tc>
          <w:tcPr>
            <w:tcW w:w="1701" w:type="dxa"/>
            <w:shd w:val="clear" w:color="auto" w:fill="auto"/>
            <w:vAlign w:val="center"/>
          </w:tcPr>
          <w:p w14:paraId="5787B055" w14:textId="5F769FA6"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69.4 (182.9)</w:t>
            </w:r>
          </w:p>
        </w:tc>
        <w:tc>
          <w:tcPr>
            <w:tcW w:w="992" w:type="dxa"/>
            <w:shd w:val="clear" w:color="auto" w:fill="auto"/>
            <w:vAlign w:val="center"/>
          </w:tcPr>
          <w:p w14:paraId="0B849D33" w14:textId="3DA31B2D"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36</w:t>
            </w:r>
          </w:p>
        </w:tc>
      </w:tr>
      <w:tr w:rsidR="008F2FBC" w:rsidRPr="00AF42C1" w14:paraId="229C1D39" w14:textId="77777777" w:rsidTr="00000B49">
        <w:tc>
          <w:tcPr>
            <w:tcW w:w="2694" w:type="dxa"/>
            <w:shd w:val="clear" w:color="auto" w:fill="auto"/>
          </w:tcPr>
          <w:p w14:paraId="0E24428B" w14:textId="1B751F77" w:rsidR="008F2FBC" w:rsidRPr="000E717C" w:rsidRDefault="0032717F" w:rsidP="00000B49">
            <w:pPr>
              <w:autoSpaceDE w:val="0"/>
              <w:autoSpaceDN w:val="0"/>
              <w:adjustRightInd w:val="0"/>
              <w:spacing w:after="0" w:line="240" w:lineRule="auto"/>
              <w:rPr>
                <w:sz w:val="20"/>
                <w:szCs w:val="20"/>
                <w:vertAlign w:val="superscript"/>
                <w:lang w:val="en-US"/>
              </w:rPr>
            </w:pPr>
            <w:r>
              <w:rPr>
                <w:sz w:val="20"/>
                <w:szCs w:val="20"/>
                <w:lang w:val="en-US"/>
              </w:rPr>
              <w:t>Starchy vegetables, g/d</w:t>
            </w:r>
          </w:p>
        </w:tc>
        <w:tc>
          <w:tcPr>
            <w:tcW w:w="1701" w:type="dxa"/>
            <w:shd w:val="clear" w:color="auto" w:fill="auto"/>
            <w:vAlign w:val="center"/>
          </w:tcPr>
          <w:p w14:paraId="20199A1A"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8852</w:t>
            </w:r>
          </w:p>
        </w:tc>
        <w:tc>
          <w:tcPr>
            <w:tcW w:w="1559" w:type="dxa"/>
            <w:shd w:val="clear" w:color="auto" w:fill="auto"/>
            <w:vAlign w:val="center"/>
          </w:tcPr>
          <w:p w14:paraId="1139957D"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119.7 (71.3)</w:t>
            </w:r>
          </w:p>
        </w:tc>
        <w:tc>
          <w:tcPr>
            <w:tcW w:w="1559" w:type="dxa"/>
            <w:shd w:val="clear" w:color="auto" w:fill="auto"/>
            <w:vAlign w:val="center"/>
          </w:tcPr>
          <w:p w14:paraId="69289F2B" w14:textId="1D6B4BF2"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108</w:t>
            </w:r>
            <w:r w:rsidR="00F87133">
              <w:rPr>
                <w:rFonts w:eastAsia="Times New Roman" w:cstheme="minorHAnsi"/>
                <w:sz w:val="20"/>
                <w:szCs w:val="20"/>
                <w:lang w:val="en-US"/>
              </w:rPr>
              <w:t>.0</w:t>
            </w:r>
            <w:r w:rsidRPr="00563BC3">
              <w:rPr>
                <w:rFonts w:eastAsia="Times New Roman" w:cstheme="minorHAnsi"/>
                <w:sz w:val="20"/>
                <w:szCs w:val="20"/>
              </w:rPr>
              <w:t xml:space="preserve"> (65.4)</w:t>
            </w:r>
          </w:p>
        </w:tc>
        <w:tc>
          <w:tcPr>
            <w:tcW w:w="1701" w:type="dxa"/>
            <w:shd w:val="clear" w:color="auto" w:fill="auto"/>
            <w:vAlign w:val="center"/>
          </w:tcPr>
          <w:p w14:paraId="566F2EC1"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122.6 (105.6)</w:t>
            </w:r>
          </w:p>
        </w:tc>
        <w:tc>
          <w:tcPr>
            <w:tcW w:w="1560" w:type="dxa"/>
            <w:shd w:val="clear" w:color="auto" w:fill="auto"/>
            <w:vAlign w:val="center"/>
          </w:tcPr>
          <w:p w14:paraId="02617ECE" w14:textId="1D31FB60" w:rsidR="008F2FBC" w:rsidRPr="00AF42C1" w:rsidRDefault="00AF42C1" w:rsidP="00000B49">
            <w:pPr>
              <w:spacing w:after="0" w:line="240" w:lineRule="auto"/>
              <w:rPr>
                <w:rFonts w:eastAsia="Times New Roman" w:cstheme="minorHAnsi"/>
                <w:sz w:val="20"/>
                <w:szCs w:val="20"/>
                <w:lang w:val="en-US"/>
              </w:rPr>
            </w:pPr>
            <w:r>
              <w:rPr>
                <w:rFonts w:eastAsia="Times New Roman" w:cstheme="minorHAnsi"/>
                <w:sz w:val="20"/>
                <w:szCs w:val="20"/>
                <w:lang w:val="en-US"/>
              </w:rPr>
              <w:t>-3.0</w:t>
            </w:r>
            <w:r w:rsidR="008F2FBC" w:rsidRPr="00AF42C1">
              <w:rPr>
                <w:rFonts w:eastAsia="Times New Roman" w:cstheme="minorHAnsi"/>
                <w:sz w:val="20"/>
                <w:szCs w:val="20"/>
                <w:lang w:val="en-US"/>
              </w:rPr>
              <w:t xml:space="preserve"> (104.8)</w:t>
            </w:r>
          </w:p>
        </w:tc>
        <w:tc>
          <w:tcPr>
            <w:tcW w:w="992" w:type="dxa"/>
            <w:shd w:val="clear" w:color="auto" w:fill="auto"/>
            <w:vAlign w:val="center"/>
          </w:tcPr>
          <w:p w14:paraId="714A4C65" w14:textId="2A84D8A1" w:rsidR="008F2FBC" w:rsidRPr="00AF42C1" w:rsidRDefault="00AF42C1" w:rsidP="00000B49">
            <w:pPr>
              <w:spacing w:after="0" w:line="240" w:lineRule="auto"/>
              <w:rPr>
                <w:rFonts w:eastAsia="Times New Roman" w:cstheme="minorHAnsi"/>
                <w:sz w:val="20"/>
                <w:szCs w:val="20"/>
                <w:lang w:val="en-US"/>
              </w:rPr>
            </w:pPr>
            <w:r>
              <w:rPr>
                <w:rFonts w:eastAsia="Times New Roman" w:cstheme="minorHAnsi"/>
                <w:sz w:val="20"/>
                <w:szCs w:val="20"/>
                <w:lang w:val="en-US"/>
              </w:rPr>
              <w:t>-2</w:t>
            </w:r>
          </w:p>
        </w:tc>
        <w:tc>
          <w:tcPr>
            <w:tcW w:w="1701" w:type="dxa"/>
            <w:shd w:val="clear" w:color="auto" w:fill="auto"/>
            <w:vAlign w:val="center"/>
          </w:tcPr>
          <w:p w14:paraId="4A61BB4D" w14:textId="509E98A4" w:rsidR="008F2FBC" w:rsidRPr="00AF42C1" w:rsidRDefault="008F2FBC" w:rsidP="00000B49">
            <w:pPr>
              <w:spacing w:after="0" w:line="240" w:lineRule="auto"/>
              <w:rPr>
                <w:rFonts w:eastAsia="Times New Roman" w:cstheme="minorHAnsi"/>
                <w:sz w:val="20"/>
                <w:szCs w:val="20"/>
                <w:lang w:val="en-US"/>
              </w:rPr>
            </w:pPr>
            <w:r w:rsidRPr="00AF42C1">
              <w:rPr>
                <w:rFonts w:eastAsia="Times New Roman" w:cstheme="minorHAnsi"/>
                <w:sz w:val="20"/>
                <w:szCs w:val="20"/>
                <w:lang w:val="en-US"/>
              </w:rPr>
              <w:t>-14.6 (105.4)</w:t>
            </w:r>
          </w:p>
        </w:tc>
        <w:tc>
          <w:tcPr>
            <w:tcW w:w="992" w:type="dxa"/>
            <w:shd w:val="clear" w:color="auto" w:fill="auto"/>
            <w:vAlign w:val="center"/>
          </w:tcPr>
          <w:p w14:paraId="225B4613" w14:textId="5186C132" w:rsidR="008F2FBC" w:rsidRPr="00AF42C1" w:rsidRDefault="008F2FBC" w:rsidP="00000B49">
            <w:pPr>
              <w:spacing w:after="0" w:line="240" w:lineRule="auto"/>
              <w:rPr>
                <w:rFonts w:eastAsia="Times New Roman" w:cstheme="minorHAnsi"/>
                <w:sz w:val="20"/>
                <w:szCs w:val="20"/>
                <w:lang w:val="en-US"/>
              </w:rPr>
            </w:pPr>
            <w:r w:rsidRPr="00AF42C1">
              <w:rPr>
                <w:rFonts w:eastAsia="Times New Roman" w:cstheme="minorHAnsi"/>
                <w:sz w:val="20"/>
                <w:szCs w:val="20"/>
                <w:lang w:val="en-US"/>
              </w:rPr>
              <w:t>-12</w:t>
            </w:r>
          </w:p>
        </w:tc>
      </w:tr>
      <w:tr w:rsidR="008F2FBC" w:rsidRPr="00AF42C1" w14:paraId="5223BB7A" w14:textId="77777777" w:rsidTr="00000B49">
        <w:tc>
          <w:tcPr>
            <w:tcW w:w="2694" w:type="dxa"/>
            <w:shd w:val="clear" w:color="auto" w:fill="auto"/>
          </w:tcPr>
          <w:p w14:paraId="5A19D0C6" w14:textId="1C1440F8"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Legumes, g/d</w:t>
            </w:r>
          </w:p>
        </w:tc>
        <w:tc>
          <w:tcPr>
            <w:tcW w:w="1701" w:type="dxa"/>
            <w:shd w:val="clear" w:color="auto" w:fill="auto"/>
            <w:vAlign w:val="center"/>
          </w:tcPr>
          <w:p w14:paraId="2B6B1732" w14:textId="77777777" w:rsidR="008F2FBC" w:rsidRPr="00AF42C1" w:rsidRDefault="008F2FBC" w:rsidP="00000B49">
            <w:pPr>
              <w:spacing w:after="0" w:line="240" w:lineRule="auto"/>
              <w:rPr>
                <w:rFonts w:eastAsia="Times New Roman" w:cstheme="minorHAnsi"/>
                <w:sz w:val="20"/>
                <w:szCs w:val="20"/>
                <w:lang w:val="en-US"/>
              </w:rPr>
            </w:pPr>
            <w:r w:rsidRPr="00AF42C1">
              <w:rPr>
                <w:rFonts w:eastAsia="Times New Roman" w:cstheme="minorHAnsi"/>
                <w:sz w:val="20"/>
                <w:szCs w:val="20"/>
                <w:lang w:val="en-US"/>
              </w:rPr>
              <w:t>7978</w:t>
            </w:r>
          </w:p>
        </w:tc>
        <w:tc>
          <w:tcPr>
            <w:tcW w:w="1559" w:type="dxa"/>
            <w:shd w:val="clear" w:color="auto" w:fill="auto"/>
            <w:vAlign w:val="center"/>
          </w:tcPr>
          <w:p w14:paraId="466595C8" w14:textId="77777777" w:rsidR="008F2FBC" w:rsidRPr="00AF42C1" w:rsidRDefault="008F2FBC" w:rsidP="00000B49">
            <w:pPr>
              <w:spacing w:after="0" w:line="240" w:lineRule="auto"/>
              <w:rPr>
                <w:rFonts w:eastAsia="Times New Roman" w:cstheme="minorHAnsi"/>
                <w:sz w:val="20"/>
                <w:szCs w:val="20"/>
                <w:lang w:val="en-US"/>
              </w:rPr>
            </w:pPr>
            <w:r w:rsidRPr="00AF42C1">
              <w:rPr>
                <w:rFonts w:eastAsia="Times New Roman" w:cstheme="minorHAnsi"/>
                <w:sz w:val="20"/>
                <w:szCs w:val="20"/>
                <w:lang w:val="en-US"/>
              </w:rPr>
              <w:t>23.7 (33.6)</w:t>
            </w:r>
          </w:p>
        </w:tc>
        <w:tc>
          <w:tcPr>
            <w:tcW w:w="1559" w:type="dxa"/>
            <w:shd w:val="clear" w:color="auto" w:fill="auto"/>
            <w:vAlign w:val="center"/>
          </w:tcPr>
          <w:p w14:paraId="422FF179" w14:textId="77777777" w:rsidR="008F2FBC" w:rsidRPr="00AF42C1" w:rsidRDefault="008F2FBC" w:rsidP="00000B49">
            <w:pPr>
              <w:spacing w:after="0" w:line="240" w:lineRule="auto"/>
              <w:rPr>
                <w:rFonts w:eastAsia="Times New Roman" w:cstheme="minorHAnsi"/>
                <w:sz w:val="20"/>
                <w:szCs w:val="20"/>
                <w:lang w:val="en-US"/>
              </w:rPr>
            </w:pPr>
            <w:r w:rsidRPr="00AF42C1">
              <w:rPr>
                <w:rFonts w:eastAsia="Times New Roman" w:cstheme="minorHAnsi"/>
                <w:sz w:val="20"/>
                <w:szCs w:val="20"/>
                <w:lang w:val="en-US"/>
              </w:rPr>
              <w:t>21.6 (31.1)</w:t>
            </w:r>
          </w:p>
        </w:tc>
        <w:tc>
          <w:tcPr>
            <w:tcW w:w="1701" w:type="dxa"/>
            <w:shd w:val="clear" w:color="auto" w:fill="auto"/>
            <w:vAlign w:val="center"/>
          </w:tcPr>
          <w:p w14:paraId="444F844D" w14:textId="77777777" w:rsidR="008F2FBC" w:rsidRPr="00AF42C1" w:rsidRDefault="008F2FBC" w:rsidP="00000B49">
            <w:pPr>
              <w:spacing w:after="0" w:line="240" w:lineRule="auto"/>
              <w:rPr>
                <w:rFonts w:eastAsia="Times New Roman" w:cstheme="minorHAnsi"/>
                <w:sz w:val="20"/>
                <w:szCs w:val="20"/>
                <w:lang w:val="en-US"/>
              </w:rPr>
            </w:pPr>
            <w:r w:rsidRPr="00AF42C1">
              <w:rPr>
                <w:rFonts w:eastAsia="Times New Roman" w:cstheme="minorHAnsi"/>
                <w:sz w:val="20"/>
                <w:szCs w:val="20"/>
                <w:lang w:val="en-US"/>
              </w:rPr>
              <w:t>21.6 (53.9)</w:t>
            </w:r>
          </w:p>
        </w:tc>
        <w:tc>
          <w:tcPr>
            <w:tcW w:w="1560" w:type="dxa"/>
            <w:shd w:val="clear" w:color="auto" w:fill="auto"/>
            <w:vAlign w:val="center"/>
          </w:tcPr>
          <w:p w14:paraId="3993538B" w14:textId="10B2328D" w:rsidR="008F2FBC" w:rsidRPr="00AF42C1" w:rsidRDefault="008F2FBC" w:rsidP="00000B49">
            <w:pPr>
              <w:spacing w:after="0" w:line="240" w:lineRule="auto"/>
              <w:rPr>
                <w:rFonts w:eastAsia="Times New Roman" w:cstheme="minorHAnsi"/>
                <w:sz w:val="20"/>
                <w:szCs w:val="20"/>
                <w:lang w:val="en-US"/>
              </w:rPr>
            </w:pPr>
            <w:r w:rsidRPr="00AF42C1">
              <w:rPr>
                <w:rFonts w:eastAsia="Times New Roman" w:cstheme="minorHAnsi"/>
                <w:sz w:val="20"/>
                <w:szCs w:val="20"/>
                <w:lang w:val="en-US"/>
              </w:rPr>
              <w:t>2.1 (52.3)</w:t>
            </w:r>
          </w:p>
        </w:tc>
        <w:tc>
          <w:tcPr>
            <w:tcW w:w="992" w:type="dxa"/>
            <w:shd w:val="clear" w:color="auto" w:fill="auto"/>
            <w:vAlign w:val="center"/>
          </w:tcPr>
          <w:p w14:paraId="63F8BF9B" w14:textId="76CAF308" w:rsidR="008F2FBC" w:rsidRPr="00AF42C1" w:rsidRDefault="008F2FBC" w:rsidP="00000B49">
            <w:pPr>
              <w:spacing w:after="0" w:line="240" w:lineRule="auto"/>
              <w:rPr>
                <w:rFonts w:eastAsia="Times New Roman" w:cstheme="minorHAnsi"/>
                <w:sz w:val="20"/>
                <w:szCs w:val="20"/>
                <w:lang w:val="en-US"/>
              </w:rPr>
            </w:pPr>
            <w:r w:rsidRPr="00AF42C1">
              <w:rPr>
                <w:rFonts w:eastAsia="Times New Roman" w:cstheme="minorHAnsi"/>
                <w:sz w:val="20"/>
                <w:szCs w:val="20"/>
                <w:lang w:val="en-US"/>
              </w:rPr>
              <w:t>10</w:t>
            </w:r>
          </w:p>
        </w:tc>
        <w:tc>
          <w:tcPr>
            <w:tcW w:w="1701" w:type="dxa"/>
            <w:shd w:val="clear" w:color="auto" w:fill="auto"/>
            <w:vAlign w:val="center"/>
          </w:tcPr>
          <w:p w14:paraId="58DB7B6B" w14:textId="7715DEA6" w:rsidR="008F2FBC" w:rsidRPr="00AF42C1" w:rsidRDefault="008F2FBC" w:rsidP="00000B49">
            <w:pPr>
              <w:spacing w:after="0" w:line="240" w:lineRule="auto"/>
              <w:rPr>
                <w:rFonts w:eastAsia="Times New Roman" w:cstheme="minorHAnsi"/>
                <w:sz w:val="20"/>
                <w:szCs w:val="20"/>
                <w:lang w:val="en-US"/>
              </w:rPr>
            </w:pPr>
            <w:r w:rsidRPr="00AF42C1">
              <w:rPr>
                <w:rFonts w:eastAsia="Times New Roman" w:cstheme="minorHAnsi"/>
                <w:sz w:val="20"/>
                <w:szCs w:val="20"/>
                <w:lang w:val="en-US"/>
              </w:rPr>
              <w:t>0.1 (51.9)</w:t>
            </w:r>
          </w:p>
        </w:tc>
        <w:tc>
          <w:tcPr>
            <w:tcW w:w="992" w:type="dxa"/>
            <w:shd w:val="clear" w:color="auto" w:fill="auto"/>
            <w:vAlign w:val="center"/>
          </w:tcPr>
          <w:p w14:paraId="771A971A" w14:textId="5EA1360F" w:rsidR="008F2FBC" w:rsidRPr="00AF42C1" w:rsidRDefault="008F2FBC" w:rsidP="00000B49">
            <w:pPr>
              <w:spacing w:after="0" w:line="240" w:lineRule="auto"/>
              <w:rPr>
                <w:rFonts w:eastAsia="Times New Roman" w:cstheme="minorHAnsi"/>
                <w:sz w:val="20"/>
                <w:szCs w:val="20"/>
                <w:lang w:val="en-US"/>
              </w:rPr>
            </w:pPr>
            <w:r w:rsidRPr="00AF42C1">
              <w:rPr>
                <w:rFonts w:eastAsia="Times New Roman" w:cstheme="minorHAnsi"/>
                <w:sz w:val="20"/>
                <w:szCs w:val="20"/>
                <w:lang w:val="en-US"/>
              </w:rPr>
              <w:t>0</w:t>
            </w:r>
          </w:p>
        </w:tc>
      </w:tr>
      <w:tr w:rsidR="008F2FBC" w:rsidRPr="000E717C" w14:paraId="183D1063" w14:textId="77777777" w:rsidTr="00000B49">
        <w:tc>
          <w:tcPr>
            <w:tcW w:w="2694" w:type="dxa"/>
            <w:shd w:val="clear" w:color="auto" w:fill="auto"/>
          </w:tcPr>
          <w:p w14:paraId="3FDC1B0D" w14:textId="26B5D5BD" w:rsidR="008F2FBC" w:rsidRPr="000E717C" w:rsidRDefault="0032717F" w:rsidP="00000B49">
            <w:pPr>
              <w:autoSpaceDE w:val="0"/>
              <w:autoSpaceDN w:val="0"/>
              <w:adjustRightInd w:val="0"/>
              <w:spacing w:after="0" w:line="240" w:lineRule="auto"/>
              <w:rPr>
                <w:sz w:val="20"/>
                <w:szCs w:val="20"/>
                <w:vertAlign w:val="superscript"/>
                <w:lang w:val="en-US"/>
              </w:rPr>
            </w:pPr>
            <w:r>
              <w:rPr>
                <w:sz w:val="20"/>
                <w:szCs w:val="20"/>
                <w:lang w:val="en-US"/>
              </w:rPr>
              <w:t>Total grains, g/d</w:t>
            </w:r>
          </w:p>
        </w:tc>
        <w:tc>
          <w:tcPr>
            <w:tcW w:w="1701" w:type="dxa"/>
            <w:shd w:val="clear" w:color="auto" w:fill="auto"/>
            <w:vAlign w:val="center"/>
          </w:tcPr>
          <w:p w14:paraId="7A06927E" w14:textId="77777777" w:rsidR="008F2FBC" w:rsidRPr="00AF42C1" w:rsidRDefault="008F2FBC" w:rsidP="00000B49">
            <w:pPr>
              <w:spacing w:after="0" w:line="240" w:lineRule="auto"/>
              <w:rPr>
                <w:rFonts w:eastAsia="Times New Roman" w:cstheme="minorHAnsi"/>
                <w:sz w:val="20"/>
                <w:szCs w:val="20"/>
                <w:lang w:val="en-US"/>
              </w:rPr>
            </w:pPr>
            <w:r w:rsidRPr="00AF42C1">
              <w:rPr>
                <w:rFonts w:eastAsia="Times New Roman" w:cstheme="minorHAnsi"/>
                <w:sz w:val="20"/>
                <w:szCs w:val="20"/>
                <w:lang w:val="en-US"/>
              </w:rPr>
              <w:t>5706</w:t>
            </w:r>
          </w:p>
        </w:tc>
        <w:tc>
          <w:tcPr>
            <w:tcW w:w="1559" w:type="dxa"/>
            <w:shd w:val="clear" w:color="auto" w:fill="auto"/>
            <w:vAlign w:val="center"/>
          </w:tcPr>
          <w:p w14:paraId="692EE4A1"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1655.5 (450.5)</w:t>
            </w:r>
          </w:p>
        </w:tc>
        <w:tc>
          <w:tcPr>
            <w:tcW w:w="1559" w:type="dxa"/>
            <w:shd w:val="clear" w:color="auto" w:fill="auto"/>
            <w:vAlign w:val="center"/>
          </w:tcPr>
          <w:p w14:paraId="4705F43E" w14:textId="6B1E8003"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1505.7 (405</w:t>
            </w:r>
            <w:r w:rsidR="00FA2B87">
              <w:rPr>
                <w:rFonts w:eastAsia="Times New Roman" w:cstheme="minorHAnsi"/>
                <w:sz w:val="20"/>
                <w:szCs w:val="20"/>
                <w:lang w:val="en-US"/>
              </w:rPr>
              <w:t>.0</w:t>
            </w:r>
            <w:r w:rsidRPr="00563BC3">
              <w:rPr>
                <w:rFonts w:eastAsia="Times New Roman" w:cstheme="minorHAnsi"/>
                <w:sz w:val="20"/>
                <w:szCs w:val="20"/>
              </w:rPr>
              <w:t>)</w:t>
            </w:r>
          </w:p>
        </w:tc>
        <w:tc>
          <w:tcPr>
            <w:tcW w:w="1701" w:type="dxa"/>
            <w:shd w:val="clear" w:color="auto" w:fill="auto"/>
            <w:vAlign w:val="center"/>
          </w:tcPr>
          <w:p w14:paraId="4A77BCC0"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1601.2 (471.3)</w:t>
            </w:r>
          </w:p>
        </w:tc>
        <w:tc>
          <w:tcPr>
            <w:tcW w:w="1560" w:type="dxa"/>
            <w:shd w:val="clear" w:color="auto" w:fill="auto"/>
            <w:vAlign w:val="center"/>
          </w:tcPr>
          <w:p w14:paraId="6E90DD80" w14:textId="6EB16233"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54.3 (464.7)</w:t>
            </w:r>
          </w:p>
        </w:tc>
        <w:tc>
          <w:tcPr>
            <w:tcW w:w="992" w:type="dxa"/>
            <w:shd w:val="clear" w:color="auto" w:fill="auto"/>
            <w:vAlign w:val="center"/>
          </w:tcPr>
          <w:p w14:paraId="468E69D7" w14:textId="7DAC08BF"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w:t>
            </w:r>
          </w:p>
        </w:tc>
        <w:tc>
          <w:tcPr>
            <w:tcW w:w="1701" w:type="dxa"/>
            <w:shd w:val="clear" w:color="auto" w:fill="auto"/>
            <w:vAlign w:val="center"/>
          </w:tcPr>
          <w:p w14:paraId="607F3E23" w14:textId="493CBDBC"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-95.5 (513.4)</w:t>
            </w:r>
          </w:p>
        </w:tc>
        <w:tc>
          <w:tcPr>
            <w:tcW w:w="992" w:type="dxa"/>
            <w:shd w:val="clear" w:color="auto" w:fill="auto"/>
            <w:vAlign w:val="center"/>
          </w:tcPr>
          <w:p w14:paraId="0C7FA72D" w14:textId="6BF9B92B"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-6</w:t>
            </w:r>
          </w:p>
        </w:tc>
      </w:tr>
      <w:tr w:rsidR="008F2FBC" w:rsidRPr="000E717C" w14:paraId="1ECAFB83" w14:textId="77777777" w:rsidTr="00000B49">
        <w:tc>
          <w:tcPr>
            <w:tcW w:w="2694" w:type="dxa"/>
            <w:shd w:val="clear" w:color="auto" w:fill="auto"/>
          </w:tcPr>
          <w:p w14:paraId="79AA71CA" w14:textId="05261EA5" w:rsidR="008F2FBC" w:rsidRPr="000E717C" w:rsidRDefault="0032717F" w:rsidP="0032717F">
            <w:pPr>
              <w:autoSpaceDE w:val="0"/>
              <w:autoSpaceDN w:val="0"/>
              <w:adjustRightInd w:val="0"/>
              <w:spacing w:after="0" w:line="240" w:lineRule="auto"/>
              <w:rPr>
                <w:sz w:val="20"/>
                <w:szCs w:val="20"/>
                <w:vertAlign w:val="superscript"/>
                <w:lang w:val="en-US"/>
              </w:rPr>
            </w:pPr>
            <w:r>
              <w:rPr>
                <w:sz w:val="20"/>
                <w:szCs w:val="20"/>
                <w:lang w:val="en-US"/>
              </w:rPr>
              <w:t>Meat/Eggs, g/d</w:t>
            </w:r>
          </w:p>
        </w:tc>
        <w:tc>
          <w:tcPr>
            <w:tcW w:w="1701" w:type="dxa"/>
            <w:shd w:val="clear" w:color="auto" w:fill="auto"/>
            <w:vAlign w:val="center"/>
          </w:tcPr>
          <w:p w14:paraId="1ADC4BB2"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6004</w:t>
            </w:r>
          </w:p>
        </w:tc>
        <w:tc>
          <w:tcPr>
            <w:tcW w:w="1559" w:type="dxa"/>
            <w:shd w:val="clear" w:color="auto" w:fill="auto"/>
            <w:vAlign w:val="center"/>
          </w:tcPr>
          <w:p w14:paraId="1050A224"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16.7 (20.2)</w:t>
            </w:r>
          </w:p>
        </w:tc>
        <w:tc>
          <w:tcPr>
            <w:tcW w:w="1559" w:type="dxa"/>
            <w:shd w:val="clear" w:color="auto" w:fill="auto"/>
            <w:vAlign w:val="center"/>
          </w:tcPr>
          <w:p w14:paraId="0068F495"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15.3 (18.7)</w:t>
            </w:r>
          </w:p>
        </w:tc>
        <w:tc>
          <w:tcPr>
            <w:tcW w:w="1701" w:type="dxa"/>
            <w:shd w:val="clear" w:color="auto" w:fill="auto"/>
            <w:vAlign w:val="center"/>
          </w:tcPr>
          <w:p w14:paraId="557B9FC4"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10.7 (26.5)</w:t>
            </w:r>
          </w:p>
        </w:tc>
        <w:tc>
          <w:tcPr>
            <w:tcW w:w="1560" w:type="dxa"/>
            <w:shd w:val="clear" w:color="auto" w:fill="auto"/>
            <w:vAlign w:val="center"/>
          </w:tcPr>
          <w:p w14:paraId="02ACFF6B" w14:textId="558F7311"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6</w:t>
            </w:r>
            <w:r w:rsidR="00F87133">
              <w:rPr>
                <w:rFonts w:eastAsia="Times New Roman" w:cstheme="minorHAnsi"/>
                <w:sz w:val="20"/>
                <w:szCs w:val="20"/>
                <w:lang w:val="en-US"/>
              </w:rPr>
              <w:t>.0</w:t>
            </w:r>
            <w:r w:rsidRPr="00563BC3">
              <w:rPr>
                <w:rFonts w:eastAsia="Times New Roman" w:cstheme="minorHAnsi"/>
                <w:sz w:val="20"/>
                <w:szCs w:val="20"/>
              </w:rPr>
              <w:t xml:space="preserve"> (27.2)</w:t>
            </w:r>
          </w:p>
        </w:tc>
        <w:tc>
          <w:tcPr>
            <w:tcW w:w="992" w:type="dxa"/>
            <w:shd w:val="clear" w:color="auto" w:fill="auto"/>
            <w:vAlign w:val="center"/>
          </w:tcPr>
          <w:p w14:paraId="41CF6C3C" w14:textId="4358A799"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56</w:t>
            </w:r>
          </w:p>
        </w:tc>
        <w:tc>
          <w:tcPr>
            <w:tcW w:w="1701" w:type="dxa"/>
            <w:shd w:val="clear" w:color="auto" w:fill="auto"/>
            <w:vAlign w:val="center"/>
          </w:tcPr>
          <w:p w14:paraId="4D7814C3" w14:textId="7CCCBF4D"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4.6 (26.8)</w:t>
            </w:r>
          </w:p>
        </w:tc>
        <w:tc>
          <w:tcPr>
            <w:tcW w:w="992" w:type="dxa"/>
            <w:shd w:val="clear" w:color="auto" w:fill="auto"/>
            <w:vAlign w:val="center"/>
          </w:tcPr>
          <w:p w14:paraId="12C15AF4" w14:textId="3AAF722B"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43</w:t>
            </w:r>
          </w:p>
        </w:tc>
      </w:tr>
      <w:tr w:rsidR="008F2FBC" w:rsidRPr="000E717C" w14:paraId="6DFF2EA8" w14:textId="77777777" w:rsidTr="00000B49">
        <w:tc>
          <w:tcPr>
            <w:tcW w:w="2694" w:type="dxa"/>
            <w:shd w:val="clear" w:color="auto" w:fill="auto"/>
          </w:tcPr>
          <w:p w14:paraId="6C1FA542" w14:textId="28EAF055" w:rsidR="008F2FBC" w:rsidRPr="000E717C" w:rsidRDefault="008F2FBC" w:rsidP="00000B49">
            <w:pPr>
              <w:autoSpaceDE w:val="0"/>
              <w:autoSpaceDN w:val="0"/>
              <w:adjustRightInd w:val="0"/>
              <w:spacing w:after="0" w:line="240" w:lineRule="auto"/>
              <w:rPr>
                <w:sz w:val="20"/>
                <w:szCs w:val="20"/>
                <w:vertAlign w:val="superscript"/>
                <w:lang w:val="en-US"/>
              </w:rPr>
            </w:pPr>
            <w:r w:rsidRPr="000E717C">
              <w:rPr>
                <w:sz w:val="20"/>
                <w:szCs w:val="20"/>
                <w:lang w:val="en-US"/>
              </w:rPr>
              <w:t xml:space="preserve">Seafood, g/d </w:t>
            </w:r>
          </w:p>
        </w:tc>
        <w:tc>
          <w:tcPr>
            <w:tcW w:w="1701" w:type="dxa"/>
            <w:shd w:val="clear" w:color="auto" w:fill="auto"/>
            <w:vAlign w:val="center"/>
          </w:tcPr>
          <w:p w14:paraId="1513B88F"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309C08DD"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27.7 (25.8)</w:t>
            </w:r>
          </w:p>
        </w:tc>
        <w:tc>
          <w:tcPr>
            <w:tcW w:w="1559" w:type="dxa"/>
            <w:shd w:val="clear" w:color="auto" w:fill="auto"/>
            <w:vAlign w:val="center"/>
          </w:tcPr>
          <w:p w14:paraId="6D0CC1A0" w14:textId="7B3E3B06"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25</w:t>
            </w:r>
            <w:r w:rsidR="00F87133">
              <w:rPr>
                <w:rFonts w:eastAsia="Times New Roman" w:cstheme="minorHAnsi"/>
                <w:sz w:val="20"/>
                <w:szCs w:val="20"/>
                <w:lang w:val="en-US"/>
              </w:rPr>
              <w:t>.0</w:t>
            </w:r>
            <w:r w:rsidRPr="00563BC3">
              <w:rPr>
                <w:rFonts w:eastAsia="Times New Roman" w:cstheme="minorHAnsi"/>
                <w:sz w:val="20"/>
                <w:szCs w:val="20"/>
              </w:rPr>
              <w:t xml:space="preserve"> (23.4)</w:t>
            </w:r>
          </w:p>
        </w:tc>
        <w:tc>
          <w:tcPr>
            <w:tcW w:w="1701" w:type="dxa"/>
            <w:shd w:val="clear" w:color="auto" w:fill="auto"/>
            <w:vAlign w:val="center"/>
          </w:tcPr>
          <w:p w14:paraId="1D6D11EF" w14:textId="676A111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27.7 (32</w:t>
            </w:r>
            <w:r w:rsidR="00FA2B87">
              <w:rPr>
                <w:rFonts w:eastAsia="Times New Roman" w:cstheme="minorHAnsi"/>
                <w:sz w:val="20"/>
                <w:szCs w:val="20"/>
                <w:lang w:val="en-US"/>
              </w:rPr>
              <w:t>.0</w:t>
            </w:r>
            <w:r w:rsidRPr="00563BC3">
              <w:rPr>
                <w:rFonts w:eastAsia="Times New Roman" w:cstheme="minorHAnsi"/>
                <w:sz w:val="20"/>
                <w:szCs w:val="20"/>
              </w:rPr>
              <w:t>)</w:t>
            </w:r>
          </w:p>
        </w:tc>
        <w:tc>
          <w:tcPr>
            <w:tcW w:w="1560" w:type="dxa"/>
            <w:shd w:val="clear" w:color="auto" w:fill="auto"/>
            <w:vAlign w:val="center"/>
          </w:tcPr>
          <w:p w14:paraId="7C55CC92" w14:textId="336CCC54"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0.01 (30.9)</w:t>
            </w:r>
          </w:p>
        </w:tc>
        <w:tc>
          <w:tcPr>
            <w:tcW w:w="992" w:type="dxa"/>
            <w:shd w:val="clear" w:color="auto" w:fill="auto"/>
            <w:vAlign w:val="center"/>
          </w:tcPr>
          <w:p w14:paraId="0295F993" w14:textId="21FA657B"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w:t>
            </w:r>
          </w:p>
        </w:tc>
        <w:tc>
          <w:tcPr>
            <w:tcW w:w="1701" w:type="dxa"/>
            <w:shd w:val="clear" w:color="auto" w:fill="auto"/>
            <w:vAlign w:val="center"/>
          </w:tcPr>
          <w:p w14:paraId="4E942BAE" w14:textId="73C088FB"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-2.6 (30.4)</w:t>
            </w:r>
          </w:p>
        </w:tc>
        <w:tc>
          <w:tcPr>
            <w:tcW w:w="992" w:type="dxa"/>
            <w:shd w:val="clear" w:color="auto" w:fill="auto"/>
            <w:vAlign w:val="center"/>
          </w:tcPr>
          <w:p w14:paraId="255CA3A8" w14:textId="7CF54901"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-9</w:t>
            </w:r>
          </w:p>
        </w:tc>
      </w:tr>
      <w:tr w:rsidR="008F2FBC" w:rsidRPr="000E717C" w14:paraId="352B56DA" w14:textId="77777777" w:rsidTr="00000B49">
        <w:tc>
          <w:tcPr>
            <w:tcW w:w="2694" w:type="dxa"/>
            <w:shd w:val="clear" w:color="auto" w:fill="auto"/>
          </w:tcPr>
          <w:p w14:paraId="71ADDFEF"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Milk, whole fat, g/d</w:t>
            </w:r>
          </w:p>
        </w:tc>
        <w:tc>
          <w:tcPr>
            <w:tcW w:w="1701" w:type="dxa"/>
            <w:shd w:val="clear" w:color="auto" w:fill="auto"/>
            <w:vAlign w:val="center"/>
          </w:tcPr>
          <w:p w14:paraId="3674CC3C"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8539</w:t>
            </w:r>
          </w:p>
        </w:tc>
        <w:tc>
          <w:tcPr>
            <w:tcW w:w="1559" w:type="dxa"/>
            <w:shd w:val="clear" w:color="auto" w:fill="auto"/>
            <w:vAlign w:val="center"/>
          </w:tcPr>
          <w:p w14:paraId="39CBEFBE"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26.4 (55.3)</w:t>
            </w:r>
          </w:p>
        </w:tc>
        <w:tc>
          <w:tcPr>
            <w:tcW w:w="1559" w:type="dxa"/>
            <w:shd w:val="clear" w:color="auto" w:fill="auto"/>
            <w:vAlign w:val="center"/>
          </w:tcPr>
          <w:p w14:paraId="5FB90C9C"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24.2 (51.7)</w:t>
            </w:r>
          </w:p>
        </w:tc>
        <w:tc>
          <w:tcPr>
            <w:tcW w:w="1701" w:type="dxa"/>
            <w:shd w:val="clear" w:color="auto" w:fill="auto"/>
            <w:vAlign w:val="center"/>
          </w:tcPr>
          <w:p w14:paraId="5925AC8A"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13.9 (50.9)</w:t>
            </w:r>
          </w:p>
        </w:tc>
        <w:tc>
          <w:tcPr>
            <w:tcW w:w="1560" w:type="dxa"/>
            <w:shd w:val="clear" w:color="auto" w:fill="auto"/>
            <w:vAlign w:val="center"/>
          </w:tcPr>
          <w:p w14:paraId="15590B3E" w14:textId="7D4D32E3"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12.4 (49.6)</w:t>
            </w:r>
          </w:p>
        </w:tc>
        <w:tc>
          <w:tcPr>
            <w:tcW w:w="992" w:type="dxa"/>
            <w:shd w:val="clear" w:color="auto" w:fill="auto"/>
            <w:vAlign w:val="center"/>
          </w:tcPr>
          <w:p w14:paraId="14110C96" w14:textId="20B2C664"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w:t>
            </w:r>
          </w:p>
        </w:tc>
        <w:tc>
          <w:tcPr>
            <w:tcW w:w="1701" w:type="dxa"/>
            <w:shd w:val="clear" w:color="auto" w:fill="auto"/>
            <w:vAlign w:val="center"/>
          </w:tcPr>
          <w:p w14:paraId="6D1C9FC5" w14:textId="0B569EE1"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10.2 (47.8)</w:t>
            </w:r>
          </w:p>
        </w:tc>
        <w:tc>
          <w:tcPr>
            <w:tcW w:w="992" w:type="dxa"/>
            <w:shd w:val="clear" w:color="auto" w:fill="auto"/>
            <w:vAlign w:val="center"/>
          </w:tcPr>
          <w:p w14:paraId="7E2A3B21" w14:textId="1BAF8ED1"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73</w:t>
            </w:r>
          </w:p>
        </w:tc>
      </w:tr>
      <w:tr w:rsidR="008F2FBC" w:rsidRPr="000E717C" w14:paraId="16F57C91" w14:textId="77777777" w:rsidTr="00000B49">
        <w:tc>
          <w:tcPr>
            <w:tcW w:w="2694" w:type="dxa"/>
            <w:shd w:val="clear" w:color="auto" w:fill="auto"/>
          </w:tcPr>
          <w:p w14:paraId="5AAFB865"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Fats/Oils, g/d/</w:t>
            </w:r>
          </w:p>
        </w:tc>
        <w:tc>
          <w:tcPr>
            <w:tcW w:w="1701" w:type="dxa"/>
            <w:shd w:val="clear" w:color="auto" w:fill="auto"/>
            <w:vAlign w:val="center"/>
          </w:tcPr>
          <w:p w14:paraId="2241D44F"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8927</w:t>
            </w:r>
          </w:p>
        </w:tc>
        <w:tc>
          <w:tcPr>
            <w:tcW w:w="1559" w:type="dxa"/>
            <w:shd w:val="clear" w:color="auto" w:fill="auto"/>
            <w:vAlign w:val="center"/>
          </w:tcPr>
          <w:p w14:paraId="527A9777"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21.5 (12.4)</w:t>
            </w:r>
          </w:p>
        </w:tc>
        <w:tc>
          <w:tcPr>
            <w:tcW w:w="1559" w:type="dxa"/>
            <w:shd w:val="clear" w:color="auto" w:fill="auto"/>
            <w:vAlign w:val="center"/>
          </w:tcPr>
          <w:p w14:paraId="441195FC"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19.6 (11.7)</w:t>
            </w:r>
          </w:p>
        </w:tc>
        <w:tc>
          <w:tcPr>
            <w:tcW w:w="1701" w:type="dxa"/>
            <w:shd w:val="clear" w:color="auto" w:fill="auto"/>
            <w:vAlign w:val="center"/>
          </w:tcPr>
          <w:p w14:paraId="71B3B1A5"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19.1 (15.7)</w:t>
            </w:r>
          </w:p>
        </w:tc>
        <w:tc>
          <w:tcPr>
            <w:tcW w:w="1560" w:type="dxa"/>
            <w:shd w:val="clear" w:color="auto" w:fill="auto"/>
            <w:vAlign w:val="center"/>
          </w:tcPr>
          <w:p w14:paraId="15B303A0" w14:textId="75BF36FA"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2.4 (15.7)</w:t>
            </w:r>
          </w:p>
        </w:tc>
        <w:tc>
          <w:tcPr>
            <w:tcW w:w="992" w:type="dxa"/>
            <w:shd w:val="clear" w:color="auto" w:fill="auto"/>
            <w:vAlign w:val="center"/>
          </w:tcPr>
          <w:p w14:paraId="0F9ECE32" w14:textId="5E0FE6C3"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13</w:t>
            </w:r>
          </w:p>
        </w:tc>
        <w:tc>
          <w:tcPr>
            <w:tcW w:w="1701" w:type="dxa"/>
            <w:shd w:val="clear" w:color="auto" w:fill="auto"/>
            <w:vAlign w:val="center"/>
          </w:tcPr>
          <w:p w14:paraId="5A590910" w14:textId="505BCF5F"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0.4 (15.6)</w:t>
            </w:r>
          </w:p>
        </w:tc>
        <w:tc>
          <w:tcPr>
            <w:tcW w:w="992" w:type="dxa"/>
            <w:shd w:val="clear" w:color="auto" w:fill="auto"/>
            <w:vAlign w:val="center"/>
          </w:tcPr>
          <w:p w14:paraId="24BD8DCB" w14:textId="4906FFE9"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w:t>
            </w:r>
          </w:p>
        </w:tc>
      </w:tr>
      <w:tr w:rsidR="008F2FBC" w:rsidRPr="000E717C" w14:paraId="0F223533" w14:textId="77777777" w:rsidTr="00000B49">
        <w:tc>
          <w:tcPr>
            <w:tcW w:w="2694" w:type="dxa"/>
            <w:shd w:val="clear" w:color="auto" w:fill="auto"/>
          </w:tcPr>
          <w:p w14:paraId="62B875A7" w14:textId="77777777" w:rsidR="008F2FBC" w:rsidRPr="000E717C" w:rsidRDefault="008F2FBC" w:rsidP="00000B49">
            <w:pPr>
              <w:autoSpaceDE w:val="0"/>
              <w:autoSpaceDN w:val="0"/>
              <w:adjustRightInd w:val="0"/>
              <w:spacing w:after="0" w:line="240" w:lineRule="auto"/>
              <w:rPr>
                <w:sz w:val="20"/>
                <w:szCs w:val="20"/>
                <w:lang w:val="en-US"/>
              </w:rPr>
            </w:pPr>
          </w:p>
        </w:tc>
        <w:tc>
          <w:tcPr>
            <w:tcW w:w="1701" w:type="dxa"/>
            <w:shd w:val="clear" w:color="auto" w:fill="auto"/>
          </w:tcPr>
          <w:p w14:paraId="59868399" w14:textId="77777777" w:rsidR="008F2FBC" w:rsidRPr="000E717C" w:rsidRDefault="008F2FBC" w:rsidP="00000B49">
            <w:pPr>
              <w:spacing w:after="0" w:line="240" w:lineRule="auto"/>
              <w:rPr>
                <w:rFonts w:cs="Calibri"/>
                <w:sz w:val="20"/>
                <w:szCs w:val="20"/>
              </w:rPr>
            </w:pPr>
          </w:p>
        </w:tc>
        <w:tc>
          <w:tcPr>
            <w:tcW w:w="1559" w:type="dxa"/>
            <w:shd w:val="clear" w:color="auto" w:fill="auto"/>
          </w:tcPr>
          <w:p w14:paraId="18736F0F" w14:textId="77777777" w:rsidR="008F2FBC" w:rsidRPr="000E717C" w:rsidRDefault="008F2FBC" w:rsidP="00000B49">
            <w:pPr>
              <w:spacing w:after="0" w:line="240" w:lineRule="auto"/>
              <w:rPr>
                <w:rFonts w:cs="Calibri"/>
                <w:sz w:val="20"/>
                <w:szCs w:val="20"/>
              </w:rPr>
            </w:pPr>
          </w:p>
        </w:tc>
        <w:tc>
          <w:tcPr>
            <w:tcW w:w="1559" w:type="dxa"/>
            <w:shd w:val="clear" w:color="auto" w:fill="auto"/>
          </w:tcPr>
          <w:p w14:paraId="1F784A33" w14:textId="77777777" w:rsidR="008F2FBC" w:rsidRPr="000E717C" w:rsidRDefault="008F2FBC" w:rsidP="00000B49">
            <w:pPr>
              <w:spacing w:after="0" w:line="240" w:lineRule="auto"/>
              <w:rPr>
                <w:rFonts w:cs="Calibri"/>
                <w:sz w:val="20"/>
                <w:szCs w:val="20"/>
              </w:rPr>
            </w:pPr>
          </w:p>
        </w:tc>
        <w:tc>
          <w:tcPr>
            <w:tcW w:w="1701" w:type="dxa"/>
            <w:shd w:val="clear" w:color="auto" w:fill="auto"/>
          </w:tcPr>
          <w:p w14:paraId="64C33F65" w14:textId="77777777" w:rsidR="008F2FBC" w:rsidRPr="000E717C" w:rsidRDefault="008F2FBC" w:rsidP="00000B49">
            <w:pPr>
              <w:spacing w:after="0" w:line="240" w:lineRule="auto"/>
              <w:rPr>
                <w:rFonts w:cs="Calibri"/>
                <w:sz w:val="20"/>
                <w:szCs w:val="20"/>
              </w:rPr>
            </w:pPr>
          </w:p>
        </w:tc>
        <w:tc>
          <w:tcPr>
            <w:tcW w:w="1560" w:type="dxa"/>
            <w:shd w:val="clear" w:color="auto" w:fill="auto"/>
          </w:tcPr>
          <w:p w14:paraId="316400BA" w14:textId="77777777" w:rsidR="008F2FBC" w:rsidRPr="000E717C" w:rsidRDefault="008F2FBC" w:rsidP="00000B49">
            <w:pPr>
              <w:spacing w:after="0" w:line="240" w:lineRule="auto"/>
              <w:rPr>
                <w:rFonts w:cs="Calibri"/>
                <w:sz w:val="20"/>
                <w:szCs w:val="20"/>
              </w:rPr>
            </w:pPr>
          </w:p>
        </w:tc>
        <w:tc>
          <w:tcPr>
            <w:tcW w:w="992" w:type="dxa"/>
            <w:shd w:val="clear" w:color="auto" w:fill="auto"/>
          </w:tcPr>
          <w:p w14:paraId="647C9CC9" w14:textId="77777777" w:rsidR="008F2FBC" w:rsidRPr="000E717C" w:rsidRDefault="008F2FBC" w:rsidP="00000B49">
            <w:pPr>
              <w:spacing w:after="0" w:line="240" w:lineRule="auto"/>
              <w:rPr>
                <w:rFonts w:cs="Calibri"/>
                <w:sz w:val="20"/>
                <w:szCs w:val="20"/>
              </w:rPr>
            </w:pPr>
          </w:p>
        </w:tc>
        <w:tc>
          <w:tcPr>
            <w:tcW w:w="1701" w:type="dxa"/>
            <w:shd w:val="clear" w:color="auto" w:fill="auto"/>
          </w:tcPr>
          <w:p w14:paraId="1B97B439" w14:textId="77777777" w:rsidR="008F2FBC" w:rsidRPr="000E717C" w:rsidRDefault="008F2FBC" w:rsidP="00000B49">
            <w:pPr>
              <w:spacing w:after="0" w:line="240" w:lineRule="auto"/>
              <w:rPr>
                <w:rFonts w:cs="Calibri"/>
                <w:sz w:val="20"/>
                <w:szCs w:val="20"/>
              </w:rPr>
            </w:pPr>
          </w:p>
        </w:tc>
        <w:tc>
          <w:tcPr>
            <w:tcW w:w="992" w:type="dxa"/>
            <w:shd w:val="clear" w:color="auto" w:fill="auto"/>
          </w:tcPr>
          <w:p w14:paraId="25E9A315" w14:textId="77777777" w:rsidR="008F2FBC" w:rsidRPr="000E717C" w:rsidRDefault="008F2FBC" w:rsidP="00000B49">
            <w:pPr>
              <w:spacing w:after="0" w:line="240" w:lineRule="auto"/>
              <w:rPr>
                <w:rFonts w:cs="Calibri"/>
                <w:sz w:val="20"/>
                <w:szCs w:val="20"/>
              </w:rPr>
            </w:pPr>
          </w:p>
        </w:tc>
      </w:tr>
      <w:tr w:rsidR="008F2FBC" w:rsidRPr="000E717C" w14:paraId="1036A0F4" w14:textId="77777777" w:rsidTr="00000B49">
        <w:tc>
          <w:tcPr>
            <w:tcW w:w="2694" w:type="dxa"/>
            <w:shd w:val="clear" w:color="auto" w:fill="auto"/>
          </w:tcPr>
          <w:p w14:paraId="2E5F8D77" w14:textId="77777777" w:rsidR="008F2FBC" w:rsidRPr="000E717C" w:rsidRDefault="008F2FBC" w:rsidP="00000B49">
            <w:pPr>
              <w:autoSpaceDE w:val="0"/>
              <w:autoSpaceDN w:val="0"/>
              <w:adjustRightInd w:val="0"/>
              <w:spacing w:after="0" w:line="240" w:lineRule="auto"/>
              <w:rPr>
                <w:b/>
                <w:sz w:val="20"/>
                <w:szCs w:val="20"/>
                <w:lang w:val="en-US"/>
              </w:rPr>
            </w:pPr>
            <w:r w:rsidRPr="000E717C">
              <w:rPr>
                <w:b/>
                <w:sz w:val="20"/>
                <w:szCs w:val="20"/>
                <w:lang w:val="en-US"/>
              </w:rPr>
              <w:t>Energy &amp; Macronutrients</w:t>
            </w:r>
          </w:p>
        </w:tc>
        <w:tc>
          <w:tcPr>
            <w:tcW w:w="1701" w:type="dxa"/>
            <w:shd w:val="clear" w:color="auto" w:fill="auto"/>
          </w:tcPr>
          <w:p w14:paraId="22C2E0F4" w14:textId="77777777" w:rsidR="008F2FBC" w:rsidRPr="000E717C" w:rsidRDefault="008F2FBC" w:rsidP="00000B49">
            <w:pPr>
              <w:spacing w:after="0" w:line="240" w:lineRule="auto"/>
              <w:rPr>
                <w:rFonts w:cs="Calibri"/>
                <w:sz w:val="20"/>
                <w:szCs w:val="20"/>
              </w:rPr>
            </w:pPr>
          </w:p>
        </w:tc>
        <w:tc>
          <w:tcPr>
            <w:tcW w:w="1559" w:type="dxa"/>
            <w:shd w:val="clear" w:color="auto" w:fill="auto"/>
          </w:tcPr>
          <w:p w14:paraId="293CB880" w14:textId="77777777" w:rsidR="008F2FBC" w:rsidRPr="000E717C" w:rsidRDefault="008F2FBC" w:rsidP="00000B49">
            <w:pPr>
              <w:spacing w:after="0" w:line="240" w:lineRule="auto"/>
              <w:rPr>
                <w:rFonts w:cs="Calibri"/>
                <w:sz w:val="20"/>
                <w:szCs w:val="20"/>
              </w:rPr>
            </w:pPr>
          </w:p>
        </w:tc>
        <w:tc>
          <w:tcPr>
            <w:tcW w:w="1559" w:type="dxa"/>
            <w:shd w:val="clear" w:color="auto" w:fill="auto"/>
          </w:tcPr>
          <w:p w14:paraId="197EC165" w14:textId="77777777" w:rsidR="008F2FBC" w:rsidRPr="000E717C" w:rsidRDefault="008F2FBC" w:rsidP="00000B49">
            <w:pPr>
              <w:spacing w:after="0" w:line="240" w:lineRule="auto"/>
              <w:rPr>
                <w:rFonts w:cs="Calibri"/>
                <w:sz w:val="20"/>
                <w:szCs w:val="20"/>
              </w:rPr>
            </w:pPr>
          </w:p>
        </w:tc>
        <w:tc>
          <w:tcPr>
            <w:tcW w:w="1701" w:type="dxa"/>
            <w:shd w:val="clear" w:color="auto" w:fill="auto"/>
          </w:tcPr>
          <w:p w14:paraId="2ECE10B1" w14:textId="77777777" w:rsidR="008F2FBC" w:rsidRPr="000E717C" w:rsidRDefault="008F2FBC" w:rsidP="00000B49">
            <w:pPr>
              <w:spacing w:after="0" w:line="240" w:lineRule="auto"/>
              <w:rPr>
                <w:rFonts w:cs="Calibri"/>
                <w:sz w:val="20"/>
                <w:szCs w:val="20"/>
              </w:rPr>
            </w:pPr>
          </w:p>
        </w:tc>
        <w:tc>
          <w:tcPr>
            <w:tcW w:w="1560" w:type="dxa"/>
            <w:shd w:val="clear" w:color="auto" w:fill="auto"/>
          </w:tcPr>
          <w:p w14:paraId="32631757" w14:textId="77777777" w:rsidR="008F2FBC" w:rsidRPr="000E717C" w:rsidRDefault="008F2FBC" w:rsidP="00000B49">
            <w:pPr>
              <w:spacing w:after="0" w:line="240" w:lineRule="auto"/>
              <w:rPr>
                <w:rFonts w:cs="Calibri"/>
                <w:sz w:val="20"/>
                <w:szCs w:val="20"/>
              </w:rPr>
            </w:pPr>
          </w:p>
        </w:tc>
        <w:tc>
          <w:tcPr>
            <w:tcW w:w="992" w:type="dxa"/>
            <w:shd w:val="clear" w:color="auto" w:fill="auto"/>
          </w:tcPr>
          <w:p w14:paraId="1E83318F" w14:textId="77777777" w:rsidR="008F2FBC" w:rsidRPr="000E717C" w:rsidRDefault="008F2FBC" w:rsidP="00000B49">
            <w:pPr>
              <w:spacing w:after="0" w:line="240" w:lineRule="auto"/>
              <w:rPr>
                <w:rFonts w:cs="Calibri"/>
                <w:sz w:val="20"/>
                <w:szCs w:val="20"/>
              </w:rPr>
            </w:pPr>
          </w:p>
        </w:tc>
        <w:tc>
          <w:tcPr>
            <w:tcW w:w="1701" w:type="dxa"/>
            <w:shd w:val="clear" w:color="auto" w:fill="auto"/>
          </w:tcPr>
          <w:p w14:paraId="2A110355" w14:textId="77777777" w:rsidR="008F2FBC" w:rsidRPr="000E717C" w:rsidRDefault="008F2FBC" w:rsidP="00000B49">
            <w:pPr>
              <w:spacing w:after="0" w:line="240" w:lineRule="auto"/>
              <w:rPr>
                <w:rFonts w:cs="Calibri"/>
                <w:sz w:val="20"/>
                <w:szCs w:val="20"/>
              </w:rPr>
            </w:pPr>
          </w:p>
        </w:tc>
        <w:tc>
          <w:tcPr>
            <w:tcW w:w="992" w:type="dxa"/>
            <w:shd w:val="clear" w:color="auto" w:fill="auto"/>
          </w:tcPr>
          <w:p w14:paraId="69B9992F" w14:textId="77777777" w:rsidR="008F2FBC" w:rsidRPr="000E717C" w:rsidRDefault="008F2FBC" w:rsidP="00000B49">
            <w:pPr>
              <w:spacing w:after="0" w:line="240" w:lineRule="auto"/>
              <w:rPr>
                <w:rFonts w:cs="Calibri"/>
                <w:sz w:val="20"/>
                <w:szCs w:val="20"/>
              </w:rPr>
            </w:pPr>
          </w:p>
        </w:tc>
      </w:tr>
      <w:tr w:rsidR="008F2FBC" w:rsidRPr="000E717C" w14:paraId="1139D74A" w14:textId="77777777" w:rsidTr="00000B49">
        <w:tc>
          <w:tcPr>
            <w:tcW w:w="2694" w:type="dxa"/>
            <w:shd w:val="clear" w:color="auto" w:fill="auto"/>
          </w:tcPr>
          <w:p w14:paraId="1AC9744E"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Energy, kcal/d</w:t>
            </w:r>
          </w:p>
        </w:tc>
        <w:tc>
          <w:tcPr>
            <w:tcW w:w="1701" w:type="dxa"/>
            <w:shd w:val="clear" w:color="auto" w:fill="auto"/>
            <w:vAlign w:val="center"/>
          </w:tcPr>
          <w:p w14:paraId="3D7F88A3"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60A9A6CF"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2583.6 (720.3)</w:t>
            </w:r>
          </w:p>
        </w:tc>
        <w:tc>
          <w:tcPr>
            <w:tcW w:w="1559" w:type="dxa"/>
            <w:shd w:val="clear" w:color="auto" w:fill="auto"/>
            <w:vAlign w:val="center"/>
          </w:tcPr>
          <w:p w14:paraId="67714BFB"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2332.6 (663.9)</w:t>
            </w:r>
          </w:p>
        </w:tc>
        <w:tc>
          <w:tcPr>
            <w:tcW w:w="1701" w:type="dxa"/>
            <w:shd w:val="clear" w:color="auto" w:fill="auto"/>
            <w:vAlign w:val="center"/>
          </w:tcPr>
          <w:p w14:paraId="007CD4E6"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2376.1 (681.4)</w:t>
            </w:r>
          </w:p>
        </w:tc>
        <w:tc>
          <w:tcPr>
            <w:tcW w:w="1560" w:type="dxa"/>
            <w:shd w:val="clear" w:color="auto" w:fill="auto"/>
            <w:vAlign w:val="center"/>
          </w:tcPr>
          <w:p w14:paraId="50002092" w14:textId="674D9CDB"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207.5 (718</w:t>
            </w:r>
            <w:r w:rsidR="00FA2B87">
              <w:rPr>
                <w:rFonts w:eastAsia="Times New Roman" w:cstheme="minorHAnsi"/>
                <w:sz w:val="20"/>
                <w:szCs w:val="20"/>
                <w:lang w:val="en-US"/>
              </w:rPr>
              <w:t>.0</w:t>
            </w:r>
            <w:r w:rsidRPr="00563BC3">
              <w:rPr>
                <w:rFonts w:eastAsia="Times New Roman" w:cstheme="minorHAnsi"/>
                <w:sz w:val="20"/>
                <w:szCs w:val="20"/>
              </w:rPr>
              <w:t>)</w:t>
            </w:r>
          </w:p>
        </w:tc>
        <w:tc>
          <w:tcPr>
            <w:tcW w:w="992" w:type="dxa"/>
            <w:shd w:val="clear" w:color="auto" w:fill="auto"/>
            <w:vAlign w:val="center"/>
          </w:tcPr>
          <w:p w14:paraId="2FEE508A" w14:textId="0A4E0BC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9</w:t>
            </w:r>
          </w:p>
        </w:tc>
        <w:tc>
          <w:tcPr>
            <w:tcW w:w="1701" w:type="dxa"/>
            <w:shd w:val="clear" w:color="auto" w:fill="auto"/>
            <w:vAlign w:val="center"/>
          </w:tcPr>
          <w:p w14:paraId="649498B8" w14:textId="56AE768F"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-43.5 (785.3)</w:t>
            </w:r>
          </w:p>
        </w:tc>
        <w:tc>
          <w:tcPr>
            <w:tcW w:w="992" w:type="dxa"/>
            <w:shd w:val="clear" w:color="auto" w:fill="auto"/>
            <w:vAlign w:val="center"/>
          </w:tcPr>
          <w:p w14:paraId="33B3BBD6" w14:textId="75B9EB9A"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w:t>
            </w:r>
          </w:p>
        </w:tc>
      </w:tr>
      <w:tr w:rsidR="008F2FBC" w:rsidRPr="000E717C" w14:paraId="350039E7" w14:textId="77777777" w:rsidTr="00000B49">
        <w:tc>
          <w:tcPr>
            <w:tcW w:w="2694" w:type="dxa"/>
            <w:shd w:val="clear" w:color="auto" w:fill="auto"/>
          </w:tcPr>
          <w:p w14:paraId="7304DD7D"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Protein, g/d</w:t>
            </w:r>
          </w:p>
        </w:tc>
        <w:tc>
          <w:tcPr>
            <w:tcW w:w="1701" w:type="dxa"/>
            <w:shd w:val="clear" w:color="auto" w:fill="auto"/>
            <w:vAlign w:val="center"/>
          </w:tcPr>
          <w:p w14:paraId="1CB1F9AD"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72C41FA9"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62.5 (20.5)</w:t>
            </w:r>
          </w:p>
        </w:tc>
        <w:tc>
          <w:tcPr>
            <w:tcW w:w="1559" w:type="dxa"/>
            <w:shd w:val="clear" w:color="auto" w:fill="auto"/>
            <w:vAlign w:val="center"/>
          </w:tcPr>
          <w:p w14:paraId="68FF90FA"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56.5 (19)</w:t>
            </w:r>
          </w:p>
        </w:tc>
        <w:tc>
          <w:tcPr>
            <w:tcW w:w="1701" w:type="dxa"/>
            <w:shd w:val="clear" w:color="auto" w:fill="auto"/>
            <w:vAlign w:val="center"/>
          </w:tcPr>
          <w:p w14:paraId="2F69A6F4"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57.1 (20.2)</w:t>
            </w:r>
          </w:p>
        </w:tc>
        <w:tc>
          <w:tcPr>
            <w:tcW w:w="1560" w:type="dxa"/>
            <w:shd w:val="clear" w:color="auto" w:fill="auto"/>
            <w:vAlign w:val="center"/>
          </w:tcPr>
          <w:p w14:paraId="0336BA35" w14:textId="690105EF"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5.4 (21</w:t>
            </w:r>
            <w:r w:rsidR="00FA2B87">
              <w:rPr>
                <w:rFonts w:eastAsia="Times New Roman" w:cstheme="minorHAnsi"/>
                <w:sz w:val="20"/>
                <w:szCs w:val="20"/>
                <w:lang w:val="en-US"/>
              </w:rPr>
              <w:t>.0</w:t>
            </w:r>
            <w:r w:rsidRPr="00563BC3">
              <w:rPr>
                <w:rFonts w:eastAsia="Times New Roman" w:cstheme="minorHAnsi"/>
                <w:sz w:val="20"/>
                <w:szCs w:val="20"/>
              </w:rPr>
              <w:t>)</w:t>
            </w:r>
          </w:p>
        </w:tc>
        <w:tc>
          <w:tcPr>
            <w:tcW w:w="992" w:type="dxa"/>
            <w:shd w:val="clear" w:color="auto" w:fill="auto"/>
            <w:vAlign w:val="center"/>
          </w:tcPr>
          <w:p w14:paraId="65923561" w14:textId="46157BB5"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9</w:t>
            </w:r>
          </w:p>
        </w:tc>
        <w:tc>
          <w:tcPr>
            <w:tcW w:w="1701" w:type="dxa"/>
            <w:shd w:val="clear" w:color="auto" w:fill="auto"/>
            <w:vAlign w:val="center"/>
          </w:tcPr>
          <w:p w14:paraId="3516B7F0" w14:textId="54EF74F8"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-0.6 (22.3)</w:t>
            </w:r>
          </w:p>
        </w:tc>
        <w:tc>
          <w:tcPr>
            <w:tcW w:w="992" w:type="dxa"/>
            <w:shd w:val="clear" w:color="auto" w:fill="auto"/>
            <w:vAlign w:val="center"/>
          </w:tcPr>
          <w:p w14:paraId="439B39AB" w14:textId="6FC9B298"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w:t>
            </w:r>
          </w:p>
        </w:tc>
      </w:tr>
      <w:tr w:rsidR="008F2FBC" w:rsidRPr="000E717C" w14:paraId="5DA5B293" w14:textId="77777777" w:rsidTr="00000B49">
        <w:tc>
          <w:tcPr>
            <w:tcW w:w="2694" w:type="dxa"/>
            <w:shd w:val="clear" w:color="auto" w:fill="auto"/>
          </w:tcPr>
          <w:p w14:paraId="64BA1228"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Carbohydrates, g/d</w:t>
            </w:r>
          </w:p>
        </w:tc>
        <w:tc>
          <w:tcPr>
            <w:tcW w:w="1701" w:type="dxa"/>
            <w:shd w:val="clear" w:color="auto" w:fill="auto"/>
            <w:vAlign w:val="center"/>
          </w:tcPr>
          <w:p w14:paraId="51576E0F"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22261403"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497.4 (137.9)</w:t>
            </w:r>
          </w:p>
        </w:tc>
        <w:tc>
          <w:tcPr>
            <w:tcW w:w="1559" w:type="dxa"/>
            <w:shd w:val="clear" w:color="auto" w:fill="auto"/>
            <w:vAlign w:val="center"/>
          </w:tcPr>
          <w:p w14:paraId="29DA7369"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449.1 (124.8)</w:t>
            </w:r>
          </w:p>
        </w:tc>
        <w:tc>
          <w:tcPr>
            <w:tcW w:w="1701" w:type="dxa"/>
            <w:shd w:val="clear" w:color="auto" w:fill="auto"/>
            <w:vAlign w:val="center"/>
          </w:tcPr>
          <w:p w14:paraId="3C8A3F16"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463.1 (132.2)</w:t>
            </w:r>
          </w:p>
        </w:tc>
        <w:tc>
          <w:tcPr>
            <w:tcW w:w="1560" w:type="dxa"/>
            <w:shd w:val="clear" w:color="auto" w:fill="auto"/>
            <w:vAlign w:val="center"/>
          </w:tcPr>
          <w:p w14:paraId="1EA314D2" w14:textId="0CF5BBCB"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34.9 (138.8)</w:t>
            </w:r>
          </w:p>
        </w:tc>
        <w:tc>
          <w:tcPr>
            <w:tcW w:w="992" w:type="dxa"/>
            <w:shd w:val="clear" w:color="auto" w:fill="auto"/>
            <w:vAlign w:val="center"/>
          </w:tcPr>
          <w:p w14:paraId="7162905B" w14:textId="7F411C64"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w:t>
            </w:r>
          </w:p>
        </w:tc>
        <w:tc>
          <w:tcPr>
            <w:tcW w:w="1701" w:type="dxa"/>
            <w:shd w:val="clear" w:color="auto" w:fill="auto"/>
            <w:vAlign w:val="center"/>
          </w:tcPr>
          <w:p w14:paraId="6D48EB9E" w14:textId="4061F10F"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-14 (151.9)</w:t>
            </w:r>
          </w:p>
        </w:tc>
        <w:tc>
          <w:tcPr>
            <w:tcW w:w="992" w:type="dxa"/>
            <w:shd w:val="clear" w:color="auto" w:fill="auto"/>
            <w:vAlign w:val="center"/>
          </w:tcPr>
          <w:p w14:paraId="2183F048" w14:textId="5659EADC"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w:t>
            </w:r>
          </w:p>
        </w:tc>
      </w:tr>
      <w:tr w:rsidR="008F2FBC" w:rsidRPr="000E717C" w14:paraId="67620E77" w14:textId="77777777" w:rsidTr="00000B49">
        <w:tc>
          <w:tcPr>
            <w:tcW w:w="2694" w:type="dxa"/>
            <w:shd w:val="clear" w:color="auto" w:fill="auto"/>
          </w:tcPr>
          <w:p w14:paraId="38C0A8FD"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Total fat, g/d</w:t>
            </w:r>
          </w:p>
        </w:tc>
        <w:tc>
          <w:tcPr>
            <w:tcW w:w="1701" w:type="dxa"/>
            <w:shd w:val="clear" w:color="auto" w:fill="auto"/>
            <w:vAlign w:val="center"/>
          </w:tcPr>
          <w:p w14:paraId="521FC7DA"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2842DD26"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31.7 (16.8)</w:t>
            </w:r>
          </w:p>
        </w:tc>
        <w:tc>
          <w:tcPr>
            <w:tcW w:w="1559" w:type="dxa"/>
            <w:shd w:val="clear" w:color="auto" w:fill="auto"/>
            <w:vAlign w:val="center"/>
          </w:tcPr>
          <w:p w14:paraId="282AC450"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28.8 (15.9)</w:t>
            </w:r>
          </w:p>
        </w:tc>
        <w:tc>
          <w:tcPr>
            <w:tcW w:w="1701" w:type="dxa"/>
            <w:shd w:val="clear" w:color="auto" w:fill="auto"/>
            <w:vAlign w:val="center"/>
          </w:tcPr>
          <w:p w14:paraId="0BB9EBCF"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27.2 (19.2)</w:t>
            </w:r>
          </w:p>
        </w:tc>
        <w:tc>
          <w:tcPr>
            <w:tcW w:w="1560" w:type="dxa"/>
            <w:shd w:val="clear" w:color="auto" w:fill="auto"/>
            <w:vAlign w:val="center"/>
          </w:tcPr>
          <w:p w14:paraId="76982742" w14:textId="40466E44"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4.5 (19</w:t>
            </w:r>
            <w:r w:rsidR="00FA2B87">
              <w:rPr>
                <w:rFonts w:eastAsia="Times New Roman" w:cstheme="minorHAnsi"/>
                <w:sz w:val="20"/>
                <w:szCs w:val="20"/>
                <w:lang w:val="en-US"/>
              </w:rPr>
              <w:t>.0</w:t>
            </w:r>
            <w:r w:rsidRPr="00563BC3">
              <w:rPr>
                <w:rFonts w:eastAsia="Times New Roman" w:cstheme="minorHAnsi"/>
                <w:sz w:val="20"/>
                <w:szCs w:val="20"/>
              </w:rPr>
              <w:t>)</w:t>
            </w:r>
          </w:p>
        </w:tc>
        <w:tc>
          <w:tcPr>
            <w:tcW w:w="992" w:type="dxa"/>
            <w:shd w:val="clear" w:color="auto" w:fill="auto"/>
            <w:vAlign w:val="center"/>
          </w:tcPr>
          <w:p w14:paraId="4626FE9F" w14:textId="7614B3B4"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17</w:t>
            </w:r>
          </w:p>
        </w:tc>
        <w:tc>
          <w:tcPr>
            <w:tcW w:w="1701" w:type="dxa"/>
            <w:shd w:val="clear" w:color="auto" w:fill="auto"/>
            <w:vAlign w:val="center"/>
          </w:tcPr>
          <w:p w14:paraId="6102E61D" w14:textId="0FA664EB"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1.7 (19</w:t>
            </w:r>
            <w:r w:rsidR="00FA2B87">
              <w:rPr>
                <w:rFonts w:eastAsia="Times New Roman" w:cstheme="minorHAnsi"/>
                <w:sz w:val="20"/>
                <w:szCs w:val="20"/>
                <w:lang w:val="en-US"/>
              </w:rPr>
              <w:t>.0</w:t>
            </w:r>
            <w:r w:rsidRPr="00563BC3">
              <w:rPr>
                <w:rFonts w:eastAsia="Times New Roman" w:cstheme="minorHAnsi"/>
                <w:sz w:val="20"/>
                <w:szCs w:val="20"/>
              </w:rPr>
              <w:t>)</w:t>
            </w:r>
          </w:p>
        </w:tc>
        <w:tc>
          <w:tcPr>
            <w:tcW w:w="992" w:type="dxa"/>
            <w:shd w:val="clear" w:color="auto" w:fill="auto"/>
            <w:vAlign w:val="center"/>
          </w:tcPr>
          <w:p w14:paraId="4742C3E5" w14:textId="26DE3734"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6</w:t>
            </w:r>
          </w:p>
        </w:tc>
      </w:tr>
      <w:tr w:rsidR="008F2FBC" w:rsidRPr="000E717C" w14:paraId="23CF6F24" w14:textId="77777777" w:rsidTr="00000B49">
        <w:tc>
          <w:tcPr>
            <w:tcW w:w="2694" w:type="dxa"/>
            <w:shd w:val="clear" w:color="auto" w:fill="auto"/>
          </w:tcPr>
          <w:p w14:paraId="37D1E91C"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SFA, g/d</w:t>
            </w:r>
          </w:p>
        </w:tc>
        <w:tc>
          <w:tcPr>
            <w:tcW w:w="1701" w:type="dxa"/>
            <w:shd w:val="clear" w:color="auto" w:fill="auto"/>
            <w:vAlign w:val="center"/>
          </w:tcPr>
          <w:p w14:paraId="0AE8B702"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1CC1876B"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6.8 (4.7)</w:t>
            </w:r>
          </w:p>
        </w:tc>
        <w:tc>
          <w:tcPr>
            <w:tcW w:w="1559" w:type="dxa"/>
            <w:shd w:val="clear" w:color="auto" w:fill="auto"/>
            <w:vAlign w:val="center"/>
          </w:tcPr>
          <w:p w14:paraId="4774D67B"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6.2 (4.4)</w:t>
            </w:r>
          </w:p>
        </w:tc>
        <w:tc>
          <w:tcPr>
            <w:tcW w:w="1701" w:type="dxa"/>
            <w:shd w:val="clear" w:color="auto" w:fill="auto"/>
            <w:vAlign w:val="center"/>
          </w:tcPr>
          <w:p w14:paraId="685518E1"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5.6 (4.7)</w:t>
            </w:r>
          </w:p>
        </w:tc>
        <w:tc>
          <w:tcPr>
            <w:tcW w:w="1560" w:type="dxa"/>
            <w:shd w:val="clear" w:color="auto" w:fill="auto"/>
            <w:vAlign w:val="center"/>
          </w:tcPr>
          <w:p w14:paraId="23A854AB" w14:textId="708E356A"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1.2 (5.1)</w:t>
            </w:r>
          </w:p>
        </w:tc>
        <w:tc>
          <w:tcPr>
            <w:tcW w:w="992" w:type="dxa"/>
            <w:shd w:val="clear" w:color="auto" w:fill="auto"/>
            <w:vAlign w:val="center"/>
          </w:tcPr>
          <w:p w14:paraId="0BC4F14D" w14:textId="24D87C01"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21</w:t>
            </w:r>
          </w:p>
        </w:tc>
        <w:tc>
          <w:tcPr>
            <w:tcW w:w="1701" w:type="dxa"/>
            <w:shd w:val="clear" w:color="auto" w:fill="auto"/>
            <w:vAlign w:val="center"/>
          </w:tcPr>
          <w:p w14:paraId="1D69CDE6" w14:textId="27876124"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0.6 (5</w:t>
            </w:r>
            <w:r w:rsidR="00FA2B87">
              <w:rPr>
                <w:rFonts w:eastAsia="Times New Roman" w:cstheme="minorHAnsi"/>
                <w:sz w:val="20"/>
                <w:szCs w:val="20"/>
                <w:lang w:val="en-US"/>
              </w:rPr>
              <w:t>.0</w:t>
            </w:r>
            <w:r w:rsidRPr="00563BC3">
              <w:rPr>
                <w:rFonts w:eastAsia="Times New Roman" w:cstheme="minorHAnsi"/>
                <w:sz w:val="20"/>
                <w:szCs w:val="20"/>
              </w:rPr>
              <w:t>)</w:t>
            </w:r>
          </w:p>
        </w:tc>
        <w:tc>
          <w:tcPr>
            <w:tcW w:w="992" w:type="dxa"/>
            <w:shd w:val="clear" w:color="auto" w:fill="auto"/>
            <w:vAlign w:val="center"/>
          </w:tcPr>
          <w:p w14:paraId="7F0CA97F" w14:textId="5D52102B"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11</w:t>
            </w:r>
          </w:p>
        </w:tc>
      </w:tr>
      <w:tr w:rsidR="008F2FBC" w:rsidRPr="000E717C" w14:paraId="65789461" w14:textId="77777777" w:rsidTr="00000B49">
        <w:tc>
          <w:tcPr>
            <w:tcW w:w="2694" w:type="dxa"/>
            <w:shd w:val="clear" w:color="auto" w:fill="auto"/>
          </w:tcPr>
          <w:p w14:paraId="67E7713F"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MUFA, g/d</w:t>
            </w:r>
          </w:p>
        </w:tc>
        <w:tc>
          <w:tcPr>
            <w:tcW w:w="1701" w:type="dxa"/>
            <w:shd w:val="clear" w:color="auto" w:fill="auto"/>
            <w:vAlign w:val="center"/>
          </w:tcPr>
          <w:p w14:paraId="34F06E6E"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06C9450F"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9.9 (5.3)</w:t>
            </w:r>
          </w:p>
        </w:tc>
        <w:tc>
          <w:tcPr>
            <w:tcW w:w="1559" w:type="dxa"/>
            <w:shd w:val="clear" w:color="auto" w:fill="auto"/>
            <w:vAlign w:val="center"/>
          </w:tcPr>
          <w:p w14:paraId="726B14C8" w14:textId="0C0A281C"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9</w:t>
            </w:r>
            <w:r w:rsidR="00F87133">
              <w:rPr>
                <w:rFonts w:eastAsia="Times New Roman" w:cstheme="minorHAnsi"/>
                <w:sz w:val="20"/>
                <w:szCs w:val="20"/>
                <w:lang w:val="en-US"/>
              </w:rPr>
              <w:t>.0</w:t>
            </w:r>
            <w:r w:rsidRPr="00563BC3">
              <w:rPr>
                <w:rFonts w:eastAsia="Times New Roman" w:cstheme="minorHAnsi"/>
                <w:sz w:val="20"/>
                <w:szCs w:val="20"/>
              </w:rPr>
              <w:t xml:space="preserve"> (5</w:t>
            </w:r>
            <w:r w:rsidR="00FA2B87">
              <w:rPr>
                <w:rFonts w:eastAsia="Times New Roman" w:cstheme="minorHAnsi"/>
                <w:sz w:val="20"/>
                <w:szCs w:val="20"/>
                <w:lang w:val="en-US"/>
              </w:rPr>
              <w:t>.0</w:t>
            </w:r>
            <w:r w:rsidRPr="00563BC3">
              <w:rPr>
                <w:rFonts w:eastAsia="Times New Roman" w:cstheme="minorHAnsi"/>
                <w:sz w:val="20"/>
                <w:szCs w:val="20"/>
              </w:rPr>
              <w:t>)</w:t>
            </w:r>
          </w:p>
        </w:tc>
        <w:tc>
          <w:tcPr>
            <w:tcW w:w="1701" w:type="dxa"/>
            <w:shd w:val="clear" w:color="auto" w:fill="auto"/>
            <w:vAlign w:val="center"/>
          </w:tcPr>
          <w:p w14:paraId="11092FAD" w14:textId="7CB17E4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8.4 (6</w:t>
            </w:r>
            <w:r w:rsidR="00FA2B87">
              <w:rPr>
                <w:rFonts w:eastAsia="Times New Roman" w:cstheme="minorHAnsi"/>
                <w:sz w:val="20"/>
                <w:szCs w:val="20"/>
                <w:lang w:val="en-US"/>
              </w:rPr>
              <w:t>.0</w:t>
            </w:r>
            <w:r w:rsidRPr="00563BC3">
              <w:rPr>
                <w:rFonts w:eastAsia="Times New Roman" w:cstheme="minorHAnsi"/>
                <w:sz w:val="20"/>
                <w:szCs w:val="20"/>
              </w:rPr>
              <w:t>)</w:t>
            </w:r>
          </w:p>
        </w:tc>
        <w:tc>
          <w:tcPr>
            <w:tcW w:w="1560" w:type="dxa"/>
            <w:shd w:val="clear" w:color="auto" w:fill="auto"/>
            <w:vAlign w:val="center"/>
          </w:tcPr>
          <w:p w14:paraId="2876AC6F" w14:textId="1DBB4D76"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1.5 (5.7)</w:t>
            </w:r>
          </w:p>
        </w:tc>
        <w:tc>
          <w:tcPr>
            <w:tcW w:w="992" w:type="dxa"/>
            <w:shd w:val="clear" w:color="auto" w:fill="auto"/>
            <w:vAlign w:val="center"/>
          </w:tcPr>
          <w:p w14:paraId="6BC1D4B8" w14:textId="0A27F5B0"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18</w:t>
            </w:r>
          </w:p>
        </w:tc>
        <w:tc>
          <w:tcPr>
            <w:tcW w:w="1701" w:type="dxa"/>
            <w:shd w:val="clear" w:color="auto" w:fill="auto"/>
            <w:vAlign w:val="center"/>
          </w:tcPr>
          <w:p w14:paraId="060A921B" w14:textId="1B449B3D"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0.6 (5.8)</w:t>
            </w:r>
          </w:p>
        </w:tc>
        <w:tc>
          <w:tcPr>
            <w:tcW w:w="992" w:type="dxa"/>
            <w:shd w:val="clear" w:color="auto" w:fill="auto"/>
            <w:vAlign w:val="center"/>
          </w:tcPr>
          <w:p w14:paraId="5E93C1A4" w14:textId="650024BD"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7</w:t>
            </w:r>
          </w:p>
        </w:tc>
      </w:tr>
      <w:tr w:rsidR="008F2FBC" w:rsidRPr="000E717C" w14:paraId="774DB6E8" w14:textId="77777777" w:rsidTr="00000B49">
        <w:tc>
          <w:tcPr>
            <w:tcW w:w="2694" w:type="dxa"/>
            <w:shd w:val="clear" w:color="auto" w:fill="auto"/>
          </w:tcPr>
          <w:p w14:paraId="5DE14B57"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PUFA, g/d</w:t>
            </w:r>
          </w:p>
        </w:tc>
        <w:tc>
          <w:tcPr>
            <w:tcW w:w="1701" w:type="dxa"/>
            <w:shd w:val="clear" w:color="auto" w:fill="auto"/>
            <w:vAlign w:val="center"/>
          </w:tcPr>
          <w:p w14:paraId="27143D58"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4E8232A8"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14.5 (8.4)</w:t>
            </w:r>
          </w:p>
        </w:tc>
        <w:tc>
          <w:tcPr>
            <w:tcW w:w="1559" w:type="dxa"/>
            <w:shd w:val="clear" w:color="auto" w:fill="auto"/>
            <w:vAlign w:val="center"/>
          </w:tcPr>
          <w:p w14:paraId="73DE4120"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13.2 (7.9)</w:t>
            </w:r>
          </w:p>
        </w:tc>
        <w:tc>
          <w:tcPr>
            <w:tcW w:w="1701" w:type="dxa"/>
            <w:shd w:val="clear" w:color="auto" w:fill="auto"/>
            <w:vAlign w:val="center"/>
          </w:tcPr>
          <w:p w14:paraId="3075709F" w14:textId="03FCD0AF"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13</w:t>
            </w:r>
            <w:r w:rsidR="00134F16">
              <w:rPr>
                <w:rFonts w:eastAsia="Times New Roman" w:cstheme="minorHAnsi"/>
                <w:sz w:val="20"/>
                <w:szCs w:val="20"/>
                <w:lang w:val="en-US"/>
              </w:rPr>
              <w:t>.0</w:t>
            </w:r>
            <w:r w:rsidRPr="00563BC3">
              <w:rPr>
                <w:rFonts w:eastAsia="Times New Roman" w:cstheme="minorHAnsi"/>
                <w:sz w:val="20"/>
                <w:szCs w:val="20"/>
              </w:rPr>
              <w:t xml:space="preserve"> (10.1)</w:t>
            </w:r>
          </w:p>
        </w:tc>
        <w:tc>
          <w:tcPr>
            <w:tcW w:w="1560" w:type="dxa"/>
            <w:shd w:val="clear" w:color="auto" w:fill="auto"/>
            <w:vAlign w:val="center"/>
          </w:tcPr>
          <w:p w14:paraId="246E5151" w14:textId="0A668C6A"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1.4 (9.6)</w:t>
            </w:r>
          </w:p>
        </w:tc>
        <w:tc>
          <w:tcPr>
            <w:tcW w:w="992" w:type="dxa"/>
            <w:shd w:val="clear" w:color="auto" w:fill="auto"/>
            <w:vAlign w:val="center"/>
          </w:tcPr>
          <w:p w14:paraId="373243D4" w14:textId="07CBF420"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11</w:t>
            </w:r>
          </w:p>
        </w:tc>
        <w:tc>
          <w:tcPr>
            <w:tcW w:w="1701" w:type="dxa"/>
            <w:shd w:val="clear" w:color="auto" w:fill="auto"/>
            <w:vAlign w:val="center"/>
          </w:tcPr>
          <w:p w14:paraId="1E60E6B9" w14:textId="5A92118F"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0.1 (9.6)</w:t>
            </w:r>
          </w:p>
        </w:tc>
        <w:tc>
          <w:tcPr>
            <w:tcW w:w="992" w:type="dxa"/>
            <w:shd w:val="clear" w:color="auto" w:fill="auto"/>
            <w:vAlign w:val="center"/>
          </w:tcPr>
          <w:p w14:paraId="067FFE5C" w14:textId="2E87E504"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w:t>
            </w:r>
          </w:p>
        </w:tc>
      </w:tr>
      <w:tr w:rsidR="008F2FBC" w:rsidRPr="000E717C" w14:paraId="39CA64B6" w14:textId="77777777" w:rsidTr="00000B49">
        <w:tc>
          <w:tcPr>
            <w:tcW w:w="2694" w:type="dxa"/>
            <w:shd w:val="clear" w:color="auto" w:fill="auto"/>
          </w:tcPr>
          <w:p w14:paraId="7B6ED7EA"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Cholesterol, mg/d</w:t>
            </w:r>
          </w:p>
        </w:tc>
        <w:tc>
          <w:tcPr>
            <w:tcW w:w="1701" w:type="dxa"/>
            <w:shd w:val="clear" w:color="auto" w:fill="auto"/>
            <w:vAlign w:val="center"/>
          </w:tcPr>
          <w:p w14:paraId="665E331A"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8933</w:t>
            </w:r>
          </w:p>
        </w:tc>
        <w:tc>
          <w:tcPr>
            <w:tcW w:w="1559" w:type="dxa"/>
            <w:shd w:val="clear" w:color="auto" w:fill="auto"/>
            <w:vAlign w:val="center"/>
          </w:tcPr>
          <w:p w14:paraId="46DB5977"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43.6 (44.3)</w:t>
            </w:r>
          </w:p>
        </w:tc>
        <w:tc>
          <w:tcPr>
            <w:tcW w:w="1559" w:type="dxa"/>
            <w:shd w:val="clear" w:color="auto" w:fill="auto"/>
            <w:vAlign w:val="center"/>
          </w:tcPr>
          <w:p w14:paraId="68040F15"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39.6 (40.7)</w:t>
            </w:r>
          </w:p>
        </w:tc>
        <w:tc>
          <w:tcPr>
            <w:tcW w:w="1701" w:type="dxa"/>
            <w:shd w:val="clear" w:color="auto" w:fill="auto"/>
            <w:vAlign w:val="center"/>
          </w:tcPr>
          <w:p w14:paraId="7EC38532"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31.5 (52.5)</w:t>
            </w:r>
          </w:p>
        </w:tc>
        <w:tc>
          <w:tcPr>
            <w:tcW w:w="1560" w:type="dxa"/>
            <w:shd w:val="clear" w:color="auto" w:fill="auto"/>
            <w:vAlign w:val="center"/>
          </w:tcPr>
          <w:p w14:paraId="2DD9D6F0" w14:textId="49277BA0"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12 (55.8)</w:t>
            </w:r>
          </w:p>
        </w:tc>
        <w:tc>
          <w:tcPr>
            <w:tcW w:w="992" w:type="dxa"/>
            <w:shd w:val="clear" w:color="auto" w:fill="auto"/>
            <w:vAlign w:val="center"/>
          </w:tcPr>
          <w:p w14:paraId="19176DC3" w14:textId="478E081A"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38</w:t>
            </w:r>
          </w:p>
        </w:tc>
        <w:tc>
          <w:tcPr>
            <w:tcW w:w="1701" w:type="dxa"/>
            <w:shd w:val="clear" w:color="auto" w:fill="auto"/>
            <w:vAlign w:val="center"/>
          </w:tcPr>
          <w:p w14:paraId="32DA8AA3" w14:textId="218F33EF"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8.1 (54.5)</w:t>
            </w:r>
          </w:p>
        </w:tc>
        <w:tc>
          <w:tcPr>
            <w:tcW w:w="992" w:type="dxa"/>
            <w:shd w:val="clear" w:color="auto" w:fill="auto"/>
            <w:vAlign w:val="center"/>
          </w:tcPr>
          <w:p w14:paraId="05055CEB" w14:textId="526E4C3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26</w:t>
            </w:r>
          </w:p>
        </w:tc>
      </w:tr>
      <w:tr w:rsidR="008F2FBC" w:rsidRPr="000E717C" w14:paraId="250436FB" w14:textId="77777777" w:rsidTr="00000B49">
        <w:tc>
          <w:tcPr>
            <w:tcW w:w="2694" w:type="dxa"/>
            <w:shd w:val="clear" w:color="auto" w:fill="auto"/>
          </w:tcPr>
          <w:p w14:paraId="24865C95"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Fiber, g/d</w:t>
            </w:r>
          </w:p>
        </w:tc>
        <w:tc>
          <w:tcPr>
            <w:tcW w:w="1701" w:type="dxa"/>
            <w:shd w:val="clear" w:color="auto" w:fill="auto"/>
            <w:vAlign w:val="center"/>
          </w:tcPr>
          <w:p w14:paraId="519A7806"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2DFB6B5A" w14:textId="3884F51E"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35</w:t>
            </w:r>
            <w:r w:rsidR="00F87133">
              <w:rPr>
                <w:rFonts w:eastAsia="Times New Roman" w:cstheme="minorHAnsi"/>
                <w:sz w:val="20"/>
                <w:szCs w:val="20"/>
                <w:lang w:val="en-US"/>
              </w:rPr>
              <w:t>.0</w:t>
            </w:r>
            <w:r w:rsidRPr="00563BC3">
              <w:rPr>
                <w:rFonts w:eastAsia="Times New Roman" w:cstheme="minorHAnsi"/>
                <w:sz w:val="20"/>
                <w:szCs w:val="20"/>
              </w:rPr>
              <w:t xml:space="preserve"> (10.9)</w:t>
            </w:r>
          </w:p>
        </w:tc>
        <w:tc>
          <w:tcPr>
            <w:tcW w:w="1559" w:type="dxa"/>
            <w:shd w:val="clear" w:color="auto" w:fill="auto"/>
            <w:vAlign w:val="center"/>
          </w:tcPr>
          <w:p w14:paraId="21522820"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31.6 (10.1)</w:t>
            </w:r>
          </w:p>
        </w:tc>
        <w:tc>
          <w:tcPr>
            <w:tcW w:w="1701" w:type="dxa"/>
            <w:shd w:val="clear" w:color="auto" w:fill="auto"/>
            <w:vAlign w:val="center"/>
          </w:tcPr>
          <w:p w14:paraId="67DA1197"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30.2 (9.8)</w:t>
            </w:r>
          </w:p>
        </w:tc>
        <w:tc>
          <w:tcPr>
            <w:tcW w:w="1560" w:type="dxa"/>
            <w:shd w:val="clear" w:color="auto" w:fill="auto"/>
            <w:vAlign w:val="center"/>
          </w:tcPr>
          <w:p w14:paraId="33E1B003" w14:textId="71DBEBB1"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4.9 (11.3)</w:t>
            </w:r>
          </w:p>
        </w:tc>
        <w:tc>
          <w:tcPr>
            <w:tcW w:w="992" w:type="dxa"/>
            <w:shd w:val="clear" w:color="auto" w:fill="auto"/>
            <w:vAlign w:val="center"/>
          </w:tcPr>
          <w:p w14:paraId="742A3AFA" w14:textId="6E7EAC8A"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16</w:t>
            </w:r>
          </w:p>
        </w:tc>
        <w:tc>
          <w:tcPr>
            <w:tcW w:w="1701" w:type="dxa"/>
            <w:shd w:val="clear" w:color="auto" w:fill="auto"/>
            <w:vAlign w:val="center"/>
          </w:tcPr>
          <w:p w14:paraId="13258B80" w14:textId="7D7A3FBE"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1.5 (12</w:t>
            </w:r>
            <w:r w:rsidR="00FA2B87">
              <w:rPr>
                <w:rFonts w:eastAsia="Times New Roman" w:cstheme="minorHAnsi"/>
                <w:sz w:val="20"/>
                <w:szCs w:val="20"/>
                <w:lang w:val="en-US"/>
              </w:rPr>
              <w:t>.0</w:t>
            </w:r>
            <w:r w:rsidRPr="00563BC3">
              <w:rPr>
                <w:rFonts w:eastAsia="Times New Roman" w:cstheme="minorHAnsi"/>
                <w:sz w:val="20"/>
                <w:szCs w:val="20"/>
              </w:rPr>
              <w:t>)</w:t>
            </w:r>
          </w:p>
        </w:tc>
        <w:tc>
          <w:tcPr>
            <w:tcW w:w="992" w:type="dxa"/>
            <w:shd w:val="clear" w:color="auto" w:fill="auto"/>
            <w:vAlign w:val="center"/>
          </w:tcPr>
          <w:p w14:paraId="22655896" w14:textId="4A9BAAA6"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5</w:t>
            </w:r>
          </w:p>
        </w:tc>
      </w:tr>
      <w:tr w:rsidR="008F2FBC" w:rsidRPr="000E717C" w14:paraId="112EF1B2" w14:textId="77777777" w:rsidTr="00000B49">
        <w:tc>
          <w:tcPr>
            <w:tcW w:w="2694" w:type="dxa"/>
            <w:shd w:val="clear" w:color="auto" w:fill="auto"/>
          </w:tcPr>
          <w:p w14:paraId="2DBDEF69" w14:textId="77777777" w:rsidR="008F2FBC" w:rsidRPr="000E717C" w:rsidRDefault="008F2FBC" w:rsidP="00000B49">
            <w:pPr>
              <w:autoSpaceDE w:val="0"/>
              <w:autoSpaceDN w:val="0"/>
              <w:adjustRightInd w:val="0"/>
              <w:spacing w:after="0" w:line="240" w:lineRule="auto"/>
              <w:rPr>
                <w:sz w:val="20"/>
                <w:szCs w:val="20"/>
                <w:lang w:val="en-US"/>
              </w:rPr>
            </w:pPr>
          </w:p>
        </w:tc>
        <w:tc>
          <w:tcPr>
            <w:tcW w:w="1701" w:type="dxa"/>
            <w:shd w:val="clear" w:color="auto" w:fill="auto"/>
          </w:tcPr>
          <w:p w14:paraId="6A9659C5" w14:textId="77777777" w:rsidR="008F2FBC" w:rsidRPr="000E717C" w:rsidRDefault="008F2FBC" w:rsidP="00000B49">
            <w:pPr>
              <w:spacing w:after="0" w:line="240" w:lineRule="auto"/>
              <w:rPr>
                <w:rFonts w:cs="Calibri"/>
                <w:sz w:val="20"/>
                <w:szCs w:val="20"/>
              </w:rPr>
            </w:pPr>
          </w:p>
        </w:tc>
        <w:tc>
          <w:tcPr>
            <w:tcW w:w="1559" w:type="dxa"/>
            <w:shd w:val="clear" w:color="auto" w:fill="auto"/>
          </w:tcPr>
          <w:p w14:paraId="24FED779" w14:textId="77777777" w:rsidR="008F2FBC" w:rsidRPr="000E717C" w:rsidRDefault="008F2FBC" w:rsidP="00000B49">
            <w:pPr>
              <w:spacing w:after="0" w:line="240" w:lineRule="auto"/>
              <w:rPr>
                <w:rFonts w:cs="Calibri"/>
                <w:sz w:val="20"/>
                <w:szCs w:val="20"/>
              </w:rPr>
            </w:pPr>
          </w:p>
        </w:tc>
        <w:tc>
          <w:tcPr>
            <w:tcW w:w="1559" w:type="dxa"/>
            <w:shd w:val="clear" w:color="auto" w:fill="auto"/>
          </w:tcPr>
          <w:p w14:paraId="5F9D0EED" w14:textId="77777777" w:rsidR="008F2FBC" w:rsidRPr="000E717C" w:rsidRDefault="008F2FBC" w:rsidP="00000B49">
            <w:pPr>
              <w:spacing w:after="0" w:line="240" w:lineRule="auto"/>
              <w:rPr>
                <w:rFonts w:cs="Calibri"/>
                <w:sz w:val="20"/>
                <w:szCs w:val="20"/>
              </w:rPr>
            </w:pPr>
          </w:p>
        </w:tc>
        <w:tc>
          <w:tcPr>
            <w:tcW w:w="1701" w:type="dxa"/>
            <w:shd w:val="clear" w:color="auto" w:fill="auto"/>
          </w:tcPr>
          <w:p w14:paraId="27528F5D" w14:textId="77777777" w:rsidR="008F2FBC" w:rsidRPr="000E717C" w:rsidRDefault="008F2FBC" w:rsidP="00000B49">
            <w:pPr>
              <w:spacing w:after="0" w:line="240" w:lineRule="auto"/>
              <w:rPr>
                <w:rFonts w:cs="Calibri"/>
                <w:sz w:val="20"/>
                <w:szCs w:val="20"/>
              </w:rPr>
            </w:pPr>
          </w:p>
        </w:tc>
        <w:tc>
          <w:tcPr>
            <w:tcW w:w="1560" w:type="dxa"/>
            <w:shd w:val="clear" w:color="auto" w:fill="auto"/>
          </w:tcPr>
          <w:p w14:paraId="2552A087" w14:textId="77777777" w:rsidR="008F2FBC" w:rsidRPr="000E717C" w:rsidRDefault="008F2FBC" w:rsidP="00000B49">
            <w:pPr>
              <w:spacing w:after="0" w:line="240" w:lineRule="auto"/>
              <w:rPr>
                <w:rFonts w:cs="Calibri"/>
                <w:sz w:val="20"/>
                <w:szCs w:val="20"/>
              </w:rPr>
            </w:pPr>
          </w:p>
        </w:tc>
        <w:tc>
          <w:tcPr>
            <w:tcW w:w="992" w:type="dxa"/>
            <w:shd w:val="clear" w:color="auto" w:fill="auto"/>
          </w:tcPr>
          <w:p w14:paraId="6DE5284B" w14:textId="77777777" w:rsidR="008F2FBC" w:rsidRPr="000E717C" w:rsidRDefault="008F2FBC" w:rsidP="00000B49">
            <w:pPr>
              <w:spacing w:after="0" w:line="240" w:lineRule="auto"/>
              <w:rPr>
                <w:rFonts w:cs="Calibri"/>
                <w:sz w:val="20"/>
                <w:szCs w:val="20"/>
              </w:rPr>
            </w:pPr>
          </w:p>
        </w:tc>
        <w:tc>
          <w:tcPr>
            <w:tcW w:w="1701" w:type="dxa"/>
            <w:shd w:val="clear" w:color="auto" w:fill="auto"/>
          </w:tcPr>
          <w:p w14:paraId="0B47A981" w14:textId="77777777" w:rsidR="008F2FBC" w:rsidRPr="000E717C" w:rsidRDefault="008F2FBC" w:rsidP="00000B49">
            <w:pPr>
              <w:spacing w:after="0" w:line="240" w:lineRule="auto"/>
              <w:rPr>
                <w:rFonts w:cs="Calibri"/>
                <w:sz w:val="20"/>
                <w:szCs w:val="20"/>
              </w:rPr>
            </w:pPr>
          </w:p>
        </w:tc>
        <w:tc>
          <w:tcPr>
            <w:tcW w:w="992" w:type="dxa"/>
            <w:shd w:val="clear" w:color="auto" w:fill="auto"/>
          </w:tcPr>
          <w:p w14:paraId="573E6ED6" w14:textId="77777777" w:rsidR="008F2FBC" w:rsidRPr="000E717C" w:rsidRDefault="008F2FBC" w:rsidP="00000B49">
            <w:pPr>
              <w:spacing w:after="0" w:line="240" w:lineRule="auto"/>
              <w:rPr>
                <w:rFonts w:cs="Calibri"/>
                <w:sz w:val="20"/>
                <w:szCs w:val="20"/>
              </w:rPr>
            </w:pPr>
          </w:p>
        </w:tc>
      </w:tr>
      <w:tr w:rsidR="008F2FBC" w:rsidRPr="000E717C" w14:paraId="59628615" w14:textId="77777777" w:rsidTr="00000B49">
        <w:tc>
          <w:tcPr>
            <w:tcW w:w="2694" w:type="dxa"/>
            <w:shd w:val="clear" w:color="auto" w:fill="auto"/>
          </w:tcPr>
          <w:p w14:paraId="50FAE6FF" w14:textId="77777777" w:rsidR="008F2FBC" w:rsidRPr="000E717C" w:rsidRDefault="008F2FBC" w:rsidP="00000B49">
            <w:pPr>
              <w:autoSpaceDE w:val="0"/>
              <w:autoSpaceDN w:val="0"/>
              <w:adjustRightInd w:val="0"/>
              <w:spacing w:after="0" w:line="240" w:lineRule="auto"/>
              <w:rPr>
                <w:b/>
                <w:sz w:val="20"/>
                <w:szCs w:val="20"/>
                <w:lang w:val="en-US"/>
              </w:rPr>
            </w:pPr>
            <w:r w:rsidRPr="000E717C">
              <w:rPr>
                <w:b/>
                <w:sz w:val="20"/>
                <w:szCs w:val="20"/>
                <w:lang w:val="en-US"/>
              </w:rPr>
              <w:t>Vitamins</w:t>
            </w:r>
          </w:p>
        </w:tc>
        <w:tc>
          <w:tcPr>
            <w:tcW w:w="1701" w:type="dxa"/>
            <w:shd w:val="clear" w:color="auto" w:fill="auto"/>
          </w:tcPr>
          <w:p w14:paraId="447C9A5B" w14:textId="77777777" w:rsidR="008F2FBC" w:rsidRPr="000E717C" w:rsidRDefault="008F2FBC" w:rsidP="00000B49">
            <w:pPr>
              <w:spacing w:after="0" w:line="240" w:lineRule="auto"/>
              <w:rPr>
                <w:rFonts w:cs="Calibri"/>
                <w:sz w:val="20"/>
                <w:szCs w:val="20"/>
              </w:rPr>
            </w:pPr>
          </w:p>
        </w:tc>
        <w:tc>
          <w:tcPr>
            <w:tcW w:w="1559" w:type="dxa"/>
            <w:shd w:val="clear" w:color="auto" w:fill="auto"/>
          </w:tcPr>
          <w:p w14:paraId="7B3A671A" w14:textId="77777777" w:rsidR="008F2FBC" w:rsidRPr="000E717C" w:rsidRDefault="008F2FBC" w:rsidP="00000B49">
            <w:pPr>
              <w:spacing w:after="0" w:line="240" w:lineRule="auto"/>
              <w:rPr>
                <w:rFonts w:cs="Calibri"/>
                <w:sz w:val="20"/>
                <w:szCs w:val="20"/>
              </w:rPr>
            </w:pPr>
          </w:p>
        </w:tc>
        <w:tc>
          <w:tcPr>
            <w:tcW w:w="1559" w:type="dxa"/>
            <w:shd w:val="clear" w:color="auto" w:fill="auto"/>
          </w:tcPr>
          <w:p w14:paraId="0A924CAE" w14:textId="77777777" w:rsidR="008F2FBC" w:rsidRPr="000E717C" w:rsidRDefault="008F2FBC" w:rsidP="00000B49">
            <w:pPr>
              <w:spacing w:after="0" w:line="240" w:lineRule="auto"/>
              <w:rPr>
                <w:rFonts w:cs="Calibri"/>
                <w:sz w:val="20"/>
                <w:szCs w:val="20"/>
              </w:rPr>
            </w:pPr>
          </w:p>
        </w:tc>
        <w:tc>
          <w:tcPr>
            <w:tcW w:w="1701" w:type="dxa"/>
            <w:shd w:val="clear" w:color="auto" w:fill="auto"/>
          </w:tcPr>
          <w:p w14:paraId="299468FB" w14:textId="77777777" w:rsidR="008F2FBC" w:rsidRPr="000E717C" w:rsidRDefault="008F2FBC" w:rsidP="00000B49">
            <w:pPr>
              <w:spacing w:after="0" w:line="240" w:lineRule="auto"/>
              <w:rPr>
                <w:rFonts w:cs="Calibri"/>
                <w:sz w:val="20"/>
                <w:szCs w:val="20"/>
              </w:rPr>
            </w:pPr>
          </w:p>
        </w:tc>
        <w:tc>
          <w:tcPr>
            <w:tcW w:w="1560" w:type="dxa"/>
            <w:shd w:val="clear" w:color="auto" w:fill="auto"/>
          </w:tcPr>
          <w:p w14:paraId="3D8C40BF" w14:textId="77777777" w:rsidR="008F2FBC" w:rsidRPr="000E717C" w:rsidRDefault="008F2FBC" w:rsidP="00000B49">
            <w:pPr>
              <w:spacing w:after="0" w:line="240" w:lineRule="auto"/>
              <w:rPr>
                <w:rFonts w:cs="Calibri"/>
                <w:sz w:val="20"/>
                <w:szCs w:val="20"/>
              </w:rPr>
            </w:pPr>
          </w:p>
        </w:tc>
        <w:tc>
          <w:tcPr>
            <w:tcW w:w="992" w:type="dxa"/>
            <w:shd w:val="clear" w:color="auto" w:fill="auto"/>
          </w:tcPr>
          <w:p w14:paraId="489CB7E0" w14:textId="77777777" w:rsidR="008F2FBC" w:rsidRPr="000E717C" w:rsidRDefault="008F2FBC" w:rsidP="00000B49">
            <w:pPr>
              <w:spacing w:after="0" w:line="240" w:lineRule="auto"/>
              <w:rPr>
                <w:rFonts w:cs="Calibri"/>
                <w:sz w:val="20"/>
                <w:szCs w:val="20"/>
              </w:rPr>
            </w:pPr>
          </w:p>
        </w:tc>
        <w:tc>
          <w:tcPr>
            <w:tcW w:w="1701" w:type="dxa"/>
            <w:shd w:val="clear" w:color="auto" w:fill="auto"/>
          </w:tcPr>
          <w:p w14:paraId="3F46FA12" w14:textId="77777777" w:rsidR="008F2FBC" w:rsidRPr="000E717C" w:rsidRDefault="008F2FBC" w:rsidP="00000B49">
            <w:pPr>
              <w:spacing w:after="0" w:line="240" w:lineRule="auto"/>
              <w:rPr>
                <w:rFonts w:cs="Calibri"/>
                <w:sz w:val="20"/>
                <w:szCs w:val="20"/>
              </w:rPr>
            </w:pPr>
          </w:p>
        </w:tc>
        <w:tc>
          <w:tcPr>
            <w:tcW w:w="992" w:type="dxa"/>
            <w:shd w:val="clear" w:color="auto" w:fill="auto"/>
          </w:tcPr>
          <w:p w14:paraId="20F45B62" w14:textId="77777777" w:rsidR="008F2FBC" w:rsidRPr="000E717C" w:rsidRDefault="008F2FBC" w:rsidP="00000B49">
            <w:pPr>
              <w:spacing w:after="0" w:line="240" w:lineRule="auto"/>
              <w:rPr>
                <w:rFonts w:cs="Calibri"/>
                <w:sz w:val="20"/>
                <w:szCs w:val="20"/>
              </w:rPr>
            </w:pPr>
          </w:p>
        </w:tc>
      </w:tr>
      <w:tr w:rsidR="008F2FBC" w:rsidRPr="000E717C" w14:paraId="51014F92" w14:textId="77777777" w:rsidTr="00000B49">
        <w:tc>
          <w:tcPr>
            <w:tcW w:w="2694" w:type="dxa"/>
            <w:shd w:val="clear" w:color="auto" w:fill="auto"/>
          </w:tcPr>
          <w:p w14:paraId="33BEB869"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 xml:space="preserve">Vitamin A, </w:t>
            </w:r>
            <w:r w:rsidRPr="000E717C">
              <w:rPr>
                <w:sz w:val="20"/>
                <w:szCs w:val="20"/>
              </w:rPr>
              <w:t>μ</w:t>
            </w:r>
            <w:r w:rsidRPr="000E717C">
              <w:rPr>
                <w:sz w:val="20"/>
                <w:szCs w:val="20"/>
                <w:lang w:val="en-US"/>
              </w:rPr>
              <w:t>g RAE/d</w:t>
            </w:r>
          </w:p>
        </w:tc>
        <w:tc>
          <w:tcPr>
            <w:tcW w:w="1701" w:type="dxa"/>
            <w:shd w:val="clear" w:color="auto" w:fill="auto"/>
            <w:vAlign w:val="center"/>
          </w:tcPr>
          <w:p w14:paraId="36B55363"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654CBC21"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351.1 (377.2)</w:t>
            </w:r>
          </w:p>
        </w:tc>
        <w:tc>
          <w:tcPr>
            <w:tcW w:w="1559" w:type="dxa"/>
            <w:shd w:val="clear" w:color="auto" w:fill="auto"/>
            <w:vAlign w:val="center"/>
          </w:tcPr>
          <w:p w14:paraId="4BDA1C8C"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318.1 (343.2)</w:t>
            </w:r>
          </w:p>
        </w:tc>
        <w:tc>
          <w:tcPr>
            <w:tcW w:w="1701" w:type="dxa"/>
            <w:shd w:val="clear" w:color="auto" w:fill="auto"/>
            <w:vAlign w:val="center"/>
          </w:tcPr>
          <w:p w14:paraId="0986098B" w14:textId="3F973151"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240</w:t>
            </w:r>
            <w:r w:rsidR="00F87133">
              <w:rPr>
                <w:rFonts w:eastAsia="Times New Roman" w:cstheme="minorHAnsi"/>
                <w:sz w:val="20"/>
                <w:szCs w:val="20"/>
                <w:lang w:val="en-US"/>
              </w:rPr>
              <w:t>.0</w:t>
            </w:r>
            <w:r w:rsidRPr="00563BC3">
              <w:rPr>
                <w:rFonts w:eastAsia="Times New Roman" w:cstheme="minorHAnsi"/>
                <w:sz w:val="20"/>
                <w:szCs w:val="20"/>
              </w:rPr>
              <w:t xml:space="preserve"> (452.5)</w:t>
            </w:r>
          </w:p>
        </w:tc>
        <w:tc>
          <w:tcPr>
            <w:tcW w:w="1560" w:type="dxa"/>
            <w:shd w:val="clear" w:color="auto" w:fill="auto"/>
            <w:vAlign w:val="center"/>
          </w:tcPr>
          <w:p w14:paraId="7628D570" w14:textId="0FC92082"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111.1 (485.6)</w:t>
            </w:r>
          </w:p>
        </w:tc>
        <w:tc>
          <w:tcPr>
            <w:tcW w:w="992" w:type="dxa"/>
            <w:shd w:val="clear" w:color="auto" w:fill="auto"/>
            <w:vAlign w:val="center"/>
          </w:tcPr>
          <w:p w14:paraId="17910F85" w14:textId="7F533441"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46</w:t>
            </w:r>
          </w:p>
        </w:tc>
        <w:tc>
          <w:tcPr>
            <w:tcW w:w="1701" w:type="dxa"/>
            <w:shd w:val="clear" w:color="auto" w:fill="auto"/>
            <w:vAlign w:val="center"/>
          </w:tcPr>
          <w:p w14:paraId="330D0F19" w14:textId="66E6F714"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78.1 (473.6)</w:t>
            </w:r>
          </w:p>
        </w:tc>
        <w:tc>
          <w:tcPr>
            <w:tcW w:w="992" w:type="dxa"/>
            <w:shd w:val="clear" w:color="auto" w:fill="auto"/>
            <w:vAlign w:val="center"/>
          </w:tcPr>
          <w:p w14:paraId="17090B40" w14:textId="661FBA6C"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33</w:t>
            </w:r>
          </w:p>
        </w:tc>
      </w:tr>
      <w:tr w:rsidR="008F2FBC" w:rsidRPr="000E717C" w14:paraId="7D3B349A" w14:textId="77777777" w:rsidTr="00000B49">
        <w:tc>
          <w:tcPr>
            <w:tcW w:w="2694" w:type="dxa"/>
            <w:shd w:val="clear" w:color="auto" w:fill="auto"/>
          </w:tcPr>
          <w:p w14:paraId="3A566C28"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 xml:space="preserve">Vitamin D, </w:t>
            </w:r>
            <w:r w:rsidRPr="000E717C">
              <w:rPr>
                <w:sz w:val="20"/>
                <w:szCs w:val="20"/>
              </w:rPr>
              <w:t>μ</w:t>
            </w:r>
            <w:r w:rsidRPr="000E717C">
              <w:rPr>
                <w:sz w:val="20"/>
                <w:szCs w:val="20"/>
                <w:lang w:val="en-US"/>
              </w:rPr>
              <w:t>g/d</w:t>
            </w:r>
          </w:p>
        </w:tc>
        <w:tc>
          <w:tcPr>
            <w:tcW w:w="1701" w:type="dxa"/>
            <w:shd w:val="clear" w:color="auto" w:fill="auto"/>
            <w:vAlign w:val="center"/>
          </w:tcPr>
          <w:p w14:paraId="20800563"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6A5B6C0C" w14:textId="160A1603"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1.4 (2</w:t>
            </w:r>
            <w:r w:rsidR="00FA2B87">
              <w:rPr>
                <w:rFonts w:eastAsia="Times New Roman" w:cstheme="minorHAnsi"/>
                <w:sz w:val="20"/>
                <w:szCs w:val="20"/>
                <w:lang w:val="en-US"/>
              </w:rPr>
              <w:t>.0</w:t>
            </w:r>
            <w:r w:rsidRPr="00563BC3">
              <w:rPr>
                <w:rFonts w:eastAsia="Times New Roman" w:cstheme="minorHAnsi"/>
                <w:sz w:val="20"/>
                <w:szCs w:val="20"/>
              </w:rPr>
              <w:t>)</w:t>
            </w:r>
          </w:p>
        </w:tc>
        <w:tc>
          <w:tcPr>
            <w:tcW w:w="1559" w:type="dxa"/>
            <w:shd w:val="clear" w:color="auto" w:fill="auto"/>
            <w:vAlign w:val="center"/>
          </w:tcPr>
          <w:p w14:paraId="504CF455"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1.3 (1.8)</w:t>
            </w:r>
          </w:p>
        </w:tc>
        <w:tc>
          <w:tcPr>
            <w:tcW w:w="1701" w:type="dxa"/>
            <w:shd w:val="clear" w:color="auto" w:fill="auto"/>
            <w:vAlign w:val="center"/>
          </w:tcPr>
          <w:p w14:paraId="334630E7"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1.2 (2.9)</w:t>
            </w:r>
          </w:p>
        </w:tc>
        <w:tc>
          <w:tcPr>
            <w:tcW w:w="1560" w:type="dxa"/>
            <w:shd w:val="clear" w:color="auto" w:fill="auto"/>
            <w:vAlign w:val="center"/>
          </w:tcPr>
          <w:p w14:paraId="26CEE776" w14:textId="063CE932"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0.2 (2.8)</w:t>
            </w:r>
          </w:p>
        </w:tc>
        <w:tc>
          <w:tcPr>
            <w:tcW w:w="992" w:type="dxa"/>
            <w:shd w:val="clear" w:color="auto" w:fill="auto"/>
            <w:vAlign w:val="center"/>
          </w:tcPr>
          <w:p w14:paraId="6A924FAA" w14:textId="22FB6163"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17</w:t>
            </w:r>
          </w:p>
        </w:tc>
        <w:tc>
          <w:tcPr>
            <w:tcW w:w="1701" w:type="dxa"/>
            <w:shd w:val="clear" w:color="auto" w:fill="auto"/>
            <w:vAlign w:val="center"/>
          </w:tcPr>
          <w:p w14:paraId="0A0716A3" w14:textId="5CAA1CFB" w:rsidR="008F2FBC" w:rsidRPr="00563BC3" w:rsidRDefault="00F87133" w:rsidP="00000B49">
            <w:pPr>
              <w:spacing w:after="0" w:line="240" w:lineRule="auto"/>
              <w:rPr>
                <w:rFonts w:eastAsia="Times New Roman" w:cstheme="minorHAnsi"/>
                <w:sz w:val="20"/>
                <w:szCs w:val="20"/>
              </w:rPr>
            </w:pPr>
            <w:r>
              <w:rPr>
                <w:rFonts w:eastAsia="Times New Roman" w:cstheme="minorHAnsi"/>
                <w:sz w:val="20"/>
                <w:szCs w:val="20"/>
              </w:rPr>
              <w:t>0.0</w:t>
            </w:r>
            <w:r>
              <w:rPr>
                <w:rFonts w:eastAsia="Times New Roman" w:cstheme="minorHAnsi"/>
                <w:sz w:val="20"/>
                <w:szCs w:val="20"/>
                <w:lang w:val="en-US"/>
              </w:rPr>
              <w:t>5</w:t>
            </w:r>
            <w:r w:rsidR="008F2FBC" w:rsidRPr="00563BC3">
              <w:rPr>
                <w:rFonts w:eastAsia="Times New Roman" w:cstheme="minorHAnsi"/>
                <w:sz w:val="20"/>
                <w:szCs w:val="20"/>
              </w:rPr>
              <w:t xml:space="preserve"> (2.7)</w:t>
            </w:r>
          </w:p>
        </w:tc>
        <w:tc>
          <w:tcPr>
            <w:tcW w:w="992" w:type="dxa"/>
            <w:shd w:val="clear" w:color="auto" w:fill="auto"/>
            <w:vAlign w:val="center"/>
          </w:tcPr>
          <w:p w14:paraId="4CFC1194" w14:textId="6AB2D3BE"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4</w:t>
            </w:r>
          </w:p>
        </w:tc>
      </w:tr>
      <w:tr w:rsidR="008F2FBC" w:rsidRPr="000E717C" w14:paraId="269CCB02" w14:textId="77777777" w:rsidTr="00000B49">
        <w:tc>
          <w:tcPr>
            <w:tcW w:w="2694" w:type="dxa"/>
            <w:shd w:val="clear" w:color="auto" w:fill="auto"/>
          </w:tcPr>
          <w:p w14:paraId="635DEFFB"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Vitamin E, mg/d</w:t>
            </w:r>
          </w:p>
        </w:tc>
        <w:tc>
          <w:tcPr>
            <w:tcW w:w="1701" w:type="dxa"/>
            <w:shd w:val="clear" w:color="auto" w:fill="auto"/>
            <w:vAlign w:val="center"/>
          </w:tcPr>
          <w:p w14:paraId="25CC49BA"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29351A5F" w14:textId="1BFB2013"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5.7 (3</w:t>
            </w:r>
            <w:r w:rsidR="00FA2B87">
              <w:rPr>
                <w:rFonts w:eastAsia="Times New Roman" w:cstheme="minorHAnsi"/>
                <w:sz w:val="20"/>
                <w:szCs w:val="20"/>
                <w:lang w:val="en-US"/>
              </w:rPr>
              <w:t>.0</w:t>
            </w:r>
            <w:r w:rsidRPr="00563BC3">
              <w:rPr>
                <w:rFonts w:eastAsia="Times New Roman" w:cstheme="minorHAnsi"/>
                <w:sz w:val="20"/>
                <w:szCs w:val="20"/>
              </w:rPr>
              <w:t>)</w:t>
            </w:r>
          </w:p>
        </w:tc>
        <w:tc>
          <w:tcPr>
            <w:tcW w:w="1559" w:type="dxa"/>
            <w:shd w:val="clear" w:color="auto" w:fill="auto"/>
            <w:vAlign w:val="center"/>
          </w:tcPr>
          <w:p w14:paraId="75417205"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5.2 (2.8)</w:t>
            </w:r>
          </w:p>
        </w:tc>
        <w:tc>
          <w:tcPr>
            <w:tcW w:w="1701" w:type="dxa"/>
            <w:shd w:val="clear" w:color="auto" w:fill="auto"/>
            <w:vAlign w:val="center"/>
          </w:tcPr>
          <w:p w14:paraId="6AC01CE7"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4.9 (3.3)</w:t>
            </w:r>
          </w:p>
        </w:tc>
        <w:tc>
          <w:tcPr>
            <w:tcW w:w="1560" w:type="dxa"/>
            <w:shd w:val="clear" w:color="auto" w:fill="auto"/>
            <w:vAlign w:val="center"/>
          </w:tcPr>
          <w:p w14:paraId="6721CA1E" w14:textId="778A8D8E"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0.9 (3.2)</w:t>
            </w:r>
          </w:p>
        </w:tc>
        <w:tc>
          <w:tcPr>
            <w:tcW w:w="992" w:type="dxa"/>
            <w:shd w:val="clear" w:color="auto" w:fill="auto"/>
            <w:vAlign w:val="center"/>
          </w:tcPr>
          <w:p w14:paraId="1653D8F0" w14:textId="662A35C8"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18</w:t>
            </w:r>
          </w:p>
        </w:tc>
        <w:tc>
          <w:tcPr>
            <w:tcW w:w="1701" w:type="dxa"/>
            <w:shd w:val="clear" w:color="auto" w:fill="auto"/>
            <w:vAlign w:val="center"/>
          </w:tcPr>
          <w:p w14:paraId="29B62237" w14:textId="59E3A766"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0.3 (3.2)</w:t>
            </w:r>
          </w:p>
        </w:tc>
        <w:tc>
          <w:tcPr>
            <w:tcW w:w="992" w:type="dxa"/>
            <w:shd w:val="clear" w:color="auto" w:fill="auto"/>
            <w:vAlign w:val="center"/>
          </w:tcPr>
          <w:p w14:paraId="4B4B6635" w14:textId="5FA7E56F"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6</w:t>
            </w:r>
          </w:p>
        </w:tc>
      </w:tr>
      <w:tr w:rsidR="008F2FBC" w:rsidRPr="000E717C" w14:paraId="5994C086" w14:textId="77777777" w:rsidTr="00000B49">
        <w:tc>
          <w:tcPr>
            <w:tcW w:w="2694" w:type="dxa"/>
            <w:shd w:val="clear" w:color="auto" w:fill="auto"/>
          </w:tcPr>
          <w:p w14:paraId="6824D7B4"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Thiamine, mg/d</w:t>
            </w:r>
          </w:p>
        </w:tc>
        <w:tc>
          <w:tcPr>
            <w:tcW w:w="1701" w:type="dxa"/>
            <w:shd w:val="clear" w:color="auto" w:fill="auto"/>
            <w:vAlign w:val="center"/>
          </w:tcPr>
          <w:p w14:paraId="6873F545"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439552F3" w14:textId="3A072806"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w:t>
            </w:r>
            <w:r w:rsidR="00F87133">
              <w:rPr>
                <w:rFonts w:eastAsia="Times New Roman" w:cstheme="minorHAnsi"/>
                <w:sz w:val="20"/>
                <w:szCs w:val="20"/>
                <w:lang w:val="en-US"/>
              </w:rPr>
              <w:t>.0</w:t>
            </w:r>
            <w:r w:rsidRPr="00563BC3">
              <w:rPr>
                <w:rFonts w:eastAsia="Times New Roman" w:cstheme="minorHAnsi"/>
                <w:sz w:val="20"/>
                <w:szCs w:val="20"/>
              </w:rPr>
              <w:t xml:space="preserve"> (0.4)</w:t>
            </w:r>
          </w:p>
        </w:tc>
        <w:tc>
          <w:tcPr>
            <w:tcW w:w="1559" w:type="dxa"/>
            <w:shd w:val="clear" w:color="auto" w:fill="auto"/>
            <w:vAlign w:val="center"/>
          </w:tcPr>
          <w:p w14:paraId="529C09EB"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0.9 (0.3)</w:t>
            </w:r>
          </w:p>
        </w:tc>
        <w:tc>
          <w:tcPr>
            <w:tcW w:w="1701" w:type="dxa"/>
            <w:shd w:val="clear" w:color="auto" w:fill="auto"/>
            <w:vAlign w:val="center"/>
          </w:tcPr>
          <w:p w14:paraId="47356DD0"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0.9 (0.3)</w:t>
            </w:r>
          </w:p>
        </w:tc>
        <w:tc>
          <w:tcPr>
            <w:tcW w:w="1560" w:type="dxa"/>
            <w:shd w:val="clear" w:color="auto" w:fill="auto"/>
            <w:vAlign w:val="center"/>
          </w:tcPr>
          <w:p w14:paraId="67C29E8D" w14:textId="4118D58F"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0.2 (0.4)</w:t>
            </w:r>
          </w:p>
        </w:tc>
        <w:tc>
          <w:tcPr>
            <w:tcW w:w="992" w:type="dxa"/>
            <w:shd w:val="clear" w:color="auto" w:fill="auto"/>
            <w:vAlign w:val="center"/>
          </w:tcPr>
          <w:p w14:paraId="304966D5" w14:textId="67DDF69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22</w:t>
            </w:r>
          </w:p>
        </w:tc>
        <w:tc>
          <w:tcPr>
            <w:tcW w:w="1701" w:type="dxa"/>
            <w:shd w:val="clear" w:color="auto" w:fill="auto"/>
            <w:vAlign w:val="center"/>
          </w:tcPr>
          <w:p w14:paraId="0AFACA88" w14:textId="3EB8FA12"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0.1 (0.4)</w:t>
            </w:r>
          </w:p>
        </w:tc>
        <w:tc>
          <w:tcPr>
            <w:tcW w:w="992" w:type="dxa"/>
            <w:shd w:val="clear" w:color="auto" w:fill="auto"/>
            <w:vAlign w:val="center"/>
          </w:tcPr>
          <w:p w14:paraId="52386C04" w14:textId="110A66EF"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11</w:t>
            </w:r>
          </w:p>
        </w:tc>
      </w:tr>
      <w:tr w:rsidR="008F2FBC" w:rsidRPr="000E717C" w14:paraId="26AD5903" w14:textId="77777777" w:rsidTr="00000B49">
        <w:tc>
          <w:tcPr>
            <w:tcW w:w="2694" w:type="dxa"/>
            <w:shd w:val="clear" w:color="auto" w:fill="auto"/>
          </w:tcPr>
          <w:p w14:paraId="3AAAC42C"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Riboflavin, mg/d</w:t>
            </w:r>
          </w:p>
        </w:tc>
        <w:tc>
          <w:tcPr>
            <w:tcW w:w="1701" w:type="dxa"/>
            <w:shd w:val="clear" w:color="auto" w:fill="auto"/>
            <w:vAlign w:val="center"/>
          </w:tcPr>
          <w:p w14:paraId="4434B09D"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34684EB4"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0.6 (0.3)</w:t>
            </w:r>
          </w:p>
        </w:tc>
        <w:tc>
          <w:tcPr>
            <w:tcW w:w="1559" w:type="dxa"/>
            <w:shd w:val="clear" w:color="auto" w:fill="auto"/>
            <w:vAlign w:val="center"/>
          </w:tcPr>
          <w:p w14:paraId="20A016CD"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0.6 (0.2)</w:t>
            </w:r>
          </w:p>
        </w:tc>
        <w:tc>
          <w:tcPr>
            <w:tcW w:w="1701" w:type="dxa"/>
            <w:shd w:val="clear" w:color="auto" w:fill="auto"/>
            <w:vAlign w:val="center"/>
          </w:tcPr>
          <w:p w14:paraId="38976DEC"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0.5 (0.2)</w:t>
            </w:r>
          </w:p>
        </w:tc>
        <w:tc>
          <w:tcPr>
            <w:tcW w:w="1560" w:type="dxa"/>
            <w:shd w:val="clear" w:color="auto" w:fill="auto"/>
            <w:vAlign w:val="center"/>
          </w:tcPr>
          <w:p w14:paraId="2460BA19" w14:textId="342452A5"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0.1 (0.3)</w:t>
            </w:r>
          </w:p>
        </w:tc>
        <w:tc>
          <w:tcPr>
            <w:tcW w:w="992" w:type="dxa"/>
            <w:shd w:val="clear" w:color="auto" w:fill="auto"/>
            <w:vAlign w:val="center"/>
          </w:tcPr>
          <w:p w14:paraId="2DD00FE0" w14:textId="76E5FF0A"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20</w:t>
            </w:r>
          </w:p>
        </w:tc>
        <w:tc>
          <w:tcPr>
            <w:tcW w:w="1701" w:type="dxa"/>
            <w:shd w:val="clear" w:color="auto" w:fill="auto"/>
            <w:vAlign w:val="center"/>
          </w:tcPr>
          <w:p w14:paraId="21FDC018" w14:textId="5B0FBFE1"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0.1 (0.3)</w:t>
            </w:r>
          </w:p>
        </w:tc>
        <w:tc>
          <w:tcPr>
            <w:tcW w:w="992" w:type="dxa"/>
            <w:shd w:val="clear" w:color="auto" w:fill="auto"/>
            <w:vAlign w:val="center"/>
          </w:tcPr>
          <w:p w14:paraId="1EBF29A5" w14:textId="0885BA51"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20</w:t>
            </w:r>
          </w:p>
        </w:tc>
      </w:tr>
      <w:tr w:rsidR="008F2FBC" w:rsidRPr="000E717C" w14:paraId="2524426A" w14:textId="77777777" w:rsidTr="00000B49">
        <w:tc>
          <w:tcPr>
            <w:tcW w:w="2694" w:type="dxa"/>
            <w:shd w:val="clear" w:color="auto" w:fill="auto"/>
          </w:tcPr>
          <w:p w14:paraId="633C9929"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Niacin, mg/d</w:t>
            </w:r>
          </w:p>
        </w:tc>
        <w:tc>
          <w:tcPr>
            <w:tcW w:w="1701" w:type="dxa"/>
            <w:shd w:val="clear" w:color="auto" w:fill="auto"/>
            <w:vAlign w:val="center"/>
          </w:tcPr>
          <w:p w14:paraId="26CCA844"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14600189" w14:textId="0991D0E2"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18</w:t>
            </w:r>
            <w:r w:rsidR="00F87133">
              <w:rPr>
                <w:rFonts w:eastAsia="Times New Roman" w:cstheme="minorHAnsi"/>
                <w:sz w:val="20"/>
                <w:szCs w:val="20"/>
                <w:lang w:val="en-US"/>
              </w:rPr>
              <w:t>.0</w:t>
            </w:r>
            <w:r w:rsidRPr="00563BC3">
              <w:rPr>
                <w:rFonts w:eastAsia="Times New Roman" w:cstheme="minorHAnsi"/>
                <w:sz w:val="20"/>
                <w:szCs w:val="20"/>
              </w:rPr>
              <w:t xml:space="preserve"> (5.6)</w:t>
            </w:r>
          </w:p>
        </w:tc>
        <w:tc>
          <w:tcPr>
            <w:tcW w:w="1559" w:type="dxa"/>
            <w:shd w:val="clear" w:color="auto" w:fill="auto"/>
            <w:vAlign w:val="center"/>
          </w:tcPr>
          <w:p w14:paraId="4227AD86"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16.2 (5.1)</w:t>
            </w:r>
          </w:p>
        </w:tc>
        <w:tc>
          <w:tcPr>
            <w:tcW w:w="1701" w:type="dxa"/>
            <w:shd w:val="clear" w:color="auto" w:fill="auto"/>
            <w:vAlign w:val="center"/>
          </w:tcPr>
          <w:p w14:paraId="0738D5D5"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16.5 (5.4)</w:t>
            </w:r>
          </w:p>
        </w:tc>
        <w:tc>
          <w:tcPr>
            <w:tcW w:w="1560" w:type="dxa"/>
            <w:shd w:val="clear" w:color="auto" w:fill="auto"/>
            <w:vAlign w:val="center"/>
          </w:tcPr>
          <w:p w14:paraId="2A70124A" w14:textId="7B186C0B"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1.5 (5.2)</w:t>
            </w:r>
          </w:p>
        </w:tc>
        <w:tc>
          <w:tcPr>
            <w:tcW w:w="992" w:type="dxa"/>
            <w:shd w:val="clear" w:color="auto" w:fill="auto"/>
            <w:vAlign w:val="center"/>
          </w:tcPr>
          <w:p w14:paraId="287A666B" w14:textId="5D0D9A9E"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9</w:t>
            </w:r>
          </w:p>
        </w:tc>
        <w:tc>
          <w:tcPr>
            <w:tcW w:w="1701" w:type="dxa"/>
            <w:shd w:val="clear" w:color="auto" w:fill="auto"/>
            <w:vAlign w:val="center"/>
          </w:tcPr>
          <w:p w14:paraId="7AB7DFEC" w14:textId="534D42F8"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-0.2 (5.6)</w:t>
            </w:r>
          </w:p>
        </w:tc>
        <w:tc>
          <w:tcPr>
            <w:tcW w:w="992" w:type="dxa"/>
            <w:shd w:val="clear" w:color="auto" w:fill="auto"/>
            <w:vAlign w:val="center"/>
          </w:tcPr>
          <w:p w14:paraId="7B1664C1" w14:textId="1ABA2E45"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w:t>
            </w:r>
          </w:p>
        </w:tc>
      </w:tr>
      <w:tr w:rsidR="008F2FBC" w:rsidRPr="000E717C" w14:paraId="21EB01AA" w14:textId="77777777" w:rsidTr="00000B49">
        <w:tc>
          <w:tcPr>
            <w:tcW w:w="2694" w:type="dxa"/>
            <w:shd w:val="clear" w:color="auto" w:fill="auto"/>
          </w:tcPr>
          <w:p w14:paraId="7B14B18C"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Vitamin B6, mg/d</w:t>
            </w:r>
          </w:p>
        </w:tc>
        <w:tc>
          <w:tcPr>
            <w:tcW w:w="1701" w:type="dxa"/>
            <w:shd w:val="clear" w:color="auto" w:fill="auto"/>
            <w:vAlign w:val="center"/>
          </w:tcPr>
          <w:p w14:paraId="63EC4E47"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7B83F4E6"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1.5 (0.7)</w:t>
            </w:r>
          </w:p>
        </w:tc>
        <w:tc>
          <w:tcPr>
            <w:tcW w:w="1559" w:type="dxa"/>
            <w:shd w:val="clear" w:color="auto" w:fill="auto"/>
            <w:vAlign w:val="center"/>
          </w:tcPr>
          <w:p w14:paraId="1057061B"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1.4 (0.6)</w:t>
            </w:r>
          </w:p>
        </w:tc>
        <w:tc>
          <w:tcPr>
            <w:tcW w:w="1701" w:type="dxa"/>
            <w:shd w:val="clear" w:color="auto" w:fill="auto"/>
            <w:vAlign w:val="center"/>
          </w:tcPr>
          <w:p w14:paraId="7591F8AC"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1.3 (0.6)</w:t>
            </w:r>
          </w:p>
        </w:tc>
        <w:tc>
          <w:tcPr>
            <w:tcW w:w="1560" w:type="dxa"/>
            <w:shd w:val="clear" w:color="auto" w:fill="auto"/>
            <w:vAlign w:val="center"/>
          </w:tcPr>
          <w:p w14:paraId="7BFDC788" w14:textId="682BB822"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0.2 (0.6)</w:t>
            </w:r>
          </w:p>
        </w:tc>
        <w:tc>
          <w:tcPr>
            <w:tcW w:w="992" w:type="dxa"/>
            <w:shd w:val="clear" w:color="auto" w:fill="auto"/>
            <w:vAlign w:val="center"/>
          </w:tcPr>
          <w:p w14:paraId="51DC9FB8" w14:textId="78C3D104"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15</w:t>
            </w:r>
          </w:p>
        </w:tc>
        <w:tc>
          <w:tcPr>
            <w:tcW w:w="1701" w:type="dxa"/>
            <w:shd w:val="clear" w:color="auto" w:fill="auto"/>
            <w:vAlign w:val="center"/>
          </w:tcPr>
          <w:p w14:paraId="17E844AA" w14:textId="2436B718"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0.02 (0.6)</w:t>
            </w:r>
          </w:p>
        </w:tc>
        <w:tc>
          <w:tcPr>
            <w:tcW w:w="992" w:type="dxa"/>
            <w:shd w:val="clear" w:color="auto" w:fill="auto"/>
            <w:vAlign w:val="center"/>
          </w:tcPr>
          <w:p w14:paraId="449EFA09" w14:textId="3D775FDD"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w:t>
            </w:r>
          </w:p>
        </w:tc>
      </w:tr>
      <w:tr w:rsidR="008F2FBC" w:rsidRPr="000E717C" w14:paraId="5C7C8877" w14:textId="77777777" w:rsidTr="00000B49">
        <w:tc>
          <w:tcPr>
            <w:tcW w:w="2694" w:type="dxa"/>
            <w:shd w:val="clear" w:color="auto" w:fill="auto"/>
          </w:tcPr>
          <w:p w14:paraId="4FAB9ACB"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 xml:space="preserve">Folate, </w:t>
            </w:r>
            <w:r w:rsidRPr="000E717C">
              <w:rPr>
                <w:sz w:val="20"/>
                <w:szCs w:val="20"/>
              </w:rPr>
              <w:t>μ</w:t>
            </w:r>
            <w:r w:rsidRPr="000E717C">
              <w:rPr>
                <w:sz w:val="20"/>
                <w:szCs w:val="20"/>
                <w:lang w:val="en-US"/>
              </w:rPr>
              <w:t>g/d</w:t>
            </w:r>
          </w:p>
        </w:tc>
        <w:tc>
          <w:tcPr>
            <w:tcW w:w="1701" w:type="dxa"/>
            <w:shd w:val="clear" w:color="auto" w:fill="auto"/>
            <w:vAlign w:val="center"/>
          </w:tcPr>
          <w:p w14:paraId="055E34E4"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0A1FCBD3"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173.6 (77.8)</w:t>
            </w:r>
          </w:p>
        </w:tc>
        <w:tc>
          <w:tcPr>
            <w:tcW w:w="1559" w:type="dxa"/>
            <w:shd w:val="clear" w:color="auto" w:fill="auto"/>
            <w:vAlign w:val="center"/>
          </w:tcPr>
          <w:p w14:paraId="00DB0B96"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157.2 (72.8)</w:t>
            </w:r>
          </w:p>
        </w:tc>
        <w:tc>
          <w:tcPr>
            <w:tcW w:w="1701" w:type="dxa"/>
            <w:shd w:val="clear" w:color="auto" w:fill="auto"/>
            <w:vAlign w:val="center"/>
          </w:tcPr>
          <w:p w14:paraId="6E583A3A"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134.8 (73.2)</w:t>
            </w:r>
          </w:p>
        </w:tc>
        <w:tc>
          <w:tcPr>
            <w:tcW w:w="1560" w:type="dxa"/>
            <w:shd w:val="clear" w:color="auto" w:fill="auto"/>
            <w:vAlign w:val="center"/>
          </w:tcPr>
          <w:p w14:paraId="49BEC0E0" w14:textId="429CD206"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38.8 (87.6)</w:t>
            </w:r>
          </w:p>
        </w:tc>
        <w:tc>
          <w:tcPr>
            <w:tcW w:w="992" w:type="dxa"/>
            <w:shd w:val="clear" w:color="auto" w:fill="auto"/>
            <w:vAlign w:val="center"/>
          </w:tcPr>
          <w:p w14:paraId="35FA35DB" w14:textId="3C554C60"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29</w:t>
            </w:r>
          </w:p>
        </w:tc>
        <w:tc>
          <w:tcPr>
            <w:tcW w:w="1701" w:type="dxa"/>
            <w:shd w:val="clear" w:color="auto" w:fill="auto"/>
            <w:vAlign w:val="center"/>
          </w:tcPr>
          <w:p w14:paraId="5AF0DC49" w14:textId="12770C0B"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22.4 (87.5)</w:t>
            </w:r>
          </w:p>
        </w:tc>
        <w:tc>
          <w:tcPr>
            <w:tcW w:w="992" w:type="dxa"/>
            <w:shd w:val="clear" w:color="auto" w:fill="auto"/>
            <w:vAlign w:val="center"/>
          </w:tcPr>
          <w:p w14:paraId="653FD288" w14:textId="669243A1"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17</w:t>
            </w:r>
          </w:p>
        </w:tc>
      </w:tr>
      <w:tr w:rsidR="008F2FBC" w:rsidRPr="000E717C" w14:paraId="287F1BD5" w14:textId="77777777" w:rsidTr="00000B49">
        <w:tc>
          <w:tcPr>
            <w:tcW w:w="2694" w:type="dxa"/>
            <w:shd w:val="clear" w:color="auto" w:fill="auto"/>
          </w:tcPr>
          <w:p w14:paraId="308C2E00"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Vitamin C, mg/d</w:t>
            </w:r>
          </w:p>
        </w:tc>
        <w:tc>
          <w:tcPr>
            <w:tcW w:w="1701" w:type="dxa"/>
            <w:shd w:val="clear" w:color="auto" w:fill="auto"/>
            <w:vAlign w:val="center"/>
          </w:tcPr>
          <w:p w14:paraId="0CCD77A4"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4173868D"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71.5 (44.4)</w:t>
            </w:r>
          </w:p>
        </w:tc>
        <w:tc>
          <w:tcPr>
            <w:tcW w:w="1559" w:type="dxa"/>
            <w:shd w:val="clear" w:color="auto" w:fill="auto"/>
            <w:vAlign w:val="center"/>
          </w:tcPr>
          <w:p w14:paraId="07FD9D01" w14:textId="5F1DD1E5"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64.8 (41</w:t>
            </w:r>
            <w:r w:rsidR="00FA2B87">
              <w:rPr>
                <w:rFonts w:eastAsia="Times New Roman" w:cstheme="minorHAnsi"/>
                <w:sz w:val="20"/>
                <w:szCs w:val="20"/>
                <w:lang w:val="en-US"/>
              </w:rPr>
              <w:t>.0</w:t>
            </w:r>
            <w:r w:rsidRPr="00563BC3">
              <w:rPr>
                <w:rFonts w:eastAsia="Times New Roman" w:cstheme="minorHAnsi"/>
                <w:sz w:val="20"/>
                <w:szCs w:val="20"/>
              </w:rPr>
              <w:t>)</w:t>
            </w:r>
          </w:p>
        </w:tc>
        <w:tc>
          <w:tcPr>
            <w:tcW w:w="1701" w:type="dxa"/>
            <w:shd w:val="clear" w:color="auto" w:fill="auto"/>
            <w:vAlign w:val="center"/>
          </w:tcPr>
          <w:p w14:paraId="277CD14F" w14:textId="3540949B"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48</w:t>
            </w:r>
            <w:r w:rsidR="00F87133">
              <w:rPr>
                <w:rFonts w:eastAsia="Times New Roman" w:cstheme="minorHAnsi"/>
                <w:sz w:val="20"/>
                <w:szCs w:val="20"/>
                <w:lang w:val="en-US"/>
              </w:rPr>
              <w:t>.0</w:t>
            </w:r>
            <w:r w:rsidRPr="00563BC3">
              <w:rPr>
                <w:rFonts w:eastAsia="Times New Roman" w:cstheme="minorHAnsi"/>
                <w:sz w:val="20"/>
                <w:szCs w:val="20"/>
              </w:rPr>
              <w:t xml:space="preserve"> (41.2)</w:t>
            </w:r>
          </w:p>
        </w:tc>
        <w:tc>
          <w:tcPr>
            <w:tcW w:w="1560" w:type="dxa"/>
            <w:shd w:val="clear" w:color="auto" w:fill="auto"/>
            <w:vAlign w:val="center"/>
          </w:tcPr>
          <w:p w14:paraId="7A768209" w14:textId="0B7F90DA"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23.6 (51.8)</w:t>
            </w:r>
          </w:p>
        </w:tc>
        <w:tc>
          <w:tcPr>
            <w:tcW w:w="992" w:type="dxa"/>
            <w:shd w:val="clear" w:color="auto" w:fill="auto"/>
            <w:vAlign w:val="center"/>
          </w:tcPr>
          <w:p w14:paraId="2F679845" w14:textId="5E69477C"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49</w:t>
            </w:r>
          </w:p>
        </w:tc>
        <w:tc>
          <w:tcPr>
            <w:tcW w:w="1701" w:type="dxa"/>
            <w:shd w:val="clear" w:color="auto" w:fill="auto"/>
            <w:vAlign w:val="center"/>
          </w:tcPr>
          <w:p w14:paraId="3449526E" w14:textId="788CB72E"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16.8 (50.2)</w:t>
            </w:r>
          </w:p>
        </w:tc>
        <w:tc>
          <w:tcPr>
            <w:tcW w:w="992" w:type="dxa"/>
            <w:shd w:val="clear" w:color="auto" w:fill="auto"/>
            <w:vAlign w:val="center"/>
          </w:tcPr>
          <w:p w14:paraId="7BEC04BF" w14:textId="783A215B"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35</w:t>
            </w:r>
          </w:p>
        </w:tc>
      </w:tr>
      <w:tr w:rsidR="008F2FBC" w:rsidRPr="000E717C" w14:paraId="3E5999E2" w14:textId="77777777" w:rsidTr="00000B49">
        <w:tc>
          <w:tcPr>
            <w:tcW w:w="2694" w:type="dxa"/>
            <w:shd w:val="clear" w:color="auto" w:fill="auto"/>
          </w:tcPr>
          <w:p w14:paraId="2F5B8B61" w14:textId="77777777" w:rsidR="008F2FBC" w:rsidRPr="000E717C" w:rsidRDefault="008F2FBC" w:rsidP="00000B49">
            <w:pPr>
              <w:autoSpaceDE w:val="0"/>
              <w:autoSpaceDN w:val="0"/>
              <w:adjustRightInd w:val="0"/>
              <w:spacing w:after="0" w:line="240" w:lineRule="auto"/>
              <w:rPr>
                <w:sz w:val="20"/>
                <w:szCs w:val="20"/>
                <w:lang w:val="en-US"/>
              </w:rPr>
            </w:pPr>
          </w:p>
        </w:tc>
        <w:tc>
          <w:tcPr>
            <w:tcW w:w="1701" w:type="dxa"/>
            <w:shd w:val="clear" w:color="auto" w:fill="auto"/>
            <w:vAlign w:val="center"/>
          </w:tcPr>
          <w:p w14:paraId="65FEC946" w14:textId="77777777" w:rsidR="008F2FBC" w:rsidRPr="00563BC3" w:rsidRDefault="008F2FBC" w:rsidP="00000B49">
            <w:pPr>
              <w:spacing w:after="0" w:line="240" w:lineRule="auto"/>
              <w:rPr>
                <w:rFonts w:eastAsia="Times New Roman" w:cstheme="minorHAnsi"/>
                <w:sz w:val="20"/>
                <w:szCs w:val="20"/>
              </w:rPr>
            </w:pPr>
          </w:p>
        </w:tc>
        <w:tc>
          <w:tcPr>
            <w:tcW w:w="1559" w:type="dxa"/>
            <w:shd w:val="clear" w:color="auto" w:fill="auto"/>
            <w:vAlign w:val="center"/>
          </w:tcPr>
          <w:p w14:paraId="7A7C75BE" w14:textId="77777777" w:rsidR="008F2FBC" w:rsidRPr="00563BC3" w:rsidRDefault="008F2FBC" w:rsidP="00000B49">
            <w:pPr>
              <w:spacing w:after="0" w:line="240" w:lineRule="auto"/>
              <w:rPr>
                <w:rFonts w:eastAsia="Times New Roman" w:cstheme="minorHAnsi"/>
                <w:sz w:val="20"/>
                <w:szCs w:val="20"/>
              </w:rPr>
            </w:pPr>
          </w:p>
        </w:tc>
        <w:tc>
          <w:tcPr>
            <w:tcW w:w="1559" w:type="dxa"/>
            <w:shd w:val="clear" w:color="auto" w:fill="auto"/>
            <w:vAlign w:val="center"/>
          </w:tcPr>
          <w:p w14:paraId="13BDE8C5" w14:textId="77777777" w:rsidR="008F2FBC" w:rsidRPr="00563BC3" w:rsidRDefault="008F2FBC" w:rsidP="00000B49">
            <w:pPr>
              <w:spacing w:after="0" w:line="240" w:lineRule="auto"/>
              <w:rPr>
                <w:rFonts w:eastAsia="Times New Roman" w:cstheme="minorHAnsi"/>
                <w:sz w:val="20"/>
                <w:szCs w:val="20"/>
              </w:rPr>
            </w:pPr>
          </w:p>
        </w:tc>
        <w:tc>
          <w:tcPr>
            <w:tcW w:w="1701" w:type="dxa"/>
            <w:shd w:val="clear" w:color="auto" w:fill="auto"/>
            <w:vAlign w:val="center"/>
          </w:tcPr>
          <w:p w14:paraId="77979306" w14:textId="77777777" w:rsidR="008F2FBC" w:rsidRPr="00563BC3" w:rsidRDefault="008F2FBC" w:rsidP="00000B49">
            <w:pPr>
              <w:spacing w:after="0" w:line="240" w:lineRule="auto"/>
              <w:rPr>
                <w:rFonts w:eastAsia="Times New Roman" w:cstheme="minorHAnsi"/>
                <w:sz w:val="20"/>
                <w:szCs w:val="20"/>
              </w:rPr>
            </w:pPr>
          </w:p>
        </w:tc>
        <w:tc>
          <w:tcPr>
            <w:tcW w:w="1560" w:type="dxa"/>
            <w:shd w:val="clear" w:color="auto" w:fill="auto"/>
            <w:vAlign w:val="center"/>
          </w:tcPr>
          <w:p w14:paraId="0CF035A2" w14:textId="77777777" w:rsidR="008F2FBC" w:rsidRPr="00563BC3" w:rsidRDefault="008F2FBC" w:rsidP="00000B49">
            <w:pPr>
              <w:spacing w:after="0" w:line="240" w:lineRule="auto"/>
              <w:rPr>
                <w:rFonts w:eastAsia="Times New Roman" w:cstheme="minorHAnsi"/>
                <w:sz w:val="20"/>
                <w:szCs w:val="20"/>
              </w:rPr>
            </w:pPr>
          </w:p>
        </w:tc>
        <w:tc>
          <w:tcPr>
            <w:tcW w:w="992" w:type="dxa"/>
            <w:shd w:val="clear" w:color="auto" w:fill="auto"/>
            <w:vAlign w:val="center"/>
          </w:tcPr>
          <w:p w14:paraId="7646436B" w14:textId="77777777" w:rsidR="008F2FBC" w:rsidRPr="00563BC3" w:rsidRDefault="008F2FBC" w:rsidP="00000B49">
            <w:pPr>
              <w:spacing w:after="0" w:line="240" w:lineRule="auto"/>
              <w:rPr>
                <w:rFonts w:eastAsia="Times New Roman" w:cstheme="minorHAnsi"/>
                <w:sz w:val="20"/>
                <w:szCs w:val="20"/>
              </w:rPr>
            </w:pPr>
          </w:p>
        </w:tc>
        <w:tc>
          <w:tcPr>
            <w:tcW w:w="1701" w:type="dxa"/>
            <w:shd w:val="clear" w:color="auto" w:fill="auto"/>
            <w:vAlign w:val="center"/>
          </w:tcPr>
          <w:p w14:paraId="00954939" w14:textId="77777777" w:rsidR="008F2FBC" w:rsidRPr="00563BC3" w:rsidRDefault="008F2FBC" w:rsidP="00000B49">
            <w:pPr>
              <w:spacing w:after="0" w:line="240" w:lineRule="auto"/>
              <w:rPr>
                <w:rFonts w:eastAsia="Times New Roman" w:cstheme="minorHAnsi"/>
                <w:sz w:val="20"/>
                <w:szCs w:val="20"/>
              </w:rPr>
            </w:pPr>
          </w:p>
        </w:tc>
        <w:tc>
          <w:tcPr>
            <w:tcW w:w="992" w:type="dxa"/>
            <w:shd w:val="clear" w:color="auto" w:fill="auto"/>
            <w:vAlign w:val="center"/>
          </w:tcPr>
          <w:p w14:paraId="7A26D22A" w14:textId="77777777" w:rsidR="008F2FBC" w:rsidRPr="00563BC3" w:rsidRDefault="008F2FBC" w:rsidP="00000B49">
            <w:pPr>
              <w:spacing w:after="0" w:line="240" w:lineRule="auto"/>
              <w:rPr>
                <w:rFonts w:eastAsia="Times New Roman" w:cstheme="minorHAnsi"/>
                <w:sz w:val="20"/>
                <w:szCs w:val="20"/>
              </w:rPr>
            </w:pPr>
          </w:p>
        </w:tc>
      </w:tr>
      <w:tr w:rsidR="008F2FBC" w:rsidRPr="000E717C" w14:paraId="2B5F1ED0" w14:textId="77777777" w:rsidTr="00000B49">
        <w:tc>
          <w:tcPr>
            <w:tcW w:w="2694" w:type="dxa"/>
            <w:shd w:val="clear" w:color="auto" w:fill="auto"/>
          </w:tcPr>
          <w:p w14:paraId="0E714573" w14:textId="77777777" w:rsidR="008F2FBC" w:rsidRPr="000E717C" w:rsidRDefault="008F2FBC" w:rsidP="00000B49">
            <w:pPr>
              <w:autoSpaceDE w:val="0"/>
              <w:autoSpaceDN w:val="0"/>
              <w:adjustRightInd w:val="0"/>
              <w:spacing w:after="0" w:line="240" w:lineRule="auto"/>
              <w:rPr>
                <w:b/>
                <w:sz w:val="20"/>
                <w:szCs w:val="20"/>
                <w:lang w:val="en-US"/>
              </w:rPr>
            </w:pPr>
            <w:r w:rsidRPr="000E717C">
              <w:rPr>
                <w:b/>
                <w:sz w:val="20"/>
                <w:szCs w:val="20"/>
                <w:lang w:val="en-US"/>
              </w:rPr>
              <w:t>Minerals</w:t>
            </w:r>
          </w:p>
        </w:tc>
        <w:tc>
          <w:tcPr>
            <w:tcW w:w="1701" w:type="dxa"/>
            <w:shd w:val="clear" w:color="auto" w:fill="auto"/>
            <w:vAlign w:val="center"/>
          </w:tcPr>
          <w:p w14:paraId="2A821828" w14:textId="77777777" w:rsidR="008F2FBC" w:rsidRPr="00563BC3" w:rsidRDefault="008F2FBC" w:rsidP="00000B49">
            <w:pPr>
              <w:spacing w:after="0" w:line="240" w:lineRule="auto"/>
              <w:rPr>
                <w:rFonts w:eastAsia="Times New Roman" w:cstheme="minorHAnsi"/>
                <w:sz w:val="20"/>
                <w:szCs w:val="20"/>
              </w:rPr>
            </w:pPr>
          </w:p>
        </w:tc>
        <w:tc>
          <w:tcPr>
            <w:tcW w:w="1559" w:type="dxa"/>
            <w:shd w:val="clear" w:color="auto" w:fill="auto"/>
            <w:vAlign w:val="center"/>
          </w:tcPr>
          <w:p w14:paraId="5BE58607" w14:textId="77777777" w:rsidR="008F2FBC" w:rsidRPr="00563BC3" w:rsidRDefault="008F2FBC" w:rsidP="00000B49">
            <w:pPr>
              <w:spacing w:after="0" w:line="240" w:lineRule="auto"/>
              <w:rPr>
                <w:rFonts w:eastAsia="Times New Roman" w:cstheme="minorHAnsi"/>
                <w:sz w:val="20"/>
                <w:szCs w:val="20"/>
              </w:rPr>
            </w:pPr>
          </w:p>
        </w:tc>
        <w:tc>
          <w:tcPr>
            <w:tcW w:w="1559" w:type="dxa"/>
            <w:shd w:val="clear" w:color="auto" w:fill="auto"/>
            <w:vAlign w:val="center"/>
          </w:tcPr>
          <w:p w14:paraId="0F53B009" w14:textId="77777777" w:rsidR="008F2FBC" w:rsidRPr="00563BC3" w:rsidRDefault="008F2FBC" w:rsidP="00000B49">
            <w:pPr>
              <w:spacing w:after="0" w:line="240" w:lineRule="auto"/>
              <w:rPr>
                <w:rFonts w:eastAsia="Times New Roman" w:cstheme="minorHAnsi"/>
                <w:sz w:val="20"/>
                <w:szCs w:val="20"/>
              </w:rPr>
            </w:pPr>
          </w:p>
        </w:tc>
        <w:tc>
          <w:tcPr>
            <w:tcW w:w="1701" w:type="dxa"/>
            <w:shd w:val="clear" w:color="auto" w:fill="auto"/>
            <w:vAlign w:val="center"/>
          </w:tcPr>
          <w:p w14:paraId="1894F58E" w14:textId="77777777" w:rsidR="008F2FBC" w:rsidRPr="00563BC3" w:rsidRDefault="008F2FBC" w:rsidP="00000B49">
            <w:pPr>
              <w:spacing w:after="0" w:line="240" w:lineRule="auto"/>
              <w:rPr>
                <w:rFonts w:eastAsia="Times New Roman" w:cstheme="minorHAnsi"/>
                <w:sz w:val="20"/>
                <w:szCs w:val="20"/>
              </w:rPr>
            </w:pPr>
          </w:p>
        </w:tc>
        <w:tc>
          <w:tcPr>
            <w:tcW w:w="1560" w:type="dxa"/>
            <w:shd w:val="clear" w:color="auto" w:fill="auto"/>
            <w:vAlign w:val="center"/>
          </w:tcPr>
          <w:p w14:paraId="259D097A" w14:textId="77777777" w:rsidR="008F2FBC" w:rsidRPr="00563BC3" w:rsidRDefault="008F2FBC" w:rsidP="00000B49">
            <w:pPr>
              <w:spacing w:after="0" w:line="240" w:lineRule="auto"/>
              <w:rPr>
                <w:rFonts w:eastAsia="Times New Roman" w:cstheme="minorHAnsi"/>
                <w:sz w:val="20"/>
                <w:szCs w:val="20"/>
              </w:rPr>
            </w:pPr>
          </w:p>
        </w:tc>
        <w:tc>
          <w:tcPr>
            <w:tcW w:w="992" w:type="dxa"/>
            <w:shd w:val="clear" w:color="auto" w:fill="auto"/>
            <w:vAlign w:val="center"/>
          </w:tcPr>
          <w:p w14:paraId="14814C57" w14:textId="77777777" w:rsidR="008F2FBC" w:rsidRPr="00563BC3" w:rsidRDefault="008F2FBC" w:rsidP="00000B49">
            <w:pPr>
              <w:spacing w:after="0" w:line="240" w:lineRule="auto"/>
              <w:rPr>
                <w:rFonts w:eastAsia="Times New Roman" w:cstheme="minorHAnsi"/>
                <w:sz w:val="20"/>
                <w:szCs w:val="20"/>
              </w:rPr>
            </w:pPr>
          </w:p>
        </w:tc>
        <w:tc>
          <w:tcPr>
            <w:tcW w:w="1701" w:type="dxa"/>
            <w:shd w:val="clear" w:color="auto" w:fill="auto"/>
            <w:vAlign w:val="center"/>
          </w:tcPr>
          <w:p w14:paraId="3F5A4FDE" w14:textId="77777777" w:rsidR="008F2FBC" w:rsidRPr="00563BC3" w:rsidRDefault="008F2FBC" w:rsidP="00000B49">
            <w:pPr>
              <w:spacing w:after="0" w:line="240" w:lineRule="auto"/>
              <w:rPr>
                <w:rFonts w:eastAsia="Times New Roman" w:cstheme="minorHAnsi"/>
                <w:sz w:val="20"/>
                <w:szCs w:val="20"/>
              </w:rPr>
            </w:pPr>
          </w:p>
        </w:tc>
        <w:tc>
          <w:tcPr>
            <w:tcW w:w="992" w:type="dxa"/>
            <w:shd w:val="clear" w:color="auto" w:fill="auto"/>
            <w:vAlign w:val="center"/>
          </w:tcPr>
          <w:p w14:paraId="06B6BC36" w14:textId="77777777" w:rsidR="008F2FBC" w:rsidRPr="00563BC3" w:rsidRDefault="008F2FBC" w:rsidP="00000B49">
            <w:pPr>
              <w:spacing w:after="0" w:line="240" w:lineRule="auto"/>
              <w:rPr>
                <w:rFonts w:eastAsia="Times New Roman" w:cstheme="minorHAnsi"/>
                <w:sz w:val="20"/>
                <w:szCs w:val="20"/>
              </w:rPr>
            </w:pPr>
          </w:p>
        </w:tc>
      </w:tr>
      <w:tr w:rsidR="008F2FBC" w:rsidRPr="000E717C" w14:paraId="1E44E121" w14:textId="77777777" w:rsidTr="00000B49">
        <w:tc>
          <w:tcPr>
            <w:tcW w:w="2694" w:type="dxa"/>
            <w:shd w:val="clear" w:color="auto" w:fill="auto"/>
          </w:tcPr>
          <w:p w14:paraId="7B2DD811"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Calcium, mg/d</w:t>
            </w:r>
          </w:p>
        </w:tc>
        <w:tc>
          <w:tcPr>
            <w:tcW w:w="1701" w:type="dxa"/>
            <w:shd w:val="clear" w:color="auto" w:fill="auto"/>
            <w:vAlign w:val="center"/>
          </w:tcPr>
          <w:p w14:paraId="28C70175"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758FB3F3"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375.1 (197.1)</w:t>
            </w:r>
          </w:p>
        </w:tc>
        <w:tc>
          <w:tcPr>
            <w:tcW w:w="1559" w:type="dxa"/>
            <w:shd w:val="clear" w:color="auto" w:fill="auto"/>
            <w:vAlign w:val="center"/>
          </w:tcPr>
          <w:p w14:paraId="24F7784D"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339.5 (182.4)</w:t>
            </w:r>
          </w:p>
        </w:tc>
        <w:tc>
          <w:tcPr>
            <w:tcW w:w="1701" w:type="dxa"/>
            <w:shd w:val="clear" w:color="auto" w:fill="auto"/>
            <w:vAlign w:val="center"/>
          </w:tcPr>
          <w:p w14:paraId="44CEE1BD"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301.7 (228.4)</w:t>
            </w:r>
          </w:p>
        </w:tc>
        <w:tc>
          <w:tcPr>
            <w:tcW w:w="1560" w:type="dxa"/>
            <w:shd w:val="clear" w:color="auto" w:fill="auto"/>
            <w:vAlign w:val="center"/>
          </w:tcPr>
          <w:p w14:paraId="4FB6D93D" w14:textId="7800B195"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73.4 (233.3)</w:t>
            </w:r>
          </w:p>
        </w:tc>
        <w:tc>
          <w:tcPr>
            <w:tcW w:w="992" w:type="dxa"/>
            <w:shd w:val="clear" w:color="auto" w:fill="auto"/>
            <w:vAlign w:val="center"/>
          </w:tcPr>
          <w:p w14:paraId="34B8E13D" w14:textId="00B01F6B"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24</w:t>
            </w:r>
          </w:p>
        </w:tc>
        <w:tc>
          <w:tcPr>
            <w:tcW w:w="1701" w:type="dxa"/>
            <w:shd w:val="clear" w:color="auto" w:fill="auto"/>
            <w:vAlign w:val="center"/>
          </w:tcPr>
          <w:p w14:paraId="33A5A01A" w14:textId="5430FBF4"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37.8 (232.9)</w:t>
            </w:r>
          </w:p>
        </w:tc>
        <w:tc>
          <w:tcPr>
            <w:tcW w:w="992" w:type="dxa"/>
            <w:shd w:val="clear" w:color="auto" w:fill="auto"/>
            <w:vAlign w:val="center"/>
          </w:tcPr>
          <w:p w14:paraId="73FBCF19" w14:textId="5D9252D3"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13</w:t>
            </w:r>
          </w:p>
        </w:tc>
      </w:tr>
      <w:tr w:rsidR="008F2FBC" w:rsidRPr="000E717C" w14:paraId="00A7C7B2" w14:textId="77777777" w:rsidTr="00000B49">
        <w:tc>
          <w:tcPr>
            <w:tcW w:w="2694" w:type="dxa"/>
            <w:shd w:val="clear" w:color="auto" w:fill="auto"/>
          </w:tcPr>
          <w:p w14:paraId="537D69F5"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Iron, mg/d</w:t>
            </w:r>
          </w:p>
        </w:tc>
        <w:tc>
          <w:tcPr>
            <w:tcW w:w="1701" w:type="dxa"/>
            <w:shd w:val="clear" w:color="auto" w:fill="auto"/>
            <w:vAlign w:val="center"/>
          </w:tcPr>
          <w:p w14:paraId="0D56B3F9"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5243145F"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13.3 (5.2)</w:t>
            </w:r>
          </w:p>
        </w:tc>
        <w:tc>
          <w:tcPr>
            <w:tcW w:w="1559" w:type="dxa"/>
            <w:shd w:val="clear" w:color="auto" w:fill="auto"/>
            <w:vAlign w:val="center"/>
          </w:tcPr>
          <w:p w14:paraId="72717433" w14:textId="3B55E1E4"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12</w:t>
            </w:r>
            <w:r w:rsidR="00F87133">
              <w:rPr>
                <w:rFonts w:eastAsia="Times New Roman" w:cstheme="minorHAnsi"/>
                <w:sz w:val="20"/>
                <w:szCs w:val="20"/>
                <w:lang w:val="en-US"/>
              </w:rPr>
              <w:t>.0</w:t>
            </w:r>
            <w:r w:rsidRPr="00563BC3">
              <w:rPr>
                <w:rFonts w:eastAsia="Times New Roman" w:cstheme="minorHAnsi"/>
                <w:sz w:val="20"/>
                <w:szCs w:val="20"/>
              </w:rPr>
              <w:t xml:space="preserve"> (4.9)</w:t>
            </w:r>
          </w:p>
        </w:tc>
        <w:tc>
          <w:tcPr>
            <w:tcW w:w="1701" w:type="dxa"/>
            <w:shd w:val="clear" w:color="auto" w:fill="auto"/>
            <w:vAlign w:val="center"/>
          </w:tcPr>
          <w:p w14:paraId="0583B3C1"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11.3 (5.2)</w:t>
            </w:r>
          </w:p>
        </w:tc>
        <w:tc>
          <w:tcPr>
            <w:tcW w:w="1560" w:type="dxa"/>
            <w:shd w:val="clear" w:color="auto" w:fill="auto"/>
            <w:vAlign w:val="center"/>
          </w:tcPr>
          <w:p w14:paraId="2893A3E5" w14:textId="0A7766DC"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w:t>
            </w:r>
            <w:r w:rsidR="00F87133">
              <w:rPr>
                <w:rFonts w:eastAsia="Times New Roman" w:cstheme="minorHAnsi"/>
                <w:sz w:val="20"/>
                <w:szCs w:val="20"/>
                <w:lang w:val="en-US"/>
              </w:rPr>
              <w:t>.0</w:t>
            </w:r>
            <w:r w:rsidRPr="00563BC3">
              <w:rPr>
                <w:rFonts w:eastAsia="Times New Roman" w:cstheme="minorHAnsi"/>
                <w:sz w:val="20"/>
                <w:szCs w:val="20"/>
              </w:rPr>
              <w:t xml:space="preserve"> (5.6)</w:t>
            </w:r>
          </w:p>
        </w:tc>
        <w:tc>
          <w:tcPr>
            <w:tcW w:w="992" w:type="dxa"/>
            <w:shd w:val="clear" w:color="auto" w:fill="auto"/>
            <w:vAlign w:val="center"/>
          </w:tcPr>
          <w:p w14:paraId="4303452F" w14:textId="7F98CB92"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18</w:t>
            </w:r>
          </w:p>
        </w:tc>
        <w:tc>
          <w:tcPr>
            <w:tcW w:w="1701" w:type="dxa"/>
            <w:shd w:val="clear" w:color="auto" w:fill="auto"/>
            <w:vAlign w:val="center"/>
          </w:tcPr>
          <w:p w14:paraId="6F81F05E" w14:textId="4249D903"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0.7 (5.7)</w:t>
            </w:r>
          </w:p>
        </w:tc>
        <w:tc>
          <w:tcPr>
            <w:tcW w:w="992" w:type="dxa"/>
            <w:shd w:val="clear" w:color="auto" w:fill="auto"/>
            <w:vAlign w:val="center"/>
          </w:tcPr>
          <w:p w14:paraId="66EF2D3F" w14:textId="60947819"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6</w:t>
            </w:r>
          </w:p>
        </w:tc>
      </w:tr>
      <w:tr w:rsidR="008F2FBC" w:rsidRPr="000E717C" w14:paraId="392D8612" w14:textId="77777777" w:rsidTr="00000B49">
        <w:tc>
          <w:tcPr>
            <w:tcW w:w="2694" w:type="dxa"/>
            <w:shd w:val="clear" w:color="auto" w:fill="auto"/>
          </w:tcPr>
          <w:p w14:paraId="3FA4AA2B"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Sodium, mg/d</w:t>
            </w:r>
          </w:p>
        </w:tc>
        <w:tc>
          <w:tcPr>
            <w:tcW w:w="1701" w:type="dxa"/>
            <w:shd w:val="clear" w:color="auto" w:fill="auto"/>
            <w:vAlign w:val="center"/>
          </w:tcPr>
          <w:p w14:paraId="2B20F76F"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2AC12B07"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6638.5 (3091.4)</w:t>
            </w:r>
          </w:p>
        </w:tc>
        <w:tc>
          <w:tcPr>
            <w:tcW w:w="1559" w:type="dxa"/>
            <w:shd w:val="clear" w:color="auto" w:fill="auto"/>
            <w:vAlign w:val="center"/>
          </w:tcPr>
          <w:p w14:paraId="4F9C6CE1"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6001.6 (2874.4)</w:t>
            </w:r>
          </w:p>
        </w:tc>
        <w:tc>
          <w:tcPr>
            <w:tcW w:w="1701" w:type="dxa"/>
            <w:shd w:val="clear" w:color="auto" w:fill="auto"/>
            <w:vAlign w:val="center"/>
          </w:tcPr>
          <w:p w14:paraId="3F09DC90"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4905.2 (3342.6)</w:t>
            </w:r>
          </w:p>
        </w:tc>
        <w:tc>
          <w:tcPr>
            <w:tcW w:w="1560" w:type="dxa"/>
            <w:shd w:val="clear" w:color="auto" w:fill="auto"/>
            <w:vAlign w:val="center"/>
          </w:tcPr>
          <w:p w14:paraId="785F5E92" w14:textId="179949DB"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1733.3 (4222.3)</w:t>
            </w:r>
          </w:p>
        </w:tc>
        <w:tc>
          <w:tcPr>
            <w:tcW w:w="992" w:type="dxa"/>
            <w:shd w:val="clear" w:color="auto" w:fill="auto"/>
            <w:vAlign w:val="center"/>
          </w:tcPr>
          <w:p w14:paraId="7DBBF435" w14:textId="65866D96"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35</w:t>
            </w:r>
          </w:p>
        </w:tc>
        <w:tc>
          <w:tcPr>
            <w:tcW w:w="1701" w:type="dxa"/>
            <w:shd w:val="clear" w:color="auto" w:fill="auto"/>
            <w:vAlign w:val="center"/>
          </w:tcPr>
          <w:p w14:paraId="2E94881F" w14:textId="60AF56DE"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1096.3 (4152.5)</w:t>
            </w:r>
          </w:p>
        </w:tc>
        <w:tc>
          <w:tcPr>
            <w:tcW w:w="992" w:type="dxa"/>
            <w:shd w:val="clear" w:color="auto" w:fill="auto"/>
            <w:vAlign w:val="center"/>
          </w:tcPr>
          <w:p w14:paraId="1336D246" w14:textId="5EA73D9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22</w:t>
            </w:r>
          </w:p>
        </w:tc>
      </w:tr>
      <w:tr w:rsidR="008F2FBC" w:rsidRPr="000E717C" w14:paraId="1E97B9E9" w14:textId="77777777" w:rsidTr="00000B49">
        <w:tc>
          <w:tcPr>
            <w:tcW w:w="2694" w:type="dxa"/>
            <w:shd w:val="clear" w:color="auto" w:fill="auto"/>
          </w:tcPr>
          <w:p w14:paraId="227D34B0"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Potassium, mg/d</w:t>
            </w:r>
          </w:p>
        </w:tc>
        <w:tc>
          <w:tcPr>
            <w:tcW w:w="1701" w:type="dxa"/>
            <w:shd w:val="clear" w:color="auto" w:fill="auto"/>
            <w:vAlign w:val="center"/>
          </w:tcPr>
          <w:p w14:paraId="385AF6BD"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14B89059"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1932.3 (695.5)</w:t>
            </w:r>
          </w:p>
        </w:tc>
        <w:tc>
          <w:tcPr>
            <w:tcW w:w="1559" w:type="dxa"/>
            <w:shd w:val="clear" w:color="auto" w:fill="auto"/>
            <w:vAlign w:val="center"/>
          </w:tcPr>
          <w:p w14:paraId="07865817"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1747.9 (653.5)</w:t>
            </w:r>
          </w:p>
        </w:tc>
        <w:tc>
          <w:tcPr>
            <w:tcW w:w="1701" w:type="dxa"/>
            <w:shd w:val="clear" w:color="auto" w:fill="auto"/>
            <w:vAlign w:val="center"/>
          </w:tcPr>
          <w:p w14:paraId="47EE0ED8" w14:textId="21B1C16B"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1587</w:t>
            </w:r>
            <w:r w:rsidR="00F87133">
              <w:rPr>
                <w:rFonts w:eastAsia="Times New Roman" w:cstheme="minorHAnsi"/>
                <w:sz w:val="20"/>
                <w:szCs w:val="20"/>
                <w:lang w:val="en-US"/>
              </w:rPr>
              <w:t>.0</w:t>
            </w:r>
            <w:r w:rsidRPr="00563BC3">
              <w:rPr>
                <w:rFonts w:eastAsia="Times New Roman" w:cstheme="minorHAnsi"/>
                <w:sz w:val="20"/>
                <w:szCs w:val="20"/>
              </w:rPr>
              <w:t xml:space="preserve"> (572.9)</w:t>
            </w:r>
          </w:p>
        </w:tc>
        <w:tc>
          <w:tcPr>
            <w:tcW w:w="1560" w:type="dxa"/>
            <w:shd w:val="clear" w:color="auto" w:fill="auto"/>
            <w:vAlign w:val="center"/>
          </w:tcPr>
          <w:p w14:paraId="12BC5FEB" w14:textId="0073C4A3"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345.3 (706.7)</w:t>
            </w:r>
          </w:p>
        </w:tc>
        <w:tc>
          <w:tcPr>
            <w:tcW w:w="992" w:type="dxa"/>
            <w:shd w:val="clear" w:color="auto" w:fill="auto"/>
            <w:vAlign w:val="center"/>
          </w:tcPr>
          <w:p w14:paraId="5FB87FFA" w14:textId="08E5DD03"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22</w:t>
            </w:r>
          </w:p>
        </w:tc>
        <w:tc>
          <w:tcPr>
            <w:tcW w:w="1701" w:type="dxa"/>
            <w:shd w:val="clear" w:color="auto" w:fill="auto"/>
            <w:vAlign w:val="center"/>
          </w:tcPr>
          <w:p w14:paraId="44129035" w14:textId="0ACBCF51"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160.9 (726.9)</w:t>
            </w:r>
          </w:p>
        </w:tc>
        <w:tc>
          <w:tcPr>
            <w:tcW w:w="992" w:type="dxa"/>
            <w:shd w:val="clear" w:color="auto" w:fill="auto"/>
            <w:vAlign w:val="center"/>
          </w:tcPr>
          <w:p w14:paraId="17331ACC" w14:textId="082799B2"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10</w:t>
            </w:r>
          </w:p>
        </w:tc>
      </w:tr>
      <w:tr w:rsidR="008F2FBC" w:rsidRPr="000E717C" w14:paraId="6668C08C" w14:textId="77777777" w:rsidTr="00000B49">
        <w:tc>
          <w:tcPr>
            <w:tcW w:w="2694" w:type="dxa"/>
            <w:shd w:val="clear" w:color="auto" w:fill="auto"/>
          </w:tcPr>
          <w:p w14:paraId="3DC3E328"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Magnesium, mg/d</w:t>
            </w:r>
          </w:p>
        </w:tc>
        <w:tc>
          <w:tcPr>
            <w:tcW w:w="1701" w:type="dxa"/>
            <w:shd w:val="clear" w:color="auto" w:fill="auto"/>
            <w:vAlign w:val="center"/>
          </w:tcPr>
          <w:p w14:paraId="1EEE4243"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shd w:val="clear" w:color="auto" w:fill="auto"/>
            <w:vAlign w:val="center"/>
          </w:tcPr>
          <w:p w14:paraId="3570B7D1" w14:textId="1C1EA7F3"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421.2 (125</w:t>
            </w:r>
            <w:r w:rsidR="00FA2B87">
              <w:rPr>
                <w:rFonts w:eastAsia="Times New Roman" w:cstheme="minorHAnsi"/>
                <w:sz w:val="20"/>
                <w:szCs w:val="20"/>
                <w:lang w:val="en-US"/>
              </w:rPr>
              <w:t>.0</w:t>
            </w:r>
            <w:r w:rsidRPr="00563BC3">
              <w:rPr>
                <w:rFonts w:eastAsia="Times New Roman" w:cstheme="minorHAnsi"/>
                <w:sz w:val="20"/>
                <w:szCs w:val="20"/>
              </w:rPr>
              <w:t>)</w:t>
            </w:r>
          </w:p>
        </w:tc>
        <w:tc>
          <w:tcPr>
            <w:tcW w:w="1559" w:type="dxa"/>
            <w:shd w:val="clear" w:color="auto" w:fill="auto"/>
            <w:vAlign w:val="center"/>
          </w:tcPr>
          <w:p w14:paraId="40489E99"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380.2 (114.9)</w:t>
            </w:r>
          </w:p>
        </w:tc>
        <w:tc>
          <w:tcPr>
            <w:tcW w:w="1701" w:type="dxa"/>
            <w:shd w:val="clear" w:color="auto" w:fill="auto"/>
            <w:vAlign w:val="center"/>
          </w:tcPr>
          <w:p w14:paraId="3CF92CF9"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371.9 (113.6)</w:t>
            </w:r>
          </w:p>
        </w:tc>
        <w:tc>
          <w:tcPr>
            <w:tcW w:w="1560" w:type="dxa"/>
            <w:shd w:val="clear" w:color="auto" w:fill="auto"/>
            <w:vAlign w:val="center"/>
          </w:tcPr>
          <w:p w14:paraId="3E3F1AAF" w14:textId="770B5584"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49.3 (127.5)</w:t>
            </w:r>
          </w:p>
        </w:tc>
        <w:tc>
          <w:tcPr>
            <w:tcW w:w="992" w:type="dxa"/>
            <w:shd w:val="clear" w:color="auto" w:fill="auto"/>
            <w:vAlign w:val="center"/>
          </w:tcPr>
          <w:p w14:paraId="15EF7754" w14:textId="135540A9"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13</w:t>
            </w:r>
          </w:p>
        </w:tc>
        <w:tc>
          <w:tcPr>
            <w:tcW w:w="1701" w:type="dxa"/>
            <w:shd w:val="clear" w:color="auto" w:fill="auto"/>
            <w:vAlign w:val="center"/>
          </w:tcPr>
          <w:p w14:paraId="1EC19D7F" w14:textId="18A10F4A"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8.3 (136.1)</w:t>
            </w:r>
          </w:p>
        </w:tc>
        <w:tc>
          <w:tcPr>
            <w:tcW w:w="992" w:type="dxa"/>
            <w:shd w:val="clear" w:color="auto" w:fill="auto"/>
            <w:vAlign w:val="center"/>
          </w:tcPr>
          <w:p w14:paraId="04C3CBA9" w14:textId="6D5C2066"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2</w:t>
            </w:r>
          </w:p>
        </w:tc>
      </w:tr>
      <w:tr w:rsidR="008F2FBC" w:rsidRPr="00F87133" w14:paraId="52B110E4" w14:textId="77777777" w:rsidTr="00000B49">
        <w:tc>
          <w:tcPr>
            <w:tcW w:w="2694" w:type="dxa"/>
            <w:tcBorders>
              <w:bottom w:val="single" w:sz="12" w:space="0" w:color="auto"/>
            </w:tcBorders>
            <w:shd w:val="clear" w:color="auto" w:fill="auto"/>
          </w:tcPr>
          <w:p w14:paraId="5BAFB6DD" w14:textId="77777777" w:rsidR="008F2FBC" w:rsidRPr="000E717C" w:rsidRDefault="008F2FBC" w:rsidP="00000B49">
            <w:pPr>
              <w:autoSpaceDE w:val="0"/>
              <w:autoSpaceDN w:val="0"/>
              <w:adjustRightInd w:val="0"/>
              <w:spacing w:after="0" w:line="240" w:lineRule="auto"/>
              <w:rPr>
                <w:sz w:val="20"/>
                <w:szCs w:val="20"/>
                <w:lang w:val="en-US"/>
              </w:rPr>
            </w:pPr>
            <w:r w:rsidRPr="000E717C">
              <w:rPr>
                <w:sz w:val="20"/>
                <w:szCs w:val="20"/>
                <w:lang w:val="en-US"/>
              </w:rPr>
              <w:t>Zinc, mg/d</w:t>
            </w:r>
          </w:p>
        </w:tc>
        <w:tc>
          <w:tcPr>
            <w:tcW w:w="1701" w:type="dxa"/>
            <w:tcBorders>
              <w:bottom w:val="single" w:sz="12" w:space="0" w:color="auto"/>
            </w:tcBorders>
            <w:shd w:val="clear" w:color="auto" w:fill="auto"/>
            <w:vAlign w:val="center"/>
          </w:tcPr>
          <w:p w14:paraId="7F072DB9"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8934</w:t>
            </w:r>
          </w:p>
        </w:tc>
        <w:tc>
          <w:tcPr>
            <w:tcW w:w="1559" w:type="dxa"/>
            <w:tcBorders>
              <w:bottom w:val="single" w:sz="12" w:space="0" w:color="auto"/>
            </w:tcBorders>
            <w:shd w:val="clear" w:color="auto" w:fill="auto"/>
            <w:vAlign w:val="center"/>
          </w:tcPr>
          <w:p w14:paraId="5172128F"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10.9 (3.2)</w:t>
            </w:r>
          </w:p>
        </w:tc>
        <w:tc>
          <w:tcPr>
            <w:tcW w:w="1559" w:type="dxa"/>
            <w:tcBorders>
              <w:bottom w:val="single" w:sz="12" w:space="0" w:color="auto"/>
            </w:tcBorders>
            <w:shd w:val="clear" w:color="auto" w:fill="auto"/>
            <w:vAlign w:val="center"/>
          </w:tcPr>
          <w:p w14:paraId="203ED7A3" w14:textId="77777777"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9.9 (2.9)</w:t>
            </w:r>
          </w:p>
        </w:tc>
        <w:tc>
          <w:tcPr>
            <w:tcW w:w="1701" w:type="dxa"/>
            <w:tcBorders>
              <w:bottom w:val="single" w:sz="12" w:space="0" w:color="auto"/>
            </w:tcBorders>
            <w:shd w:val="clear" w:color="auto" w:fill="auto"/>
            <w:vAlign w:val="center"/>
          </w:tcPr>
          <w:p w14:paraId="25E339F8" w14:textId="068AF67C" w:rsidR="008F2FBC" w:rsidRPr="00563BC3" w:rsidRDefault="008F2FBC" w:rsidP="00000B49">
            <w:pPr>
              <w:spacing w:after="0" w:line="240" w:lineRule="auto"/>
              <w:rPr>
                <w:rFonts w:eastAsia="Times New Roman" w:cstheme="minorHAnsi"/>
                <w:sz w:val="20"/>
                <w:szCs w:val="20"/>
              </w:rPr>
            </w:pPr>
            <w:r w:rsidRPr="00563BC3">
              <w:rPr>
                <w:rFonts w:eastAsia="Times New Roman" w:cstheme="minorHAnsi"/>
                <w:sz w:val="20"/>
                <w:szCs w:val="20"/>
              </w:rPr>
              <w:t>9.9 (3</w:t>
            </w:r>
            <w:r w:rsidR="00FA2B87">
              <w:rPr>
                <w:rFonts w:eastAsia="Times New Roman" w:cstheme="minorHAnsi"/>
                <w:sz w:val="20"/>
                <w:szCs w:val="20"/>
                <w:lang w:val="en-US"/>
              </w:rPr>
              <w:t>.0</w:t>
            </w:r>
            <w:r w:rsidRPr="00563BC3">
              <w:rPr>
                <w:rFonts w:eastAsia="Times New Roman" w:cstheme="minorHAnsi"/>
                <w:sz w:val="20"/>
                <w:szCs w:val="20"/>
              </w:rPr>
              <w:t>)</w:t>
            </w:r>
          </w:p>
        </w:tc>
        <w:tc>
          <w:tcPr>
            <w:tcW w:w="1560" w:type="dxa"/>
            <w:tcBorders>
              <w:bottom w:val="single" w:sz="12" w:space="0" w:color="auto"/>
            </w:tcBorders>
            <w:shd w:val="clear" w:color="auto" w:fill="auto"/>
            <w:vAlign w:val="center"/>
          </w:tcPr>
          <w:p w14:paraId="1933A9F3" w14:textId="049CB278" w:rsidR="008F2FBC" w:rsidRPr="00F87133" w:rsidRDefault="008F2FBC" w:rsidP="00000B49">
            <w:pPr>
              <w:spacing w:after="0" w:line="240" w:lineRule="auto"/>
              <w:rPr>
                <w:rFonts w:eastAsia="Times New Roman" w:cstheme="minorHAnsi"/>
                <w:sz w:val="20"/>
                <w:szCs w:val="20"/>
                <w:lang w:val="en-US"/>
              </w:rPr>
            </w:pPr>
            <w:r w:rsidRPr="00F87133">
              <w:rPr>
                <w:rFonts w:eastAsia="Times New Roman" w:cstheme="minorHAnsi"/>
                <w:sz w:val="20"/>
                <w:szCs w:val="20"/>
                <w:lang w:val="en-US"/>
              </w:rPr>
              <w:t>1</w:t>
            </w:r>
            <w:r w:rsidR="00F87133">
              <w:rPr>
                <w:rFonts w:eastAsia="Times New Roman" w:cstheme="minorHAnsi"/>
                <w:sz w:val="20"/>
                <w:szCs w:val="20"/>
                <w:lang w:val="en-US"/>
              </w:rPr>
              <w:t>.0</w:t>
            </w:r>
            <w:r w:rsidRPr="00F87133">
              <w:rPr>
                <w:rFonts w:eastAsia="Times New Roman" w:cstheme="minorHAnsi"/>
                <w:sz w:val="20"/>
                <w:szCs w:val="20"/>
                <w:lang w:val="en-US"/>
              </w:rPr>
              <w:t xml:space="preserve"> (3.2)</w:t>
            </w:r>
          </w:p>
        </w:tc>
        <w:tc>
          <w:tcPr>
            <w:tcW w:w="992" w:type="dxa"/>
            <w:tcBorders>
              <w:bottom w:val="single" w:sz="12" w:space="0" w:color="auto"/>
            </w:tcBorders>
            <w:shd w:val="clear" w:color="auto" w:fill="auto"/>
            <w:vAlign w:val="center"/>
          </w:tcPr>
          <w:p w14:paraId="6E0B945C" w14:textId="6287C6A3" w:rsidR="008F2FBC" w:rsidRPr="00F87133" w:rsidRDefault="008F2FBC" w:rsidP="00000B49">
            <w:pPr>
              <w:spacing w:after="0" w:line="240" w:lineRule="auto"/>
              <w:rPr>
                <w:rFonts w:eastAsia="Times New Roman" w:cstheme="minorHAnsi"/>
                <w:sz w:val="20"/>
                <w:szCs w:val="20"/>
                <w:lang w:val="en-US"/>
              </w:rPr>
            </w:pPr>
            <w:r w:rsidRPr="00F87133">
              <w:rPr>
                <w:rFonts w:eastAsia="Times New Roman" w:cstheme="minorHAnsi"/>
                <w:sz w:val="20"/>
                <w:szCs w:val="20"/>
                <w:lang w:val="en-US"/>
              </w:rPr>
              <w:t>10</w:t>
            </w:r>
          </w:p>
        </w:tc>
        <w:tc>
          <w:tcPr>
            <w:tcW w:w="1701" w:type="dxa"/>
            <w:tcBorders>
              <w:bottom w:val="single" w:sz="12" w:space="0" w:color="auto"/>
            </w:tcBorders>
            <w:shd w:val="clear" w:color="auto" w:fill="auto"/>
            <w:vAlign w:val="center"/>
          </w:tcPr>
          <w:p w14:paraId="4D477965" w14:textId="6462862D" w:rsidR="008F2FBC" w:rsidRPr="00F87133" w:rsidRDefault="008F2FBC" w:rsidP="00000B49">
            <w:pPr>
              <w:spacing w:after="0" w:line="240" w:lineRule="auto"/>
              <w:rPr>
                <w:rFonts w:eastAsia="Times New Roman" w:cstheme="minorHAnsi"/>
                <w:sz w:val="20"/>
                <w:szCs w:val="20"/>
                <w:lang w:val="en-US"/>
              </w:rPr>
            </w:pPr>
            <w:r w:rsidRPr="00F87133">
              <w:rPr>
                <w:rFonts w:eastAsia="Times New Roman" w:cstheme="minorHAnsi"/>
                <w:sz w:val="20"/>
                <w:szCs w:val="20"/>
                <w:lang w:val="en-US"/>
              </w:rPr>
              <w:t>-0.04 (3.5)</w:t>
            </w:r>
          </w:p>
        </w:tc>
        <w:tc>
          <w:tcPr>
            <w:tcW w:w="992" w:type="dxa"/>
            <w:tcBorders>
              <w:bottom w:val="single" w:sz="12" w:space="0" w:color="auto"/>
            </w:tcBorders>
            <w:shd w:val="clear" w:color="auto" w:fill="auto"/>
            <w:vAlign w:val="center"/>
          </w:tcPr>
          <w:p w14:paraId="4A08E7CA" w14:textId="638F96A7" w:rsidR="008F2FBC" w:rsidRPr="00F87133" w:rsidRDefault="008F2FBC" w:rsidP="00000B49">
            <w:pPr>
              <w:spacing w:after="0" w:line="240" w:lineRule="auto"/>
              <w:rPr>
                <w:rFonts w:eastAsia="Times New Roman" w:cstheme="minorHAnsi"/>
                <w:sz w:val="20"/>
                <w:szCs w:val="20"/>
                <w:lang w:val="en-US"/>
              </w:rPr>
            </w:pPr>
            <w:r w:rsidRPr="00F87133">
              <w:rPr>
                <w:rFonts w:eastAsia="Times New Roman" w:cstheme="minorHAnsi"/>
                <w:sz w:val="20"/>
                <w:szCs w:val="20"/>
                <w:lang w:val="en-US"/>
              </w:rPr>
              <w:t>0</w:t>
            </w:r>
          </w:p>
        </w:tc>
      </w:tr>
    </w:tbl>
    <w:p w14:paraId="3456F9D2" w14:textId="00E82F49" w:rsidR="00000B49" w:rsidRPr="003C1C04" w:rsidRDefault="00000B49" w:rsidP="0030197D">
      <w:pPr>
        <w:autoSpaceDE w:val="0"/>
        <w:autoSpaceDN w:val="0"/>
        <w:adjustRightInd w:val="0"/>
        <w:spacing w:before="120" w:after="0" w:line="240" w:lineRule="auto"/>
        <w:ind w:left="-142" w:right="227"/>
        <w:rPr>
          <w:sz w:val="20"/>
          <w:szCs w:val="20"/>
          <w:lang w:val="en-US"/>
        </w:rPr>
      </w:pPr>
      <w:r w:rsidRPr="00F90942">
        <w:rPr>
          <w:sz w:val="20"/>
          <w:szCs w:val="20"/>
          <w:vertAlign w:val="superscript"/>
          <w:lang w:val="en-US"/>
        </w:rPr>
        <w:t xml:space="preserve">1 </w:t>
      </w:r>
      <w:r>
        <w:rPr>
          <w:sz w:val="20"/>
          <w:szCs w:val="20"/>
          <w:lang w:val="en-US"/>
        </w:rPr>
        <w:t xml:space="preserve">Dietary </w:t>
      </w:r>
      <w:proofErr w:type="gramStart"/>
      <w:r>
        <w:rPr>
          <w:sz w:val="20"/>
          <w:szCs w:val="20"/>
          <w:lang w:val="en-US"/>
        </w:rPr>
        <w:t>factors</w:t>
      </w:r>
      <w:proofErr w:type="gramEnd"/>
      <w:r>
        <w:rPr>
          <w:sz w:val="20"/>
          <w:szCs w:val="20"/>
          <w:lang w:val="en-US"/>
        </w:rPr>
        <w:t xml:space="preserve"> presented had adequate data/information for the</w:t>
      </w:r>
      <w:r w:rsidR="00803C6A" w:rsidRPr="00803C6A">
        <w:rPr>
          <w:sz w:val="20"/>
          <w:szCs w:val="20"/>
          <w:lang w:val="en-US"/>
        </w:rPr>
        <w:t xml:space="preserve"> </w:t>
      </w:r>
      <w:r w:rsidR="00803C6A">
        <w:rPr>
          <w:sz w:val="20"/>
          <w:szCs w:val="20"/>
          <w:lang w:val="en-US"/>
        </w:rPr>
        <w:t>present</w:t>
      </w:r>
      <w:r>
        <w:rPr>
          <w:sz w:val="20"/>
          <w:szCs w:val="20"/>
          <w:lang w:val="en-US"/>
        </w:rPr>
        <w:t xml:space="preserve"> analysis.</w:t>
      </w:r>
    </w:p>
    <w:p w14:paraId="07BAC64F" w14:textId="45B27B8D" w:rsidR="00000B49" w:rsidRDefault="000E44EA"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 xml:space="preserve">2 </w:t>
      </w:r>
      <w:r>
        <w:rPr>
          <w:sz w:val="20"/>
          <w:szCs w:val="20"/>
          <w:lang w:val="en-US"/>
        </w:rPr>
        <w:t>Sample sizes differ because we performed</w:t>
      </w:r>
      <w:r w:rsidRPr="00F90942">
        <w:rPr>
          <w:sz w:val="20"/>
          <w:szCs w:val="20"/>
          <w:lang w:val="en-US"/>
        </w:rPr>
        <w:t xml:space="preserve"> </w:t>
      </w:r>
      <w:r>
        <w:rPr>
          <w:sz w:val="20"/>
          <w:szCs w:val="20"/>
          <w:lang w:val="en-US"/>
        </w:rPr>
        <w:t>paired analysis</w:t>
      </w:r>
      <w:r w:rsidRPr="00F90942">
        <w:rPr>
          <w:sz w:val="20"/>
          <w:szCs w:val="20"/>
          <w:lang w:val="en-US"/>
        </w:rPr>
        <w:t xml:space="preserve"> for each </w:t>
      </w:r>
      <w:r>
        <w:rPr>
          <w:sz w:val="20"/>
          <w:szCs w:val="20"/>
          <w:lang w:val="en-US"/>
        </w:rPr>
        <w:t>dietary factor</w:t>
      </w:r>
      <w:r w:rsidRPr="00F90942">
        <w:rPr>
          <w:sz w:val="20"/>
          <w:szCs w:val="20"/>
          <w:lang w:val="en-US"/>
        </w:rPr>
        <w:t>, i.e.</w:t>
      </w:r>
      <w:r>
        <w:rPr>
          <w:sz w:val="20"/>
          <w:szCs w:val="20"/>
          <w:lang w:val="en-US"/>
        </w:rPr>
        <w:t>, for each analysis we used only the individuals</w:t>
      </w:r>
      <w:r w:rsidRPr="00F90942">
        <w:rPr>
          <w:sz w:val="20"/>
          <w:szCs w:val="20"/>
          <w:lang w:val="en-US"/>
        </w:rPr>
        <w:t xml:space="preserve"> with available intake data </w:t>
      </w:r>
      <w:r>
        <w:rPr>
          <w:sz w:val="20"/>
          <w:szCs w:val="20"/>
          <w:lang w:val="en-US"/>
        </w:rPr>
        <w:t xml:space="preserve">for </w:t>
      </w:r>
      <w:r w:rsidRPr="00F90942">
        <w:rPr>
          <w:sz w:val="20"/>
          <w:szCs w:val="20"/>
          <w:lang w:val="en-US"/>
        </w:rPr>
        <w:t xml:space="preserve">both </w:t>
      </w:r>
      <w:r>
        <w:rPr>
          <w:sz w:val="20"/>
          <w:szCs w:val="20"/>
          <w:lang w:val="en-US"/>
        </w:rPr>
        <w:t>diet assessments</w:t>
      </w:r>
      <w:r w:rsidRPr="00F90942">
        <w:rPr>
          <w:sz w:val="20"/>
          <w:szCs w:val="20"/>
          <w:lang w:val="en-US"/>
        </w:rPr>
        <w:t>.</w:t>
      </w:r>
    </w:p>
    <w:p w14:paraId="23567016" w14:textId="7F5BF7EF" w:rsidR="00000B49" w:rsidRPr="00174558" w:rsidRDefault="00000B49"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3</w:t>
      </w:r>
      <w:r>
        <w:rPr>
          <w:sz w:val="20"/>
          <w:szCs w:val="20"/>
          <w:lang w:val="en-US"/>
        </w:rPr>
        <w:t xml:space="preserve"> </w:t>
      </w:r>
      <w:r w:rsidR="0021532D" w:rsidRPr="00D12892">
        <w:rPr>
          <w:rFonts w:cstheme="minorHAnsi"/>
          <w:sz w:val="20"/>
          <w:szCs w:val="20"/>
          <w:lang w:val="en-US"/>
        </w:rPr>
        <w:t xml:space="preserve">Bangladesh Integrated Household Survey </w:t>
      </w:r>
      <w:r w:rsidR="0021532D">
        <w:rPr>
          <w:rFonts w:cstheme="minorHAnsi"/>
          <w:sz w:val="20"/>
          <w:szCs w:val="20"/>
          <w:lang w:val="en-US"/>
        </w:rPr>
        <w:t>(</w:t>
      </w:r>
      <w:r w:rsidR="0021532D" w:rsidRPr="00D12892">
        <w:rPr>
          <w:rFonts w:cstheme="minorHAnsi"/>
          <w:sz w:val="20"/>
          <w:szCs w:val="20"/>
          <w:lang w:val="en-US"/>
        </w:rPr>
        <w:t>BIHS</w:t>
      </w:r>
      <w:r w:rsidR="0021532D">
        <w:rPr>
          <w:rFonts w:cstheme="minorHAnsi"/>
          <w:sz w:val="20"/>
          <w:szCs w:val="20"/>
          <w:lang w:val="en-US"/>
        </w:rPr>
        <w:t>) 2011-2012</w:t>
      </w:r>
      <w:r w:rsidR="0021532D" w:rsidRPr="00D12892">
        <w:rPr>
          <w:rFonts w:cstheme="minorHAnsi"/>
          <w:sz w:val="20"/>
          <w:szCs w:val="20"/>
          <w:lang w:val="en-US"/>
        </w:rPr>
        <w:t xml:space="preserve"> provided </w:t>
      </w:r>
      <w:r w:rsidR="0021532D">
        <w:rPr>
          <w:rFonts w:cstheme="minorHAnsi"/>
          <w:sz w:val="20"/>
          <w:szCs w:val="20"/>
          <w:lang w:val="en-US"/>
        </w:rPr>
        <w:t xml:space="preserve">household-level </w:t>
      </w:r>
      <w:r w:rsidR="0021532D" w:rsidRPr="00D12892">
        <w:rPr>
          <w:rFonts w:cstheme="minorHAnsi"/>
          <w:sz w:val="20"/>
          <w:szCs w:val="20"/>
          <w:lang w:val="en-US"/>
        </w:rPr>
        <w:t xml:space="preserve">dietary data from a 7-day household consumption questionnaire and </w:t>
      </w:r>
      <w:r w:rsidR="0021532D">
        <w:rPr>
          <w:rFonts w:cstheme="minorHAnsi"/>
          <w:sz w:val="20"/>
          <w:szCs w:val="20"/>
          <w:lang w:val="en-US"/>
        </w:rPr>
        <w:t>individual-level data from</w:t>
      </w:r>
      <w:r w:rsidR="0021532D" w:rsidRPr="00D12892">
        <w:rPr>
          <w:rFonts w:cstheme="minorHAnsi"/>
          <w:sz w:val="20"/>
          <w:szCs w:val="20"/>
          <w:lang w:val="en-US"/>
        </w:rPr>
        <w:t xml:space="preserve"> 24-hour recall</w:t>
      </w:r>
      <w:r w:rsidR="0021532D">
        <w:rPr>
          <w:rFonts w:cstheme="minorHAnsi"/>
          <w:sz w:val="20"/>
          <w:szCs w:val="20"/>
          <w:lang w:val="en-US"/>
        </w:rPr>
        <w:t>s (24hR)</w:t>
      </w:r>
      <w:r w:rsidR="0021532D" w:rsidRPr="00D12892">
        <w:rPr>
          <w:rFonts w:cstheme="minorHAnsi"/>
          <w:sz w:val="20"/>
          <w:szCs w:val="20"/>
          <w:lang w:val="en-US"/>
        </w:rPr>
        <w:t>. Household consumption was individualized by applying a)</w:t>
      </w:r>
      <w:r w:rsidR="0021532D">
        <w:rPr>
          <w:rFonts w:cstheme="minorHAnsi"/>
          <w:sz w:val="20"/>
          <w:szCs w:val="20"/>
          <w:lang w:val="en-US"/>
        </w:rPr>
        <w:t xml:space="preserve"> </w:t>
      </w:r>
      <w:r w:rsidR="0021532D" w:rsidRPr="00D12892">
        <w:rPr>
          <w:rFonts w:cstheme="minorHAnsi"/>
          <w:sz w:val="20"/>
          <w:szCs w:val="20"/>
          <w:lang w:val="en-US"/>
        </w:rPr>
        <w:t>the Adult Male Equivalent (AME) method</w:t>
      </w:r>
      <w:r w:rsidR="0021532D">
        <w:rPr>
          <w:rFonts w:cstheme="minorHAnsi"/>
          <w:sz w:val="20"/>
          <w:szCs w:val="20"/>
          <w:lang w:val="en-US"/>
        </w:rPr>
        <w:t>,</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&lt;EndNote&gt;&lt;Cite&gt;&lt;Author&gt;Weisell&lt;/Author&gt;&lt;Year&gt;2012&lt;/Year&gt;&lt;RecNum&gt;29&lt;/RecNum&gt;&lt;DisplayText&gt;&lt;style face="superscript"&gt;12&lt;/style&gt;&lt;/DisplayText&gt;&lt;record&gt;&lt;rec-number&gt;29&lt;/rec-number&gt;&lt;foreign-keys&gt;&lt;key app="EN" db-id="szdwtavxi9wzpves9t7pxpsfftf9rwvdd9wf" timestamp="1443486684"&gt;29&lt;/key&gt;&lt;/foreign-keys&gt;&lt;ref-type name="Journal Article"&gt;17&lt;/ref-type&gt;&lt;contributors&gt;&lt;authors&gt;&lt;author&gt;Weisell, R.&lt;/author&gt;&lt;author&gt;Dop, M. C.&lt;/author&gt;&lt;/authors&gt;&lt;/contributors&gt;&lt;auth-address&gt;Food and Agriculture Organization, Rome. rcweisell@gmail.com&lt;/auth-address&gt;&lt;titles&gt;&lt;title&gt;The adult male equivalent concept and its application to Household Consumption and Expenditures Surveys (HCES)&lt;/title&gt;&lt;secondary-title&gt;Food Nutr Bull&lt;/secondary-title&gt;&lt;alt-title&gt;Food and nutrition bulletin&lt;/alt-title&gt;&lt;/titles&gt;&lt;alt-periodical&gt;&lt;full-title&gt;Food and nutrition bulletin&lt;/full-title&gt;&lt;/alt-periodical&gt;&lt;pages&gt;S157-62&lt;/pages&gt;&lt;volume&gt;33&lt;/volume&gt;&lt;number&gt;3 Suppl&lt;/number&gt;&lt;keywords&gt;&lt;keyword&gt;Adult&lt;/keyword&gt;&lt;keyword&gt;Child&lt;/keyword&gt;&lt;keyword&gt;Child, Preschool&lt;/keyword&gt;&lt;keyword&gt;*Diet Surveys&lt;/keyword&gt;&lt;keyword&gt;*Energy Intake&lt;/keyword&gt;&lt;keyword&gt;*Energy Metabolism&lt;/keyword&gt;&lt;keyword&gt;*Family Characteristics&lt;/keyword&gt;&lt;keyword&gt;Female&lt;/keyword&gt;&lt;keyword&gt;Food Habits&lt;/keyword&gt;&lt;keyword&gt;Humans&lt;/keyword&gt;&lt;keyword&gt;Male&lt;/keyword&gt;&lt;keyword&gt;Meals&lt;/keyword&gt;&lt;keyword&gt;Middle Aged&lt;/keyword&gt;&lt;keyword&gt;*Nutrition Assessment&lt;/keyword&gt;&lt;keyword&gt;Nutritional Requirements&lt;/keyword&gt;&lt;keyword&gt;Nutritional Status&lt;/keyword&gt;&lt;keyword&gt;United Nations&lt;/keyword&gt;&lt;/keywords&gt;&lt;dates&gt;&lt;year&gt;2012&lt;/year&gt;&lt;pub-dates&gt;&lt;date&gt;Sep&lt;/date&gt;&lt;/pub-dates&gt;&lt;/dates&gt;&lt;isbn&gt;0379-5721 (Print)&amp;#xD;0379-5721 (Linking)&lt;/isbn&gt;&lt;accession-num&gt;23193766&lt;/accession-num&gt;&lt;urls&gt;&lt;related-urls&gt;&lt;url&gt;http://www.ncbi.nlm.nih.gov/pubmed/23193766&lt;/url&gt;&lt;/related-urls&gt;&lt;/urls&gt;&lt;/record&gt;&lt;/Cite&gt;&lt;/EndNote&gt;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12</w:t>
      </w:r>
      <w:r w:rsidR="0021532D" w:rsidRPr="00016C84">
        <w:rPr>
          <w:rFonts w:cstheme="minorHAnsi"/>
          <w:sz w:val="20"/>
          <w:szCs w:val="20"/>
          <w:lang w:val="en-US"/>
        </w:rPr>
        <w:fldChar w:fldCharType="end"/>
      </w:r>
      <w:r w:rsidR="0021532D">
        <w:rPr>
          <w:rFonts w:cstheme="minorHAnsi"/>
          <w:sz w:val="20"/>
          <w:szCs w:val="20"/>
          <w:lang w:val="en-US"/>
        </w:rPr>
        <w:t xml:space="preserve"> as proposed by FAO</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&lt;EndNote&gt;&lt;Cite&gt;&lt;Author&gt;FAO&lt;/Author&gt;&lt;Year&gt;2001&lt;/Year&gt;&lt;RecNum&gt;51&lt;/RecNum&gt;&lt;DisplayText&gt;&lt;style face="superscript"&gt;14&lt;/style&gt;&lt;/DisplayText&gt;&lt;record&gt;&lt;rec-number&gt;51&lt;/rec-number&gt;&lt;foreign-keys&gt;&lt;key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Cite&gt;&lt;Author&gt;FAO&lt;/Author&gt;&lt;Year&gt;2001&lt;/Year&gt;&lt;RecNum&gt;51&lt;/RecNum&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14</w:t>
      </w:r>
      <w:r w:rsidR="0021532D" w:rsidRPr="00016C84">
        <w:rPr>
          <w:rFonts w:cstheme="minorHAnsi"/>
          <w:sz w:val="20"/>
          <w:szCs w:val="20"/>
          <w:lang w:val="en-US"/>
        </w:rPr>
        <w:fldChar w:fldCharType="end"/>
      </w:r>
      <w:r w:rsidR="0021532D" w:rsidRPr="00D12892">
        <w:rPr>
          <w:rFonts w:cstheme="minorHAnsi"/>
          <w:sz w:val="20"/>
          <w:szCs w:val="20"/>
          <w:lang w:val="en-US"/>
        </w:rPr>
        <w:t xml:space="preserve">, assuming moderate physical activity, and b) the per capita (PC) </w:t>
      </w:r>
      <w:r w:rsidR="0021532D">
        <w:rPr>
          <w:rFonts w:cstheme="minorHAnsi"/>
          <w:sz w:val="20"/>
          <w:szCs w:val="20"/>
          <w:lang w:val="en-US"/>
        </w:rPr>
        <w:t>approach assuming equal distribut</w:t>
      </w:r>
      <w:r w:rsidR="00EA0C24">
        <w:rPr>
          <w:rFonts w:cstheme="minorHAnsi"/>
          <w:sz w:val="20"/>
          <w:szCs w:val="20"/>
          <w:lang w:val="en-US"/>
        </w:rPr>
        <w:t>ion among household members (</w:t>
      </w:r>
      <w:r w:rsidR="0021532D">
        <w:rPr>
          <w:rFonts w:cstheme="minorHAnsi"/>
          <w:sz w:val="20"/>
          <w:szCs w:val="20"/>
          <w:lang w:val="en-US"/>
        </w:rPr>
        <w:t>Appendix</w:t>
      </w:r>
      <w:r w:rsidR="00EA0C24">
        <w:rPr>
          <w:rFonts w:cstheme="minorHAnsi"/>
          <w:sz w:val="20"/>
          <w:szCs w:val="20"/>
          <w:lang w:val="en-US"/>
        </w:rPr>
        <w:t xml:space="preserve"> B</w:t>
      </w:r>
      <w:r w:rsidR="0021532D">
        <w:rPr>
          <w:rFonts w:cstheme="minorHAnsi"/>
          <w:sz w:val="20"/>
          <w:szCs w:val="20"/>
          <w:lang w:val="en-US"/>
        </w:rPr>
        <w:t>)</w:t>
      </w:r>
      <w:r w:rsidR="0021532D" w:rsidRPr="00D12892">
        <w:rPr>
          <w:rFonts w:cstheme="minorHAnsi"/>
          <w:sz w:val="20"/>
          <w:szCs w:val="20"/>
          <w:lang w:val="en-US"/>
        </w:rPr>
        <w:t>.</w:t>
      </w:r>
      <w:r w:rsidR="0021532D" w:rsidRPr="00D12892">
        <w:rPr>
          <w:rFonts w:cstheme="minorHAnsi"/>
          <w:sz w:val="20"/>
          <w:szCs w:val="20"/>
          <w:vertAlign w:val="superscript"/>
          <w:lang w:val="en-US"/>
        </w:rPr>
        <w:t xml:space="preserve"> </w:t>
      </w:r>
      <w:r w:rsidR="0021532D" w:rsidRPr="00D12892">
        <w:rPr>
          <w:rFonts w:cstheme="minorHAnsi"/>
          <w:sz w:val="20"/>
          <w:szCs w:val="20"/>
          <w:lang w:val="en-US"/>
        </w:rPr>
        <w:t>Individual intake was estimated from 24hR.</w:t>
      </w:r>
    </w:p>
    <w:p w14:paraId="4616B5FD" w14:textId="3C621B38" w:rsidR="00000B49" w:rsidRDefault="00000B49"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4</w:t>
      </w:r>
      <w:r w:rsidRPr="00F90942">
        <w:rPr>
          <w:sz w:val="20"/>
          <w:szCs w:val="20"/>
          <w:vertAlign w:val="superscript"/>
          <w:lang w:val="en-US"/>
        </w:rPr>
        <w:t xml:space="preserve"> </w:t>
      </w:r>
      <w:r>
        <w:rPr>
          <w:sz w:val="20"/>
          <w:szCs w:val="20"/>
          <w:lang w:val="en-US"/>
        </w:rPr>
        <w:t>Absolute di</w:t>
      </w:r>
      <w:r w:rsidR="008F2FBC">
        <w:rPr>
          <w:sz w:val="20"/>
          <w:szCs w:val="20"/>
          <w:lang w:val="en-US"/>
        </w:rPr>
        <w:t>fferences correspond to AME</w:t>
      </w:r>
      <w:r w:rsidR="008F37FD">
        <w:rPr>
          <w:sz w:val="20"/>
          <w:szCs w:val="20"/>
          <w:lang w:val="en-US"/>
        </w:rPr>
        <w:t>-24hR and PC</w:t>
      </w:r>
      <w:r>
        <w:rPr>
          <w:sz w:val="20"/>
          <w:szCs w:val="20"/>
          <w:lang w:val="en-US"/>
        </w:rPr>
        <w:t>-24hR respectively, and percentage differences correspond to absolute difference/24hR*100.</w:t>
      </w:r>
    </w:p>
    <w:p w14:paraId="70507503" w14:textId="2D1A5940" w:rsidR="00000B49" w:rsidRPr="004517E5" w:rsidRDefault="00000B49" w:rsidP="0030197D">
      <w:pPr>
        <w:autoSpaceDE w:val="0"/>
        <w:autoSpaceDN w:val="0"/>
        <w:adjustRightInd w:val="0"/>
        <w:spacing w:after="0" w:line="240" w:lineRule="auto"/>
        <w:ind w:left="-142" w:right="227"/>
        <w:rPr>
          <w:sz w:val="20"/>
          <w:szCs w:val="20"/>
          <w:lang w:val="en-US"/>
        </w:rPr>
      </w:pPr>
      <w:r w:rsidRPr="00851E2E">
        <w:rPr>
          <w:sz w:val="20"/>
          <w:szCs w:val="20"/>
          <w:vertAlign w:val="superscript"/>
          <w:lang w:val="en-US"/>
        </w:rPr>
        <w:t>5</w:t>
      </w:r>
      <w:r w:rsidRPr="00F90942">
        <w:rPr>
          <w:sz w:val="20"/>
          <w:szCs w:val="20"/>
          <w:vertAlign w:val="superscript"/>
          <w:lang w:val="en-US"/>
        </w:rPr>
        <w:t xml:space="preserve"> </w:t>
      </w:r>
      <w:r w:rsidR="002B2930" w:rsidRPr="004517E5">
        <w:rPr>
          <w:sz w:val="20"/>
          <w:szCs w:val="20"/>
          <w:lang w:val="en-US"/>
        </w:rPr>
        <w:t>Differences between means were significant for all dietary factors (paired t-test, P&lt;0.</w:t>
      </w:r>
      <w:r w:rsidR="008C5E92">
        <w:rPr>
          <w:sz w:val="20"/>
          <w:szCs w:val="20"/>
          <w:lang w:val="en-US"/>
        </w:rPr>
        <w:t xml:space="preserve">01), </w:t>
      </w:r>
      <w:proofErr w:type="gramStart"/>
      <w:r w:rsidR="008C5E92">
        <w:rPr>
          <w:sz w:val="20"/>
          <w:szCs w:val="20"/>
          <w:lang w:val="en-US"/>
        </w:rPr>
        <w:t>with the exception of</w:t>
      </w:r>
      <w:proofErr w:type="gramEnd"/>
      <w:r w:rsidR="008C5E92">
        <w:rPr>
          <w:sz w:val="20"/>
          <w:szCs w:val="20"/>
          <w:lang w:val="en-US"/>
        </w:rPr>
        <w:t xml:space="preserve"> </w:t>
      </w:r>
      <w:r w:rsidR="002B2930" w:rsidRPr="004517E5">
        <w:rPr>
          <w:sz w:val="20"/>
          <w:szCs w:val="20"/>
          <w:lang w:val="en-US"/>
        </w:rPr>
        <w:t>seafood (P=0.98).</w:t>
      </w:r>
    </w:p>
    <w:p w14:paraId="1000F868" w14:textId="730B8FAB" w:rsidR="00000B49" w:rsidRDefault="00000B49" w:rsidP="0030197D">
      <w:pPr>
        <w:autoSpaceDE w:val="0"/>
        <w:autoSpaceDN w:val="0"/>
        <w:adjustRightInd w:val="0"/>
        <w:spacing w:after="120" w:line="240" w:lineRule="auto"/>
        <w:ind w:left="-142" w:right="227"/>
        <w:rPr>
          <w:sz w:val="20"/>
          <w:szCs w:val="20"/>
          <w:lang w:val="en-US"/>
        </w:rPr>
      </w:pPr>
      <w:r w:rsidRPr="004517E5">
        <w:rPr>
          <w:sz w:val="20"/>
          <w:szCs w:val="20"/>
          <w:vertAlign w:val="superscript"/>
          <w:lang w:val="en-US"/>
        </w:rPr>
        <w:t xml:space="preserve">6 </w:t>
      </w:r>
      <w:r w:rsidR="002B2930" w:rsidRPr="004517E5">
        <w:rPr>
          <w:sz w:val="20"/>
          <w:szCs w:val="20"/>
          <w:lang w:val="en-US"/>
        </w:rPr>
        <w:t>Differences between means were significant for all dietary factors (paired t-test, P&lt;0.0</w:t>
      </w:r>
      <w:r w:rsidR="008C5E92">
        <w:rPr>
          <w:sz w:val="20"/>
          <w:szCs w:val="20"/>
          <w:lang w:val="en-US"/>
        </w:rPr>
        <w:t xml:space="preserve">1), </w:t>
      </w:r>
      <w:proofErr w:type="gramStart"/>
      <w:r w:rsidR="008C5E92">
        <w:rPr>
          <w:sz w:val="20"/>
          <w:szCs w:val="20"/>
          <w:lang w:val="en-US"/>
        </w:rPr>
        <w:t>with the exception of</w:t>
      </w:r>
      <w:proofErr w:type="gramEnd"/>
      <w:r w:rsidR="008C5E92">
        <w:rPr>
          <w:sz w:val="20"/>
          <w:szCs w:val="20"/>
          <w:lang w:val="en-US"/>
        </w:rPr>
        <w:t xml:space="preserve"> </w:t>
      </w:r>
      <w:r w:rsidR="002B2930" w:rsidRPr="004517E5">
        <w:rPr>
          <w:sz w:val="20"/>
          <w:szCs w:val="20"/>
          <w:lang w:val="en-US"/>
        </w:rPr>
        <w:t>legumes (P=0.89), PUFA (P=0.22), vitamin D (P=0.12), and zinc</w:t>
      </w:r>
      <w:r w:rsidR="004517E5" w:rsidRPr="004517E5">
        <w:rPr>
          <w:sz w:val="20"/>
          <w:szCs w:val="20"/>
          <w:lang w:val="en-US"/>
        </w:rPr>
        <w:t xml:space="preserve"> (P=0.23)</w:t>
      </w:r>
      <w:r w:rsidR="002B2930" w:rsidRPr="004517E5">
        <w:rPr>
          <w:sz w:val="20"/>
          <w:szCs w:val="20"/>
          <w:lang w:val="en-US"/>
        </w:rPr>
        <w:t>.</w:t>
      </w:r>
    </w:p>
    <w:p w14:paraId="4D155D55" w14:textId="2BAE7CB4" w:rsidR="00000B49" w:rsidRDefault="0021532D" w:rsidP="0030197D">
      <w:pPr>
        <w:spacing w:line="240" w:lineRule="auto"/>
        <w:ind w:left="-142" w:right="227"/>
        <w:rPr>
          <w:sz w:val="20"/>
          <w:szCs w:val="20"/>
          <w:lang w:val="en-US"/>
        </w:rPr>
      </w:pPr>
      <w:r w:rsidRPr="00D12892">
        <w:rPr>
          <w:rFonts w:cstheme="minorHAnsi"/>
          <w:sz w:val="20"/>
          <w:szCs w:val="20"/>
          <w:lang w:val="en-US"/>
        </w:rPr>
        <w:t>MUFA, Monounsaturated fats; PUFA, Polyunsaturated fats</w:t>
      </w:r>
      <w:r>
        <w:rPr>
          <w:rFonts w:cstheme="minorHAnsi"/>
          <w:sz w:val="20"/>
          <w:szCs w:val="20"/>
          <w:lang w:val="en-US"/>
        </w:rPr>
        <w:t>;</w:t>
      </w:r>
      <w:r w:rsidRPr="00D12892">
        <w:rPr>
          <w:rFonts w:cstheme="minorHAnsi"/>
          <w:sz w:val="20"/>
          <w:szCs w:val="20"/>
          <w:lang w:val="en-US"/>
        </w:rPr>
        <w:t xml:space="preserve"> SFA, Saturated fat</w:t>
      </w:r>
    </w:p>
    <w:p w14:paraId="307EE71F" w14:textId="77777777" w:rsidR="00000B49" w:rsidRDefault="00000B49" w:rsidP="00000B49">
      <w:pPr>
        <w:spacing w:line="240" w:lineRule="auto"/>
        <w:ind w:left="-142" w:right="511"/>
        <w:rPr>
          <w:rFonts w:cstheme="minorHAnsi"/>
          <w:sz w:val="20"/>
          <w:szCs w:val="20"/>
          <w:lang w:val="en-US"/>
        </w:rPr>
        <w:sectPr w:rsidR="00000B49" w:rsidSect="002B36D5">
          <w:pgSz w:w="16840" w:h="11907" w:orient="landscape" w:code="9"/>
          <w:pgMar w:top="720" w:right="1077" w:bottom="993" w:left="1077" w:header="709" w:footer="318" w:gutter="0"/>
          <w:cols w:space="708"/>
          <w:docGrid w:linePitch="360"/>
        </w:sectPr>
      </w:pPr>
    </w:p>
    <w:p w14:paraId="26FE32E9" w14:textId="620D05F3" w:rsidR="00000B49" w:rsidRDefault="00000B49" w:rsidP="006465DA">
      <w:pPr>
        <w:pStyle w:val="Heading1"/>
        <w:spacing w:after="120"/>
        <w:ind w:right="369"/>
        <w:rPr>
          <w:lang w:val="en-US"/>
        </w:rPr>
      </w:pPr>
      <w:bookmarkStart w:id="14" w:name="_Toc521925333"/>
      <w:r>
        <w:rPr>
          <w:lang w:val="en-US"/>
        </w:rPr>
        <w:lastRenderedPageBreak/>
        <w:t>Table</w:t>
      </w:r>
      <w:r w:rsidR="008E46DE">
        <w:rPr>
          <w:lang w:val="en-US"/>
        </w:rPr>
        <w:t xml:space="preserve"> L</w:t>
      </w:r>
      <w:r w:rsidRPr="006764BC">
        <w:rPr>
          <w:lang w:val="en-US"/>
        </w:rPr>
        <w:t>.</w:t>
      </w:r>
      <w:r>
        <w:rPr>
          <w:lang w:val="en-US"/>
        </w:rPr>
        <w:t xml:space="preserve"> Comparison of individualized household consumption and individual dietary intake</w:t>
      </w:r>
      <w:r w:rsidR="00831B20">
        <w:rPr>
          <w:lang w:val="en-US"/>
        </w:rPr>
        <w:t xml:space="preserve"> estimates by dietary factor in</w:t>
      </w:r>
      <w:r>
        <w:rPr>
          <w:lang w:val="en-US"/>
        </w:rPr>
        <w:t xml:space="preserve"> </w:t>
      </w:r>
      <w:r w:rsidR="00341718">
        <w:rPr>
          <w:lang w:val="en-US"/>
        </w:rPr>
        <w:t>adults (</w:t>
      </w:r>
      <w:r w:rsidR="00341718">
        <w:rPr>
          <w:rFonts w:cs="Arial"/>
          <w:lang w:val="en-US"/>
        </w:rPr>
        <w:t>≥</w:t>
      </w:r>
      <w:r w:rsidR="00341718">
        <w:rPr>
          <w:lang w:val="en-US"/>
        </w:rPr>
        <w:t>20 years old)</w:t>
      </w:r>
      <w:r>
        <w:rPr>
          <w:lang w:val="en-US"/>
        </w:rPr>
        <w:t xml:space="preserve"> of medium and high educational level (</w:t>
      </w:r>
      <w:r>
        <w:rPr>
          <w:rFonts w:cstheme="minorHAnsi"/>
          <w:lang w:val="en-US"/>
        </w:rPr>
        <w:t>≥</w:t>
      </w:r>
      <w:r>
        <w:rPr>
          <w:lang w:val="en-US"/>
        </w:rPr>
        <w:t xml:space="preserve">6 years) in the 2011-2012 </w:t>
      </w:r>
      <w:r w:rsidR="0056496A">
        <w:rPr>
          <w:lang w:val="en-US"/>
        </w:rPr>
        <w:t>BIHS</w:t>
      </w:r>
      <w:r w:rsidR="002927B0">
        <w:rPr>
          <w:lang w:val="en-US"/>
        </w:rPr>
        <w:t>.</w:t>
      </w:r>
      <w:bookmarkEnd w:id="14"/>
    </w:p>
    <w:tbl>
      <w:tblPr>
        <w:tblW w:w="14459" w:type="dxa"/>
        <w:tblInd w:w="-34" w:type="dxa"/>
        <w:tblLayout w:type="fixed"/>
        <w:tblLook w:val="04A0" w:firstRow="1" w:lastRow="0" w:firstColumn="1" w:lastColumn="0" w:noHBand="0" w:noVBand="1"/>
      </w:tblPr>
      <w:tblGrid>
        <w:gridCol w:w="2694"/>
        <w:gridCol w:w="1701"/>
        <w:gridCol w:w="1559"/>
        <w:gridCol w:w="1559"/>
        <w:gridCol w:w="1701"/>
        <w:gridCol w:w="1560"/>
        <w:gridCol w:w="992"/>
        <w:gridCol w:w="1701"/>
        <w:gridCol w:w="992"/>
      </w:tblGrid>
      <w:tr w:rsidR="00000B49" w:rsidRPr="008E46DE" w14:paraId="250DF93E" w14:textId="77777777" w:rsidTr="006465DA">
        <w:trPr>
          <w:trHeight w:val="572"/>
          <w:tblHeader/>
        </w:trPr>
        <w:tc>
          <w:tcPr>
            <w:tcW w:w="2694" w:type="dxa"/>
            <w:tcBorders>
              <w:top w:val="single" w:sz="12" w:space="0" w:color="auto"/>
              <w:bottom w:val="single" w:sz="4" w:space="0" w:color="auto"/>
            </w:tcBorders>
            <w:shd w:val="clear" w:color="auto" w:fill="auto"/>
          </w:tcPr>
          <w:p w14:paraId="1B171C6C" w14:textId="77777777" w:rsidR="00000B49" w:rsidRPr="002927B0" w:rsidRDefault="00000B49" w:rsidP="00000B49">
            <w:pPr>
              <w:autoSpaceDE w:val="0"/>
              <w:autoSpaceDN w:val="0"/>
              <w:adjustRightInd w:val="0"/>
              <w:spacing w:after="0" w:line="240" w:lineRule="auto"/>
              <w:rPr>
                <w:b/>
                <w:sz w:val="20"/>
                <w:szCs w:val="20"/>
                <w:lang w:val="en-US"/>
              </w:rPr>
            </w:pPr>
            <w:r w:rsidRPr="002927B0">
              <w:rPr>
                <w:b/>
                <w:sz w:val="20"/>
                <w:szCs w:val="20"/>
                <w:lang w:val="en-US"/>
              </w:rPr>
              <w:t>Dietary Factor, unit</w:t>
            </w:r>
            <w:r w:rsidRPr="002927B0">
              <w:rPr>
                <w:b/>
                <w:sz w:val="20"/>
                <w:szCs w:val="20"/>
                <w:vertAlign w:val="superscript"/>
              </w:rPr>
              <w:t>1</w:t>
            </w:r>
          </w:p>
        </w:tc>
        <w:tc>
          <w:tcPr>
            <w:tcW w:w="1701" w:type="dxa"/>
            <w:tcBorders>
              <w:top w:val="single" w:sz="12" w:space="0" w:color="auto"/>
              <w:bottom w:val="single" w:sz="4" w:space="0" w:color="auto"/>
            </w:tcBorders>
            <w:shd w:val="clear" w:color="auto" w:fill="auto"/>
          </w:tcPr>
          <w:p w14:paraId="60AA28DC" w14:textId="77777777" w:rsidR="00000B49" w:rsidRPr="002927B0" w:rsidRDefault="00000B49" w:rsidP="00000B49">
            <w:pPr>
              <w:autoSpaceDE w:val="0"/>
              <w:autoSpaceDN w:val="0"/>
              <w:adjustRightInd w:val="0"/>
              <w:spacing w:after="0" w:line="240" w:lineRule="auto"/>
              <w:rPr>
                <w:b/>
                <w:sz w:val="20"/>
                <w:szCs w:val="20"/>
                <w:lang w:val="en-US"/>
              </w:rPr>
            </w:pPr>
            <w:r w:rsidRPr="002927B0">
              <w:rPr>
                <w:b/>
                <w:sz w:val="20"/>
                <w:szCs w:val="20"/>
                <w:lang w:val="en-US"/>
              </w:rPr>
              <w:t>Observations (n)</w:t>
            </w:r>
            <w:r w:rsidRPr="002927B0">
              <w:rPr>
                <w:b/>
                <w:sz w:val="20"/>
                <w:szCs w:val="20"/>
                <w:vertAlign w:val="superscript"/>
                <w:lang w:val="en-US"/>
              </w:rPr>
              <w:t>2</w:t>
            </w:r>
          </w:p>
        </w:tc>
        <w:tc>
          <w:tcPr>
            <w:tcW w:w="4819" w:type="dxa"/>
            <w:gridSpan w:val="3"/>
            <w:tcBorders>
              <w:top w:val="single" w:sz="12" w:space="0" w:color="auto"/>
              <w:bottom w:val="single" w:sz="4" w:space="0" w:color="auto"/>
            </w:tcBorders>
            <w:shd w:val="clear" w:color="auto" w:fill="auto"/>
          </w:tcPr>
          <w:p w14:paraId="7AEE60A7" w14:textId="5EE940C9" w:rsidR="00000B49" w:rsidRPr="002927B0" w:rsidRDefault="006465DA" w:rsidP="00000B49">
            <w:pPr>
              <w:autoSpaceDE w:val="0"/>
              <w:autoSpaceDN w:val="0"/>
              <w:adjustRightInd w:val="0"/>
              <w:spacing w:after="0" w:line="240" w:lineRule="auto"/>
              <w:jc w:val="center"/>
              <w:rPr>
                <w:b/>
                <w:sz w:val="20"/>
                <w:szCs w:val="20"/>
                <w:lang w:val="en-US"/>
              </w:rPr>
            </w:pPr>
            <w:r>
              <w:rPr>
                <w:b/>
                <w:sz w:val="20"/>
                <w:szCs w:val="20"/>
                <w:lang w:val="en-US"/>
              </w:rPr>
              <w:t>Consumption</w:t>
            </w:r>
          </w:p>
          <w:p w14:paraId="25FED39E" w14:textId="77777777" w:rsidR="00000B49" w:rsidRPr="002927B0" w:rsidRDefault="00000B49" w:rsidP="00000B49">
            <w:pPr>
              <w:autoSpaceDE w:val="0"/>
              <w:autoSpaceDN w:val="0"/>
              <w:adjustRightInd w:val="0"/>
              <w:spacing w:after="0" w:line="240" w:lineRule="auto"/>
              <w:jc w:val="center"/>
              <w:rPr>
                <w:b/>
                <w:sz w:val="20"/>
                <w:szCs w:val="20"/>
                <w:lang w:val="en-US"/>
              </w:rPr>
            </w:pPr>
            <w:r w:rsidRPr="002927B0">
              <w:rPr>
                <w:b/>
                <w:sz w:val="20"/>
                <w:szCs w:val="20"/>
                <w:lang w:val="en-US"/>
              </w:rPr>
              <w:t>(mean, SD)</w:t>
            </w:r>
            <w:r w:rsidRPr="002927B0">
              <w:rPr>
                <w:b/>
                <w:sz w:val="20"/>
                <w:szCs w:val="20"/>
                <w:vertAlign w:val="superscript"/>
                <w:lang w:val="en-US"/>
              </w:rPr>
              <w:t>3</w:t>
            </w:r>
          </w:p>
        </w:tc>
        <w:tc>
          <w:tcPr>
            <w:tcW w:w="2552" w:type="dxa"/>
            <w:gridSpan w:val="2"/>
            <w:tcBorders>
              <w:top w:val="single" w:sz="12" w:space="0" w:color="auto"/>
              <w:bottom w:val="single" w:sz="4" w:space="0" w:color="auto"/>
            </w:tcBorders>
            <w:shd w:val="clear" w:color="auto" w:fill="auto"/>
          </w:tcPr>
          <w:p w14:paraId="4220E6CE" w14:textId="74C75B36" w:rsidR="00000B49" w:rsidRPr="002927B0" w:rsidRDefault="00000B49" w:rsidP="006465DA">
            <w:pPr>
              <w:autoSpaceDE w:val="0"/>
              <w:autoSpaceDN w:val="0"/>
              <w:adjustRightInd w:val="0"/>
              <w:spacing w:after="0" w:line="240" w:lineRule="auto"/>
              <w:jc w:val="center"/>
              <w:rPr>
                <w:b/>
                <w:sz w:val="20"/>
                <w:szCs w:val="20"/>
                <w:vertAlign w:val="superscript"/>
                <w:lang w:val="en-US"/>
              </w:rPr>
            </w:pPr>
            <w:r w:rsidRPr="002927B0">
              <w:rPr>
                <w:b/>
                <w:sz w:val="20"/>
                <w:szCs w:val="20"/>
                <w:lang w:val="en-US"/>
              </w:rPr>
              <w:t xml:space="preserve">Difference between 24hR and </w:t>
            </w:r>
            <w:r w:rsidR="006465DA">
              <w:rPr>
                <w:b/>
                <w:sz w:val="20"/>
                <w:szCs w:val="20"/>
                <w:lang w:val="en-US"/>
              </w:rPr>
              <w:t xml:space="preserve">AME </w:t>
            </w:r>
            <w:r w:rsidRPr="002927B0">
              <w:rPr>
                <w:b/>
                <w:sz w:val="20"/>
                <w:szCs w:val="20"/>
                <w:lang w:val="en-US"/>
              </w:rPr>
              <w:t>(mean, SD)</w:t>
            </w:r>
            <w:r w:rsidRPr="002927B0">
              <w:rPr>
                <w:b/>
                <w:sz w:val="20"/>
                <w:szCs w:val="20"/>
                <w:vertAlign w:val="superscript"/>
                <w:lang w:val="en-US"/>
              </w:rPr>
              <w:t>4</w:t>
            </w:r>
          </w:p>
        </w:tc>
        <w:tc>
          <w:tcPr>
            <w:tcW w:w="2693" w:type="dxa"/>
            <w:gridSpan w:val="2"/>
            <w:tcBorders>
              <w:top w:val="single" w:sz="12" w:space="0" w:color="auto"/>
              <w:bottom w:val="single" w:sz="4" w:space="0" w:color="auto"/>
            </w:tcBorders>
            <w:shd w:val="clear" w:color="auto" w:fill="auto"/>
          </w:tcPr>
          <w:p w14:paraId="46D2EE54" w14:textId="4FF30E03" w:rsidR="00000B49" w:rsidRPr="002927B0" w:rsidRDefault="00000B49" w:rsidP="006465DA">
            <w:pPr>
              <w:autoSpaceDE w:val="0"/>
              <w:autoSpaceDN w:val="0"/>
              <w:adjustRightInd w:val="0"/>
              <w:spacing w:after="0" w:line="240" w:lineRule="auto"/>
              <w:jc w:val="center"/>
              <w:rPr>
                <w:b/>
                <w:sz w:val="20"/>
                <w:szCs w:val="20"/>
                <w:lang w:val="en-US"/>
              </w:rPr>
            </w:pPr>
            <w:r w:rsidRPr="002927B0">
              <w:rPr>
                <w:b/>
                <w:sz w:val="20"/>
                <w:szCs w:val="20"/>
                <w:lang w:val="en-US"/>
              </w:rPr>
              <w:t>Di</w:t>
            </w:r>
            <w:r w:rsidR="008F37FD">
              <w:rPr>
                <w:b/>
                <w:sz w:val="20"/>
                <w:szCs w:val="20"/>
                <w:lang w:val="en-US"/>
              </w:rPr>
              <w:t>fference between 24hR and PC</w:t>
            </w:r>
            <w:r w:rsidR="006465DA">
              <w:rPr>
                <w:b/>
                <w:sz w:val="20"/>
                <w:szCs w:val="20"/>
                <w:lang w:val="en-US"/>
              </w:rPr>
              <w:t xml:space="preserve"> </w:t>
            </w:r>
            <w:r w:rsidRPr="002927B0">
              <w:rPr>
                <w:b/>
                <w:sz w:val="20"/>
                <w:szCs w:val="20"/>
                <w:lang w:val="en-US"/>
              </w:rPr>
              <w:t>(mean, SD)</w:t>
            </w:r>
            <w:r w:rsidRPr="002927B0">
              <w:rPr>
                <w:b/>
                <w:sz w:val="20"/>
                <w:szCs w:val="20"/>
                <w:vertAlign w:val="superscript"/>
                <w:lang w:val="en-US"/>
              </w:rPr>
              <w:t>4</w:t>
            </w:r>
          </w:p>
        </w:tc>
      </w:tr>
      <w:tr w:rsidR="00000B49" w:rsidRPr="002927B0" w14:paraId="31CCB1FA" w14:textId="77777777" w:rsidTr="006465DA">
        <w:trPr>
          <w:trHeight w:val="331"/>
          <w:tblHeader/>
        </w:trPr>
        <w:tc>
          <w:tcPr>
            <w:tcW w:w="2694" w:type="dxa"/>
            <w:tcBorders>
              <w:top w:val="single" w:sz="4" w:space="0" w:color="auto"/>
            </w:tcBorders>
            <w:shd w:val="clear" w:color="auto" w:fill="auto"/>
          </w:tcPr>
          <w:p w14:paraId="241F7925" w14:textId="77777777" w:rsidR="00000B49" w:rsidRPr="002927B0" w:rsidRDefault="00000B49" w:rsidP="00000B49">
            <w:pPr>
              <w:autoSpaceDE w:val="0"/>
              <w:autoSpaceDN w:val="0"/>
              <w:adjustRightInd w:val="0"/>
              <w:spacing w:after="0" w:line="240" w:lineRule="auto"/>
              <w:rPr>
                <w:b/>
                <w:sz w:val="20"/>
                <w:szCs w:val="20"/>
                <w:lang w:val="en-US"/>
              </w:rPr>
            </w:pPr>
          </w:p>
        </w:tc>
        <w:tc>
          <w:tcPr>
            <w:tcW w:w="1701" w:type="dxa"/>
            <w:tcBorders>
              <w:top w:val="single" w:sz="4" w:space="0" w:color="auto"/>
            </w:tcBorders>
            <w:shd w:val="clear" w:color="auto" w:fill="auto"/>
          </w:tcPr>
          <w:p w14:paraId="66774E11" w14:textId="77777777" w:rsidR="00000B49" w:rsidRPr="002927B0" w:rsidRDefault="00000B49" w:rsidP="00000B49">
            <w:pPr>
              <w:autoSpaceDE w:val="0"/>
              <w:autoSpaceDN w:val="0"/>
              <w:adjustRightInd w:val="0"/>
              <w:spacing w:after="0" w:line="240" w:lineRule="auto"/>
              <w:rPr>
                <w:b/>
                <w:sz w:val="20"/>
                <w:szCs w:val="20"/>
                <w:vertAlign w:val="superscript"/>
                <w:lang w:val="en-US"/>
              </w:rPr>
            </w:pPr>
          </w:p>
        </w:tc>
        <w:tc>
          <w:tcPr>
            <w:tcW w:w="1559" w:type="dxa"/>
            <w:tcBorders>
              <w:top w:val="single" w:sz="4" w:space="0" w:color="auto"/>
              <w:bottom w:val="single" w:sz="4" w:space="0" w:color="auto"/>
            </w:tcBorders>
            <w:shd w:val="clear" w:color="auto" w:fill="auto"/>
            <w:vAlign w:val="center"/>
          </w:tcPr>
          <w:p w14:paraId="09FAC2E9" w14:textId="657BA9D7" w:rsidR="00000B49" w:rsidRPr="002927B0" w:rsidRDefault="00000B49" w:rsidP="006465DA">
            <w:pPr>
              <w:autoSpaceDE w:val="0"/>
              <w:autoSpaceDN w:val="0"/>
              <w:adjustRightInd w:val="0"/>
              <w:spacing w:after="0" w:line="240" w:lineRule="auto"/>
              <w:rPr>
                <w:b/>
                <w:sz w:val="20"/>
                <w:szCs w:val="20"/>
                <w:vertAlign w:val="superscript"/>
                <w:lang w:val="en-US"/>
              </w:rPr>
            </w:pPr>
            <w:r w:rsidRPr="002927B0">
              <w:rPr>
                <w:b/>
                <w:sz w:val="20"/>
                <w:szCs w:val="20"/>
                <w:lang w:val="en-US"/>
              </w:rPr>
              <w:t>AME</w:t>
            </w:r>
            <w:r w:rsidRPr="002927B0">
              <w:rPr>
                <w:b/>
                <w:sz w:val="20"/>
                <w:szCs w:val="20"/>
                <w:vertAlign w:val="superscript"/>
                <w:lang w:val="en-US"/>
              </w:rPr>
              <w:t>3</w:t>
            </w:r>
          </w:p>
        </w:tc>
        <w:tc>
          <w:tcPr>
            <w:tcW w:w="1559" w:type="dxa"/>
            <w:tcBorders>
              <w:top w:val="single" w:sz="4" w:space="0" w:color="auto"/>
              <w:bottom w:val="single" w:sz="4" w:space="0" w:color="auto"/>
            </w:tcBorders>
            <w:shd w:val="clear" w:color="auto" w:fill="auto"/>
            <w:vAlign w:val="center"/>
          </w:tcPr>
          <w:p w14:paraId="74142B39" w14:textId="270E1247" w:rsidR="00000B49" w:rsidRPr="002927B0" w:rsidRDefault="008F37FD" w:rsidP="006465DA">
            <w:pPr>
              <w:autoSpaceDE w:val="0"/>
              <w:autoSpaceDN w:val="0"/>
              <w:adjustRightInd w:val="0"/>
              <w:spacing w:after="0" w:line="240" w:lineRule="auto"/>
              <w:rPr>
                <w:b/>
                <w:sz w:val="20"/>
                <w:szCs w:val="20"/>
                <w:vertAlign w:val="superscript"/>
                <w:lang w:val="en-US"/>
              </w:rPr>
            </w:pPr>
            <w:r>
              <w:rPr>
                <w:b/>
                <w:sz w:val="20"/>
                <w:szCs w:val="20"/>
                <w:lang w:val="en-US"/>
              </w:rPr>
              <w:t>PC</w:t>
            </w:r>
            <w:r w:rsidR="00000B49" w:rsidRPr="002927B0">
              <w:rPr>
                <w:b/>
                <w:sz w:val="20"/>
                <w:szCs w:val="20"/>
                <w:vertAlign w:val="superscript"/>
                <w:lang w:val="en-US"/>
              </w:rPr>
              <w:t>3</w:t>
            </w:r>
          </w:p>
        </w:tc>
        <w:tc>
          <w:tcPr>
            <w:tcW w:w="1701" w:type="dxa"/>
            <w:tcBorders>
              <w:top w:val="single" w:sz="4" w:space="0" w:color="auto"/>
              <w:bottom w:val="single" w:sz="4" w:space="0" w:color="auto"/>
            </w:tcBorders>
            <w:shd w:val="clear" w:color="auto" w:fill="auto"/>
            <w:vAlign w:val="center"/>
          </w:tcPr>
          <w:p w14:paraId="44CB2DF5" w14:textId="54B911B2" w:rsidR="00000B49" w:rsidRPr="002927B0" w:rsidRDefault="006465DA" w:rsidP="006465DA">
            <w:pPr>
              <w:autoSpaceDE w:val="0"/>
              <w:autoSpaceDN w:val="0"/>
              <w:adjustRightInd w:val="0"/>
              <w:spacing w:after="0" w:line="240" w:lineRule="auto"/>
              <w:rPr>
                <w:b/>
                <w:sz w:val="20"/>
                <w:szCs w:val="20"/>
                <w:lang w:val="en-US"/>
              </w:rPr>
            </w:pPr>
            <w:r>
              <w:rPr>
                <w:b/>
                <w:sz w:val="20"/>
                <w:szCs w:val="20"/>
                <w:lang w:val="en-US"/>
              </w:rPr>
              <w:t>24hR</w:t>
            </w:r>
            <w:r w:rsidR="00000B49" w:rsidRPr="002927B0">
              <w:rPr>
                <w:b/>
                <w:sz w:val="20"/>
                <w:szCs w:val="20"/>
                <w:vertAlign w:val="superscript"/>
                <w:lang w:val="en-US"/>
              </w:rPr>
              <w:t>3</w:t>
            </w:r>
          </w:p>
        </w:tc>
        <w:tc>
          <w:tcPr>
            <w:tcW w:w="1560" w:type="dxa"/>
            <w:tcBorders>
              <w:top w:val="single" w:sz="4" w:space="0" w:color="auto"/>
              <w:bottom w:val="single" w:sz="4" w:space="0" w:color="auto"/>
            </w:tcBorders>
            <w:shd w:val="clear" w:color="auto" w:fill="auto"/>
            <w:vAlign w:val="center"/>
          </w:tcPr>
          <w:p w14:paraId="41AEDA68" w14:textId="77777777" w:rsidR="00000B49" w:rsidRPr="002927B0" w:rsidRDefault="00000B49" w:rsidP="006465DA">
            <w:pPr>
              <w:autoSpaceDE w:val="0"/>
              <w:autoSpaceDN w:val="0"/>
              <w:adjustRightInd w:val="0"/>
              <w:spacing w:after="0" w:line="240" w:lineRule="auto"/>
              <w:rPr>
                <w:b/>
                <w:sz w:val="20"/>
                <w:szCs w:val="20"/>
                <w:vertAlign w:val="superscript"/>
                <w:lang w:val="en-US"/>
              </w:rPr>
            </w:pPr>
            <w:r w:rsidRPr="002927B0">
              <w:rPr>
                <w:b/>
                <w:sz w:val="20"/>
                <w:szCs w:val="20"/>
                <w:lang w:val="en-US"/>
              </w:rPr>
              <w:t>Absolute</w:t>
            </w:r>
            <w:r w:rsidRPr="002927B0">
              <w:rPr>
                <w:b/>
                <w:sz w:val="20"/>
                <w:szCs w:val="20"/>
                <w:vertAlign w:val="superscript"/>
                <w:lang w:val="en-US"/>
              </w:rPr>
              <w:t>5</w:t>
            </w:r>
          </w:p>
        </w:tc>
        <w:tc>
          <w:tcPr>
            <w:tcW w:w="992" w:type="dxa"/>
            <w:tcBorders>
              <w:top w:val="single" w:sz="4" w:space="0" w:color="auto"/>
              <w:bottom w:val="single" w:sz="4" w:space="0" w:color="auto"/>
            </w:tcBorders>
            <w:shd w:val="clear" w:color="auto" w:fill="auto"/>
            <w:vAlign w:val="center"/>
          </w:tcPr>
          <w:p w14:paraId="6BFDAFC8" w14:textId="77777777" w:rsidR="00000B49" w:rsidRPr="002927B0" w:rsidRDefault="00000B49" w:rsidP="006465DA">
            <w:pPr>
              <w:autoSpaceDE w:val="0"/>
              <w:autoSpaceDN w:val="0"/>
              <w:adjustRightInd w:val="0"/>
              <w:spacing w:after="0" w:line="240" w:lineRule="auto"/>
              <w:rPr>
                <w:b/>
                <w:sz w:val="20"/>
                <w:szCs w:val="20"/>
                <w:lang w:val="en-US"/>
              </w:rPr>
            </w:pPr>
            <w:r w:rsidRPr="002927B0">
              <w:rPr>
                <w:b/>
                <w:sz w:val="20"/>
                <w:szCs w:val="20"/>
                <w:lang w:val="en-US"/>
              </w:rPr>
              <w:t>Percent</w:t>
            </w:r>
          </w:p>
        </w:tc>
        <w:tc>
          <w:tcPr>
            <w:tcW w:w="1701" w:type="dxa"/>
            <w:tcBorders>
              <w:top w:val="single" w:sz="4" w:space="0" w:color="auto"/>
              <w:bottom w:val="single" w:sz="4" w:space="0" w:color="auto"/>
            </w:tcBorders>
            <w:shd w:val="clear" w:color="auto" w:fill="auto"/>
            <w:vAlign w:val="center"/>
          </w:tcPr>
          <w:p w14:paraId="7E4D69FD" w14:textId="77777777" w:rsidR="00000B49" w:rsidRPr="002927B0" w:rsidRDefault="00000B49" w:rsidP="006465DA">
            <w:pPr>
              <w:autoSpaceDE w:val="0"/>
              <w:autoSpaceDN w:val="0"/>
              <w:adjustRightInd w:val="0"/>
              <w:spacing w:after="0" w:line="240" w:lineRule="auto"/>
              <w:rPr>
                <w:b/>
                <w:sz w:val="20"/>
                <w:szCs w:val="20"/>
                <w:lang w:val="en-US"/>
              </w:rPr>
            </w:pPr>
            <w:r w:rsidRPr="002927B0">
              <w:rPr>
                <w:b/>
                <w:sz w:val="20"/>
                <w:szCs w:val="20"/>
                <w:lang w:val="en-US"/>
              </w:rPr>
              <w:t>Absolute</w:t>
            </w:r>
            <w:r w:rsidRPr="002927B0">
              <w:rPr>
                <w:b/>
                <w:sz w:val="20"/>
                <w:szCs w:val="20"/>
                <w:vertAlign w:val="superscript"/>
                <w:lang w:val="en-US"/>
              </w:rPr>
              <w:t>6</w:t>
            </w:r>
          </w:p>
        </w:tc>
        <w:tc>
          <w:tcPr>
            <w:tcW w:w="992" w:type="dxa"/>
            <w:tcBorders>
              <w:top w:val="single" w:sz="4" w:space="0" w:color="auto"/>
              <w:bottom w:val="single" w:sz="4" w:space="0" w:color="auto"/>
            </w:tcBorders>
            <w:shd w:val="clear" w:color="auto" w:fill="auto"/>
            <w:vAlign w:val="center"/>
          </w:tcPr>
          <w:p w14:paraId="7AE8031F" w14:textId="77777777" w:rsidR="00000B49" w:rsidRPr="002927B0" w:rsidRDefault="00000B49" w:rsidP="006465DA">
            <w:pPr>
              <w:autoSpaceDE w:val="0"/>
              <w:autoSpaceDN w:val="0"/>
              <w:adjustRightInd w:val="0"/>
              <w:spacing w:after="0" w:line="240" w:lineRule="auto"/>
              <w:rPr>
                <w:b/>
                <w:sz w:val="20"/>
                <w:szCs w:val="20"/>
                <w:lang w:val="en-US"/>
              </w:rPr>
            </w:pPr>
            <w:r w:rsidRPr="002927B0">
              <w:rPr>
                <w:b/>
                <w:sz w:val="20"/>
                <w:szCs w:val="20"/>
                <w:lang w:val="en-US"/>
              </w:rPr>
              <w:t>Percent</w:t>
            </w:r>
          </w:p>
        </w:tc>
      </w:tr>
      <w:tr w:rsidR="00000B49" w:rsidRPr="002927B0" w14:paraId="529183A1" w14:textId="77777777" w:rsidTr="00000B49">
        <w:tc>
          <w:tcPr>
            <w:tcW w:w="2694" w:type="dxa"/>
            <w:shd w:val="clear" w:color="auto" w:fill="auto"/>
          </w:tcPr>
          <w:p w14:paraId="14D48516" w14:textId="77777777" w:rsidR="00000B49" w:rsidRPr="002927B0" w:rsidRDefault="00000B49" w:rsidP="00000B49">
            <w:pPr>
              <w:autoSpaceDE w:val="0"/>
              <w:autoSpaceDN w:val="0"/>
              <w:adjustRightInd w:val="0"/>
              <w:spacing w:after="0" w:line="240" w:lineRule="auto"/>
              <w:rPr>
                <w:b/>
                <w:sz w:val="20"/>
                <w:szCs w:val="20"/>
                <w:lang w:val="en-US"/>
              </w:rPr>
            </w:pPr>
            <w:r w:rsidRPr="002927B0">
              <w:rPr>
                <w:b/>
                <w:sz w:val="20"/>
                <w:szCs w:val="20"/>
                <w:lang w:val="en-US"/>
              </w:rPr>
              <w:t>Food groups</w:t>
            </w:r>
          </w:p>
        </w:tc>
        <w:tc>
          <w:tcPr>
            <w:tcW w:w="1701" w:type="dxa"/>
            <w:shd w:val="clear" w:color="auto" w:fill="auto"/>
          </w:tcPr>
          <w:p w14:paraId="3802587C" w14:textId="77777777" w:rsidR="00000B49" w:rsidRPr="002927B0" w:rsidRDefault="00000B49" w:rsidP="00000B49">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4D096F6D" w14:textId="77777777" w:rsidR="00000B49" w:rsidRPr="002927B0" w:rsidRDefault="00000B49" w:rsidP="00000B49">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7E049564" w14:textId="77777777" w:rsidR="00000B49" w:rsidRPr="002927B0" w:rsidRDefault="00000B49" w:rsidP="00000B49">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10E413A5" w14:textId="77777777" w:rsidR="00000B49" w:rsidRPr="002927B0" w:rsidRDefault="00000B49" w:rsidP="00000B49">
            <w:pPr>
              <w:autoSpaceDE w:val="0"/>
              <w:autoSpaceDN w:val="0"/>
              <w:adjustRightInd w:val="0"/>
              <w:spacing w:after="0" w:line="240" w:lineRule="auto"/>
              <w:rPr>
                <w:sz w:val="20"/>
                <w:szCs w:val="20"/>
                <w:lang w:val="en-US"/>
              </w:rPr>
            </w:pPr>
          </w:p>
        </w:tc>
        <w:tc>
          <w:tcPr>
            <w:tcW w:w="1560" w:type="dxa"/>
            <w:tcBorders>
              <w:top w:val="single" w:sz="4" w:space="0" w:color="auto"/>
            </w:tcBorders>
            <w:shd w:val="clear" w:color="auto" w:fill="auto"/>
          </w:tcPr>
          <w:p w14:paraId="18D24D3A" w14:textId="77777777" w:rsidR="00000B49" w:rsidRPr="002927B0" w:rsidRDefault="00000B49" w:rsidP="00000B49">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56E96AF5" w14:textId="77777777" w:rsidR="00000B49" w:rsidRPr="002927B0" w:rsidRDefault="00000B49" w:rsidP="00000B49">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53B91E62" w14:textId="77777777" w:rsidR="00000B49" w:rsidRPr="002927B0" w:rsidRDefault="00000B49" w:rsidP="00000B49">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7FCF6639" w14:textId="77777777" w:rsidR="00000B49" w:rsidRPr="002927B0" w:rsidRDefault="00000B49" w:rsidP="00000B49">
            <w:pPr>
              <w:autoSpaceDE w:val="0"/>
              <w:autoSpaceDN w:val="0"/>
              <w:adjustRightInd w:val="0"/>
              <w:spacing w:after="0" w:line="240" w:lineRule="auto"/>
              <w:rPr>
                <w:sz w:val="20"/>
                <w:szCs w:val="20"/>
                <w:lang w:val="en-US"/>
              </w:rPr>
            </w:pPr>
          </w:p>
        </w:tc>
      </w:tr>
      <w:tr w:rsidR="006465DA" w:rsidRPr="002C0F10" w14:paraId="323DFEF0" w14:textId="77777777" w:rsidTr="002927B0">
        <w:tc>
          <w:tcPr>
            <w:tcW w:w="2694" w:type="dxa"/>
            <w:shd w:val="clear" w:color="auto" w:fill="auto"/>
          </w:tcPr>
          <w:p w14:paraId="3373991F" w14:textId="2C0DECFF" w:rsidR="006465DA" w:rsidRPr="002927B0" w:rsidRDefault="0032717F" w:rsidP="00000B49">
            <w:pPr>
              <w:autoSpaceDE w:val="0"/>
              <w:autoSpaceDN w:val="0"/>
              <w:adjustRightInd w:val="0"/>
              <w:spacing w:after="0" w:line="240" w:lineRule="auto"/>
              <w:rPr>
                <w:sz w:val="20"/>
                <w:szCs w:val="20"/>
                <w:vertAlign w:val="superscript"/>
                <w:lang w:val="en-US"/>
              </w:rPr>
            </w:pPr>
            <w:r>
              <w:rPr>
                <w:sz w:val="20"/>
                <w:szCs w:val="20"/>
                <w:lang w:val="en-US"/>
              </w:rPr>
              <w:t>Fruits, g/d</w:t>
            </w:r>
          </w:p>
        </w:tc>
        <w:tc>
          <w:tcPr>
            <w:tcW w:w="1701" w:type="dxa"/>
            <w:shd w:val="clear" w:color="auto" w:fill="auto"/>
          </w:tcPr>
          <w:p w14:paraId="74C607BC" w14:textId="00A83EBA"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3467</w:t>
            </w:r>
          </w:p>
        </w:tc>
        <w:tc>
          <w:tcPr>
            <w:tcW w:w="1559" w:type="dxa"/>
            <w:shd w:val="clear" w:color="auto" w:fill="auto"/>
          </w:tcPr>
          <w:p w14:paraId="6C23B074" w14:textId="06CD907B" w:rsidR="006465DA" w:rsidRPr="002C0F10" w:rsidRDefault="006465DA" w:rsidP="00000B49">
            <w:pPr>
              <w:spacing w:after="0" w:line="240" w:lineRule="auto"/>
              <w:rPr>
                <w:rFonts w:eastAsia="Times New Roman" w:cstheme="minorHAnsi"/>
                <w:sz w:val="20"/>
                <w:szCs w:val="20"/>
                <w:lang w:val="en-US"/>
              </w:rPr>
            </w:pPr>
            <w:r w:rsidRPr="002C0F10">
              <w:rPr>
                <w:rFonts w:ascii="Calibri" w:eastAsia="Times New Roman" w:hAnsi="Calibri" w:cs="Calibri"/>
                <w:sz w:val="20"/>
                <w:szCs w:val="20"/>
                <w:lang w:val="en-US"/>
              </w:rPr>
              <w:t>51</w:t>
            </w:r>
            <w:r w:rsidR="002C0F10">
              <w:rPr>
                <w:rFonts w:ascii="Calibri" w:eastAsia="Times New Roman" w:hAnsi="Calibri" w:cs="Calibri"/>
                <w:sz w:val="20"/>
                <w:szCs w:val="20"/>
                <w:lang w:val="en-US"/>
              </w:rPr>
              <w:t>.0</w:t>
            </w:r>
            <w:r w:rsidRPr="002C0F10">
              <w:rPr>
                <w:rFonts w:ascii="Calibri" w:eastAsia="Times New Roman" w:hAnsi="Calibri" w:cs="Calibri"/>
                <w:sz w:val="20"/>
                <w:szCs w:val="20"/>
                <w:lang w:val="en-US"/>
              </w:rPr>
              <w:t xml:space="preserve"> (69.7)</w:t>
            </w:r>
          </w:p>
        </w:tc>
        <w:tc>
          <w:tcPr>
            <w:tcW w:w="1559" w:type="dxa"/>
            <w:shd w:val="clear" w:color="auto" w:fill="auto"/>
          </w:tcPr>
          <w:p w14:paraId="30354768" w14:textId="78B68776" w:rsidR="006465DA" w:rsidRPr="002C0F10" w:rsidRDefault="006465DA" w:rsidP="00000B49">
            <w:pPr>
              <w:spacing w:after="0" w:line="240" w:lineRule="auto"/>
              <w:rPr>
                <w:rFonts w:eastAsia="Times New Roman" w:cstheme="minorHAnsi"/>
                <w:sz w:val="20"/>
                <w:szCs w:val="20"/>
                <w:lang w:val="en-US"/>
              </w:rPr>
            </w:pPr>
            <w:r w:rsidRPr="002C0F10">
              <w:rPr>
                <w:rFonts w:ascii="Calibri" w:eastAsia="Times New Roman" w:hAnsi="Calibri" w:cs="Calibri"/>
                <w:sz w:val="20"/>
                <w:szCs w:val="20"/>
                <w:lang w:val="en-US"/>
              </w:rPr>
              <w:t>43.9 (59.9)</w:t>
            </w:r>
          </w:p>
        </w:tc>
        <w:tc>
          <w:tcPr>
            <w:tcW w:w="1701" w:type="dxa"/>
            <w:shd w:val="clear" w:color="auto" w:fill="auto"/>
          </w:tcPr>
          <w:p w14:paraId="07011E9A" w14:textId="0D77C40A" w:rsidR="006465DA" w:rsidRPr="002C0F10" w:rsidRDefault="006465DA" w:rsidP="00000B49">
            <w:pPr>
              <w:spacing w:after="0" w:line="240" w:lineRule="auto"/>
              <w:rPr>
                <w:rFonts w:eastAsia="Times New Roman" w:cstheme="minorHAnsi"/>
                <w:sz w:val="20"/>
                <w:szCs w:val="20"/>
                <w:lang w:val="en-US"/>
              </w:rPr>
            </w:pPr>
            <w:r w:rsidRPr="002C0F10">
              <w:rPr>
                <w:rFonts w:ascii="Calibri" w:eastAsia="Times New Roman" w:hAnsi="Calibri" w:cs="Calibri"/>
                <w:sz w:val="20"/>
                <w:szCs w:val="20"/>
                <w:lang w:val="en-US"/>
              </w:rPr>
              <w:t>11.8 (42.3)</w:t>
            </w:r>
          </w:p>
        </w:tc>
        <w:tc>
          <w:tcPr>
            <w:tcW w:w="1560" w:type="dxa"/>
            <w:shd w:val="clear" w:color="auto" w:fill="auto"/>
          </w:tcPr>
          <w:p w14:paraId="50FFA7CD" w14:textId="7613E434" w:rsidR="006465DA" w:rsidRPr="002C0F10" w:rsidRDefault="006465DA" w:rsidP="00000B49">
            <w:pPr>
              <w:spacing w:after="0" w:line="240" w:lineRule="auto"/>
              <w:rPr>
                <w:rFonts w:eastAsia="Times New Roman" w:cstheme="minorHAnsi"/>
                <w:sz w:val="20"/>
                <w:szCs w:val="20"/>
                <w:lang w:val="en-US"/>
              </w:rPr>
            </w:pPr>
            <w:r w:rsidRPr="002C0F10">
              <w:rPr>
                <w:rFonts w:ascii="Calibri" w:eastAsia="Times New Roman" w:hAnsi="Calibri" w:cs="Calibri"/>
                <w:sz w:val="20"/>
                <w:szCs w:val="20"/>
                <w:lang w:val="en-US"/>
              </w:rPr>
              <w:t>39.2 (72.4)</w:t>
            </w:r>
          </w:p>
        </w:tc>
        <w:tc>
          <w:tcPr>
            <w:tcW w:w="992" w:type="dxa"/>
            <w:shd w:val="clear" w:color="auto" w:fill="auto"/>
          </w:tcPr>
          <w:p w14:paraId="7AD5439A" w14:textId="050ED75F" w:rsidR="006465DA" w:rsidRPr="002C0F10" w:rsidRDefault="006465DA" w:rsidP="00000B49">
            <w:pPr>
              <w:spacing w:after="0" w:line="240" w:lineRule="auto"/>
              <w:rPr>
                <w:rFonts w:eastAsia="Times New Roman" w:cstheme="minorHAnsi"/>
                <w:sz w:val="20"/>
                <w:szCs w:val="20"/>
                <w:lang w:val="en-US"/>
              </w:rPr>
            </w:pPr>
            <w:r w:rsidRPr="002C0F10">
              <w:rPr>
                <w:rFonts w:ascii="Calibri" w:eastAsia="Times New Roman" w:hAnsi="Calibri" w:cs="Calibri"/>
                <w:sz w:val="20"/>
                <w:szCs w:val="20"/>
                <w:lang w:val="en-US"/>
              </w:rPr>
              <w:t>332</w:t>
            </w:r>
          </w:p>
        </w:tc>
        <w:tc>
          <w:tcPr>
            <w:tcW w:w="1701" w:type="dxa"/>
            <w:shd w:val="clear" w:color="auto" w:fill="auto"/>
          </w:tcPr>
          <w:p w14:paraId="628F6CDF" w14:textId="18C6B660" w:rsidR="006465DA" w:rsidRPr="002C0F10" w:rsidRDefault="006465DA" w:rsidP="00000B49">
            <w:pPr>
              <w:spacing w:after="0" w:line="240" w:lineRule="auto"/>
              <w:rPr>
                <w:rFonts w:eastAsia="Times New Roman" w:cstheme="minorHAnsi"/>
                <w:sz w:val="20"/>
                <w:szCs w:val="20"/>
                <w:lang w:val="en-US"/>
              </w:rPr>
            </w:pPr>
            <w:r w:rsidRPr="002C0F10">
              <w:rPr>
                <w:rFonts w:ascii="Calibri" w:eastAsia="Times New Roman" w:hAnsi="Calibri" w:cs="Calibri"/>
                <w:sz w:val="20"/>
                <w:szCs w:val="20"/>
                <w:lang w:val="en-US"/>
              </w:rPr>
              <w:t>32.1 (64.8)</w:t>
            </w:r>
          </w:p>
        </w:tc>
        <w:tc>
          <w:tcPr>
            <w:tcW w:w="992" w:type="dxa"/>
            <w:shd w:val="clear" w:color="auto" w:fill="auto"/>
          </w:tcPr>
          <w:p w14:paraId="33507FA7" w14:textId="6EE82C37" w:rsidR="006465DA" w:rsidRPr="002C0F10" w:rsidRDefault="006465DA" w:rsidP="00000B49">
            <w:pPr>
              <w:spacing w:after="0" w:line="240" w:lineRule="auto"/>
              <w:rPr>
                <w:rFonts w:eastAsia="Times New Roman" w:cstheme="minorHAnsi"/>
                <w:sz w:val="20"/>
                <w:szCs w:val="20"/>
                <w:lang w:val="en-US"/>
              </w:rPr>
            </w:pPr>
            <w:r w:rsidRPr="002C0F10">
              <w:rPr>
                <w:rFonts w:ascii="Calibri" w:eastAsia="Times New Roman" w:hAnsi="Calibri" w:cs="Calibri"/>
                <w:sz w:val="20"/>
                <w:szCs w:val="20"/>
                <w:lang w:val="en-US"/>
              </w:rPr>
              <w:t>272</w:t>
            </w:r>
          </w:p>
        </w:tc>
      </w:tr>
      <w:tr w:rsidR="006465DA" w:rsidRPr="002927B0" w14:paraId="331C58BC" w14:textId="77777777" w:rsidTr="002927B0">
        <w:tc>
          <w:tcPr>
            <w:tcW w:w="2694" w:type="dxa"/>
            <w:shd w:val="clear" w:color="auto" w:fill="auto"/>
          </w:tcPr>
          <w:p w14:paraId="0F6A0BCA"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Non-starchy vegetables, g/d</w:t>
            </w:r>
          </w:p>
        </w:tc>
        <w:tc>
          <w:tcPr>
            <w:tcW w:w="1701" w:type="dxa"/>
            <w:shd w:val="clear" w:color="auto" w:fill="auto"/>
          </w:tcPr>
          <w:p w14:paraId="72530C9C" w14:textId="69353239" w:rsidR="006465DA" w:rsidRPr="002927B0" w:rsidRDefault="006465DA" w:rsidP="00000B49">
            <w:pPr>
              <w:spacing w:after="0" w:line="240" w:lineRule="auto"/>
              <w:rPr>
                <w:rFonts w:eastAsia="Times New Roman" w:cstheme="minorHAnsi"/>
                <w:sz w:val="20"/>
                <w:szCs w:val="20"/>
                <w:lang w:val="en-US"/>
              </w:rPr>
            </w:pPr>
            <w:r w:rsidRPr="002C0F10">
              <w:rPr>
                <w:rFonts w:ascii="Calibri" w:eastAsia="Times New Roman" w:hAnsi="Calibri" w:cs="Calibri"/>
                <w:sz w:val="20"/>
                <w:szCs w:val="20"/>
                <w:lang w:val="en-US"/>
              </w:rPr>
              <w:t>3469</w:t>
            </w:r>
          </w:p>
        </w:tc>
        <w:tc>
          <w:tcPr>
            <w:tcW w:w="1559" w:type="dxa"/>
            <w:shd w:val="clear" w:color="auto" w:fill="auto"/>
          </w:tcPr>
          <w:p w14:paraId="7717C0C4" w14:textId="6AC2DDEF" w:rsidR="006465DA" w:rsidRPr="002927B0" w:rsidRDefault="006465DA" w:rsidP="00000B49">
            <w:pPr>
              <w:spacing w:after="0" w:line="240" w:lineRule="auto"/>
              <w:rPr>
                <w:rFonts w:eastAsia="Times New Roman" w:cstheme="minorHAnsi"/>
                <w:sz w:val="20"/>
                <w:szCs w:val="20"/>
                <w:lang w:val="en-US"/>
              </w:rPr>
            </w:pPr>
            <w:r w:rsidRPr="002C0F10">
              <w:rPr>
                <w:rFonts w:ascii="Calibri" w:eastAsia="Times New Roman" w:hAnsi="Calibri" w:cs="Calibri"/>
                <w:sz w:val="20"/>
                <w:szCs w:val="20"/>
                <w:lang w:val="en-US"/>
              </w:rPr>
              <w:t>330</w:t>
            </w:r>
            <w:r w:rsidR="00D60BB1">
              <w:rPr>
                <w:rFonts w:ascii="Calibri" w:eastAsia="Times New Roman" w:hAnsi="Calibri" w:cs="Calibri"/>
                <w:sz w:val="20"/>
                <w:szCs w:val="20"/>
                <w:lang w:val="en-US"/>
              </w:rPr>
              <w:t>.0</w:t>
            </w:r>
            <w:r w:rsidRPr="002C0F10">
              <w:rPr>
                <w:rFonts w:ascii="Calibri" w:eastAsia="Times New Roman" w:hAnsi="Calibri" w:cs="Calibri"/>
                <w:sz w:val="20"/>
                <w:szCs w:val="20"/>
                <w:lang w:val="en-US"/>
              </w:rPr>
              <w:t xml:space="preserve"> (178.2)</w:t>
            </w:r>
          </w:p>
        </w:tc>
        <w:tc>
          <w:tcPr>
            <w:tcW w:w="1559" w:type="dxa"/>
            <w:shd w:val="clear" w:color="auto" w:fill="auto"/>
          </w:tcPr>
          <w:p w14:paraId="654B2865" w14:textId="5152D5A8" w:rsidR="006465DA" w:rsidRPr="002927B0" w:rsidRDefault="006465DA" w:rsidP="00000B49">
            <w:pPr>
              <w:spacing w:after="0" w:line="240" w:lineRule="auto"/>
              <w:rPr>
                <w:rFonts w:eastAsia="Times New Roman" w:cstheme="minorHAnsi"/>
                <w:sz w:val="20"/>
                <w:szCs w:val="20"/>
                <w:lang w:val="en-US"/>
              </w:rPr>
            </w:pPr>
            <w:r w:rsidRPr="002C0F10">
              <w:rPr>
                <w:rFonts w:ascii="Calibri" w:eastAsia="Times New Roman" w:hAnsi="Calibri" w:cs="Calibri"/>
                <w:sz w:val="20"/>
                <w:szCs w:val="20"/>
                <w:lang w:val="en-US"/>
              </w:rPr>
              <w:t>284.8 (156.4)</w:t>
            </w:r>
          </w:p>
        </w:tc>
        <w:tc>
          <w:tcPr>
            <w:tcW w:w="1701" w:type="dxa"/>
            <w:shd w:val="clear" w:color="auto" w:fill="auto"/>
          </w:tcPr>
          <w:p w14:paraId="0F599B03" w14:textId="7422812F" w:rsidR="006465DA" w:rsidRPr="002927B0" w:rsidRDefault="006465DA" w:rsidP="00000B49">
            <w:pPr>
              <w:spacing w:after="0" w:line="240" w:lineRule="auto"/>
              <w:rPr>
                <w:rFonts w:eastAsia="Times New Roman" w:cstheme="minorHAnsi"/>
                <w:sz w:val="20"/>
                <w:szCs w:val="20"/>
                <w:lang w:val="en-US"/>
              </w:rPr>
            </w:pPr>
            <w:r w:rsidRPr="002C0F10">
              <w:rPr>
                <w:rFonts w:ascii="Calibri" w:eastAsia="Times New Roman" w:hAnsi="Calibri" w:cs="Calibri"/>
                <w:sz w:val="20"/>
                <w:szCs w:val="20"/>
                <w:lang w:val="en-US"/>
              </w:rPr>
              <w:t>216</w:t>
            </w:r>
            <w:r w:rsidR="00D60BB1">
              <w:rPr>
                <w:rFonts w:ascii="Calibri" w:eastAsia="Times New Roman" w:hAnsi="Calibri" w:cs="Calibri"/>
                <w:sz w:val="20"/>
                <w:szCs w:val="20"/>
                <w:lang w:val="en-US"/>
              </w:rPr>
              <w:t>.0</w:t>
            </w:r>
            <w:r w:rsidRPr="002C0F10">
              <w:rPr>
                <w:rFonts w:ascii="Calibri" w:eastAsia="Times New Roman" w:hAnsi="Calibri" w:cs="Calibri"/>
                <w:sz w:val="20"/>
                <w:szCs w:val="20"/>
                <w:lang w:val="en-US"/>
              </w:rPr>
              <w:t xml:space="preserve"> (167.4)</w:t>
            </w:r>
          </w:p>
        </w:tc>
        <w:tc>
          <w:tcPr>
            <w:tcW w:w="1560" w:type="dxa"/>
            <w:shd w:val="clear" w:color="auto" w:fill="auto"/>
          </w:tcPr>
          <w:p w14:paraId="7B9C8047" w14:textId="67A9B21A" w:rsidR="006465DA" w:rsidRPr="002927B0" w:rsidRDefault="006465DA" w:rsidP="00000B49">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114</w:t>
            </w:r>
            <w:r w:rsidR="00D60BB1">
              <w:rPr>
                <w:rFonts w:ascii="Calibri" w:eastAsia="Times New Roman" w:hAnsi="Calibri" w:cs="Calibri"/>
                <w:sz w:val="20"/>
                <w:szCs w:val="20"/>
                <w:lang w:val="en-US"/>
              </w:rPr>
              <w:t>.0</w:t>
            </w:r>
            <w:r w:rsidRPr="00FE3227">
              <w:rPr>
                <w:rFonts w:ascii="Calibri" w:eastAsia="Times New Roman" w:hAnsi="Calibri" w:cs="Calibri"/>
                <w:sz w:val="20"/>
                <w:szCs w:val="20"/>
              </w:rPr>
              <w:t xml:space="preserve"> (200.6)</w:t>
            </w:r>
          </w:p>
        </w:tc>
        <w:tc>
          <w:tcPr>
            <w:tcW w:w="992" w:type="dxa"/>
            <w:shd w:val="clear" w:color="auto" w:fill="auto"/>
          </w:tcPr>
          <w:p w14:paraId="3DF21ADB" w14:textId="64C3581B" w:rsidR="006465DA" w:rsidRPr="002927B0" w:rsidRDefault="006465DA" w:rsidP="00000B49">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53</w:t>
            </w:r>
          </w:p>
        </w:tc>
        <w:tc>
          <w:tcPr>
            <w:tcW w:w="1701" w:type="dxa"/>
            <w:shd w:val="clear" w:color="auto" w:fill="auto"/>
          </w:tcPr>
          <w:p w14:paraId="0BFD0F2A" w14:textId="65BDFD2C" w:rsidR="006465DA" w:rsidRPr="002927B0" w:rsidRDefault="006465DA" w:rsidP="00000B49">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68.8 (190.1)</w:t>
            </w:r>
          </w:p>
        </w:tc>
        <w:tc>
          <w:tcPr>
            <w:tcW w:w="992" w:type="dxa"/>
            <w:shd w:val="clear" w:color="auto" w:fill="auto"/>
          </w:tcPr>
          <w:p w14:paraId="063B7C4D" w14:textId="40249DBA" w:rsidR="006465DA" w:rsidRPr="002927B0" w:rsidRDefault="006465DA" w:rsidP="00000B49">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32</w:t>
            </w:r>
          </w:p>
        </w:tc>
      </w:tr>
      <w:tr w:rsidR="006465DA" w:rsidRPr="000D2E5B" w14:paraId="038EC42B" w14:textId="77777777" w:rsidTr="002927B0">
        <w:tc>
          <w:tcPr>
            <w:tcW w:w="2694" w:type="dxa"/>
            <w:shd w:val="clear" w:color="auto" w:fill="auto"/>
          </w:tcPr>
          <w:p w14:paraId="6184F811" w14:textId="01D5D256" w:rsidR="006465DA" w:rsidRPr="002927B0" w:rsidRDefault="0032717F" w:rsidP="00000B49">
            <w:pPr>
              <w:autoSpaceDE w:val="0"/>
              <w:autoSpaceDN w:val="0"/>
              <w:adjustRightInd w:val="0"/>
              <w:spacing w:after="0" w:line="240" w:lineRule="auto"/>
              <w:rPr>
                <w:sz w:val="20"/>
                <w:szCs w:val="20"/>
                <w:vertAlign w:val="superscript"/>
                <w:lang w:val="en-US"/>
              </w:rPr>
            </w:pPr>
            <w:r>
              <w:rPr>
                <w:sz w:val="20"/>
                <w:szCs w:val="20"/>
                <w:lang w:val="en-US"/>
              </w:rPr>
              <w:t>Starchy vegetables, g/d</w:t>
            </w:r>
          </w:p>
        </w:tc>
        <w:tc>
          <w:tcPr>
            <w:tcW w:w="1701" w:type="dxa"/>
            <w:shd w:val="clear" w:color="auto" w:fill="auto"/>
          </w:tcPr>
          <w:p w14:paraId="452D80DD" w14:textId="0EE8C76A"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3419</w:t>
            </w:r>
          </w:p>
        </w:tc>
        <w:tc>
          <w:tcPr>
            <w:tcW w:w="1559" w:type="dxa"/>
            <w:shd w:val="clear" w:color="auto" w:fill="auto"/>
          </w:tcPr>
          <w:p w14:paraId="7DB56C35" w14:textId="1336DDB1"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123.5 (73.7)</w:t>
            </w:r>
          </w:p>
        </w:tc>
        <w:tc>
          <w:tcPr>
            <w:tcW w:w="1559" w:type="dxa"/>
            <w:shd w:val="clear" w:color="auto" w:fill="auto"/>
          </w:tcPr>
          <w:p w14:paraId="340529DC" w14:textId="0AF155D8"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106</w:t>
            </w:r>
            <w:r w:rsidR="002C0F10">
              <w:rPr>
                <w:rFonts w:ascii="Calibri" w:eastAsia="Times New Roman" w:hAnsi="Calibri" w:cs="Calibri"/>
                <w:sz w:val="20"/>
                <w:szCs w:val="20"/>
                <w:lang w:val="en-US"/>
              </w:rPr>
              <w:t>.0</w:t>
            </w:r>
            <w:r w:rsidRPr="00FE3227">
              <w:rPr>
                <w:rFonts w:ascii="Calibri" w:eastAsia="Times New Roman" w:hAnsi="Calibri" w:cs="Calibri"/>
                <w:sz w:val="20"/>
                <w:szCs w:val="20"/>
              </w:rPr>
              <w:t xml:space="preserve"> (62.4)</w:t>
            </w:r>
          </w:p>
        </w:tc>
        <w:tc>
          <w:tcPr>
            <w:tcW w:w="1701" w:type="dxa"/>
            <w:shd w:val="clear" w:color="auto" w:fill="auto"/>
          </w:tcPr>
          <w:p w14:paraId="4523B975" w14:textId="43EF0B8B"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120.5 (103.6)</w:t>
            </w:r>
          </w:p>
        </w:tc>
        <w:tc>
          <w:tcPr>
            <w:tcW w:w="1560" w:type="dxa"/>
            <w:shd w:val="clear" w:color="auto" w:fill="auto"/>
          </w:tcPr>
          <w:p w14:paraId="068EA3DC" w14:textId="61F59C0E" w:rsidR="006465DA" w:rsidRPr="000D2E5B" w:rsidRDefault="000D2E5B" w:rsidP="00000B49">
            <w:pPr>
              <w:spacing w:after="0" w:line="240" w:lineRule="auto"/>
              <w:rPr>
                <w:rFonts w:eastAsia="Times New Roman" w:cstheme="minorHAnsi"/>
                <w:sz w:val="20"/>
                <w:szCs w:val="20"/>
                <w:lang w:val="en-US"/>
              </w:rPr>
            </w:pPr>
            <w:r>
              <w:rPr>
                <w:rFonts w:ascii="Calibri" w:eastAsia="Times New Roman" w:hAnsi="Calibri" w:cs="Calibri"/>
                <w:sz w:val="20"/>
                <w:szCs w:val="20"/>
                <w:lang w:val="en-US"/>
              </w:rPr>
              <w:t>3.0</w:t>
            </w:r>
            <w:r w:rsidR="006465DA" w:rsidRPr="000D2E5B">
              <w:rPr>
                <w:rFonts w:ascii="Calibri" w:eastAsia="Times New Roman" w:hAnsi="Calibri" w:cs="Calibri"/>
                <w:sz w:val="20"/>
                <w:szCs w:val="20"/>
                <w:lang w:val="en-US"/>
              </w:rPr>
              <w:t xml:space="preserve"> (106.9)</w:t>
            </w:r>
          </w:p>
        </w:tc>
        <w:tc>
          <w:tcPr>
            <w:tcW w:w="992" w:type="dxa"/>
            <w:shd w:val="clear" w:color="auto" w:fill="auto"/>
          </w:tcPr>
          <w:p w14:paraId="2930E70B" w14:textId="2670B3FB" w:rsidR="006465DA" w:rsidRPr="000D2E5B" w:rsidRDefault="000D2E5B" w:rsidP="00000B49">
            <w:pPr>
              <w:spacing w:after="0" w:line="240" w:lineRule="auto"/>
              <w:rPr>
                <w:rFonts w:eastAsia="Times New Roman" w:cstheme="minorHAnsi"/>
                <w:sz w:val="20"/>
                <w:szCs w:val="20"/>
                <w:lang w:val="en-US"/>
              </w:rPr>
            </w:pPr>
            <w:r>
              <w:rPr>
                <w:rFonts w:eastAsia="Times New Roman" w:cstheme="minorHAnsi"/>
                <w:sz w:val="20"/>
                <w:szCs w:val="20"/>
                <w:lang w:val="en-US"/>
              </w:rPr>
              <w:t>2</w:t>
            </w:r>
          </w:p>
        </w:tc>
        <w:tc>
          <w:tcPr>
            <w:tcW w:w="1701" w:type="dxa"/>
            <w:shd w:val="clear" w:color="auto" w:fill="auto"/>
          </w:tcPr>
          <w:p w14:paraId="541C6CB5" w14:textId="09A7831C" w:rsidR="006465DA" w:rsidRPr="000D2E5B" w:rsidRDefault="006465DA" w:rsidP="00000B49">
            <w:pPr>
              <w:spacing w:after="0" w:line="240" w:lineRule="auto"/>
              <w:rPr>
                <w:rFonts w:eastAsia="Times New Roman" w:cstheme="minorHAnsi"/>
                <w:sz w:val="20"/>
                <w:szCs w:val="20"/>
                <w:lang w:val="en-US"/>
              </w:rPr>
            </w:pPr>
            <w:r w:rsidRPr="000D2E5B">
              <w:rPr>
                <w:rFonts w:ascii="Calibri" w:eastAsia="Times New Roman" w:hAnsi="Calibri" w:cs="Calibri"/>
                <w:sz w:val="20"/>
                <w:szCs w:val="20"/>
                <w:lang w:val="en-US"/>
              </w:rPr>
              <w:t>-14.5 (103.7)</w:t>
            </w:r>
          </w:p>
        </w:tc>
        <w:tc>
          <w:tcPr>
            <w:tcW w:w="992" w:type="dxa"/>
            <w:shd w:val="clear" w:color="auto" w:fill="auto"/>
          </w:tcPr>
          <w:p w14:paraId="6183422E" w14:textId="6D86F4DD" w:rsidR="006465DA" w:rsidRPr="000D2E5B" w:rsidRDefault="006465DA" w:rsidP="00000B49">
            <w:pPr>
              <w:spacing w:after="0" w:line="240" w:lineRule="auto"/>
              <w:rPr>
                <w:rFonts w:eastAsia="Times New Roman" w:cstheme="minorHAnsi"/>
                <w:sz w:val="20"/>
                <w:szCs w:val="20"/>
                <w:lang w:val="en-US"/>
              </w:rPr>
            </w:pPr>
            <w:r w:rsidRPr="000D2E5B">
              <w:rPr>
                <w:rFonts w:ascii="Calibri" w:eastAsia="Times New Roman" w:hAnsi="Calibri" w:cs="Calibri"/>
                <w:sz w:val="20"/>
                <w:szCs w:val="20"/>
                <w:lang w:val="en-US"/>
              </w:rPr>
              <w:t>-12</w:t>
            </w:r>
          </w:p>
        </w:tc>
      </w:tr>
      <w:tr w:rsidR="006465DA" w:rsidRPr="000D2E5B" w14:paraId="662F775C" w14:textId="77777777" w:rsidTr="002927B0">
        <w:tc>
          <w:tcPr>
            <w:tcW w:w="2694" w:type="dxa"/>
            <w:shd w:val="clear" w:color="auto" w:fill="auto"/>
          </w:tcPr>
          <w:p w14:paraId="170856DA" w14:textId="14F9FF84"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Legumes, g/d</w:t>
            </w:r>
          </w:p>
        </w:tc>
        <w:tc>
          <w:tcPr>
            <w:tcW w:w="1701" w:type="dxa"/>
            <w:shd w:val="clear" w:color="auto" w:fill="auto"/>
          </w:tcPr>
          <w:p w14:paraId="35F8A9A2" w14:textId="50326D34" w:rsidR="006465DA" w:rsidRPr="000D2E5B" w:rsidRDefault="006465DA" w:rsidP="00000B49">
            <w:pPr>
              <w:spacing w:after="0" w:line="240" w:lineRule="auto"/>
              <w:rPr>
                <w:rFonts w:eastAsia="Times New Roman" w:cstheme="minorHAnsi"/>
                <w:sz w:val="20"/>
                <w:szCs w:val="20"/>
                <w:lang w:val="en-US"/>
              </w:rPr>
            </w:pPr>
            <w:r w:rsidRPr="000D2E5B">
              <w:rPr>
                <w:rFonts w:ascii="Calibri" w:eastAsia="Times New Roman" w:hAnsi="Calibri" w:cs="Calibri"/>
                <w:sz w:val="20"/>
                <w:szCs w:val="20"/>
                <w:lang w:val="en-US"/>
              </w:rPr>
              <w:t>3172</w:t>
            </w:r>
          </w:p>
        </w:tc>
        <w:tc>
          <w:tcPr>
            <w:tcW w:w="1559" w:type="dxa"/>
            <w:shd w:val="clear" w:color="auto" w:fill="auto"/>
          </w:tcPr>
          <w:p w14:paraId="1F908DC9" w14:textId="39943796" w:rsidR="006465DA" w:rsidRPr="000D2E5B" w:rsidRDefault="006465DA" w:rsidP="00000B49">
            <w:pPr>
              <w:spacing w:after="0" w:line="240" w:lineRule="auto"/>
              <w:rPr>
                <w:rFonts w:eastAsia="Times New Roman" w:cstheme="minorHAnsi"/>
                <w:sz w:val="20"/>
                <w:szCs w:val="20"/>
                <w:lang w:val="en-US"/>
              </w:rPr>
            </w:pPr>
            <w:r w:rsidRPr="000D2E5B">
              <w:rPr>
                <w:rFonts w:ascii="Calibri" w:eastAsia="Times New Roman" w:hAnsi="Calibri" w:cs="Calibri"/>
                <w:sz w:val="20"/>
                <w:szCs w:val="20"/>
                <w:lang w:val="en-US"/>
              </w:rPr>
              <w:t>31.9 (0.7)</w:t>
            </w:r>
          </w:p>
        </w:tc>
        <w:tc>
          <w:tcPr>
            <w:tcW w:w="1559" w:type="dxa"/>
            <w:shd w:val="clear" w:color="auto" w:fill="auto"/>
          </w:tcPr>
          <w:p w14:paraId="079C1B02" w14:textId="06254B37" w:rsidR="006465DA" w:rsidRPr="000D2E5B" w:rsidRDefault="006465DA" w:rsidP="00000B49">
            <w:pPr>
              <w:spacing w:after="0" w:line="240" w:lineRule="auto"/>
              <w:rPr>
                <w:rFonts w:eastAsia="Times New Roman" w:cstheme="minorHAnsi"/>
                <w:sz w:val="20"/>
                <w:szCs w:val="20"/>
                <w:lang w:val="en-US"/>
              </w:rPr>
            </w:pPr>
            <w:r w:rsidRPr="000D2E5B">
              <w:rPr>
                <w:rFonts w:ascii="Calibri" w:eastAsia="Times New Roman" w:hAnsi="Calibri" w:cs="Calibri"/>
                <w:sz w:val="20"/>
                <w:szCs w:val="20"/>
                <w:lang w:val="en-US"/>
              </w:rPr>
              <w:t>27.6 (33.6)</w:t>
            </w:r>
          </w:p>
        </w:tc>
        <w:tc>
          <w:tcPr>
            <w:tcW w:w="1701" w:type="dxa"/>
            <w:shd w:val="clear" w:color="auto" w:fill="auto"/>
          </w:tcPr>
          <w:p w14:paraId="0AC4DE0B" w14:textId="5FC328A9" w:rsidR="006465DA" w:rsidRPr="000D2E5B" w:rsidRDefault="006465DA" w:rsidP="00000B49">
            <w:pPr>
              <w:spacing w:after="0" w:line="240" w:lineRule="auto"/>
              <w:rPr>
                <w:rFonts w:eastAsia="Times New Roman" w:cstheme="minorHAnsi"/>
                <w:sz w:val="20"/>
                <w:szCs w:val="20"/>
                <w:lang w:val="en-US"/>
              </w:rPr>
            </w:pPr>
            <w:r w:rsidRPr="000D2E5B">
              <w:rPr>
                <w:rFonts w:ascii="Calibri" w:eastAsia="Times New Roman" w:hAnsi="Calibri" w:cs="Calibri"/>
                <w:sz w:val="20"/>
                <w:szCs w:val="20"/>
                <w:lang w:val="en-US"/>
              </w:rPr>
              <w:t>28.4 (59.3)</w:t>
            </w:r>
          </w:p>
        </w:tc>
        <w:tc>
          <w:tcPr>
            <w:tcW w:w="1560" w:type="dxa"/>
            <w:shd w:val="clear" w:color="auto" w:fill="auto"/>
          </w:tcPr>
          <w:p w14:paraId="3D86F5F5" w14:textId="1C86BE66" w:rsidR="006465DA" w:rsidRPr="000D2E5B" w:rsidRDefault="006465DA" w:rsidP="00000B49">
            <w:pPr>
              <w:spacing w:after="0" w:line="240" w:lineRule="auto"/>
              <w:rPr>
                <w:rFonts w:eastAsia="Times New Roman" w:cstheme="minorHAnsi"/>
                <w:sz w:val="20"/>
                <w:szCs w:val="20"/>
                <w:lang w:val="en-US"/>
              </w:rPr>
            </w:pPr>
            <w:r w:rsidRPr="000D2E5B">
              <w:rPr>
                <w:rFonts w:ascii="Calibri" w:eastAsia="Times New Roman" w:hAnsi="Calibri" w:cs="Calibri"/>
                <w:sz w:val="20"/>
                <w:szCs w:val="20"/>
                <w:lang w:val="en-US"/>
              </w:rPr>
              <w:t>3.5 (60.2)</w:t>
            </w:r>
          </w:p>
        </w:tc>
        <w:tc>
          <w:tcPr>
            <w:tcW w:w="992" w:type="dxa"/>
            <w:shd w:val="clear" w:color="auto" w:fill="auto"/>
          </w:tcPr>
          <w:p w14:paraId="7D96870D" w14:textId="40F2687B" w:rsidR="006465DA" w:rsidRPr="000D2E5B" w:rsidRDefault="006465DA" w:rsidP="00000B49">
            <w:pPr>
              <w:spacing w:after="0" w:line="240" w:lineRule="auto"/>
              <w:rPr>
                <w:rFonts w:eastAsia="Times New Roman" w:cstheme="minorHAnsi"/>
                <w:sz w:val="20"/>
                <w:szCs w:val="20"/>
                <w:lang w:val="en-US"/>
              </w:rPr>
            </w:pPr>
            <w:r w:rsidRPr="000D2E5B">
              <w:rPr>
                <w:rFonts w:ascii="Calibri" w:eastAsia="Times New Roman" w:hAnsi="Calibri" w:cs="Calibri"/>
                <w:sz w:val="20"/>
                <w:szCs w:val="20"/>
                <w:lang w:val="en-US"/>
              </w:rPr>
              <w:t>12</w:t>
            </w:r>
          </w:p>
        </w:tc>
        <w:tc>
          <w:tcPr>
            <w:tcW w:w="1701" w:type="dxa"/>
            <w:shd w:val="clear" w:color="auto" w:fill="auto"/>
          </w:tcPr>
          <w:p w14:paraId="12C7EFC4" w14:textId="0073C6E7" w:rsidR="006465DA" w:rsidRPr="000D2E5B" w:rsidRDefault="006465DA" w:rsidP="00000B49">
            <w:pPr>
              <w:spacing w:after="0" w:line="240" w:lineRule="auto"/>
              <w:rPr>
                <w:rFonts w:eastAsia="Times New Roman" w:cstheme="minorHAnsi"/>
                <w:sz w:val="20"/>
                <w:szCs w:val="20"/>
                <w:lang w:val="en-US"/>
              </w:rPr>
            </w:pPr>
            <w:r w:rsidRPr="000D2E5B">
              <w:rPr>
                <w:rFonts w:ascii="Calibri" w:eastAsia="Times New Roman" w:hAnsi="Calibri" w:cs="Calibri"/>
                <w:sz w:val="20"/>
                <w:szCs w:val="20"/>
                <w:lang w:val="en-US"/>
              </w:rPr>
              <w:t>-0.7 (58.8)</w:t>
            </w:r>
          </w:p>
        </w:tc>
        <w:tc>
          <w:tcPr>
            <w:tcW w:w="992" w:type="dxa"/>
            <w:shd w:val="clear" w:color="auto" w:fill="auto"/>
          </w:tcPr>
          <w:p w14:paraId="1B45F75D" w14:textId="0F279A37" w:rsidR="006465DA" w:rsidRPr="000D2E5B" w:rsidRDefault="006465DA" w:rsidP="00000B49">
            <w:pPr>
              <w:spacing w:after="0" w:line="240" w:lineRule="auto"/>
              <w:rPr>
                <w:rFonts w:eastAsia="Times New Roman" w:cstheme="minorHAnsi"/>
                <w:sz w:val="20"/>
                <w:szCs w:val="20"/>
                <w:lang w:val="en-US"/>
              </w:rPr>
            </w:pPr>
            <w:r w:rsidRPr="000D2E5B">
              <w:rPr>
                <w:rFonts w:ascii="Calibri" w:eastAsia="Times New Roman" w:hAnsi="Calibri" w:cs="Calibri"/>
                <w:sz w:val="20"/>
                <w:szCs w:val="20"/>
                <w:lang w:val="en-US"/>
              </w:rPr>
              <w:t>-2</w:t>
            </w:r>
          </w:p>
        </w:tc>
      </w:tr>
      <w:tr w:rsidR="006465DA" w:rsidRPr="002927B0" w14:paraId="0C2CB497" w14:textId="77777777" w:rsidTr="002927B0">
        <w:tc>
          <w:tcPr>
            <w:tcW w:w="2694" w:type="dxa"/>
            <w:shd w:val="clear" w:color="auto" w:fill="auto"/>
          </w:tcPr>
          <w:p w14:paraId="4602F6B0" w14:textId="11E067A2" w:rsidR="006465DA" w:rsidRPr="002927B0" w:rsidRDefault="0032717F" w:rsidP="00000B49">
            <w:pPr>
              <w:autoSpaceDE w:val="0"/>
              <w:autoSpaceDN w:val="0"/>
              <w:adjustRightInd w:val="0"/>
              <w:spacing w:after="0" w:line="240" w:lineRule="auto"/>
              <w:rPr>
                <w:sz w:val="20"/>
                <w:szCs w:val="20"/>
                <w:vertAlign w:val="superscript"/>
                <w:lang w:val="en-US"/>
              </w:rPr>
            </w:pPr>
            <w:r>
              <w:rPr>
                <w:sz w:val="20"/>
                <w:szCs w:val="20"/>
                <w:lang w:val="en-US"/>
              </w:rPr>
              <w:t>Total grains, g/d</w:t>
            </w:r>
          </w:p>
        </w:tc>
        <w:tc>
          <w:tcPr>
            <w:tcW w:w="1701" w:type="dxa"/>
            <w:shd w:val="clear" w:color="auto" w:fill="auto"/>
          </w:tcPr>
          <w:p w14:paraId="7ABE97D9" w14:textId="17A08F0E" w:rsidR="006465DA" w:rsidRPr="000D2E5B" w:rsidRDefault="006465DA" w:rsidP="00000B49">
            <w:pPr>
              <w:spacing w:after="0" w:line="240" w:lineRule="auto"/>
              <w:rPr>
                <w:rFonts w:eastAsia="Times New Roman" w:cstheme="minorHAnsi"/>
                <w:sz w:val="20"/>
                <w:szCs w:val="20"/>
                <w:lang w:val="en-US"/>
              </w:rPr>
            </w:pPr>
            <w:r w:rsidRPr="000D2E5B">
              <w:rPr>
                <w:rFonts w:ascii="Calibri" w:eastAsia="Times New Roman" w:hAnsi="Calibri" w:cs="Calibri"/>
                <w:sz w:val="20"/>
                <w:szCs w:val="20"/>
                <w:lang w:val="en-US"/>
              </w:rPr>
              <w:t>1892</w:t>
            </w:r>
          </w:p>
        </w:tc>
        <w:tc>
          <w:tcPr>
            <w:tcW w:w="1559" w:type="dxa"/>
            <w:shd w:val="clear" w:color="auto" w:fill="auto"/>
          </w:tcPr>
          <w:p w14:paraId="7CD45ED5" w14:textId="059CC39D"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1677.8 (478.5)</w:t>
            </w:r>
          </w:p>
        </w:tc>
        <w:tc>
          <w:tcPr>
            <w:tcW w:w="1559" w:type="dxa"/>
            <w:shd w:val="clear" w:color="auto" w:fill="auto"/>
          </w:tcPr>
          <w:p w14:paraId="7A470D15" w14:textId="6A090200"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1451.2 (418.8)</w:t>
            </w:r>
          </w:p>
        </w:tc>
        <w:tc>
          <w:tcPr>
            <w:tcW w:w="1701" w:type="dxa"/>
            <w:shd w:val="clear" w:color="auto" w:fill="auto"/>
          </w:tcPr>
          <w:p w14:paraId="12CDDAA3" w14:textId="769E9B07"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1572.6 (455.3)</w:t>
            </w:r>
          </w:p>
        </w:tc>
        <w:tc>
          <w:tcPr>
            <w:tcW w:w="1560" w:type="dxa"/>
            <w:shd w:val="clear" w:color="auto" w:fill="auto"/>
          </w:tcPr>
          <w:p w14:paraId="7E496A5D" w14:textId="24EE1183"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105.2 (489.3)</w:t>
            </w:r>
          </w:p>
        </w:tc>
        <w:tc>
          <w:tcPr>
            <w:tcW w:w="992" w:type="dxa"/>
            <w:shd w:val="clear" w:color="auto" w:fill="auto"/>
          </w:tcPr>
          <w:p w14:paraId="6182791B" w14:textId="360973A3"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7</w:t>
            </w:r>
          </w:p>
        </w:tc>
        <w:tc>
          <w:tcPr>
            <w:tcW w:w="1701" w:type="dxa"/>
            <w:shd w:val="clear" w:color="auto" w:fill="auto"/>
          </w:tcPr>
          <w:p w14:paraId="656CDC72" w14:textId="144A2833"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-121.4 (499.9)</w:t>
            </w:r>
          </w:p>
        </w:tc>
        <w:tc>
          <w:tcPr>
            <w:tcW w:w="992" w:type="dxa"/>
            <w:shd w:val="clear" w:color="auto" w:fill="auto"/>
          </w:tcPr>
          <w:p w14:paraId="1C51E0E0" w14:textId="7CE350CA"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-8</w:t>
            </w:r>
          </w:p>
        </w:tc>
      </w:tr>
      <w:tr w:rsidR="006465DA" w:rsidRPr="002927B0" w14:paraId="7789AD78" w14:textId="77777777" w:rsidTr="002927B0">
        <w:tc>
          <w:tcPr>
            <w:tcW w:w="2694" w:type="dxa"/>
            <w:shd w:val="clear" w:color="auto" w:fill="auto"/>
          </w:tcPr>
          <w:p w14:paraId="2A18B5B6" w14:textId="0591FA27" w:rsidR="006465DA" w:rsidRPr="002927B0" w:rsidRDefault="006465DA" w:rsidP="0032717F">
            <w:pPr>
              <w:autoSpaceDE w:val="0"/>
              <w:autoSpaceDN w:val="0"/>
              <w:adjustRightInd w:val="0"/>
              <w:spacing w:after="0" w:line="240" w:lineRule="auto"/>
              <w:rPr>
                <w:sz w:val="20"/>
                <w:szCs w:val="20"/>
                <w:vertAlign w:val="superscript"/>
                <w:lang w:val="en-US"/>
              </w:rPr>
            </w:pPr>
            <w:r w:rsidRPr="002927B0">
              <w:rPr>
                <w:sz w:val="20"/>
                <w:szCs w:val="20"/>
                <w:lang w:val="en-US"/>
              </w:rPr>
              <w:t xml:space="preserve">Meat/Eggs, g/d </w:t>
            </w:r>
          </w:p>
        </w:tc>
        <w:tc>
          <w:tcPr>
            <w:tcW w:w="1701" w:type="dxa"/>
            <w:shd w:val="clear" w:color="auto" w:fill="auto"/>
          </w:tcPr>
          <w:p w14:paraId="10FFCB15" w14:textId="62D06E78"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2595</w:t>
            </w:r>
          </w:p>
        </w:tc>
        <w:tc>
          <w:tcPr>
            <w:tcW w:w="1559" w:type="dxa"/>
            <w:shd w:val="clear" w:color="auto" w:fill="auto"/>
          </w:tcPr>
          <w:p w14:paraId="401E8E70" w14:textId="712AE5CE"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26.7 (25.6)</w:t>
            </w:r>
          </w:p>
        </w:tc>
        <w:tc>
          <w:tcPr>
            <w:tcW w:w="1559" w:type="dxa"/>
            <w:shd w:val="clear" w:color="auto" w:fill="auto"/>
          </w:tcPr>
          <w:p w14:paraId="6F4B4629" w14:textId="1DBA30DD"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23</w:t>
            </w:r>
            <w:r w:rsidR="002C0F10">
              <w:rPr>
                <w:rFonts w:ascii="Calibri" w:eastAsia="Times New Roman" w:hAnsi="Calibri" w:cs="Calibri"/>
                <w:sz w:val="20"/>
                <w:szCs w:val="20"/>
                <w:lang w:val="en-US"/>
              </w:rPr>
              <w:t>.0</w:t>
            </w:r>
            <w:r w:rsidRPr="00FE3227">
              <w:rPr>
                <w:rFonts w:ascii="Calibri" w:eastAsia="Times New Roman" w:hAnsi="Calibri" w:cs="Calibri"/>
                <w:sz w:val="20"/>
                <w:szCs w:val="20"/>
              </w:rPr>
              <w:t xml:space="preserve"> (22.2)</w:t>
            </w:r>
          </w:p>
        </w:tc>
        <w:tc>
          <w:tcPr>
            <w:tcW w:w="1701" w:type="dxa"/>
            <w:shd w:val="clear" w:color="auto" w:fill="auto"/>
          </w:tcPr>
          <w:p w14:paraId="35CF8D2E" w14:textId="5C41D3B0"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17.1 (32.2)</w:t>
            </w:r>
          </w:p>
        </w:tc>
        <w:tc>
          <w:tcPr>
            <w:tcW w:w="1560" w:type="dxa"/>
            <w:shd w:val="clear" w:color="auto" w:fill="auto"/>
          </w:tcPr>
          <w:p w14:paraId="7667E1F8" w14:textId="33F1C6B5"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9.6 (33.8)</w:t>
            </w:r>
          </w:p>
        </w:tc>
        <w:tc>
          <w:tcPr>
            <w:tcW w:w="992" w:type="dxa"/>
            <w:shd w:val="clear" w:color="auto" w:fill="auto"/>
          </w:tcPr>
          <w:p w14:paraId="0A54D325" w14:textId="693A088B"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56</w:t>
            </w:r>
          </w:p>
        </w:tc>
        <w:tc>
          <w:tcPr>
            <w:tcW w:w="1701" w:type="dxa"/>
            <w:shd w:val="clear" w:color="auto" w:fill="auto"/>
          </w:tcPr>
          <w:p w14:paraId="7334E338" w14:textId="7680AECA"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5.9 (32.7)</w:t>
            </w:r>
          </w:p>
        </w:tc>
        <w:tc>
          <w:tcPr>
            <w:tcW w:w="992" w:type="dxa"/>
            <w:shd w:val="clear" w:color="auto" w:fill="auto"/>
          </w:tcPr>
          <w:p w14:paraId="4EFDBEB3" w14:textId="407BBF23"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35</w:t>
            </w:r>
          </w:p>
        </w:tc>
      </w:tr>
      <w:tr w:rsidR="006465DA" w:rsidRPr="002927B0" w14:paraId="75C80E27" w14:textId="77777777" w:rsidTr="002927B0">
        <w:tc>
          <w:tcPr>
            <w:tcW w:w="2694" w:type="dxa"/>
            <w:shd w:val="clear" w:color="auto" w:fill="auto"/>
          </w:tcPr>
          <w:p w14:paraId="77D0C9A1" w14:textId="7EBDEB70" w:rsidR="006465DA" w:rsidRPr="002927B0" w:rsidRDefault="006465DA" w:rsidP="00000B49">
            <w:pPr>
              <w:autoSpaceDE w:val="0"/>
              <w:autoSpaceDN w:val="0"/>
              <w:adjustRightInd w:val="0"/>
              <w:spacing w:after="0" w:line="240" w:lineRule="auto"/>
              <w:rPr>
                <w:sz w:val="20"/>
                <w:szCs w:val="20"/>
                <w:vertAlign w:val="superscript"/>
                <w:lang w:val="en-US"/>
              </w:rPr>
            </w:pPr>
            <w:r w:rsidRPr="002927B0">
              <w:rPr>
                <w:sz w:val="20"/>
                <w:szCs w:val="20"/>
                <w:lang w:val="en-US"/>
              </w:rPr>
              <w:t xml:space="preserve">Seafood, g/d </w:t>
            </w:r>
          </w:p>
        </w:tc>
        <w:tc>
          <w:tcPr>
            <w:tcW w:w="1701" w:type="dxa"/>
            <w:shd w:val="clear" w:color="auto" w:fill="auto"/>
          </w:tcPr>
          <w:p w14:paraId="1FD41B34" w14:textId="1C146942"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27245B28" w14:textId="0F2526A7"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35.2 (28</w:t>
            </w:r>
            <w:r w:rsidR="003C264D">
              <w:rPr>
                <w:rFonts w:ascii="Calibri" w:eastAsia="Times New Roman" w:hAnsi="Calibri" w:cs="Calibri"/>
                <w:sz w:val="20"/>
                <w:szCs w:val="20"/>
                <w:lang w:val="en-US"/>
              </w:rPr>
              <w:t>.0</w:t>
            </w:r>
            <w:r w:rsidRPr="00FE3227">
              <w:rPr>
                <w:rFonts w:ascii="Calibri" w:eastAsia="Times New Roman" w:hAnsi="Calibri" w:cs="Calibri"/>
                <w:sz w:val="20"/>
                <w:szCs w:val="20"/>
              </w:rPr>
              <w:t>)</w:t>
            </w:r>
          </w:p>
        </w:tc>
        <w:tc>
          <w:tcPr>
            <w:tcW w:w="1559" w:type="dxa"/>
            <w:shd w:val="clear" w:color="auto" w:fill="auto"/>
          </w:tcPr>
          <w:p w14:paraId="38C9C906" w14:textId="4530D2CF"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30.4 (24.2)</w:t>
            </w:r>
          </w:p>
        </w:tc>
        <w:tc>
          <w:tcPr>
            <w:tcW w:w="1701" w:type="dxa"/>
            <w:shd w:val="clear" w:color="auto" w:fill="auto"/>
          </w:tcPr>
          <w:p w14:paraId="3031CD90" w14:textId="1F48897F"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32.8 (35</w:t>
            </w:r>
            <w:r w:rsidR="003C264D">
              <w:rPr>
                <w:rFonts w:ascii="Calibri" w:eastAsia="Times New Roman" w:hAnsi="Calibri" w:cs="Calibri"/>
                <w:sz w:val="20"/>
                <w:szCs w:val="20"/>
                <w:lang w:val="en-US"/>
              </w:rPr>
              <w:t>.0</w:t>
            </w:r>
            <w:r w:rsidRPr="00FE3227">
              <w:rPr>
                <w:rFonts w:ascii="Calibri" w:eastAsia="Times New Roman" w:hAnsi="Calibri" w:cs="Calibri"/>
                <w:sz w:val="20"/>
                <w:szCs w:val="20"/>
              </w:rPr>
              <w:t>)</w:t>
            </w:r>
          </w:p>
        </w:tc>
        <w:tc>
          <w:tcPr>
            <w:tcW w:w="1560" w:type="dxa"/>
            <w:shd w:val="clear" w:color="auto" w:fill="auto"/>
          </w:tcPr>
          <w:p w14:paraId="01A7D3C0" w14:textId="698D3A44"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2.4 (34.8)</w:t>
            </w:r>
          </w:p>
        </w:tc>
        <w:tc>
          <w:tcPr>
            <w:tcW w:w="992" w:type="dxa"/>
            <w:shd w:val="clear" w:color="auto" w:fill="auto"/>
          </w:tcPr>
          <w:p w14:paraId="1E731656" w14:textId="4D149417"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7</w:t>
            </w:r>
          </w:p>
        </w:tc>
        <w:tc>
          <w:tcPr>
            <w:tcW w:w="1701" w:type="dxa"/>
            <w:shd w:val="clear" w:color="auto" w:fill="auto"/>
          </w:tcPr>
          <w:p w14:paraId="402CB3D1" w14:textId="1F0EE126"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-2.4 (33.8)</w:t>
            </w:r>
          </w:p>
        </w:tc>
        <w:tc>
          <w:tcPr>
            <w:tcW w:w="992" w:type="dxa"/>
            <w:shd w:val="clear" w:color="auto" w:fill="auto"/>
          </w:tcPr>
          <w:p w14:paraId="0DFB1E5A" w14:textId="6A05D086"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-7</w:t>
            </w:r>
          </w:p>
        </w:tc>
      </w:tr>
      <w:tr w:rsidR="006465DA" w:rsidRPr="002927B0" w14:paraId="6CC6D906" w14:textId="77777777" w:rsidTr="002927B0">
        <w:tc>
          <w:tcPr>
            <w:tcW w:w="2694" w:type="dxa"/>
            <w:shd w:val="clear" w:color="auto" w:fill="auto"/>
          </w:tcPr>
          <w:p w14:paraId="16D3D57F"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Milk, whole fat, g/d</w:t>
            </w:r>
          </w:p>
        </w:tc>
        <w:tc>
          <w:tcPr>
            <w:tcW w:w="1701" w:type="dxa"/>
            <w:shd w:val="clear" w:color="auto" w:fill="auto"/>
          </w:tcPr>
          <w:p w14:paraId="57B22F32" w14:textId="45448029" w:rsidR="006465DA" w:rsidRPr="002927B0" w:rsidRDefault="006465DA" w:rsidP="00000B49">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3293</w:t>
            </w:r>
          </w:p>
        </w:tc>
        <w:tc>
          <w:tcPr>
            <w:tcW w:w="1559" w:type="dxa"/>
            <w:shd w:val="clear" w:color="auto" w:fill="auto"/>
          </w:tcPr>
          <w:p w14:paraId="69C964A2" w14:textId="677704DA" w:rsidR="006465DA" w:rsidRPr="002927B0" w:rsidRDefault="006465DA" w:rsidP="00000B49">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46</w:t>
            </w:r>
            <w:r w:rsidR="002C0F10">
              <w:rPr>
                <w:rFonts w:ascii="Calibri" w:eastAsia="Times New Roman" w:hAnsi="Calibri" w:cs="Calibri"/>
                <w:sz w:val="20"/>
                <w:szCs w:val="20"/>
                <w:lang w:val="en-US"/>
              </w:rPr>
              <w:t>.0</w:t>
            </w:r>
            <w:r w:rsidRPr="00FE3227">
              <w:rPr>
                <w:rFonts w:ascii="Calibri" w:eastAsia="Times New Roman" w:hAnsi="Calibri" w:cs="Calibri"/>
                <w:sz w:val="20"/>
                <w:szCs w:val="20"/>
              </w:rPr>
              <w:t xml:space="preserve"> (74.6)</w:t>
            </w:r>
          </w:p>
        </w:tc>
        <w:tc>
          <w:tcPr>
            <w:tcW w:w="1559" w:type="dxa"/>
            <w:shd w:val="clear" w:color="auto" w:fill="auto"/>
          </w:tcPr>
          <w:p w14:paraId="6E268206" w14:textId="39E32EC3" w:rsidR="006465DA" w:rsidRPr="002927B0" w:rsidRDefault="006465DA" w:rsidP="00000B49">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39.5 (64.6)</w:t>
            </w:r>
          </w:p>
        </w:tc>
        <w:tc>
          <w:tcPr>
            <w:tcW w:w="1701" w:type="dxa"/>
            <w:shd w:val="clear" w:color="auto" w:fill="auto"/>
          </w:tcPr>
          <w:p w14:paraId="565724F4" w14:textId="3CCF82C9" w:rsidR="006465DA" w:rsidRPr="002927B0" w:rsidRDefault="006465DA" w:rsidP="00000B49">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23.3 (65</w:t>
            </w:r>
            <w:r w:rsidR="003C264D">
              <w:rPr>
                <w:rFonts w:ascii="Calibri" w:eastAsia="Times New Roman" w:hAnsi="Calibri" w:cs="Calibri"/>
                <w:sz w:val="20"/>
                <w:szCs w:val="20"/>
                <w:lang w:val="en-US"/>
              </w:rPr>
              <w:t>.0</w:t>
            </w:r>
            <w:r w:rsidRPr="00FE3227">
              <w:rPr>
                <w:rFonts w:ascii="Calibri" w:eastAsia="Times New Roman" w:hAnsi="Calibri" w:cs="Calibri"/>
                <w:sz w:val="20"/>
                <w:szCs w:val="20"/>
              </w:rPr>
              <w:t>)</w:t>
            </w:r>
          </w:p>
        </w:tc>
        <w:tc>
          <w:tcPr>
            <w:tcW w:w="1560" w:type="dxa"/>
            <w:shd w:val="clear" w:color="auto" w:fill="auto"/>
          </w:tcPr>
          <w:p w14:paraId="68317962" w14:textId="0026C3A6" w:rsidR="006465DA" w:rsidRPr="002927B0" w:rsidRDefault="006465DA" w:rsidP="00000B49">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22.7 (64.8)</w:t>
            </w:r>
          </w:p>
        </w:tc>
        <w:tc>
          <w:tcPr>
            <w:tcW w:w="992" w:type="dxa"/>
            <w:shd w:val="clear" w:color="auto" w:fill="auto"/>
          </w:tcPr>
          <w:p w14:paraId="4D0A8F26" w14:textId="4290E8C8" w:rsidR="006465DA" w:rsidRPr="002927B0" w:rsidRDefault="006465DA" w:rsidP="00000B49">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97</w:t>
            </w:r>
          </w:p>
        </w:tc>
        <w:tc>
          <w:tcPr>
            <w:tcW w:w="1701" w:type="dxa"/>
            <w:shd w:val="clear" w:color="auto" w:fill="auto"/>
          </w:tcPr>
          <w:p w14:paraId="292289E2" w14:textId="15E6FF53" w:rsidR="006465DA" w:rsidRPr="002927B0" w:rsidRDefault="006465DA" w:rsidP="00000B49">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16.2 (59.6)</w:t>
            </w:r>
          </w:p>
        </w:tc>
        <w:tc>
          <w:tcPr>
            <w:tcW w:w="992" w:type="dxa"/>
            <w:shd w:val="clear" w:color="auto" w:fill="auto"/>
          </w:tcPr>
          <w:p w14:paraId="2D107E37" w14:textId="2B5C28B2" w:rsidR="006465DA" w:rsidRPr="002927B0" w:rsidRDefault="006465DA" w:rsidP="00000B49">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70</w:t>
            </w:r>
          </w:p>
        </w:tc>
      </w:tr>
      <w:tr w:rsidR="006465DA" w:rsidRPr="002927B0" w14:paraId="7559070A" w14:textId="77777777" w:rsidTr="002927B0">
        <w:tc>
          <w:tcPr>
            <w:tcW w:w="2694" w:type="dxa"/>
            <w:shd w:val="clear" w:color="auto" w:fill="auto"/>
          </w:tcPr>
          <w:p w14:paraId="23809B3D"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Fats/Oils, g/d/</w:t>
            </w:r>
          </w:p>
        </w:tc>
        <w:tc>
          <w:tcPr>
            <w:tcW w:w="1701" w:type="dxa"/>
            <w:shd w:val="clear" w:color="auto" w:fill="auto"/>
          </w:tcPr>
          <w:p w14:paraId="17D047E8" w14:textId="6C06E407"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2C635378" w14:textId="5F66CFCF"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28.8 (15.4)</w:t>
            </w:r>
          </w:p>
        </w:tc>
        <w:tc>
          <w:tcPr>
            <w:tcW w:w="1559" w:type="dxa"/>
            <w:shd w:val="clear" w:color="auto" w:fill="auto"/>
          </w:tcPr>
          <w:p w14:paraId="7985E14E" w14:textId="063F2E5D"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24.9 (13.6)</w:t>
            </w:r>
          </w:p>
        </w:tc>
        <w:tc>
          <w:tcPr>
            <w:tcW w:w="1701" w:type="dxa"/>
            <w:shd w:val="clear" w:color="auto" w:fill="auto"/>
          </w:tcPr>
          <w:p w14:paraId="20216ED0" w14:textId="40E26A6B"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25.8 (19.3)</w:t>
            </w:r>
          </w:p>
        </w:tc>
        <w:tc>
          <w:tcPr>
            <w:tcW w:w="1560" w:type="dxa"/>
            <w:shd w:val="clear" w:color="auto" w:fill="auto"/>
          </w:tcPr>
          <w:p w14:paraId="3DA4F69B" w14:textId="172C68B9"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w:t>
            </w:r>
            <w:r w:rsidR="002C0F10">
              <w:rPr>
                <w:rFonts w:ascii="Calibri" w:eastAsia="Times New Roman" w:hAnsi="Calibri" w:cs="Calibri"/>
                <w:sz w:val="20"/>
                <w:szCs w:val="20"/>
                <w:lang w:val="en-US"/>
              </w:rPr>
              <w:t>.0</w:t>
            </w:r>
            <w:r w:rsidRPr="00FE3227">
              <w:rPr>
                <w:rFonts w:ascii="Calibri" w:eastAsia="Times New Roman" w:hAnsi="Calibri" w:cs="Calibri"/>
                <w:sz w:val="20"/>
                <w:szCs w:val="20"/>
              </w:rPr>
              <w:t xml:space="preserve"> (19.7)</w:t>
            </w:r>
          </w:p>
        </w:tc>
        <w:tc>
          <w:tcPr>
            <w:tcW w:w="992" w:type="dxa"/>
            <w:shd w:val="clear" w:color="auto" w:fill="auto"/>
          </w:tcPr>
          <w:p w14:paraId="7C95785D" w14:textId="643057AC"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12</w:t>
            </w:r>
          </w:p>
        </w:tc>
        <w:tc>
          <w:tcPr>
            <w:tcW w:w="1701" w:type="dxa"/>
            <w:shd w:val="clear" w:color="auto" w:fill="auto"/>
          </w:tcPr>
          <w:p w14:paraId="0D3782BF" w14:textId="43B6375D"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-0.9 (19.2)</w:t>
            </w:r>
          </w:p>
        </w:tc>
        <w:tc>
          <w:tcPr>
            <w:tcW w:w="992" w:type="dxa"/>
            <w:shd w:val="clear" w:color="auto" w:fill="auto"/>
          </w:tcPr>
          <w:p w14:paraId="259F8FB6" w14:textId="259BD43B"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w:t>
            </w:r>
          </w:p>
        </w:tc>
      </w:tr>
      <w:tr w:rsidR="006465DA" w:rsidRPr="002927B0" w14:paraId="7A2AEB11" w14:textId="77777777" w:rsidTr="00000B49">
        <w:tc>
          <w:tcPr>
            <w:tcW w:w="2694" w:type="dxa"/>
            <w:shd w:val="clear" w:color="auto" w:fill="auto"/>
          </w:tcPr>
          <w:p w14:paraId="7370073C" w14:textId="77777777" w:rsidR="006465DA" w:rsidRPr="002927B0" w:rsidRDefault="006465DA" w:rsidP="00000B49">
            <w:pPr>
              <w:autoSpaceDE w:val="0"/>
              <w:autoSpaceDN w:val="0"/>
              <w:adjustRightInd w:val="0"/>
              <w:spacing w:after="0" w:line="240" w:lineRule="auto"/>
              <w:rPr>
                <w:sz w:val="20"/>
                <w:szCs w:val="20"/>
                <w:lang w:val="en-US"/>
              </w:rPr>
            </w:pPr>
          </w:p>
        </w:tc>
        <w:tc>
          <w:tcPr>
            <w:tcW w:w="1701" w:type="dxa"/>
            <w:shd w:val="clear" w:color="auto" w:fill="auto"/>
          </w:tcPr>
          <w:p w14:paraId="2BD28BB3" w14:textId="77777777" w:rsidR="006465DA" w:rsidRPr="002927B0" w:rsidRDefault="006465DA" w:rsidP="00000B49">
            <w:pPr>
              <w:spacing w:after="0" w:line="240" w:lineRule="auto"/>
              <w:rPr>
                <w:rFonts w:cs="Calibri"/>
                <w:sz w:val="20"/>
                <w:szCs w:val="20"/>
              </w:rPr>
            </w:pPr>
          </w:p>
        </w:tc>
        <w:tc>
          <w:tcPr>
            <w:tcW w:w="1559" w:type="dxa"/>
            <w:shd w:val="clear" w:color="auto" w:fill="auto"/>
          </w:tcPr>
          <w:p w14:paraId="47461217" w14:textId="77777777" w:rsidR="006465DA" w:rsidRPr="002927B0" w:rsidRDefault="006465DA" w:rsidP="00000B49">
            <w:pPr>
              <w:spacing w:after="0" w:line="240" w:lineRule="auto"/>
              <w:rPr>
                <w:rFonts w:cs="Calibri"/>
                <w:sz w:val="20"/>
                <w:szCs w:val="20"/>
              </w:rPr>
            </w:pPr>
          </w:p>
        </w:tc>
        <w:tc>
          <w:tcPr>
            <w:tcW w:w="1559" w:type="dxa"/>
            <w:shd w:val="clear" w:color="auto" w:fill="auto"/>
          </w:tcPr>
          <w:p w14:paraId="6630E1CE" w14:textId="77777777" w:rsidR="006465DA" w:rsidRPr="002927B0" w:rsidRDefault="006465DA" w:rsidP="00000B49">
            <w:pPr>
              <w:spacing w:after="0" w:line="240" w:lineRule="auto"/>
              <w:rPr>
                <w:rFonts w:cs="Calibri"/>
                <w:sz w:val="20"/>
                <w:szCs w:val="20"/>
              </w:rPr>
            </w:pPr>
          </w:p>
        </w:tc>
        <w:tc>
          <w:tcPr>
            <w:tcW w:w="1701" w:type="dxa"/>
            <w:shd w:val="clear" w:color="auto" w:fill="auto"/>
          </w:tcPr>
          <w:p w14:paraId="7C5399C9" w14:textId="77777777" w:rsidR="006465DA" w:rsidRPr="002927B0" w:rsidRDefault="006465DA" w:rsidP="00000B49">
            <w:pPr>
              <w:spacing w:after="0" w:line="240" w:lineRule="auto"/>
              <w:rPr>
                <w:rFonts w:cs="Calibri"/>
                <w:sz w:val="20"/>
                <w:szCs w:val="20"/>
              </w:rPr>
            </w:pPr>
          </w:p>
        </w:tc>
        <w:tc>
          <w:tcPr>
            <w:tcW w:w="1560" w:type="dxa"/>
            <w:shd w:val="clear" w:color="auto" w:fill="auto"/>
          </w:tcPr>
          <w:p w14:paraId="2E3FC130" w14:textId="77777777" w:rsidR="006465DA" w:rsidRPr="002927B0" w:rsidRDefault="006465DA" w:rsidP="00000B49">
            <w:pPr>
              <w:spacing w:after="0" w:line="240" w:lineRule="auto"/>
              <w:rPr>
                <w:rFonts w:cs="Calibri"/>
                <w:sz w:val="20"/>
                <w:szCs w:val="20"/>
              </w:rPr>
            </w:pPr>
          </w:p>
        </w:tc>
        <w:tc>
          <w:tcPr>
            <w:tcW w:w="992" w:type="dxa"/>
            <w:shd w:val="clear" w:color="auto" w:fill="auto"/>
          </w:tcPr>
          <w:p w14:paraId="5EE30A01" w14:textId="77777777" w:rsidR="006465DA" w:rsidRPr="002927B0" w:rsidRDefault="006465DA" w:rsidP="00000B49">
            <w:pPr>
              <w:spacing w:after="0" w:line="240" w:lineRule="auto"/>
              <w:rPr>
                <w:rFonts w:cs="Calibri"/>
                <w:sz w:val="20"/>
                <w:szCs w:val="20"/>
              </w:rPr>
            </w:pPr>
          </w:p>
        </w:tc>
        <w:tc>
          <w:tcPr>
            <w:tcW w:w="1701" w:type="dxa"/>
            <w:shd w:val="clear" w:color="auto" w:fill="auto"/>
          </w:tcPr>
          <w:p w14:paraId="4703B1B6" w14:textId="77777777" w:rsidR="006465DA" w:rsidRPr="002927B0" w:rsidRDefault="006465DA" w:rsidP="00000B49">
            <w:pPr>
              <w:spacing w:after="0" w:line="240" w:lineRule="auto"/>
              <w:rPr>
                <w:rFonts w:cs="Calibri"/>
                <w:sz w:val="20"/>
                <w:szCs w:val="20"/>
              </w:rPr>
            </w:pPr>
          </w:p>
        </w:tc>
        <w:tc>
          <w:tcPr>
            <w:tcW w:w="992" w:type="dxa"/>
            <w:shd w:val="clear" w:color="auto" w:fill="auto"/>
          </w:tcPr>
          <w:p w14:paraId="73C57BCA" w14:textId="77777777" w:rsidR="006465DA" w:rsidRPr="002927B0" w:rsidRDefault="006465DA" w:rsidP="00000B49">
            <w:pPr>
              <w:spacing w:after="0" w:line="240" w:lineRule="auto"/>
              <w:rPr>
                <w:rFonts w:cs="Calibri"/>
                <w:sz w:val="20"/>
                <w:szCs w:val="20"/>
              </w:rPr>
            </w:pPr>
          </w:p>
        </w:tc>
      </w:tr>
      <w:tr w:rsidR="006465DA" w:rsidRPr="002927B0" w14:paraId="5AB1CC52" w14:textId="77777777" w:rsidTr="00000B49">
        <w:tc>
          <w:tcPr>
            <w:tcW w:w="2694" w:type="dxa"/>
            <w:shd w:val="clear" w:color="auto" w:fill="auto"/>
          </w:tcPr>
          <w:p w14:paraId="5B88E096" w14:textId="77777777" w:rsidR="006465DA" w:rsidRPr="002927B0" w:rsidRDefault="006465DA" w:rsidP="00000B49">
            <w:pPr>
              <w:autoSpaceDE w:val="0"/>
              <w:autoSpaceDN w:val="0"/>
              <w:adjustRightInd w:val="0"/>
              <w:spacing w:after="0" w:line="240" w:lineRule="auto"/>
              <w:rPr>
                <w:b/>
                <w:sz w:val="20"/>
                <w:szCs w:val="20"/>
                <w:lang w:val="en-US"/>
              </w:rPr>
            </w:pPr>
            <w:r w:rsidRPr="002927B0">
              <w:rPr>
                <w:b/>
                <w:sz w:val="20"/>
                <w:szCs w:val="20"/>
                <w:lang w:val="en-US"/>
              </w:rPr>
              <w:t>Energy &amp; Macronutrients</w:t>
            </w:r>
          </w:p>
        </w:tc>
        <w:tc>
          <w:tcPr>
            <w:tcW w:w="1701" w:type="dxa"/>
            <w:shd w:val="clear" w:color="auto" w:fill="auto"/>
          </w:tcPr>
          <w:p w14:paraId="2D1CCC9C" w14:textId="77777777" w:rsidR="006465DA" w:rsidRPr="002927B0" w:rsidRDefault="006465DA" w:rsidP="00000B49">
            <w:pPr>
              <w:spacing w:after="0" w:line="240" w:lineRule="auto"/>
              <w:rPr>
                <w:rFonts w:cs="Calibri"/>
                <w:sz w:val="20"/>
                <w:szCs w:val="20"/>
              </w:rPr>
            </w:pPr>
          </w:p>
        </w:tc>
        <w:tc>
          <w:tcPr>
            <w:tcW w:w="1559" w:type="dxa"/>
            <w:shd w:val="clear" w:color="auto" w:fill="auto"/>
          </w:tcPr>
          <w:p w14:paraId="44E248A6" w14:textId="77777777" w:rsidR="006465DA" w:rsidRPr="002927B0" w:rsidRDefault="006465DA" w:rsidP="00000B49">
            <w:pPr>
              <w:spacing w:after="0" w:line="240" w:lineRule="auto"/>
              <w:rPr>
                <w:rFonts w:cs="Calibri"/>
                <w:sz w:val="20"/>
                <w:szCs w:val="20"/>
              </w:rPr>
            </w:pPr>
          </w:p>
        </w:tc>
        <w:tc>
          <w:tcPr>
            <w:tcW w:w="1559" w:type="dxa"/>
            <w:shd w:val="clear" w:color="auto" w:fill="auto"/>
          </w:tcPr>
          <w:p w14:paraId="3809E930" w14:textId="77777777" w:rsidR="006465DA" w:rsidRPr="002927B0" w:rsidRDefault="006465DA" w:rsidP="00000B49">
            <w:pPr>
              <w:spacing w:after="0" w:line="240" w:lineRule="auto"/>
              <w:rPr>
                <w:rFonts w:cs="Calibri"/>
                <w:sz w:val="20"/>
                <w:szCs w:val="20"/>
              </w:rPr>
            </w:pPr>
          </w:p>
        </w:tc>
        <w:tc>
          <w:tcPr>
            <w:tcW w:w="1701" w:type="dxa"/>
            <w:shd w:val="clear" w:color="auto" w:fill="auto"/>
          </w:tcPr>
          <w:p w14:paraId="6F43AAF4" w14:textId="77777777" w:rsidR="006465DA" w:rsidRPr="002927B0" w:rsidRDefault="006465DA" w:rsidP="00000B49">
            <w:pPr>
              <w:spacing w:after="0" w:line="240" w:lineRule="auto"/>
              <w:rPr>
                <w:rFonts w:cs="Calibri"/>
                <w:sz w:val="20"/>
                <w:szCs w:val="20"/>
              </w:rPr>
            </w:pPr>
          </w:p>
        </w:tc>
        <w:tc>
          <w:tcPr>
            <w:tcW w:w="1560" w:type="dxa"/>
            <w:shd w:val="clear" w:color="auto" w:fill="auto"/>
          </w:tcPr>
          <w:p w14:paraId="12024EA6" w14:textId="77777777" w:rsidR="006465DA" w:rsidRPr="002927B0" w:rsidRDefault="006465DA" w:rsidP="00000B49">
            <w:pPr>
              <w:spacing w:after="0" w:line="240" w:lineRule="auto"/>
              <w:rPr>
                <w:rFonts w:cs="Calibri"/>
                <w:sz w:val="20"/>
                <w:szCs w:val="20"/>
              </w:rPr>
            </w:pPr>
          </w:p>
        </w:tc>
        <w:tc>
          <w:tcPr>
            <w:tcW w:w="992" w:type="dxa"/>
            <w:shd w:val="clear" w:color="auto" w:fill="auto"/>
          </w:tcPr>
          <w:p w14:paraId="7D900174" w14:textId="77777777" w:rsidR="006465DA" w:rsidRPr="002927B0" w:rsidRDefault="006465DA" w:rsidP="00000B49">
            <w:pPr>
              <w:spacing w:after="0" w:line="240" w:lineRule="auto"/>
              <w:rPr>
                <w:rFonts w:cs="Calibri"/>
                <w:sz w:val="20"/>
                <w:szCs w:val="20"/>
              </w:rPr>
            </w:pPr>
          </w:p>
        </w:tc>
        <w:tc>
          <w:tcPr>
            <w:tcW w:w="1701" w:type="dxa"/>
            <w:shd w:val="clear" w:color="auto" w:fill="auto"/>
          </w:tcPr>
          <w:p w14:paraId="1894C677" w14:textId="77777777" w:rsidR="006465DA" w:rsidRPr="002927B0" w:rsidRDefault="006465DA" w:rsidP="00000B49">
            <w:pPr>
              <w:spacing w:after="0" w:line="240" w:lineRule="auto"/>
              <w:rPr>
                <w:rFonts w:cs="Calibri"/>
                <w:sz w:val="20"/>
                <w:szCs w:val="20"/>
              </w:rPr>
            </w:pPr>
          </w:p>
        </w:tc>
        <w:tc>
          <w:tcPr>
            <w:tcW w:w="992" w:type="dxa"/>
            <w:shd w:val="clear" w:color="auto" w:fill="auto"/>
          </w:tcPr>
          <w:p w14:paraId="1E8E7882" w14:textId="77777777" w:rsidR="006465DA" w:rsidRPr="002927B0" w:rsidRDefault="006465DA" w:rsidP="00000B49">
            <w:pPr>
              <w:spacing w:after="0" w:line="240" w:lineRule="auto"/>
              <w:rPr>
                <w:rFonts w:cs="Calibri"/>
                <w:sz w:val="20"/>
                <w:szCs w:val="20"/>
              </w:rPr>
            </w:pPr>
          </w:p>
        </w:tc>
      </w:tr>
      <w:tr w:rsidR="006465DA" w:rsidRPr="002927B0" w14:paraId="7215BA33" w14:textId="77777777" w:rsidTr="002927B0">
        <w:tc>
          <w:tcPr>
            <w:tcW w:w="2694" w:type="dxa"/>
            <w:shd w:val="clear" w:color="auto" w:fill="auto"/>
          </w:tcPr>
          <w:p w14:paraId="71F84F5C"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Energy, kcal/d</w:t>
            </w:r>
          </w:p>
        </w:tc>
        <w:tc>
          <w:tcPr>
            <w:tcW w:w="1701" w:type="dxa"/>
            <w:shd w:val="clear" w:color="auto" w:fill="auto"/>
          </w:tcPr>
          <w:p w14:paraId="5E097A00" w14:textId="1A7C857B"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2C9A3C53" w14:textId="36197D0D"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2819.6 (787.8)</w:t>
            </w:r>
          </w:p>
        </w:tc>
        <w:tc>
          <w:tcPr>
            <w:tcW w:w="1559" w:type="dxa"/>
            <w:shd w:val="clear" w:color="auto" w:fill="auto"/>
          </w:tcPr>
          <w:p w14:paraId="34090C54" w14:textId="0ADF2C80"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2430.6 (699.8)</w:t>
            </w:r>
          </w:p>
        </w:tc>
        <w:tc>
          <w:tcPr>
            <w:tcW w:w="1701" w:type="dxa"/>
            <w:shd w:val="clear" w:color="auto" w:fill="auto"/>
          </w:tcPr>
          <w:p w14:paraId="5A2AB3A1" w14:textId="2EBAD6A2"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2500.3 (675.7)</w:t>
            </w:r>
          </w:p>
        </w:tc>
        <w:tc>
          <w:tcPr>
            <w:tcW w:w="1560" w:type="dxa"/>
            <w:shd w:val="clear" w:color="auto" w:fill="auto"/>
          </w:tcPr>
          <w:p w14:paraId="3339FB69" w14:textId="7BC23AC3"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319.4 (814.5)</w:t>
            </w:r>
          </w:p>
        </w:tc>
        <w:tc>
          <w:tcPr>
            <w:tcW w:w="992" w:type="dxa"/>
            <w:shd w:val="clear" w:color="auto" w:fill="auto"/>
          </w:tcPr>
          <w:p w14:paraId="526EAF67" w14:textId="14AB310E"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13</w:t>
            </w:r>
          </w:p>
        </w:tc>
        <w:tc>
          <w:tcPr>
            <w:tcW w:w="1701" w:type="dxa"/>
            <w:shd w:val="clear" w:color="auto" w:fill="auto"/>
          </w:tcPr>
          <w:p w14:paraId="7B4BEE76" w14:textId="68E292B0"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-69.7 (807.3)</w:t>
            </w:r>
          </w:p>
        </w:tc>
        <w:tc>
          <w:tcPr>
            <w:tcW w:w="992" w:type="dxa"/>
            <w:shd w:val="clear" w:color="auto" w:fill="auto"/>
          </w:tcPr>
          <w:p w14:paraId="2B082239" w14:textId="595831E9"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w:t>
            </w:r>
          </w:p>
        </w:tc>
      </w:tr>
      <w:tr w:rsidR="006465DA" w:rsidRPr="002927B0" w14:paraId="69516ECE" w14:textId="77777777" w:rsidTr="002927B0">
        <w:tc>
          <w:tcPr>
            <w:tcW w:w="2694" w:type="dxa"/>
            <w:shd w:val="clear" w:color="auto" w:fill="auto"/>
          </w:tcPr>
          <w:p w14:paraId="46951A08"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Protein, g/d</w:t>
            </w:r>
          </w:p>
        </w:tc>
        <w:tc>
          <w:tcPr>
            <w:tcW w:w="1701" w:type="dxa"/>
            <w:shd w:val="clear" w:color="auto" w:fill="auto"/>
          </w:tcPr>
          <w:p w14:paraId="61148723" w14:textId="7E25709E"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6B912892" w14:textId="374203F4"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70</w:t>
            </w:r>
            <w:r w:rsidR="00134F16">
              <w:rPr>
                <w:rFonts w:ascii="Calibri" w:eastAsia="Times New Roman" w:hAnsi="Calibri" w:cs="Calibri"/>
                <w:sz w:val="20"/>
                <w:szCs w:val="20"/>
                <w:lang w:val="en-US"/>
              </w:rPr>
              <w:t>.0</w:t>
            </w:r>
            <w:r w:rsidRPr="00FE3227">
              <w:rPr>
                <w:rFonts w:ascii="Calibri" w:eastAsia="Times New Roman" w:hAnsi="Calibri" w:cs="Calibri"/>
                <w:sz w:val="20"/>
                <w:szCs w:val="20"/>
              </w:rPr>
              <w:t xml:space="preserve"> (23.1)</w:t>
            </w:r>
          </w:p>
        </w:tc>
        <w:tc>
          <w:tcPr>
            <w:tcW w:w="1559" w:type="dxa"/>
            <w:shd w:val="clear" w:color="auto" w:fill="auto"/>
          </w:tcPr>
          <w:p w14:paraId="3ACE6798" w14:textId="24C45687"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60.4 (20.5)</w:t>
            </w:r>
          </w:p>
        </w:tc>
        <w:tc>
          <w:tcPr>
            <w:tcW w:w="1701" w:type="dxa"/>
            <w:shd w:val="clear" w:color="auto" w:fill="auto"/>
          </w:tcPr>
          <w:p w14:paraId="1B69041E" w14:textId="1B383669"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61.2 (20.2)</w:t>
            </w:r>
          </w:p>
        </w:tc>
        <w:tc>
          <w:tcPr>
            <w:tcW w:w="1560" w:type="dxa"/>
            <w:shd w:val="clear" w:color="auto" w:fill="auto"/>
          </w:tcPr>
          <w:p w14:paraId="26CFBAD5" w14:textId="50ED7DA0"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8.8 (24.3)</w:t>
            </w:r>
          </w:p>
        </w:tc>
        <w:tc>
          <w:tcPr>
            <w:tcW w:w="992" w:type="dxa"/>
            <w:shd w:val="clear" w:color="auto" w:fill="auto"/>
          </w:tcPr>
          <w:p w14:paraId="0A3F3F3F" w14:textId="151CD972"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14</w:t>
            </w:r>
          </w:p>
        </w:tc>
        <w:tc>
          <w:tcPr>
            <w:tcW w:w="1701" w:type="dxa"/>
            <w:shd w:val="clear" w:color="auto" w:fill="auto"/>
          </w:tcPr>
          <w:p w14:paraId="3769FA67" w14:textId="66AEF4AE"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-0.9 (23.7)</w:t>
            </w:r>
          </w:p>
        </w:tc>
        <w:tc>
          <w:tcPr>
            <w:tcW w:w="992" w:type="dxa"/>
            <w:shd w:val="clear" w:color="auto" w:fill="auto"/>
          </w:tcPr>
          <w:p w14:paraId="77B802D4" w14:textId="161323B0"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w:t>
            </w:r>
          </w:p>
        </w:tc>
      </w:tr>
      <w:tr w:rsidR="006465DA" w:rsidRPr="002927B0" w14:paraId="0FE5ADAE" w14:textId="77777777" w:rsidTr="002927B0">
        <w:tc>
          <w:tcPr>
            <w:tcW w:w="2694" w:type="dxa"/>
            <w:shd w:val="clear" w:color="auto" w:fill="auto"/>
          </w:tcPr>
          <w:p w14:paraId="7414D556"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Carbohydrates, g/d</w:t>
            </w:r>
          </w:p>
        </w:tc>
        <w:tc>
          <w:tcPr>
            <w:tcW w:w="1701" w:type="dxa"/>
            <w:shd w:val="clear" w:color="auto" w:fill="auto"/>
          </w:tcPr>
          <w:p w14:paraId="5E4931C9" w14:textId="2D2F57C9"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3907DB70" w14:textId="0C4785A0"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523.4 (143.5)</w:t>
            </w:r>
          </w:p>
        </w:tc>
        <w:tc>
          <w:tcPr>
            <w:tcW w:w="1559" w:type="dxa"/>
            <w:shd w:val="clear" w:color="auto" w:fill="auto"/>
          </w:tcPr>
          <w:p w14:paraId="7D7A3558" w14:textId="7A9E8719"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451</w:t>
            </w:r>
            <w:r w:rsidR="00134F16">
              <w:rPr>
                <w:rFonts w:ascii="Calibri" w:eastAsia="Times New Roman" w:hAnsi="Calibri" w:cs="Calibri"/>
                <w:sz w:val="20"/>
                <w:szCs w:val="20"/>
                <w:lang w:val="en-US"/>
              </w:rPr>
              <w:t>.0</w:t>
            </w:r>
            <w:r w:rsidRPr="00FE3227">
              <w:rPr>
                <w:rFonts w:ascii="Calibri" w:eastAsia="Times New Roman" w:hAnsi="Calibri" w:cs="Calibri"/>
                <w:sz w:val="20"/>
                <w:szCs w:val="20"/>
              </w:rPr>
              <w:t xml:space="preserve"> (126.5)</w:t>
            </w:r>
          </w:p>
        </w:tc>
        <w:tc>
          <w:tcPr>
            <w:tcW w:w="1701" w:type="dxa"/>
            <w:shd w:val="clear" w:color="auto" w:fill="auto"/>
          </w:tcPr>
          <w:p w14:paraId="545D731E" w14:textId="17127963"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470.2 (127.3)</w:t>
            </w:r>
          </w:p>
        </w:tc>
        <w:tc>
          <w:tcPr>
            <w:tcW w:w="1560" w:type="dxa"/>
            <w:shd w:val="clear" w:color="auto" w:fill="auto"/>
          </w:tcPr>
          <w:p w14:paraId="2016335F" w14:textId="265E3315"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53.1 (149.6)</w:t>
            </w:r>
          </w:p>
        </w:tc>
        <w:tc>
          <w:tcPr>
            <w:tcW w:w="992" w:type="dxa"/>
            <w:shd w:val="clear" w:color="auto" w:fill="auto"/>
          </w:tcPr>
          <w:p w14:paraId="0EBD8574" w14:textId="042F8BC4"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11</w:t>
            </w:r>
          </w:p>
        </w:tc>
        <w:tc>
          <w:tcPr>
            <w:tcW w:w="1701" w:type="dxa"/>
            <w:shd w:val="clear" w:color="auto" w:fill="auto"/>
          </w:tcPr>
          <w:p w14:paraId="17B560A0" w14:textId="4AD16FF9"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-19.2 (149</w:t>
            </w:r>
            <w:r w:rsidR="003C264D">
              <w:rPr>
                <w:rFonts w:ascii="Calibri" w:eastAsia="Times New Roman" w:hAnsi="Calibri" w:cs="Calibri"/>
                <w:sz w:val="20"/>
                <w:szCs w:val="20"/>
                <w:lang w:val="en-US"/>
              </w:rPr>
              <w:t>.0</w:t>
            </w:r>
            <w:r w:rsidRPr="00FE3227">
              <w:rPr>
                <w:rFonts w:ascii="Calibri" w:eastAsia="Times New Roman" w:hAnsi="Calibri" w:cs="Calibri"/>
                <w:sz w:val="20"/>
                <w:szCs w:val="20"/>
              </w:rPr>
              <w:t>)</w:t>
            </w:r>
          </w:p>
        </w:tc>
        <w:tc>
          <w:tcPr>
            <w:tcW w:w="992" w:type="dxa"/>
            <w:shd w:val="clear" w:color="auto" w:fill="auto"/>
          </w:tcPr>
          <w:p w14:paraId="2448976B" w14:textId="6E043DDD"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-4</w:t>
            </w:r>
          </w:p>
        </w:tc>
      </w:tr>
      <w:tr w:rsidR="006465DA" w:rsidRPr="002927B0" w14:paraId="39252218" w14:textId="77777777" w:rsidTr="002927B0">
        <w:tc>
          <w:tcPr>
            <w:tcW w:w="2694" w:type="dxa"/>
            <w:shd w:val="clear" w:color="auto" w:fill="auto"/>
          </w:tcPr>
          <w:p w14:paraId="79449C76"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Total fat, g/d</w:t>
            </w:r>
          </w:p>
        </w:tc>
        <w:tc>
          <w:tcPr>
            <w:tcW w:w="1701" w:type="dxa"/>
            <w:shd w:val="clear" w:color="auto" w:fill="auto"/>
          </w:tcPr>
          <w:p w14:paraId="58335A2B" w14:textId="66CDDB23"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451714D6" w14:textId="025CB412"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42.9 (22.4)</w:t>
            </w:r>
          </w:p>
        </w:tc>
        <w:tc>
          <w:tcPr>
            <w:tcW w:w="1559" w:type="dxa"/>
            <w:shd w:val="clear" w:color="auto" w:fill="auto"/>
          </w:tcPr>
          <w:p w14:paraId="21874131" w14:textId="2EB1B3A8"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37</w:t>
            </w:r>
            <w:r w:rsidR="00134F16">
              <w:rPr>
                <w:rFonts w:ascii="Calibri" w:eastAsia="Times New Roman" w:hAnsi="Calibri" w:cs="Calibri"/>
                <w:sz w:val="20"/>
                <w:szCs w:val="20"/>
                <w:lang w:val="en-US"/>
              </w:rPr>
              <w:t>.0</w:t>
            </w:r>
            <w:r w:rsidRPr="00FE3227">
              <w:rPr>
                <w:rFonts w:ascii="Calibri" w:eastAsia="Times New Roman" w:hAnsi="Calibri" w:cs="Calibri"/>
                <w:sz w:val="20"/>
                <w:szCs w:val="20"/>
              </w:rPr>
              <w:t xml:space="preserve"> (19.7)</w:t>
            </w:r>
          </w:p>
        </w:tc>
        <w:tc>
          <w:tcPr>
            <w:tcW w:w="1701" w:type="dxa"/>
            <w:shd w:val="clear" w:color="auto" w:fill="auto"/>
          </w:tcPr>
          <w:p w14:paraId="5CDCBA68" w14:textId="7FD934F4"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35.8 (23</w:t>
            </w:r>
            <w:r w:rsidR="003C264D">
              <w:rPr>
                <w:rFonts w:ascii="Calibri" w:eastAsia="Times New Roman" w:hAnsi="Calibri" w:cs="Calibri"/>
                <w:sz w:val="20"/>
                <w:szCs w:val="20"/>
                <w:lang w:val="en-US"/>
              </w:rPr>
              <w:t>.0</w:t>
            </w:r>
            <w:r w:rsidRPr="00FE3227">
              <w:rPr>
                <w:rFonts w:ascii="Calibri" w:eastAsia="Times New Roman" w:hAnsi="Calibri" w:cs="Calibri"/>
                <w:sz w:val="20"/>
                <w:szCs w:val="20"/>
              </w:rPr>
              <w:t>)</w:t>
            </w:r>
          </w:p>
        </w:tc>
        <w:tc>
          <w:tcPr>
            <w:tcW w:w="1560" w:type="dxa"/>
            <w:shd w:val="clear" w:color="auto" w:fill="auto"/>
          </w:tcPr>
          <w:p w14:paraId="1AE81E2C" w14:textId="519E1FE8"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7.1 (24.5)</w:t>
            </w:r>
          </w:p>
        </w:tc>
        <w:tc>
          <w:tcPr>
            <w:tcW w:w="992" w:type="dxa"/>
            <w:shd w:val="clear" w:color="auto" w:fill="auto"/>
          </w:tcPr>
          <w:p w14:paraId="55DA3129" w14:textId="002E9030"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20</w:t>
            </w:r>
          </w:p>
        </w:tc>
        <w:tc>
          <w:tcPr>
            <w:tcW w:w="1701" w:type="dxa"/>
            <w:shd w:val="clear" w:color="auto" w:fill="auto"/>
          </w:tcPr>
          <w:p w14:paraId="2E9CCE0F" w14:textId="53CC108B"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1.2 (23.5)</w:t>
            </w:r>
          </w:p>
        </w:tc>
        <w:tc>
          <w:tcPr>
            <w:tcW w:w="992" w:type="dxa"/>
            <w:shd w:val="clear" w:color="auto" w:fill="auto"/>
          </w:tcPr>
          <w:p w14:paraId="5099D8F5" w14:textId="593B1A86"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w:t>
            </w:r>
          </w:p>
        </w:tc>
      </w:tr>
      <w:tr w:rsidR="006465DA" w:rsidRPr="002927B0" w14:paraId="37111E93" w14:textId="77777777" w:rsidTr="002927B0">
        <w:tc>
          <w:tcPr>
            <w:tcW w:w="2694" w:type="dxa"/>
            <w:shd w:val="clear" w:color="auto" w:fill="auto"/>
          </w:tcPr>
          <w:p w14:paraId="6099CC8E"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SFA, g/d</w:t>
            </w:r>
          </w:p>
        </w:tc>
        <w:tc>
          <w:tcPr>
            <w:tcW w:w="1701" w:type="dxa"/>
            <w:shd w:val="clear" w:color="auto" w:fill="auto"/>
          </w:tcPr>
          <w:p w14:paraId="07495BA0" w14:textId="125AD280"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244CBC27" w14:textId="414A303F"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9.6 (8.1)</w:t>
            </w:r>
          </w:p>
        </w:tc>
        <w:tc>
          <w:tcPr>
            <w:tcW w:w="1559" w:type="dxa"/>
            <w:shd w:val="clear" w:color="auto" w:fill="auto"/>
          </w:tcPr>
          <w:p w14:paraId="2EDAF265" w14:textId="5629C01F"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8.3 (6.9)</w:t>
            </w:r>
          </w:p>
        </w:tc>
        <w:tc>
          <w:tcPr>
            <w:tcW w:w="1701" w:type="dxa"/>
            <w:shd w:val="clear" w:color="auto" w:fill="auto"/>
          </w:tcPr>
          <w:p w14:paraId="2091D872" w14:textId="1ABC39EF"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7.2 (5.3)</w:t>
            </w:r>
          </w:p>
        </w:tc>
        <w:tc>
          <w:tcPr>
            <w:tcW w:w="1560" w:type="dxa"/>
            <w:shd w:val="clear" w:color="auto" w:fill="auto"/>
          </w:tcPr>
          <w:p w14:paraId="16295965" w14:textId="4ECE9EAA"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2.4 (8</w:t>
            </w:r>
            <w:r w:rsidR="00D60BB1">
              <w:rPr>
                <w:rFonts w:ascii="Calibri" w:eastAsia="Times New Roman" w:hAnsi="Calibri" w:cs="Calibri"/>
                <w:sz w:val="20"/>
                <w:szCs w:val="20"/>
                <w:lang w:val="en-US"/>
              </w:rPr>
              <w:t>.0</w:t>
            </w:r>
            <w:r w:rsidRPr="00FE3227">
              <w:rPr>
                <w:rFonts w:ascii="Calibri" w:eastAsia="Times New Roman" w:hAnsi="Calibri" w:cs="Calibri"/>
                <w:sz w:val="20"/>
                <w:szCs w:val="20"/>
              </w:rPr>
              <w:t>)</w:t>
            </w:r>
          </w:p>
        </w:tc>
        <w:tc>
          <w:tcPr>
            <w:tcW w:w="992" w:type="dxa"/>
            <w:shd w:val="clear" w:color="auto" w:fill="auto"/>
          </w:tcPr>
          <w:p w14:paraId="4B573236" w14:textId="1AFFE637"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33</w:t>
            </w:r>
          </w:p>
        </w:tc>
        <w:tc>
          <w:tcPr>
            <w:tcW w:w="1701" w:type="dxa"/>
            <w:shd w:val="clear" w:color="auto" w:fill="auto"/>
          </w:tcPr>
          <w:p w14:paraId="6B2E1622" w14:textId="74D8D3E3"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1.1 (7.1)</w:t>
            </w:r>
          </w:p>
        </w:tc>
        <w:tc>
          <w:tcPr>
            <w:tcW w:w="992" w:type="dxa"/>
            <w:shd w:val="clear" w:color="auto" w:fill="auto"/>
          </w:tcPr>
          <w:p w14:paraId="6214125B" w14:textId="3125DB7E"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15</w:t>
            </w:r>
          </w:p>
        </w:tc>
      </w:tr>
      <w:tr w:rsidR="006465DA" w:rsidRPr="002927B0" w14:paraId="0F5EFDDB" w14:textId="77777777" w:rsidTr="002927B0">
        <w:tc>
          <w:tcPr>
            <w:tcW w:w="2694" w:type="dxa"/>
            <w:shd w:val="clear" w:color="auto" w:fill="auto"/>
          </w:tcPr>
          <w:p w14:paraId="26CECE5D"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MUFA, g/d</w:t>
            </w:r>
          </w:p>
        </w:tc>
        <w:tc>
          <w:tcPr>
            <w:tcW w:w="1701" w:type="dxa"/>
            <w:shd w:val="clear" w:color="auto" w:fill="auto"/>
          </w:tcPr>
          <w:p w14:paraId="66CF7AE8" w14:textId="56156F88"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40AB0E2B" w14:textId="0F648721"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12.3 (6.4)</w:t>
            </w:r>
          </w:p>
        </w:tc>
        <w:tc>
          <w:tcPr>
            <w:tcW w:w="1559" w:type="dxa"/>
            <w:shd w:val="clear" w:color="auto" w:fill="auto"/>
          </w:tcPr>
          <w:p w14:paraId="7D4B5312" w14:textId="1EA0C4D9"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10.6 (5.7)</w:t>
            </w:r>
          </w:p>
        </w:tc>
        <w:tc>
          <w:tcPr>
            <w:tcW w:w="1701" w:type="dxa"/>
            <w:shd w:val="clear" w:color="auto" w:fill="auto"/>
          </w:tcPr>
          <w:p w14:paraId="4DBED65E" w14:textId="18AC73BA"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10.2 (6.7)</w:t>
            </w:r>
          </w:p>
        </w:tc>
        <w:tc>
          <w:tcPr>
            <w:tcW w:w="1560" w:type="dxa"/>
            <w:shd w:val="clear" w:color="auto" w:fill="auto"/>
          </w:tcPr>
          <w:p w14:paraId="2D32C5AB" w14:textId="477E7A12"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2.1 (6.7)</w:t>
            </w:r>
          </w:p>
        </w:tc>
        <w:tc>
          <w:tcPr>
            <w:tcW w:w="992" w:type="dxa"/>
            <w:shd w:val="clear" w:color="auto" w:fill="auto"/>
          </w:tcPr>
          <w:p w14:paraId="0FD5EBB8" w14:textId="4944A5C0"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21</w:t>
            </w:r>
          </w:p>
        </w:tc>
        <w:tc>
          <w:tcPr>
            <w:tcW w:w="1701" w:type="dxa"/>
            <w:shd w:val="clear" w:color="auto" w:fill="auto"/>
          </w:tcPr>
          <w:p w14:paraId="1CC0A6F8" w14:textId="1811EF04"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0.4 (6.5)</w:t>
            </w:r>
          </w:p>
        </w:tc>
        <w:tc>
          <w:tcPr>
            <w:tcW w:w="992" w:type="dxa"/>
            <w:shd w:val="clear" w:color="auto" w:fill="auto"/>
          </w:tcPr>
          <w:p w14:paraId="25D2499E" w14:textId="5BFD28D5"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4</w:t>
            </w:r>
          </w:p>
        </w:tc>
      </w:tr>
      <w:tr w:rsidR="006465DA" w:rsidRPr="002927B0" w14:paraId="5BF275AD" w14:textId="77777777" w:rsidTr="002927B0">
        <w:tc>
          <w:tcPr>
            <w:tcW w:w="2694" w:type="dxa"/>
            <w:shd w:val="clear" w:color="auto" w:fill="auto"/>
          </w:tcPr>
          <w:p w14:paraId="4A3D6AAA"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PUFA, g/d</w:t>
            </w:r>
          </w:p>
        </w:tc>
        <w:tc>
          <w:tcPr>
            <w:tcW w:w="1701" w:type="dxa"/>
            <w:shd w:val="clear" w:color="auto" w:fill="auto"/>
          </w:tcPr>
          <w:p w14:paraId="3131C6C3" w14:textId="00C42C45"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5DA2F9DC" w14:textId="00E3026D"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19.6 (10.3)</w:t>
            </w:r>
          </w:p>
        </w:tc>
        <w:tc>
          <w:tcPr>
            <w:tcW w:w="1559" w:type="dxa"/>
            <w:shd w:val="clear" w:color="auto" w:fill="auto"/>
          </w:tcPr>
          <w:p w14:paraId="505850A7" w14:textId="1CD99F51"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16.9 (9</w:t>
            </w:r>
            <w:r w:rsidR="003C264D">
              <w:rPr>
                <w:rFonts w:ascii="Calibri" w:eastAsia="Times New Roman" w:hAnsi="Calibri" w:cs="Calibri"/>
                <w:sz w:val="20"/>
                <w:szCs w:val="20"/>
                <w:lang w:val="en-US"/>
              </w:rPr>
              <w:t>.0</w:t>
            </w:r>
            <w:r w:rsidRPr="00FE3227">
              <w:rPr>
                <w:rFonts w:ascii="Calibri" w:eastAsia="Times New Roman" w:hAnsi="Calibri" w:cs="Calibri"/>
                <w:sz w:val="20"/>
                <w:szCs w:val="20"/>
              </w:rPr>
              <w:t>)</w:t>
            </w:r>
          </w:p>
        </w:tc>
        <w:tc>
          <w:tcPr>
            <w:tcW w:w="1701" w:type="dxa"/>
            <w:shd w:val="clear" w:color="auto" w:fill="auto"/>
          </w:tcPr>
          <w:p w14:paraId="671AE770" w14:textId="0B7D9A87"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17.6 (12.4)</w:t>
            </w:r>
          </w:p>
        </w:tc>
        <w:tc>
          <w:tcPr>
            <w:tcW w:w="1560" w:type="dxa"/>
            <w:shd w:val="clear" w:color="auto" w:fill="auto"/>
          </w:tcPr>
          <w:p w14:paraId="0E2DAC8D" w14:textId="08F86FF3"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w:t>
            </w:r>
            <w:r w:rsidR="002C0F10">
              <w:rPr>
                <w:rFonts w:ascii="Calibri" w:eastAsia="Times New Roman" w:hAnsi="Calibri" w:cs="Calibri"/>
                <w:sz w:val="20"/>
                <w:szCs w:val="20"/>
                <w:lang w:val="en-US"/>
              </w:rPr>
              <w:t>.0</w:t>
            </w:r>
            <w:r w:rsidRPr="00FE3227">
              <w:rPr>
                <w:rFonts w:ascii="Calibri" w:eastAsia="Times New Roman" w:hAnsi="Calibri" w:cs="Calibri"/>
                <w:sz w:val="20"/>
                <w:szCs w:val="20"/>
              </w:rPr>
              <w:t xml:space="preserve"> (12.3)</w:t>
            </w:r>
          </w:p>
        </w:tc>
        <w:tc>
          <w:tcPr>
            <w:tcW w:w="992" w:type="dxa"/>
            <w:shd w:val="clear" w:color="auto" w:fill="auto"/>
          </w:tcPr>
          <w:p w14:paraId="0941502D" w14:textId="6522F33B"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11</w:t>
            </w:r>
          </w:p>
        </w:tc>
        <w:tc>
          <w:tcPr>
            <w:tcW w:w="1701" w:type="dxa"/>
            <w:shd w:val="clear" w:color="auto" w:fill="auto"/>
          </w:tcPr>
          <w:p w14:paraId="29AD959B" w14:textId="5FC17CB2"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-0.7 (12</w:t>
            </w:r>
            <w:r w:rsidR="003C264D">
              <w:rPr>
                <w:rFonts w:ascii="Calibri" w:eastAsia="Times New Roman" w:hAnsi="Calibri" w:cs="Calibri"/>
                <w:sz w:val="20"/>
                <w:szCs w:val="20"/>
                <w:lang w:val="en-US"/>
              </w:rPr>
              <w:t>.0</w:t>
            </w:r>
            <w:r w:rsidRPr="00FE3227">
              <w:rPr>
                <w:rFonts w:ascii="Calibri" w:eastAsia="Times New Roman" w:hAnsi="Calibri" w:cs="Calibri"/>
                <w:sz w:val="20"/>
                <w:szCs w:val="20"/>
              </w:rPr>
              <w:t>)</w:t>
            </w:r>
          </w:p>
        </w:tc>
        <w:tc>
          <w:tcPr>
            <w:tcW w:w="992" w:type="dxa"/>
            <w:shd w:val="clear" w:color="auto" w:fill="auto"/>
          </w:tcPr>
          <w:p w14:paraId="03512B30" w14:textId="045AAECC"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-4</w:t>
            </w:r>
          </w:p>
        </w:tc>
      </w:tr>
      <w:tr w:rsidR="006465DA" w:rsidRPr="002927B0" w14:paraId="1B4E39CC" w14:textId="77777777" w:rsidTr="002927B0">
        <w:tc>
          <w:tcPr>
            <w:tcW w:w="2694" w:type="dxa"/>
            <w:shd w:val="clear" w:color="auto" w:fill="auto"/>
          </w:tcPr>
          <w:p w14:paraId="7F995240"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Cholesterol, mg/d</w:t>
            </w:r>
          </w:p>
        </w:tc>
        <w:tc>
          <w:tcPr>
            <w:tcW w:w="1701" w:type="dxa"/>
            <w:shd w:val="clear" w:color="auto" w:fill="auto"/>
          </w:tcPr>
          <w:p w14:paraId="37F56161" w14:textId="7F91CB99"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5BA59117" w14:textId="173CA897"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69.7 (62.3)</w:t>
            </w:r>
          </w:p>
        </w:tc>
        <w:tc>
          <w:tcPr>
            <w:tcW w:w="1559" w:type="dxa"/>
            <w:shd w:val="clear" w:color="auto" w:fill="auto"/>
          </w:tcPr>
          <w:p w14:paraId="79BC0ACD" w14:textId="0D1C7403"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60.1 (54.7)</w:t>
            </w:r>
          </w:p>
        </w:tc>
        <w:tc>
          <w:tcPr>
            <w:tcW w:w="1701" w:type="dxa"/>
            <w:shd w:val="clear" w:color="auto" w:fill="auto"/>
          </w:tcPr>
          <w:p w14:paraId="3DF74672" w14:textId="179B51B0"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50.7 (82.1)</w:t>
            </w:r>
          </w:p>
        </w:tc>
        <w:tc>
          <w:tcPr>
            <w:tcW w:w="1560" w:type="dxa"/>
            <w:shd w:val="clear" w:color="auto" w:fill="auto"/>
          </w:tcPr>
          <w:p w14:paraId="52565383" w14:textId="30A59E1B"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19 (83.7)</w:t>
            </w:r>
          </w:p>
        </w:tc>
        <w:tc>
          <w:tcPr>
            <w:tcW w:w="992" w:type="dxa"/>
            <w:shd w:val="clear" w:color="auto" w:fill="auto"/>
          </w:tcPr>
          <w:p w14:paraId="54CEA919" w14:textId="4B97153E"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37</w:t>
            </w:r>
          </w:p>
        </w:tc>
        <w:tc>
          <w:tcPr>
            <w:tcW w:w="1701" w:type="dxa"/>
            <w:shd w:val="clear" w:color="auto" w:fill="auto"/>
          </w:tcPr>
          <w:p w14:paraId="1739FC20" w14:textId="13049AB9"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9.4 (81.7)</w:t>
            </w:r>
          </w:p>
        </w:tc>
        <w:tc>
          <w:tcPr>
            <w:tcW w:w="992" w:type="dxa"/>
            <w:shd w:val="clear" w:color="auto" w:fill="auto"/>
          </w:tcPr>
          <w:p w14:paraId="268A1B83" w14:textId="3452640E"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19</w:t>
            </w:r>
          </w:p>
        </w:tc>
      </w:tr>
      <w:tr w:rsidR="006465DA" w:rsidRPr="002927B0" w14:paraId="2DD0BB5B" w14:textId="77777777" w:rsidTr="002927B0">
        <w:tc>
          <w:tcPr>
            <w:tcW w:w="2694" w:type="dxa"/>
            <w:shd w:val="clear" w:color="auto" w:fill="auto"/>
          </w:tcPr>
          <w:p w14:paraId="230C0C58"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Fiber, g/d</w:t>
            </w:r>
          </w:p>
        </w:tc>
        <w:tc>
          <w:tcPr>
            <w:tcW w:w="1701" w:type="dxa"/>
            <w:shd w:val="clear" w:color="auto" w:fill="auto"/>
          </w:tcPr>
          <w:p w14:paraId="20425F84" w14:textId="20634D5B"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2D5712BC" w14:textId="14DE8286"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38</w:t>
            </w:r>
            <w:r w:rsidR="00134F16">
              <w:rPr>
                <w:rFonts w:ascii="Calibri" w:eastAsia="Times New Roman" w:hAnsi="Calibri" w:cs="Calibri"/>
                <w:sz w:val="20"/>
                <w:szCs w:val="20"/>
                <w:lang w:val="en-US"/>
              </w:rPr>
              <w:t>.0</w:t>
            </w:r>
            <w:r w:rsidRPr="00FE3227">
              <w:rPr>
                <w:rFonts w:ascii="Calibri" w:eastAsia="Times New Roman" w:hAnsi="Calibri" w:cs="Calibri"/>
                <w:sz w:val="20"/>
                <w:szCs w:val="20"/>
              </w:rPr>
              <w:t xml:space="preserve"> (12.1)</w:t>
            </w:r>
          </w:p>
        </w:tc>
        <w:tc>
          <w:tcPr>
            <w:tcW w:w="1559" w:type="dxa"/>
            <w:shd w:val="clear" w:color="auto" w:fill="auto"/>
          </w:tcPr>
          <w:p w14:paraId="00769097" w14:textId="12013600"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32.7 (10.7)</w:t>
            </w:r>
          </w:p>
        </w:tc>
        <w:tc>
          <w:tcPr>
            <w:tcW w:w="1701" w:type="dxa"/>
            <w:shd w:val="clear" w:color="auto" w:fill="auto"/>
          </w:tcPr>
          <w:p w14:paraId="5F959F9C" w14:textId="53814869"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31.5 (10.3)</w:t>
            </w:r>
          </w:p>
        </w:tc>
        <w:tc>
          <w:tcPr>
            <w:tcW w:w="1560" w:type="dxa"/>
            <w:shd w:val="clear" w:color="auto" w:fill="auto"/>
          </w:tcPr>
          <w:p w14:paraId="0A190AB4" w14:textId="4DAF0F27"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6.5 (12.8)</w:t>
            </w:r>
          </w:p>
        </w:tc>
        <w:tc>
          <w:tcPr>
            <w:tcW w:w="992" w:type="dxa"/>
            <w:shd w:val="clear" w:color="auto" w:fill="auto"/>
          </w:tcPr>
          <w:p w14:paraId="7DBC50F6" w14:textId="22DB25A5"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21</w:t>
            </w:r>
          </w:p>
        </w:tc>
        <w:tc>
          <w:tcPr>
            <w:tcW w:w="1701" w:type="dxa"/>
            <w:shd w:val="clear" w:color="auto" w:fill="auto"/>
          </w:tcPr>
          <w:p w14:paraId="3C7AE8B3" w14:textId="2C3CC1B4"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1.2 (12.5)</w:t>
            </w:r>
          </w:p>
        </w:tc>
        <w:tc>
          <w:tcPr>
            <w:tcW w:w="992" w:type="dxa"/>
            <w:shd w:val="clear" w:color="auto" w:fill="auto"/>
          </w:tcPr>
          <w:p w14:paraId="523DF444" w14:textId="72DCC978"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4</w:t>
            </w:r>
          </w:p>
        </w:tc>
      </w:tr>
      <w:tr w:rsidR="006465DA" w:rsidRPr="002927B0" w14:paraId="66D2070D" w14:textId="77777777" w:rsidTr="00000B49">
        <w:tc>
          <w:tcPr>
            <w:tcW w:w="2694" w:type="dxa"/>
            <w:shd w:val="clear" w:color="auto" w:fill="auto"/>
          </w:tcPr>
          <w:p w14:paraId="3BB0660E" w14:textId="77777777" w:rsidR="006465DA" w:rsidRPr="002927B0" w:rsidRDefault="006465DA" w:rsidP="00000B49">
            <w:pPr>
              <w:autoSpaceDE w:val="0"/>
              <w:autoSpaceDN w:val="0"/>
              <w:adjustRightInd w:val="0"/>
              <w:spacing w:after="0" w:line="240" w:lineRule="auto"/>
              <w:rPr>
                <w:sz w:val="20"/>
                <w:szCs w:val="20"/>
                <w:lang w:val="en-US"/>
              </w:rPr>
            </w:pPr>
          </w:p>
        </w:tc>
        <w:tc>
          <w:tcPr>
            <w:tcW w:w="1701" w:type="dxa"/>
            <w:shd w:val="clear" w:color="auto" w:fill="auto"/>
          </w:tcPr>
          <w:p w14:paraId="7947F250" w14:textId="77777777" w:rsidR="006465DA" w:rsidRPr="002927B0" w:rsidRDefault="006465DA" w:rsidP="00000B49">
            <w:pPr>
              <w:spacing w:after="0" w:line="240" w:lineRule="auto"/>
              <w:rPr>
                <w:rFonts w:cs="Calibri"/>
                <w:sz w:val="20"/>
                <w:szCs w:val="20"/>
              </w:rPr>
            </w:pPr>
          </w:p>
        </w:tc>
        <w:tc>
          <w:tcPr>
            <w:tcW w:w="1559" w:type="dxa"/>
            <w:shd w:val="clear" w:color="auto" w:fill="auto"/>
          </w:tcPr>
          <w:p w14:paraId="5827CEFD" w14:textId="77777777" w:rsidR="006465DA" w:rsidRPr="002927B0" w:rsidRDefault="006465DA" w:rsidP="00000B49">
            <w:pPr>
              <w:spacing w:after="0" w:line="240" w:lineRule="auto"/>
              <w:rPr>
                <w:rFonts w:cs="Calibri"/>
                <w:sz w:val="20"/>
                <w:szCs w:val="20"/>
              </w:rPr>
            </w:pPr>
          </w:p>
        </w:tc>
        <w:tc>
          <w:tcPr>
            <w:tcW w:w="1559" w:type="dxa"/>
            <w:shd w:val="clear" w:color="auto" w:fill="auto"/>
          </w:tcPr>
          <w:p w14:paraId="0A3C975B" w14:textId="77777777" w:rsidR="006465DA" w:rsidRPr="002927B0" w:rsidRDefault="006465DA" w:rsidP="00000B49">
            <w:pPr>
              <w:spacing w:after="0" w:line="240" w:lineRule="auto"/>
              <w:rPr>
                <w:rFonts w:cs="Calibri"/>
                <w:sz w:val="20"/>
                <w:szCs w:val="20"/>
              </w:rPr>
            </w:pPr>
          </w:p>
        </w:tc>
        <w:tc>
          <w:tcPr>
            <w:tcW w:w="1701" w:type="dxa"/>
            <w:shd w:val="clear" w:color="auto" w:fill="auto"/>
          </w:tcPr>
          <w:p w14:paraId="5187308F" w14:textId="77777777" w:rsidR="006465DA" w:rsidRPr="002927B0" w:rsidRDefault="006465DA" w:rsidP="00000B49">
            <w:pPr>
              <w:spacing w:after="0" w:line="240" w:lineRule="auto"/>
              <w:rPr>
                <w:rFonts w:cs="Calibri"/>
                <w:sz w:val="20"/>
                <w:szCs w:val="20"/>
              </w:rPr>
            </w:pPr>
          </w:p>
        </w:tc>
        <w:tc>
          <w:tcPr>
            <w:tcW w:w="1560" w:type="dxa"/>
            <w:shd w:val="clear" w:color="auto" w:fill="auto"/>
          </w:tcPr>
          <w:p w14:paraId="4A5EC81F" w14:textId="77777777" w:rsidR="006465DA" w:rsidRPr="002927B0" w:rsidRDefault="006465DA" w:rsidP="00000B49">
            <w:pPr>
              <w:spacing w:after="0" w:line="240" w:lineRule="auto"/>
              <w:rPr>
                <w:rFonts w:cs="Calibri"/>
                <w:sz w:val="20"/>
                <w:szCs w:val="20"/>
              </w:rPr>
            </w:pPr>
          </w:p>
        </w:tc>
        <w:tc>
          <w:tcPr>
            <w:tcW w:w="992" w:type="dxa"/>
            <w:shd w:val="clear" w:color="auto" w:fill="auto"/>
          </w:tcPr>
          <w:p w14:paraId="313035DD" w14:textId="77777777" w:rsidR="006465DA" w:rsidRPr="002927B0" w:rsidRDefault="006465DA" w:rsidP="00000B49">
            <w:pPr>
              <w:spacing w:after="0" w:line="240" w:lineRule="auto"/>
              <w:rPr>
                <w:rFonts w:cs="Calibri"/>
                <w:sz w:val="20"/>
                <w:szCs w:val="20"/>
              </w:rPr>
            </w:pPr>
          </w:p>
        </w:tc>
        <w:tc>
          <w:tcPr>
            <w:tcW w:w="1701" w:type="dxa"/>
            <w:shd w:val="clear" w:color="auto" w:fill="auto"/>
          </w:tcPr>
          <w:p w14:paraId="218F28A4" w14:textId="77777777" w:rsidR="006465DA" w:rsidRPr="002927B0" w:rsidRDefault="006465DA" w:rsidP="00000B49">
            <w:pPr>
              <w:spacing w:after="0" w:line="240" w:lineRule="auto"/>
              <w:rPr>
                <w:rFonts w:cs="Calibri"/>
                <w:sz w:val="20"/>
                <w:szCs w:val="20"/>
              </w:rPr>
            </w:pPr>
          </w:p>
        </w:tc>
        <w:tc>
          <w:tcPr>
            <w:tcW w:w="992" w:type="dxa"/>
            <w:shd w:val="clear" w:color="auto" w:fill="auto"/>
          </w:tcPr>
          <w:p w14:paraId="0C16EEC1" w14:textId="77777777" w:rsidR="006465DA" w:rsidRPr="002927B0" w:rsidRDefault="006465DA" w:rsidP="00000B49">
            <w:pPr>
              <w:spacing w:after="0" w:line="240" w:lineRule="auto"/>
              <w:rPr>
                <w:rFonts w:cs="Calibri"/>
                <w:sz w:val="20"/>
                <w:szCs w:val="20"/>
              </w:rPr>
            </w:pPr>
          </w:p>
        </w:tc>
      </w:tr>
      <w:tr w:rsidR="006465DA" w:rsidRPr="002927B0" w14:paraId="045757C9" w14:textId="77777777" w:rsidTr="00000B49">
        <w:tc>
          <w:tcPr>
            <w:tcW w:w="2694" w:type="dxa"/>
            <w:shd w:val="clear" w:color="auto" w:fill="auto"/>
          </w:tcPr>
          <w:p w14:paraId="22656C9E" w14:textId="77777777" w:rsidR="006465DA" w:rsidRPr="002927B0" w:rsidRDefault="006465DA" w:rsidP="00000B49">
            <w:pPr>
              <w:autoSpaceDE w:val="0"/>
              <w:autoSpaceDN w:val="0"/>
              <w:adjustRightInd w:val="0"/>
              <w:spacing w:after="0" w:line="240" w:lineRule="auto"/>
              <w:rPr>
                <w:b/>
                <w:sz w:val="20"/>
                <w:szCs w:val="20"/>
                <w:lang w:val="en-US"/>
              </w:rPr>
            </w:pPr>
            <w:r w:rsidRPr="002927B0">
              <w:rPr>
                <w:b/>
                <w:sz w:val="20"/>
                <w:szCs w:val="20"/>
                <w:lang w:val="en-US"/>
              </w:rPr>
              <w:t>Vitamins</w:t>
            </w:r>
          </w:p>
        </w:tc>
        <w:tc>
          <w:tcPr>
            <w:tcW w:w="1701" w:type="dxa"/>
            <w:shd w:val="clear" w:color="auto" w:fill="auto"/>
          </w:tcPr>
          <w:p w14:paraId="2804BCA5" w14:textId="77777777" w:rsidR="006465DA" w:rsidRPr="002927B0" w:rsidRDefault="006465DA" w:rsidP="00000B49">
            <w:pPr>
              <w:spacing w:after="0" w:line="240" w:lineRule="auto"/>
              <w:rPr>
                <w:rFonts w:cs="Calibri"/>
                <w:sz w:val="20"/>
                <w:szCs w:val="20"/>
              </w:rPr>
            </w:pPr>
          </w:p>
        </w:tc>
        <w:tc>
          <w:tcPr>
            <w:tcW w:w="1559" w:type="dxa"/>
            <w:shd w:val="clear" w:color="auto" w:fill="auto"/>
          </w:tcPr>
          <w:p w14:paraId="58C5D836" w14:textId="77777777" w:rsidR="006465DA" w:rsidRPr="002927B0" w:rsidRDefault="006465DA" w:rsidP="00000B49">
            <w:pPr>
              <w:spacing w:after="0" w:line="240" w:lineRule="auto"/>
              <w:rPr>
                <w:rFonts w:cs="Calibri"/>
                <w:sz w:val="20"/>
                <w:szCs w:val="20"/>
              </w:rPr>
            </w:pPr>
          </w:p>
        </w:tc>
        <w:tc>
          <w:tcPr>
            <w:tcW w:w="1559" w:type="dxa"/>
            <w:shd w:val="clear" w:color="auto" w:fill="auto"/>
          </w:tcPr>
          <w:p w14:paraId="39047A64" w14:textId="77777777" w:rsidR="006465DA" w:rsidRPr="002927B0" w:rsidRDefault="006465DA" w:rsidP="00000B49">
            <w:pPr>
              <w:spacing w:after="0" w:line="240" w:lineRule="auto"/>
              <w:rPr>
                <w:rFonts w:cs="Calibri"/>
                <w:sz w:val="20"/>
                <w:szCs w:val="20"/>
              </w:rPr>
            </w:pPr>
          </w:p>
        </w:tc>
        <w:tc>
          <w:tcPr>
            <w:tcW w:w="1701" w:type="dxa"/>
            <w:shd w:val="clear" w:color="auto" w:fill="auto"/>
          </w:tcPr>
          <w:p w14:paraId="7BD821F2" w14:textId="77777777" w:rsidR="006465DA" w:rsidRPr="002927B0" w:rsidRDefault="006465DA" w:rsidP="00000B49">
            <w:pPr>
              <w:spacing w:after="0" w:line="240" w:lineRule="auto"/>
              <w:rPr>
                <w:rFonts w:cs="Calibri"/>
                <w:sz w:val="20"/>
                <w:szCs w:val="20"/>
              </w:rPr>
            </w:pPr>
          </w:p>
        </w:tc>
        <w:tc>
          <w:tcPr>
            <w:tcW w:w="1560" w:type="dxa"/>
            <w:shd w:val="clear" w:color="auto" w:fill="auto"/>
          </w:tcPr>
          <w:p w14:paraId="2D9B3607" w14:textId="77777777" w:rsidR="006465DA" w:rsidRPr="002927B0" w:rsidRDefault="006465DA" w:rsidP="00000B49">
            <w:pPr>
              <w:spacing w:after="0" w:line="240" w:lineRule="auto"/>
              <w:rPr>
                <w:rFonts w:cs="Calibri"/>
                <w:sz w:val="20"/>
                <w:szCs w:val="20"/>
              </w:rPr>
            </w:pPr>
          </w:p>
        </w:tc>
        <w:tc>
          <w:tcPr>
            <w:tcW w:w="992" w:type="dxa"/>
            <w:shd w:val="clear" w:color="auto" w:fill="auto"/>
          </w:tcPr>
          <w:p w14:paraId="367480C9" w14:textId="77777777" w:rsidR="006465DA" w:rsidRPr="002927B0" w:rsidRDefault="006465DA" w:rsidP="00000B49">
            <w:pPr>
              <w:spacing w:after="0" w:line="240" w:lineRule="auto"/>
              <w:rPr>
                <w:rFonts w:cs="Calibri"/>
                <w:sz w:val="20"/>
                <w:szCs w:val="20"/>
              </w:rPr>
            </w:pPr>
          </w:p>
        </w:tc>
        <w:tc>
          <w:tcPr>
            <w:tcW w:w="1701" w:type="dxa"/>
            <w:shd w:val="clear" w:color="auto" w:fill="auto"/>
          </w:tcPr>
          <w:p w14:paraId="2E7D7B7C" w14:textId="77777777" w:rsidR="006465DA" w:rsidRPr="002927B0" w:rsidRDefault="006465DA" w:rsidP="00000B49">
            <w:pPr>
              <w:spacing w:after="0" w:line="240" w:lineRule="auto"/>
              <w:rPr>
                <w:rFonts w:cs="Calibri"/>
                <w:sz w:val="20"/>
                <w:szCs w:val="20"/>
              </w:rPr>
            </w:pPr>
          </w:p>
        </w:tc>
        <w:tc>
          <w:tcPr>
            <w:tcW w:w="992" w:type="dxa"/>
            <w:shd w:val="clear" w:color="auto" w:fill="auto"/>
          </w:tcPr>
          <w:p w14:paraId="1EF6FD12" w14:textId="77777777" w:rsidR="006465DA" w:rsidRPr="002927B0" w:rsidRDefault="006465DA" w:rsidP="00000B49">
            <w:pPr>
              <w:spacing w:after="0" w:line="240" w:lineRule="auto"/>
              <w:rPr>
                <w:rFonts w:cs="Calibri"/>
                <w:sz w:val="20"/>
                <w:szCs w:val="20"/>
              </w:rPr>
            </w:pPr>
          </w:p>
        </w:tc>
      </w:tr>
      <w:tr w:rsidR="006465DA" w:rsidRPr="002927B0" w14:paraId="354B2D32" w14:textId="77777777" w:rsidTr="002927B0">
        <w:tc>
          <w:tcPr>
            <w:tcW w:w="2694" w:type="dxa"/>
            <w:shd w:val="clear" w:color="auto" w:fill="auto"/>
          </w:tcPr>
          <w:p w14:paraId="25CF6EFF"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 xml:space="preserve">Vitamin A, </w:t>
            </w:r>
            <w:r w:rsidRPr="002927B0">
              <w:rPr>
                <w:sz w:val="20"/>
                <w:szCs w:val="20"/>
              </w:rPr>
              <w:t>μ</w:t>
            </w:r>
            <w:r w:rsidRPr="002927B0">
              <w:rPr>
                <w:sz w:val="20"/>
                <w:szCs w:val="20"/>
                <w:lang w:val="en-US"/>
              </w:rPr>
              <w:t>g RAE/d</w:t>
            </w:r>
          </w:p>
        </w:tc>
        <w:tc>
          <w:tcPr>
            <w:tcW w:w="1701" w:type="dxa"/>
            <w:shd w:val="clear" w:color="auto" w:fill="auto"/>
          </w:tcPr>
          <w:p w14:paraId="21E1F039" w14:textId="46833B24" w:rsidR="006465DA" w:rsidRPr="002927B0" w:rsidRDefault="006465DA" w:rsidP="00000B49">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3469</w:t>
            </w:r>
          </w:p>
        </w:tc>
        <w:tc>
          <w:tcPr>
            <w:tcW w:w="1559" w:type="dxa"/>
            <w:shd w:val="clear" w:color="auto" w:fill="auto"/>
          </w:tcPr>
          <w:p w14:paraId="73C98E66" w14:textId="3380B45D" w:rsidR="006465DA" w:rsidRPr="002927B0" w:rsidRDefault="006465DA" w:rsidP="00000B49">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419.1 (410.6)</w:t>
            </w:r>
          </w:p>
        </w:tc>
        <w:tc>
          <w:tcPr>
            <w:tcW w:w="1559" w:type="dxa"/>
            <w:shd w:val="clear" w:color="auto" w:fill="auto"/>
          </w:tcPr>
          <w:p w14:paraId="1668DB24" w14:textId="3DEB6E35" w:rsidR="006465DA" w:rsidRPr="002927B0" w:rsidRDefault="006465DA" w:rsidP="00000B49">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362</w:t>
            </w:r>
            <w:r w:rsidR="002C0F10">
              <w:rPr>
                <w:rFonts w:ascii="Calibri" w:eastAsia="Times New Roman" w:hAnsi="Calibri" w:cs="Calibri"/>
                <w:sz w:val="20"/>
                <w:szCs w:val="20"/>
                <w:lang w:val="en-US"/>
              </w:rPr>
              <w:t>.0</w:t>
            </w:r>
            <w:r w:rsidRPr="00FE3227">
              <w:rPr>
                <w:rFonts w:ascii="Calibri" w:eastAsia="Times New Roman" w:hAnsi="Calibri" w:cs="Calibri"/>
                <w:sz w:val="20"/>
                <w:szCs w:val="20"/>
              </w:rPr>
              <w:t xml:space="preserve"> (357.3)</w:t>
            </w:r>
          </w:p>
        </w:tc>
        <w:tc>
          <w:tcPr>
            <w:tcW w:w="1701" w:type="dxa"/>
            <w:shd w:val="clear" w:color="auto" w:fill="auto"/>
          </w:tcPr>
          <w:p w14:paraId="4FAB9FC3" w14:textId="2B402BFC" w:rsidR="006465DA" w:rsidRPr="002927B0" w:rsidRDefault="006465DA" w:rsidP="00000B49">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274.2 (438.6)</w:t>
            </w:r>
          </w:p>
        </w:tc>
        <w:tc>
          <w:tcPr>
            <w:tcW w:w="1560" w:type="dxa"/>
            <w:shd w:val="clear" w:color="auto" w:fill="auto"/>
          </w:tcPr>
          <w:p w14:paraId="061CD1B6" w14:textId="4BF0A1C3" w:rsidR="006465DA" w:rsidRPr="002927B0" w:rsidRDefault="006465DA" w:rsidP="00000B49">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144.9 (493.5)</w:t>
            </w:r>
          </w:p>
        </w:tc>
        <w:tc>
          <w:tcPr>
            <w:tcW w:w="992" w:type="dxa"/>
            <w:shd w:val="clear" w:color="auto" w:fill="auto"/>
          </w:tcPr>
          <w:p w14:paraId="1AA5ECBD" w14:textId="2053BBF3" w:rsidR="006465DA" w:rsidRPr="002927B0" w:rsidRDefault="006465DA" w:rsidP="00000B49">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53</w:t>
            </w:r>
          </w:p>
        </w:tc>
        <w:tc>
          <w:tcPr>
            <w:tcW w:w="1701" w:type="dxa"/>
            <w:shd w:val="clear" w:color="auto" w:fill="auto"/>
          </w:tcPr>
          <w:p w14:paraId="6A77DC49" w14:textId="365ED8FE" w:rsidR="006465DA" w:rsidRPr="002927B0" w:rsidRDefault="006465DA" w:rsidP="00000B49">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87.8 (469.5)</w:t>
            </w:r>
          </w:p>
        </w:tc>
        <w:tc>
          <w:tcPr>
            <w:tcW w:w="992" w:type="dxa"/>
            <w:shd w:val="clear" w:color="auto" w:fill="auto"/>
          </w:tcPr>
          <w:p w14:paraId="134ABD41" w14:textId="6A135A81" w:rsidR="006465DA" w:rsidRPr="002927B0" w:rsidRDefault="006465DA" w:rsidP="00000B49">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32</w:t>
            </w:r>
          </w:p>
        </w:tc>
      </w:tr>
      <w:tr w:rsidR="006465DA" w:rsidRPr="002927B0" w14:paraId="0DCF01BA" w14:textId="77777777" w:rsidTr="002927B0">
        <w:tc>
          <w:tcPr>
            <w:tcW w:w="2694" w:type="dxa"/>
            <w:shd w:val="clear" w:color="auto" w:fill="auto"/>
          </w:tcPr>
          <w:p w14:paraId="2011B50D"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 xml:space="preserve">Vitamin D, </w:t>
            </w:r>
            <w:r w:rsidRPr="002927B0">
              <w:rPr>
                <w:sz w:val="20"/>
                <w:szCs w:val="20"/>
              </w:rPr>
              <w:t>μ</w:t>
            </w:r>
            <w:r w:rsidRPr="002927B0">
              <w:rPr>
                <w:sz w:val="20"/>
                <w:szCs w:val="20"/>
                <w:lang w:val="en-US"/>
              </w:rPr>
              <w:t>g/d</w:t>
            </w:r>
          </w:p>
        </w:tc>
        <w:tc>
          <w:tcPr>
            <w:tcW w:w="1701" w:type="dxa"/>
            <w:shd w:val="clear" w:color="auto" w:fill="auto"/>
          </w:tcPr>
          <w:p w14:paraId="625B7E0D" w14:textId="1F8EE571"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6AFF99C1" w14:textId="4804E2BD"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1.9 (2.4)</w:t>
            </w:r>
          </w:p>
        </w:tc>
        <w:tc>
          <w:tcPr>
            <w:tcW w:w="1559" w:type="dxa"/>
            <w:shd w:val="clear" w:color="auto" w:fill="auto"/>
          </w:tcPr>
          <w:p w14:paraId="6ABA6391" w14:textId="63C1BA6B"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1.6 (2</w:t>
            </w:r>
            <w:r w:rsidR="003C264D">
              <w:rPr>
                <w:rFonts w:ascii="Calibri" w:eastAsia="Times New Roman" w:hAnsi="Calibri" w:cs="Calibri"/>
                <w:sz w:val="20"/>
                <w:szCs w:val="20"/>
                <w:lang w:val="en-US"/>
              </w:rPr>
              <w:t>.0</w:t>
            </w:r>
            <w:r w:rsidRPr="00FE3227">
              <w:rPr>
                <w:rFonts w:ascii="Calibri" w:eastAsia="Times New Roman" w:hAnsi="Calibri" w:cs="Calibri"/>
                <w:sz w:val="20"/>
                <w:szCs w:val="20"/>
              </w:rPr>
              <w:t>)</w:t>
            </w:r>
          </w:p>
        </w:tc>
        <w:tc>
          <w:tcPr>
            <w:tcW w:w="1701" w:type="dxa"/>
            <w:shd w:val="clear" w:color="auto" w:fill="auto"/>
          </w:tcPr>
          <w:p w14:paraId="0B8AA598" w14:textId="585844AC"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1.6 (3.4)</w:t>
            </w:r>
          </w:p>
        </w:tc>
        <w:tc>
          <w:tcPr>
            <w:tcW w:w="1560" w:type="dxa"/>
            <w:shd w:val="clear" w:color="auto" w:fill="auto"/>
          </w:tcPr>
          <w:p w14:paraId="60FF6B9E" w14:textId="029FA5CD"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0.3 (3.2)</w:t>
            </w:r>
          </w:p>
        </w:tc>
        <w:tc>
          <w:tcPr>
            <w:tcW w:w="992" w:type="dxa"/>
            <w:shd w:val="clear" w:color="auto" w:fill="auto"/>
          </w:tcPr>
          <w:p w14:paraId="41D07D77" w14:textId="71E334E2"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19</w:t>
            </w:r>
          </w:p>
        </w:tc>
        <w:tc>
          <w:tcPr>
            <w:tcW w:w="1701" w:type="dxa"/>
            <w:shd w:val="clear" w:color="auto" w:fill="auto"/>
          </w:tcPr>
          <w:p w14:paraId="766A1BBD" w14:textId="7AAE2D3E"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0.03 (3.1)</w:t>
            </w:r>
          </w:p>
        </w:tc>
        <w:tc>
          <w:tcPr>
            <w:tcW w:w="992" w:type="dxa"/>
            <w:shd w:val="clear" w:color="auto" w:fill="auto"/>
          </w:tcPr>
          <w:p w14:paraId="5FB715DF" w14:textId="3C27001D"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w:t>
            </w:r>
          </w:p>
        </w:tc>
      </w:tr>
      <w:tr w:rsidR="006465DA" w:rsidRPr="002927B0" w14:paraId="30BAD589" w14:textId="77777777" w:rsidTr="002927B0">
        <w:tc>
          <w:tcPr>
            <w:tcW w:w="2694" w:type="dxa"/>
            <w:shd w:val="clear" w:color="auto" w:fill="auto"/>
          </w:tcPr>
          <w:p w14:paraId="5981FDC2"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Vitamin E, mg/d</w:t>
            </w:r>
          </w:p>
        </w:tc>
        <w:tc>
          <w:tcPr>
            <w:tcW w:w="1701" w:type="dxa"/>
            <w:shd w:val="clear" w:color="auto" w:fill="auto"/>
          </w:tcPr>
          <w:p w14:paraId="6AF0D65D" w14:textId="278D2FBE"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345C944A" w14:textId="6E6D572D"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7.5 (3.6)</w:t>
            </w:r>
          </w:p>
        </w:tc>
        <w:tc>
          <w:tcPr>
            <w:tcW w:w="1559" w:type="dxa"/>
            <w:shd w:val="clear" w:color="auto" w:fill="auto"/>
          </w:tcPr>
          <w:p w14:paraId="5EB1A0F0" w14:textId="73B63A4D"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6.4 (3.1)</w:t>
            </w:r>
          </w:p>
        </w:tc>
        <w:tc>
          <w:tcPr>
            <w:tcW w:w="1701" w:type="dxa"/>
            <w:shd w:val="clear" w:color="auto" w:fill="auto"/>
          </w:tcPr>
          <w:p w14:paraId="5F781105" w14:textId="1A198C77"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6.3 (4</w:t>
            </w:r>
            <w:r w:rsidR="003C264D">
              <w:rPr>
                <w:rFonts w:ascii="Calibri" w:eastAsia="Times New Roman" w:hAnsi="Calibri" w:cs="Calibri"/>
                <w:sz w:val="20"/>
                <w:szCs w:val="20"/>
                <w:lang w:val="en-US"/>
              </w:rPr>
              <w:t>.0</w:t>
            </w:r>
            <w:r w:rsidRPr="00FE3227">
              <w:rPr>
                <w:rFonts w:ascii="Calibri" w:eastAsia="Times New Roman" w:hAnsi="Calibri" w:cs="Calibri"/>
                <w:sz w:val="20"/>
                <w:szCs w:val="20"/>
              </w:rPr>
              <w:t>)</w:t>
            </w:r>
          </w:p>
        </w:tc>
        <w:tc>
          <w:tcPr>
            <w:tcW w:w="1560" w:type="dxa"/>
            <w:shd w:val="clear" w:color="auto" w:fill="auto"/>
          </w:tcPr>
          <w:p w14:paraId="1C31D3FF" w14:textId="612E72CB"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1.2 (4</w:t>
            </w:r>
            <w:r w:rsidR="003C264D">
              <w:rPr>
                <w:rFonts w:ascii="Calibri" w:eastAsia="Times New Roman" w:hAnsi="Calibri" w:cs="Calibri"/>
                <w:sz w:val="20"/>
                <w:szCs w:val="20"/>
                <w:lang w:val="en-US"/>
              </w:rPr>
              <w:t>.0</w:t>
            </w:r>
            <w:r w:rsidRPr="00FE3227">
              <w:rPr>
                <w:rFonts w:ascii="Calibri" w:eastAsia="Times New Roman" w:hAnsi="Calibri" w:cs="Calibri"/>
                <w:sz w:val="20"/>
                <w:szCs w:val="20"/>
              </w:rPr>
              <w:t>)</w:t>
            </w:r>
          </w:p>
        </w:tc>
        <w:tc>
          <w:tcPr>
            <w:tcW w:w="992" w:type="dxa"/>
            <w:shd w:val="clear" w:color="auto" w:fill="auto"/>
          </w:tcPr>
          <w:p w14:paraId="3E9E95AF" w14:textId="57388193"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19</w:t>
            </w:r>
          </w:p>
        </w:tc>
        <w:tc>
          <w:tcPr>
            <w:tcW w:w="1701" w:type="dxa"/>
            <w:shd w:val="clear" w:color="auto" w:fill="auto"/>
          </w:tcPr>
          <w:p w14:paraId="64E12F51" w14:textId="030682D2"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0.1 (3.8)</w:t>
            </w:r>
          </w:p>
        </w:tc>
        <w:tc>
          <w:tcPr>
            <w:tcW w:w="992" w:type="dxa"/>
            <w:shd w:val="clear" w:color="auto" w:fill="auto"/>
          </w:tcPr>
          <w:p w14:paraId="2DE120FA" w14:textId="31FEE0CA"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w:t>
            </w:r>
          </w:p>
        </w:tc>
      </w:tr>
      <w:tr w:rsidR="006465DA" w:rsidRPr="002927B0" w14:paraId="29F3D3DE" w14:textId="77777777" w:rsidTr="002927B0">
        <w:tc>
          <w:tcPr>
            <w:tcW w:w="2694" w:type="dxa"/>
            <w:shd w:val="clear" w:color="auto" w:fill="auto"/>
          </w:tcPr>
          <w:p w14:paraId="0A9EC3E3"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Thiamine, mg/d</w:t>
            </w:r>
          </w:p>
        </w:tc>
        <w:tc>
          <w:tcPr>
            <w:tcW w:w="1701" w:type="dxa"/>
            <w:shd w:val="clear" w:color="auto" w:fill="auto"/>
          </w:tcPr>
          <w:p w14:paraId="07CD8A26" w14:textId="1E4893A9"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73398D7F" w14:textId="61558924"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1.1 (0.4)</w:t>
            </w:r>
          </w:p>
        </w:tc>
        <w:tc>
          <w:tcPr>
            <w:tcW w:w="1559" w:type="dxa"/>
            <w:shd w:val="clear" w:color="auto" w:fill="auto"/>
          </w:tcPr>
          <w:p w14:paraId="01F63C19" w14:textId="7088A375"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w:t>
            </w:r>
            <w:r w:rsidR="001C5A8F">
              <w:rPr>
                <w:rFonts w:ascii="Calibri" w:eastAsia="Times New Roman" w:hAnsi="Calibri" w:cs="Calibri"/>
                <w:sz w:val="20"/>
                <w:szCs w:val="20"/>
                <w:lang w:val="en-US"/>
              </w:rPr>
              <w:t>.0</w:t>
            </w:r>
            <w:r w:rsidRPr="00FE3227">
              <w:rPr>
                <w:rFonts w:ascii="Calibri" w:eastAsia="Times New Roman" w:hAnsi="Calibri" w:cs="Calibri"/>
                <w:sz w:val="20"/>
                <w:szCs w:val="20"/>
              </w:rPr>
              <w:t xml:space="preserve"> (0.3)</w:t>
            </w:r>
          </w:p>
        </w:tc>
        <w:tc>
          <w:tcPr>
            <w:tcW w:w="1701" w:type="dxa"/>
            <w:shd w:val="clear" w:color="auto" w:fill="auto"/>
          </w:tcPr>
          <w:p w14:paraId="5E6C4167" w14:textId="7485042A"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0.9 (0.3)</w:t>
            </w:r>
          </w:p>
        </w:tc>
        <w:tc>
          <w:tcPr>
            <w:tcW w:w="1560" w:type="dxa"/>
            <w:shd w:val="clear" w:color="auto" w:fill="auto"/>
          </w:tcPr>
          <w:p w14:paraId="7A1600B5" w14:textId="16745A2E"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0.2 (0.4)</w:t>
            </w:r>
          </w:p>
        </w:tc>
        <w:tc>
          <w:tcPr>
            <w:tcW w:w="992" w:type="dxa"/>
            <w:shd w:val="clear" w:color="auto" w:fill="auto"/>
          </w:tcPr>
          <w:p w14:paraId="39260D00" w14:textId="0971CF63"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22</w:t>
            </w:r>
          </w:p>
        </w:tc>
        <w:tc>
          <w:tcPr>
            <w:tcW w:w="1701" w:type="dxa"/>
            <w:shd w:val="clear" w:color="auto" w:fill="auto"/>
          </w:tcPr>
          <w:p w14:paraId="03CD8C8D" w14:textId="6898F043"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0.04 (0.4)</w:t>
            </w:r>
          </w:p>
        </w:tc>
        <w:tc>
          <w:tcPr>
            <w:tcW w:w="992" w:type="dxa"/>
            <w:shd w:val="clear" w:color="auto" w:fill="auto"/>
          </w:tcPr>
          <w:p w14:paraId="7F959EA3" w14:textId="74EAD311"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4</w:t>
            </w:r>
          </w:p>
        </w:tc>
      </w:tr>
      <w:tr w:rsidR="006465DA" w:rsidRPr="002927B0" w14:paraId="27B7FB0D" w14:textId="77777777" w:rsidTr="002927B0">
        <w:tc>
          <w:tcPr>
            <w:tcW w:w="2694" w:type="dxa"/>
            <w:shd w:val="clear" w:color="auto" w:fill="auto"/>
          </w:tcPr>
          <w:p w14:paraId="0A13C0D8"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Riboflavin, mg/d</w:t>
            </w:r>
          </w:p>
        </w:tc>
        <w:tc>
          <w:tcPr>
            <w:tcW w:w="1701" w:type="dxa"/>
            <w:shd w:val="clear" w:color="auto" w:fill="auto"/>
          </w:tcPr>
          <w:p w14:paraId="32D9E61A" w14:textId="13A9A187"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6C5D3FCB" w14:textId="6DA677BB"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0.8 (0.3)</w:t>
            </w:r>
          </w:p>
        </w:tc>
        <w:tc>
          <w:tcPr>
            <w:tcW w:w="1559" w:type="dxa"/>
            <w:shd w:val="clear" w:color="auto" w:fill="auto"/>
          </w:tcPr>
          <w:p w14:paraId="50655278" w14:textId="264C29E9"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0.7 (0.3)</w:t>
            </w:r>
          </w:p>
        </w:tc>
        <w:tc>
          <w:tcPr>
            <w:tcW w:w="1701" w:type="dxa"/>
            <w:shd w:val="clear" w:color="auto" w:fill="auto"/>
          </w:tcPr>
          <w:p w14:paraId="5A19AC05" w14:textId="52F0958D"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0.6 (0.2)</w:t>
            </w:r>
          </w:p>
        </w:tc>
        <w:tc>
          <w:tcPr>
            <w:tcW w:w="1560" w:type="dxa"/>
            <w:shd w:val="clear" w:color="auto" w:fill="auto"/>
          </w:tcPr>
          <w:p w14:paraId="25E92145" w14:textId="6B4CD09A"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0.2 (0.3)</w:t>
            </w:r>
          </w:p>
        </w:tc>
        <w:tc>
          <w:tcPr>
            <w:tcW w:w="992" w:type="dxa"/>
            <w:shd w:val="clear" w:color="auto" w:fill="auto"/>
          </w:tcPr>
          <w:p w14:paraId="7BAE2BA7" w14:textId="727BCBCC"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33</w:t>
            </w:r>
          </w:p>
        </w:tc>
        <w:tc>
          <w:tcPr>
            <w:tcW w:w="1701" w:type="dxa"/>
            <w:shd w:val="clear" w:color="auto" w:fill="auto"/>
          </w:tcPr>
          <w:p w14:paraId="63CDB2D5" w14:textId="51D8CE37"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0.1 (0.3)</w:t>
            </w:r>
          </w:p>
        </w:tc>
        <w:tc>
          <w:tcPr>
            <w:tcW w:w="992" w:type="dxa"/>
            <w:shd w:val="clear" w:color="auto" w:fill="auto"/>
          </w:tcPr>
          <w:p w14:paraId="6552774F" w14:textId="180B28EA"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17</w:t>
            </w:r>
          </w:p>
        </w:tc>
      </w:tr>
      <w:tr w:rsidR="006465DA" w:rsidRPr="002927B0" w14:paraId="6E219C73" w14:textId="77777777" w:rsidTr="002927B0">
        <w:tc>
          <w:tcPr>
            <w:tcW w:w="2694" w:type="dxa"/>
            <w:shd w:val="clear" w:color="auto" w:fill="auto"/>
          </w:tcPr>
          <w:p w14:paraId="5826E408"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Niacin, mg/d</w:t>
            </w:r>
          </w:p>
        </w:tc>
        <w:tc>
          <w:tcPr>
            <w:tcW w:w="1701" w:type="dxa"/>
            <w:shd w:val="clear" w:color="auto" w:fill="auto"/>
          </w:tcPr>
          <w:p w14:paraId="6706FD97" w14:textId="44EFB173"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123B7F45" w14:textId="0BEFB230"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19</w:t>
            </w:r>
            <w:r w:rsidR="002C0F10">
              <w:rPr>
                <w:rFonts w:ascii="Calibri" w:eastAsia="Times New Roman" w:hAnsi="Calibri" w:cs="Calibri"/>
                <w:sz w:val="20"/>
                <w:szCs w:val="20"/>
                <w:lang w:val="en-US"/>
              </w:rPr>
              <w:t>.0</w:t>
            </w:r>
            <w:r w:rsidRPr="00FE3227">
              <w:rPr>
                <w:rFonts w:ascii="Calibri" w:eastAsia="Times New Roman" w:hAnsi="Calibri" w:cs="Calibri"/>
                <w:sz w:val="20"/>
                <w:szCs w:val="20"/>
              </w:rPr>
              <w:t xml:space="preserve"> (5.9)</w:t>
            </w:r>
          </w:p>
        </w:tc>
        <w:tc>
          <w:tcPr>
            <w:tcW w:w="1559" w:type="dxa"/>
            <w:shd w:val="clear" w:color="auto" w:fill="auto"/>
          </w:tcPr>
          <w:p w14:paraId="0F8E45BF" w14:textId="119ED29B"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16.3 (5.2)</w:t>
            </w:r>
          </w:p>
        </w:tc>
        <w:tc>
          <w:tcPr>
            <w:tcW w:w="1701" w:type="dxa"/>
            <w:shd w:val="clear" w:color="auto" w:fill="auto"/>
          </w:tcPr>
          <w:p w14:paraId="60167565" w14:textId="15024F77"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16.8 (5.2)</w:t>
            </w:r>
          </w:p>
        </w:tc>
        <w:tc>
          <w:tcPr>
            <w:tcW w:w="1560" w:type="dxa"/>
            <w:shd w:val="clear" w:color="auto" w:fill="auto"/>
          </w:tcPr>
          <w:p w14:paraId="58A288B2" w14:textId="2C31D843"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2.2 (5.5)</w:t>
            </w:r>
          </w:p>
        </w:tc>
        <w:tc>
          <w:tcPr>
            <w:tcW w:w="992" w:type="dxa"/>
            <w:shd w:val="clear" w:color="auto" w:fill="auto"/>
          </w:tcPr>
          <w:p w14:paraId="6E62E8CE" w14:textId="7EB4CF71"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13</w:t>
            </w:r>
          </w:p>
        </w:tc>
        <w:tc>
          <w:tcPr>
            <w:tcW w:w="1701" w:type="dxa"/>
            <w:shd w:val="clear" w:color="auto" w:fill="auto"/>
          </w:tcPr>
          <w:p w14:paraId="638A265D" w14:textId="07748761"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-0.4 (5.6)</w:t>
            </w:r>
          </w:p>
        </w:tc>
        <w:tc>
          <w:tcPr>
            <w:tcW w:w="992" w:type="dxa"/>
            <w:shd w:val="clear" w:color="auto" w:fill="auto"/>
          </w:tcPr>
          <w:p w14:paraId="45EE9D9E" w14:textId="194F1277"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w:t>
            </w:r>
          </w:p>
        </w:tc>
      </w:tr>
      <w:tr w:rsidR="006465DA" w:rsidRPr="002927B0" w14:paraId="3197ECA8" w14:textId="77777777" w:rsidTr="002927B0">
        <w:tc>
          <w:tcPr>
            <w:tcW w:w="2694" w:type="dxa"/>
            <w:shd w:val="clear" w:color="auto" w:fill="auto"/>
          </w:tcPr>
          <w:p w14:paraId="1A7BD0C1"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Vitamin B6, mg/d</w:t>
            </w:r>
          </w:p>
        </w:tc>
        <w:tc>
          <w:tcPr>
            <w:tcW w:w="1701" w:type="dxa"/>
            <w:shd w:val="clear" w:color="auto" w:fill="auto"/>
          </w:tcPr>
          <w:p w14:paraId="1B044206" w14:textId="4339CC99"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0D65A5B7" w14:textId="1B6ADB8E"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1.7 (0.7)</w:t>
            </w:r>
          </w:p>
        </w:tc>
        <w:tc>
          <w:tcPr>
            <w:tcW w:w="1559" w:type="dxa"/>
            <w:shd w:val="clear" w:color="auto" w:fill="auto"/>
          </w:tcPr>
          <w:p w14:paraId="0F93268A" w14:textId="6D75A57C"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1.4 (0.6)</w:t>
            </w:r>
          </w:p>
        </w:tc>
        <w:tc>
          <w:tcPr>
            <w:tcW w:w="1701" w:type="dxa"/>
            <w:shd w:val="clear" w:color="auto" w:fill="auto"/>
          </w:tcPr>
          <w:p w14:paraId="1B3A336F" w14:textId="555A6A26"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1.4 (0.6)</w:t>
            </w:r>
          </w:p>
        </w:tc>
        <w:tc>
          <w:tcPr>
            <w:tcW w:w="1560" w:type="dxa"/>
            <w:shd w:val="clear" w:color="auto" w:fill="auto"/>
          </w:tcPr>
          <w:p w14:paraId="22D3DEC0" w14:textId="4F4B5405"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0.2 (0.6)</w:t>
            </w:r>
          </w:p>
        </w:tc>
        <w:tc>
          <w:tcPr>
            <w:tcW w:w="992" w:type="dxa"/>
            <w:shd w:val="clear" w:color="auto" w:fill="auto"/>
          </w:tcPr>
          <w:p w14:paraId="351532C8" w14:textId="7E6B8DE8"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14</w:t>
            </w:r>
          </w:p>
        </w:tc>
        <w:tc>
          <w:tcPr>
            <w:tcW w:w="1701" w:type="dxa"/>
            <w:shd w:val="clear" w:color="auto" w:fill="auto"/>
          </w:tcPr>
          <w:p w14:paraId="094A03FE" w14:textId="2EF60B94"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0.01 (0.6)</w:t>
            </w:r>
          </w:p>
        </w:tc>
        <w:tc>
          <w:tcPr>
            <w:tcW w:w="992" w:type="dxa"/>
            <w:shd w:val="clear" w:color="auto" w:fill="auto"/>
          </w:tcPr>
          <w:p w14:paraId="7787D8DF" w14:textId="5FD9EC28"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w:t>
            </w:r>
          </w:p>
        </w:tc>
      </w:tr>
      <w:tr w:rsidR="006465DA" w:rsidRPr="002927B0" w14:paraId="09664CA6" w14:textId="77777777" w:rsidTr="002927B0">
        <w:tc>
          <w:tcPr>
            <w:tcW w:w="2694" w:type="dxa"/>
            <w:shd w:val="clear" w:color="auto" w:fill="auto"/>
          </w:tcPr>
          <w:p w14:paraId="2C5EB66F"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 xml:space="preserve">Folate, </w:t>
            </w:r>
            <w:r w:rsidRPr="002927B0">
              <w:rPr>
                <w:sz w:val="20"/>
                <w:szCs w:val="20"/>
              </w:rPr>
              <w:t>μ</w:t>
            </w:r>
            <w:r w:rsidRPr="002927B0">
              <w:rPr>
                <w:sz w:val="20"/>
                <w:szCs w:val="20"/>
                <w:lang w:val="en-US"/>
              </w:rPr>
              <w:t>g/d</w:t>
            </w:r>
          </w:p>
        </w:tc>
        <w:tc>
          <w:tcPr>
            <w:tcW w:w="1701" w:type="dxa"/>
            <w:shd w:val="clear" w:color="auto" w:fill="auto"/>
          </w:tcPr>
          <w:p w14:paraId="48898C27" w14:textId="4E753C57"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5FD2871D" w14:textId="0298AAA7"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200.5 (85.9)</w:t>
            </w:r>
          </w:p>
        </w:tc>
        <w:tc>
          <w:tcPr>
            <w:tcW w:w="1559" w:type="dxa"/>
            <w:shd w:val="clear" w:color="auto" w:fill="auto"/>
          </w:tcPr>
          <w:p w14:paraId="2A96404C" w14:textId="35D7825D"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172.9 (75.3)</w:t>
            </w:r>
          </w:p>
        </w:tc>
        <w:tc>
          <w:tcPr>
            <w:tcW w:w="1701" w:type="dxa"/>
            <w:shd w:val="clear" w:color="auto" w:fill="auto"/>
          </w:tcPr>
          <w:p w14:paraId="612D7880" w14:textId="27B0FE62"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151.3 (88.2)</w:t>
            </w:r>
          </w:p>
        </w:tc>
        <w:tc>
          <w:tcPr>
            <w:tcW w:w="1560" w:type="dxa"/>
            <w:shd w:val="clear" w:color="auto" w:fill="auto"/>
          </w:tcPr>
          <w:p w14:paraId="2874BEFD" w14:textId="6FF10639"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49.2 (104.3)</w:t>
            </w:r>
          </w:p>
        </w:tc>
        <w:tc>
          <w:tcPr>
            <w:tcW w:w="992" w:type="dxa"/>
            <w:shd w:val="clear" w:color="auto" w:fill="auto"/>
          </w:tcPr>
          <w:p w14:paraId="21CFA663" w14:textId="6FB287DC"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33</w:t>
            </w:r>
          </w:p>
        </w:tc>
        <w:tc>
          <w:tcPr>
            <w:tcW w:w="1701" w:type="dxa"/>
            <w:shd w:val="clear" w:color="auto" w:fill="auto"/>
          </w:tcPr>
          <w:p w14:paraId="362ED977" w14:textId="7A30E5F3"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21.6 (100.1)</w:t>
            </w:r>
          </w:p>
        </w:tc>
        <w:tc>
          <w:tcPr>
            <w:tcW w:w="992" w:type="dxa"/>
            <w:shd w:val="clear" w:color="auto" w:fill="auto"/>
          </w:tcPr>
          <w:p w14:paraId="3E59783B" w14:textId="37B37EE1"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14</w:t>
            </w:r>
          </w:p>
        </w:tc>
      </w:tr>
      <w:tr w:rsidR="006465DA" w:rsidRPr="002927B0" w14:paraId="48A89765" w14:textId="77777777" w:rsidTr="002927B0">
        <w:tc>
          <w:tcPr>
            <w:tcW w:w="2694" w:type="dxa"/>
            <w:shd w:val="clear" w:color="auto" w:fill="auto"/>
          </w:tcPr>
          <w:p w14:paraId="34972E48"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Vitamin C, mg/d</w:t>
            </w:r>
          </w:p>
        </w:tc>
        <w:tc>
          <w:tcPr>
            <w:tcW w:w="1701" w:type="dxa"/>
            <w:shd w:val="clear" w:color="auto" w:fill="auto"/>
          </w:tcPr>
          <w:p w14:paraId="26D75FEB" w14:textId="5891CAF6"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2F877318" w14:textId="6C241455"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85.6 (53.2)</w:t>
            </w:r>
          </w:p>
        </w:tc>
        <w:tc>
          <w:tcPr>
            <w:tcW w:w="1559" w:type="dxa"/>
            <w:shd w:val="clear" w:color="auto" w:fill="auto"/>
          </w:tcPr>
          <w:p w14:paraId="7A572673" w14:textId="3F2D0055"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73.8 (46.5)</w:t>
            </w:r>
          </w:p>
        </w:tc>
        <w:tc>
          <w:tcPr>
            <w:tcW w:w="1701" w:type="dxa"/>
            <w:shd w:val="clear" w:color="auto" w:fill="auto"/>
          </w:tcPr>
          <w:p w14:paraId="7C6AF599" w14:textId="3C7295AB"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52.2 (47.3)</w:t>
            </w:r>
          </w:p>
        </w:tc>
        <w:tc>
          <w:tcPr>
            <w:tcW w:w="1560" w:type="dxa"/>
            <w:shd w:val="clear" w:color="auto" w:fill="auto"/>
          </w:tcPr>
          <w:p w14:paraId="2E5CD71C" w14:textId="06FB9958"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33.3 (61.1)</w:t>
            </w:r>
          </w:p>
        </w:tc>
        <w:tc>
          <w:tcPr>
            <w:tcW w:w="992" w:type="dxa"/>
            <w:shd w:val="clear" w:color="auto" w:fill="auto"/>
          </w:tcPr>
          <w:p w14:paraId="3AB50FA2" w14:textId="2EBD1352"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64</w:t>
            </w:r>
          </w:p>
        </w:tc>
        <w:tc>
          <w:tcPr>
            <w:tcW w:w="1701" w:type="dxa"/>
            <w:shd w:val="clear" w:color="auto" w:fill="auto"/>
          </w:tcPr>
          <w:p w14:paraId="4F25981C" w14:textId="2331E0D9"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21.6 (57.3)</w:t>
            </w:r>
          </w:p>
        </w:tc>
        <w:tc>
          <w:tcPr>
            <w:tcW w:w="992" w:type="dxa"/>
            <w:shd w:val="clear" w:color="auto" w:fill="auto"/>
          </w:tcPr>
          <w:p w14:paraId="70495757" w14:textId="4A836524"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41</w:t>
            </w:r>
          </w:p>
        </w:tc>
      </w:tr>
      <w:tr w:rsidR="006465DA" w:rsidRPr="002927B0" w14:paraId="2FDE84CA" w14:textId="77777777" w:rsidTr="002927B0">
        <w:tc>
          <w:tcPr>
            <w:tcW w:w="2694" w:type="dxa"/>
            <w:shd w:val="clear" w:color="auto" w:fill="auto"/>
          </w:tcPr>
          <w:p w14:paraId="06C4E206" w14:textId="77777777" w:rsidR="006465DA" w:rsidRPr="002927B0" w:rsidRDefault="006465DA" w:rsidP="00000B49">
            <w:pPr>
              <w:autoSpaceDE w:val="0"/>
              <w:autoSpaceDN w:val="0"/>
              <w:adjustRightInd w:val="0"/>
              <w:spacing w:after="0" w:line="240" w:lineRule="auto"/>
              <w:rPr>
                <w:sz w:val="20"/>
                <w:szCs w:val="20"/>
                <w:lang w:val="en-US"/>
              </w:rPr>
            </w:pPr>
          </w:p>
        </w:tc>
        <w:tc>
          <w:tcPr>
            <w:tcW w:w="1701" w:type="dxa"/>
            <w:shd w:val="clear" w:color="auto" w:fill="auto"/>
          </w:tcPr>
          <w:p w14:paraId="4A1FBBF9" w14:textId="77777777" w:rsidR="006465DA" w:rsidRPr="002927B0" w:rsidRDefault="006465DA" w:rsidP="00000B49">
            <w:pPr>
              <w:spacing w:after="0" w:line="240" w:lineRule="auto"/>
              <w:rPr>
                <w:rFonts w:eastAsia="Times New Roman" w:cstheme="minorHAnsi"/>
                <w:sz w:val="20"/>
                <w:szCs w:val="20"/>
              </w:rPr>
            </w:pPr>
          </w:p>
        </w:tc>
        <w:tc>
          <w:tcPr>
            <w:tcW w:w="1559" w:type="dxa"/>
            <w:shd w:val="clear" w:color="auto" w:fill="auto"/>
          </w:tcPr>
          <w:p w14:paraId="3E7B1759" w14:textId="77777777" w:rsidR="006465DA" w:rsidRPr="002927B0" w:rsidRDefault="006465DA" w:rsidP="00000B49">
            <w:pPr>
              <w:spacing w:after="0" w:line="240" w:lineRule="auto"/>
              <w:rPr>
                <w:rFonts w:eastAsia="Times New Roman" w:cstheme="minorHAnsi"/>
                <w:sz w:val="20"/>
                <w:szCs w:val="20"/>
              </w:rPr>
            </w:pPr>
          </w:p>
        </w:tc>
        <w:tc>
          <w:tcPr>
            <w:tcW w:w="1559" w:type="dxa"/>
            <w:shd w:val="clear" w:color="auto" w:fill="auto"/>
          </w:tcPr>
          <w:p w14:paraId="133B8DA6" w14:textId="77777777" w:rsidR="006465DA" w:rsidRPr="002927B0" w:rsidRDefault="006465DA" w:rsidP="00000B49">
            <w:pPr>
              <w:spacing w:after="0" w:line="240" w:lineRule="auto"/>
              <w:rPr>
                <w:rFonts w:eastAsia="Times New Roman" w:cstheme="minorHAnsi"/>
                <w:sz w:val="20"/>
                <w:szCs w:val="20"/>
              </w:rPr>
            </w:pPr>
          </w:p>
        </w:tc>
        <w:tc>
          <w:tcPr>
            <w:tcW w:w="1701" w:type="dxa"/>
            <w:shd w:val="clear" w:color="auto" w:fill="auto"/>
          </w:tcPr>
          <w:p w14:paraId="6EB5C463" w14:textId="77777777" w:rsidR="006465DA" w:rsidRPr="002927B0" w:rsidRDefault="006465DA" w:rsidP="00000B49">
            <w:pPr>
              <w:spacing w:after="0" w:line="240" w:lineRule="auto"/>
              <w:rPr>
                <w:rFonts w:eastAsia="Times New Roman" w:cstheme="minorHAnsi"/>
                <w:sz w:val="20"/>
                <w:szCs w:val="20"/>
              </w:rPr>
            </w:pPr>
          </w:p>
        </w:tc>
        <w:tc>
          <w:tcPr>
            <w:tcW w:w="1560" w:type="dxa"/>
            <w:shd w:val="clear" w:color="auto" w:fill="auto"/>
          </w:tcPr>
          <w:p w14:paraId="4E3BF4D0" w14:textId="77777777" w:rsidR="006465DA" w:rsidRPr="002927B0" w:rsidRDefault="006465DA" w:rsidP="00000B49">
            <w:pPr>
              <w:spacing w:after="0" w:line="240" w:lineRule="auto"/>
              <w:rPr>
                <w:rFonts w:eastAsia="Times New Roman" w:cstheme="minorHAnsi"/>
                <w:sz w:val="20"/>
                <w:szCs w:val="20"/>
              </w:rPr>
            </w:pPr>
          </w:p>
        </w:tc>
        <w:tc>
          <w:tcPr>
            <w:tcW w:w="992" w:type="dxa"/>
            <w:shd w:val="clear" w:color="auto" w:fill="auto"/>
          </w:tcPr>
          <w:p w14:paraId="6D2BAA4C" w14:textId="77777777" w:rsidR="006465DA" w:rsidRPr="002927B0" w:rsidRDefault="006465DA" w:rsidP="00000B49">
            <w:pPr>
              <w:spacing w:after="0" w:line="240" w:lineRule="auto"/>
              <w:rPr>
                <w:rFonts w:eastAsia="Times New Roman" w:cstheme="minorHAnsi"/>
                <w:sz w:val="20"/>
                <w:szCs w:val="20"/>
              </w:rPr>
            </w:pPr>
          </w:p>
        </w:tc>
        <w:tc>
          <w:tcPr>
            <w:tcW w:w="1701" w:type="dxa"/>
            <w:shd w:val="clear" w:color="auto" w:fill="auto"/>
          </w:tcPr>
          <w:p w14:paraId="3F31248A" w14:textId="77777777" w:rsidR="006465DA" w:rsidRPr="002927B0" w:rsidRDefault="006465DA" w:rsidP="00000B49">
            <w:pPr>
              <w:spacing w:after="0" w:line="240" w:lineRule="auto"/>
              <w:rPr>
                <w:rFonts w:eastAsia="Times New Roman" w:cstheme="minorHAnsi"/>
                <w:sz w:val="20"/>
                <w:szCs w:val="20"/>
              </w:rPr>
            </w:pPr>
          </w:p>
        </w:tc>
        <w:tc>
          <w:tcPr>
            <w:tcW w:w="992" w:type="dxa"/>
            <w:shd w:val="clear" w:color="auto" w:fill="auto"/>
          </w:tcPr>
          <w:p w14:paraId="5B539095" w14:textId="77777777" w:rsidR="006465DA" w:rsidRPr="002927B0" w:rsidRDefault="006465DA" w:rsidP="00000B49">
            <w:pPr>
              <w:spacing w:after="0" w:line="240" w:lineRule="auto"/>
              <w:rPr>
                <w:rFonts w:eastAsia="Times New Roman" w:cstheme="minorHAnsi"/>
                <w:sz w:val="20"/>
                <w:szCs w:val="20"/>
              </w:rPr>
            </w:pPr>
          </w:p>
        </w:tc>
      </w:tr>
      <w:tr w:rsidR="006465DA" w:rsidRPr="002927B0" w14:paraId="213E6B02" w14:textId="77777777" w:rsidTr="002927B0">
        <w:tc>
          <w:tcPr>
            <w:tcW w:w="2694" w:type="dxa"/>
            <w:shd w:val="clear" w:color="auto" w:fill="auto"/>
          </w:tcPr>
          <w:p w14:paraId="0698F900" w14:textId="77777777" w:rsidR="006465DA" w:rsidRPr="002927B0" w:rsidRDefault="006465DA" w:rsidP="00000B49">
            <w:pPr>
              <w:autoSpaceDE w:val="0"/>
              <w:autoSpaceDN w:val="0"/>
              <w:adjustRightInd w:val="0"/>
              <w:spacing w:after="0" w:line="240" w:lineRule="auto"/>
              <w:rPr>
                <w:b/>
                <w:sz w:val="20"/>
                <w:szCs w:val="20"/>
                <w:lang w:val="en-US"/>
              </w:rPr>
            </w:pPr>
            <w:r w:rsidRPr="002927B0">
              <w:rPr>
                <w:b/>
                <w:sz w:val="20"/>
                <w:szCs w:val="20"/>
                <w:lang w:val="en-US"/>
              </w:rPr>
              <w:lastRenderedPageBreak/>
              <w:t>Minerals</w:t>
            </w:r>
          </w:p>
        </w:tc>
        <w:tc>
          <w:tcPr>
            <w:tcW w:w="1701" w:type="dxa"/>
            <w:shd w:val="clear" w:color="auto" w:fill="auto"/>
          </w:tcPr>
          <w:p w14:paraId="359530A5" w14:textId="77777777" w:rsidR="006465DA" w:rsidRPr="002927B0" w:rsidRDefault="006465DA" w:rsidP="00000B49">
            <w:pPr>
              <w:spacing w:after="0" w:line="240" w:lineRule="auto"/>
              <w:rPr>
                <w:rFonts w:eastAsia="Times New Roman" w:cstheme="minorHAnsi"/>
                <w:sz w:val="20"/>
                <w:szCs w:val="20"/>
              </w:rPr>
            </w:pPr>
          </w:p>
        </w:tc>
        <w:tc>
          <w:tcPr>
            <w:tcW w:w="1559" w:type="dxa"/>
            <w:shd w:val="clear" w:color="auto" w:fill="auto"/>
          </w:tcPr>
          <w:p w14:paraId="3777F3E5" w14:textId="77777777" w:rsidR="006465DA" w:rsidRPr="002927B0" w:rsidRDefault="006465DA" w:rsidP="00000B49">
            <w:pPr>
              <w:spacing w:after="0" w:line="240" w:lineRule="auto"/>
              <w:rPr>
                <w:rFonts w:eastAsia="Times New Roman" w:cstheme="minorHAnsi"/>
                <w:sz w:val="20"/>
                <w:szCs w:val="20"/>
              </w:rPr>
            </w:pPr>
          </w:p>
        </w:tc>
        <w:tc>
          <w:tcPr>
            <w:tcW w:w="1559" w:type="dxa"/>
            <w:shd w:val="clear" w:color="auto" w:fill="auto"/>
          </w:tcPr>
          <w:p w14:paraId="0FD47CC0" w14:textId="77777777" w:rsidR="006465DA" w:rsidRPr="002927B0" w:rsidRDefault="006465DA" w:rsidP="00000B49">
            <w:pPr>
              <w:spacing w:after="0" w:line="240" w:lineRule="auto"/>
              <w:rPr>
                <w:rFonts w:eastAsia="Times New Roman" w:cstheme="minorHAnsi"/>
                <w:sz w:val="20"/>
                <w:szCs w:val="20"/>
              </w:rPr>
            </w:pPr>
          </w:p>
        </w:tc>
        <w:tc>
          <w:tcPr>
            <w:tcW w:w="1701" w:type="dxa"/>
            <w:shd w:val="clear" w:color="auto" w:fill="auto"/>
          </w:tcPr>
          <w:p w14:paraId="65C27C15" w14:textId="77777777" w:rsidR="006465DA" w:rsidRPr="002927B0" w:rsidRDefault="006465DA" w:rsidP="00000B49">
            <w:pPr>
              <w:spacing w:after="0" w:line="240" w:lineRule="auto"/>
              <w:rPr>
                <w:rFonts w:eastAsia="Times New Roman" w:cstheme="minorHAnsi"/>
                <w:sz w:val="20"/>
                <w:szCs w:val="20"/>
              </w:rPr>
            </w:pPr>
          </w:p>
        </w:tc>
        <w:tc>
          <w:tcPr>
            <w:tcW w:w="1560" w:type="dxa"/>
            <w:shd w:val="clear" w:color="auto" w:fill="auto"/>
          </w:tcPr>
          <w:p w14:paraId="711F2384" w14:textId="77777777" w:rsidR="006465DA" w:rsidRPr="002927B0" w:rsidRDefault="006465DA" w:rsidP="00000B49">
            <w:pPr>
              <w:spacing w:after="0" w:line="240" w:lineRule="auto"/>
              <w:rPr>
                <w:rFonts w:eastAsia="Times New Roman" w:cstheme="minorHAnsi"/>
                <w:sz w:val="20"/>
                <w:szCs w:val="20"/>
              </w:rPr>
            </w:pPr>
          </w:p>
        </w:tc>
        <w:tc>
          <w:tcPr>
            <w:tcW w:w="992" w:type="dxa"/>
            <w:shd w:val="clear" w:color="auto" w:fill="auto"/>
          </w:tcPr>
          <w:p w14:paraId="52A282C0" w14:textId="77777777" w:rsidR="006465DA" w:rsidRPr="002927B0" w:rsidRDefault="006465DA" w:rsidP="00000B49">
            <w:pPr>
              <w:spacing w:after="0" w:line="240" w:lineRule="auto"/>
              <w:rPr>
                <w:rFonts w:eastAsia="Times New Roman" w:cstheme="minorHAnsi"/>
                <w:sz w:val="20"/>
                <w:szCs w:val="20"/>
              </w:rPr>
            </w:pPr>
          </w:p>
        </w:tc>
        <w:tc>
          <w:tcPr>
            <w:tcW w:w="1701" w:type="dxa"/>
            <w:shd w:val="clear" w:color="auto" w:fill="auto"/>
          </w:tcPr>
          <w:p w14:paraId="3F7EED12" w14:textId="77777777" w:rsidR="006465DA" w:rsidRPr="002927B0" w:rsidRDefault="006465DA" w:rsidP="00000B49">
            <w:pPr>
              <w:spacing w:after="0" w:line="240" w:lineRule="auto"/>
              <w:rPr>
                <w:rFonts w:eastAsia="Times New Roman" w:cstheme="minorHAnsi"/>
                <w:sz w:val="20"/>
                <w:szCs w:val="20"/>
              </w:rPr>
            </w:pPr>
          </w:p>
        </w:tc>
        <w:tc>
          <w:tcPr>
            <w:tcW w:w="992" w:type="dxa"/>
            <w:shd w:val="clear" w:color="auto" w:fill="auto"/>
          </w:tcPr>
          <w:p w14:paraId="0359A5E8" w14:textId="77777777" w:rsidR="006465DA" w:rsidRPr="002927B0" w:rsidRDefault="006465DA" w:rsidP="00000B49">
            <w:pPr>
              <w:spacing w:after="0" w:line="240" w:lineRule="auto"/>
              <w:rPr>
                <w:rFonts w:eastAsia="Times New Roman" w:cstheme="minorHAnsi"/>
                <w:sz w:val="20"/>
                <w:szCs w:val="20"/>
              </w:rPr>
            </w:pPr>
          </w:p>
        </w:tc>
      </w:tr>
      <w:tr w:rsidR="006465DA" w:rsidRPr="002927B0" w14:paraId="00F08385" w14:textId="77777777" w:rsidTr="002927B0">
        <w:tc>
          <w:tcPr>
            <w:tcW w:w="2694" w:type="dxa"/>
            <w:shd w:val="clear" w:color="auto" w:fill="auto"/>
          </w:tcPr>
          <w:p w14:paraId="729BE844"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Calcium, mg/d</w:t>
            </w:r>
          </w:p>
        </w:tc>
        <w:tc>
          <w:tcPr>
            <w:tcW w:w="1701" w:type="dxa"/>
            <w:shd w:val="clear" w:color="auto" w:fill="auto"/>
          </w:tcPr>
          <w:p w14:paraId="622A6FEA" w14:textId="2D98F4A9"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11143D8D" w14:textId="5FEEBE0D"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451.2 (239.9)</w:t>
            </w:r>
          </w:p>
        </w:tc>
        <w:tc>
          <w:tcPr>
            <w:tcW w:w="1559" w:type="dxa"/>
            <w:shd w:val="clear" w:color="auto" w:fill="auto"/>
          </w:tcPr>
          <w:p w14:paraId="508A0005" w14:textId="64FDDD93"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389.3 (211.6)</w:t>
            </w:r>
          </w:p>
        </w:tc>
        <w:tc>
          <w:tcPr>
            <w:tcW w:w="1701" w:type="dxa"/>
            <w:shd w:val="clear" w:color="auto" w:fill="auto"/>
          </w:tcPr>
          <w:p w14:paraId="592FA9B0" w14:textId="7A2A3CF8"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346.8 (245.8)</w:t>
            </w:r>
          </w:p>
        </w:tc>
        <w:tc>
          <w:tcPr>
            <w:tcW w:w="1560" w:type="dxa"/>
            <w:shd w:val="clear" w:color="auto" w:fill="auto"/>
          </w:tcPr>
          <w:p w14:paraId="148DB808" w14:textId="488004E1"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104.4 (262</w:t>
            </w:r>
            <w:r w:rsidR="00D60BB1">
              <w:rPr>
                <w:rFonts w:ascii="Calibri" w:eastAsia="Times New Roman" w:hAnsi="Calibri" w:cs="Calibri"/>
                <w:sz w:val="20"/>
                <w:szCs w:val="20"/>
                <w:lang w:val="en-US"/>
              </w:rPr>
              <w:t>.0</w:t>
            </w:r>
            <w:r w:rsidRPr="00FE3227">
              <w:rPr>
                <w:rFonts w:ascii="Calibri" w:eastAsia="Times New Roman" w:hAnsi="Calibri" w:cs="Calibri"/>
                <w:sz w:val="20"/>
                <w:szCs w:val="20"/>
              </w:rPr>
              <w:t>)</w:t>
            </w:r>
          </w:p>
        </w:tc>
        <w:tc>
          <w:tcPr>
            <w:tcW w:w="992" w:type="dxa"/>
            <w:shd w:val="clear" w:color="auto" w:fill="auto"/>
          </w:tcPr>
          <w:p w14:paraId="1BD9BE62" w14:textId="585F473B"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30</w:t>
            </w:r>
          </w:p>
        </w:tc>
        <w:tc>
          <w:tcPr>
            <w:tcW w:w="1701" w:type="dxa"/>
            <w:shd w:val="clear" w:color="auto" w:fill="auto"/>
          </w:tcPr>
          <w:p w14:paraId="0B698747" w14:textId="02896A04"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42.5 (252.4)</w:t>
            </w:r>
          </w:p>
        </w:tc>
        <w:tc>
          <w:tcPr>
            <w:tcW w:w="992" w:type="dxa"/>
            <w:shd w:val="clear" w:color="auto" w:fill="auto"/>
          </w:tcPr>
          <w:p w14:paraId="6A7761D1" w14:textId="6D17AD4B"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12</w:t>
            </w:r>
          </w:p>
        </w:tc>
      </w:tr>
      <w:tr w:rsidR="006465DA" w:rsidRPr="002927B0" w14:paraId="6D1BFE44" w14:textId="77777777" w:rsidTr="002927B0">
        <w:tc>
          <w:tcPr>
            <w:tcW w:w="2694" w:type="dxa"/>
            <w:shd w:val="clear" w:color="auto" w:fill="auto"/>
          </w:tcPr>
          <w:p w14:paraId="25F22AB5"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Iron, mg/d</w:t>
            </w:r>
          </w:p>
        </w:tc>
        <w:tc>
          <w:tcPr>
            <w:tcW w:w="1701" w:type="dxa"/>
            <w:shd w:val="clear" w:color="auto" w:fill="auto"/>
          </w:tcPr>
          <w:p w14:paraId="565D2DBB" w14:textId="156BEF04"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4FB04B51" w14:textId="68BD2EEA"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14.8 (5.8)</w:t>
            </w:r>
          </w:p>
        </w:tc>
        <w:tc>
          <w:tcPr>
            <w:tcW w:w="1559" w:type="dxa"/>
            <w:shd w:val="clear" w:color="auto" w:fill="auto"/>
          </w:tcPr>
          <w:p w14:paraId="394645A2" w14:textId="3CBDA545"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12.8 (5.1)</w:t>
            </w:r>
          </w:p>
        </w:tc>
        <w:tc>
          <w:tcPr>
            <w:tcW w:w="1701" w:type="dxa"/>
            <w:shd w:val="clear" w:color="auto" w:fill="auto"/>
          </w:tcPr>
          <w:p w14:paraId="57EA1E35" w14:textId="527A0EDF"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12.3 (5.2)</w:t>
            </w:r>
          </w:p>
        </w:tc>
        <w:tc>
          <w:tcPr>
            <w:tcW w:w="1560" w:type="dxa"/>
            <w:shd w:val="clear" w:color="auto" w:fill="auto"/>
          </w:tcPr>
          <w:p w14:paraId="4B95C699" w14:textId="608BF7AA"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2.5 (6.1)</w:t>
            </w:r>
          </w:p>
        </w:tc>
        <w:tc>
          <w:tcPr>
            <w:tcW w:w="992" w:type="dxa"/>
            <w:shd w:val="clear" w:color="auto" w:fill="auto"/>
          </w:tcPr>
          <w:p w14:paraId="4BF0B246" w14:textId="17D23087"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20</w:t>
            </w:r>
          </w:p>
        </w:tc>
        <w:tc>
          <w:tcPr>
            <w:tcW w:w="1701" w:type="dxa"/>
            <w:shd w:val="clear" w:color="auto" w:fill="auto"/>
          </w:tcPr>
          <w:p w14:paraId="6BF40756" w14:textId="3C64C3E9"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0.4 (5.9)</w:t>
            </w:r>
          </w:p>
        </w:tc>
        <w:tc>
          <w:tcPr>
            <w:tcW w:w="992" w:type="dxa"/>
            <w:shd w:val="clear" w:color="auto" w:fill="auto"/>
          </w:tcPr>
          <w:p w14:paraId="0BCA5B44" w14:textId="5EAE5554"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w:t>
            </w:r>
          </w:p>
        </w:tc>
      </w:tr>
      <w:tr w:rsidR="006465DA" w:rsidRPr="002927B0" w14:paraId="44A7F335" w14:textId="77777777" w:rsidTr="002927B0">
        <w:tc>
          <w:tcPr>
            <w:tcW w:w="2694" w:type="dxa"/>
            <w:shd w:val="clear" w:color="auto" w:fill="auto"/>
          </w:tcPr>
          <w:p w14:paraId="65F66A3E"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Sodium, mg/d</w:t>
            </w:r>
          </w:p>
        </w:tc>
        <w:tc>
          <w:tcPr>
            <w:tcW w:w="1701" w:type="dxa"/>
            <w:shd w:val="clear" w:color="auto" w:fill="auto"/>
          </w:tcPr>
          <w:p w14:paraId="3956A9F6" w14:textId="078D568E"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4CC30940" w14:textId="543E30AB"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7084.8 (3340.3)</w:t>
            </w:r>
          </w:p>
        </w:tc>
        <w:tc>
          <w:tcPr>
            <w:tcW w:w="1559" w:type="dxa"/>
            <w:shd w:val="clear" w:color="auto" w:fill="auto"/>
          </w:tcPr>
          <w:p w14:paraId="7146AFA4" w14:textId="70DDFAF7"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6099.9 (2909.2)</w:t>
            </w:r>
          </w:p>
        </w:tc>
        <w:tc>
          <w:tcPr>
            <w:tcW w:w="1701" w:type="dxa"/>
            <w:shd w:val="clear" w:color="auto" w:fill="auto"/>
          </w:tcPr>
          <w:p w14:paraId="3FCD2D26" w14:textId="0EF1D6AF"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5076.5 (3347.9)</w:t>
            </w:r>
          </w:p>
        </w:tc>
        <w:tc>
          <w:tcPr>
            <w:tcW w:w="1560" w:type="dxa"/>
            <w:shd w:val="clear" w:color="auto" w:fill="auto"/>
          </w:tcPr>
          <w:p w14:paraId="3D49ED56" w14:textId="0DABC5EB"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2008.3 (4364.4)</w:t>
            </w:r>
          </w:p>
        </w:tc>
        <w:tc>
          <w:tcPr>
            <w:tcW w:w="992" w:type="dxa"/>
            <w:shd w:val="clear" w:color="auto" w:fill="auto"/>
          </w:tcPr>
          <w:p w14:paraId="5822D09C" w14:textId="21A56E3A"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40</w:t>
            </w:r>
          </w:p>
        </w:tc>
        <w:tc>
          <w:tcPr>
            <w:tcW w:w="1701" w:type="dxa"/>
            <w:shd w:val="clear" w:color="auto" w:fill="auto"/>
          </w:tcPr>
          <w:p w14:paraId="4AA9DEBE" w14:textId="346E2118"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1023.4 (4117.2)</w:t>
            </w:r>
          </w:p>
        </w:tc>
        <w:tc>
          <w:tcPr>
            <w:tcW w:w="992" w:type="dxa"/>
            <w:shd w:val="clear" w:color="auto" w:fill="auto"/>
          </w:tcPr>
          <w:p w14:paraId="71D2F257" w14:textId="79B708CA"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20</w:t>
            </w:r>
          </w:p>
        </w:tc>
      </w:tr>
      <w:tr w:rsidR="006465DA" w:rsidRPr="002927B0" w14:paraId="1C828FE8" w14:textId="77777777" w:rsidTr="002927B0">
        <w:tc>
          <w:tcPr>
            <w:tcW w:w="2694" w:type="dxa"/>
            <w:shd w:val="clear" w:color="auto" w:fill="auto"/>
          </w:tcPr>
          <w:p w14:paraId="7A2A1EFA"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Potassium, mg/d</w:t>
            </w:r>
          </w:p>
        </w:tc>
        <w:tc>
          <w:tcPr>
            <w:tcW w:w="1701" w:type="dxa"/>
            <w:shd w:val="clear" w:color="auto" w:fill="auto"/>
          </w:tcPr>
          <w:p w14:paraId="3CF35E26" w14:textId="3E6BFBB3"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5F6F9F0F" w14:textId="338F1F8D"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2194.2 (801</w:t>
            </w:r>
            <w:r w:rsidR="004E46C8">
              <w:rPr>
                <w:rFonts w:ascii="Calibri" w:eastAsia="Times New Roman" w:hAnsi="Calibri" w:cs="Calibri"/>
                <w:sz w:val="20"/>
                <w:szCs w:val="20"/>
                <w:lang w:val="en-US"/>
              </w:rPr>
              <w:t>.0</w:t>
            </w:r>
            <w:r w:rsidRPr="00FE3227">
              <w:rPr>
                <w:rFonts w:ascii="Calibri" w:eastAsia="Times New Roman" w:hAnsi="Calibri" w:cs="Calibri"/>
                <w:sz w:val="20"/>
                <w:szCs w:val="20"/>
              </w:rPr>
              <w:t>)</w:t>
            </w:r>
          </w:p>
        </w:tc>
        <w:tc>
          <w:tcPr>
            <w:tcW w:w="1559" w:type="dxa"/>
            <w:shd w:val="clear" w:color="auto" w:fill="auto"/>
          </w:tcPr>
          <w:p w14:paraId="5835F8AF" w14:textId="5CFCFC65"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1891.4 (705.5)</w:t>
            </w:r>
          </w:p>
        </w:tc>
        <w:tc>
          <w:tcPr>
            <w:tcW w:w="1701" w:type="dxa"/>
            <w:shd w:val="clear" w:color="auto" w:fill="auto"/>
          </w:tcPr>
          <w:p w14:paraId="2992438B" w14:textId="706B9EA2"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1730.6 (613.5)</w:t>
            </w:r>
          </w:p>
        </w:tc>
        <w:tc>
          <w:tcPr>
            <w:tcW w:w="1560" w:type="dxa"/>
            <w:shd w:val="clear" w:color="auto" w:fill="auto"/>
          </w:tcPr>
          <w:p w14:paraId="6B35E989" w14:textId="41989356"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463.6 (807.2)</w:t>
            </w:r>
          </w:p>
        </w:tc>
        <w:tc>
          <w:tcPr>
            <w:tcW w:w="992" w:type="dxa"/>
            <w:shd w:val="clear" w:color="auto" w:fill="auto"/>
          </w:tcPr>
          <w:p w14:paraId="0E4D15E6" w14:textId="186B0410"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27</w:t>
            </w:r>
          </w:p>
        </w:tc>
        <w:tc>
          <w:tcPr>
            <w:tcW w:w="1701" w:type="dxa"/>
            <w:shd w:val="clear" w:color="auto" w:fill="auto"/>
          </w:tcPr>
          <w:p w14:paraId="3E4DC609" w14:textId="0EB9B09F"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160.8 (766.9)</w:t>
            </w:r>
          </w:p>
        </w:tc>
        <w:tc>
          <w:tcPr>
            <w:tcW w:w="992" w:type="dxa"/>
            <w:shd w:val="clear" w:color="auto" w:fill="auto"/>
          </w:tcPr>
          <w:p w14:paraId="48B32AED" w14:textId="5DB80772"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9</w:t>
            </w:r>
          </w:p>
        </w:tc>
      </w:tr>
      <w:tr w:rsidR="006465DA" w:rsidRPr="002927B0" w14:paraId="43C4CD6B" w14:textId="77777777" w:rsidTr="002927B0">
        <w:tc>
          <w:tcPr>
            <w:tcW w:w="2694" w:type="dxa"/>
            <w:shd w:val="clear" w:color="auto" w:fill="auto"/>
          </w:tcPr>
          <w:p w14:paraId="57D76789"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Magnesium, mg/d</w:t>
            </w:r>
          </w:p>
        </w:tc>
        <w:tc>
          <w:tcPr>
            <w:tcW w:w="1701" w:type="dxa"/>
            <w:shd w:val="clear" w:color="auto" w:fill="auto"/>
          </w:tcPr>
          <w:p w14:paraId="7DABCBB5" w14:textId="1D070E68"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shd w:val="clear" w:color="auto" w:fill="auto"/>
          </w:tcPr>
          <w:p w14:paraId="42B2CFE5" w14:textId="32C072AA"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453.4 (135.9)</w:t>
            </w:r>
          </w:p>
        </w:tc>
        <w:tc>
          <w:tcPr>
            <w:tcW w:w="1559" w:type="dxa"/>
            <w:shd w:val="clear" w:color="auto" w:fill="auto"/>
          </w:tcPr>
          <w:p w14:paraId="60DE68D2" w14:textId="1BFBB728"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390.9 (120.5)</w:t>
            </w:r>
          </w:p>
        </w:tc>
        <w:tc>
          <w:tcPr>
            <w:tcW w:w="1701" w:type="dxa"/>
            <w:shd w:val="clear" w:color="auto" w:fill="auto"/>
          </w:tcPr>
          <w:p w14:paraId="4F6817F4" w14:textId="22AE3361"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386.7 (113.3)</w:t>
            </w:r>
          </w:p>
        </w:tc>
        <w:tc>
          <w:tcPr>
            <w:tcW w:w="1560" w:type="dxa"/>
            <w:shd w:val="clear" w:color="auto" w:fill="auto"/>
          </w:tcPr>
          <w:p w14:paraId="676BD969" w14:textId="571BE35D"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66.8 (142.1)</w:t>
            </w:r>
          </w:p>
        </w:tc>
        <w:tc>
          <w:tcPr>
            <w:tcW w:w="992" w:type="dxa"/>
            <w:shd w:val="clear" w:color="auto" w:fill="auto"/>
          </w:tcPr>
          <w:p w14:paraId="2F806EF5" w14:textId="49066B35"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17</w:t>
            </w:r>
          </w:p>
        </w:tc>
        <w:tc>
          <w:tcPr>
            <w:tcW w:w="1701" w:type="dxa"/>
            <w:shd w:val="clear" w:color="auto" w:fill="auto"/>
          </w:tcPr>
          <w:p w14:paraId="6D2D705D" w14:textId="159F78AE"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4.3 (139.6)</w:t>
            </w:r>
          </w:p>
        </w:tc>
        <w:tc>
          <w:tcPr>
            <w:tcW w:w="992" w:type="dxa"/>
            <w:shd w:val="clear" w:color="auto" w:fill="auto"/>
          </w:tcPr>
          <w:p w14:paraId="033C84F1" w14:textId="78E9C689"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w:t>
            </w:r>
          </w:p>
        </w:tc>
      </w:tr>
      <w:tr w:rsidR="006465DA" w:rsidRPr="002927B0" w14:paraId="4A6A0412" w14:textId="77777777" w:rsidTr="002927B0">
        <w:tc>
          <w:tcPr>
            <w:tcW w:w="2694" w:type="dxa"/>
            <w:tcBorders>
              <w:bottom w:val="single" w:sz="12" w:space="0" w:color="auto"/>
            </w:tcBorders>
            <w:shd w:val="clear" w:color="auto" w:fill="auto"/>
          </w:tcPr>
          <w:p w14:paraId="700960BB" w14:textId="77777777" w:rsidR="006465DA" w:rsidRPr="002927B0" w:rsidRDefault="006465DA" w:rsidP="00000B49">
            <w:pPr>
              <w:autoSpaceDE w:val="0"/>
              <w:autoSpaceDN w:val="0"/>
              <w:adjustRightInd w:val="0"/>
              <w:spacing w:after="0" w:line="240" w:lineRule="auto"/>
              <w:rPr>
                <w:sz w:val="20"/>
                <w:szCs w:val="20"/>
                <w:lang w:val="en-US"/>
              </w:rPr>
            </w:pPr>
            <w:r w:rsidRPr="002927B0">
              <w:rPr>
                <w:sz w:val="20"/>
                <w:szCs w:val="20"/>
                <w:lang w:val="en-US"/>
              </w:rPr>
              <w:t>Zinc, mg/d</w:t>
            </w:r>
          </w:p>
        </w:tc>
        <w:tc>
          <w:tcPr>
            <w:tcW w:w="1701" w:type="dxa"/>
            <w:tcBorders>
              <w:bottom w:val="single" w:sz="12" w:space="0" w:color="auto"/>
            </w:tcBorders>
            <w:shd w:val="clear" w:color="auto" w:fill="auto"/>
          </w:tcPr>
          <w:p w14:paraId="32D0D521" w14:textId="04F94EE8"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3469</w:t>
            </w:r>
          </w:p>
        </w:tc>
        <w:tc>
          <w:tcPr>
            <w:tcW w:w="1559" w:type="dxa"/>
            <w:tcBorders>
              <w:bottom w:val="single" w:sz="12" w:space="0" w:color="auto"/>
            </w:tcBorders>
            <w:shd w:val="clear" w:color="auto" w:fill="auto"/>
          </w:tcPr>
          <w:p w14:paraId="108D1BBF" w14:textId="6B54DA91"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11.9 (3.5)</w:t>
            </w:r>
          </w:p>
        </w:tc>
        <w:tc>
          <w:tcPr>
            <w:tcW w:w="1559" w:type="dxa"/>
            <w:tcBorders>
              <w:bottom w:val="single" w:sz="12" w:space="0" w:color="auto"/>
            </w:tcBorders>
            <w:shd w:val="clear" w:color="auto" w:fill="auto"/>
          </w:tcPr>
          <w:p w14:paraId="106E302D" w14:textId="3151E709"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10.2 (3.1)</w:t>
            </w:r>
          </w:p>
        </w:tc>
        <w:tc>
          <w:tcPr>
            <w:tcW w:w="1701" w:type="dxa"/>
            <w:tcBorders>
              <w:bottom w:val="single" w:sz="12" w:space="0" w:color="auto"/>
            </w:tcBorders>
            <w:shd w:val="clear" w:color="auto" w:fill="auto"/>
          </w:tcPr>
          <w:p w14:paraId="6E3AF441" w14:textId="7247FD55"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10.4 (3</w:t>
            </w:r>
            <w:r w:rsidR="00D60BB1">
              <w:rPr>
                <w:rFonts w:ascii="Calibri" w:eastAsia="Times New Roman" w:hAnsi="Calibri" w:cs="Calibri"/>
                <w:sz w:val="20"/>
                <w:szCs w:val="20"/>
                <w:lang w:val="en-US"/>
              </w:rPr>
              <w:t>.0</w:t>
            </w:r>
            <w:r w:rsidRPr="00FE3227">
              <w:rPr>
                <w:rFonts w:ascii="Calibri" w:eastAsia="Times New Roman" w:hAnsi="Calibri" w:cs="Calibri"/>
                <w:sz w:val="20"/>
                <w:szCs w:val="20"/>
              </w:rPr>
              <w:t>)</w:t>
            </w:r>
          </w:p>
        </w:tc>
        <w:tc>
          <w:tcPr>
            <w:tcW w:w="1560" w:type="dxa"/>
            <w:tcBorders>
              <w:bottom w:val="single" w:sz="12" w:space="0" w:color="auto"/>
            </w:tcBorders>
            <w:shd w:val="clear" w:color="auto" w:fill="auto"/>
          </w:tcPr>
          <w:p w14:paraId="66B94D82" w14:textId="6F5071D2"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1.5 (3.7)</w:t>
            </w:r>
          </w:p>
        </w:tc>
        <w:tc>
          <w:tcPr>
            <w:tcW w:w="992" w:type="dxa"/>
            <w:tcBorders>
              <w:bottom w:val="single" w:sz="12" w:space="0" w:color="auto"/>
            </w:tcBorders>
            <w:shd w:val="clear" w:color="auto" w:fill="auto"/>
          </w:tcPr>
          <w:p w14:paraId="6DDF63A4" w14:textId="29CD25A1"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14</w:t>
            </w:r>
          </w:p>
        </w:tc>
        <w:tc>
          <w:tcPr>
            <w:tcW w:w="1701" w:type="dxa"/>
            <w:tcBorders>
              <w:bottom w:val="single" w:sz="12" w:space="0" w:color="auto"/>
            </w:tcBorders>
            <w:shd w:val="clear" w:color="auto" w:fill="auto"/>
          </w:tcPr>
          <w:p w14:paraId="2DFE8E9A" w14:textId="300AEFE1"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-0.2 (3.6)</w:t>
            </w:r>
          </w:p>
        </w:tc>
        <w:tc>
          <w:tcPr>
            <w:tcW w:w="992" w:type="dxa"/>
            <w:tcBorders>
              <w:bottom w:val="single" w:sz="12" w:space="0" w:color="auto"/>
            </w:tcBorders>
            <w:shd w:val="clear" w:color="auto" w:fill="auto"/>
          </w:tcPr>
          <w:p w14:paraId="19B185E3" w14:textId="7EDEC77B" w:rsidR="006465DA" w:rsidRPr="002927B0" w:rsidRDefault="006465DA" w:rsidP="00000B49">
            <w:pPr>
              <w:spacing w:after="0" w:line="240" w:lineRule="auto"/>
              <w:rPr>
                <w:rFonts w:eastAsia="Times New Roman" w:cstheme="minorHAnsi"/>
                <w:sz w:val="20"/>
                <w:szCs w:val="20"/>
              </w:rPr>
            </w:pPr>
            <w:r w:rsidRPr="00FE3227">
              <w:rPr>
                <w:rFonts w:ascii="Calibri" w:eastAsia="Times New Roman" w:hAnsi="Calibri" w:cs="Calibri"/>
                <w:sz w:val="20"/>
                <w:szCs w:val="20"/>
              </w:rPr>
              <w:t>-2</w:t>
            </w:r>
          </w:p>
        </w:tc>
      </w:tr>
    </w:tbl>
    <w:p w14:paraId="1D440EAB" w14:textId="282BD89A" w:rsidR="002927B0" w:rsidRPr="003C1C04" w:rsidRDefault="002927B0" w:rsidP="0030197D">
      <w:pPr>
        <w:autoSpaceDE w:val="0"/>
        <w:autoSpaceDN w:val="0"/>
        <w:adjustRightInd w:val="0"/>
        <w:spacing w:before="120" w:after="0" w:line="240" w:lineRule="auto"/>
        <w:ind w:left="-142" w:right="227"/>
        <w:rPr>
          <w:sz w:val="20"/>
          <w:szCs w:val="20"/>
          <w:lang w:val="en-US"/>
        </w:rPr>
      </w:pPr>
      <w:r w:rsidRPr="00F90942">
        <w:rPr>
          <w:sz w:val="20"/>
          <w:szCs w:val="20"/>
          <w:vertAlign w:val="superscript"/>
          <w:lang w:val="en-US"/>
        </w:rPr>
        <w:t xml:space="preserve">1 </w:t>
      </w:r>
      <w:r>
        <w:rPr>
          <w:sz w:val="20"/>
          <w:szCs w:val="20"/>
          <w:lang w:val="en-US"/>
        </w:rPr>
        <w:t xml:space="preserve">Dietary </w:t>
      </w:r>
      <w:proofErr w:type="gramStart"/>
      <w:r>
        <w:rPr>
          <w:sz w:val="20"/>
          <w:szCs w:val="20"/>
          <w:lang w:val="en-US"/>
        </w:rPr>
        <w:t>factors</w:t>
      </w:r>
      <w:proofErr w:type="gramEnd"/>
      <w:r>
        <w:rPr>
          <w:sz w:val="20"/>
          <w:szCs w:val="20"/>
          <w:lang w:val="en-US"/>
        </w:rPr>
        <w:t xml:space="preserve"> presented had adequate data/information for the</w:t>
      </w:r>
      <w:r w:rsidR="00803C6A" w:rsidRPr="00803C6A">
        <w:rPr>
          <w:sz w:val="20"/>
          <w:szCs w:val="20"/>
          <w:lang w:val="en-US"/>
        </w:rPr>
        <w:t xml:space="preserve"> </w:t>
      </w:r>
      <w:r w:rsidR="00803C6A">
        <w:rPr>
          <w:sz w:val="20"/>
          <w:szCs w:val="20"/>
          <w:lang w:val="en-US"/>
        </w:rPr>
        <w:t>present</w:t>
      </w:r>
      <w:r>
        <w:rPr>
          <w:sz w:val="20"/>
          <w:szCs w:val="20"/>
          <w:lang w:val="en-US"/>
        </w:rPr>
        <w:t xml:space="preserve"> analysis.</w:t>
      </w:r>
    </w:p>
    <w:p w14:paraId="56F383E5" w14:textId="7EFE8C4C" w:rsidR="002927B0" w:rsidRDefault="000E44EA"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 xml:space="preserve">2 </w:t>
      </w:r>
      <w:r>
        <w:rPr>
          <w:sz w:val="20"/>
          <w:szCs w:val="20"/>
          <w:lang w:val="en-US"/>
        </w:rPr>
        <w:t>Sample sizes differ because we performed</w:t>
      </w:r>
      <w:r w:rsidRPr="00F90942">
        <w:rPr>
          <w:sz w:val="20"/>
          <w:szCs w:val="20"/>
          <w:lang w:val="en-US"/>
        </w:rPr>
        <w:t xml:space="preserve"> </w:t>
      </w:r>
      <w:r>
        <w:rPr>
          <w:sz w:val="20"/>
          <w:szCs w:val="20"/>
          <w:lang w:val="en-US"/>
        </w:rPr>
        <w:t>paired analysis</w:t>
      </w:r>
      <w:r w:rsidRPr="00F90942">
        <w:rPr>
          <w:sz w:val="20"/>
          <w:szCs w:val="20"/>
          <w:lang w:val="en-US"/>
        </w:rPr>
        <w:t xml:space="preserve"> for each </w:t>
      </w:r>
      <w:r>
        <w:rPr>
          <w:sz w:val="20"/>
          <w:szCs w:val="20"/>
          <w:lang w:val="en-US"/>
        </w:rPr>
        <w:t>dietary factor</w:t>
      </w:r>
      <w:r w:rsidRPr="00F90942">
        <w:rPr>
          <w:sz w:val="20"/>
          <w:szCs w:val="20"/>
          <w:lang w:val="en-US"/>
        </w:rPr>
        <w:t>, i.e.</w:t>
      </w:r>
      <w:r>
        <w:rPr>
          <w:sz w:val="20"/>
          <w:szCs w:val="20"/>
          <w:lang w:val="en-US"/>
        </w:rPr>
        <w:t>, for each analysis we used only the individuals</w:t>
      </w:r>
      <w:r w:rsidRPr="00F90942">
        <w:rPr>
          <w:sz w:val="20"/>
          <w:szCs w:val="20"/>
          <w:lang w:val="en-US"/>
        </w:rPr>
        <w:t xml:space="preserve"> with available intake data </w:t>
      </w:r>
      <w:r>
        <w:rPr>
          <w:sz w:val="20"/>
          <w:szCs w:val="20"/>
          <w:lang w:val="en-US"/>
        </w:rPr>
        <w:t xml:space="preserve">for </w:t>
      </w:r>
      <w:r w:rsidRPr="00F90942">
        <w:rPr>
          <w:sz w:val="20"/>
          <w:szCs w:val="20"/>
          <w:lang w:val="en-US"/>
        </w:rPr>
        <w:t xml:space="preserve">both </w:t>
      </w:r>
      <w:r>
        <w:rPr>
          <w:sz w:val="20"/>
          <w:szCs w:val="20"/>
          <w:lang w:val="en-US"/>
        </w:rPr>
        <w:t>diet assessments</w:t>
      </w:r>
      <w:r w:rsidRPr="00F90942">
        <w:rPr>
          <w:sz w:val="20"/>
          <w:szCs w:val="20"/>
          <w:lang w:val="en-US"/>
        </w:rPr>
        <w:t>.</w:t>
      </w:r>
    </w:p>
    <w:p w14:paraId="5717D6DC" w14:textId="3C3821F8" w:rsidR="002927B0" w:rsidRPr="00174558" w:rsidRDefault="002927B0"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3</w:t>
      </w:r>
      <w:r>
        <w:rPr>
          <w:sz w:val="20"/>
          <w:szCs w:val="20"/>
          <w:lang w:val="en-US"/>
        </w:rPr>
        <w:t xml:space="preserve"> </w:t>
      </w:r>
      <w:r w:rsidR="0021532D" w:rsidRPr="00D12892">
        <w:rPr>
          <w:rFonts w:cstheme="minorHAnsi"/>
          <w:sz w:val="20"/>
          <w:szCs w:val="20"/>
          <w:lang w:val="en-US"/>
        </w:rPr>
        <w:t xml:space="preserve">Bangladesh Integrated Household Survey </w:t>
      </w:r>
      <w:r w:rsidR="0021532D">
        <w:rPr>
          <w:rFonts w:cstheme="minorHAnsi"/>
          <w:sz w:val="20"/>
          <w:szCs w:val="20"/>
          <w:lang w:val="en-US"/>
        </w:rPr>
        <w:t>(</w:t>
      </w:r>
      <w:r w:rsidR="0021532D" w:rsidRPr="00D12892">
        <w:rPr>
          <w:rFonts w:cstheme="minorHAnsi"/>
          <w:sz w:val="20"/>
          <w:szCs w:val="20"/>
          <w:lang w:val="en-US"/>
        </w:rPr>
        <w:t>BIHS</w:t>
      </w:r>
      <w:r w:rsidR="0021532D">
        <w:rPr>
          <w:rFonts w:cstheme="minorHAnsi"/>
          <w:sz w:val="20"/>
          <w:szCs w:val="20"/>
          <w:lang w:val="en-US"/>
        </w:rPr>
        <w:t>) 2011-2012</w:t>
      </w:r>
      <w:r w:rsidR="0021532D" w:rsidRPr="00D12892">
        <w:rPr>
          <w:rFonts w:cstheme="minorHAnsi"/>
          <w:sz w:val="20"/>
          <w:szCs w:val="20"/>
          <w:lang w:val="en-US"/>
        </w:rPr>
        <w:t xml:space="preserve"> provided </w:t>
      </w:r>
      <w:r w:rsidR="0021532D">
        <w:rPr>
          <w:rFonts w:cstheme="minorHAnsi"/>
          <w:sz w:val="20"/>
          <w:szCs w:val="20"/>
          <w:lang w:val="en-US"/>
        </w:rPr>
        <w:t xml:space="preserve">household-level </w:t>
      </w:r>
      <w:r w:rsidR="0021532D" w:rsidRPr="00D12892">
        <w:rPr>
          <w:rFonts w:cstheme="minorHAnsi"/>
          <w:sz w:val="20"/>
          <w:szCs w:val="20"/>
          <w:lang w:val="en-US"/>
        </w:rPr>
        <w:t xml:space="preserve">dietary data from a 7-day household consumption questionnaire and </w:t>
      </w:r>
      <w:r w:rsidR="0021532D">
        <w:rPr>
          <w:rFonts w:cstheme="minorHAnsi"/>
          <w:sz w:val="20"/>
          <w:szCs w:val="20"/>
          <w:lang w:val="en-US"/>
        </w:rPr>
        <w:t>individual-level data from</w:t>
      </w:r>
      <w:r w:rsidR="0021532D" w:rsidRPr="00D12892">
        <w:rPr>
          <w:rFonts w:cstheme="minorHAnsi"/>
          <w:sz w:val="20"/>
          <w:szCs w:val="20"/>
          <w:lang w:val="en-US"/>
        </w:rPr>
        <w:t xml:space="preserve"> 24-hour recall</w:t>
      </w:r>
      <w:r w:rsidR="0021532D">
        <w:rPr>
          <w:rFonts w:cstheme="minorHAnsi"/>
          <w:sz w:val="20"/>
          <w:szCs w:val="20"/>
          <w:lang w:val="en-US"/>
        </w:rPr>
        <w:t>s (24hR)</w:t>
      </w:r>
      <w:r w:rsidR="0021532D" w:rsidRPr="00D12892">
        <w:rPr>
          <w:rFonts w:cstheme="minorHAnsi"/>
          <w:sz w:val="20"/>
          <w:szCs w:val="20"/>
          <w:lang w:val="en-US"/>
        </w:rPr>
        <w:t>. Household consumption was individualized by applying a)</w:t>
      </w:r>
      <w:r w:rsidR="0021532D">
        <w:rPr>
          <w:rFonts w:cstheme="minorHAnsi"/>
          <w:sz w:val="20"/>
          <w:szCs w:val="20"/>
          <w:lang w:val="en-US"/>
        </w:rPr>
        <w:t xml:space="preserve"> </w:t>
      </w:r>
      <w:r w:rsidR="0021532D" w:rsidRPr="00D12892">
        <w:rPr>
          <w:rFonts w:cstheme="minorHAnsi"/>
          <w:sz w:val="20"/>
          <w:szCs w:val="20"/>
          <w:lang w:val="en-US"/>
        </w:rPr>
        <w:t>the Adult Male Equivalent (AME) method</w:t>
      </w:r>
      <w:r w:rsidR="0021532D">
        <w:rPr>
          <w:rFonts w:cstheme="minorHAnsi"/>
          <w:sz w:val="20"/>
          <w:szCs w:val="20"/>
          <w:lang w:val="en-US"/>
        </w:rPr>
        <w:t>,</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&lt;EndNote&gt;&lt;Cite&gt;&lt;Author&gt;Weisell&lt;/Author&gt;&lt;Year&gt;2012&lt;/Year&gt;&lt;RecNum&gt;29&lt;/RecNum&gt;&lt;DisplayText&gt;&lt;style face="superscript"&gt;12&lt;/style&gt;&lt;/DisplayText&gt;&lt;record&gt;&lt;rec-number&gt;29&lt;/rec-number&gt;&lt;foreign-keys&gt;&lt;key app="EN" db-id="szdwtavxi9wzpves9t7pxpsfftf9rwvdd9wf" timestamp="1443486684"&gt;29&lt;/key&gt;&lt;/foreign-keys&gt;&lt;ref-type name="Journal Article"&gt;17&lt;/ref-type&gt;&lt;contributors&gt;&lt;authors&gt;&lt;author&gt;Weisell, R.&lt;/author&gt;&lt;author&gt;Dop, M. C.&lt;/author&gt;&lt;/authors&gt;&lt;/contributors&gt;&lt;auth-address&gt;Food and Agriculture Organization, Rome. rcweisell@gmail.com&lt;/auth-address&gt;&lt;titles&gt;&lt;title&gt;The adult male equivalent concept and its application to Household Consumption and Expenditures Surveys (HCES)&lt;/title&gt;&lt;secondary-title&gt;Food Nutr Bull&lt;/secondary-title&gt;&lt;alt-title&gt;Food and nutrition bulletin&lt;/alt-title&gt;&lt;/titles&gt;&lt;alt-periodical&gt;&lt;full-title&gt;Food and nutrition bulletin&lt;/full-title&gt;&lt;/alt-periodical&gt;&lt;pages&gt;S157-62&lt;/pages&gt;&lt;volume&gt;33&lt;/volume&gt;&lt;number&gt;3 Suppl&lt;/number&gt;&lt;keywords&gt;&lt;keyword&gt;Adult&lt;/keyword&gt;&lt;keyword&gt;Child&lt;/keyword&gt;&lt;keyword&gt;Child, Preschool&lt;/keyword&gt;&lt;keyword&gt;*Diet Surveys&lt;/keyword&gt;&lt;keyword&gt;*Energy Intake&lt;/keyword&gt;&lt;keyword&gt;*Energy Metabolism&lt;/keyword&gt;&lt;keyword&gt;*Family Characteristics&lt;/keyword&gt;&lt;keyword&gt;Female&lt;/keyword&gt;&lt;keyword&gt;Food Habits&lt;/keyword&gt;&lt;keyword&gt;Humans&lt;/keyword&gt;&lt;keyword&gt;Male&lt;/keyword&gt;&lt;keyword&gt;Meals&lt;/keyword&gt;&lt;keyword&gt;Middle Aged&lt;/keyword&gt;&lt;keyword&gt;*Nutrition Assessment&lt;/keyword&gt;&lt;keyword&gt;Nutritional Requirements&lt;/keyword&gt;&lt;keyword&gt;Nutritional Status&lt;/keyword&gt;&lt;keyword&gt;United Nations&lt;/keyword&gt;&lt;/keywords&gt;&lt;dates&gt;&lt;year&gt;2012&lt;/year&gt;&lt;pub-dates&gt;&lt;date&gt;Sep&lt;/date&gt;&lt;/pub-dates&gt;&lt;/dates&gt;&lt;isbn&gt;0379-5721 (Print)&amp;#xD;0379-5721 (Linking)&lt;/isbn&gt;&lt;accession-num&gt;23193766&lt;/accession-num&gt;&lt;urls&gt;&lt;related-urls&gt;&lt;url&gt;http://www.ncbi.nlm.nih.gov/pubmed/23193766&lt;/url&gt;&lt;/related-urls&gt;&lt;/urls&gt;&lt;/record&gt;&lt;/Cite&gt;&lt;/EndNote&gt;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12</w:t>
      </w:r>
      <w:r w:rsidR="0021532D" w:rsidRPr="00016C84">
        <w:rPr>
          <w:rFonts w:cstheme="minorHAnsi"/>
          <w:sz w:val="20"/>
          <w:szCs w:val="20"/>
          <w:lang w:val="en-US"/>
        </w:rPr>
        <w:fldChar w:fldCharType="end"/>
      </w:r>
      <w:r w:rsidR="0021532D">
        <w:rPr>
          <w:rFonts w:cstheme="minorHAnsi"/>
          <w:sz w:val="20"/>
          <w:szCs w:val="20"/>
          <w:lang w:val="en-US"/>
        </w:rPr>
        <w:t xml:space="preserve"> as proposed by FAO</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&lt;EndNote&gt;&lt;Cite&gt;&lt;Author&gt;FAO&lt;/Author&gt;&lt;Year&gt;2001&lt;/Year&gt;&lt;RecNum&gt;51&lt;/RecNum&gt;&lt;DisplayText&gt;&lt;style face="superscript"&gt;14&lt;/style&gt;&lt;/DisplayText&gt;&lt;record&gt;&lt;rec-number&gt;51&lt;/rec-number&gt;&lt;foreign-keys&gt;&lt;key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Cite&gt;&lt;Author&gt;FAO&lt;/Author&gt;&lt;Year&gt;2001&lt;/Year&gt;&lt;RecNum&gt;51&lt;/RecNum&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14</w:t>
      </w:r>
      <w:r w:rsidR="0021532D" w:rsidRPr="00016C84">
        <w:rPr>
          <w:rFonts w:cstheme="minorHAnsi"/>
          <w:sz w:val="20"/>
          <w:szCs w:val="20"/>
          <w:lang w:val="en-US"/>
        </w:rPr>
        <w:fldChar w:fldCharType="end"/>
      </w:r>
      <w:r w:rsidR="0021532D" w:rsidRPr="00D12892">
        <w:rPr>
          <w:rFonts w:cstheme="minorHAnsi"/>
          <w:sz w:val="20"/>
          <w:szCs w:val="20"/>
          <w:lang w:val="en-US"/>
        </w:rPr>
        <w:t xml:space="preserve">, assuming moderate physical activity, and b) the per capita (PC) </w:t>
      </w:r>
      <w:r w:rsidR="0021532D">
        <w:rPr>
          <w:rFonts w:cstheme="minorHAnsi"/>
          <w:sz w:val="20"/>
          <w:szCs w:val="20"/>
          <w:lang w:val="en-US"/>
        </w:rPr>
        <w:t>approach assuming equal distribut</w:t>
      </w:r>
      <w:r w:rsidR="00EA0C24">
        <w:rPr>
          <w:rFonts w:cstheme="minorHAnsi"/>
          <w:sz w:val="20"/>
          <w:szCs w:val="20"/>
          <w:lang w:val="en-US"/>
        </w:rPr>
        <w:t>ion among household members (</w:t>
      </w:r>
      <w:r w:rsidR="0021532D">
        <w:rPr>
          <w:rFonts w:cstheme="minorHAnsi"/>
          <w:sz w:val="20"/>
          <w:szCs w:val="20"/>
          <w:lang w:val="en-US"/>
        </w:rPr>
        <w:t>Appendix</w:t>
      </w:r>
      <w:r w:rsidR="00EA0C24">
        <w:rPr>
          <w:rFonts w:cstheme="minorHAnsi"/>
          <w:sz w:val="20"/>
          <w:szCs w:val="20"/>
          <w:lang w:val="en-US"/>
        </w:rPr>
        <w:t xml:space="preserve"> B</w:t>
      </w:r>
      <w:r w:rsidR="0021532D">
        <w:rPr>
          <w:rFonts w:cstheme="minorHAnsi"/>
          <w:sz w:val="20"/>
          <w:szCs w:val="20"/>
          <w:lang w:val="en-US"/>
        </w:rPr>
        <w:t>)</w:t>
      </w:r>
      <w:r w:rsidR="0021532D" w:rsidRPr="00D12892">
        <w:rPr>
          <w:rFonts w:cstheme="minorHAnsi"/>
          <w:sz w:val="20"/>
          <w:szCs w:val="20"/>
          <w:lang w:val="en-US"/>
        </w:rPr>
        <w:t>.</w:t>
      </w:r>
      <w:r w:rsidR="0021532D" w:rsidRPr="00D12892">
        <w:rPr>
          <w:rFonts w:cstheme="minorHAnsi"/>
          <w:sz w:val="20"/>
          <w:szCs w:val="20"/>
          <w:vertAlign w:val="superscript"/>
          <w:lang w:val="en-US"/>
        </w:rPr>
        <w:t xml:space="preserve"> </w:t>
      </w:r>
      <w:r w:rsidR="0021532D" w:rsidRPr="00D12892">
        <w:rPr>
          <w:rFonts w:cstheme="minorHAnsi"/>
          <w:sz w:val="20"/>
          <w:szCs w:val="20"/>
          <w:lang w:val="en-US"/>
        </w:rPr>
        <w:t>Individual intake was estimated from 24hR.</w:t>
      </w:r>
    </w:p>
    <w:p w14:paraId="489A9AA0" w14:textId="24862C7B" w:rsidR="002927B0" w:rsidRDefault="002927B0"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4</w:t>
      </w:r>
      <w:r w:rsidRPr="00F90942">
        <w:rPr>
          <w:sz w:val="20"/>
          <w:szCs w:val="20"/>
          <w:vertAlign w:val="superscript"/>
          <w:lang w:val="en-US"/>
        </w:rPr>
        <w:t xml:space="preserve"> </w:t>
      </w:r>
      <w:r>
        <w:rPr>
          <w:sz w:val="20"/>
          <w:szCs w:val="20"/>
          <w:lang w:val="en-US"/>
        </w:rPr>
        <w:t>Absolute di</w:t>
      </w:r>
      <w:r w:rsidR="00517064">
        <w:rPr>
          <w:sz w:val="20"/>
          <w:szCs w:val="20"/>
          <w:lang w:val="en-US"/>
        </w:rPr>
        <w:t xml:space="preserve">fferences </w:t>
      </w:r>
      <w:r w:rsidR="008F37FD">
        <w:rPr>
          <w:sz w:val="20"/>
          <w:szCs w:val="20"/>
          <w:lang w:val="en-US"/>
        </w:rPr>
        <w:t>correspond to AME-24hR and PC</w:t>
      </w:r>
      <w:r>
        <w:rPr>
          <w:sz w:val="20"/>
          <w:szCs w:val="20"/>
          <w:lang w:val="en-US"/>
        </w:rPr>
        <w:t>-24hR respectively, and percentage differences correspond to absolute difference/24hR*100.</w:t>
      </w:r>
    </w:p>
    <w:p w14:paraId="6E2ACAC2" w14:textId="050B6C90" w:rsidR="002927B0" w:rsidRPr="00517064" w:rsidRDefault="002927B0" w:rsidP="0030197D">
      <w:pPr>
        <w:autoSpaceDE w:val="0"/>
        <w:autoSpaceDN w:val="0"/>
        <w:adjustRightInd w:val="0"/>
        <w:spacing w:after="0" w:line="240" w:lineRule="auto"/>
        <w:ind w:left="-142" w:right="227"/>
        <w:rPr>
          <w:sz w:val="20"/>
          <w:szCs w:val="20"/>
          <w:lang w:val="en-US"/>
        </w:rPr>
      </w:pPr>
      <w:r w:rsidRPr="00851E2E">
        <w:rPr>
          <w:sz w:val="20"/>
          <w:szCs w:val="20"/>
          <w:vertAlign w:val="superscript"/>
          <w:lang w:val="en-US"/>
        </w:rPr>
        <w:t>5</w:t>
      </w:r>
      <w:r w:rsidRPr="00F90942">
        <w:rPr>
          <w:sz w:val="20"/>
          <w:szCs w:val="20"/>
          <w:vertAlign w:val="superscript"/>
          <w:lang w:val="en-US"/>
        </w:rPr>
        <w:t xml:space="preserve"> </w:t>
      </w:r>
      <w:r w:rsidRPr="00517064">
        <w:rPr>
          <w:sz w:val="20"/>
          <w:szCs w:val="20"/>
          <w:lang w:val="en-US"/>
        </w:rPr>
        <w:t>Differences between means were significant for all dietary factors (paired t-test, P&lt;0.0</w:t>
      </w:r>
      <w:r w:rsidR="00517064" w:rsidRPr="00517064">
        <w:rPr>
          <w:sz w:val="20"/>
          <w:szCs w:val="20"/>
          <w:lang w:val="en-US"/>
        </w:rPr>
        <w:t>01</w:t>
      </w:r>
      <w:r w:rsidRPr="00517064">
        <w:rPr>
          <w:sz w:val="20"/>
          <w:szCs w:val="20"/>
          <w:lang w:val="en-US"/>
        </w:rPr>
        <w:t xml:space="preserve">), </w:t>
      </w:r>
      <w:proofErr w:type="gramStart"/>
      <w:r w:rsidRPr="00517064">
        <w:rPr>
          <w:sz w:val="20"/>
          <w:szCs w:val="20"/>
          <w:lang w:val="en-US"/>
        </w:rPr>
        <w:t>with the exception of</w:t>
      </w:r>
      <w:proofErr w:type="gramEnd"/>
      <w:r w:rsidR="00517064" w:rsidRPr="00517064">
        <w:rPr>
          <w:sz w:val="20"/>
          <w:szCs w:val="20"/>
          <w:lang w:val="en-US"/>
        </w:rPr>
        <w:t xml:space="preserve"> starchy vegetables (P=0.10)</w:t>
      </w:r>
      <w:r w:rsidRPr="00517064">
        <w:rPr>
          <w:sz w:val="20"/>
          <w:szCs w:val="20"/>
          <w:lang w:val="en-US"/>
        </w:rPr>
        <w:t>.</w:t>
      </w:r>
    </w:p>
    <w:p w14:paraId="7AB15E1F" w14:textId="6CB799E0" w:rsidR="002927B0" w:rsidRPr="008D05F8" w:rsidRDefault="002927B0" w:rsidP="0030197D">
      <w:pPr>
        <w:autoSpaceDE w:val="0"/>
        <w:autoSpaceDN w:val="0"/>
        <w:adjustRightInd w:val="0"/>
        <w:spacing w:after="120" w:line="240" w:lineRule="auto"/>
        <w:ind w:left="-142" w:right="227"/>
        <w:rPr>
          <w:sz w:val="20"/>
          <w:szCs w:val="20"/>
          <w:lang w:val="en-US"/>
        </w:rPr>
      </w:pPr>
      <w:r w:rsidRPr="00517064">
        <w:rPr>
          <w:sz w:val="20"/>
          <w:szCs w:val="20"/>
          <w:vertAlign w:val="superscript"/>
          <w:lang w:val="en-US"/>
        </w:rPr>
        <w:t xml:space="preserve">6 </w:t>
      </w:r>
      <w:r w:rsidRPr="00517064">
        <w:rPr>
          <w:sz w:val="20"/>
          <w:szCs w:val="20"/>
          <w:lang w:val="en-US"/>
        </w:rPr>
        <w:t>Differences between means were significant for all dietar</w:t>
      </w:r>
      <w:r w:rsidR="00517064" w:rsidRPr="00517064">
        <w:rPr>
          <w:sz w:val="20"/>
          <w:szCs w:val="20"/>
          <w:lang w:val="en-US"/>
        </w:rPr>
        <w:t>y factors (paired t-test, P&lt;0.05</w:t>
      </w:r>
      <w:r w:rsidRPr="00517064">
        <w:rPr>
          <w:sz w:val="20"/>
          <w:szCs w:val="20"/>
          <w:lang w:val="en-US"/>
        </w:rPr>
        <w:t xml:space="preserve">), </w:t>
      </w:r>
      <w:proofErr w:type="gramStart"/>
      <w:r w:rsidRPr="00517064">
        <w:rPr>
          <w:sz w:val="20"/>
          <w:szCs w:val="20"/>
          <w:lang w:val="en-US"/>
        </w:rPr>
        <w:t>with the exception of</w:t>
      </w:r>
      <w:proofErr w:type="gramEnd"/>
      <w:r w:rsidR="008C5E92">
        <w:rPr>
          <w:sz w:val="20"/>
          <w:szCs w:val="20"/>
          <w:lang w:val="en-US"/>
        </w:rPr>
        <w:t xml:space="preserve"> </w:t>
      </w:r>
      <w:r w:rsidR="00517064" w:rsidRPr="00517064">
        <w:rPr>
          <w:sz w:val="20"/>
          <w:szCs w:val="20"/>
          <w:lang w:val="en-US"/>
        </w:rPr>
        <w:t>legumes (P=0.48), vitamin B</w:t>
      </w:r>
      <w:r w:rsidR="00517064" w:rsidRPr="00517064">
        <w:rPr>
          <w:sz w:val="20"/>
          <w:szCs w:val="20"/>
          <w:vertAlign w:val="subscript"/>
          <w:lang w:val="en-US"/>
        </w:rPr>
        <w:t>6</w:t>
      </w:r>
      <w:r w:rsidR="00517064" w:rsidRPr="00517064">
        <w:rPr>
          <w:sz w:val="20"/>
          <w:szCs w:val="20"/>
          <w:lang w:val="en-US"/>
        </w:rPr>
        <w:t xml:space="preserve"> (P=0.15), vitamin D (P=0.51), and magnesium (P=0.07).</w:t>
      </w:r>
    </w:p>
    <w:p w14:paraId="13116557" w14:textId="022E7A56" w:rsidR="002927B0" w:rsidRDefault="0021532D" w:rsidP="0030197D">
      <w:pPr>
        <w:spacing w:line="240" w:lineRule="auto"/>
        <w:ind w:left="-142" w:right="227"/>
        <w:rPr>
          <w:rFonts w:cstheme="minorHAnsi"/>
          <w:sz w:val="20"/>
          <w:szCs w:val="20"/>
          <w:lang w:val="en-US"/>
        </w:rPr>
      </w:pPr>
      <w:r w:rsidRPr="00D12892">
        <w:rPr>
          <w:rFonts w:cstheme="minorHAnsi"/>
          <w:sz w:val="20"/>
          <w:szCs w:val="20"/>
          <w:lang w:val="en-US"/>
        </w:rPr>
        <w:t>MUFA, Monounsaturated fats; PUFA, Polyunsaturated fats</w:t>
      </w:r>
      <w:r>
        <w:rPr>
          <w:rFonts w:cstheme="minorHAnsi"/>
          <w:sz w:val="20"/>
          <w:szCs w:val="20"/>
          <w:lang w:val="en-US"/>
        </w:rPr>
        <w:t>;</w:t>
      </w:r>
      <w:r w:rsidRPr="00D12892">
        <w:rPr>
          <w:rFonts w:cstheme="minorHAnsi"/>
          <w:sz w:val="20"/>
          <w:szCs w:val="20"/>
          <w:lang w:val="en-US"/>
        </w:rPr>
        <w:t xml:space="preserve"> SFA, Saturated fat</w:t>
      </w:r>
    </w:p>
    <w:p w14:paraId="6CC97F5F" w14:textId="77777777" w:rsidR="006B0C14" w:rsidRDefault="006B0C14" w:rsidP="002927B0">
      <w:pPr>
        <w:spacing w:line="240" w:lineRule="auto"/>
        <w:ind w:left="-142" w:right="511"/>
        <w:rPr>
          <w:rFonts w:cstheme="minorHAnsi"/>
          <w:sz w:val="20"/>
          <w:szCs w:val="20"/>
          <w:lang w:val="en-US"/>
        </w:rPr>
        <w:sectPr w:rsidR="006B0C14" w:rsidSect="002B36D5">
          <w:pgSz w:w="16840" w:h="11907" w:orient="landscape" w:code="9"/>
          <w:pgMar w:top="720" w:right="1077" w:bottom="993" w:left="1077" w:header="709" w:footer="318" w:gutter="0"/>
          <w:cols w:space="708"/>
          <w:docGrid w:linePitch="360"/>
        </w:sectPr>
      </w:pPr>
    </w:p>
    <w:p w14:paraId="1ADD47E4" w14:textId="538DDBD9" w:rsidR="006B0C14" w:rsidRDefault="006B0C14" w:rsidP="00652B31">
      <w:pPr>
        <w:pStyle w:val="Heading1"/>
        <w:spacing w:after="120"/>
        <w:rPr>
          <w:lang w:val="en-US"/>
        </w:rPr>
      </w:pPr>
      <w:bookmarkStart w:id="15" w:name="_Toc521925334"/>
      <w:r>
        <w:rPr>
          <w:lang w:val="en-US"/>
        </w:rPr>
        <w:lastRenderedPageBreak/>
        <w:t>Table</w:t>
      </w:r>
      <w:r w:rsidR="008E46DE">
        <w:rPr>
          <w:lang w:val="en-US"/>
        </w:rPr>
        <w:t xml:space="preserve"> M</w:t>
      </w:r>
      <w:r w:rsidRPr="006764BC">
        <w:rPr>
          <w:lang w:val="en-US"/>
        </w:rPr>
        <w:t>.</w:t>
      </w:r>
      <w:r>
        <w:rPr>
          <w:lang w:val="en-US"/>
        </w:rPr>
        <w:t xml:space="preserve"> Comparison of individualized household consumption and individual dietary intake</w:t>
      </w:r>
      <w:r w:rsidR="00831B20">
        <w:rPr>
          <w:lang w:val="en-US"/>
        </w:rPr>
        <w:t xml:space="preserve"> estimates by dietary factor in</w:t>
      </w:r>
      <w:r>
        <w:rPr>
          <w:lang w:val="en-US"/>
        </w:rPr>
        <w:t xml:space="preserve"> Muslims</w:t>
      </w:r>
      <w:r w:rsidR="00BA0E17">
        <w:rPr>
          <w:vertAlign w:val="superscript"/>
          <w:lang w:val="en-US"/>
        </w:rPr>
        <w:t>1</w:t>
      </w:r>
      <w:r>
        <w:rPr>
          <w:lang w:val="en-US"/>
        </w:rPr>
        <w:t xml:space="preserve"> in the 2011-2012 </w:t>
      </w:r>
      <w:r w:rsidR="0056496A">
        <w:rPr>
          <w:lang w:val="en-US"/>
        </w:rPr>
        <w:t>BIHS</w:t>
      </w:r>
      <w:r>
        <w:rPr>
          <w:lang w:val="en-US"/>
        </w:rPr>
        <w:t>.</w:t>
      </w:r>
      <w:bookmarkEnd w:id="15"/>
    </w:p>
    <w:tbl>
      <w:tblPr>
        <w:tblW w:w="14317" w:type="dxa"/>
        <w:tblInd w:w="-34" w:type="dxa"/>
        <w:tblLayout w:type="fixed"/>
        <w:tblLook w:val="04A0" w:firstRow="1" w:lastRow="0" w:firstColumn="1" w:lastColumn="0" w:noHBand="0" w:noVBand="1"/>
      </w:tblPr>
      <w:tblGrid>
        <w:gridCol w:w="2694"/>
        <w:gridCol w:w="1701"/>
        <w:gridCol w:w="1559"/>
        <w:gridCol w:w="1559"/>
        <w:gridCol w:w="1701"/>
        <w:gridCol w:w="1560"/>
        <w:gridCol w:w="992"/>
        <w:gridCol w:w="1559"/>
        <w:gridCol w:w="992"/>
      </w:tblGrid>
      <w:tr w:rsidR="006B0C14" w:rsidRPr="008E46DE" w14:paraId="2DBFCCDB" w14:textId="77777777" w:rsidTr="00652B31">
        <w:trPr>
          <w:trHeight w:val="572"/>
          <w:tblHeader/>
        </w:trPr>
        <w:tc>
          <w:tcPr>
            <w:tcW w:w="2694" w:type="dxa"/>
            <w:tcBorders>
              <w:top w:val="single" w:sz="12" w:space="0" w:color="auto"/>
              <w:bottom w:val="single" w:sz="4" w:space="0" w:color="auto"/>
            </w:tcBorders>
            <w:shd w:val="clear" w:color="auto" w:fill="auto"/>
          </w:tcPr>
          <w:p w14:paraId="07CF8659" w14:textId="59D6A168" w:rsidR="006B0C14" w:rsidRPr="00BA0E17" w:rsidRDefault="006B0C14" w:rsidP="008F2FBC">
            <w:pPr>
              <w:autoSpaceDE w:val="0"/>
              <w:autoSpaceDN w:val="0"/>
              <w:adjustRightInd w:val="0"/>
              <w:spacing w:after="0" w:line="240" w:lineRule="auto"/>
              <w:rPr>
                <w:b/>
                <w:sz w:val="20"/>
                <w:szCs w:val="20"/>
                <w:lang w:val="en-US"/>
              </w:rPr>
            </w:pPr>
            <w:r w:rsidRPr="000E3853">
              <w:rPr>
                <w:b/>
                <w:sz w:val="20"/>
                <w:szCs w:val="20"/>
                <w:lang w:val="en-US"/>
              </w:rPr>
              <w:t>Dietary Factor, unit</w:t>
            </w:r>
            <w:r w:rsidR="00BA0E17">
              <w:rPr>
                <w:b/>
                <w:sz w:val="20"/>
                <w:szCs w:val="20"/>
                <w:vertAlign w:val="superscript"/>
                <w:lang w:val="en-US"/>
              </w:rPr>
              <w:t>2</w:t>
            </w:r>
          </w:p>
        </w:tc>
        <w:tc>
          <w:tcPr>
            <w:tcW w:w="1701" w:type="dxa"/>
            <w:tcBorders>
              <w:top w:val="single" w:sz="12" w:space="0" w:color="auto"/>
              <w:bottom w:val="single" w:sz="4" w:space="0" w:color="auto"/>
            </w:tcBorders>
            <w:shd w:val="clear" w:color="auto" w:fill="auto"/>
          </w:tcPr>
          <w:p w14:paraId="3F61C5F8" w14:textId="43298DF4" w:rsidR="006B0C14" w:rsidRPr="000E3853" w:rsidRDefault="006B0C14" w:rsidP="008F2FBC">
            <w:pPr>
              <w:autoSpaceDE w:val="0"/>
              <w:autoSpaceDN w:val="0"/>
              <w:adjustRightInd w:val="0"/>
              <w:spacing w:after="0" w:line="240" w:lineRule="auto"/>
              <w:rPr>
                <w:b/>
                <w:sz w:val="20"/>
                <w:szCs w:val="20"/>
                <w:lang w:val="en-US"/>
              </w:rPr>
            </w:pPr>
            <w:r w:rsidRPr="000E3853">
              <w:rPr>
                <w:b/>
                <w:sz w:val="20"/>
                <w:szCs w:val="20"/>
                <w:lang w:val="en-US"/>
              </w:rPr>
              <w:t>Observations (n)</w:t>
            </w:r>
            <w:r w:rsidR="00BA0E17">
              <w:rPr>
                <w:b/>
                <w:sz w:val="20"/>
                <w:szCs w:val="20"/>
                <w:vertAlign w:val="superscript"/>
                <w:lang w:val="en-US"/>
              </w:rPr>
              <w:t>3</w:t>
            </w:r>
          </w:p>
        </w:tc>
        <w:tc>
          <w:tcPr>
            <w:tcW w:w="4819" w:type="dxa"/>
            <w:gridSpan w:val="3"/>
            <w:tcBorders>
              <w:top w:val="single" w:sz="12" w:space="0" w:color="auto"/>
              <w:bottom w:val="single" w:sz="4" w:space="0" w:color="auto"/>
            </w:tcBorders>
            <w:shd w:val="clear" w:color="auto" w:fill="auto"/>
          </w:tcPr>
          <w:p w14:paraId="24F4996E" w14:textId="4F8FEF3B" w:rsidR="006B0C14" w:rsidRPr="000E3853" w:rsidRDefault="00652B31" w:rsidP="008F2FBC">
            <w:pPr>
              <w:autoSpaceDE w:val="0"/>
              <w:autoSpaceDN w:val="0"/>
              <w:adjustRightInd w:val="0"/>
              <w:spacing w:after="0" w:line="240" w:lineRule="auto"/>
              <w:jc w:val="center"/>
              <w:rPr>
                <w:b/>
                <w:sz w:val="20"/>
                <w:szCs w:val="20"/>
                <w:lang w:val="en-US"/>
              </w:rPr>
            </w:pPr>
            <w:r>
              <w:rPr>
                <w:b/>
                <w:sz w:val="20"/>
                <w:szCs w:val="20"/>
                <w:lang w:val="en-US"/>
              </w:rPr>
              <w:t>Consumption</w:t>
            </w:r>
          </w:p>
          <w:p w14:paraId="56AEDEBC" w14:textId="6AFDDD65" w:rsidR="006B0C14" w:rsidRPr="000E3853" w:rsidRDefault="006B0C14" w:rsidP="008F2FBC">
            <w:pPr>
              <w:autoSpaceDE w:val="0"/>
              <w:autoSpaceDN w:val="0"/>
              <w:adjustRightInd w:val="0"/>
              <w:spacing w:after="0" w:line="240" w:lineRule="auto"/>
              <w:jc w:val="center"/>
              <w:rPr>
                <w:b/>
                <w:sz w:val="20"/>
                <w:szCs w:val="20"/>
                <w:lang w:val="en-US"/>
              </w:rPr>
            </w:pPr>
            <w:r w:rsidRPr="000E3853">
              <w:rPr>
                <w:b/>
                <w:sz w:val="20"/>
                <w:szCs w:val="20"/>
                <w:lang w:val="en-US"/>
              </w:rPr>
              <w:t>(mean, SD)</w:t>
            </w:r>
            <w:r w:rsidR="00BA0E17">
              <w:rPr>
                <w:b/>
                <w:sz w:val="20"/>
                <w:szCs w:val="20"/>
                <w:vertAlign w:val="superscript"/>
                <w:lang w:val="en-US"/>
              </w:rPr>
              <w:t>4</w:t>
            </w:r>
          </w:p>
        </w:tc>
        <w:tc>
          <w:tcPr>
            <w:tcW w:w="2552" w:type="dxa"/>
            <w:gridSpan w:val="2"/>
            <w:tcBorders>
              <w:top w:val="single" w:sz="12" w:space="0" w:color="auto"/>
              <w:bottom w:val="single" w:sz="4" w:space="0" w:color="auto"/>
            </w:tcBorders>
            <w:shd w:val="clear" w:color="auto" w:fill="auto"/>
          </w:tcPr>
          <w:p w14:paraId="5E2EA86F" w14:textId="6E658A99" w:rsidR="006B0C14" w:rsidRPr="000E3853" w:rsidRDefault="006B0C14" w:rsidP="00652B31">
            <w:pPr>
              <w:autoSpaceDE w:val="0"/>
              <w:autoSpaceDN w:val="0"/>
              <w:adjustRightInd w:val="0"/>
              <w:spacing w:after="0" w:line="240" w:lineRule="auto"/>
              <w:jc w:val="center"/>
              <w:rPr>
                <w:b/>
                <w:sz w:val="20"/>
                <w:szCs w:val="20"/>
                <w:vertAlign w:val="superscript"/>
                <w:lang w:val="en-US"/>
              </w:rPr>
            </w:pPr>
            <w:r w:rsidRPr="000E3853">
              <w:rPr>
                <w:b/>
                <w:sz w:val="20"/>
                <w:szCs w:val="20"/>
                <w:lang w:val="en-US"/>
              </w:rPr>
              <w:t xml:space="preserve">Difference between 24hR and </w:t>
            </w:r>
            <w:r w:rsidR="00652B31">
              <w:rPr>
                <w:b/>
                <w:sz w:val="20"/>
                <w:szCs w:val="20"/>
                <w:lang w:val="en-US"/>
              </w:rPr>
              <w:t xml:space="preserve">AME </w:t>
            </w:r>
            <w:r w:rsidRPr="000E3853">
              <w:rPr>
                <w:b/>
                <w:sz w:val="20"/>
                <w:szCs w:val="20"/>
                <w:lang w:val="en-US"/>
              </w:rPr>
              <w:t>(mean, SD)</w:t>
            </w:r>
            <w:r w:rsidR="00BA0E17">
              <w:rPr>
                <w:b/>
                <w:sz w:val="20"/>
                <w:szCs w:val="20"/>
                <w:vertAlign w:val="superscript"/>
                <w:lang w:val="en-US"/>
              </w:rPr>
              <w:t>5</w:t>
            </w:r>
          </w:p>
        </w:tc>
        <w:tc>
          <w:tcPr>
            <w:tcW w:w="2551" w:type="dxa"/>
            <w:gridSpan w:val="2"/>
            <w:tcBorders>
              <w:top w:val="single" w:sz="12" w:space="0" w:color="auto"/>
              <w:bottom w:val="single" w:sz="4" w:space="0" w:color="auto"/>
            </w:tcBorders>
            <w:shd w:val="clear" w:color="auto" w:fill="auto"/>
          </w:tcPr>
          <w:p w14:paraId="129308A8" w14:textId="58EE2090" w:rsidR="006B0C14" w:rsidRPr="000E3853" w:rsidRDefault="006B0C14" w:rsidP="00652B31">
            <w:pPr>
              <w:autoSpaceDE w:val="0"/>
              <w:autoSpaceDN w:val="0"/>
              <w:adjustRightInd w:val="0"/>
              <w:spacing w:after="0" w:line="240" w:lineRule="auto"/>
              <w:jc w:val="center"/>
              <w:rPr>
                <w:b/>
                <w:sz w:val="20"/>
                <w:szCs w:val="20"/>
                <w:lang w:val="en-US"/>
              </w:rPr>
            </w:pPr>
            <w:r w:rsidRPr="000E3853">
              <w:rPr>
                <w:b/>
                <w:sz w:val="20"/>
                <w:szCs w:val="20"/>
                <w:lang w:val="en-US"/>
              </w:rPr>
              <w:t xml:space="preserve">Difference between 24hR and </w:t>
            </w:r>
            <w:r w:rsidR="008F37FD">
              <w:rPr>
                <w:b/>
                <w:sz w:val="20"/>
                <w:szCs w:val="20"/>
                <w:lang w:val="en-US"/>
              </w:rPr>
              <w:t>PC</w:t>
            </w:r>
            <w:r w:rsidR="00652B31">
              <w:rPr>
                <w:b/>
                <w:sz w:val="20"/>
                <w:szCs w:val="20"/>
                <w:lang w:val="en-US"/>
              </w:rPr>
              <w:t xml:space="preserve"> </w:t>
            </w:r>
            <w:r w:rsidRPr="000E3853">
              <w:rPr>
                <w:b/>
                <w:sz w:val="20"/>
                <w:szCs w:val="20"/>
                <w:lang w:val="en-US"/>
              </w:rPr>
              <w:t>(mean, SD)</w:t>
            </w:r>
            <w:r w:rsidR="00BA0E17">
              <w:rPr>
                <w:b/>
                <w:sz w:val="20"/>
                <w:szCs w:val="20"/>
                <w:vertAlign w:val="superscript"/>
                <w:lang w:val="en-US"/>
              </w:rPr>
              <w:t>5</w:t>
            </w:r>
          </w:p>
        </w:tc>
      </w:tr>
      <w:tr w:rsidR="006B0C14" w:rsidRPr="000E3853" w14:paraId="7E9B98D2" w14:textId="77777777" w:rsidTr="00652B31">
        <w:trPr>
          <w:trHeight w:val="331"/>
          <w:tblHeader/>
        </w:trPr>
        <w:tc>
          <w:tcPr>
            <w:tcW w:w="2694" w:type="dxa"/>
            <w:tcBorders>
              <w:top w:val="single" w:sz="4" w:space="0" w:color="auto"/>
            </w:tcBorders>
            <w:shd w:val="clear" w:color="auto" w:fill="auto"/>
          </w:tcPr>
          <w:p w14:paraId="3222AD66" w14:textId="77777777" w:rsidR="006B0C14" w:rsidRPr="000E3853" w:rsidRDefault="006B0C14" w:rsidP="008F2FBC">
            <w:pPr>
              <w:autoSpaceDE w:val="0"/>
              <w:autoSpaceDN w:val="0"/>
              <w:adjustRightInd w:val="0"/>
              <w:spacing w:after="0" w:line="240" w:lineRule="auto"/>
              <w:rPr>
                <w:b/>
                <w:sz w:val="20"/>
                <w:szCs w:val="20"/>
                <w:lang w:val="en-US"/>
              </w:rPr>
            </w:pPr>
          </w:p>
        </w:tc>
        <w:tc>
          <w:tcPr>
            <w:tcW w:w="1701" w:type="dxa"/>
            <w:tcBorders>
              <w:top w:val="single" w:sz="4" w:space="0" w:color="auto"/>
            </w:tcBorders>
            <w:shd w:val="clear" w:color="auto" w:fill="auto"/>
          </w:tcPr>
          <w:p w14:paraId="7762F299" w14:textId="77777777" w:rsidR="006B0C14" w:rsidRPr="000E3853" w:rsidRDefault="006B0C14" w:rsidP="008F2FBC">
            <w:pPr>
              <w:autoSpaceDE w:val="0"/>
              <w:autoSpaceDN w:val="0"/>
              <w:adjustRightInd w:val="0"/>
              <w:spacing w:after="0" w:line="240" w:lineRule="auto"/>
              <w:rPr>
                <w:b/>
                <w:sz w:val="20"/>
                <w:szCs w:val="20"/>
                <w:vertAlign w:val="superscript"/>
                <w:lang w:val="en-US"/>
              </w:rPr>
            </w:pPr>
          </w:p>
        </w:tc>
        <w:tc>
          <w:tcPr>
            <w:tcW w:w="1559" w:type="dxa"/>
            <w:tcBorders>
              <w:top w:val="single" w:sz="4" w:space="0" w:color="auto"/>
              <w:bottom w:val="single" w:sz="4" w:space="0" w:color="auto"/>
            </w:tcBorders>
            <w:shd w:val="clear" w:color="auto" w:fill="auto"/>
            <w:vAlign w:val="center"/>
          </w:tcPr>
          <w:p w14:paraId="2A01E1E7" w14:textId="6C0368D0" w:rsidR="006B0C14" w:rsidRPr="000E3853" w:rsidRDefault="00652B31" w:rsidP="00652B31">
            <w:pPr>
              <w:autoSpaceDE w:val="0"/>
              <w:autoSpaceDN w:val="0"/>
              <w:adjustRightInd w:val="0"/>
              <w:spacing w:after="0" w:line="240" w:lineRule="auto"/>
              <w:rPr>
                <w:b/>
                <w:sz w:val="20"/>
                <w:szCs w:val="20"/>
                <w:vertAlign w:val="superscript"/>
                <w:lang w:val="en-US"/>
              </w:rPr>
            </w:pPr>
            <w:r>
              <w:rPr>
                <w:b/>
                <w:sz w:val="20"/>
                <w:szCs w:val="20"/>
                <w:lang w:val="en-US"/>
              </w:rPr>
              <w:t>HH AME</w:t>
            </w:r>
            <w:r w:rsidR="00BA0E17">
              <w:rPr>
                <w:b/>
                <w:sz w:val="20"/>
                <w:szCs w:val="20"/>
                <w:vertAlign w:val="superscript"/>
                <w:lang w:val="en-US"/>
              </w:rPr>
              <w:t>4</w:t>
            </w:r>
          </w:p>
        </w:tc>
        <w:tc>
          <w:tcPr>
            <w:tcW w:w="1559" w:type="dxa"/>
            <w:tcBorders>
              <w:top w:val="single" w:sz="4" w:space="0" w:color="auto"/>
              <w:bottom w:val="single" w:sz="4" w:space="0" w:color="auto"/>
            </w:tcBorders>
            <w:shd w:val="clear" w:color="auto" w:fill="auto"/>
            <w:vAlign w:val="center"/>
          </w:tcPr>
          <w:p w14:paraId="25441A62" w14:textId="59F8F9F3" w:rsidR="006B0C14" w:rsidRPr="000E3853" w:rsidRDefault="008F37FD" w:rsidP="00652B31">
            <w:pPr>
              <w:autoSpaceDE w:val="0"/>
              <w:autoSpaceDN w:val="0"/>
              <w:adjustRightInd w:val="0"/>
              <w:spacing w:after="0" w:line="240" w:lineRule="auto"/>
              <w:rPr>
                <w:b/>
                <w:sz w:val="20"/>
                <w:szCs w:val="20"/>
                <w:vertAlign w:val="superscript"/>
                <w:lang w:val="en-US"/>
              </w:rPr>
            </w:pPr>
            <w:r>
              <w:rPr>
                <w:b/>
                <w:sz w:val="20"/>
                <w:szCs w:val="20"/>
                <w:lang w:val="en-US"/>
              </w:rPr>
              <w:t>HH PC</w:t>
            </w:r>
            <w:r w:rsidR="00BA0E17">
              <w:rPr>
                <w:b/>
                <w:sz w:val="20"/>
                <w:szCs w:val="20"/>
                <w:vertAlign w:val="superscript"/>
                <w:lang w:val="en-US"/>
              </w:rPr>
              <w:t>4</w:t>
            </w:r>
          </w:p>
        </w:tc>
        <w:tc>
          <w:tcPr>
            <w:tcW w:w="1701" w:type="dxa"/>
            <w:tcBorders>
              <w:top w:val="single" w:sz="4" w:space="0" w:color="auto"/>
              <w:bottom w:val="single" w:sz="4" w:space="0" w:color="auto"/>
            </w:tcBorders>
            <w:shd w:val="clear" w:color="auto" w:fill="auto"/>
            <w:vAlign w:val="center"/>
          </w:tcPr>
          <w:p w14:paraId="40B4F5AC" w14:textId="30262D70" w:rsidR="006B0C14" w:rsidRPr="000E3853" w:rsidRDefault="00652B31" w:rsidP="00652B31">
            <w:pPr>
              <w:autoSpaceDE w:val="0"/>
              <w:autoSpaceDN w:val="0"/>
              <w:adjustRightInd w:val="0"/>
              <w:spacing w:after="0" w:line="240" w:lineRule="auto"/>
              <w:rPr>
                <w:b/>
                <w:sz w:val="20"/>
                <w:szCs w:val="20"/>
                <w:lang w:val="en-US"/>
              </w:rPr>
            </w:pPr>
            <w:r>
              <w:rPr>
                <w:b/>
                <w:sz w:val="20"/>
                <w:szCs w:val="20"/>
                <w:lang w:val="en-US"/>
              </w:rPr>
              <w:t>24hR</w:t>
            </w:r>
            <w:r w:rsidR="00BA0E17">
              <w:rPr>
                <w:b/>
                <w:sz w:val="20"/>
                <w:szCs w:val="20"/>
                <w:vertAlign w:val="superscript"/>
                <w:lang w:val="en-US"/>
              </w:rPr>
              <w:t>4</w:t>
            </w:r>
          </w:p>
        </w:tc>
        <w:tc>
          <w:tcPr>
            <w:tcW w:w="1560" w:type="dxa"/>
            <w:tcBorders>
              <w:top w:val="single" w:sz="4" w:space="0" w:color="auto"/>
              <w:bottom w:val="single" w:sz="4" w:space="0" w:color="auto"/>
            </w:tcBorders>
            <w:shd w:val="clear" w:color="auto" w:fill="auto"/>
            <w:vAlign w:val="center"/>
          </w:tcPr>
          <w:p w14:paraId="794199AD" w14:textId="66018F59" w:rsidR="006B0C14" w:rsidRPr="000E3853" w:rsidRDefault="006B0C14" w:rsidP="00652B31">
            <w:pPr>
              <w:autoSpaceDE w:val="0"/>
              <w:autoSpaceDN w:val="0"/>
              <w:adjustRightInd w:val="0"/>
              <w:spacing w:after="0" w:line="240" w:lineRule="auto"/>
              <w:rPr>
                <w:b/>
                <w:sz w:val="20"/>
                <w:szCs w:val="20"/>
                <w:vertAlign w:val="superscript"/>
                <w:lang w:val="en-US"/>
              </w:rPr>
            </w:pPr>
            <w:r w:rsidRPr="000E3853">
              <w:rPr>
                <w:b/>
                <w:sz w:val="20"/>
                <w:szCs w:val="20"/>
                <w:lang w:val="en-US"/>
              </w:rPr>
              <w:t>Absolute</w:t>
            </w:r>
            <w:r w:rsidR="00BA0E17">
              <w:rPr>
                <w:b/>
                <w:sz w:val="20"/>
                <w:szCs w:val="20"/>
                <w:vertAlign w:val="superscript"/>
                <w:lang w:val="en-US"/>
              </w:rPr>
              <w:t>6</w:t>
            </w:r>
          </w:p>
        </w:tc>
        <w:tc>
          <w:tcPr>
            <w:tcW w:w="992" w:type="dxa"/>
            <w:tcBorders>
              <w:top w:val="single" w:sz="4" w:space="0" w:color="auto"/>
              <w:bottom w:val="single" w:sz="4" w:space="0" w:color="auto"/>
            </w:tcBorders>
            <w:shd w:val="clear" w:color="auto" w:fill="auto"/>
            <w:vAlign w:val="center"/>
          </w:tcPr>
          <w:p w14:paraId="64B18C03" w14:textId="77777777" w:rsidR="006B0C14" w:rsidRPr="000E3853" w:rsidRDefault="006B0C14" w:rsidP="00652B31">
            <w:pPr>
              <w:autoSpaceDE w:val="0"/>
              <w:autoSpaceDN w:val="0"/>
              <w:adjustRightInd w:val="0"/>
              <w:spacing w:after="0" w:line="240" w:lineRule="auto"/>
              <w:ind w:right="-108"/>
              <w:rPr>
                <w:b/>
                <w:sz w:val="20"/>
                <w:szCs w:val="20"/>
                <w:lang w:val="en-US"/>
              </w:rPr>
            </w:pPr>
            <w:r w:rsidRPr="000E3853">
              <w:rPr>
                <w:b/>
                <w:sz w:val="20"/>
                <w:szCs w:val="20"/>
                <w:lang w:val="en-US"/>
              </w:rPr>
              <w:t>Percent</w:t>
            </w:r>
          </w:p>
        </w:tc>
        <w:tc>
          <w:tcPr>
            <w:tcW w:w="1559" w:type="dxa"/>
            <w:tcBorders>
              <w:top w:val="single" w:sz="4" w:space="0" w:color="auto"/>
              <w:bottom w:val="single" w:sz="4" w:space="0" w:color="auto"/>
            </w:tcBorders>
            <w:shd w:val="clear" w:color="auto" w:fill="auto"/>
            <w:vAlign w:val="center"/>
          </w:tcPr>
          <w:p w14:paraId="0A554D33" w14:textId="639B9A26" w:rsidR="006B0C14" w:rsidRPr="000E3853" w:rsidRDefault="006B0C14" w:rsidP="00652B31">
            <w:pPr>
              <w:autoSpaceDE w:val="0"/>
              <w:autoSpaceDN w:val="0"/>
              <w:adjustRightInd w:val="0"/>
              <w:spacing w:after="0" w:line="240" w:lineRule="auto"/>
              <w:rPr>
                <w:b/>
                <w:sz w:val="20"/>
                <w:szCs w:val="20"/>
                <w:lang w:val="en-US"/>
              </w:rPr>
            </w:pPr>
            <w:r w:rsidRPr="000E3853">
              <w:rPr>
                <w:b/>
                <w:sz w:val="20"/>
                <w:szCs w:val="20"/>
                <w:lang w:val="en-US"/>
              </w:rPr>
              <w:t>Absolute</w:t>
            </w:r>
            <w:r w:rsidR="00BA0E17">
              <w:rPr>
                <w:b/>
                <w:sz w:val="20"/>
                <w:szCs w:val="20"/>
                <w:vertAlign w:val="superscript"/>
                <w:lang w:val="en-US"/>
              </w:rPr>
              <w:t>7</w:t>
            </w:r>
          </w:p>
        </w:tc>
        <w:tc>
          <w:tcPr>
            <w:tcW w:w="992" w:type="dxa"/>
            <w:tcBorders>
              <w:top w:val="single" w:sz="4" w:space="0" w:color="auto"/>
              <w:bottom w:val="single" w:sz="4" w:space="0" w:color="auto"/>
            </w:tcBorders>
            <w:shd w:val="clear" w:color="auto" w:fill="auto"/>
            <w:vAlign w:val="center"/>
          </w:tcPr>
          <w:p w14:paraId="057F458B" w14:textId="77777777" w:rsidR="006B0C14" w:rsidRPr="000E3853" w:rsidRDefault="006B0C14" w:rsidP="00652B31">
            <w:pPr>
              <w:autoSpaceDE w:val="0"/>
              <w:autoSpaceDN w:val="0"/>
              <w:adjustRightInd w:val="0"/>
              <w:spacing w:after="0" w:line="240" w:lineRule="auto"/>
              <w:ind w:right="-108"/>
              <w:rPr>
                <w:b/>
                <w:sz w:val="20"/>
                <w:szCs w:val="20"/>
                <w:lang w:val="en-US"/>
              </w:rPr>
            </w:pPr>
            <w:r w:rsidRPr="000E3853">
              <w:rPr>
                <w:b/>
                <w:sz w:val="20"/>
                <w:szCs w:val="20"/>
                <w:lang w:val="en-US"/>
              </w:rPr>
              <w:t>Percent</w:t>
            </w:r>
          </w:p>
        </w:tc>
      </w:tr>
      <w:tr w:rsidR="006B0C14" w:rsidRPr="000E3853" w14:paraId="0467023C" w14:textId="77777777" w:rsidTr="008F2FBC">
        <w:tc>
          <w:tcPr>
            <w:tcW w:w="2694" w:type="dxa"/>
            <w:shd w:val="clear" w:color="auto" w:fill="auto"/>
          </w:tcPr>
          <w:p w14:paraId="32429A64" w14:textId="77777777" w:rsidR="006B0C14" w:rsidRPr="000E3853" w:rsidRDefault="006B0C14" w:rsidP="008F2FBC">
            <w:pPr>
              <w:autoSpaceDE w:val="0"/>
              <w:autoSpaceDN w:val="0"/>
              <w:adjustRightInd w:val="0"/>
              <w:spacing w:after="0" w:line="240" w:lineRule="auto"/>
              <w:rPr>
                <w:b/>
                <w:sz w:val="20"/>
                <w:szCs w:val="20"/>
                <w:lang w:val="en-US"/>
              </w:rPr>
            </w:pPr>
            <w:r w:rsidRPr="000E3853">
              <w:rPr>
                <w:b/>
                <w:sz w:val="20"/>
                <w:szCs w:val="20"/>
                <w:lang w:val="en-US"/>
              </w:rPr>
              <w:t>Food groups</w:t>
            </w:r>
          </w:p>
        </w:tc>
        <w:tc>
          <w:tcPr>
            <w:tcW w:w="1701" w:type="dxa"/>
            <w:shd w:val="clear" w:color="auto" w:fill="auto"/>
          </w:tcPr>
          <w:p w14:paraId="4029A999" w14:textId="77777777" w:rsidR="006B0C14" w:rsidRPr="000E3853" w:rsidRDefault="006B0C14" w:rsidP="008F2FBC">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195C2010" w14:textId="77777777" w:rsidR="006B0C14" w:rsidRPr="000E3853" w:rsidRDefault="006B0C14" w:rsidP="008F2FBC">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7E46B23E" w14:textId="77777777" w:rsidR="006B0C14" w:rsidRPr="000E3853" w:rsidRDefault="006B0C14" w:rsidP="008F2FBC">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7930E9B5" w14:textId="77777777" w:rsidR="006B0C14" w:rsidRPr="000E3853" w:rsidRDefault="006B0C14" w:rsidP="008F2FBC">
            <w:pPr>
              <w:autoSpaceDE w:val="0"/>
              <w:autoSpaceDN w:val="0"/>
              <w:adjustRightInd w:val="0"/>
              <w:spacing w:after="0" w:line="240" w:lineRule="auto"/>
              <w:rPr>
                <w:sz w:val="20"/>
                <w:szCs w:val="20"/>
                <w:lang w:val="en-US"/>
              </w:rPr>
            </w:pPr>
          </w:p>
        </w:tc>
        <w:tc>
          <w:tcPr>
            <w:tcW w:w="1560" w:type="dxa"/>
            <w:tcBorders>
              <w:top w:val="single" w:sz="4" w:space="0" w:color="auto"/>
            </w:tcBorders>
            <w:shd w:val="clear" w:color="auto" w:fill="auto"/>
          </w:tcPr>
          <w:p w14:paraId="6482C840" w14:textId="77777777" w:rsidR="006B0C14" w:rsidRPr="000E3853" w:rsidRDefault="006B0C14" w:rsidP="008F2FBC">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08493710" w14:textId="77777777" w:rsidR="006B0C14" w:rsidRPr="000E3853" w:rsidRDefault="006B0C14" w:rsidP="008F2FBC">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7BD2254B" w14:textId="77777777" w:rsidR="006B0C14" w:rsidRPr="000E3853" w:rsidRDefault="006B0C14" w:rsidP="008F2FBC">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47EDAF33" w14:textId="77777777" w:rsidR="006B0C14" w:rsidRPr="000E3853" w:rsidRDefault="006B0C14" w:rsidP="008F2FBC">
            <w:pPr>
              <w:autoSpaceDE w:val="0"/>
              <w:autoSpaceDN w:val="0"/>
              <w:adjustRightInd w:val="0"/>
              <w:spacing w:after="0" w:line="240" w:lineRule="auto"/>
              <w:rPr>
                <w:sz w:val="20"/>
                <w:szCs w:val="20"/>
                <w:lang w:val="en-US"/>
              </w:rPr>
            </w:pPr>
          </w:p>
        </w:tc>
      </w:tr>
      <w:tr w:rsidR="00652B31" w:rsidRPr="000E3853" w14:paraId="5EC11612" w14:textId="77777777" w:rsidTr="008F2FBC">
        <w:tc>
          <w:tcPr>
            <w:tcW w:w="2694" w:type="dxa"/>
            <w:shd w:val="clear" w:color="auto" w:fill="auto"/>
          </w:tcPr>
          <w:p w14:paraId="7ECD6EF1" w14:textId="354960CA" w:rsidR="00652B31" w:rsidRPr="000E3853" w:rsidRDefault="00652B31" w:rsidP="008F2FBC">
            <w:pPr>
              <w:autoSpaceDE w:val="0"/>
              <w:autoSpaceDN w:val="0"/>
              <w:adjustRightInd w:val="0"/>
              <w:spacing w:after="0" w:line="240" w:lineRule="auto"/>
              <w:rPr>
                <w:sz w:val="20"/>
                <w:szCs w:val="20"/>
                <w:vertAlign w:val="superscript"/>
                <w:lang w:val="en-US"/>
              </w:rPr>
            </w:pPr>
            <w:r w:rsidRPr="000E3853">
              <w:rPr>
                <w:sz w:val="20"/>
                <w:szCs w:val="20"/>
                <w:lang w:val="en-US"/>
              </w:rPr>
              <w:t>Fruits, g/d</w:t>
            </w:r>
          </w:p>
        </w:tc>
        <w:tc>
          <w:tcPr>
            <w:tcW w:w="1701" w:type="dxa"/>
            <w:shd w:val="clear" w:color="auto" w:fill="auto"/>
          </w:tcPr>
          <w:p w14:paraId="2A2607C4" w14:textId="77777777" w:rsidR="00652B31" w:rsidRPr="000E3853" w:rsidRDefault="00652B31" w:rsidP="008F2FBC">
            <w:pPr>
              <w:spacing w:after="0" w:line="240" w:lineRule="auto"/>
              <w:rPr>
                <w:rFonts w:cs="Calibri"/>
                <w:sz w:val="20"/>
                <w:szCs w:val="20"/>
              </w:rPr>
            </w:pPr>
            <w:r w:rsidRPr="000E3853">
              <w:rPr>
                <w:rFonts w:cs="Calibri"/>
                <w:sz w:val="20"/>
                <w:szCs w:val="20"/>
              </w:rPr>
              <w:t>19712</w:t>
            </w:r>
          </w:p>
        </w:tc>
        <w:tc>
          <w:tcPr>
            <w:tcW w:w="1559" w:type="dxa"/>
            <w:shd w:val="clear" w:color="auto" w:fill="auto"/>
          </w:tcPr>
          <w:p w14:paraId="1004B98E" w14:textId="77777777" w:rsidR="00652B31" w:rsidRPr="000E3853" w:rsidRDefault="00652B31" w:rsidP="008F2FBC">
            <w:pPr>
              <w:spacing w:after="0" w:line="240" w:lineRule="auto"/>
              <w:rPr>
                <w:rFonts w:cs="Calibri"/>
                <w:sz w:val="20"/>
                <w:szCs w:val="20"/>
              </w:rPr>
            </w:pPr>
            <w:r w:rsidRPr="000E3853">
              <w:rPr>
                <w:rFonts w:cs="Calibri"/>
                <w:sz w:val="20"/>
                <w:szCs w:val="20"/>
              </w:rPr>
              <w:t>30.8 (53.8)</w:t>
            </w:r>
          </w:p>
        </w:tc>
        <w:tc>
          <w:tcPr>
            <w:tcW w:w="1559" w:type="dxa"/>
            <w:shd w:val="clear" w:color="auto" w:fill="auto"/>
          </w:tcPr>
          <w:p w14:paraId="204F3DC7" w14:textId="6BFA8ED5" w:rsidR="00652B31" w:rsidRPr="000E3853" w:rsidRDefault="00652B31" w:rsidP="008F2FBC">
            <w:pPr>
              <w:spacing w:after="0" w:line="240" w:lineRule="auto"/>
              <w:rPr>
                <w:rFonts w:cs="Calibri"/>
                <w:sz w:val="20"/>
                <w:szCs w:val="20"/>
              </w:rPr>
            </w:pPr>
            <w:r w:rsidRPr="000E3853">
              <w:rPr>
                <w:rFonts w:cs="Calibri"/>
                <w:sz w:val="20"/>
                <w:szCs w:val="20"/>
              </w:rPr>
              <w:t>30.6 (51</w:t>
            </w:r>
            <w:r w:rsidR="00D60BB1">
              <w:rPr>
                <w:rFonts w:cs="Calibri"/>
                <w:sz w:val="20"/>
                <w:szCs w:val="20"/>
                <w:lang w:val="en-US"/>
              </w:rPr>
              <w:t>.0</w:t>
            </w:r>
            <w:r w:rsidRPr="000E3853">
              <w:rPr>
                <w:rFonts w:cs="Calibri"/>
                <w:sz w:val="20"/>
                <w:szCs w:val="20"/>
              </w:rPr>
              <w:t>)</w:t>
            </w:r>
          </w:p>
        </w:tc>
        <w:tc>
          <w:tcPr>
            <w:tcW w:w="1701" w:type="dxa"/>
            <w:shd w:val="clear" w:color="auto" w:fill="auto"/>
          </w:tcPr>
          <w:p w14:paraId="1B01AFD2" w14:textId="10C3C5D9" w:rsidR="00652B31" w:rsidRPr="000E3853" w:rsidRDefault="00652B31" w:rsidP="008F2FBC">
            <w:pPr>
              <w:spacing w:after="0" w:line="240" w:lineRule="auto"/>
              <w:rPr>
                <w:rFonts w:cs="Calibri"/>
                <w:sz w:val="20"/>
                <w:szCs w:val="20"/>
              </w:rPr>
            </w:pPr>
            <w:r w:rsidRPr="000E3853">
              <w:rPr>
                <w:rFonts w:cs="Calibri"/>
                <w:sz w:val="20"/>
                <w:szCs w:val="20"/>
              </w:rPr>
              <w:t>9</w:t>
            </w:r>
            <w:r w:rsidR="000B4490">
              <w:rPr>
                <w:rFonts w:cs="Calibri"/>
                <w:sz w:val="20"/>
                <w:szCs w:val="20"/>
                <w:lang w:val="en-US"/>
              </w:rPr>
              <w:t>.0</w:t>
            </w:r>
            <w:r w:rsidRPr="000E3853">
              <w:rPr>
                <w:rFonts w:cs="Calibri"/>
                <w:sz w:val="20"/>
                <w:szCs w:val="20"/>
              </w:rPr>
              <w:t xml:space="preserve"> (35.9)</w:t>
            </w:r>
          </w:p>
        </w:tc>
        <w:tc>
          <w:tcPr>
            <w:tcW w:w="1560" w:type="dxa"/>
            <w:shd w:val="clear" w:color="auto" w:fill="auto"/>
          </w:tcPr>
          <w:p w14:paraId="2AC2CB6E" w14:textId="7B66A7C2" w:rsidR="00652B31" w:rsidRPr="000E3853" w:rsidRDefault="00652B31" w:rsidP="008F2FBC">
            <w:pPr>
              <w:spacing w:after="0" w:line="240" w:lineRule="auto"/>
              <w:rPr>
                <w:rFonts w:cs="Calibri"/>
                <w:sz w:val="20"/>
                <w:szCs w:val="20"/>
              </w:rPr>
            </w:pPr>
            <w:r w:rsidRPr="000E3853">
              <w:rPr>
                <w:rFonts w:cs="Calibri"/>
                <w:sz w:val="20"/>
                <w:szCs w:val="20"/>
              </w:rPr>
              <w:t>21.9 (56.6)</w:t>
            </w:r>
          </w:p>
        </w:tc>
        <w:tc>
          <w:tcPr>
            <w:tcW w:w="992" w:type="dxa"/>
            <w:shd w:val="clear" w:color="auto" w:fill="auto"/>
          </w:tcPr>
          <w:p w14:paraId="0E030106" w14:textId="7D057921" w:rsidR="00652B31" w:rsidRPr="000E3853" w:rsidRDefault="00652B31" w:rsidP="008F2FBC">
            <w:pPr>
              <w:spacing w:after="0" w:line="240" w:lineRule="auto"/>
              <w:rPr>
                <w:rFonts w:cs="Calibri"/>
                <w:sz w:val="20"/>
                <w:szCs w:val="20"/>
              </w:rPr>
            </w:pPr>
            <w:r w:rsidRPr="000E3853">
              <w:rPr>
                <w:rFonts w:cs="Calibri"/>
                <w:sz w:val="20"/>
                <w:szCs w:val="20"/>
                <w:lang w:val="en-US"/>
              </w:rPr>
              <w:t>243</w:t>
            </w:r>
          </w:p>
        </w:tc>
        <w:tc>
          <w:tcPr>
            <w:tcW w:w="1559" w:type="dxa"/>
            <w:shd w:val="clear" w:color="auto" w:fill="auto"/>
          </w:tcPr>
          <w:p w14:paraId="244AF04A" w14:textId="2FCE649E" w:rsidR="00652B31" w:rsidRPr="000E3853" w:rsidRDefault="00652B31" w:rsidP="008F2FBC">
            <w:pPr>
              <w:spacing w:after="0" w:line="240" w:lineRule="auto"/>
              <w:rPr>
                <w:rFonts w:cs="Calibri"/>
                <w:sz w:val="20"/>
                <w:szCs w:val="20"/>
              </w:rPr>
            </w:pPr>
            <w:r w:rsidRPr="000E3853">
              <w:rPr>
                <w:rFonts w:cs="Calibri"/>
                <w:sz w:val="20"/>
                <w:szCs w:val="20"/>
              </w:rPr>
              <w:t>21.6 (54.3)</w:t>
            </w:r>
          </w:p>
        </w:tc>
        <w:tc>
          <w:tcPr>
            <w:tcW w:w="992" w:type="dxa"/>
            <w:shd w:val="clear" w:color="auto" w:fill="auto"/>
          </w:tcPr>
          <w:p w14:paraId="69F107B2" w14:textId="660C5E70" w:rsidR="00652B31" w:rsidRPr="000E3853" w:rsidRDefault="00652B31" w:rsidP="008F2FBC">
            <w:pPr>
              <w:spacing w:after="0" w:line="240" w:lineRule="auto"/>
              <w:rPr>
                <w:rFonts w:cs="Calibri"/>
                <w:sz w:val="20"/>
                <w:szCs w:val="20"/>
              </w:rPr>
            </w:pPr>
            <w:r w:rsidRPr="000E3853">
              <w:rPr>
                <w:rFonts w:cs="Calibri"/>
                <w:sz w:val="20"/>
                <w:szCs w:val="20"/>
                <w:lang w:val="en-US"/>
              </w:rPr>
              <w:t>240</w:t>
            </w:r>
          </w:p>
        </w:tc>
      </w:tr>
      <w:tr w:rsidR="00652B31" w:rsidRPr="000E3853" w14:paraId="73B762DE" w14:textId="77777777" w:rsidTr="008F2FBC">
        <w:tc>
          <w:tcPr>
            <w:tcW w:w="2694" w:type="dxa"/>
            <w:shd w:val="clear" w:color="auto" w:fill="auto"/>
          </w:tcPr>
          <w:p w14:paraId="3078ABA6"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Non-starchy vegetables, g/d</w:t>
            </w:r>
          </w:p>
        </w:tc>
        <w:tc>
          <w:tcPr>
            <w:tcW w:w="1701" w:type="dxa"/>
            <w:shd w:val="clear" w:color="auto" w:fill="auto"/>
          </w:tcPr>
          <w:p w14:paraId="205DC37E" w14:textId="77777777" w:rsidR="00652B31" w:rsidRPr="000E3853" w:rsidRDefault="00652B31" w:rsidP="008F2FBC">
            <w:pPr>
              <w:spacing w:after="0" w:line="240" w:lineRule="auto"/>
              <w:rPr>
                <w:rFonts w:cs="Calibri"/>
                <w:sz w:val="20"/>
                <w:szCs w:val="20"/>
              </w:rPr>
            </w:pPr>
            <w:r w:rsidRPr="000E3853">
              <w:rPr>
                <w:rFonts w:cs="Calibri"/>
                <w:sz w:val="20"/>
                <w:szCs w:val="20"/>
              </w:rPr>
              <w:t>19735</w:t>
            </w:r>
          </w:p>
        </w:tc>
        <w:tc>
          <w:tcPr>
            <w:tcW w:w="1559" w:type="dxa"/>
            <w:shd w:val="clear" w:color="auto" w:fill="auto"/>
          </w:tcPr>
          <w:p w14:paraId="4821777D" w14:textId="77777777" w:rsidR="00652B31" w:rsidRPr="000E3853" w:rsidRDefault="00652B31" w:rsidP="008F2FBC">
            <w:pPr>
              <w:spacing w:after="0" w:line="240" w:lineRule="auto"/>
              <w:rPr>
                <w:rFonts w:cs="Calibri"/>
                <w:sz w:val="20"/>
                <w:szCs w:val="20"/>
              </w:rPr>
            </w:pPr>
            <w:r w:rsidRPr="000E3853">
              <w:rPr>
                <w:rFonts w:cs="Calibri"/>
                <w:sz w:val="20"/>
                <w:szCs w:val="20"/>
              </w:rPr>
              <w:t>255.9 (164.6)</w:t>
            </w:r>
          </w:p>
        </w:tc>
        <w:tc>
          <w:tcPr>
            <w:tcW w:w="1559" w:type="dxa"/>
            <w:shd w:val="clear" w:color="auto" w:fill="auto"/>
          </w:tcPr>
          <w:p w14:paraId="46F1D186" w14:textId="06468242" w:rsidR="00652B31" w:rsidRPr="000E3853" w:rsidRDefault="00652B31" w:rsidP="008F2FBC">
            <w:pPr>
              <w:spacing w:after="0" w:line="240" w:lineRule="auto"/>
              <w:rPr>
                <w:rFonts w:cs="Calibri"/>
                <w:sz w:val="20"/>
                <w:szCs w:val="20"/>
              </w:rPr>
            </w:pPr>
            <w:r w:rsidRPr="000E3853">
              <w:rPr>
                <w:rFonts w:cs="Calibri"/>
                <w:sz w:val="20"/>
                <w:szCs w:val="20"/>
              </w:rPr>
              <w:t>254</w:t>
            </w:r>
            <w:r w:rsidR="00D60BB1">
              <w:rPr>
                <w:rFonts w:cs="Calibri"/>
                <w:sz w:val="20"/>
                <w:szCs w:val="20"/>
                <w:lang w:val="en-US"/>
              </w:rPr>
              <w:t>.0</w:t>
            </w:r>
            <w:r w:rsidRPr="000E3853">
              <w:rPr>
                <w:rFonts w:cs="Calibri"/>
                <w:sz w:val="20"/>
                <w:szCs w:val="20"/>
              </w:rPr>
              <w:t xml:space="preserve"> (148.5)</w:t>
            </w:r>
          </w:p>
        </w:tc>
        <w:tc>
          <w:tcPr>
            <w:tcW w:w="1701" w:type="dxa"/>
            <w:shd w:val="clear" w:color="auto" w:fill="auto"/>
          </w:tcPr>
          <w:p w14:paraId="45FFD6B9" w14:textId="77777777" w:rsidR="00652B31" w:rsidRPr="000E3853" w:rsidRDefault="00652B31" w:rsidP="008F2FBC">
            <w:pPr>
              <w:spacing w:after="0" w:line="240" w:lineRule="auto"/>
              <w:rPr>
                <w:rFonts w:cs="Calibri"/>
                <w:sz w:val="20"/>
                <w:szCs w:val="20"/>
              </w:rPr>
            </w:pPr>
            <w:r w:rsidRPr="000E3853">
              <w:rPr>
                <w:rFonts w:cs="Calibri"/>
                <w:sz w:val="20"/>
                <w:szCs w:val="20"/>
              </w:rPr>
              <w:t>164.6 (146.5)</w:t>
            </w:r>
          </w:p>
        </w:tc>
        <w:tc>
          <w:tcPr>
            <w:tcW w:w="1560" w:type="dxa"/>
            <w:shd w:val="clear" w:color="auto" w:fill="auto"/>
          </w:tcPr>
          <w:p w14:paraId="02DD5745" w14:textId="17119E83" w:rsidR="00652B31" w:rsidRPr="000E3853" w:rsidRDefault="00652B31" w:rsidP="008F2FBC">
            <w:pPr>
              <w:spacing w:after="0" w:line="240" w:lineRule="auto"/>
              <w:rPr>
                <w:rFonts w:cs="Calibri"/>
                <w:sz w:val="20"/>
                <w:szCs w:val="20"/>
              </w:rPr>
            </w:pPr>
            <w:r w:rsidRPr="000E3853">
              <w:rPr>
                <w:rFonts w:cs="Calibri"/>
                <w:sz w:val="20"/>
                <w:szCs w:val="20"/>
                <w:lang w:val="en-US"/>
              </w:rPr>
              <w:t>91.3 (172.6)</w:t>
            </w:r>
          </w:p>
        </w:tc>
        <w:tc>
          <w:tcPr>
            <w:tcW w:w="992" w:type="dxa"/>
            <w:shd w:val="clear" w:color="auto" w:fill="auto"/>
          </w:tcPr>
          <w:p w14:paraId="0069A04D" w14:textId="42CD6E03" w:rsidR="00652B31" w:rsidRPr="000E3853" w:rsidRDefault="00652B31" w:rsidP="008F2FBC">
            <w:pPr>
              <w:spacing w:after="0" w:line="240" w:lineRule="auto"/>
              <w:rPr>
                <w:rFonts w:cs="Calibri"/>
                <w:sz w:val="20"/>
                <w:szCs w:val="20"/>
              </w:rPr>
            </w:pPr>
            <w:r w:rsidRPr="000E3853">
              <w:rPr>
                <w:rFonts w:cs="Calibri"/>
                <w:sz w:val="20"/>
                <w:szCs w:val="20"/>
                <w:lang w:val="en-US"/>
              </w:rPr>
              <w:t>55</w:t>
            </w:r>
          </w:p>
        </w:tc>
        <w:tc>
          <w:tcPr>
            <w:tcW w:w="1559" w:type="dxa"/>
            <w:shd w:val="clear" w:color="auto" w:fill="auto"/>
          </w:tcPr>
          <w:p w14:paraId="6F376038" w14:textId="43A0E545" w:rsidR="00652B31" w:rsidRPr="000E3853" w:rsidRDefault="00652B31" w:rsidP="008F2FBC">
            <w:pPr>
              <w:spacing w:after="0" w:line="240" w:lineRule="auto"/>
              <w:rPr>
                <w:rFonts w:cs="Calibri"/>
                <w:sz w:val="20"/>
                <w:szCs w:val="20"/>
              </w:rPr>
            </w:pPr>
            <w:r w:rsidRPr="000E3853">
              <w:rPr>
                <w:rFonts w:cs="Calibri"/>
                <w:sz w:val="20"/>
                <w:szCs w:val="20"/>
              </w:rPr>
              <w:t>89.4 (175</w:t>
            </w:r>
            <w:r w:rsidR="00D60BB1">
              <w:rPr>
                <w:rFonts w:cs="Calibri"/>
                <w:sz w:val="20"/>
                <w:szCs w:val="20"/>
                <w:lang w:val="en-US"/>
              </w:rPr>
              <w:t>.0</w:t>
            </w:r>
            <w:r w:rsidRPr="000E3853">
              <w:rPr>
                <w:rFonts w:cs="Calibri"/>
                <w:sz w:val="20"/>
                <w:szCs w:val="20"/>
              </w:rPr>
              <w:t>)</w:t>
            </w:r>
          </w:p>
        </w:tc>
        <w:tc>
          <w:tcPr>
            <w:tcW w:w="992" w:type="dxa"/>
            <w:shd w:val="clear" w:color="auto" w:fill="auto"/>
          </w:tcPr>
          <w:p w14:paraId="3A7348AA" w14:textId="0B43F901" w:rsidR="00652B31" w:rsidRPr="000E3853" w:rsidRDefault="00652B31" w:rsidP="008F2FBC">
            <w:pPr>
              <w:spacing w:after="0" w:line="240" w:lineRule="auto"/>
              <w:rPr>
                <w:rFonts w:cs="Calibri"/>
                <w:sz w:val="20"/>
                <w:szCs w:val="20"/>
              </w:rPr>
            </w:pPr>
            <w:r w:rsidRPr="000E3853">
              <w:rPr>
                <w:rFonts w:cs="Calibri"/>
                <w:sz w:val="20"/>
                <w:szCs w:val="20"/>
                <w:lang w:val="en-US"/>
              </w:rPr>
              <w:t>54</w:t>
            </w:r>
          </w:p>
        </w:tc>
      </w:tr>
      <w:tr w:rsidR="00652B31" w:rsidRPr="000E3853" w14:paraId="36DE9291" w14:textId="77777777" w:rsidTr="008F2FBC">
        <w:tc>
          <w:tcPr>
            <w:tcW w:w="2694" w:type="dxa"/>
            <w:shd w:val="clear" w:color="auto" w:fill="auto"/>
          </w:tcPr>
          <w:p w14:paraId="5D58D8EE" w14:textId="020E2D2B" w:rsidR="00652B31" w:rsidRPr="000E3853" w:rsidRDefault="0032717F" w:rsidP="008F2FBC">
            <w:pPr>
              <w:autoSpaceDE w:val="0"/>
              <w:autoSpaceDN w:val="0"/>
              <w:adjustRightInd w:val="0"/>
              <w:spacing w:after="0" w:line="240" w:lineRule="auto"/>
              <w:rPr>
                <w:sz w:val="20"/>
                <w:szCs w:val="20"/>
                <w:vertAlign w:val="superscript"/>
                <w:lang w:val="en-US"/>
              </w:rPr>
            </w:pPr>
            <w:r>
              <w:rPr>
                <w:sz w:val="20"/>
                <w:szCs w:val="20"/>
                <w:lang w:val="en-US"/>
              </w:rPr>
              <w:t>Starchy vegetables, g/d</w:t>
            </w:r>
          </w:p>
        </w:tc>
        <w:tc>
          <w:tcPr>
            <w:tcW w:w="1701" w:type="dxa"/>
            <w:shd w:val="clear" w:color="auto" w:fill="auto"/>
          </w:tcPr>
          <w:p w14:paraId="34870D16" w14:textId="77777777" w:rsidR="00652B31" w:rsidRPr="000E3853" w:rsidRDefault="00652B31" w:rsidP="008F2FBC">
            <w:pPr>
              <w:spacing w:after="0" w:line="240" w:lineRule="auto"/>
              <w:rPr>
                <w:rFonts w:cs="Calibri"/>
                <w:sz w:val="20"/>
                <w:szCs w:val="20"/>
              </w:rPr>
            </w:pPr>
            <w:r w:rsidRPr="000E3853">
              <w:rPr>
                <w:rFonts w:cs="Calibri"/>
                <w:sz w:val="20"/>
                <w:szCs w:val="20"/>
              </w:rPr>
              <w:t>19493</w:t>
            </w:r>
          </w:p>
        </w:tc>
        <w:tc>
          <w:tcPr>
            <w:tcW w:w="1559" w:type="dxa"/>
            <w:shd w:val="clear" w:color="auto" w:fill="auto"/>
          </w:tcPr>
          <w:p w14:paraId="3C0DCAAD" w14:textId="77777777" w:rsidR="00652B31" w:rsidRPr="000E3853" w:rsidRDefault="00652B31" w:rsidP="008F2FBC">
            <w:pPr>
              <w:spacing w:after="0" w:line="240" w:lineRule="auto"/>
              <w:rPr>
                <w:rFonts w:cs="Calibri"/>
                <w:sz w:val="20"/>
                <w:szCs w:val="20"/>
              </w:rPr>
            </w:pPr>
            <w:r w:rsidRPr="000E3853">
              <w:rPr>
                <w:rFonts w:cs="Calibri"/>
                <w:sz w:val="20"/>
                <w:szCs w:val="20"/>
              </w:rPr>
              <w:t>104.7 (69.4)</w:t>
            </w:r>
          </w:p>
        </w:tc>
        <w:tc>
          <w:tcPr>
            <w:tcW w:w="1559" w:type="dxa"/>
            <w:shd w:val="clear" w:color="auto" w:fill="auto"/>
          </w:tcPr>
          <w:p w14:paraId="782525D6" w14:textId="77777777" w:rsidR="00652B31" w:rsidRPr="000E3853" w:rsidRDefault="00652B31" w:rsidP="008F2FBC">
            <w:pPr>
              <w:spacing w:after="0" w:line="240" w:lineRule="auto"/>
              <w:rPr>
                <w:rFonts w:cs="Calibri"/>
                <w:sz w:val="20"/>
                <w:szCs w:val="20"/>
              </w:rPr>
            </w:pPr>
            <w:r w:rsidRPr="000E3853">
              <w:rPr>
                <w:rFonts w:cs="Calibri"/>
                <w:sz w:val="20"/>
                <w:szCs w:val="20"/>
              </w:rPr>
              <w:t>103.9 (62.6)</w:t>
            </w:r>
          </w:p>
        </w:tc>
        <w:tc>
          <w:tcPr>
            <w:tcW w:w="1701" w:type="dxa"/>
            <w:shd w:val="clear" w:color="auto" w:fill="auto"/>
          </w:tcPr>
          <w:p w14:paraId="44297E86" w14:textId="77777777" w:rsidR="00652B31" w:rsidRPr="000E3853" w:rsidRDefault="00652B31" w:rsidP="008F2FBC">
            <w:pPr>
              <w:spacing w:after="0" w:line="240" w:lineRule="auto"/>
              <w:rPr>
                <w:rFonts w:cs="Calibri"/>
                <w:sz w:val="20"/>
                <w:szCs w:val="20"/>
              </w:rPr>
            </w:pPr>
            <w:r w:rsidRPr="000E3853">
              <w:rPr>
                <w:rFonts w:cs="Calibri"/>
                <w:sz w:val="20"/>
                <w:szCs w:val="20"/>
              </w:rPr>
              <w:t>102.1 (96.8)</w:t>
            </w:r>
          </w:p>
        </w:tc>
        <w:tc>
          <w:tcPr>
            <w:tcW w:w="1560" w:type="dxa"/>
            <w:shd w:val="clear" w:color="auto" w:fill="auto"/>
          </w:tcPr>
          <w:p w14:paraId="06E7B738" w14:textId="178C591C" w:rsidR="00652B31" w:rsidRPr="000E3853" w:rsidRDefault="00652B31" w:rsidP="008F2FBC">
            <w:pPr>
              <w:spacing w:after="0" w:line="240" w:lineRule="auto"/>
              <w:rPr>
                <w:rFonts w:cs="Calibri"/>
                <w:sz w:val="20"/>
                <w:szCs w:val="20"/>
              </w:rPr>
            </w:pPr>
            <w:r w:rsidRPr="000E3853">
              <w:rPr>
                <w:rFonts w:cs="Calibri"/>
                <w:sz w:val="20"/>
                <w:szCs w:val="20"/>
                <w:lang w:val="en-US"/>
              </w:rPr>
              <w:t>2.6 (94.9)</w:t>
            </w:r>
          </w:p>
        </w:tc>
        <w:tc>
          <w:tcPr>
            <w:tcW w:w="992" w:type="dxa"/>
            <w:shd w:val="clear" w:color="auto" w:fill="auto"/>
          </w:tcPr>
          <w:p w14:paraId="026C9F56" w14:textId="76D14595" w:rsidR="00652B31" w:rsidRPr="000E3853" w:rsidRDefault="00652B31" w:rsidP="008F2FBC">
            <w:pPr>
              <w:spacing w:after="0" w:line="240" w:lineRule="auto"/>
              <w:rPr>
                <w:rFonts w:cs="Calibri"/>
                <w:sz w:val="20"/>
                <w:szCs w:val="20"/>
              </w:rPr>
            </w:pPr>
            <w:r w:rsidRPr="000E3853">
              <w:rPr>
                <w:rFonts w:cs="Calibri"/>
                <w:sz w:val="20"/>
                <w:szCs w:val="20"/>
                <w:lang w:val="en-US"/>
              </w:rPr>
              <w:t>3</w:t>
            </w:r>
          </w:p>
        </w:tc>
        <w:tc>
          <w:tcPr>
            <w:tcW w:w="1559" w:type="dxa"/>
            <w:shd w:val="clear" w:color="auto" w:fill="auto"/>
          </w:tcPr>
          <w:p w14:paraId="1C295E5E" w14:textId="28383DA3" w:rsidR="00652B31" w:rsidRPr="000E3853" w:rsidRDefault="00652B31" w:rsidP="008F2FBC">
            <w:pPr>
              <w:spacing w:after="0" w:line="240" w:lineRule="auto"/>
              <w:rPr>
                <w:rFonts w:cs="Calibri"/>
                <w:sz w:val="20"/>
                <w:szCs w:val="20"/>
              </w:rPr>
            </w:pPr>
            <w:r w:rsidRPr="000E3853">
              <w:rPr>
                <w:rFonts w:cs="Calibri"/>
                <w:sz w:val="20"/>
                <w:szCs w:val="20"/>
                <w:lang w:val="en-US"/>
              </w:rPr>
              <w:t>1.8 (98.4)</w:t>
            </w:r>
          </w:p>
        </w:tc>
        <w:tc>
          <w:tcPr>
            <w:tcW w:w="992" w:type="dxa"/>
            <w:shd w:val="clear" w:color="auto" w:fill="auto"/>
          </w:tcPr>
          <w:p w14:paraId="7A15F17F" w14:textId="1A327355" w:rsidR="00652B31" w:rsidRPr="000E3853" w:rsidRDefault="00652B31" w:rsidP="008F2FBC">
            <w:pPr>
              <w:spacing w:after="0" w:line="240" w:lineRule="auto"/>
              <w:rPr>
                <w:rFonts w:cs="Calibri"/>
                <w:sz w:val="20"/>
                <w:szCs w:val="20"/>
              </w:rPr>
            </w:pPr>
            <w:r w:rsidRPr="000E3853">
              <w:rPr>
                <w:rFonts w:cs="Calibri"/>
                <w:sz w:val="20"/>
                <w:szCs w:val="20"/>
                <w:lang w:val="en-US"/>
              </w:rPr>
              <w:t>2</w:t>
            </w:r>
          </w:p>
        </w:tc>
      </w:tr>
      <w:tr w:rsidR="00652B31" w:rsidRPr="000E3853" w14:paraId="1CE08392" w14:textId="77777777" w:rsidTr="008F2FBC">
        <w:tc>
          <w:tcPr>
            <w:tcW w:w="2694" w:type="dxa"/>
            <w:shd w:val="clear" w:color="auto" w:fill="auto"/>
          </w:tcPr>
          <w:p w14:paraId="13A9A137" w14:textId="0C924DE5"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Legumes, g/d</w:t>
            </w:r>
          </w:p>
        </w:tc>
        <w:tc>
          <w:tcPr>
            <w:tcW w:w="1701" w:type="dxa"/>
            <w:shd w:val="clear" w:color="auto" w:fill="auto"/>
          </w:tcPr>
          <w:p w14:paraId="6D9A7AF7" w14:textId="77777777" w:rsidR="00652B31" w:rsidRPr="000E3853" w:rsidRDefault="00652B31" w:rsidP="008F2FBC">
            <w:pPr>
              <w:spacing w:after="0" w:line="240" w:lineRule="auto"/>
              <w:rPr>
                <w:rFonts w:cs="Calibri"/>
                <w:sz w:val="20"/>
                <w:szCs w:val="20"/>
              </w:rPr>
            </w:pPr>
            <w:r w:rsidRPr="000E3853">
              <w:rPr>
                <w:rFonts w:cs="Calibri"/>
                <w:sz w:val="20"/>
                <w:szCs w:val="20"/>
              </w:rPr>
              <w:t>17581</w:t>
            </w:r>
          </w:p>
        </w:tc>
        <w:tc>
          <w:tcPr>
            <w:tcW w:w="1559" w:type="dxa"/>
            <w:shd w:val="clear" w:color="auto" w:fill="auto"/>
          </w:tcPr>
          <w:p w14:paraId="5A6C5A94" w14:textId="77777777" w:rsidR="00652B31" w:rsidRPr="000E3853" w:rsidRDefault="00652B31" w:rsidP="008F2FBC">
            <w:pPr>
              <w:spacing w:after="0" w:line="240" w:lineRule="auto"/>
              <w:rPr>
                <w:rFonts w:cs="Calibri"/>
                <w:sz w:val="20"/>
                <w:szCs w:val="20"/>
              </w:rPr>
            </w:pPr>
            <w:r w:rsidRPr="000E3853">
              <w:rPr>
                <w:rFonts w:cs="Calibri"/>
                <w:sz w:val="20"/>
                <w:szCs w:val="20"/>
              </w:rPr>
              <w:t>21.7 (32.3)</w:t>
            </w:r>
          </w:p>
        </w:tc>
        <w:tc>
          <w:tcPr>
            <w:tcW w:w="1559" w:type="dxa"/>
            <w:shd w:val="clear" w:color="auto" w:fill="auto"/>
          </w:tcPr>
          <w:p w14:paraId="09DBBB8E" w14:textId="77777777" w:rsidR="00652B31" w:rsidRPr="000E3853" w:rsidRDefault="00652B31" w:rsidP="008F2FBC">
            <w:pPr>
              <w:spacing w:after="0" w:line="240" w:lineRule="auto"/>
              <w:rPr>
                <w:rFonts w:cs="Calibri"/>
                <w:sz w:val="20"/>
                <w:szCs w:val="20"/>
              </w:rPr>
            </w:pPr>
            <w:r w:rsidRPr="000E3853">
              <w:rPr>
                <w:rFonts w:cs="Calibri"/>
                <w:sz w:val="20"/>
                <w:szCs w:val="20"/>
              </w:rPr>
              <w:t>21.6 (30.9)</w:t>
            </w:r>
          </w:p>
        </w:tc>
        <w:tc>
          <w:tcPr>
            <w:tcW w:w="1701" w:type="dxa"/>
            <w:shd w:val="clear" w:color="auto" w:fill="auto"/>
          </w:tcPr>
          <w:p w14:paraId="4DB6FD9E" w14:textId="1F326933" w:rsidR="00652B31" w:rsidRPr="000E3853" w:rsidRDefault="00652B31" w:rsidP="008F2FBC">
            <w:pPr>
              <w:spacing w:after="0" w:line="240" w:lineRule="auto"/>
              <w:rPr>
                <w:rFonts w:cs="Calibri"/>
                <w:sz w:val="20"/>
                <w:szCs w:val="20"/>
              </w:rPr>
            </w:pPr>
            <w:r w:rsidRPr="000E3853">
              <w:rPr>
                <w:rFonts w:cs="Calibri"/>
                <w:sz w:val="20"/>
                <w:szCs w:val="20"/>
              </w:rPr>
              <w:t>19</w:t>
            </w:r>
            <w:r w:rsidR="00D60BB1">
              <w:rPr>
                <w:rFonts w:cs="Calibri"/>
                <w:sz w:val="20"/>
                <w:szCs w:val="20"/>
                <w:lang w:val="en-US"/>
              </w:rPr>
              <w:t>.0</w:t>
            </w:r>
            <w:r w:rsidRPr="000E3853">
              <w:rPr>
                <w:rFonts w:cs="Calibri"/>
                <w:sz w:val="20"/>
                <w:szCs w:val="20"/>
              </w:rPr>
              <w:t xml:space="preserve"> (48.8)</w:t>
            </w:r>
          </w:p>
        </w:tc>
        <w:tc>
          <w:tcPr>
            <w:tcW w:w="1560" w:type="dxa"/>
            <w:shd w:val="clear" w:color="auto" w:fill="auto"/>
          </w:tcPr>
          <w:p w14:paraId="002C77BC" w14:textId="7931906F" w:rsidR="00652B31" w:rsidRPr="000E3853" w:rsidRDefault="00652B31" w:rsidP="008F2FBC">
            <w:pPr>
              <w:spacing w:after="0" w:line="240" w:lineRule="auto"/>
              <w:rPr>
                <w:rFonts w:cs="Calibri"/>
                <w:sz w:val="20"/>
                <w:szCs w:val="20"/>
              </w:rPr>
            </w:pPr>
            <w:r w:rsidRPr="000E3853">
              <w:rPr>
                <w:rFonts w:cs="Calibri"/>
                <w:sz w:val="20"/>
                <w:szCs w:val="20"/>
                <w:lang w:val="en-US"/>
              </w:rPr>
              <w:t>2.7 (47.7)</w:t>
            </w:r>
          </w:p>
        </w:tc>
        <w:tc>
          <w:tcPr>
            <w:tcW w:w="992" w:type="dxa"/>
            <w:shd w:val="clear" w:color="auto" w:fill="auto"/>
          </w:tcPr>
          <w:p w14:paraId="44FA18E6" w14:textId="0AF14DCB" w:rsidR="00652B31" w:rsidRPr="000E3853" w:rsidRDefault="00652B31" w:rsidP="008F2FBC">
            <w:pPr>
              <w:spacing w:after="0" w:line="240" w:lineRule="auto"/>
              <w:rPr>
                <w:rFonts w:cs="Calibri"/>
                <w:sz w:val="20"/>
                <w:szCs w:val="20"/>
              </w:rPr>
            </w:pPr>
            <w:r w:rsidRPr="000E3853">
              <w:rPr>
                <w:rFonts w:cs="Calibri"/>
                <w:sz w:val="20"/>
                <w:szCs w:val="20"/>
                <w:lang w:val="en-US"/>
              </w:rPr>
              <w:t>14</w:t>
            </w:r>
          </w:p>
        </w:tc>
        <w:tc>
          <w:tcPr>
            <w:tcW w:w="1559" w:type="dxa"/>
            <w:shd w:val="clear" w:color="auto" w:fill="auto"/>
          </w:tcPr>
          <w:p w14:paraId="499A12D6" w14:textId="59C5D559" w:rsidR="00652B31" w:rsidRPr="000E3853" w:rsidRDefault="00652B31" w:rsidP="008F2FBC">
            <w:pPr>
              <w:spacing w:after="0" w:line="240" w:lineRule="auto"/>
              <w:rPr>
                <w:rFonts w:cs="Calibri"/>
                <w:sz w:val="20"/>
                <w:szCs w:val="20"/>
              </w:rPr>
            </w:pPr>
            <w:r w:rsidRPr="000E3853">
              <w:rPr>
                <w:rFonts w:cs="Calibri"/>
                <w:sz w:val="20"/>
                <w:szCs w:val="20"/>
                <w:lang w:val="en-US"/>
              </w:rPr>
              <w:t>2.6 (47.8)</w:t>
            </w:r>
          </w:p>
        </w:tc>
        <w:tc>
          <w:tcPr>
            <w:tcW w:w="992" w:type="dxa"/>
            <w:shd w:val="clear" w:color="auto" w:fill="auto"/>
          </w:tcPr>
          <w:p w14:paraId="36D17775" w14:textId="4CB951BE" w:rsidR="00652B31" w:rsidRPr="000E3853" w:rsidRDefault="00652B31" w:rsidP="008F2FBC">
            <w:pPr>
              <w:spacing w:after="0" w:line="240" w:lineRule="auto"/>
              <w:rPr>
                <w:rFonts w:cs="Calibri"/>
                <w:sz w:val="20"/>
                <w:szCs w:val="20"/>
              </w:rPr>
            </w:pPr>
            <w:r w:rsidRPr="000E3853">
              <w:rPr>
                <w:rFonts w:cs="Calibri"/>
                <w:sz w:val="20"/>
                <w:szCs w:val="20"/>
                <w:lang w:val="en-US"/>
              </w:rPr>
              <w:t>14</w:t>
            </w:r>
          </w:p>
        </w:tc>
      </w:tr>
      <w:tr w:rsidR="00652B31" w:rsidRPr="000E3853" w14:paraId="515058E9" w14:textId="77777777" w:rsidTr="008F2FBC">
        <w:tc>
          <w:tcPr>
            <w:tcW w:w="2694" w:type="dxa"/>
            <w:shd w:val="clear" w:color="auto" w:fill="auto"/>
          </w:tcPr>
          <w:p w14:paraId="6C243720" w14:textId="50A7FB1C" w:rsidR="00652B31" w:rsidRPr="000E3853" w:rsidRDefault="0032717F" w:rsidP="008F2FBC">
            <w:pPr>
              <w:autoSpaceDE w:val="0"/>
              <w:autoSpaceDN w:val="0"/>
              <w:adjustRightInd w:val="0"/>
              <w:spacing w:after="0" w:line="240" w:lineRule="auto"/>
              <w:rPr>
                <w:sz w:val="20"/>
                <w:szCs w:val="20"/>
                <w:vertAlign w:val="superscript"/>
                <w:lang w:val="en-US"/>
              </w:rPr>
            </w:pPr>
            <w:r>
              <w:rPr>
                <w:sz w:val="20"/>
                <w:szCs w:val="20"/>
                <w:lang w:val="en-US"/>
              </w:rPr>
              <w:t>Total grains, g/d</w:t>
            </w:r>
          </w:p>
        </w:tc>
        <w:tc>
          <w:tcPr>
            <w:tcW w:w="1701" w:type="dxa"/>
            <w:shd w:val="clear" w:color="auto" w:fill="auto"/>
          </w:tcPr>
          <w:p w14:paraId="4463C494" w14:textId="77777777" w:rsidR="00652B31" w:rsidRPr="000E3853" w:rsidRDefault="00652B31" w:rsidP="008F2FBC">
            <w:pPr>
              <w:spacing w:after="0" w:line="240" w:lineRule="auto"/>
              <w:rPr>
                <w:rFonts w:cs="Calibri"/>
                <w:sz w:val="20"/>
                <w:szCs w:val="20"/>
              </w:rPr>
            </w:pPr>
            <w:r w:rsidRPr="000E3853">
              <w:rPr>
                <w:rFonts w:cs="Calibri"/>
                <w:sz w:val="20"/>
                <w:szCs w:val="20"/>
              </w:rPr>
              <w:t>11805</w:t>
            </w:r>
          </w:p>
        </w:tc>
        <w:tc>
          <w:tcPr>
            <w:tcW w:w="1559" w:type="dxa"/>
            <w:shd w:val="clear" w:color="auto" w:fill="auto"/>
          </w:tcPr>
          <w:p w14:paraId="427948A4" w14:textId="77777777" w:rsidR="00652B31" w:rsidRPr="000E3853" w:rsidRDefault="00652B31" w:rsidP="008F2FBC">
            <w:pPr>
              <w:spacing w:after="0" w:line="240" w:lineRule="auto"/>
              <w:rPr>
                <w:rFonts w:cs="Calibri"/>
                <w:sz w:val="20"/>
                <w:szCs w:val="20"/>
              </w:rPr>
            </w:pPr>
            <w:r w:rsidRPr="000E3853">
              <w:rPr>
                <w:rFonts w:cs="Calibri"/>
                <w:sz w:val="20"/>
                <w:szCs w:val="20"/>
              </w:rPr>
              <w:t>1463.9 (535.5)</w:t>
            </w:r>
          </w:p>
        </w:tc>
        <w:tc>
          <w:tcPr>
            <w:tcW w:w="1559" w:type="dxa"/>
            <w:shd w:val="clear" w:color="auto" w:fill="auto"/>
          </w:tcPr>
          <w:p w14:paraId="41E4A47A" w14:textId="77777777" w:rsidR="00652B31" w:rsidRPr="000E3853" w:rsidRDefault="00652B31" w:rsidP="008F2FBC">
            <w:pPr>
              <w:spacing w:after="0" w:line="240" w:lineRule="auto"/>
              <w:rPr>
                <w:rFonts w:cs="Calibri"/>
                <w:sz w:val="20"/>
                <w:szCs w:val="20"/>
              </w:rPr>
            </w:pPr>
            <w:r w:rsidRPr="000E3853">
              <w:rPr>
                <w:rFonts w:cs="Calibri"/>
                <w:sz w:val="20"/>
                <w:szCs w:val="20"/>
              </w:rPr>
              <w:t>1452.9 (400.4)</w:t>
            </w:r>
          </w:p>
        </w:tc>
        <w:tc>
          <w:tcPr>
            <w:tcW w:w="1701" w:type="dxa"/>
            <w:shd w:val="clear" w:color="auto" w:fill="auto"/>
          </w:tcPr>
          <w:p w14:paraId="7B86C18C" w14:textId="77777777" w:rsidR="00652B31" w:rsidRPr="000E3853" w:rsidRDefault="00652B31" w:rsidP="008F2FBC">
            <w:pPr>
              <w:spacing w:after="0" w:line="240" w:lineRule="auto"/>
              <w:rPr>
                <w:rFonts w:cs="Calibri"/>
                <w:sz w:val="20"/>
                <w:szCs w:val="20"/>
              </w:rPr>
            </w:pPr>
            <w:r w:rsidRPr="000E3853">
              <w:rPr>
                <w:rFonts w:cs="Calibri"/>
                <w:sz w:val="20"/>
                <w:szCs w:val="20"/>
              </w:rPr>
              <w:t>1361.6 (563.5)</w:t>
            </w:r>
          </w:p>
        </w:tc>
        <w:tc>
          <w:tcPr>
            <w:tcW w:w="1560" w:type="dxa"/>
            <w:shd w:val="clear" w:color="auto" w:fill="auto"/>
          </w:tcPr>
          <w:p w14:paraId="7BBC00E8" w14:textId="13FAEE1A" w:rsidR="00652B31" w:rsidRPr="000E3853" w:rsidRDefault="00652B31" w:rsidP="008F2FBC">
            <w:pPr>
              <w:spacing w:after="0" w:line="240" w:lineRule="auto"/>
              <w:rPr>
                <w:rFonts w:cs="Calibri"/>
                <w:sz w:val="20"/>
                <w:szCs w:val="20"/>
              </w:rPr>
            </w:pPr>
            <w:r w:rsidRPr="000E3853">
              <w:rPr>
                <w:rFonts w:cs="Calibri"/>
                <w:sz w:val="20"/>
                <w:szCs w:val="20"/>
                <w:lang w:val="en-US"/>
              </w:rPr>
              <w:t>102.3 (428.6)</w:t>
            </w:r>
          </w:p>
        </w:tc>
        <w:tc>
          <w:tcPr>
            <w:tcW w:w="992" w:type="dxa"/>
            <w:shd w:val="clear" w:color="auto" w:fill="auto"/>
          </w:tcPr>
          <w:p w14:paraId="767BB798" w14:textId="6B9BF8BB" w:rsidR="00652B31" w:rsidRPr="000E3853" w:rsidRDefault="00652B31" w:rsidP="008F2FBC">
            <w:pPr>
              <w:spacing w:after="0" w:line="240" w:lineRule="auto"/>
              <w:rPr>
                <w:rFonts w:cs="Calibri"/>
                <w:sz w:val="20"/>
                <w:szCs w:val="20"/>
              </w:rPr>
            </w:pPr>
            <w:r w:rsidRPr="000E3853">
              <w:rPr>
                <w:rFonts w:cs="Calibri"/>
                <w:sz w:val="20"/>
                <w:szCs w:val="20"/>
                <w:lang w:val="en-US"/>
              </w:rPr>
              <w:t>8</w:t>
            </w:r>
          </w:p>
        </w:tc>
        <w:tc>
          <w:tcPr>
            <w:tcW w:w="1559" w:type="dxa"/>
            <w:shd w:val="clear" w:color="auto" w:fill="auto"/>
          </w:tcPr>
          <w:p w14:paraId="033F310B" w14:textId="1820592B" w:rsidR="00652B31" w:rsidRPr="000E3853" w:rsidRDefault="00652B31" w:rsidP="008F2FBC">
            <w:pPr>
              <w:spacing w:after="0" w:line="240" w:lineRule="auto"/>
              <w:rPr>
                <w:rFonts w:cs="Calibri"/>
                <w:sz w:val="20"/>
                <w:szCs w:val="20"/>
              </w:rPr>
            </w:pPr>
            <w:r w:rsidRPr="000E3853">
              <w:rPr>
                <w:rFonts w:cs="Calibri"/>
                <w:sz w:val="20"/>
                <w:szCs w:val="20"/>
                <w:lang w:val="en-US"/>
              </w:rPr>
              <w:t>91.3 (559.1)</w:t>
            </w:r>
          </w:p>
        </w:tc>
        <w:tc>
          <w:tcPr>
            <w:tcW w:w="992" w:type="dxa"/>
            <w:shd w:val="clear" w:color="auto" w:fill="auto"/>
          </w:tcPr>
          <w:p w14:paraId="2A4918FD" w14:textId="037858EE" w:rsidR="00652B31" w:rsidRPr="000E3853" w:rsidRDefault="00652B31" w:rsidP="008F2FBC">
            <w:pPr>
              <w:spacing w:after="0" w:line="240" w:lineRule="auto"/>
              <w:rPr>
                <w:rFonts w:cs="Calibri"/>
                <w:sz w:val="20"/>
                <w:szCs w:val="20"/>
              </w:rPr>
            </w:pPr>
            <w:r w:rsidRPr="000E3853">
              <w:rPr>
                <w:rFonts w:cs="Calibri"/>
                <w:sz w:val="20"/>
                <w:szCs w:val="20"/>
                <w:lang w:val="en-US"/>
              </w:rPr>
              <w:t>7</w:t>
            </w:r>
          </w:p>
        </w:tc>
      </w:tr>
      <w:tr w:rsidR="00652B31" w:rsidRPr="000E3853" w14:paraId="226ED6B0" w14:textId="77777777" w:rsidTr="008F2FBC">
        <w:tc>
          <w:tcPr>
            <w:tcW w:w="2694" w:type="dxa"/>
            <w:shd w:val="clear" w:color="auto" w:fill="auto"/>
          </w:tcPr>
          <w:p w14:paraId="126FB991" w14:textId="56A9CA90" w:rsidR="00652B31" w:rsidRPr="000E3853" w:rsidRDefault="0032717F" w:rsidP="008F2FBC">
            <w:pPr>
              <w:autoSpaceDE w:val="0"/>
              <w:autoSpaceDN w:val="0"/>
              <w:adjustRightInd w:val="0"/>
              <w:spacing w:after="0" w:line="240" w:lineRule="auto"/>
              <w:rPr>
                <w:sz w:val="20"/>
                <w:szCs w:val="20"/>
                <w:vertAlign w:val="superscript"/>
                <w:lang w:val="en-US"/>
              </w:rPr>
            </w:pPr>
            <w:r>
              <w:rPr>
                <w:sz w:val="20"/>
                <w:szCs w:val="20"/>
                <w:lang w:val="en-US"/>
              </w:rPr>
              <w:t>Meat/Eggs, g/d</w:t>
            </w:r>
          </w:p>
        </w:tc>
        <w:tc>
          <w:tcPr>
            <w:tcW w:w="1701" w:type="dxa"/>
            <w:shd w:val="clear" w:color="auto" w:fill="auto"/>
          </w:tcPr>
          <w:p w14:paraId="632E97C3" w14:textId="77777777" w:rsidR="00652B31" w:rsidRPr="000E3853" w:rsidRDefault="00652B31" w:rsidP="008F2FBC">
            <w:pPr>
              <w:spacing w:after="0" w:line="240" w:lineRule="auto"/>
              <w:rPr>
                <w:rFonts w:cs="Calibri"/>
                <w:sz w:val="20"/>
                <w:szCs w:val="20"/>
              </w:rPr>
            </w:pPr>
            <w:r w:rsidRPr="000E3853">
              <w:rPr>
                <w:rFonts w:cs="Calibri"/>
                <w:sz w:val="20"/>
                <w:szCs w:val="20"/>
              </w:rPr>
              <w:t>19735</w:t>
            </w:r>
          </w:p>
        </w:tc>
        <w:tc>
          <w:tcPr>
            <w:tcW w:w="1559" w:type="dxa"/>
            <w:shd w:val="clear" w:color="auto" w:fill="auto"/>
          </w:tcPr>
          <w:p w14:paraId="0D80F480" w14:textId="77777777" w:rsidR="00652B31" w:rsidRPr="000E3853" w:rsidRDefault="00652B31" w:rsidP="008F2FBC">
            <w:pPr>
              <w:spacing w:after="0" w:line="240" w:lineRule="auto"/>
              <w:rPr>
                <w:rFonts w:cs="Calibri"/>
                <w:sz w:val="20"/>
                <w:szCs w:val="20"/>
              </w:rPr>
            </w:pPr>
            <w:r w:rsidRPr="000E3853">
              <w:rPr>
                <w:rFonts w:cs="Calibri"/>
                <w:sz w:val="20"/>
                <w:szCs w:val="20"/>
              </w:rPr>
              <w:t>25.5 (23.8)</w:t>
            </w:r>
          </w:p>
        </w:tc>
        <w:tc>
          <w:tcPr>
            <w:tcW w:w="1559" w:type="dxa"/>
            <w:shd w:val="clear" w:color="auto" w:fill="auto"/>
          </w:tcPr>
          <w:p w14:paraId="2730921E" w14:textId="77777777" w:rsidR="00652B31" w:rsidRPr="000E3853" w:rsidRDefault="00652B31" w:rsidP="008F2FBC">
            <w:pPr>
              <w:spacing w:after="0" w:line="240" w:lineRule="auto"/>
              <w:rPr>
                <w:rFonts w:cs="Calibri"/>
                <w:sz w:val="20"/>
                <w:szCs w:val="20"/>
              </w:rPr>
            </w:pPr>
            <w:r w:rsidRPr="000E3853">
              <w:rPr>
                <w:rFonts w:cs="Calibri"/>
                <w:sz w:val="20"/>
                <w:szCs w:val="20"/>
              </w:rPr>
              <w:t>25.3 (22.2)</w:t>
            </w:r>
          </w:p>
        </w:tc>
        <w:tc>
          <w:tcPr>
            <w:tcW w:w="1701" w:type="dxa"/>
            <w:shd w:val="clear" w:color="auto" w:fill="auto"/>
          </w:tcPr>
          <w:p w14:paraId="0D62448B" w14:textId="77777777" w:rsidR="00652B31" w:rsidRPr="000E3853" w:rsidRDefault="00652B31" w:rsidP="008F2FBC">
            <w:pPr>
              <w:spacing w:after="0" w:line="240" w:lineRule="auto"/>
              <w:rPr>
                <w:rFonts w:cs="Calibri"/>
                <w:sz w:val="20"/>
                <w:szCs w:val="20"/>
              </w:rPr>
            </w:pPr>
            <w:r w:rsidRPr="000E3853">
              <w:rPr>
                <w:rFonts w:cs="Calibri"/>
                <w:sz w:val="20"/>
                <w:szCs w:val="20"/>
              </w:rPr>
              <w:t>24.8 (29.7)</w:t>
            </w:r>
          </w:p>
        </w:tc>
        <w:tc>
          <w:tcPr>
            <w:tcW w:w="1560" w:type="dxa"/>
            <w:shd w:val="clear" w:color="auto" w:fill="auto"/>
          </w:tcPr>
          <w:p w14:paraId="0DEC5274" w14:textId="38519A28" w:rsidR="00652B31" w:rsidRPr="000E3853" w:rsidRDefault="00652B31" w:rsidP="008F2FBC">
            <w:pPr>
              <w:spacing w:after="0" w:line="240" w:lineRule="auto"/>
              <w:rPr>
                <w:rFonts w:cs="Calibri"/>
                <w:sz w:val="20"/>
                <w:szCs w:val="20"/>
              </w:rPr>
            </w:pPr>
            <w:r w:rsidRPr="000E3853">
              <w:rPr>
                <w:rFonts w:cs="Calibri"/>
                <w:sz w:val="20"/>
                <w:szCs w:val="20"/>
                <w:lang w:val="en-US"/>
              </w:rPr>
              <w:t>5.3 (27.5)</w:t>
            </w:r>
          </w:p>
        </w:tc>
        <w:tc>
          <w:tcPr>
            <w:tcW w:w="992" w:type="dxa"/>
            <w:shd w:val="clear" w:color="auto" w:fill="auto"/>
          </w:tcPr>
          <w:p w14:paraId="3E23EA55" w14:textId="18BC1C37" w:rsidR="00652B31" w:rsidRPr="000E3853" w:rsidRDefault="00652B31" w:rsidP="008F2FBC">
            <w:pPr>
              <w:spacing w:after="0" w:line="240" w:lineRule="auto"/>
              <w:rPr>
                <w:rFonts w:cs="Calibri"/>
                <w:sz w:val="20"/>
                <w:szCs w:val="20"/>
              </w:rPr>
            </w:pPr>
            <w:r w:rsidRPr="000E3853">
              <w:rPr>
                <w:rFonts w:cs="Calibri"/>
                <w:sz w:val="20"/>
                <w:szCs w:val="20"/>
                <w:lang w:val="en-US"/>
              </w:rPr>
              <w:t>21</w:t>
            </w:r>
          </w:p>
        </w:tc>
        <w:tc>
          <w:tcPr>
            <w:tcW w:w="1559" w:type="dxa"/>
            <w:shd w:val="clear" w:color="auto" w:fill="auto"/>
          </w:tcPr>
          <w:p w14:paraId="02E18F95" w14:textId="6302F57F" w:rsidR="00652B31" w:rsidRPr="000E3853" w:rsidRDefault="00652B31" w:rsidP="008F2FBC">
            <w:pPr>
              <w:spacing w:after="0" w:line="240" w:lineRule="auto"/>
              <w:rPr>
                <w:rFonts w:cs="Calibri"/>
                <w:sz w:val="20"/>
                <w:szCs w:val="20"/>
              </w:rPr>
            </w:pPr>
            <w:r w:rsidRPr="000E3853">
              <w:rPr>
                <w:rFonts w:cs="Calibri"/>
                <w:sz w:val="20"/>
                <w:szCs w:val="20"/>
                <w:lang w:val="en-US"/>
              </w:rPr>
              <w:t>5.2 (27.3)</w:t>
            </w:r>
          </w:p>
        </w:tc>
        <w:tc>
          <w:tcPr>
            <w:tcW w:w="992" w:type="dxa"/>
            <w:shd w:val="clear" w:color="auto" w:fill="auto"/>
          </w:tcPr>
          <w:p w14:paraId="224DEC4C" w14:textId="6C263709" w:rsidR="00652B31" w:rsidRPr="000E3853" w:rsidRDefault="00652B31" w:rsidP="008F2FBC">
            <w:pPr>
              <w:spacing w:after="0" w:line="240" w:lineRule="auto"/>
              <w:rPr>
                <w:rFonts w:cs="Calibri"/>
                <w:sz w:val="20"/>
                <w:szCs w:val="20"/>
              </w:rPr>
            </w:pPr>
            <w:r w:rsidRPr="000E3853">
              <w:rPr>
                <w:rFonts w:cs="Calibri"/>
                <w:sz w:val="20"/>
                <w:szCs w:val="20"/>
                <w:lang w:val="en-US"/>
              </w:rPr>
              <w:t>21</w:t>
            </w:r>
          </w:p>
        </w:tc>
      </w:tr>
      <w:tr w:rsidR="00652B31" w:rsidRPr="000E3853" w14:paraId="28892CEC" w14:textId="77777777" w:rsidTr="008F2FBC">
        <w:tc>
          <w:tcPr>
            <w:tcW w:w="2694" w:type="dxa"/>
            <w:shd w:val="clear" w:color="auto" w:fill="auto"/>
          </w:tcPr>
          <w:p w14:paraId="112ED576" w14:textId="5846FCBC" w:rsidR="00652B31" w:rsidRPr="000E3853" w:rsidRDefault="00652B31" w:rsidP="008F2FBC">
            <w:pPr>
              <w:autoSpaceDE w:val="0"/>
              <w:autoSpaceDN w:val="0"/>
              <w:adjustRightInd w:val="0"/>
              <w:spacing w:after="0" w:line="240" w:lineRule="auto"/>
              <w:rPr>
                <w:sz w:val="20"/>
                <w:szCs w:val="20"/>
                <w:vertAlign w:val="superscript"/>
                <w:lang w:val="en-US"/>
              </w:rPr>
            </w:pPr>
            <w:r w:rsidRPr="000E3853">
              <w:rPr>
                <w:sz w:val="20"/>
                <w:szCs w:val="20"/>
                <w:lang w:val="en-US"/>
              </w:rPr>
              <w:t xml:space="preserve">Seafood, g/d </w:t>
            </w:r>
          </w:p>
        </w:tc>
        <w:tc>
          <w:tcPr>
            <w:tcW w:w="1701" w:type="dxa"/>
            <w:shd w:val="clear" w:color="auto" w:fill="auto"/>
          </w:tcPr>
          <w:p w14:paraId="4CBFDA32" w14:textId="77777777" w:rsidR="00652B31" w:rsidRPr="000E3853" w:rsidRDefault="00652B31" w:rsidP="008F2FBC">
            <w:pPr>
              <w:spacing w:after="0" w:line="240" w:lineRule="auto"/>
              <w:rPr>
                <w:rFonts w:cs="Calibri"/>
                <w:sz w:val="20"/>
                <w:szCs w:val="20"/>
              </w:rPr>
            </w:pPr>
            <w:r w:rsidRPr="000E3853">
              <w:rPr>
                <w:rFonts w:cs="Calibri"/>
                <w:sz w:val="20"/>
                <w:szCs w:val="20"/>
              </w:rPr>
              <w:t>13376</w:t>
            </w:r>
          </w:p>
        </w:tc>
        <w:tc>
          <w:tcPr>
            <w:tcW w:w="1559" w:type="dxa"/>
            <w:shd w:val="clear" w:color="auto" w:fill="auto"/>
          </w:tcPr>
          <w:p w14:paraId="77229131" w14:textId="59FFE1A3" w:rsidR="00652B31" w:rsidRPr="000E3853" w:rsidRDefault="00652B31" w:rsidP="008F2FBC">
            <w:pPr>
              <w:spacing w:after="0" w:line="240" w:lineRule="auto"/>
              <w:rPr>
                <w:rFonts w:cs="Calibri"/>
                <w:sz w:val="20"/>
                <w:szCs w:val="20"/>
              </w:rPr>
            </w:pPr>
            <w:r w:rsidRPr="000E3853">
              <w:rPr>
                <w:rFonts w:cs="Calibri"/>
                <w:sz w:val="20"/>
                <w:szCs w:val="20"/>
              </w:rPr>
              <w:t>17.6 (21</w:t>
            </w:r>
            <w:r w:rsidR="00D60BB1">
              <w:rPr>
                <w:rFonts w:cs="Calibri"/>
                <w:sz w:val="20"/>
                <w:szCs w:val="20"/>
                <w:lang w:val="en-US"/>
              </w:rPr>
              <w:t>.0</w:t>
            </w:r>
            <w:r w:rsidRPr="000E3853">
              <w:rPr>
                <w:rFonts w:cs="Calibri"/>
                <w:sz w:val="20"/>
                <w:szCs w:val="20"/>
              </w:rPr>
              <w:t>)</w:t>
            </w:r>
          </w:p>
        </w:tc>
        <w:tc>
          <w:tcPr>
            <w:tcW w:w="1559" w:type="dxa"/>
            <w:shd w:val="clear" w:color="auto" w:fill="auto"/>
          </w:tcPr>
          <w:p w14:paraId="04290DA0" w14:textId="77777777" w:rsidR="00652B31" w:rsidRPr="000E3853" w:rsidRDefault="00652B31" w:rsidP="008F2FBC">
            <w:pPr>
              <w:spacing w:after="0" w:line="240" w:lineRule="auto"/>
              <w:rPr>
                <w:rFonts w:cs="Calibri"/>
                <w:sz w:val="20"/>
                <w:szCs w:val="20"/>
              </w:rPr>
            </w:pPr>
            <w:r w:rsidRPr="000E3853">
              <w:rPr>
                <w:rFonts w:cs="Calibri"/>
                <w:sz w:val="20"/>
                <w:szCs w:val="20"/>
              </w:rPr>
              <w:t>17.5 (19.9)</w:t>
            </w:r>
          </w:p>
        </w:tc>
        <w:tc>
          <w:tcPr>
            <w:tcW w:w="1701" w:type="dxa"/>
            <w:shd w:val="clear" w:color="auto" w:fill="auto"/>
          </w:tcPr>
          <w:p w14:paraId="35FC5A50" w14:textId="77777777" w:rsidR="00652B31" w:rsidRPr="000E3853" w:rsidRDefault="00652B31" w:rsidP="008F2FBC">
            <w:pPr>
              <w:spacing w:after="0" w:line="240" w:lineRule="auto"/>
              <w:rPr>
                <w:rFonts w:cs="Calibri"/>
                <w:sz w:val="20"/>
                <w:szCs w:val="20"/>
              </w:rPr>
            </w:pPr>
            <w:r w:rsidRPr="000E3853">
              <w:rPr>
                <w:rFonts w:cs="Calibri"/>
                <w:sz w:val="20"/>
                <w:szCs w:val="20"/>
              </w:rPr>
              <w:t>12.3 (26.9)</w:t>
            </w:r>
          </w:p>
        </w:tc>
        <w:tc>
          <w:tcPr>
            <w:tcW w:w="1560" w:type="dxa"/>
            <w:shd w:val="clear" w:color="auto" w:fill="auto"/>
          </w:tcPr>
          <w:p w14:paraId="2D2188D4" w14:textId="3DBE4499" w:rsidR="00652B31" w:rsidRPr="000E3853" w:rsidRDefault="00652B31" w:rsidP="008F2FBC">
            <w:pPr>
              <w:spacing w:after="0" w:line="240" w:lineRule="auto"/>
              <w:rPr>
                <w:rFonts w:cs="Calibri"/>
                <w:sz w:val="20"/>
                <w:szCs w:val="20"/>
              </w:rPr>
            </w:pPr>
            <w:r w:rsidRPr="000E3853">
              <w:rPr>
                <w:rFonts w:cs="Calibri"/>
                <w:sz w:val="20"/>
                <w:szCs w:val="20"/>
                <w:lang w:val="en-US"/>
              </w:rPr>
              <w:t>0.7 (28.4)</w:t>
            </w:r>
          </w:p>
        </w:tc>
        <w:tc>
          <w:tcPr>
            <w:tcW w:w="992" w:type="dxa"/>
            <w:shd w:val="clear" w:color="auto" w:fill="auto"/>
          </w:tcPr>
          <w:p w14:paraId="7A8AF7B7" w14:textId="7637C4A7" w:rsidR="00652B31" w:rsidRPr="000E3853" w:rsidRDefault="00652B31" w:rsidP="008F2FBC">
            <w:pPr>
              <w:spacing w:after="0" w:line="240" w:lineRule="auto"/>
              <w:rPr>
                <w:rFonts w:cs="Calibri"/>
                <w:sz w:val="20"/>
                <w:szCs w:val="20"/>
              </w:rPr>
            </w:pPr>
            <w:r w:rsidRPr="000E3853">
              <w:rPr>
                <w:rFonts w:cs="Calibri"/>
                <w:sz w:val="20"/>
                <w:szCs w:val="20"/>
                <w:lang w:val="en-US"/>
              </w:rPr>
              <w:t>6</w:t>
            </w:r>
          </w:p>
        </w:tc>
        <w:tc>
          <w:tcPr>
            <w:tcW w:w="1559" w:type="dxa"/>
            <w:shd w:val="clear" w:color="auto" w:fill="auto"/>
          </w:tcPr>
          <w:p w14:paraId="404E2B5B" w14:textId="0E885505" w:rsidR="00652B31" w:rsidRPr="000E3853" w:rsidRDefault="00652B31" w:rsidP="008F2FBC">
            <w:pPr>
              <w:spacing w:after="0" w:line="240" w:lineRule="auto"/>
              <w:rPr>
                <w:rFonts w:cs="Calibri"/>
                <w:sz w:val="20"/>
                <w:szCs w:val="20"/>
              </w:rPr>
            </w:pPr>
            <w:r w:rsidRPr="000E3853">
              <w:rPr>
                <w:rFonts w:cs="Calibri"/>
                <w:sz w:val="20"/>
                <w:szCs w:val="20"/>
                <w:lang w:val="en-US"/>
              </w:rPr>
              <w:t>0.5 (29</w:t>
            </w:r>
            <w:r w:rsidR="00D60BB1">
              <w:rPr>
                <w:rFonts w:cs="Calibri"/>
                <w:sz w:val="20"/>
                <w:szCs w:val="20"/>
                <w:lang w:val="en-US"/>
              </w:rPr>
              <w:t>.0</w:t>
            </w:r>
            <w:r w:rsidRPr="000E3853">
              <w:rPr>
                <w:rFonts w:cs="Calibri"/>
                <w:sz w:val="20"/>
                <w:szCs w:val="20"/>
                <w:lang w:val="en-US"/>
              </w:rPr>
              <w:t>)</w:t>
            </w:r>
          </w:p>
        </w:tc>
        <w:tc>
          <w:tcPr>
            <w:tcW w:w="992" w:type="dxa"/>
            <w:shd w:val="clear" w:color="auto" w:fill="auto"/>
          </w:tcPr>
          <w:p w14:paraId="11E20FEA" w14:textId="4597E8E8" w:rsidR="00652B31" w:rsidRPr="000E3853" w:rsidRDefault="00652B31" w:rsidP="008F2FBC">
            <w:pPr>
              <w:spacing w:after="0" w:line="240" w:lineRule="auto"/>
              <w:rPr>
                <w:rFonts w:cs="Calibri"/>
                <w:sz w:val="20"/>
                <w:szCs w:val="20"/>
              </w:rPr>
            </w:pPr>
            <w:r w:rsidRPr="000E3853">
              <w:rPr>
                <w:rFonts w:cs="Calibri"/>
                <w:sz w:val="20"/>
                <w:szCs w:val="20"/>
                <w:lang w:val="en-US"/>
              </w:rPr>
              <w:t>4</w:t>
            </w:r>
          </w:p>
        </w:tc>
      </w:tr>
      <w:tr w:rsidR="00652B31" w:rsidRPr="000E3853" w14:paraId="293424B9" w14:textId="77777777" w:rsidTr="008F2FBC">
        <w:tc>
          <w:tcPr>
            <w:tcW w:w="2694" w:type="dxa"/>
            <w:shd w:val="clear" w:color="auto" w:fill="auto"/>
          </w:tcPr>
          <w:p w14:paraId="318D13F4"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Milk, whole fat, g/d</w:t>
            </w:r>
          </w:p>
        </w:tc>
        <w:tc>
          <w:tcPr>
            <w:tcW w:w="1701" w:type="dxa"/>
            <w:shd w:val="clear" w:color="auto" w:fill="auto"/>
          </w:tcPr>
          <w:p w14:paraId="0C4356A7" w14:textId="77777777" w:rsidR="00652B31" w:rsidRPr="000E3853" w:rsidRDefault="00652B31" w:rsidP="008F2FBC">
            <w:pPr>
              <w:spacing w:after="0" w:line="240" w:lineRule="auto"/>
              <w:rPr>
                <w:rFonts w:cs="Calibri"/>
                <w:sz w:val="20"/>
                <w:szCs w:val="20"/>
              </w:rPr>
            </w:pPr>
            <w:r w:rsidRPr="000E3853">
              <w:rPr>
                <w:rFonts w:cs="Calibri"/>
                <w:sz w:val="20"/>
                <w:szCs w:val="20"/>
              </w:rPr>
              <w:t>18930</w:t>
            </w:r>
          </w:p>
        </w:tc>
        <w:tc>
          <w:tcPr>
            <w:tcW w:w="1559" w:type="dxa"/>
            <w:shd w:val="clear" w:color="auto" w:fill="auto"/>
          </w:tcPr>
          <w:p w14:paraId="0E60046F" w14:textId="77777777" w:rsidR="00652B31" w:rsidRPr="000E3853" w:rsidRDefault="00652B31" w:rsidP="008F2FBC">
            <w:pPr>
              <w:spacing w:after="0" w:line="240" w:lineRule="auto"/>
              <w:rPr>
                <w:rFonts w:cs="Calibri"/>
                <w:sz w:val="20"/>
                <w:szCs w:val="20"/>
              </w:rPr>
            </w:pPr>
            <w:r w:rsidRPr="000E3853">
              <w:rPr>
                <w:rFonts w:cs="Calibri"/>
                <w:sz w:val="20"/>
                <w:szCs w:val="20"/>
              </w:rPr>
              <w:t>25.6 (53.4)</w:t>
            </w:r>
          </w:p>
        </w:tc>
        <w:tc>
          <w:tcPr>
            <w:tcW w:w="1559" w:type="dxa"/>
            <w:shd w:val="clear" w:color="auto" w:fill="auto"/>
          </w:tcPr>
          <w:p w14:paraId="1496DFE8" w14:textId="77777777" w:rsidR="00652B31" w:rsidRPr="000E3853" w:rsidRDefault="00652B31" w:rsidP="008F2FBC">
            <w:pPr>
              <w:spacing w:after="0" w:line="240" w:lineRule="auto"/>
              <w:rPr>
                <w:rFonts w:cs="Calibri"/>
                <w:sz w:val="20"/>
                <w:szCs w:val="20"/>
              </w:rPr>
            </w:pPr>
            <w:r w:rsidRPr="000E3853">
              <w:rPr>
                <w:rFonts w:cs="Calibri"/>
                <w:sz w:val="20"/>
                <w:szCs w:val="20"/>
              </w:rPr>
              <w:t>25.4 (51.3)</w:t>
            </w:r>
          </w:p>
        </w:tc>
        <w:tc>
          <w:tcPr>
            <w:tcW w:w="1701" w:type="dxa"/>
            <w:shd w:val="clear" w:color="auto" w:fill="auto"/>
          </w:tcPr>
          <w:p w14:paraId="7B1888FD" w14:textId="77777777" w:rsidR="00652B31" w:rsidRPr="000E3853" w:rsidRDefault="00652B31" w:rsidP="008F2FBC">
            <w:pPr>
              <w:spacing w:after="0" w:line="240" w:lineRule="auto"/>
              <w:rPr>
                <w:rFonts w:cs="Calibri"/>
                <w:sz w:val="20"/>
                <w:szCs w:val="20"/>
              </w:rPr>
            </w:pPr>
            <w:r w:rsidRPr="000E3853">
              <w:rPr>
                <w:rFonts w:cs="Calibri"/>
                <w:sz w:val="20"/>
                <w:szCs w:val="20"/>
              </w:rPr>
              <w:t>17.3 (60.7)</w:t>
            </w:r>
          </w:p>
        </w:tc>
        <w:tc>
          <w:tcPr>
            <w:tcW w:w="1560" w:type="dxa"/>
            <w:shd w:val="clear" w:color="auto" w:fill="auto"/>
          </w:tcPr>
          <w:p w14:paraId="774C5D93" w14:textId="54514659" w:rsidR="00652B31" w:rsidRPr="000E3853" w:rsidRDefault="00652B31" w:rsidP="008F2FBC">
            <w:pPr>
              <w:spacing w:after="0" w:line="240" w:lineRule="auto"/>
              <w:rPr>
                <w:rFonts w:cs="Calibri"/>
                <w:sz w:val="20"/>
                <w:szCs w:val="20"/>
              </w:rPr>
            </w:pPr>
            <w:r w:rsidRPr="000E3853">
              <w:rPr>
                <w:rFonts w:cs="Calibri"/>
                <w:sz w:val="20"/>
                <w:szCs w:val="20"/>
                <w:lang w:val="en-US"/>
              </w:rPr>
              <w:t>8.3 (59.1)</w:t>
            </w:r>
          </w:p>
        </w:tc>
        <w:tc>
          <w:tcPr>
            <w:tcW w:w="992" w:type="dxa"/>
            <w:shd w:val="clear" w:color="auto" w:fill="auto"/>
          </w:tcPr>
          <w:p w14:paraId="47AEC06C" w14:textId="48EC44D9" w:rsidR="00652B31" w:rsidRPr="000E3853" w:rsidRDefault="00652B31" w:rsidP="008F2FBC">
            <w:pPr>
              <w:spacing w:after="0" w:line="240" w:lineRule="auto"/>
              <w:rPr>
                <w:rFonts w:cs="Calibri"/>
                <w:sz w:val="20"/>
                <w:szCs w:val="20"/>
              </w:rPr>
            </w:pPr>
            <w:r w:rsidRPr="000E3853">
              <w:rPr>
                <w:rFonts w:cs="Calibri"/>
                <w:sz w:val="20"/>
                <w:szCs w:val="20"/>
                <w:lang w:val="en-US"/>
              </w:rPr>
              <w:t>48</w:t>
            </w:r>
          </w:p>
        </w:tc>
        <w:tc>
          <w:tcPr>
            <w:tcW w:w="1559" w:type="dxa"/>
            <w:shd w:val="clear" w:color="auto" w:fill="auto"/>
          </w:tcPr>
          <w:p w14:paraId="1618B7FE" w14:textId="6D11BF71" w:rsidR="00652B31" w:rsidRPr="000E3853" w:rsidRDefault="00652B31" w:rsidP="008F2FBC">
            <w:pPr>
              <w:spacing w:after="0" w:line="240" w:lineRule="auto"/>
              <w:rPr>
                <w:rFonts w:cs="Calibri"/>
                <w:sz w:val="20"/>
                <w:szCs w:val="20"/>
              </w:rPr>
            </w:pPr>
            <w:r w:rsidRPr="000E3853">
              <w:rPr>
                <w:rFonts w:cs="Calibri"/>
                <w:sz w:val="20"/>
                <w:szCs w:val="20"/>
                <w:lang w:val="en-US"/>
              </w:rPr>
              <w:t>8.1 (55.6)</w:t>
            </w:r>
          </w:p>
        </w:tc>
        <w:tc>
          <w:tcPr>
            <w:tcW w:w="992" w:type="dxa"/>
            <w:shd w:val="clear" w:color="auto" w:fill="auto"/>
          </w:tcPr>
          <w:p w14:paraId="4D574D0F" w14:textId="24739896" w:rsidR="00652B31" w:rsidRPr="000E3853" w:rsidRDefault="00652B31" w:rsidP="008F2FBC">
            <w:pPr>
              <w:spacing w:after="0" w:line="240" w:lineRule="auto"/>
              <w:rPr>
                <w:rFonts w:cs="Calibri"/>
                <w:sz w:val="20"/>
                <w:szCs w:val="20"/>
              </w:rPr>
            </w:pPr>
            <w:r w:rsidRPr="000E3853">
              <w:rPr>
                <w:rFonts w:cs="Calibri"/>
                <w:sz w:val="20"/>
                <w:szCs w:val="20"/>
                <w:lang w:val="en-US"/>
              </w:rPr>
              <w:t>47</w:t>
            </w:r>
          </w:p>
        </w:tc>
      </w:tr>
      <w:tr w:rsidR="00652B31" w:rsidRPr="000E3853" w14:paraId="1DA57093" w14:textId="77777777" w:rsidTr="008F2FBC">
        <w:tc>
          <w:tcPr>
            <w:tcW w:w="2694" w:type="dxa"/>
            <w:shd w:val="clear" w:color="auto" w:fill="auto"/>
          </w:tcPr>
          <w:p w14:paraId="507192BD"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Fats/Oils, g/d/</w:t>
            </w:r>
          </w:p>
        </w:tc>
        <w:tc>
          <w:tcPr>
            <w:tcW w:w="1701" w:type="dxa"/>
            <w:shd w:val="clear" w:color="auto" w:fill="auto"/>
          </w:tcPr>
          <w:p w14:paraId="30174C14" w14:textId="77777777" w:rsidR="00652B31" w:rsidRPr="000E3853" w:rsidRDefault="00652B31" w:rsidP="008F2FBC">
            <w:pPr>
              <w:spacing w:after="0" w:line="240" w:lineRule="auto"/>
              <w:rPr>
                <w:rFonts w:cs="Calibri"/>
                <w:sz w:val="20"/>
                <w:szCs w:val="20"/>
              </w:rPr>
            </w:pPr>
            <w:r w:rsidRPr="000E3853">
              <w:rPr>
                <w:rFonts w:cs="Calibri"/>
                <w:sz w:val="20"/>
                <w:szCs w:val="20"/>
              </w:rPr>
              <w:t>19729</w:t>
            </w:r>
          </w:p>
        </w:tc>
        <w:tc>
          <w:tcPr>
            <w:tcW w:w="1559" w:type="dxa"/>
            <w:shd w:val="clear" w:color="auto" w:fill="auto"/>
          </w:tcPr>
          <w:p w14:paraId="08CE78EE" w14:textId="77777777" w:rsidR="00652B31" w:rsidRPr="000E3853" w:rsidRDefault="00652B31" w:rsidP="008F2FBC">
            <w:pPr>
              <w:spacing w:after="0" w:line="240" w:lineRule="auto"/>
              <w:rPr>
                <w:rFonts w:cs="Calibri"/>
                <w:sz w:val="20"/>
                <w:szCs w:val="20"/>
              </w:rPr>
            </w:pPr>
            <w:r w:rsidRPr="000E3853">
              <w:rPr>
                <w:rFonts w:cs="Calibri"/>
                <w:sz w:val="20"/>
                <w:szCs w:val="20"/>
              </w:rPr>
              <w:t>20.2 (13.2)</w:t>
            </w:r>
          </w:p>
        </w:tc>
        <w:tc>
          <w:tcPr>
            <w:tcW w:w="1559" w:type="dxa"/>
            <w:shd w:val="clear" w:color="auto" w:fill="auto"/>
          </w:tcPr>
          <w:p w14:paraId="7401F7E2" w14:textId="77777777" w:rsidR="00652B31" w:rsidRPr="000E3853" w:rsidRDefault="00652B31" w:rsidP="008F2FBC">
            <w:pPr>
              <w:spacing w:after="0" w:line="240" w:lineRule="auto"/>
              <w:rPr>
                <w:rFonts w:cs="Calibri"/>
                <w:sz w:val="20"/>
                <w:szCs w:val="20"/>
              </w:rPr>
            </w:pPr>
            <w:r w:rsidRPr="000E3853">
              <w:rPr>
                <w:rFonts w:cs="Calibri"/>
                <w:sz w:val="20"/>
                <w:szCs w:val="20"/>
              </w:rPr>
              <w:t>20.1 (11.9)</w:t>
            </w:r>
          </w:p>
        </w:tc>
        <w:tc>
          <w:tcPr>
            <w:tcW w:w="1701" w:type="dxa"/>
            <w:shd w:val="clear" w:color="auto" w:fill="auto"/>
          </w:tcPr>
          <w:p w14:paraId="0A8F8680" w14:textId="77777777" w:rsidR="00652B31" w:rsidRPr="000E3853" w:rsidRDefault="00652B31" w:rsidP="008F2FBC">
            <w:pPr>
              <w:spacing w:after="0" w:line="240" w:lineRule="auto"/>
              <w:rPr>
                <w:rFonts w:cs="Calibri"/>
                <w:sz w:val="20"/>
                <w:szCs w:val="20"/>
              </w:rPr>
            </w:pPr>
            <w:r w:rsidRPr="000E3853">
              <w:rPr>
                <w:rFonts w:cs="Calibri"/>
                <w:sz w:val="20"/>
                <w:szCs w:val="20"/>
              </w:rPr>
              <w:t>17.6 (15.9)</w:t>
            </w:r>
          </w:p>
        </w:tc>
        <w:tc>
          <w:tcPr>
            <w:tcW w:w="1560" w:type="dxa"/>
            <w:shd w:val="clear" w:color="auto" w:fill="auto"/>
          </w:tcPr>
          <w:p w14:paraId="3F279778" w14:textId="24C66594" w:rsidR="00652B31" w:rsidRPr="000E3853" w:rsidRDefault="00652B31" w:rsidP="008F2FBC">
            <w:pPr>
              <w:spacing w:after="0" w:line="240" w:lineRule="auto"/>
              <w:rPr>
                <w:rFonts w:cs="Calibri"/>
                <w:sz w:val="20"/>
                <w:szCs w:val="20"/>
              </w:rPr>
            </w:pPr>
            <w:r w:rsidRPr="000E3853">
              <w:rPr>
                <w:rFonts w:cs="Calibri"/>
                <w:sz w:val="20"/>
                <w:szCs w:val="20"/>
                <w:lang w:val="en-US"/>
              </w:rPr>
              <w:t>2.6 (15.2)</w:t>
            </w:r>
          </w:p>
        </w:tc>
        <w:tc>
          <w:tcPr>
            <w:tcW w:w="992" w:type="dxa"/>
            <w:shd w:val="clear" w:color="auto" w:fill="auto"/>
          </w:tcPr>
          <w:p w14:paraId="6CEAAE8F" w14:textId="58EB35C5" w:rsidR="00652B31" w:rsidRPr="000E3853" w:rsidRDefault="00652B31" w:rsidP="008F2FBC">
            <w:pPr>
              <w:spacing w:after="0" w:line="240" w:lineRule="auto"/>
              <w:rPr>
                <w:rFonts w:cs="Calibri"/>
                <w:sz w:val="20"/>
                <w:szCs w:val="20"/>
              </w:rPr>
            </w:pPr>
            <w:r w:rsidRPr="000E3853">
              <w:rPr>
                <w:rFonts w:cs="Calibri"/>
                <w:sz w:val="20"/>
                <w:szCs w:val="20"/>
                <w:lang w:val="en-US"/>
              </w:rPr>
              <w:t>15</w:t>
            </w:r>
          </w:p>
        </w:tc>
        <w:tc>
          <w:tcPr>
            <w:tcW w:w="1559" w:type="dxa"/>
            <w:shd w:val="clear" w:color="auto" w:fill="auto"/>
          </w:tcPr>
          <w:p w14:paraId="0237873C" w14:textId="10A6E9FB" w:rsidR="00652B31" w:rsidRPr="000E3853" w:rsidRDefault="00652B31" w:rsidP="008F2FBC">
            <w:pPr>
              <w:spacing w:after="0" w:line="240" w:lineRule="auto"/>
              <w:rPr>
                <w:rFonts w:cs="Calibri"/>
                <w:sz w:val="20"/>
                <w:szCs w:val="20"/>
              </w:rPr>
            </w:pPr>
            <w:r w:rsidRPr="000E3853">
              <w:rPr>
                <w:rFonts w:cs="Calibri"/>
                <w:sz w:val="20"/>
                <w:szCs w:val="20"/>
                <w:lang w:val="en-US"/>
              </w:rPr>
              <w:t>2.5 (15.7)</w:t>
            </w:r>
          </w:p>
        </w:tc>
        <w:tc>
          <w:tcPr>
            <w:tcW w:w="992" w:type="dxa"/>
            <w:shd w:val="clear" w:color="auto" w:fill="auto"/>
          </w:tcPr>
          <w:p w14:paraId="274BAFD6" w14:textId="18E656FE" w:rsidR="00652B31" w:rsidRPr="000E3853" w:rsidRDefault="00652B31" w:rsidP="008F2FBC">
            <w:pPr>
              <w:spacing w:after="0" w:line="240" w:lineRule="auto"/>
              <w:rPr>
                <w:rFonts w:cs="Calibri"/>
                <w:sz w:val="20"/>
                <w:szCs w:val="20"/>
              </w:rPr>
            </w:pPr>
            <w:r w:rsidRPr="000E3853">
              <w:rPr>
                <w:rFonts w:cs="Calibri"/>
                <w:sz w:val="20"/>
                <w:szCs w:val="20"/>
                <w:lang w:val="en-US"/>
              </w:rPr>
              <w:t>14</w:t>
            </w:r>
          </w:p>
        </w:tc>
      </w:tr>
      <w:tr w:rsidR="00652B31" w:rsidRPr="000E3853" w14:paraId="5F8DED91" w14:textId="77777777" w:rsidTr="008F2FBC">
        <w:tc>
          <w:tcPr>
            <w:tcW w:w="2694" w:type="dxa"/>
            <w:shd w:val="clear" w:color="auto" w:fill="auto"/>
          </w:tcPr>
          <w:p w14:paraId="6EDC7AFC" w14:textId="77777777" w:rsidR="00652B31" w:rsidRPr="000E3853" w:rsidRDefault="00652B31" w:rsidP="008F2FBC">
            <w:pPr>
              <w:autoSpaceDE w:val="0"/>
              <w:autoSpaceDN w:val="0"/>
              <w:adjustRightInd w:val="0"/>
              <w:spacing w:after="0" w:line="240" w:lineRule="auto"/>
              <w:rPr>
                <w:sz w:val="20"/>
                <w:szCs w:val="20"/>
                <w:lang w:val="en-US"/>
              </w:rPr>
            </w:pPr>
          </w:p>
        </w:tc>
        <w:tc>
          <w:tcPr>
            <w:tcW w:w="1701" w:type="dxa"/>
            <w:shd w:val="clear" w:color="auto" w:fill="auto"/>
          </w:tcPr>
          <w:p w14:paraId="1B670F9C" w14:textId="77777777" w:rsidR="00652B31" w:rsidRPr="000E3853" w:rsidRDefault="00652B31" w:rsidP="008F2FBC">
            <w:pPr>
              <w:spacing w:after="0" w:line="240" w:lineRule="auto"/>
              <w:rPr>
                <w:rFonts w:cs="Calibri"/>
                <w:sz w:val="20"/>
                <w:szCs w:val="20"/>
              </w:rPr>
            </w:pPr>
          </w:p>
        </w:tc>
        <w:tc>
          <w:tcPr>
            <w:tcW w:w="1559" w:type="dxa"/>
            <w:shd w:val="clear" w:color="auto" w:fill="auto"/>
          </w:tcPr>
          <w:p w14:paraId="5BCE831A" w14:textId="77777777" w:rsidR="00652B31" w:rsidRPr="000E3853" w:rsidRDefault="00652B31" w:rsidP="008F2FBC">
            <w:pPr>
              <w:spacing w:after="0" w:line="240" w:lineRule="auto"/>
              <w:rPr>
                <w:rFonts w:cs="Calibri"/>
                <w:sz w:val="20"/>
                <w:szCs w:val="20"/>
              </w:rPr>
            </w:pPr>
          </w:p>
        </w:tc>
        <w:tc>
          <w:tcPr>
            <w:tcW w:w="1559" w:type="dxa"/>
            <w:shd w:val="clear" w:color="auto" w:fill="auto"/>
          </w:tcPr>
          <w:p w14:paraId="1C885576" w14:textId="77777777" w:rsidR="00652B31" w:rsidRPr="000E3853" w:rsidRDefault="00652B31" w:rsidP="008F2FBC">
            <w:pPr>
              <w:spacing w:after="0" w:line="240" w:lineRule="auto"/>
              <w:rPr>
                <w:rFonts w:cs="Calibri"/>
                <w:sz w:val="20"/>
                <w:szCs w:val="20"/>
              </w:rPr>
            </w:pPr>
          </w:p>
        </w:tc>
        <w:tc>
          <w:tcPr>
            <w:tcW w:w="1701" w:type="dxa"/>
            <w:shd w:val="clear" w:color="auto" w:fill="auto"/>
          </w:tcPr>
          <w:p w14:paraId="3543619D" w14:textId="77777777" w:rsidR="00652B31" w:rsidRPr="000E3853" w:rsidRDefault="00652B31" w:rsidP="008F2FBC">
            <w:pPr>
              <w:spacing w:after="0" w:line="240" w:lineRule="auto"/>
              <w:rPr>
                <w:rFonts w:cs="Calibri"/>
                <w:sz w:val="20"/>
                <w:szCs w:val="20"/>
              </w:rPr>
            </w:pPr>
          </w:p>
        </w:tc>
        <w:tc>
          <w:tcPr>
            <w:tcW w:w="1560" w:type="dxa"/>
            <w:shd w:val="clear" w:color="auto" w:fill="auto"/>
          </w:tcPr>
          <w:p w14:paraId="7504A464" w14:textId="77777777" w:rsidR="00652B31" w:rsidRPr="000E3853" w:rsidRDefault="00652B31" w:rsidP="008F2FBC">
            <w:pPr>
              <w:spacing w:after="0" w:line="240" w:lineRule="auto"/>
              <w:rPr>
                <w:rFonts w:cs="Calibri"/>
                <w:sz w:val="20"/>
                <w:szCs w:val="20"/>
              </w:rPr>
            </w:pPr>
          </w:p>
        </w:tc>
        <w:tc>
          <w:tcPr>
            <w:tcW w:w="992" w:type="dxa"/>
            <w:shd w:val="clear" w:color="auto" w:fill="auto"/>
          </w:tcPr>
          <w:p w14:paraId="4E2380CC" w14:textId="77777777" w:rsidR="00652B31" w:rsidRPr="000E3853" w:rsidRDefault="00652B31" w:rsidP="008F2FBC">
            <w:pPr>
              <w:spacing w:after="0" w:line="240" w:lineRule="auto"/>
              <w:rPr>
                <w:rFonts w:cs="Calibri"/>
                <w:sz w:val="20"/>
                <w:szCs w:val="20"/>
              </w:rPr>
            </w:pPr>
          </w:p>
        </w:tc>
        <w:tc>
          <w:tcPr>
            <w:tcW w:w="1559" w:type="dxa"/>
            <w:shd w:val="clear" w:color="auto" w:fill="auto"/>
          </w:tcPr>
          <w:p w14:paraId="4310DE50" w14:textId="77777777" w:rsidR="00652B31" w:rsidRPr="000E3853" w:rsidRDefault="00652B31" w:rsidP="008F2FBC">
            <w:pPr>
              <w:spacing w:after="0" w:line="240" w:lineRule="auto"/>
              <w:rPr>
                <w:rFonts w:cs="Calibri"/>
                <w:sz w:val="20"/>
                <w:szCs w:val="20"/>
              </w:rPr>
            </w:pPr>
          </w:p>
        </w:tc>
        <w:tc>
          <w:tcPr>
            <w:tcW w:w="992" w:type="dxa"/>
            <w:shd w:val="clear" w:color="auto" w:fill="auto"/>
          </w:tcPr>
          <w:p w14:paraId="792D727C" w14:textId="77777777" w:rsidR="00652B31" w:rsidRPr="000E3853" w:rsidRDefault="00652B31" w:rsidP="008F2FBC">
            <w:pPr>
              <w:spacing w:after="0" w:line="240" w:lineRule="auto"/>
              <w:rPr>
                <w:rFonts w:cs="Calibri"/>
                <w:sz w:val="20"/>
                <w:szCs w:val="20"/>
              </w:rPr>
            </w:pPr>
          </w:p>
        </w:tc>
      </w:tr>
      <w:tr w:rsidR="00652B31" w:rsidRPr="000E3853" w14:paraId="25B07B1D" w14:textId="77777777" w:rsidTr="008F2FBC">
        <w:tc>
          <w:tcPr>
            <w:tcW w:w="2694" w:type="dxa"/>
            <w:shd w:val="clear" w:color="auto" w:fill="auto"/>
          </w:tcPr>
          <w:p w14:paraId="62DFAA84" w14:textId="77777777" w:rsidR="00652B31" w:rsidRPr="000E3853" w:rsidRDefault="00652B31" w:rsidP="008F2FBC">
            <w:pPr>
              <w:autoSpaceDE w:val="0"/>
              <w:autoSpaceDN w:val="0"/>
              <w:adjustRightInd w:val="0"/>
              <w:spacing w:after="0" w:line="240" w:lineRule="auto"/>
              <w:rPr>
                <w:b/>
                <w:sz w:val="20"/>
                <w:szCs w:val="20"/>
                <w:lang w:val="en-US"/>
              </w:rPr>
            </w:pPr>
            <w:r w:rsidRPr="000E3853">
              <w:rPr>
                <w:b/>
                <w:sz w:val="20"/>
                <w:szCs w:val="20"/>
                <w:lang w:val="en-US"/>
              </w:rPr>
              <w:t>Energy &amp; Macronutrients</w:t>
            </w:r>
          </w:p>
        </w:tc>
        <w:tc>
          <w:tcPr>
            <w:tcW w:w="1701" w:type="dxa"/>
            <w:shd w:val="clear" w:color="auto" w:fill="auto"/>
          </w:tcPr>
          <w:p w14:paraId="399D77CC" w14:textId="77777777" w:rsidR="00652B31" w:rsidRPr="000E3853" w:rsidRDefault="00652B31" w:rsidP="008F2FBC">
            <w:pPr>
              <w:spacing w:after="0" w:line="240" w:lineRule="auto"/>
              <w:rPr>
                <w:rFonts w:cs="Calibri"/>
                <w:sz w:val="20"/>
                <w:szCs w:val="20"/>
              </w:rPr>
            </w:pPr>
          </w:p>
        </w:tc>
        <w:tc>
          <w:tcPr>
            <w:tcW w:w="1559" w:type="dxa"/>
            <w:shd w:val="clear" w:color="auto" w:fill="auto"/>
          </w:tcPr>
          <w:p w14:paraId="6909B1E3" w14:textId="77777777" w:rsidR="00652B31" w:rsidRPr="000E3853" w:rsidRDefault="00652B31" w:rsidP="008F2FBC">
            <w:pPr>
              <w:spacing w:after="0" w:line="240" w:lineRule="auto"/>
              <w:rPr>
                <w:rFonts w:cs="Calibri"/>
                <w:sz w:val="20"/>
                <w:szCs w:val="20"/>
              </w:rPr>
            </w:pPr>
          </w:p>
        </w:tc>
        <w:tc>
          <w:tcPr>
            <w:tcW w:w="1559" w:type="dxa"/>
            <w:shd w:val="clear" w:color="auto" w:fill="auto"/>
          </w:tcPr>
          <w:p w14:paraId="33FA3712" w14:textId="77777777" w:rsidR="00652B31" w:rsidRPr="000E3853" w:rsidRDefault="00652B31" w:rsidP="008F2FBC">
            <w:pPr>
              <w:spacing w:after="0" w:line="240" w:lineRule="auto"/>
              <w:rPr>
                <w:rFonts w:cs="Calibri"/>
                <w:sz w:val="20"/>
                <w:szCs w:val="20"/>
              </w:rPr>
            </w:pPr>
          </w:p>
        </w:tc>
        <w:tc>
          <w:tcPr>
            <w:tcW w:w="1701" w:type="dxa"/>
            <w:shd w:val="clear" w:color="auto" w:fill="auto"/>
          </w:tcPr>
          <w:p w14:paraId="211F6CB5" w14:textId="77777777" w:rsidR="00652B31" w:rsidRPr="000E3853" w:rsidRDefault="00652B31" w:rsidP="008F2FBC">
            <w:pPr>
              <w:spacing w:after="0" w:line="240" w:lineRule="auto"/>
              <w:rPr>
                <w:rFonts w:cs="Calibri"/>
                <w:sz w:val="20"/>
                <w:szCs w:val="20"/>
              </w:rPr>
            </w:pPr>
          </w:p>
        </w:tc>
        <w:tc>
          <w:tcPr>
            <w:tcW w:w="1560" w:type="dxa"/>
            <w:shd w:val="clear" w:color="auto" w:fill="auto"/>
          </w:tcPr>
          <w:p w14:paraId="4D9A13F3" w14:textId="77777777" w:rsidR="00652B31" w:rsidRPr="000E3853" w:rsidRDefault="00652B31" w:rsidP="008F2FBC">
            <w:pPr>
              <w:spacing w:after="0" w:line="240" w:lineRule="auto"/>
              <w:rPr>
                <w:rFonts w:cs="Calibri"/>
                <w:sz w:val="20"/>
                <w:szCs w:val="20"/>
              </w:rPr>
            </w:pPr>
          </w:p>
        </w:tc>
        <w:tc>
          <w:tcPr>
            <w:tcW w:w="992" w:type="dxa"/>
            <w:shd w:val="clear" w:color="auto" w:fill="auto"/>
          </w:tcPr>
          <w:p w14:paraId="2AFC33F6" w14:textId="77777777" w:rsidR="00652B31" w:rsidRPr="000E3853" w:rsidRDefault="00652B31" w:rsidP="008F2FBC">
            <w:pPr>
              <w:spacing w:after="0" w:line="240" w:lineRule="auto"/>
              <w:rPr>
                <w:rFonts w:cs="Calibri"/>
                <w:sz w:val="20"/>
                <w:szCs w:val="20"/>
              </w:rPr>
            </w:pPr>
          </w:p>
        </w:tc>
        <w:tc>
          <w:tcPr>
            <w:tcW w:w="1559" w:type="dxa"/>
            <w:shd w:val="clear" w:color="auto" w:fill="auto"/>
          </w:tcPr>
          <w:p w14:paraId="28622050" w14:textId="77777777" w:rsidR="00652B31" w:rsidRPr="000E3853" w:rsidRDefault="00652B31" w:rsidP="008F2FBC">
            <w:pPr>
              <w:spacing w:after="0" w:line="240" w:lineRule="auto"/>
              <w:rPr>
                <w:rFonts w:cs="Calibri"/>
                <w:sz w:val="20"/>
                <w:szCs w:val="20"/>
              </w:rPr>
            </w:pPr>
          </w:p>
        </w:tc>
        <w:tc>
          <w:tcPr>
            <w:tcW w:w="992" w:type="dxa"/>
            <w:shd w:val="clear" w:color="auto" w:fill="auto"/>
          </w:tcPr>
          <w:p w14:paraId="577E5C87" w14:textId="77777777" w:rsidR="00652B31" w:rsidRPr="000E3853" w:rsidRDefault="00652B31" w:rsidP="008F2FBC">
            <w:pPr>
              <w:spacing w:after="0" w:line="240" w:lineRule="auto"/>
              <w:rPr>
                <w:rFonts w:cs="Calibri"/>
                <w:sz w:val="20"/>
                <w:szCs w:val="20"/>
              </w:rPr>
            </w:pPr>
          </w:p>
        </w:tc>
      </w:tr>
      <w:tr w:rsidR="00652B31" w:rsidRPr="000E3853" w14:paraId="2622A7CD" w14:textId="77777777" w:rsidTr="008F2FBC">
        <w:tc>
          <w:tcPr>
            <w:tcW w:w="2694" w:type="dxa"/>
            <w:shd w:val="clear" w:color="auto" w:fill="auto"/>
          </w:tcPr>
          <w:p w14:paraId="7E6FD9BA"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Energy, kcal/d</w:t>
            </w:r>
          </w:p>
        </w:tc>
        <w:tc>
          <w:tcPr>
            <w:tcW w:w="1701" w:type="dxa"/>
            <w:shd w:val="clear" w:color="auto" w:fill="auto"/>
          </w:tcPr>
          <w:p w14:paraId="2400BEBD" w14:textId="77777777" w:rsidR="00652B31" w:rsidRPr="000E3853" w:rsidRDefault="00652B31" w:rsidP="008F2FBC">
            <w:pPr>
              <w:spacing w:after="0" w:line="240" w:lineRule="auto"/>
              <w:rPr>
                <w:rFonts w:cs="Calibri"/>
                <w:sz w:val="20"/>
                <w:szCs w:val="20"/>
              </w:rPr>
            </w:pPr>
            <w:r w:rsidRPr="000E3853">
              <w:rPr>
                <w:rFonts w:cs="Calibri"/>
                <w:sz w:val="20"/>
                <w:szCs w:val="20"/>
              </w:rPr>
              <w:t>19735</w:t>
            </w:r>
          </w:p>
        </w:tc>
        <w:tc>
          <w:tcPr>
            <w:tcW w:w="1559" w:type="dxa"/>
            <w:shd w:val="clear" w:color="auto" w:fill="auto"/>
          </w:tcPr>
          <w:p w14:paraId="4BA23067" w14:textId="77777777" w:rsidR="00652B31" w:rsidRPr="000E3853" w:rsidRDefault="00652B31" w:rsidP="008F2FBC">
            <w:pPr>
              <w:spacing w:after="0" w:line="240" w:lineRule="auto"/>
              <w:rPr>
                <w:rFonts w:cs="Calibri"/>
                <w:sz w:val="20"/>
                <w:szCs w:val="20"/>
              </w:rPr>
            </w:pPr>
            <w:r w:rsidRPr="000E3853">
              <w:rPr>
                <w:rFonts w:cs="Calibri"/>
                <w:sz w:val="20"/>
                <w:szCs w:val="20"/>
              </w:rPr>
              <w:t>2303.9 (868.5)</w:t>
            </w:r>
          </w:p>
        </w:tc>
        <w:tc>
          <w:tcPr>
            <w:tcW w:w="1559" w:type="dxa"/>
            <w:shd w:val="clear" w:color="auto" w:fill="auto"/>
          </w:tcPr>
          <w:p w14:paraId="2827ADCB" w14:textId="77777777" w:rsidR="00652B31" w:rsidRPr="000E3853" w:rsidRDefault="00652B31" w:rsidP="008F2FBC">
            <w:pPr>
              <w:spacing w:after="0" w:line="240" w:lineRule="auto"/>
              <w:rPr>
                <w:rFonts w:cs="Calibri"/>
                <w:sz w:val="20"/>
                <w:szCs w:val="20"/>
              </w:rPr>
            </w:pPr>
            <w:r w:rsidRPr="000E3853">
              <w:rPr>
                <w:rFonts w:cs="Calibri"/>
                <w:sz w:val="20"/>
                <w:szCs w:val="20"/>
              </w:rPr>
              <w:t>2286.5 (652.5)</w:t>
            </w:r>
          </w:p>
        </w:tc>
        <w:tc>
          <w:tcPr>
            <w:tcW w:w="1701" w:type="dxa"/>
            <w:shd w:val="clear" w:color="auto" w:fill="auto"/>
          </w:tcPr>
          <w:p w14:paraId="15431E70" w14:textId="77777777" w:rsidR="00652B31" w:rsidRPr="000E3853" w:rsidRDefault="00652B31" w:rsidP="008F2FBC">
            <w:pPr>
              <w:spacing w:after="0" w:line="240" w:lineRule="auto"/>
              <w:rPr>
                <w:rFonts w:cs="Calibri"/>
                <w:sz w:val="20"/>
                <w:szCs w:val="20"/>
              </w:rPr>
            </w:pPr>
            <w:r w:rsidRPr="000E3853">
              <w:rPr>
                <w:rFonts w:cs="Calibri"/>
                <w:sz w:val="20"/>
                <w:szCs w:val="20"/>
              </w:rPr>
              <w:t>2046.8 (813.9)</w:t>
            </w:r>
          </w:p>
        </w:tc>
        <w:tc>
          <w:tcPr>
            <w:tcW w:w="1560" w:type="dxa"/>
            <w:shd w:val="clear" w:color="auto" w:fill="auto"/>
          </w:tcPr>
          <w:p w14:paraId="4AF3726C" w14:textId="25B87EE3" w:rsidR="00652B31" w:rsidRPr="000E3853" w:rsidRDefault="00652B31" w:rsidP="008F2FBC">
            <w:pPr>
              <w:spacing w:after="0" w:line="240" w:lineRule="auto"/>
              <w:rPr>
                <w:rFonts w:cs="Calibri"/>
                <w:sz w:val="20"/>
                <w:szCs w:val="20"/>
              </w:rPr>
            </w:pPr>
            <w:r w:rsidRPr="000E3853">
              <w:rPr>
                <w:rFonts w:cs="Calibri"/>
                <w:sz w:val="20"/>
                <w:szCs w:val="20"/>
                <w:lang w:val="en-US"/>
              </w:rPr>
              <w:t>257</w:t>
            </w:r>
            <w:r w:rsidR="00D60BB1">
              <w:rPr>
                <w:rFonts w:cs="Calibri"/>
                <w:sz w:val="20"/>
                <w:szCs w:val="20"/>
                <w:lang w:val="en-US"/>
              </w:rPr>
              <w:t>.0</w:t>
            </w:r>
            <w:r w:rsidRPr="000E3853">
              <w:rPr>
                <w:rFonts w:cs="Calibri"/>
                <w:sz w:val="20"/>
                <w:szCs w:val="20"/>
                <w:lang w:val="en-US"/>
              </w:rPr>
              <w:t xml:space="preserve"> (678.9)</w:t>
            </w:r>
          </w:p>
        </w:tc>
        <w:tc>
          <w:tcPr>
            <w:tcW w:w="992" w:type="dxa"/>
            <w:shd w:val="clear" w:color="auto" w:fill="auto"/>
          </w:tcPr>
          <w:p w14:paraId="78797ADD" w14:textId="1D5F1186" w:rsidR="00652B31" w:rsidRPr="000E3853" w:rsidRDefault="00652B31" w:rsidP="008F2FBC">
            <w:pPr>
              <w:spacing w:after="0" w:line="240" w:lineRule="auto"/>
              <w:rPr>
                <w:rFonts w:cs="Calibri"/>
                <w:sz w:val="20"/>
                <w:szCs w:val="20"/>
              </w:rPr>
            </w:pPr>
            <w:r w:rsidRPr="000E3853">
              <w:rPr>
                <w:rFonts w:cs="Calibri"/>
                <w:sz w:val="20"/>
                <w:szCs w:val="20"/>
                <w:lang w:val="en-US"/>
              </w:rPr>
              <w:t>13</w:t>
            </w:r>
          </w:p>
        </w:tc>
        <w:tc>
          <w:tcPr>
            <w:tcW w:w="1559" w:type="dxa"/>
            <w:shd w:val="clear" w:color="auto" w:fill="auto"/>
          </w:tcPr>
          <w:p w14:paraId="676B641F" w14:textId="4DEEC5DD" w:rsidR="00652B31" w:rsidRPr="000E3853" w:rsidRDefault="00652B31" w:rsidP="008F2FBC">
            <w:pPr>
              <w:spacing w:after="0" w:line="240" w:lineRule="auto"/>
              <w:rPr>
                <w:rFonts w:cs="Calibri"/>
                <w:sz w:val="20"/>
                <w:szCs w:val="20"/>
              </w:rPr>
            </w:pPr>
            <w:r w:rsidRPr="000E3853">
              <w:rPr>
                <w:rFonts w:cs="Calibri"/>
                <w:sz w:val="20"/>
                <w:szCs w:val="20"/>
                <w:lang w:val="en-US"/>
              </w:rPr>
              <w:t>239.6 (845.3)</w:t>
            </w:r>
          </w:p>
        </w:tc>
        <w:tc>
          <w:tcPr>
            <w:tcW w:w="992" w:type="dxa"/>
            <w:shd w:val="clear" w:color="auto" w:fill="auto"/>
          </w:tcPr>
          <w:p w14:paraId="1DECF293" w14:textId="42500D59" w:rsidR="00652B31" w:rsidRPr="000E3853" w:rsidRDefault="00652B31" w:rsidP="008F2FBC">
            <w:pPr>
              <w:spacing w:after="0" w:line="240" w:lineRule="auto"/>
              <w:rPr>
                <w:rFonts w:cs="Calibri"/>
                <w:sz w:val="20"/>
                <w:szCs w:val="20"/>
              </w:rPr>
            </w:pPr>
            <w:r w:rsidRPr="000E3853">
              <w:rPr>
                <w:rFonts w:cs="Calibri"/>
                <w:sz w:val="20"/>
                <w:szCs w:val="20"/>
                <w:lang w:val="en-US"/>
              </w:rPr>
              <w:t>12</w:t>
            </w:r>
          </w:p>
        </w:tc>
      </w:tr>
      <w:tr w:rsidR="00652B31" w:rsidRPr="000E3853" w14:paraId="18C50D70" w14:textId="77777777" w:rsidTr="008F2FBC">
        <w:tc>
          <w:tcPr>
            <w:tcW w:w="2694" w:type="dxa"/>
            <w:shd w:val="clear" w:color="auto" w:fill="auto"/>
          </w:tcPr>
          <w:p w14:paraId="1A8C385E"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Protein, g/d</w:t>
            </w:r>
          </w:p>
        </w:tc>
        <w:tc>
          <w:tcPr>
            <w:tcW w:w="1701" w:type="dxa"/>
            <w:shd w:val="clear" w:color="auto" w:fill="auto"/>
          </w:tcPr>
          <w:p w14:paraId="105B4046" w14:textId="77777777" w:rsidR="00652B31" w:rsidRPr="000E3853" w:rsidRDefault="00652B31" w:rsidP="008F2FBC">
            <w:pPr>
              <w:spacing w:after="0" w:line="240" w:lineRule="auto"/>
              <w:rPr>
                <w:rFonts w:cs="Calibri"/>
                <w:sz w:val="20"/>
                <w:szCs w:val="20"/>
              </w:rPr>
            </w:pPr>
            <w:r w:rsidRPr="000E3853">
              <w:rPr>
                <w:rFonts w:cs="Calibri"/>
                <w:sz w:val="20"/>
                <w:szCs w:val="20"/>
              </w:rPr>
              <w:t>19735</w:t>
            </w:r>
          </w:p>
        </w:tc>
        <w:tc>
          <w:tcPr>
            <w:tcW w:w="1559" w:type="dxa"/>
            <w:shd w:val="clear" w:color="auto" w:fill="auto"/>
          </w:tcPr>
          <w:p w14:paraId="17BD73E8" w14:textId="77777777" w:rsidR="00652B31" w:rsidRPr="000E3853" w:rsidRDefault="00652B31" w:rsidP="008F2FBC">
            <w:pPr>
              <w:spacing w:after="0" w:line="240" w:lineRule="auto"/>
              <w:rPr>
                <w:rFonts w:cs="Calibri"/>
                <w:sz w:val="20"/>
                <w:szCs w:val="20"/>
              </w:rPr>
            </w:pPr>
            <w:r w:rsidRPr="000E3853">
              <w:rPr>
                <w:rFonts w:cs="Calibri"/>
                <w:sz w:val="20"/>
                <w:szCs w:val="20"/>
              </w:rPr>
              <w:t>56.1 (23.6)</w:t>
            </w:r>
          </w:p>
        </w:tc>
        <w:tc>
          <w:tcPr>
            <w:tcW w:w="1559" w:type="dxa"/>
            <w:shd w:val="clear" w:color="auto" w:fill="auto"/>
          </w:tcPr>
          <w:p w14:paraId="5A1440C7" w14:textId="77777777" w:rsidR="00652B31" w:rsidRPr="000E3853" w:rsidRDefault="00652B31" w:rsidP="008F2FBC">
            <w:pPr>
              <w:spacing w:after="0" w:line="240" w:lineRule="auto"/>
              <w:rPr>
                <w:rFonts w:cs="Calibri"/>
                <w:sz w:val="20"/>
                <w:szCs w:val="20"/>
              </w:rPr>
            </w:pPr>
            <w:r w:rsidRPr="000E3853">
              <w:rPr>
                <w:rFonts w:cs="Calibri"/>
                <w:sz w:val="20"/>
                <w:szCs w:val="20"/>
              </w:rPr>
              <w:t>55.6 (18.8)</w:t>
            </w:r>
          </w:p>
        </w:tc>
        <w:tc>
          <w:tcPr>
            <w:tcW w:w="1701" w:type="dxa"/>
            <w:shd w:val="clear" w:color="auto" w:fill="auto"/>
          </w:tcPr>
          <w:p w14:paraId="560606A8" w14:textId="77777777" w:rsidR="00652B31" w:rsidRPr="000E3853" w:rsidRDefault="00652B31" w:rsidP="008F2FBC">
            <w:pPr>
              <w:spacing w:after="0" w:line="240" w:lineRule="auto"/>
              <w:rPr>
                <w:rFonts w:cs="Calibri"/>
                <w:sz w:val="20"/>
                <w:szCs w:val="20"/>
              </w:rPr>
            </w:pPr>
            <w:r w:rsidRPr="000E3853">
              <w:rPr>
                <w:rFonts w:cs="Calibri"/>
                <w:sz w:val="20"/>
                <w:szCs w:val="20"/>
              </w:rPr>
              <w:t>49.7 (22.2)</w:t>
            </w:r>
          </w:p>
        </w:tc>
        <w:tc>
          <w:tcPr>
            <w:tcW w:w="1560" w:type="dxa"/>
            <w:shd w:val="clear" w:color="auto" w:fill="auto"/>
          </w:tcPr>
          <w:p w14:paraId="403A383E" w14:textId="441317BA" w:rsidR="00652B31" w:rsidRPr="000E3853" w:rsidRDefault="00652B31" w:rsidP="008F2FBC">
            <w:pPr>
              <w:spacing w:after="0" w:line="240" w:lineRule="auto"/>
              <w:rPr>
                <w:rFonts w:cs="Calibri"/>
                <w:sz w:val="20"/>
                <w:szCs w:val="20"/>
              </w:rPr>
            </w:pPr>
            <w:r w:rsidRPr="000E3853">
              <w:rPr>
                <w:rFonts w:cs="Calibri"/>
                <w:sz w:val="20"/>
                <w:szCs w:val="20"/>
                <w:lang w:val="en-US"/>
              </w:rPr>
              <w:t>6.4 (19.8)</w:t>
            </w:r>
          </w:p>
        </w:tc>
        <w:tc>
          <w:tcPr>
            <w:tcW w:w="992" w:type="dxa"/>
            <w:shd w:val="clear" w:color="auto" w:fill="auto"/>
          </w:tcPr>
          <w:p w14:paraId="148C7ADE" w14:textId="3755FD54" w:rsidR="00652B31" w:rsidRPr="000E3853" w:rsidRDefault="00652B31" w:rsidP="008F2FBC">
            <w:pPr>
              <w:spacing w:after="0" w:line="240" w:lineRule="auto"/>
              <w:rPr>
                <w:rFonts w:cs="Calibri"/>
                <w:sz w:val="20"/>
                <w:szCs w:val="20"/>
              </w:rPr>
            </w:pPr>
            <w:r w:rsidRPr="000E3853">
              <w:rPr>
                <w:rFonts w:cs="Calibri"/>
                <w:sz w:val="20"/>
                <w:szCs w:val="20"/>
                <w:lang w:val="en-US"/>
              </w:rPr>
              <w:t>13</w:t>
            </w:r>
          </w:p>
        </w:tc>
        <w:tc>
          <w:tcPr>
            <w:tcW w:w="1559" w:type="dxa"/>
            <w:shd w:val="clear" w:color="auto" w:fill="auto"/>
          </w:tcPr>
          <w:p w14:paraId="6C52500B" w14:textId="31E89B77" w:rsidR="00652B31" w:rsidRPr="000E3853" w:rsidRDefault="00652B31" w:rsidP="008F2FBC">
            <w:pPr>
              <w:spacing w:after="0" w:line="240" w:lineRule="auto"/>
              <w:rPr>
                <w:rFonts w:cs="Calibri"/>
                <w:sz w:val="20"/>
                <w:szCs w:val="20"/>
              </w:rPr>
            </w:pPr>
            <w:r w:rsidRPr="000E3853">
              <w:rPr>
                <w:rFonts w:cs="Calibri"/>
                <w:sz w:val="20"/>
                <w:szCs w:val="20"/>
                <w:lang w:val="en-US"/>
              </w:rPr>
              <w:t>6</w:t>
            </w:r>
            <w:r w:rsidR="00D60BB1">
              <w:rPr>
                <w:rFonts w:cs="Calibri"/>
                <w:sz w:val="20"/>
                <w:szCs w:val="20"/>
                <w:lang w:val="en-US"/>
              </w:rPr>
              <w:t>.0</w:t>
            </w:r>
            <w:r w:rsidRPr="000E3853">
              <w:rPr>
                <w:rFonts w:cs="Calibri"/>
                <w:sz w:val="20"/>
                <w:szCs w:val="20"/>
                <w:lang w:val="en-US"/>
              </w:rPr>
              <w:t xml:space="preserve"> (23.2)</w:t>
            </w:r>
          </w:p>
        </w:tc>
        <w:tc>
          <w:tcPr>
            <w:tcW w:w="992" w:type="dxa"/>
            <w:shd w:val="clear" w:color="auto" w:fill="auto"/>
          </w:tcPr>
          <w:p w14:paraId="2CD59515" w14:textId="54F9BE79" w:rsidR="00652B31" w:rsidRPr="000E3853" w:rsidRDefault="00652B31" w:rsidP="008F2FBC">
            <w:pPr>
              <w:spacing w:after="0" w:line="240" w:lineRule="auto"/>
              <w:rPr>
                <w:rFonts w:cs="Calibri"/>
                <w:sz w:val="20"/>
                <w:szCs w:val="20"/>
              </w:rPr>
            </w:pPr>
            <w:r w:rsidRPr="000E3853">
              <w:rPr>
                <w:rFonts w:cs="Calibri"/>
                <w:sz w:val="20"/>
                <w:szCs w:val="20"/>
                <w:lang w:val="en-US"/>
              </w:rPr>
              <w:t>12</w:t>
            </w:r>
          </w:p>
        </w:tc>
      </w:tr>
      <w:tr w:rsidR="00652B31" w:rsidRPr="000E3853" w14:paraId="7A736199" w14:textId="77777777" w:rsidTr="008F2FBC">
        <w:tc>
          <w:tcPr>
            <w:tcW w:w="2694" w:type="dxa"/>
            <w:shd w:val="clear" w:color="auto" w:fill="auto"/>
          </w:tcPr>
          <w:p w14:paraId="5AA14E1D"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Carbohydrates, g/d</w:t>
            </w:r>
          </w:p>
        </w:tc>
        <w:tc>
          <w:tcPr>
            <w:tcW w:w="1701" w:type="dxa"/>
            <w:shd w:val="clear" w:color="auto" w:fill="auto"/>
          </w:tcPr>
          <w:p w14:paraId="793E92DC" w14:textId="77777777" w:rsidR="00652B31" w:rsidRPr="000E3853" w:rsidRDefault="00652B31" w:rsidP="008F2FBC">
            <w:pPr>
              <w:spacing w:after="0" w:line="240" w:lineRule="auto"/>
              <w:rPr>
                <w:rFonts w:cs="Calibri"/>
                <w:sz w:val="20"/>
                <w:szCs w:val="20"/>
              </w:rPr>
            </w:pPr>
            <w:r w:rsidRPr="000E3853">
              <w:rPr>
                <w:rFonts w:cs="Calibri"/>
                <w:sz w:val="20"/>
                <w:szCs w:val="20"/>
              </w:rPr>
              <w:t>19735</w:t>
            </w:r>
          </w:p>
        </w:tc>
        <w:tc>
          <w:tcPr>
            <w:tcW w:w="1559" w:type="dxa"/>
            <w:shd w:val="clear" w:color="auto" w:fill="auto"/>
          </w:tcPr>
          <w:p w14:paraId="70950A70" w14:textId="77777777" w:rsidR="00652B31" w:rsidRPr="000E3853" w:rsidRDefault="00652B31" w:rsidP="008F2FBC">
            <w:pPr>
              <w:spacing w:after="0" w:line="240" w:lineRule="auto"/>
              <w:rPr>
                <w:rFonts w:cs="Calibri"/>
                <w:sz w:val="20"/>
                <w:szCs w:val="20"/>
              </w:rPr>
            </w:pPr>
            <w:r w:rsidRPr="000E3853">
              <w:rPr>
                <w:rFonts w:cs="Calibri"/>
                <w:sz w:val="20"/>
                <w:szCs w:val="20"/>
              </w:rPr>
              <w:t>440.2 (163.2)</w:t>
            </w:r>
          </w:p>
        </w:tc>
        <w:tc>
          <w:tcPr>
            <w:tcW w:w="1559" w:type="dxa"/>
            <w:shd w:val="clear" w:color="auto" w:fill="auto"/>
          </w:tcPr>
          <w:p w14:paraId="20BE6918" w14:textId="77777777" w:rsidR="00652B31" w:rsidRPr="000E3853" w:rsidRDefault="00652B31" w:rsidP="008F2FBC">
            <w:pPr>
              <w:spacing w:after="0" w:line="240" w:lineRule="auto"/>
              <w:rPr>
                <w:rFonts w:cs="Calibri"/>
                <w:sz w:val="20"/>
                <w:szCs w:val="20"/>
              </w:rPr>
            </w:pPr>
            <w:r w:rsidRPr="000E3853">
              <w:rPr>
                <w:rFonts w:cs="Calibri"/>
                <w:sz w:val="20"/>
                <w:szCs w:val="20"/>
              </w:rPr>
              <w:t>436.9 (121.1)</w:t>
            </w:r>
          </w:p>
        </w:tc>
        <w:tc>
          <w:tcPr>
            <w:tcW w:w="1701" w:type="dxa"/>
            <w:shd w:val="clear" w:color="auto" w:fill="auto"/>
          </w:tcPr>
          <w:p w14:paraId="43D281AE" w14:textId="77777777" w:rsidR="00652B31" w:rsidRPr="000E3853" w:rsidRDefault="00652B31" w:rsidP="008F2FBC">
            <w:pPr>
              <w:spacing w:after="0" w:line="240" w:lineRule="auto"/>
              <w:rPr>
                <w:rFonts w:cs="Calibri"/>
                <w:sz w:val="20"/>
                <w:szCs w:val="20"/>
              </w:rPr>
            </w:pPr>
            <w:r w:rsidRPr="000E3853">
              <w:rPr>
                <w:rFonts w:cs="Calibri"/>
                <w:sz w:val="20"/>
                <w:szCs w:val="20"/>
              </w:rPr>
              <w:t>394.2 (157.4)</w:t>
            </w:r>
          </w:p>
        </w:tc>
        <w:tc>
          <w:tcPr>
            <w:tcW w:w="1560" w:type="dxa"/>
            <w:shd w:val="clear" w:color="auto" w:fill="auto"/>
          </w:tcPr>
          <w:p w14:paraId="7DC5C061" w14:textId="77A8E725" w:rsidR="00652B31" w:rsidRPr="000E3853" w:rsidRDefault="00652B31" w:rsidP="008F2FBC">
            <w:pPr>
              <w:spacing w:after="0" w:line="240" w:lineRule="auto"/>
              <w:rPr>
                <w:rFonts w:cs="Calibri"/>
                <w:sz w:val="20"/>
                <w:szCs w:val="20"/>
              </w:rPr>
            </w:pPr>
            <w:r w:rsidRPr="000E3853">
              <w:rPr>
                <w:rFonts w:cs="Calibri"/>
                <w:sz w:val="20"/>
                <w:szCs w:val="20"/>
                <w:lang w:val="en-US"/>
              </w:rPr>
              <w:t>46</w:t>
            </w:r>
            <w:r w:rsidR="00D60BB1">
              <w:rPr>
                <w:rFonts w:cs="Calibri"/>
                <w:sz w:val="20"/>
                <w:szCs w:val="20"/>
                <w:lang w:val="en-US"/>
              </w:rPr>
              <w:t>.0</w:t>
            </w:r>
            <w:r w:rsidRPr="000E3853">
              <w:rPr>
                <w:rFonts w:cs="Calibri"/>
                <w:sz w:val="20"/>
                <w:szCs w:val="20"/>
                <w:lang w:val="en-US"/>
              </w:rPr>
              <w:t xml:space="preserve"> (129</w:t>
            </w:r>
            <w:r w:rsidR="00D60BB1">
              <w:rPr>
                <w:rFonts w:cs="Calibri"/>
                <w:sz w:val="20"/>
                <w:szCs w:val="20"/>
                <w:lang w:val="en-US"/>
              </w:rPr>
              <w:t>.0</w:t>
            </w:r>
            <w:r w:rsidRPr="000E3853">
              <w:rPr>
                <w:rFonts w:cs="Calibri"/>
                <w:sz w:val="20"/>
                <w:szCs w:val="20"/>
                <w:lang w:val="en-US"/>
              </w:rPr>
              <w:t>)</w:t>
            </w:r>
          </w:p>
        </w:tc>
        <w:tc>
          <w:tcPr>
            <w:tcW w:w="992" w:type="dxa"/>
            <w:shd w:val="clear" w:color="auto" w:fill="auto"/>
          </w:tcPr>
          <w:p w14:paraId="26725714" w14:textId="0899936A" w:rsidR="00652B31" w:rsidRPr="000E3853" w:rsidRDefault="00652B31" w:rsidP="008F2FBC">
            <w:pPr>
              <w:spacing w:after="0" w:line="240" w:lineRule="auto"/>
              <w:rPr>
                <w:rFonts w:cs="Calibri"/>
                <w:sz w:val="20"/>
                <w:szCs w:val="20"/>
              </w:rPr>
            </w:pPr>
            <w:r w:rsidRPr="000E3853">
              <w:rPr>
                <w:rFonts w:cs="Calibri"/>
                <w:sz w:val="20"/>
                <w:szCs w:val="20"/>
                <w:lang w:val="en-US"/>
              </w:rPr>
              <w:t>12</w:t>
            </w:r>
          </w:p>
        </w:tc>
        <w:tc>
          <w:tcPr>
            <w:tcW w:w="1559" w:type="dxa"/>
            <w:shd w:val="clear" w:color="auto" w:fill="auto"/>
          </w:tcPr>
          <w:p w14:paraId="0B836E44" w14:textId="6A94BA92" w:rsidR="00652B31" w:rsidRPr="000E3853" w:rsidRDefault="00652B31" w:rsidP="008F2FBC">
            <w:pPr>
              <w:spacing w:after="0" w:line="240" w:lineRule="auto"/>
              <w:rPr>
                <w:rFonts w:cs="Calibri"/>
                <w:sz w:val="20"/>
                <w:szCs w:val="20"/>
              </w:rPr>
            </w:pPr>
            <w:r w:rsidRPr="000E3853">
              <w:rPr>
                <w:rFonts w:cs="Calibri"/>
                <w:sz w:val="20"/>
                <w:szCs w:val="20"/>
                <w:lang w:val="en-US"/>
              </w:rPr>
              <w:t>42.7 (163.2)</w:t>
            </w:r>
          </w:p>
        </w:tc>
        <w:tc>
          <w:tcPr>
            <w:tcW w:w="992" w:type="dxa"/>
            <w:shd w:val="clear" w:color="auto" w:fill="auto"/>
          </w:tcPr>
          <w:p w14:paraId="4C29CB91" w14:textId="6548AE51" w:rsidR="00652B31" w:rsidRPr="000E3853" w:rsidRDefault="00652B31" w:rsidP="008F2FBC">
            <w:pPr>
              <w:spacing w:after="0" w:line="240" w:lineRule="auto"/>
              <w:rPr>
                <w:rFonts w:cs="Calibri"/>
                <w:sz w:val="20"/>
                <w:szCs w:val="20"/>
              </w:rPr>
            </w:pPr>
            <w:r w:rsidRPr="000E3853">
              <w:rPr>
                <w:rFonts w:cs="Calibri"/>
                <w:sz w:val="20"/>
                <w:szCs w:val="20"/>
                <w:lang w:val="en-US"/>
              </w:rPr>
              <w:t>11</w:t>
            </w:r>
          </w:p>
        </w:tc>
      </w:tr>
      <w:tr w:rsidR="00652B31" w:rsidRPr="000E3853" w14:paraId="712F8109" w14:textId="77777777" w:rsidTr="008F2FBC">
        <w:tc>
          <w:tcPr>
            <w:tcW w:w="2694" w:type="dxa"/>
            <w:shd w:val="clear" w:color="auto" w:fill="auto"/>
          </w:tcPr>
          <w:p w14:paraId="37742850"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Total fat, g/d</w:t>
            </w:r>
          </w:p>
        </w:tc>
        <w:tc>
          <w:tcPr>
            <w:tcW w:w="1701" w:type="dxa"/>
            <w:shd w:val="clear" w:color="auto" w:fill="auto"/>
          </w:tcPr>
          <w:p w14:paraId="7E3B571B" w14:textId="77777777" w:rsidR="00652B31" w:rsidRPr="000E3853" w:rsidRDefault="00652B31" w:rsidP="008F2FBC">
            <w:pPr>
              <w:spacing w:after="0" w:line="240" w:lineRule="auto"/>
              <w:rPr>
                <w:rFonts w:cs="Calibri"/>
                <w:sz w:val="20"/>
                <w:szCs w:val="20"/>
              </w:rPr>
            </w:pPr>
            <w:r w:rsidRPr="000E3853">
              <w:rPr>
                <w:rFonts w:cs="Calibri"/>
                <w:sz w:val="20"/>
                <w:szCs w:val="20"/>
              </w:rPr>
              <w:t>19735</w:t>
            </w:r>
          </w:p>
        </w:tc>
        <w:tc>
          <w:tcPr>
            <w:tcW w:w="1559" w:type="dxa"/>
            <w:shd w:val="clear" w:color="auto" w:fill="auto"/>
          </w:tcPr>
          <w:p w14:paraId="4589A30A" w14:textId="77777777" w:rsidR="00652B31" w:rsidRPr="000E3853" w:rsidRDefault="00652B31" w:rsidP="008F2FBC">
            <w:pPr>
              <w:spacing w:after="0" w:line="240" w:lineRule="auto"/>
              <w:rPr>
                <w:rFonts w:cs="Calibri"/>
                <w:sz w:val="20"/>
                <w:szCs w:val="20"/>
              </w:rPr>
            </w:pPr>
            <w:r w:rsidRPr="000E3853">
              <w:rPr>
                <w:rFonts w:cs="Calibri"/>
                <w:sz w:val="20"/>
                <w:szCs w:val="20"/>
              </w:rPr>
              <w:t>29.9 (18.7)</w:t>
            </w:r>
          </w:p>
        </w:tc>
        <w:tc>
          <w:tcPr>
            <w:tcW w:w="1559" w:type="dxa"/>
            <w:shd w:val="clear" w:color="auto" w:fill="auto"/>
          </w:tcPr>
          <w:p w14:paraId="4C4096C4" w14:textId="77777777" w:rsidR="00652B31" w:rsidRPr="000E3853" w:rsidRDefault="00652B31" w:rsidP="008F2FBC">
            <w:pPr>
              <w:spacing w:after="0" w:line="240" w:lineRule="auto"/>
              <w:rPr>
                <w:rFonts w:cs="Calibri"/>
                <w:sz w:val="20"/>
                <w:szCs w:val="20"/>
              </w:rPr>
            </w:pPr>
            <w:r w:rsidRPr="000E3853">
              <w:rPr>
                <w:rFonts w:cs="Calibri"/>
                <w:sz w:val="20"/>
                <w:szCs w:val="20"/>
              </w:rPr>
              <w:t>29.7 (16.8)</w:t>
            </w:r>
          </w:p>
        </w:tc>
        <w:tc>
          <w:tcPr>
            <w:tcW w:w="1701" w:type="dxa"/>
            <w:shd w:val="clear" w:color="auto" w:fill="auto"/>
          </w:tcPr>
          <w:p w14:paraId="64E4B8C3" w14:textId="77777777" w:rsidR="00652B31" w:rsidRPr="000E3853" w:rsidRDefault="00652B31" w:rsidP="008F2FBC">
            <w:pPr>
              <w:spacing w:after="0" w:line="240" w:lineRule="auto"/>
              <w:rPr>
                <w:rFonts w:cs="Calibri"/>
                <w:sz w:val="20"/>
                <w:szCs w:val="20"/>
              </w:rPr>
            </w:pPr>
            <w:r w:rsidRPr="000E3853">
              <w:rPr>
                <w:rFonts w:cs="Calibri"/>
                <w:sz w:val="20"/>
                <w:szCs w:val="20"/>
              </w:rPr>
              <w:t>25.4 (19.6)</w:t>
            </w:r>
          </w:p>
        </w:tc>
        <w:tc>
          <w:tcPr>
            <w:tcW w:w="1560" w:type="dxa"/>
            <w:shd w:val="clear" w:color="auto" w:fill="auto"/>
          </w:tcPr>
          <w:p w14:paraId="35910FB2" w14:textId="00417312" w:rsidR="00652B31" w:rsidRPr="000E3853" w:rsidRDefault="00652B31" w:rsidP="008F2FBC">
            <w:pPr>
              <w:spacing w:after="0" w:line="240" w:lineRule="auto"/>
              <w:rPr>
                <w:rFonts w:cs="Calibri"/>
                <w:sz w:val="20"/>
                <w:szCs w:val="20"/>
              </w:rPr>
            </w:pPr>
            <w:r w:rsidRPr="000E3853">
              <w:rPr>
                <w:rFonts w:cs="Calibri"/>
                <w:sz w:val="20"/>
                <w:szCs w:val="20"/>
                <w:lang w:val="en-US"/>
              </w:rPr>
              <w:t>4.5 (18.8)</w:t>
            </w:r>
          </w:p>
        </w:tc>
        <w:tc>
          <w:tcPr>
            <w:tcW w:w="992" w:type="dxa"/>
            <w:shd w:val="clear" w:color="auto" w:fill="auto"/>
          </w:tcPr>
          <w:p w14:paraId="1913E700" w14:textId="09FFD08C" w:rsidR="00652B31" w:rsidRPr="000E3853" w:rsidRDefault="00652B31" w:rsidP="008F2FBC">
            <w:pPr>
              <w:spacing w:after="0" w:line="240" w:lineRule="auto"/>
              <w:rPr>
                <w:rFonts w:cs="Calibri"/>
                <w:sz w:val="20"/>
                <w:szCs w:val="20"/>
              </w:rPr>
            </w:pPr>
            <w:r w:rsidRPr="000E3853">
              <w:rPr>
                <w:rFonts w:cs="Calibri"/>
                <w:sz w:val="20"/>
                <w:szCs w:val="20"/>
                <w:lang w:val="en-US"/>
              </w:rPr>
              <w:t>18</w:t>
            </w:r>
          </w:p>
        </w:tc>
        <w:tc>
          <w:tcPr>
            <w:tcW w:w="1559" w:type="dxa"/>
            <w:shd w:val="clear" w:color="auto" w:fill="auto"/>
          </w:tcPr>
          <w:p w14:paraId="2B919B7B" w14:textId="2A8CFA60" w:rsidR="00652B31" w:rsidRPr="000E3853" w:rsidRDefault="00652B31" w:rsidP="008F2FBC">
            <w:pPr>
              <w:spacing w:after="0" w:line="240" w:lineRule="auto"/>
              <w:rPr>
                <w:rFonts w:cs="Calibri"/>
                <w:sz w:val="20"/>
                <w:szCs w:val="20"/>
              </w:rPr>
            </w:pPr>
            <w:r w:rsidRPr="000E3853">
              <w:rPr>
                <w:rFonts w:cs="Calibri"/>
                <w:sz w:val="20"/>
                <w:szCs w:val="20"/>
                <w:lang w:val="en-US"/>
              </w:rPr>
              <w:t>4.3 (19.3)</w:t>
            </w:r>
          </w:p>
        </w:tc>
        <w:tc>
          <w:tcPr>
            <w:tcW w:w="992" w:type="dxa"/>
            <w:shd w:val="clear" w:color="auto" w:fill="auto"/>
          </w:tcPr>
          <w:p w14:paraId="0C06852B" w14:textId="7F7FB372" w:rsidR="00652B31" w:rsidRPr="000E3853" w:rsidRDefault="00652B31" w:rsidP="008F2FBC">
            <w:pPr>
              <w:spacing w:after="0" w:line="240" w:lineRule="auto"/>
              <w:rPr>
                <w:rFonts w:cs="Calibri"/>
                <w:sz w:val="20"/>
                <w:szCs w:val="20"/>
              </w:rPr>
            </w:pPr>
            <w:r w:rsidRPr="000E3853">
              <w:rPr>
                <w:rFonts w:cs="Calibri"/>
                <w:sz w:val="20"/>
                <w:szCs w:val="20"/>
                <w:lang w:val="en-US"/>
              </w:rPr>
              <w:t>17</w:t>
            </w:r>
          </w:p>
        </w:tc>
      </w:tr>
      <w:tr w:rsidR="00652B31" w:rsidRPr="000E3853" w14:paraId="2F5538FD" w14:textId="77777777" w:rsidTr="008F2FBC">
        <w:tc>
          <w:tcPr>
            <w:tcW w:w="2694" w:type="dxa"/>
            <w:shd w:val="clear" w:color="auto" w:fill="auto"/>
          </w:tcPr>
          <w:p w14:paraId="46761BDF"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SFA, g/d</w:t>
            </w:r>
          </w:p>
        </w:tc>
        <w:tc>
          <w:tcPr>
            <w:tcW w:w="1701" w:type="dxa"/>
            <w:shd w:val="clear" w:color="auto" w:fill="auto"/>
          </w:tcPr>
          <w:p w14:paraId="3C181F8A" w14:textId="77777777" w:rsidR="00652B31" w:rsidRPr="000E3853" w:rsidRDefault="00652B31" w:rsidP="008F2FBC">
            <w:pPr>
              <w:spacing w:after="0" w:line="240" w:lineRule="auto"/>
              <w:rPr>
                <w:rFonts w:cs="Calibri"/>
                <w:sz w:val="20"/>
                <w:szCs w:val="20"/>
              </w:rPr>
            </w:pPr>
            <w:r w:rsidRPr="000E3853">
              <w:rPr>
                <w:rFonts w:cs="Calibri"/>
                <w:sz w:val="20"/>
                <w:szCs w:val="20"/>
              </w:rPr>
              <w:t>19735</w:t>
            </w:r>
          </w:p>
        </w:tc>
        <w:tc>
          <w:tcPr>
            <w:tcW w:w="1559" w:type="dxa"/>
            <w:shd w:val="clear" w:color="auto" w:fill="auto"/>
          </w:tcPr>
          <w:p w14:paraId="047ECFB2" w14:textId="77777777" w:rsidR="00652B31" w:rsidRPr="000E3853" w:rsidRDefault="00652B31" w:rsidP="008F2FBC">
            <w:pPr>
              <w:spacing w:after="0" w:line="240" w:lineRule="auto"/>
              <w:rPr>
                <w:rFonts w:cs="Calibri"/>
                <w:sz w:val="20"/>
                <w:szCs w:val="20"/>
              </w:rPr>
            </w:pPr>
            <w:r w:rsidRPr="000E3853">
              <w:rPr>
                <w:rFonts w:cs="Calibri"/>
                <w:sz w:val="20"/>
                <w:szCs w:val="20"/>
              </w:rPr>
              <w:t>6.5 (5.5)</w:t>
            </w:r>
          </w:p>
        </w:tc>
        <w:tc>
          <w:tcPr>
            <w:tcW w:w="1559" w:type="dxa"/>
            <w:shd w:val="clear" w:color="auto" w:fill="auto"/>
          </w:tcPr>
          <w:p w14:paraId="0FF29BFC" w14:textId="77777777" w:rsidR="00652B31" w:rsidRPr="000E3853" w:rsidRDefault="00652B31" w:rsidP="008F2FBC">
            <w:pPr>
              <w:spacing w:after="0" w:line="240" w:lineRule="auto"/>
              <w:rPr>
                <w:rFonts w:cs="Calibri"/>
                <w:sz w:val="20"/>
                <w:szCs w:val="20"/>
              </w:rPr>
            </w:pPr>
            <w:r w:rsidRPr="000E3853">
              <w:rPr>
                <w:rFonts w:cs="Calibri"/>
                <w:sz w:val="20"/>
                <w:szCs w:val="20"/>
              </w:rPr>
              <w:t>6.5 (5.1)</w:t>
            </w:r>
          </w:p>
        </w:tc>
        <w:tc>
          <w:tcPr>
            <w:tcW w:w="1701" w:type="dxa"/>
            <w:shd w:val="clear" w:color="auto" w:fill="auto"/>
          </w:tcPr>
          <w:p w14:paraId="6956CE7D" w14:textId="77777777" w:rsidR="00652B31" w:rsidRPr="000E3853" w:rsidRDefault="00652B31" w:rsidP="008F2FBC">
            <w:pPr>
              <w:spacing w:after="0" w:line="240" w:lineRule="auto"/>
              <w:rPr>
                <w:rFonts w:cs="Calibri"/>
                <w:sz w:val="20"/>
                <w:szCs w:val="20"/>
              </w:rPr>
            </w:pPr>
            <w:r w:rsidRPr="000E3853">
              <w:rPr>
                <w:rFonts w:cs="Calibri"/>
                <w:sz w:val="20"/>
                <w:szCs w:val="20"/>
              </w:rPr>
              <w:t>5.3 (4.8)</w:t>
            </w:r>
          </w:p>
        </w:tc>
        <w:tc>
          <w:tcPr>
            <w:tcW w:w="1560" w:type="dxa"/>
            <w:shd w:val="clear" w:color="auto" w:fill="auto"/>
          </w:tcPr>
          <w:p w14:paraId="423C773D" w14:textId="5AB71061" w:rsidR="00652B31" w:rsidRPr="000E3853" w:rsidRDefault="00652B31" w:rsidP="008F2FBC">
            <w:pPr>
              <w:spacing w:after="0" w:line="240" w:lineRule="auto"/>
              <w:rPr>
                <w:rFonts w:cs="Calibri"/>
                <w:sz w:val="20"/>
                <w:szCs w:val="20"/>
              </w:rPr>
            </w:pPr>
            <w:r w:rsidRPr="000E3853">
              <w:rPr>
                <w:rFonts w:cs="Calibri"/>
                <w:sz w:val="20"/>
                <w:szCs w:val="20"/>
                <w:lang w:val="en-US"/>
              </w:rPr>
              <w:t>1.2 (5.5)</w:t>
            </w:r>
          </w:p>
        </w:tc>
        <w:tc>
          <w:tcPr>
            <w:tcW w:w="992" w:type="dxa"/>
            <w:shd w:val="clear" w:color="auto" w:fill="auto"/>
          </w:tcPr>
          <w:p w14:paraId="24B7333B" w14:textId="59F7A19F" w:rsidR="00652B31" w:rsidRPr="000E3853" w:rsidRDefault="00652B31" w:rsidP="008F2FBC">
            <w:pPr>
              <w:spacing w:after="0" w:line="240" w:lineRule="auto"/>
              <w:rPr>
                <w:rFonts w:cs="Calibri"/>
                <w:sz w:val="20"/>
                <w:szCs w:val="20"/>
              </w:rPr>
            </w:pPr>
            <w:r w:rsidRPr="000E3853">
              <w:rPr>
                <w:rFonts w:cs="Calibri"/>
                <w:sz w:val="20"/>
                <w:szCs w:val="20"/>
                <w:lang w:val="en-US"/>
              </w:rPr>
              <w:t>23</w:t>
            </w:r>
          </w:p>
        </w:tc>
        <w:tc>
          <w:tcPr>
            <w:tcW w:w="1559" w:type="dxa"/>
            <w:shd w:val="clear" w:color="auto" w:fill="auto"/>
          </w:tcPr>
          <w:p w14:paraId="233530A2" w14:textId="5B83AC2E" w:rsidR="00652B31" w:rsidRPr="000E3853" w:rsidRDefault="00652B31" w:rsidP="008F2FBC">
            <w:pPr>
              <w:spacing w:after="0" w:line="240" w:lineRule="auto"/>
              <w:rPr>
                <w:rFonts w:cs="Calibri"/>
                <w:sz w:val="20"/>
                <w:szCs w:val="20"/>
              </w:rPr>
            </w:pPr>
            <w:r w:rsidRPr="000E3853">
              <w:rPr>
                <w:rFonts w:cs="Calibri"/>
                <w:sz w:val="20"/>
                <w:szCs w:val="20"/>
                <w:lang w:val="en-US"/>
              </w:rPr>
              <w:t>1.2 (5.5)</w:t>
            </w:r>
          </w:p>
        </w:tc>
        <w:tc>
          <w:tcPr>
            <w:tcW w:w="992" w:type="dxa"/>
            <w:shd w:val="clear" w:color="auto" w:fill="auto"/>
          </w:tcPr>
          <w:p w14:paraId="4A97744B" w14:textId="440B22F4" w:rsidR="00652B31" w:rsidRPr="000E3853" w:rsidRDefault="00652B31" w:rsidP="008F2FBC">
            <w:pPr>
              <w:spacing w:after="0" w:line="240" w:lineRule="auto"/>
              <w:rPr>
                <w:rFonts w:cs="Calibri"/>
                <w:sz w:val="20"/>
                <w:szCs w:val="20"/>
              </w:rPr>
            </w:pPr>
            <w:r w:rsidRPr="000E3853">
              <w:rPr>
                <w:rFonts w:cs="Calibri"/>
                <w:sz w:val="20"/>
                <w:szCs w:val="20"/>
                <w:lang w:val="en-US"/>
              </w:rPr>
              <w:t>23</w:t>
            </w:r>
          </w:p>
        </w:tc>
      </w:tr>
      <w:tr w:rsidR="00652B31" w:rsidRPr="000E3853" w14:paraId="7E3059AF" w14:textId="77777777" w:rsidTr="008F2FBC">
        <w:tc>
          <w:tcPr>
            <w:tcW w:w="2694" w:type="dxa"/>
            <w:shd w:val="clear" w:color="auto" w:fill="auto"/>
          </w:tcPr>
          <w:p w14:paraId="73781048"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MUFA, g/d</w:t>
            </w:r>
          </w:p>
        </w:tc>
        <w:tc>
          <w:tcPr>
            <w:tcW w:w="1701" w:type="dxa"/>
            <w:shd w:val="clear" w:color="auto" w:fill="auto"/>
          </w:tcPr>
          <w:p w14:paraId="60159A35" w14:textId="77777777" w:rsidR="00652B31" w:rsidRPr="000E3853" w:rsidRDefault="00652B31" w:rsidP="008F2FBC">
            <w:pPr>
              <w:spacing w:after="0" w:line="240" w:lineRule="auto"/>
              <w:rPr>
                <w:rFonts w:cs="Calibri"/>
                <w:sz w:val="20"/>
                <w:szCs w:val="20"/>
              </w:rPr>
            </w:pPr>
            <w:r w:rsidRPr="000E3853">
              <w:rPr>
                <w:rFonts w:cs="Calibri"/>
                <w:sz w:val="20"/>
                <w:szCs w:val="20"/>
              </w:rPr>
              <w:t>19735</w:t>
            </w:r>
          </w:p>
        </w:tc>
        <w:tc>
          <w:tcPr>
            <w:tcW w:w="1559" w:type="dxa"/>
            <w:shd w:val="clear" w:color="auto" w:fill="auto"/>
          </w:tcPr>
          <w:p w14:paraId="37C9CD6E" w14:textId="3FDBFA4B" w:rsidR="00652B31" w:rsidRPr="000E3853" w:rsidRDefault="00652B31" w:rsidP="008F2FBC">
            <w:pPr>
              <w:spacing w:after="0" w:line="240" w:lineRule="auto"/>
              <w:rPr>
                <w:rFonts w:cs="Calibri"/>
                <w:sz w:val="20"/>
                <w:szCs w:val="20"/>
              </w:rPr>
            </w:pPr>
            <w:r w:rsidRPr="000E3853">
              <w:rPr>
                <w:rFonts w:cs="Calibri"/>
                <w:sz w:val="20"/>
                <w:szCs w:val="20"/>
              </w:rPr>
              <w:t>9</w:t>
            </w:r>
            <w:r w:rsidR="00D60BB1">
              <w:rPr>
                <w:rFonts w:cs="Calibri"/>
                <w:sz w:val="20"/>
                <w:szCs w:val="20"/>
                <w:lang w:val="en-US"/>
              </w:rPr>
              <w:t>.0</w:t>
            </w:r>
            <w:r w:rsidRPr="000E3853">
              <w:rPr>
                <w:rFonts w:cs="Calibri"/>
                <w:sz w:val="20"/>
                <w:szCs w:val="20"/>
              </w:rPr>
              <w:t xml:space="preserve"> (5.5)</w:t>
            </w:r>
          </w:p>
        </w:tc>
        <w:tc>
          <w:tcPr>
            <w:tcW w:w="1559" w:type="dxa"/>
            <w:shd w:val="clear" w:color="auto" w:fill="auto"/>
          </w:tcPr>
          <w:p w14:paraId="53DAB732" w14:textId="77777777" w:rsidR="00652B31" w:rsidRPr="000E3853" w:rsidRDefault="00652B31" w:rsidP="008F2FBC">
            <w:pPr>
              <w:spacing w:after="0" w:line="240" w:lineRule="auto"/>
              <w:rPr>
                <w:rFonts w:cs="Calibri"/>
                <w:sz w:val="20"/>
                <w:szCs w:val="20"/>
              </w:rPr>
            </w:pPr>
            <w:r w:rsidRPr="000E3853">
              <w:rPr>
                <w:rFonts w:cs="Calibri"/>
                <w:sz w:val="20"/>
                <w:szCs w:val="20"/>
              </w:rPr>
              <w:t>8.9 (4.9)</w:t>
            </w:r>
          </w:p>
        </w:tc>
        <w:tc>
          <w:tcPr>
            <w:tcW w:w="1701" w:type="dxa"/>
            <w:shd w:val="clear" w:color="auto" w:fill="auto"/>
          </w:tcPr>
          <w:p w14:paraId="08B2E8E3" w14:textId="77777777" w:rsidR="00652B31" w:rsidRPr="000E3853" w:rsidRDefault="00652B31" w:rsidP="008F2FBC">
            <w:pPr>
              <w:spacing w:after="0" w:line="240" w:lineRule="auto"/>
              <w:rPr>
                <w:rFonts w:cs="Calibri"/>
                <w:sz w:val="20"/>
                <w:szCs w:val="20"/>
              </w:rPr>
            </w:pPr>
            <w:r w:rsidRPr="000E3853">
              <w:rPr>
                <w:rFonts w:cs="Calibri"/>
                <w:sz w:val="20"/>
                <w:szCs w:val="20"/>
              </w:rPr>
              <w:t>7.6 (5.8)</w:t>
            </w:r>
          </w:p>
        </w:tc>
        <w:tc>
          <w:tcPr>
            <w:tcW w:w="1560" w:type="dxa"/>
            <w:shd w:val="clear" w:color="auto" w:fill="auto"/>
          </w:tcPr>
          <w:p w14:paraId="529CF945" w14:textId="7CB17026" w:rsidR="00652B31" w:rsidRPr="000E3853" w:rsidRDefault="00652B31" w:rsidP="008F2FBC">
            <w:pPr>
              <w:spacing w:after="0" w:line="240" w:lineRule="auto"/>
              <w:rPr>
                <w:rFonts w:cs="Calibri"/>
                <w:sz w:val="20"/>
                <w:szCs w:val="20"/>
              </w:rPr>
            </w:pPr>
            <w:r w:rsidRPr="000E3853">
              <w:rPr>
                <w:rFonts w:cs="Calibri"/>
                <w:sz w:val="20"/>
                <w:szCs w:val="20"/>
                <w:lang w:val="en-US"/>
              </w:rPr>
              <w:t>1.4 (5.5)</w:t>
            </w:r>
          </w:p>
        </w:tc>
        <w:tc>
          <w:tcPr>
            <w:tcW w:w="992" w:type="dxa"/>
            <w:shd w:val="clear" w:color="auto" w:fill="auto"/>
          </w:tcPr>
          <w:p w14:paraId="6B13BDBB" w14:textId="2EB7B34D" w:rsidR="00652B31" w:rsidRPr="000E3853" w:rsidRDefault="00652B31" w:rsidP="008F2FBC">
            <w:pPr>
              <w:spacing w:after="0" w:line="240" w:lineRule="auto"/>
              <w:rPr>
                <w:rFonts w:cs="Calibri"/>
                <w:sz w:val="20"/>
                <w:szCs w:val="20"/>
              </w:rPr>
            </w:pPr>
            <w:r w:rsidRPr="000E3853">
              <w:rPr>
                <w:rFonts w:cs="Calibri"/>
                <w:sz w:val="20"/>
                <w:szCs w:val="20"/>
                <w:lang w:val="en-US"/>
              </w:rPr>
              <w:t>18</w:t>
            </w:r>
          </w:p>
        </w:tc>
        <w:tc>
          <w:tcPr>
            <w:tcW w:w="1559" w:type="dxa"/>
            <w:shd w:val="clear" w:color="auto" w:fill="auto"/>
          </w:tcPr>
          <w:p w14:paraId="6F629DD3" w14:textId="56D13B65" w:rsidR="00652B31" w:rsidRPr="000E3853" w:rsidRDefault="00652B31" w:rsidP="008F2FBC">
            <w:pPr>
              <w:spacing w:after="0" w:line="240" w:lineRule="auto"/>
              <w:rPr>
                <w:rFonts w:cs="Calibri"/>
                <w:sz w:val="20"/>
                <w:szCs w:val="20"/>
              </w:rPr>
            </w:pPr>
            <w:r w:rsidRPr="000E3853">
              <w:rPr>
                <w:rFonts w:cs="Calibri"/>
                <w:sz w:val="20"/>
                <w:szCs w:val="20"/>
                <w:lang w:val="en-US"/>
              </w:rPr>
              <w:t>1.3 (5.7)</w:t>
            </w:r>
          </w:p>
        </w:tc>
        <w:tc>
          <w:tcPr>
            <w:tcW w:w="992" w:type="dxa"/>
            <w:shd w:val="clear" w:color="auto" w:fill="auto"/>
          </w:tcPr>
          <w:p w14:paraId="354DA143" w14:textId="45058102" w:rsidR="00652B31" w:rsidRPr="000E3853" w:rsidRDefault="00652B31" w:rsidP="008F2FBC">
            <w:pPr>
              <w:spacing w:after="0" w:line="240" w:lineRule="auto"/>
              <w:rPr>
                <w:rFonts w:cs="Calibri"/>
                <w:sz w:val="20"/>
                <w:szCs w:val="20"/>
              </w:rPr>
            </w:pPr>
            <w:r w:rsidRPr="000E3853">
              <w:rPr>
                <w:rFonts w:cs="Calibri"/>
                <w:sz w:val="20"/>
                <w:szCs w:val="20"/>
                <w:lang w:val="en-US"/>
              </w:rPr>
              <w:t>17</w:t>
            </w:r>
          </w:p>
        </w:tc>
      </w:tr>
      <w:tr w:rsidR="00652B31" w:rsidRPr="000E3853" w14:paraId="042006BC" w14:textId="77777777" w:rsidTr="008F2FBC">
        <w:tc>
          <w:tcPr>
            <w:tcW w:w="2694" w:type="dxa"/>
            <w:shd w:val="clear" w:color="auto" w:fill="auto"/>
          </w:tcPr>
          <w:p w14:paraId="1FED8051"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PUFA, g/d</w:t>
            </w:r>
          </w:p>
        </w:tc>
        <w:tc>
          <w:tcPr>
            <w:tcW w:w="1701" w:type="dxa"/>
            <w:shd w:val="clear" w:color="auto" w:fill="auto"/>
          </w:tcPr>
          <w:p w14:paraId="75607312" w14:textId="77777777" w:rsidR="00652B31" w:rsidRPr="000E3853" w:rsidRDefault="00652B31" w:rsidP="008F2FBC">
            <w:pPr>
              <w:spacing w:after="0" w:line="240" w:lineRule="auto"/>
              <w:rPr>
                <w:rFonts w:cs="Calibri"/>
                <w:sz w:val="20"/>
                <w:szCs w:val="20"/>
              </w:rPr>
            </w:pPr>
            <w:r w:rsidRPr="000E3853">
              <w:rPr>
                <w:rFonts w:cs="Calibri"/>
                <w:sz w:val="20"/>
                <w:szCs w:val="20"/>
              </w:rPr>
              <w:t>19735</w:t>
            </w:r>
          </w:p>
        </w:tc>
        <w:tc>
          <w:tcPr>
            <w:tcW w:w="1559" w:type="dxa"/>
            <w:shd w:val="clear" w:color="auto" w:fill="auto"/>
          </w:tcPr>
          <w:p w14:paraId="102B7CF7" w14:textId="59C04320" w:rsidR="00652B31" w:rsidRPr="000E3853" w:rsidRDefault="00652B31" w:rsidP="008F2FBC">
            <w:pPr>
              <w:spacing w:after="0" w:line="240" w:lineRule="auto"/>
              <w:rPr>
                <w:rFonts w:cs="Calibri"/>
                <w:sz w:val="20"/>
                <w:szCs w:val="20"/>
              </w:rPr>
            </w:pPr>
            <w:r w:rsidRPr="000E3853">
              <w:rPr>
                <w:rFonts w:cs="Calibri"/>
                <w:sz w:val="20"/>
                <w:szCs w:val="20"/>
              </w:rPr>
              <w:t>13.8 (9</w:t>
            </w:r>
            <w:r w:rsidR="00D60BB1">
              <w:rPr>
                <w:rFonts w:cs="Calibri"/>
                <w:sz w:val="20"/>
                <w:szCs w:val="20"/>
                <w:lang w:val="en-US"/>
              </w:rPr>
              <w:t>.0</w:t>
            </w:r>
            <w:r w:rsidRPr="000E3853">
              <w:rPr>
                <w:rFonts w:cs="Calibri"/>
                <w:sz w:val="20"/>
                <w:szCs w:val="20"/>
              </w:rPr>
              <w:t>)</w:t>
            </w:r>
          </w:p>
        </w:tc>
        <w:tc>
          <w:tcPr>
            <w:tcW w:w="1559" w:type="dxa"/>
            <w:shd w:val="clear" w:color="auto" w:fill="auto"/>
          </w:tcPr>
          <w:p w14:paraId="6F65DA48" w14:textId="77777777" w:rsidR="00652B31" w:rsidRPr="000E3853" w:rsidRDefault="00652B31" w:rsidP="008F2FBC">
            <w:pPr>
              <w:spacing w:after="0" w:line="240" w:lineRule="auto"/>
              <w:rPr>
                <w:rFonts w:cs="Calibri"/>
                <w:sz w:val="20"/>
                <w:szCs w:val="20"/>
              </w:rPr>
            </w:pPr>
            <w:r w:rsidRPr="000E3853">
              <w:rPr>
                <w:rFonts w:cs="Calibri"/>
                <w:sz w:val="20"/>
                <w:szCs w:val="20"/>
              </w:rPr>
              <w:t>13.7 (8.1)</w:t>
            </w:r>
          </w:p>
        </w:tc>
        <w:tc>
          <w:tcPr>
            <w:tcW w:w="1701" w:type="dxa"/>
            <w:shd w:val="clear" w:color="auto" w:fill="auto"/>
          </w:tcPr>
          <w:p w14:paraId="3173F218" w14:textId="77777777" w:rsidR="00652B31" w:rsidRPr="000E3853" w:rsidRDefault="00652B31" w:rsidP="008F2FBC">
            <w:pPr>
              <w:spacing w:after="0" w:line="240" w:lineRule="auto"/>
              <w:rPr>
                <w:rFonts w:cs="Calibri"/>
                <w:sz w:val="20"/>
                <w:szCs w:val="20"/>
              </w:rPr>
            </w:pPr>
            <w:r w:rsidRPr="000E3853">
              <w:rPr>
                <w:rFonts w:cs="Calibri"/>
                <w:sz w:val="20"/>
                <w:szCs w:val="20"/>
              </w:rPr>
              <w:t>12.2 (10.2)</w:t>
            </w:r>
          </w:p>
        </w:tc>
        <w:tc>
          <w:tcPr>
            <w:tcW w:w="1560" w:type="dxa"/>
            <w:shd w:val="clear" w:color="auto" w:fill="auto"/>
          </w:tcPr>
          <w:p w14:paraId="481B58F6" w14:textId="6B61A7A3" w:rsidR="00652B31" w:rsidRPr="000E3853" w:rsidRDefault="00652B31" w:rsidP="008F2FBC">
            <w:pPr>
              <w:spacing w:after="0" w:line="240" w:lineRule="auto"/>
              <w:rPr>
                <w:rFonts w:cs="Calibri"/>
                <w:sz w:val="20"/>
                <w:szCs w:val="20"/>
              </w:rPr>
            </w:pPr>
            <w:r w:rsidRPr="000E3853">
              <w:rPr>
                <w:rFonts w:cs="Calibri"/>
                <w:sz w:val="20"/>
                <w:szCs w:val="20"/>
                <w:lang w:val="en-US"/>
              </w:rPr>
              <w:t>1.6 (9.4)</w:t>
            </w:r>
          </w:p>
        </w:tc>
        <w:tc>
          <w:tcPr>
            <w:tcW w:w="992" w:type="dxa"/>
            <w:shd w:val="clear" w:color="auto" w:fill="auto"/>
          </w:tcPr>
          <w:p w14:paraId="5C30B1D4" w14:textId="06AF747D" w:rsidR="00652B31" w:rsidRPr="000E3853" w:rsidRDefault="00652B31" w:rsidP="008F2FBC">
            <w:pPr>
              <w:spacing w:after="0" w:line="240" w:lineRule="auto"/>
              <w:rPr>
                <w:rFonts w:cs="Calibri"/>
                <w:sz w:val="20"/>
                <w:szCs w:val="20"/>
              </w:rPr>
            </w:pPr>
            <w:r w:rsidRPr="000E3853">
              <w:rPr>
                <w:rFonts w:cs="Calibri"/>
                <w:sz w:val="20"/>
                <w:szCs w:val="20"/>
                <w:lang w:val="en-US"/>
              </w:rPr>
              <w:t>13</w:t>
            </w:r>
          </w:p>
        </w:tc>
        <w:tc>
          <w:tcPr>
            <w:tcW w:w="1559" w:type="dxa"/>
            <w:shd w:val="clear" w:color="auto" w:fill="auto"/>
          </w:tcPr>
          <w:p w14:paraId="5322F166" w14:textId="6202F005" w:rsidR="00652B31" w:rsidRPr="000E3853" w:rsidRDefault="00652B31" w:rsidP="008F2FBC">
            <w:pPr>
              <w:spacing w:after="0" w:line="240" w:lineRule="auto"/>
              <w:rPr>
                <w:rFonts w:cs="Calibri"/>
                <w:sz w:val="20"/>
                <w:szCs w:val="20"/>
              </w:rPr>
            </w:pPr>
            <w:r w:rsidRPr="000E3853">
              <w:rPr>
                <w:rFonts w:cs="Calibri"/>
                <w:sz w:val="20"/>
                <w:szCs w:val="20"/>
                <w:lang w:val="en-US"/>
              </w:rPr>
              <w:t>1.5 (9.8)</w:t>
            </w:r>
          </w:p>
        </w:tc>
        <w:tc>
          <w:tcPr>
            <w:tcW w:w="992" w:type="dxa"/>
            <w:shd w:val="clear" w:color="auto" w:fill="auto"/>
          </w:tcPr>
          <w:p w14:paraId="7E93B8A8" w14:textId="2641E190" w:rsidR="00652B31" w:rsidRPr="000E3853" w:rsidRDefault="00652B31" w:rsidP="008F2FBC">
            <w:pPr>
              <w:spacing w:after="0" w:line="240" w:lineRule="auto"/>
              <w:rPr>
                <w:rFonts w:cs="Calibri"/>
                <w:sz w:val="20"/>
                <w:szCs w:val="20"/>
              </w:rPr>
            </w:pPr>
            <w:r w:rsidRPr="000E3853">
              <w:rPr>
                <w:rFonts w:cs="Calibri"/>
                <w:sz w:val="20"/>
                <w:szCs w:val="20"/>
                <w:lang w:val="en-US"/>
              </w:rPr>
              <w:t>12</w:t>
            </w:r>
          </w:p>
        </w:tc>
      </w:tr>
      <w:tr w:rsidR="00652B31" w:rsidRPr="000E3853" w14:paraId="263C250C" w14:textId="77777777" w:rsidTr="008F2FBC">
        <w:tc>
          <w:tcPr>
            <w:tcW w:w="2694" w:type="dxa"/>
            <w:shd w:val="clear" w:color="auto" w:fill="auto"/>
          </w:tcPr>
          <w:p w14:paraId="5BAF1DF5"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Cholesterol, mg/d</w:t>
            </w:r>
          </w:p>
        </w:tc>
        <w:tc>
          <w:tcPr>
            <w:tcW w:w="1701" w:type="dxa"/>
            <w:shd w:val="clear" w:color="auto" w:fill="auto"/>
          </w:tcPr>
          <w:p w14:paraId="681D1AAA" w14:textId="77777777" w:rsidR="00652B31" w:rsidRPr="000E3853" w:rsidRDefault="00652B31" w:rsidP="008F2FBC">
            <w:pPr>
              <w:spacing w:after="0" w:line="240" w:lineRule="auto"/>
              <w:rPr>
                <w:rFonts w:cs="Calibri"/>
                <w:sz w:val="20"/>
                <w:szCs w:val="20"/>
              </w:rPr>
            </w:pPr>
            <w:r w:rsidRPr="000E3853">
              <w:rPr>
                <w:rFonts w:cs="Calibri"/>
                <w:sz w:val="20"/>
                <w:szCs w:val="20"/>
              </w:rPr>
              <w:t>19734</w:t>
            </w:r>
          </w:p>
        </w:tc>
        <w:tc>
          <w:tcPr>
            <w:tcW w:w="1559" w:type="dxa"/>
            <w:shd w:val="clear" w:color="auto" w:fill="auto"/>
          </w:tcPr>
          <w:p w14:paraId="3F94E3B8" w14:textId="77777777" w:rsidR="00652B31" w:rsidRPr="000E3853" w:rsidRDefault="00652B31" w:rsidP="008F2FBC">
            <w:pPr>
              <w:spacing w:after="0" w:line="240" w:lineRule="auto"/>
              <w:rPr>
                <w:rFonts w:cs="Calibri"/>
                <w:sz w:val="20"/>
                <w:szCs w:val="20"/>
              </w:rPr>
            </w:pPr>
            <w:r w:rsidRPr="000E3853">
              <w:rPr>
                <w:rFonts w:cs="Calibri"/>
                <w:sz w:val="20"/>
                <w:szCs w:val="20"/>
              </w:rPr>
              <w:t>43.5 (47.2)</w:t>
            </w:r>
          </w:p>
        </w:tc>
        <w:tc>
          <w:tcPr>
            <w:tcW w:w="1559" w:type="dxa"/>
            <w:shd w:val="clear" w:color="auto" w:fill="auto"/>
          </w:tcPr>
          <w:p w14:paraId="4DF0DC44" w14:textId="77777777" w:rsidR="00652B31" w:rsidRPr="000E3853" w:rsidRDefault="00652B31" w:rsidP="008F2FBC">
            <w:pPr>
              <w:spacing w:after="0" w:line="240" w:lineRule="auto"/>
              <w:rPr>
                <w:rFonts w:cs="Calibri"/>
                <w:sz w:val="20"/>
                <w:szCs w:val="20"/>
              </w:rPr>
            </w:pPr>
            <w:r w:rsidRPr="000E3853">
              <w:rPr>
                <w:rFonts w:cs="Calibri"/>
                <w:sz w:val="20"/>
                <w:szCs w:val="20"/>
              </w:rPr>
              <w:t>43.2 (44.5)</w:t>
            </w:r>
          </w:p>
        </w:tc>
        <w:tc>
          <w:tcPr>
            <w:tcW w:w="1701" w:type="dxa"/>
            <w:shd w:val="clear" w:color="auto" w:fill="auto"/>
          </w:tcPr>
          <w:p w14:paraId="2C3EEF0D" w14:textId="14C0A27B" w:rsidR="00652B31" w:rsidRPr="000E3853" w:rsidRDefault="00652B31" w:rsidP="008F2FBC">
            <w:pPr>
              <w:spacing w:after="0" w:line="240" w:lineRule="auto"/>
              <w:rPr>
                <w:rFonts w:cs="Calibri"/>
                <w:sz w:val="20"/>
                <w:szCs w:val="20"/>
              </w:rPr>
            </w:pPr>
            <w:r w:rsidRPr="000E3853">
              <w:rPr>
                <w:rFonts w:cs="Calibri"/>
                <w:sz w:val="20"/>
                <w:szCs w:val="20"/>
              </w:rPr>
              <w:t>33.7 (58</w:t>
            </w:r>
            <w:r w:rsidR="00D60BB1">
              <w:rPr>
                <w:rFonts w:cs="Calibri"/>
                <w:sz w:val="20"/>
                <w:szCs w:val="20"/>
                <w:lang w:val="en-US"/>
              </w:rPr>
              <w:t>.0</w:t>
            </w:r>
            <w:r w:rsidRPr="000E3853">
              <w:rPr>
                <w:rFonts w:cs="Calibri"/>
                <w:sz w:val="20"/>
                <w:szCs w:val="20"/>
              </w:rPr>
              <w:t>)</w:t>
            </w:r>
          </w:p>
        </w:tc>
        <w:tc>
          <w:tcPr>
            <w:tcW w:w="1560" w:type="dxa"/>
            <w:shd w:val="clear" w:color="auto" w:fill="auto"/>
          </w:tcPr>
          <w:p w14:paraId="0565911B" w14:textId="72069AA5" w:rsidR="00652B31" w:rsidRPr="000E3853" w:rsidRDefault="00652B31" w:rsidP="008F2FBC">
            <w:pPr>
              <w:spacing w:after="0" w:line="240" w:lineRule="auto"/>
              <w:rPr>
                <w:rFonts w:cs="Calibri"/>
                <w:sz w:val="20"/>
                <w:szCs w:val="20"/>
              </w:rPr>
            </w:pPr>
            <w:r w:rsidRPr="000E3853">
              <w:rPr>
                <w:rFonts w:cs="Calibri"/>
                <w:sz w:val="20"/>
                <w:szCs w:val="20"/>
                <w:lang w:val="en-US"/>
              </w:rPr>
              <w:t>9.8 (59.7)</w:t>
            </w:r>
          </w:p>
        </w:tc>
        <w:tc>
          <w:tcPr>
            <w:tcW w:w="992" w:type="dxa"/>
            <w:shd w:val="clear" w:color="auto" w:fill="auto"/>
          </w:tcPr>
          <w:p w14:paraId="247C61F2" w14:textId="5E523877" w:rsidR="00652B31" w:rsidRPr="000E3853" w:rsidRDefault="00652B31" w:rsidP="008F2FBC">
            <w:pPr>
              <w:spacing w:after="0" w:line="240" w:lineRule="auto"/>
              <w:rPr>
                <w:rFonts w:cs="Calibri"/>
                <w:sz w:val="20"/>
                <w:szCs w:val="20"/>
              </w:rPr>
            </w:pPr>
            <w:r w:rsidRPr="000E3853">
              <w:rPr>
                <w:rFonts w:cs="Calibri"/>
                <w:sz w:val="20"/>
                <w:szCs w:val="20"/>
                <w:lang w:val="en-US"/>
              </w:rPr>
              <w:t>29</w:t>
            </w:r>
          </w:p>
        </w:tc>
        <w:tc>
          <w:tcPr>
            <w:tcW w:w="1559" w:type="dxa"/>
            <w:shd w:val="clear" w:color="auto" w:fill="auto"/>
          </w:tcPr>
          <w:p w14:paraId="52C6500A" w14:textId="1C9D216A" w:rsidR="00652B31" w:rsidRPr="000E3853" w:rsidRDefault="00652B31" w:rsidP="008F2FBC">
            <w:pPr>
              <w:spacing w:after="0" w:line="240" w:lineRule="auto"/>
              <w:rPr>
                <w:rFonts w:cs="Calibri"/>
                <w:sz w:val="20"/>
                <w:szCs w:val="20"/>
              </w:rPr>
            </w:pPr>
            <w:r w:rsidRPr="000E3853">
              <w:rPr>
                <w:rFonts w:cs="Calibri"/>
                <w:sz w:val="20"/>
                <w:szCs w:val="20"/>
                <w:lang w:val="en-US"/>
              </w:rPr>
              <w:t>9.4 (58.9)</w:t>
            </w:r>
          </w:p>
        </w:tc>
        <w:tc>
          <w:tcPr>
            <w:tcW w:w="992" w:type="dxa"/>
            <w:shd w:val="clear" w:color="auto" w:fill="auto"/>
          </w:tcPr>
          <w:p w14:paraId="1CF96248" w14:textId="4CB904D6" w:rsidR="00652B31" w:rsidRPr="000E3853" w:rsidRDefault="00652B31" w:rsidP="008F2FBC">
            <w:pPr>
              <w:spacing w:after="0" w:line="240" w:lineRule="auto"/>
              <w:rPr>
                <w:rFonts w:cs="Calibri"/>
                <w:sz w:val="20"/>
                <w:szCs w:val="20"/>
              </w:rPr>
            </w:pPr>
            <w:r w:rsidRPr="000E3853">
              <w:rPr>
                <w:rFonts w:cs="Calibri"/>
                <w:sz w:val="20"/>
                <w:szCs w:val="20"/>
                <w:lang w:val="en-US"/>
              </w:rPr>
              <w:t>28</w:t>
            </w:r>
          </w:p>
        </w:tc>
      </w:tr>
      <w:tr w:rsidR="00652B31" w:rsidRPr="000E3853" w14:paraId="54CEFE61" w14:textId="77777777" w:rsidTr="008F2FBC">
        <w:tc>
          <w:tcPr>
            <w:tcW w:w="2694" w:type="dxa"/>
            <w:shd w:val="clear" w:color="auto" w:fill="auto"/>
          </w:tcPr>
          <w:p w14:paraId="6C65FC5F"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Fiber, g/d</w:t>
            </w:r>
          </w:p>
        </w:tc>
        <w:tc>
          <w:tcPr>
            <w:tcW w:w="1701" w:type="dxa"/>
            <w:shd w:val="clear" w:color="auto" w:fill="auto"/>
          </w:tcPr>
          <w:p w14:paraId="1F8FBF80" w14:textId="77777777" w:rsidR="00652B31" w:rsidRPr="000E3853" w:rsidRDefault="00652B31" w:rsidP="008F2FBC">
            <w:pPr>
              <w:spacing w:after="0" w:line="240" w:lineRule="auto"/>
              <w:rPr>
                <w:rFonts w:cs="Calibri"/>
                <w:sz w:val="20"/>
                <w:szCs w:val="20"/>
              </w:rPr>
            </w:pPr>
            <w:r w:rsidRPr="000E3853">
              <w:rPr>
                <w:rFonts w:cs="Calibri"/>
                <w:sz w:val="20"/>
                <w:szCs w:val="20"/>
              </w:rPr>
              <w:t>19735</w:t>
            </w:r>
          </w:p>
        </w:tc>
        <w:tc>
          <w:tcPr>
            <w:tcW w:w="1559" w:type="dxa"/>
            <w:shd w:val="clear" w:color="auto" w:fill="auto"/>
          </w:tcPr>
          <w:p w14:paraId="68B2560F" w14:textId="751DD6A6" w:rsidR="00652B31" w:rsidRPr="000E3853" w:rsidRDefault="00652B31" w:rsidP="008F2FBC">
            <w:pPr>
              <w:spacing w:after="0" w:line="240" w:lineRule="auto"/>
              <w:rPr>
                <w:rFonts w:cs="Calibri"/>
                <w:sz w:val="20"/>
                <w:szCs w:val="20"/>
              </w:rPr>
            </w:pPr>
            <w:r w:rsidRPr="000E3853">
              <w:rPr>
                <w:rFonts w:cs="Calibri"/>
                <w:sz w:val="20"/>
                <w:szCs w:val="20"/>
              </w:rPr>
              <w:t>31</w:t>
            </w:r>
            <w:r w:rsidR="00D60BB1">
              <w:rPr>
                <w:rFonts w:cs="Calibri"/>
                <w:sz w:val="20"/>
                <w:szCs w:val="20"/>
                <w:lang w:val="en-US"/>
              </w:rPr>
              <w:t>.0</w:t>
            </w:r>
            <w:r w:rsidRPr="000E3853">
              <w:rPr>
                <w:rFonts w:cs="Calibri"/>
                <w:sz w:val="20"/>
                <w:szCs w:val="20"/>
              </w:rPr>
              <w:t xml:space="preserve"> (12.6)</w:t>
            </w:r>
          </w:p>
        </w:tc>
        <w:tc>
          <w:tcPr>
            <w:tcW w:w="1559" w:type="dxa"/>
            <w:shd w:val="clear" w:color="auto" w:fill="auto"/>
          </w:tcPr>
          <w:p w14:paraId="1C9C5F02" w14:textId="77777777" w:rsidR="00652B31" w:rsidRPr="000E3853" w:rsidRDefault="00652B31" w:rsidP="008F2FBC">
            <w:pPr>
              <w:spacing w:after="0" w:line="240" w:lineRule="auto"/>
              <w:rPr>
                <w:rFonts w:cs="Calibri"/>
                <w:sz w:val="20"/>
                <w:szCs w:val="20"/>
              </w:rPr>
            </w:pPr>
            <w:r w:rsidRPr="000E3853">
              <w:rPr>
                <w:rFonts w:cs="Calibri"/>
                <w:sz w:val="20"/>
                <w:szCs w:val="20"/>
              </w:rPr>
              <w:t>30.8 (9.9)</w:t>
            </w:r>
          </w:p>
        </w:tc>
        <w:tc>
          <w:tcPr>
            <w:tcW w:w="1701" w:type="dxa"/>
            <w:shd w:val="clear" w:color="auto" w:fill="auto"/>
          </w:tcPr>
          <w:p w14:paraId="35F5963C" w14:textId="77777777" w:rsidR="00652B31" w:rsidRPr="000E3853" w:rsidRDefault="00652B31" w:rsidP="008F2FBC">
            <w:pPr>
              <w:spacing w:after="0" w:line="240" w:lineRule="auto"/>
              <w:rPr>
                <w:rFonts w:cs="Calibri"/>
                <w:sz w:val="20"/>
                <w:szCs w:val="20"/>
              </w:rPr>
            </w:pPr>
            <w:r w:rsidRPr="000E3853">
              <w:rPr>
                <w:rFonts w:cs="Calibri"/>
                <w:sz w:val="20"/>
                <w:szCs w:val="20"/>
              </w:rPr>
              <w:t>25.7 (11.3)</w:t>
            </w:r>
          </w:p>
        </w:tc>
        <w:tc>
          <w:tcPr>
            <w:tcW w:w="1560" w:type="dxa"/>
            <w:shd w:val="clear" w:color="auto" w:fill="auto"/>
          </w:tcPr>
          <w:p w14:paraId="299152B7" w14:textId="0FAD2858" w:rsidR="00652B31" w:rsidRPr="000E3853" w:rsidRDefault="00652B31" w:rsidP="008F2FBC">
            <w:pPr>
              <w:spacing w:after="0" w:line="240" w:lineRule="auto"/>
              <w:rPr>
                <w:rFonts w:cs="Calibri"/>
                <w:sz w:val="20"/>
                <w:szCs w:val="20"/>
              </w:rPr>
            </w:pPr>
            <w:r w:rsidRPr="000E3853">
              <w:rPr>
                <w:rFonts w:cs="Calibri"/>
                <w:sz w:val="20"/>
                <w:szCs w:val="20"/>
                <w:lang w:val="en-US"/>
              </w:rPr>
              <w:t>5.4 (10.6)</w:t>
            </w:r>
          </w:p>
        </w:tc>
        <w:tc>
          <w:tcPr>
            <w:tcW w:w="992" w:type="dxa"/>
            <w:shd w:val="clear" w:color="auto" w:fill="auto"/>
          </w:tcPr>
          <w:p w14:paraId="471F04EE" w14:textId="4857CA39" w:rsidR="00652B31" w:rsidRPr="000E3853" w:rsidRDefault="00652B31" w:rsidP="008F2FBC">
            <w:pPr>
              <w:spacing w:after="0" w:line="240" w:lineRule="auto"/>
              <w:rPr>
                <w:rFonts w:cs="Calibri"/>
                <w:sz w:val="20"/>
                <w:szCs w:val="20"/>
              </w:rPr>
            </w:pPr>
            <w:r w:rsidRPr="000E3853">
              <w:rPr>
                <w:rFonts w:cs="Calibri"/>
                <w:sz w:val="20"/>
                <w:szCs w:val="20"/>
                <w:lang w:val="en-US"/>
              </w:rPr>
              <w:t>21</w:t>
            </w:r>
          </w:p>
        </w:tc>
        <w:tc>
          <w:tcPr>
            <w:tcW w:w="1559" w:type="dxa"/>
            <w:shd w:val="clear" w:color="auto" w:fill="auto"/>
          </w:tcPr>
          <w:p w14:paraId="0C0CFF1F" w14:textId="76FBE3E2" w:rsidR="00652B31" w:rsidRPr="000E3853" w:rsidRDefault="00652B31" w:rsidP="008F2FBC">
            <w:pPr>
              <w:spacing w:after="0" w:line="240" w:lineRule="auto"/>
              <w:rPr>
                <w:rFonts w:cs="Calibri"/>
                <w:sz w:val="20"/>
                <w:szCs w:val="20"/>
              </w:rPr>
            </w:pPr>
            <w:r w:rsidRPr="000E3853">
              <w:rPr>
                <w:rFonts w:cs="Calibri"/>
                <w:sz w:val="20"/>
                <w:szCs w:val="20"/>
                <w:lang w:val="en-US"/>
              </w:rPr>
              <w:t>5.1 (12.4)</w:t>
            </w:r>
          </w:p>
        </w:tc>
        <w:tc>
          <w:tcPr>
            <w:tcW w:w="992" w:type="dxa"/>
            <w:shd w:val="clear" w:color="auto" w:fill="auto"/>
          </w:tcPr>
          <w:p w14:paraId="69A407E0" w14:textId="2EE5694B" w:rsidR="00652B31" w:rsidRPr="000E3853" w:rsidRDefault="00652B31" w:rsidP="008F2FBC">
            <w:pPr>
              <w:spacing w:after="0" w:line="240" w:lineRule="auto"/>
              <w:rPr>
                <w:rFonts w:cs="Calibri"/>
                <w:sz w:val="20"/>
                <w:szCs w:val="20"/>
              </w:rPr>
            </w:pPr>
            <w:r w:rsidRPr="000E3853">
              <w:rPr>
                <w:rFonts w:cs="Calibri"/>
                <w:sz w:val="20"/>
                <w:szCs w:val="20"/>
                <w:lang w:val="en-US"/>
              </w:rPr>
              <w:t>20</w:t>
            </w:r>
          </w:p>
        </w:tc>
      </w:tr>
      <w:tr w:rsidR="00652B31" w:rsidRPr="000E3853" w14:paraId="05471EA8" w14:textId="77777777" w:rsidTr="008F2FBC">
        <w:tc>
          <w:tcPr>
            <w:tcW w:w="2694" w:type="dxa"/>
            <w:shd w:val="clear" w:color="auto" w:fill="auto"/>
          </w:tcPr>
          <w:p w14:paraId="2401BF8F" w14:textId="77777777" w:rsidR="00652B31" w:rsidRPr="000E3853" w:rsidRDefault="00652B31" w:rsidP="008F2FBC">
            <w:pPr>
              <w:autoSpaceDE w:val="0"/>
              <w:autoSpaceDN w:val="0"/>
              <w:adjustRightInd w:val="0"/>
              <w:spacing w:after="0" w:line="240" w:lineRule="auto"/>
              <w:rPr>
                <w:sz w:val="20"/>
                <w:szCs w:val="20"/>
                <w:lang w:val="en-US"/>
              </w:rPr>
            </w:pPr>
          </w:p>
        </w:tc>
        <w:tc>
          <w:tcPr>
            <w:tcW w:w="1701" w:type="dxa"/>
            <w:shd w:val="clear" w:color="auto" w:fill="auto"/>
          </w:tcPr>
          <w:p w14:paraId="721E8F23" w14:textId="77777777" w:rsidR="00652B31" w:rsidRPr="000E3853" w:rsidRDefault="00652B31" w:rsidP="008F2FBC">
            <w:pPr>
              <w:spacing w:after="0" w:line="240" w:lineRule="auto"/>
              <w:rPr>
                <w:rFonts w:cs="Calibri"/>
                <w:sz w:val="20"/>
                <w:szCs w:val="20"/>
              </w:rPr>
            </w:pPr>
          </w:p>
        </w:tc>
        <w:tc>
          <w:tcPr>
            <w:tcW w:w="1559" w:type="dxa"/>
            <w:shd w:val="clear" w:color="auto" w:fill="auto"/>
          </w:tcPr>
          <w:p w14:paraId="196628C7" w14:textId="77777777" w:rsidR="00652B31" w:rsidRPr="000E3853" w:rsidRDefault="00652B31" w:rsidP="008F2FBC">
            <w:pPr>
              <w:spacing w:after="0" w:line="240" w:lineRule="auto"/>
              <w:rPr>
                <w:rFonts w:cs="Calibri"/>
                <w:sz w:val="20"/>
                <w:szCs w:val="20"/>
              </w:rPr>
            </w:pPr>
          </w:p>
        </w:tc>
        <w:tc>
          <w:tcPr>
            <w:tcW w:w="1559" w:type="dxa"/>
            <w:shd w:val="clear" w:color="auto" w:fill="auto"/>
          </w:tcPr>
          <w:p w14:paraId="7F3725E4" w14:textId="77777777" w:rsidR="00652B31" w:rsidRPr="000E3853" w:rsidRDefault="00652B31" w:rsidP="008F2FBC">
            <w:pPr>
              <w:spacing w:after="0" w:line="240" w:lineRule="auto"/>
              <w:rPr>
                <w:rFonts w:cs="Calibri"/>
                <w:sz w:val="20"/>
                <w:szCs w:val="20"/>
              </w:rPr>
            </w:pPr>
          </w:p>
        </w:tc>
        <w:tc>
          <w:tcPr>
            <w:tcW w:w="1701" w:type="dxa"/>
            <w:shd w:val="clear" w:color="auto" w:fill="auto"/>
          </w:tcPr>
          <w:p w14:paraId="01B5A699" w14:textId="77777777" w:rsidR="00652B31" w:rsidRPr="000E3853" w:rsidRDefault="00652B31" w:rsidP="008F2FBC">
            <w:pPr>
              <w:spacing w:after="0" w:line="240" w:lineRule="auto"/>
              <w:rPr>
                <w:rFonts w:cs="Calibri"/>
                <w:sz w:val="20"/>
                <w:szCs w:val="20"/>
              </w:rPr>
            </w:pPr>
          </w:p>
        </w:tc>
        <w:tc>
          <w:tcPr>
            <w:tcW w:w="1560" w:type="dxa"/>
            <w:shd w:val="clear" w:color="auto" w:fill="auto"/>
          </w:tcPr>
          <w:p w14:paraId="30C4FE58" w14:textId="77777777" w:rsidR="00652B31" w:rsidRPr="000E3853" w:rsidRDefault="00652B31" w:rsidP="008F2FBC">
            <w:pPr>
              <w:spacing w:after="0" w:line="240" w:lineRule="auto"/>
              <w:rPr>
                <w:rFonts w:cs="Calibri"/>
                <w:sz w:val="20"/>
                <w:szCs w:val="20"/>
              </w:rPr>
            </w:pPr>
          </w:p>
        </w:tc>
        <w:tc>
          <w:tcPr>
            <w:tcW w:w="992" w:type="dxa"/>
            <w:shd w:val="clear" w:color="auto" w:fill="auto"/>
          </w:tcPr>
          <w:p w14:paraId="105E49BF" w14:textId="77777777" w:rsidR="00652B31" w:rsidRPr="000E3853" w:rsidRDefault="00652B31" w:rsidP="008F2FBC">
            <w:pPr>
              <w:spacing w:after="0" w:line="240" w:lineRule="auto"/>
              <w:rPr>
                <w:rFonts w:cs="Calibri"/>
                <w:sz w:val="20"/>
                <w:szCs w:val="20"/>
              </w:rPr>
            </w:pPr>
          </w:p>
        </w:tc>
        <w:tc>
          <w:tcPr>
            <w:tcW w:w="1559" w:type="dxa"/>
            <w:shd w:val="clear" w:color="auto" w:fill="auto"/>
          </w:tcPr>
          <w:p w14:paraId="0C3FCB5A" w14:textId="77777777" w:rsidR="00652B31" w:rsidRPr="000E3853" w:rsidRDefault="00652B31" w:rsidP="008F2FBC">
            <w:pPr>
              <w:spacing w:after="0" w:line="240" w:lineRule="auto"/>
              <w:rPr>
                <w:rFonts w:cs="Calibri"/>
                <w:sz w:val="20"/>
                <w:szCs w:val="20"/>
              </w:rPr>
            </w:pPr>
          </w:p>
        </w:tc>
        <w:tc>
          <w:tcPr>
            <w:tcW w:w="992" w:type="dxa"/>
            <w:shd w:val="clear" w:color="auto" w:fill="auto"/>
          </w:tcPr>
          <w:p w14:paraId="0669008F" w14:textId="77777777" w:rsidR="00652B31" w:rsidRPr="000E3853" w:rsidRDefault="00652B31" w:rsidP="008F2FBC">
            <w:pPr>
              <w:spacing w:after="0" w:line="240" w:lineRule="auto"/>
              <w:rPr>
                <w:rFonts w:cs="Calibri"/>
                <w:sz w:val="20"/>
                <w:szCs w:val="20"/>
              </w:rPr>
            </w:pPr>
          </w:p>
        </w:tc>
      </w:tr>
      <w:tr w:rsidR="00652B31" w:rsidRPr="000E3853" w14:paraId="24D69A51" w14:textId="77777777" w:rsidTr="008F2FBC">
        <w:tc>
          <w:tcPr>
            <w:tcW w:w="2694" w:type="dxa"/>
            <w:shd w:val="clear" w:color="auto" w:fill="auto"/>
          </w:tcPr>
          <w:p w14:paraId="146FC90F" w14:textId="77777777" w:rsidR="00652B31" w:rsidRPr="000E3853" w:rsidRDefault="00652B31" w:rsidP="008F2FBC">
            <w:pPr>
              <w:autoSpaceDE w:val="0"/>
              <w:autoSpaceDN w:val="0"/>
              <w:adjustRightInd w:val="0"/>
              <w:spacing w:after="0" w:line="240" w:lineRule="auto"/>
              <w:rPr>
                <w:b/>
                <w:sz w:val="20"/>
                <w:szCs w:val="20"/>
                <w:lang w:val="en-US"/>
              </w:rPr>
            </w:pPr>
            <w:r w:rsidRPr="000E3853">
              <w:rPr>
                <w:b/>
                <w:sz w:val="20"/>
                <w:szCs w:val="20"/>
                <w:lang w:val="en-US"/>
              </w:rPr>
              <w:t>Vitamins</w:t>
            </w:r>
          </w:p>
        </w:tc>
        <w:tc>
          <w:tcPr>
            <w:tcW w:w="1701" w:type="dxa"/>
            <w:shd w:val="clear" w:color="auto" w:fill="auto"/>
          </w:tcPr>
          <w:p w14:paraId="1F80F681" w14:textId="77777777" w:rsidR="00652B31" w:rsidRPr="000E3853" w:rsidRDefault="00652B31" w:rsidP="008F2FBC">
            <w:pPr>
              <w:spacing w:after="0" w:line="240" w:lineRule="auto"/>
              <w:rPr>
                <w:rFonts w:cs="Calibri"/>
                <w:sz w:val="20"/>
                <w:szCs w:val="20"/>
              </w:rPr>
            </w:pPr>
          </w:p>
        </w:tc>
        <w:tc>
          <w:tcPr>
            <w:tcW w:w="1559" w:type="dxa"/>
            <w:shd w:val="clear" w:color="auto" w:fill="auto"/>
          </w:tcPr>
          <w:p w14:paraId="317D733A" w14:textId="77777777" w:rsidR="00652B31" w:rsidRPr="000E3853" w:rsidRDefault="00652B31" w:rsidP="008F2FBC">
            <w:pPr>
              <w:spacing w:after="0" w:line="240" w:lineRule="auto"/>
              <w:rPr>
                <w:rFonts w:cs="Calibri"/>
                <w:sz w:val="20"/>
                <w:szCs w:val="20"/>
              </w:rPr>
            </w:pPr>
          </w:p>
        </w:tc>
        <w:tc>
          <w:tcPr>
            <w:tcW w:w="1559" w:type="dxa"/>
            <w:shd w:val="clear" w:color="auto" w:fill="auto"/>
          </w:tcPr>
          <w:p w14:paraId="34BA5309" w14:textId="77777777" w:rsidR="00652B31" w:rsidRPr="000E3853" w:rsidRDefault="00652B31" w:rsidP="008F2FBC">
            <w:pPr>
              <w:spacing w:after="0" w:line="240" w:lineRule="auto"/>
              <w:rPr>
                <w:rFonts w:cs="Calibri"/>
                <w:sz w:val="20"/>
                <w:szCs w:val="20"/>
              </w:rPr>
            </w:pPr>
          </w:p>
        </w:tc>
        <w:tc>
          <w:tcPr>
            <w:tcW w:w="1701" w:type="dxa"/>
            <w:shd w:val="clear" w:color="auto" w:fill="auto"/>
          </w:tcPr>
          <w:p w14:paraId="6B104760" w14:textId="77777777" w:rsidR="00652B31" w:rsidRPr="000E3853" w:rsidRDefault="00652B31" w:rsidP="008F2FBC">
            <w:pPr>
              <w:spacing w:after="0" w:line="240" w:lineRule="auto"/>
              <w:rPr>
                <w:rFonts w:cs="Calibri"/>
                <w:sz w:val="20"/>
                <w:szCs w:val="20"/>
              </w:rPr>
            </w:pPr>
          </w:p>
        </w:tc>
        <w:tc>
          <w:tcPr>
            <w:tcW w:w="1560" w:type="dxa"/>
            <w:shd w:val="clear" w:color="auto" w:fill="auto"/>
          </w:tcPr>
          <w:p w14:paraId="6A8F162C" w14:textId="77777777" w:rsidR="00652B31" w:rsidRPr="000E3853" w:rsidRDefault="00652B31" w:rsidP="008F2FBC">
            <w:pPr>
              <w:spacing w:after="0" w:line="240" w:lineRule="auto"/>
              <w:rPr>
                <w:rFonts w:cs="Calibri"/>
                <w:sz w:val="20"/>
                <w:szCs w:val="20"/>
              </w:rPr>
            </w:pPr>
          </w:p>
        </w:tc>
        <w:tc>
          <w:tcPr>
            <w:tcW w:w="992" w:type="dxa"/>
            <w:shd w:val="clear" w:color="auto" w:fill="auto"/>
          </w:tcPr>
          <w:p w14:paraId="0E529032" w14:textId="77777777" w:rsidR="00652B31" w:rsidRPr="000E3853" w:rsidRDefault="00652B31" w:rsidP="008F2FBC">
            <w:pPr>
              <w:spacing w:after="0" w:line="240" w:lineRule="auto"/>
              <w:rPr>
                <w:rFonts w:cs="Calibri"/>
                <w:sz w:val="20"/>
                <w:szCs w:val="20"/>
              </w:rPr>
            </w:pPr>
          </w:p>
        </w:tc>
        <w:tc>
          <w:tcPr>
            <w:tcW w:w="1559" w:type="dxa"/>
            <w:shd w:val="clear" w:color="auto" w:fill="auto"/>
          </w:tcPr>
          <w:p w14:paraId="10728B75" w14:textId="77777777" w:rsidR="00652B31" w:rsidRPr="000E3853" w:rsidRDefault="00652B31" w:rsidP="008F2FBC">
            <w:pPr>
              <w:spacing w:after="0" w:line="240" w:lineRule="auto"/>
              <w:rPr>
                <w:rFonts w:cs="Calibri"/>
                <w:sz w:val="20"/>
                <w:szCs w:val="20"/>
              </w:rPr>
            </w:pPr>
          </w:p>
        </w:tc>
        <w:tc>
          <w:tcPr>
            <w:tcW w:w="992" w:type="dxa"/>
            <w:shd w:val="clear" w:color="auto" w:fill="auto"/>
          </w:tcPr>
          <w:p w14:paraId="155CD150" w14:textId="77777777" w:rsidR="00652B31" w:rsidRPr="000E3853" w:rsidRDefault="00652B31" w:rsidP="008F2FBC">
            <w:pPr>
              <w:spacing w:after="0" w:line="240" w:lineRule="auto"/>
              <w:rPr>
                <w:rFonts w:cs="Calibri"/>
                <w:sz w:val="20"/>
                <w:szCs w:val="20"/>
              </w:rPr>
            </w:pPr>
          </w:p>
        </w:tc>
      </w:tr>
      <w:tr w:rsidR="00652B31" w:rsidRPr="000E3853" w14:paraId="0DFEF63D" w14:textId="77777777" w:rsidTr="008F2FBC">
        <w:tc>
          <w:tcPr>
            <w:tcW w:w="2694" w:type="dxa"/>
            <w:shd w:val="clear" w:color="auto" w:fill="auto"/>
          </w:tcPr>
          <w:p w14:paraId="57EAEE5D"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 xml:space="preserve">Vitamin A, </w:t>
            </w:r>
            <w:r w:rsidRPr="000E3853">
              <w:rPr>
                <w:sz w:val="20"/>
                <w:szCs w:val="20"/>
              </w:rPr>
              <w:t>μ</w:t>
            </w:r>
            <w:r w:rsidRPr="000E3853">
              <w:rPr>
                <w:sz w:val="20"/>
                <w:szCs w:val="20"/>
                <w:lang w:val="en-US"/>
              </w:rPr>
              <w:t>g RAE/d</w:t>
            </w:r>
          </w:p>
        </w:tc>
        <w:tc>
          <w:tcPr>
            <w:tcW w:w="1701" w:type="dxa"/>
            <w:shd w:val="clear" w:color="auto" w:fill="auto"/>
          </w:tcPr>
          <w:p w14:paraId="6AC756ED" w14:textId="77777777" w:rsidR="00652B31" w:rsidRPr="000E3853" w:rsidRDefault="00652B31" w:rsidP="008F2FBC">
            <w:pPr>
              <w:spacing w:after="0" w:line="240" w:lineRule="auto"/>
              <w:rPr>
                <w:rFonts w:cs="Calibri"/>
                <w:sz w:val="20"/>
                <w:szCs w:val="20"/>
              </w:rPr>
            </w:pPr>
            <w:r w:rsidRPr="000E3853">
              <w:rPr>
                <w:rFonts w:cs="Calibri"/>
                <w:sz w:val="20"/>
                <w:szCs w:val="20"/>
              </w:rPr>
              <w:t>19735</w:t>
            </w:r>
          </w:p>
        </w:tc>
        <w:tc>
          <w:tcPr>
            <w:tcW w:w="1559" w:type="dxa"/>
            <w:shd w:val="clear" w:color="auto" w:fill="auto"/>
          </w:tcPr>
          <w:p w14:paraId="7C5EA693" w14:textId="77777777" w:rsidR="00652B31" w:rsidRPr="000E3853" w:rsidRDefault="00652B31" w:rsidP="008F2FBC">
            <w:pPr>
              <w:spacing w:after="0" w:line="240" w:lineRule="auto"/>
              <w:rPr>
                <w:rFonts w:cs="Calibri"/>
                <w:sz w:val="20"/>
                <w:szCs w:val="20"/>
              </w:rPr>
            </w:pPr>
            <w:r w:rsidRPr="000E3853">
              <w:rPr>
                <w:rFonts w:cs="Calibri"/>
                <w:sz w:val="20"/>
                <w:szCs w:val="20"/>
              </w:rPr>
              <w:t>315.8 (352.3)</w:t>
            </w:r>
          </w:p>
        </w:tc>
        <w:tc>
          <w:tcPr>
            <w:tcW w:w="1559" w:type="dxa"/>
            <w:shd w:val="clear" w:color="auto" w:fill="auto"/>
          </w:tcPr>
          <w:p w14:paraId="56294592" w14:textId="77777777" w:rsidR="00652B31" w:rsidRPr="000E3853" w:rsidRDefault="00652B31" w:rsidP="008F2FBC">
            <w:pPr>
              <w:spacing w:after="0" w:line="240" w:lineRule="auto"/>
              <w:rPr>
                <w:rFonts w:cs="Calibri"/>
                <w:sz w:val="20"/>
                <w:szCs w:val="20"/>
              </w:rPr>
            </w:pPr>
            <w:r w:rsidRPr="000E3853">
              <w:rPr>
                <w:rFonts w:cs="Calibri"/>
                <w:sz w:val="20"/>
                <w:szCs w:val="20"/>
              </w:rPr>
              <w:t>313.5 (333.1)</w:t>
            </w:r>
          </w:p>
        </w:tc>
        <w:tc>
          <w:tcPr>
            <w:tcW w:w="1701" w:type="dxa"/>
            <w:shd w:val="clear" w:color="auto" w:fill="auto"/>
          </w:tcPr>
          <w:p w14:paraId="085EC8BC" w14:textId="77777777" w:rsidR="00652B31" w:rsidRPr="000E3853" w:rsidRDefault="00652B31" w:rsidP="008F2FBC">
            <w:pPr>
              <w:spacing w:after="0" w:line="240" w:lineRule="auto"/>
              <w:rPr>
                <w:rFonts w:cs="Calibri"/>
                <w:sz w:val="20"/>
                <w:szCs w:val="20"/>
              </w:rPr>
            </w:pPr>
            <w:r w:rsidRPr="000E3853">
              <w:rPr>
                <w:rFonts w:cs="Calibri"/>
                <w:sz w:val="20"/>
                <w:szCs w:val="20"/>
              </w:rPr>
              <w:t>209.4 (398.8)</w:t>
            </w:r>
          </w:p>
        </w:tc>
        <w:tc>
          <w:tcPr>
            <w:tcW w:w="1560" w:type="dxa"/>
            <w:shd w:val="clear" w:color="auto" w:fill="auto"/>
          </w:tcPr>
          <w:p w14:paraId="37478DD8" w14:textId="744169CD" w:rsidR="00652B31" w:rsidRPr="000E3853" w:rsidRDefault="00652B31" w:rsidP="008F2FBC">
            <w:pPr>
              <w:spacing w:after="0" w:line="240" w:lineRule="auto"/>
              <w:rPr>
                <w:rFonts w:cs="Calibri"/>
                <w:sz w:val="20"/>
                <w:szCs w:val="20"/>
              </w:rPr>
            </w:pPr>
            <w:r w:rsidRPr="000E3853">
              <w:rPr>
                <w:rFonts w:cs="Calibri"/>
                <w:sz w:val="20"/>
                <w:szCs w:val="20"/>
                <w:lang w:val="en-US"/>
              </w:rPr>
              <w:t>106.4 (436.7)</w:t>
            </w:r>
          </w:p>
        </w:tc>
        <w:tc>
          <w:tcPr>
            <w:tcW w:w="992" w:type="dxa"/>
            <w:shd w:val="clear" w:color="auto" w:fill="auto"/>
          </w:tcPr>
          <w:p w14:paraId="4F195E20" w14:textId="5C8FF1C1" w:rsidR="00652B31" w:rsidRPr="000E3853" w:rsidRDefault="00652B31" w:rsidP="008F2FBC">
            <w:pPr>
              <w:spacing w:after="0" w:line="240" w:lineRule="auto"/>
              <w:rPr>
                <w:rFonts w:cs="Calibri"/>
                <w:sz w:val="20"/>
                <w:szCs w:val="20"/>
              </w:rPr>
            </w:pPr>
            <w:r w:rsidRPr="000E3853">
              <w:rPr>
                <w:rFonts w:cs="Calibri"/>
                <w:sz w:val="20"/>
                <w:szCs w:val="20"/>
                <w:lang w:val="en-US"/>
              </w:rPr>
              <w:t>51</w:t>
            </w:r>
          </w:p>
        </w:tc>
        <w:tc>
          <w:tcPr>
            <w:tcW w:w="1559" w:type="dxa"/>
            <w:shd w:val="clear" w:color="auto" w:fill="auto"/>
          </w:tcPr>
          <w:p w14:paraId="1B3CD67B" w14:textId="09FF3649" w:rsidR="00652B31" w:rsidRPr="000E3853" w:rsidRDefault="00652B31" w:rsidP="008F2FBC">
            <w:pPr>
              <w:spacing w:after="0" w:line="240" w:lineRule="auto"/>
              <w:rPr>
                <w:rFonts w:cs="Calibri"/>
                <w:sz w:val="20"/>
                <w:szCs w:val="20"/>
              </w:rPr>
            </w:pPr>
            <w:r w:rsidRPr="000E3853">
              <w:rPr>
                <w:rFonts w:cs="Calibri"/>
                <w:sz w:val="20"/>
                <w:szCs w:val="20"/>
                <w:lang w:val="en-US"/>
              </w:rPr>
              <w:t>104.2 (435.6)</w:t>
            </w:r>
          </w:p>
        </w:tc>
        <w:tc>
          <w:tcPr>
            <w:tcW w:w="992" w:type="dxa"/>
            <w:shd w:val="clear" w:color="auto" w:fill="auto"/>
          </w:tcPr>
          <w:p w14:paraId="07FCF2E5" w14:textId="03828214" w:rsidR="00652B31" w:rsidRPr="000E3853" w:rsidRDefault="00652B31" w:rsidP="008F2FBC">
            <w:pPr>
              <w:spacing w:after="0" w:line="240" w:lineRule="auto"/>
              <w:rPr>
                <w:rFonts w:cs="Calibri"/>
                <w:sz w:val="20"/>
                <w:szCs w:val="20"/>
              </w:rPr>
            </w:pPr>
            <w:r w:rsidRPr="000E3853">
              <w:rPr>
                <w:rFonts w:cs="Calibri"/>
                <w:sz w:val="20"/>
                <w:szCs w:val="20"/>
                <w:lang w:val="en-US"/>
              </w:rPr>
              <w:t>50</w:t>
            </w:r>
          </w:p>
        </w:tc>
      </w:tr>
      <w:tr w:rsidR="00652B31" w:rsidRPr="000E3853" w14:paraId="582B3187" w14:textId="77777777" w:rsidTr="008F2FBC">
        <w:tc>
          <w:tcPr>
            <w:tcW w:w="2694" w:type="dxa"/>
            <w:shd w:val="clear" w:color="auto" w:fill="auto"/>
          </w:tcPr>
          <w:p w14:paraId="09393ABC"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 xml:space="preserve">Vitamin D, </w:t>
            </w:r>
            <w:r w:rsidRPr="000E3853">
              <w:rPr>
                <w:sz w:val="20"/>
                <w:szCs w:val="20"/>
              </w:rPr>
              <w:t>μ</w:t>
            </w:r>
            <w:r w:rsidRPr="000E3853">
              <w:rPr>
                <w:sz w:val="20"/>
                <w:szCs w:val="20"/>
                <w:lang w:val="en-US"/>
              </w:rPr>
              <w:t>g/d</w:t>
            </w:r>
          </w:p>
        </w:tc>
        <w:tc>
          <w:tcPr>
            <w:tcW w:w="1701" w:type="dxa"/>
            <w:shd w:val="clear" w:color="auto" w:fill="auto"/>
          </w:tcPr>
          <w:p w14:paraId="738EF717" w14:textId="77777777" w:rsidR="00652B31" w:rsidRPr="000E3853" w:rsidRDefault="00652B31" w:rsidP="008F2FBC">
            <w:pPr>
              <w:spacing w:after="0" w:line="240" w:lineRule="auto"/>
              <w:rPr>
                <w:rFonts w:cs="Calibri"/>
                <w:sz w:val="20"/>
                <w:szCs w:val="20"/>
              </w:rPr>
            </w:pPr>
            <w:r w:rsidRPr="000E3853">
              <w:rPr>
                <w:rFonts w:cs="Calibri"/>
                <w:sz w:val="20"/>
                <w:szCs w:val="20"/>
              </w:rPr>
              <w:t>19735</w:t>
            </w:r>
          </w:p>
        </w:tc>
        <w:tc>
          <w:tcPr>
            <w:tcW w:w="1559" w:type="dxa"/>
            <w:shd w:val="clear" w:color="auto" w:fill="auto"/>
          </w:tcPr>
          <w:p w14:paraId="4EAA216B" w14:textId="77777777" w:rsidR="00652B31" w:rsidRPr="000E3853" w:rsidRDefault="00652B31" w:rsidP="008F2FBC">
            <w:pPr>
              <w:spacing w:after="0" w:line="240" w:lineRule="auto"/>
              <w:rPr>
                <w:rFonts w:cs="Calibri"/>
                <w:sz w:val="20"/>
                <w:szCs w:val="20"/>
              </w:rPr>
            </w:pPr>
            <w:r w:rsidRPr="000E3853">
              <w:rPr>
                <w:rFonts w:cs="Calibri"/>
                <w:sz w:val="20"/>
                <w:szCs w:val="20"/>
              </w:rPr>
              <w:t>1.3 (1.9)</w:t>
            </w:r>
          </w:p>
        </w:tc>
        <w:tc>
          <w:tcPr>
            <w:tcW w:w="1559" w:type="dxa"/>
            <w:shd w:val="clear" w:color="auto" w:fill="auto"/>
          </w:tcPr>
          <w:p w14:paraId="6FD0EDA5" w14:textId="77777777" w:rsidR="00652B31" w:rsidRPr="000E3853" w:rsidRDefault="00652B31" w:rsidP="008F2FBC">
            <w:pPr>
              <w:spacing w:after="0" w:line="240" w:lineRule="auto"/>
              <w:rPr>
                <w:rFonts w:cs="Calibri"/>
                <w:sz w:val="20"/>
                <w:szCs w:val="20"/>
              </w:rPr>
            </w:pPr>
            <w:r w:rsidRPr="000E3853">
              <w:rPr>
                <w:rFonts w:cs="Calibri"/>
                <w:sz w:val="20"/>
                <w:szCs w:val="20"/>
              </w:rPr>
              <w:t>1.3 (1.8)</w:t>
            </w:r>
          </w:p>
        </w:tc>
        <w:tc>
          <w:tcPr>
            <w:tcW w:w="1701" w:type="dxa"/>
            <w:shd w:val="clear" w:color="auto" w:fill="auto"/>
          </w:tcPr>
          <w:p w14:paraId="3D39C2BC" w14:textId="77777777" w:rsidR="00652B31" w:rsidRPr="000E3853" w:rsidRDefault="00652B31" w:rsidP="008F2FBC">
            <w:pPr>
              <w:spacing w:after="0" w:line="240" w:lineRule="auto"/>
              <w:rPr>
                <w:rFonts w:cs="Calibri"/>
                <w:sz w:val="20"/>
                <w:szCs w:val="20"/>
              </w:rPr>
            </w:pPr>
            <w:r w:rsidRPr="000E3853">
              <w:rPr>
                <w:rFonts w:cs="Calibri"/>
                <w:sz w:val="20"/>
                <w:szCs w:val="20"/>
              </w:rPr>
              <w:t>1.1 (2.7)</w:t>
            </w:r>
          </w:p>
        </w:tc>
        <w:tc>
          <w:tcPr>
            <w:tcW w:w="1560" w:type="dxa"/>
            <w:shd w:val="clear" w:color="auto" w:fill="auto"/>
          </w:tcPr>
          <w:p w14:paraId="6BF0806F" w14:textId="6EA3FFC4" w:rsidR="00652B31" w:rsidRPr="000E3853" w:rsidRDefault="00652B31" w:rsidP="008F2FBC">
            <w:pPr>
              <w:spacing w:after="0" w:line="240" w:lineRule="auto"/>
              <w:rPr>
                <w:rFonts w:cs="Calibri"/>
                <w:sz w:val="20"/>
                <w:szCs w:val="20"/>
              </w:rPr>
            </w:pPr>
            <w:r w:rsidRPr="000E3853">
              <w:rPr>
                <w:rFonts w:cs="Calibri"/>
                <w:sz w:val="20"/>
                <w:szCs w:val="20"/>
                <w:lang w:val="en-US"/>
              </w:rPr>
              <w:t>0.2 (2.5)</w:t>
            </w:r>
          </w:p>
        </w:tc>
        <w:tc>
          <w:tcPr>
            <w:tcW w:w="992" w:type="dxa"/>
            <w:shd w:val="clear" w:color="auto" w:fill="auto"/>
          </w:tcPr>
          <w:p w14:paraId="047C0FE0" w14:textId="7425DE2E" w:rsidR="00652B31" w:rsidRPr="000E3853" w:rsidRDefault="00652B31" w:rsidP="008F2FBC">
            <w:pPr>
              <w:spacing w:after="0" w:line="240" w:lineRule="auto"/>
              <w:rPr>
                <w:rFonts w:cs="Calibri"/>
                <w:sz w:val="20"/>
                <w:szCs w:val="20"/>
              </w:rPr>
            </w:pPr>
            <w:r w:rsidRPr="000E3853">
              <w:rPr>
                <w:rFonts w:cs="Calibri"/>
                <w:sz w:val="20"/>
                <w:szCs w:val="20"/>
                <w:lang w:val="en-US"/>
              </w:rPr>
              <w:t>18</w:t>
            </w:r>
          </w:p>
        </w:tc>
        <w:tc>
          <w:tcPr>
            <w:tcW w:w="1559" w:type="dxa"/>
            <w:shd w:val="clear" w:color="auto" w:fill="auto"/>
          </w:tcPr>
          <w:p w14:paraId="2679A712" w14:textId="5F7892A6" w:rsidR="00652B31" w:rsidRPr="000E3853" w:rsidRDefault="00652B31" w:rsidP="008F2FBC">
            <w:pPr>
              <w:spacing w:after="0" w:line="240" w:lineRule="auto"/>
              <w:rPr>
                <w:rFonts w:cs="Calibri"/>
                <w:sz w:val="20"/>
                <w:szCs w:val="20"/>
              </w:rPr>
            </w:pPr>
            <w:r w:rsidRPr="000E3853">
              <w:rPr>
                <w:rFonts w:cs="Calibri"/>
                <w:sz w:val="20"/>
                <w:szCs w:val="20"/>
                <w:lang w:val="en-US"/>
              </w:rPr>
              <w:t>0.2 (2.5)</w:t>
            </w:r>
          </w:p>
        </w:tc>
        <w:tc>
          <w:tcPr>
            <w:tcW w:w="992" w:type="dxa"/>
            <w:shd w:val="clear" w:color="auto" w:fill="auto"/>
          </w:tcPr>
          <w:p w14:paraId="240B14D7" w14:textId="7AC8DABD" w:rsidR="00652B31" w:rsidRPr="000E3853" w:rsidRDefault="00652B31" w:rsidP="008F2FBC">
            <w:pPr>
              <w:spacing w:after="0" w:line="240" w:lineRule="auto"/>
              <w:rPr>
                <w:rFonts w:cs="Calibri"/>
                <w:sz w:val="20"/>
                <w:szCs w:val="20"/>
              </w:rPr>
            </w:pPr>
            <w:r w:rsidRPr="000E3853">
              <w:rPr>
                <w:rFonts w:cs="Calibri"/>
                <w:sz w:val="20"/>
                <w:szCs w:val="20"/>
                <w:lang w:val="en-US"/>
              </w:rPr>
              <w:t>18</w:t>
            </w:r>
          </w:p>
        </w:tc>
      </w:tr>
      <w:tr w:rsidR="00652B31" w:rsidRPr="000E3853" w14:paraId="4333481C" w14:textId="77777777" w:rsidTr="008F2FBC">
        <w:tc>
          <w:tcPr>
            <w:tcW w:w="2694" w:type="dxa"/>
            <w:shd w:val="clear" w:color="auto" w:fill="auto"/>
          </w:tcPr>
          <w:p w14:paraId="0C17F571"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Vitamin E, mg/d</w:t>
            </w:r>
          </w:p>
        </w:tc>
        <w:tc>
          <w:tcPr>
            <w:tcW w:w="1701" w:type="dxa"/>
            <w:shd w:val="clear" w:color="auto" w:fill="auto"/>
          </w:tcPr>
          <w:p w14:paraId="0E2FAB06" w14:textId="77777777" w:rsidR="00652B31" w:rsidRPr="000E3853" w:rsidRDefault="00652B31" w:rsidP="008F2FBC">
            <w:pPr>
              <w:spacing w:after="0" w:line="240" w:lineRule="auto"/>
              <w:rPr>
                <w:rFonts w:cs="Calibri"/>
                <w:sz w:val="20"/>
                <w:szCs w:val="20"/>
              </w:rPr>
            </w:pPr>
            <w:r w:rsidRPr="000E3853">
              <w:rPr>
                <w:rFonts w:cs="Calibri"/>
                <w:sz w:val="20"/>
                <w:szCs w:val="20"/>
              </w:rPr>
              <w:t>19735</w:t>
            </w:r>
          </w:p>
        </w:tc>
        <w:tc>
          <w:tcPr>
            <w:tcW w:w="1559" w:type="dxa"/>
            <w:shd w:val="clear" w:color="auto" w:fill="auto"/>
          </w:tcPr>
          <w:p w14:paraId="55C0B6C8" w14:textId="77777777" w:rsidR="00652B31" w:rsidRPr="000E3853" w:rsidRDefault="00652B31" w:rsidP="008F2FBC">
            <w:pPr>
              <w:spacing w:after="0" w:line="240" w:lineRule="auto"/>
              <w:rPr>
                <w:rFonts w:cs="Calibri"/>
                <w:sz w:val="20"/>
                <w:szCs w:val="20"/>
              </w:rPr>
            </w:pPr>
            <w:r w:rsidRPr="000E3853">
              <w:rPr>
                <w:rFonts w:cs="Calibri"/>
                <w:sz w:val="20"/>
                <w:szCs w:val="20"/>
              </w:rPr>
              <w:t>5.4 (3.2)</w:t>
            </w:r>
          </w:p>
        </w:tc>
        <w:tc>
          <w:tcPr>
            <w:tcW w:w="1559" w:type="dxa"/>
            <w:shd w:val="clear" w:color="auto" w:fill="auto"/>
          </w:tcPr>
          <w:p w14:paraId="5D30F9EF" w14:textId="77777777" w:rsidR="00652B31" w:rsidRPr="000E3853" w:rsidRDefault="00652B31" w:rsidP="008F2FBC">
            <w:pPr>
              <w:spacing w:after="0" w:line="240" w:lineRule="auto"/>
              <w:rPr>
                <w:rFonts w:cs="Calibri"/>
                <w:sz w:val="20"/>
                <w:szCs w:val="20"/>
              </w:rPr>
            </w:pPr>
            <w:r w:rsidRPr="000E3853">
              <w:rPr>
                <w:rFonts w:cs="Calibri"/>
                <w:sz w:val="20"/>
                <w:szCs w:val="20"/>
              </w:rPr>
              <w:t>5.3 (2.8)</w:t>
            </w:r>
          </w:p>
        </w:tc>
        <w:tc>
          <w:tcPr>
            <w:tcW w:w="1701" w:type="dxa"/>
            <w:shd w:val="clear" w:color="auto" w:fill="auto"/>
          </w:tcPr>
          <w:p w14:paraId="3AF13984" w14:textId="77777777" w:rsidR="00652B31" w:rsidRPr="000E3853" w:rsidRDefault="00652B31" w:rsidP="008F2FBC">
            <w:pPr>
              <w:spacing w:after="0" w:line="240" w:lineRule="auto"/>
              <w:rPr>
                <w:rFonts w:cs="Calibri"/>
                <w:sz w:val="20"/>
                <w:szCs w:val="20"/>
              </w:rPr>
            </w:pPr>
            <w:r w:rsidRPr="000E3853">
              <w:rPr>
                <w:rFonts w:cs="Calibri"/>
                <w:sz w:val="20"/>
                <w:szCs w:val="20"/>
              </w:rPr>
              <w:t>4.5 (3.4)</w:t>
            </w:r>
          </w:p>
        </w:tc>
        <w:tc>
          <w:tcPr>
            <w:tcW w:w="1560" w:type="dxa"/>
            <w:shd w:val="clear" w:color="auto" w:fill="auto"/>
          </w:tcPr>
          <w:p w14:paraId="533841D0" w14:textId="2E6A1EC1" w:rsidR="00652B31" w:rsidRPr="000E3853" w:rsidRDefault="00652B31" w:rsidP="008F2FBC">
            <w:pPr>
              <w:spacing w:after="0" w:line="240" w:lineRule="auto"/>
              <w:rPr>
                <w:rFonts w:cs="Calibri"/>
                <w:sz w:val="20"/>
                <w:szCs w:val="20"/>
              </w:rPr>
            </w:pPr>
            <w:r w:rsidRPr="000E3853">
              <w:rPr>
                <w:rFonts w:cs="Calibri"/>
                <w:sz w:val="20"/>
                <w:szCs w:val="20"/>
                <w:lang w:val="en-US"/>
              </w:rPr>
              <w:t>0.9 (3.1)</w:t>
            </w:r>
          </w:p>
        </w:tc>
        <w:tc>
          <w:tcPr>
            <w:tcW w:w="992" w:type="dxa"/>
            <w:shd w:val="clear" w:color="auto" w:fill="auto"/>
          </w:tcPr>
          <w:p w14:paraId="30419FA1" w14:textId="54142F5A" w:rsidR="00652B31" w:rsidRPr="000E3853" w:rsidRDefault="00652B31" w:rsidP="008F2FBC">
            <w:pPr>
              <w:spacing w:after="0" w:line="240" w:lineRule="auto"/>
              <w:rPr>
                <w:rFonts w:cs="Calibri"/>
                <w:sz w:val="20"/>
                <w:szCs w:val="20"/>
              </w:rPr>
            </w:pPr>
            <w:r w:rsidRPr="000E3853">
              <w:rPr>
                <w:rFonts w:cs="Calibri"/>
                <w:sz w:val="20"/>
                <w:szCs w:val="20"/>
                <w:lang w:val="en-US"/>
              </w:rPr>
              <w:t>20</w:t>
            </w:r>
          </w:p>
        </w:tc>
        <w:tc>
          <w:tcPr>
            <w:tcW w:w="1559" w:type="dxa"/>
            <w:shd w:val="clear" w:color="auto" w:fill="auto"/>
          </w:tcPr>
          <w:p w14:paraId="6095BFE0" w14:textId="6E952B8C" w:rsidR="00652B31" w:rsidRPr="000E3853" w:rsidRDefault="00652B31" w:rsidP="008F2FBC">
            <w:pPr>
              <w:spacing w:after="0" w:line="240" w:lineRule="auto"/>
              <w:rPr>
                <w:rFonts w:cs="Calibri"/>
                <w:sz w:val="20"/>
                <w:szCs w:val="20"/>
              </w:rPr>
            </w:pPr>
            <w:r w:rsidRPr="000E3853">
              <w:rPr>
                <w:rFonts w:cs="Calibri"/>
                <w:sz w:val="20"/>
                <w:szCs w:val="20"/>
                <w:lang w:val="en-US"/>
              </w:rPr>
              <w:t>0.9 (3.2)</w:t>
            </w:r>
          </w:p>
        </w:tc>
        <w:tc>
          <w:tcPr>
            <w:tcW w:w="992" w:type="dxa"/>
            <w:shd w:val="clear" w:color="auto" w:fill="auto"/>
          </w:tcPr>
          <w:p w14:paraId="6BEECCCA" w14:textId="0B30C202" w:rsidR="00652B31" w:rsidRPr="000E3853" w:rsidRDefault="00652B31" w:rsidP="008F2FBC">
            <w:pPr>
              <w:spacing w:after="0" w:line="240" w:lineRule="auto"/>
              <w:rPr>
                <w:rFonts w:cs="Calibri"/>
                <w:sz w:val="20"/>
                <w:szCs w:val="20"/>
              </w:rPr>
            </w:pPr>
            <w:r w:rsidRPr="000E3853">
              <w:rPr>
                <w:rFonts w:cs="Calibri"/>
                <w:sz w:val="20"/>
                <w:szCs w:val="20"/>
                <w:lang w:val="en-US"/>
              </w:rPr>
              <w:t>20</w:t>
            </w:r>
          </w:p>
        </w:tc>
      </w:tr>
      <w:tr w:rsidR="00652B31" w:rsidRPr="000E3853" w14:paraId="77B2211D" w14:textId="77777777" w:rsidTr="008F2FBC">
        <w:tc>
          <w:tcPr>
            <w:tcW w:w="2694" w:type="dxa"/>
            <w:shd w:val="clear" w:color="auto" w:fill="auto"/>
          </w:tcPr>
          <w:p w14:paraId="21623536"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Thiamine, mg/d</w:t>
            </w:r>
          </w:p>
        </w:tc>
        <w:tc>
          <w:tcPr>
            <w:tcW w:w="1701" w:type="dxa"/>
            <w:shd w:val="clear" w:color="auto" w:fill="auto"/>
          </w:tcPr>
          <w:p w14:paraId="4FA026B1" w14:textId="77777777" w:rsidR="00652B31" w:rsidRPr="000E3853" w:rsidRDefault="00652B31" w:rsidP="008F2FBC">
            <w:pPr>
              <w:spacing w:after="0" w:line="240" w:lineRule="auto"/>
              <w:rPr>
                <w:rFonts w:cs="Calibri"/>
                <w:sz w:val="20"/>
                <w:szCs w:val="20"/>
              </w:rPr>
            </w:pPr>
            <w:r w:rsidRPr="000E3853">
              <w:rPr>
                <w:rFonts w:cs="Calibri"/>
                <w:sz w:val="20"/>
                <w:szCs w:val="20"/>
              </w:rPr>
              <w:t>19735</w:t>
            </w:r>
          </w:p>
        </w:tc>
        <w:tc>
          <w:tcPr>
            <w:tcW w:w="1559" w:type="dxa"/>
            <w:shd w:val="clear" w:color="auto" w:fill="auto"/>
          </w:tcPr>
          <w:p w14:paraId="4DF9387B" w14:textId="77777777" w:rsidR="00652B31" w:rsidRPr="000E3853" w:rsidRDefault="00652B31" w:rsidP="008F2FBC">
            <w:pPr>
              <w:spacing w:after="0" w:line="240" w:lineRule="auto"/>
              <w:rPr>
                <w:rFonts w:cs="Calibri"/>
                <w:sz w:val="20"/>
                <w:szCs w:val="20"/>
              </w:rPr>
            </w:pPr>
            <w:r w:rsidRPr="000E3853">
              <w:rPr>
                <w:rFonts w:cs="Calibri"/>
                <w:sz w:val="20"/>
                <w:szCs w:val="20"/>
              </w:rPr>
              <w:t>0.9 (0.4)</w:t>
            </w:r>
          </w:p>
        </w:tc>
        <w:tc>
          <w:tcPr>
            <w:tcW w:w="1559" w:type="dxa"/>
            <w:shd w:val="clear" w:color="auto" w:fill="auto"/>
          </w:tcPr>
          <w:p w14:paraId="6CF89AE7" w14:textId="77777777" w:rsidR="00652B31" w:rsidRPr="000E3853" w:rsidRDefault="00652B31" w:rsidP="008F2FBC">
            <w:pPr>
              <w:spacing w:after="0" w:line="240" w:lineRule="auto"/>
              <w:rPr>
                <w:rFonts w:cs="Calibri"/>
                <w:sz w:val="20"/>
                <w:szCs w:val="20"/>
              </w:rPr>
            </w:pPr>
            <w:r w:rsidRPr="000E3853">
              <w:rPr>
                <w:rFonts w:cs="Calibri"/>
                <w:sz w:val="20"/>
                <w:szCs w:val="20"/>
              </w:rPr>
              <w:t>0.9 (0.3)</w:t>
            </w:r>
          </w:p>
        </w:tc>
        <w:tc>
          <w:tcPr>
            <w:tcW w:w="1701" w:type="dxa"/>
            <w:shd w:val="clear" w:color="auto" w:fill="auto"/>
          </w:tcPr>
          <w:p w14:paraId="185B700E" w14:textId="77777777" w:rsidR="00652B31" w:rsidRPr="000E3853" w:rsidRDefault="00652B31" w:rsidP="008F2FBC">
            <w:pPr>
              <w:spacing w:after="0" w:line="240" w:lineRule="auto"/>
              <w:rPr>
                <w:rFonts w:cs="Calibri"/>
                <w:sz w:val="20"/>
                <w:szCs w:val="20"/>
              </w:rPr>
            </w:pPr>
            <w:r w:rsidRPr="000E3853">
              <w:rPr>
                <w:rFonts w:cs="Calibri"/>
                <w:sz w:val="20"/>
                <w:szCs w:val="20"/>
              </w:rPr>
              <w:t>0.8 (0.3)</w:t>
            </w:r>
          </w:p>
        </w:tc>
        <w:tc>
          <w:tcPr>
            <w:tcW w:w="1560" w:type="dxa"/>
            <w:shd w:val="clear" w:color="auto" w:fill="auto"/>
          </w:tcPr>
          <w:p w14:paraId="06E67E5D" w14:textId="5955AF2E" w:rsidR="00652B31" w:rsidRPr="000E3853" w:rsidRDefault="00652B31" w:rsidP="008F2FBC">
            <w:pPr>
              <w:spacing w:after="0" w:line="240" w:lineRule="auto"/>
              <w:rPr>
                <w:rFonts w:cs="Calibri"/>
                <w:sz w:val="20"/>
                <w:szCs w:val="20"/>
              </w:rPr>
            </w:pPr>
            <w:r w:rsidRPr="000E3853">
              <w:rPr>
                <w:rFonts w:cs="Calibri"/>
                <w:sz w:val="20"/>
                <w:szCs w:val="20"/>
                <w:lang w:val="en-US"/>
              </w:rPr>
              <w:t>0.2 (0.3)</w:t>
            </w:r>
          </w:p>
        </w:tc>
        <w:tc>
          <w:tcPr>
            <w:tcW w:w="992" w:type="dxa"/>
            <w:shd w:val="clear" w:color="auto" w:fill="auto"/>
          </w:tcPr>
          <w:p w14:paraId="538A6EE1" w14:textId="58C74B33" w:rsidR="00652B31" w:rsidRPr="000E3853" w:rsidRDefault="00652B31" w:rsidP="008F2FBC">
            <w:pPr>
              <w:spacing w:after="0" w:line="240" w:lineRule="auto"/>
              <w:rPr>
                <w:rFonts w:cs="Calibri"/>
                <w:sz w:val="20"/>
                <w:szCs w:val="20"/>
              </w:rPr>
            </w:pPr>
            <w:r w:rsidRPr="000E3853">
              <w:rPr>
                <w:rFonts w:cs="Calibri"/>
                <w:sz w:val="20"/>
                <w:szCs w:val="20"/>
                <w:lang w:val="en-US"/>
              </w:rPr>
              <w:t>25</w:t>
            </w:r>
          </w:p>
        </w:tc>
        <w:tc>
          <w:tcPr>
            <w:tcW w:w="1559" w:type="dxa"/>
            <w:shd w:val="clear" w:color="auto" w:fill="auto"/>
          </w:tcPr>
          <w:p w14:paraId="00CC9751" w14:textId="6366ED87" w:rsidR="00652B31" w:rsidRPr="000E3853" w:rsidRDefault="00652B31" w:rsidP="008F2FBC">
            <w:pPr>
              <w:spacing w:after="0" w:line="240" w:lineRule="auto"/>
              <w:rPr>
                <w:rFonts w:cs="Calibri"/>
                <w:sz w:val="20"/>
                <w:szCs w:val="20"/>
              </w:rPr>
            </w:pPr>
            <w:r w:rsidRPr="000E3853">
              <w:rPr>
                <w:rFonts w:cs="Calibri"/>
                <w:sz w:val="20"/>
                <w:szCs w:val="20"/>
                <w:lang w:val="en-US"/>
              </w:rPr>
              <w:t>0.2 (0.4)</w:t>
            </w:r>
          </w:p>
        </w:tc>
        <w:tc>
          <w:tcPr>
            <w:tcW w:w="992" w:type="dxa"/>
            <w:shd w:val="clear" w:color="auto" w:fill="auto"/>
          </w:tcPr>
          <w:p w14:paraId="43D5AF47" w14:textId="3BB1C03D" w:rsidR="00652B31" w:rsidRPr="000E3853" w:rsidRDefault="00652B31" w:rsidP="008F2FBC">
            <w:pPr>
              <w:spacing w:after="0" w:line="240" w:lineRule="auto"/>
              <w:rPr>
                <w:rFonts w:cs="Calibri"/>
                <w:sz w:val="20"/>
                <w:szCs w:val="20"/>
              </w:rPr>
            </w:pPr>
            <w:r w:rsidRPr="000E3853">
              <w:rPr>
                <w:rFonts w:cs="Calibri"/>
                <w:sz w:val="20"/>
                <w:szCs w:val="20"/>
                <w:lang w:val="en-US"/>
              </w:rPr>
              <w:t>25</w:t>
            </w:r>
          </w:p>
        </w:tc>
      </w:tr>
      <w:tr w:rsidR="00652B31" w:rsidRPr="000E3853" w14:paraId="5F807B2B" w14:textId="77777777" w:rsidTr="008F2FBC">
        <w:tc>
          <w:tcPr>
            <w:tcW w:w="2694" w:type="dxa"/>
            <w:shd w:val="clear" w:color="auto" w:fill="auto"/>
          </w:tcPr>
          <w:p w14:paraId="07AD578A"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Riboflavin, mg/d</w:t>
            </w:r>
          </w:p>
        </w:tc>
        <w:tc>
          <w:tcPr>
            <w:tcW w:w="1701" w:type="dxa"/>
            <w:shd w:val="clear" w:color="auto" w:fill="auto"/>
          </w:tcPr>
          <w:p w14:paraId="2004024E" w14:textId="77777777" w:rsidR="00652B31" w:rsidRPr="000E3853" w:rsidRDefault="00652B31" w:rsidP="008F2FBC">
            <w:pPr>
              <w:spacing w:after="0" w:line="240" w:lineRule="auto"/>
              <w:rPr>
                <w:rFonts w:cs="Calibri"/>
                <w:sz w:val="20"/>
                <w:szCs w:val="20"/>
              </w:rPr>
            </w:pPr>
            <w:r w:rsidRPr="000E3853">
              <w:rPr>
                <w:rFonts w:cs="Calibri"/>
                <w:sz w:val="20"/>
                <w:szCs w:val="20"/>
              </w:rPr>
              <w:t>19735</w:t>
            </w:r>
          </w:p>
        </w:tc>
        <w:tc>
          <w:tcPr>
            <w:tcW w:w="1559" w:type="dxa"/>
            <w:shd w:val="clear" w:color="auto" w:fill="auto"/>
          </w:tcPr>
          <w:p w14:paraId="54D93484" w14:textId="77777777" w:rsidR="00652B31" w:rsidRPr="000E3853" w:rsidRDefault="00652B31" w:rsidP="008F2FBC">
            <w:pPr>
              <w:spacing w:after="0" w:line="240" w:lineRule="auto"/>
              <w:rPr>
                <w:rFonts w:cs="Calibri"/>
                <w:sz w:val="20"/>
                <w:szCs w:val="20"/>
              </w:rPr>
            </w:pPr>
            <w:r w:rsidRPr="000E3853">
              <w:rPr>
                <w:rFonts w:cs="Calibri"/>
                <w:sz w:val="20"/>
                <w:szCs w:val="20"/>
              </w:rPr>
              <w:t>0.6 (0.3)</w:t>
            </w:r>
          </w:p>
        </w:tc>
        <w:tc>
          <w:tcPr>
            <w:tcW w:w="1559" w:type="dxa"/>
            <w:shd w:val="clear" w:color="auto" w:fill="auto"/>
          </w:tcPr>
          <w:p w14:paraId="2BC07F0D" w14:textId="77777777" w:rsidR="00652B31" w:rsidRPr="000E3853" w:rsidRDefault="00652B31" w:rsidP="008F2FBC">
            <w:pPr>
              <w:spacing w:after="0" w:line="240" w:lineRule="auto"/>
              <w:rPr>
                <w:rFonts w:cs="Calibri"/>
                <w:sz w:val="20"/>
                <w:szCs w:val="20"/>
              </w:rPr>
            </w:pPr>
            <w:r w:rsidRPr="000E3853">
              <w:rPr>
                <w:rFonts w:cs="Calibri"/>
                <w:sz w:val="20"/>
                <w:szCs w:val="20"/>
              </w:rPr>
              <w:t>0.6 (0.2)</w:t>
            </w:r>
          </w:p>
        </w:tc>
        <w:tc>
          <w:tcPr>
            <w:tcW w:w="1701" w:type="dxa"/>
            <w:shd w:val="clear" w:color="auto" w:fill="auto"/>
          </w:tcPr>
          <w:p w14:paraId="12D6DA0F" w14:textId="77777777" w:rsidR="00652B31" w:rsidRPr="000E3853" w:rsidRDefault="00652B31" w:rsidP="008F2FBC">
            <w:pPr>
              <w:spacing w:after="0" w:line="240" w:lineRule="auto"/>
              <w:rPr>
                <w:rFonts w:cs="Calibri"/>
                <w:sz w:val="20"/>
                <w:szCs w:val="20"/>
              </w:rPr>
            </w:pPr>
            <w:r w:rsidRPr="000E3853">
              <w:rPr>
                <w:rFonts w:cs="Calibri"/>
                <w:sz w:val="20"/>
                <w:szCs w:val="20"/>
              </w:rPr>
              <w:t>0.5 (0.2)</w:t>
            </w:r>
          </w:p>
        </w:tc>
        <w:tc>
          <w:tcPr>
            <w:tcW w:w="1560" w:type="dxa"/>
            <w:shd w:val="clear" w:color="auto" w:fill="auto"/>
          </w:tcPr>
          <w:p w14:paraId="57783E1A" w14:textId="4CB41BCC" w:rsidR="00652B31" w:rsidRPr="000E3853" w:rsidRDefault="00652B31" w:rsidP="008F2FBC">
            <w:pPr>
              <w:spacing w:after="0" w:line="240" w:lineRule="auto"/>
              <w:rPr>
                <w:rFonts w:cs="Calibri"/>
                <w:sz w:val="20"/>
                <w:szCs w:val="20"/>
              </w:rPr>
            </w:pPr>
            <w:r w:rsidRPr="000E3853">
              <w:rPr>
                <w:rFonts w:cs="Calibri"/>
                <w:sz w:val="20"/>
                <w:szCs w:val="20"/>
                <w:lang w:val="en-US"/>
              </w:rPr>
              <w:t>0.1 (0.3)</w:t>
            </w:r>
          </w:p>
        </w:tc>
        <w:tc>
          <w:tcPr>
            <w:tcW w:w="992" w:type="dxa"/>
            <w:shd w:val="clear" w:color="auto" w:fill="auto"/>
          </w:tcPr>
          <w:p w14:paraId="3AF33E51" w14:textId="41E0D192" w:rsidR="00652B31" w:rsidRPr="000E3853" w:rsidRDefault="00652B31" w:rsidP="008F2FBC">
            <w:pPr>
              <w:spacing w:after="0" w:line="240" w:lineRule="auto"/>
              <w:rPr>
                <w:rFonts w:cs="Calibri"/>
                <w:sz w:val="20"/>
                <w:szCs w:val="20"/>
              </w:rPr>
            </w:pPr>
            <w:r w:rsidRPr="000E3853">
              <w:rPr>
                <w:rFonts w:cs="Calibri"/>
                <w:sz w:val="20"/>
                <w:szCs w:val="20"/>
                <w:lang w:val="en-US"/>
              </w:rPr>
              <w:t>20</w:t>
            </w:r>
          </w:p>
        </w:tc>
        <w:tc>
          <w:tcPr>
            <w:tcW w:w="1559" w:type="dxa"/>
            <w:shd w:val="clear" w:color="auto" w:fill="auto"/>
          </w:tcPr>
          <w:p w14:paraId="20AA7F39" w14:textId="0E785E66" w:rsidR="00652B31" w:rsidRPr="000E3853" w:rsidRDefault="00652B31" w:rsidP="008F2FBC">
            <w:pPr>
              <w:spacing w:after="0" w:line="240" w:lineRule="auto"/>
              <w:rPr>
                <w:rFonts w:cs="Calibri"/>
                <w:sz w:val="20"/>
                <w:szCs w:val="20"/>
              </w:rPr>
            </w:pPr>
            <w:r w:rsidRPr="000E3853">
              <w:rPr>
                <w:rFonts w:cs="Calibri"/>
                <w:sz w:val="20"/>
                <w:szCs w:val="20"/>
                <w:lang w:val="en-US"/>
              </w:rPr>
              <w:t>0.1 (0.3)</w:t>
            </w:r>
          </w:p>
        </w:tc>
        <w:tc>
          <w:tcPr>
            <w:tcW w:w="992" w:type="dxa"/>
            <w:shd w:val="clear" w:color="auto" w:fill="auto"/>
          </w:tcPr>
          <w:p w14:paraId="47DF605C" w14:textId="7AE8A70E" w:rsidR="00652B31" w:rsidRPr="000E3853" w:rsidRDefault="00652B31" w:rsidP="008F2FBC">
            <w:pPr>
              <w:spacing w:after="0" w:line="240" w:lineRule="auto"/>
              <w:rPr>
                <w:rFonts w:cs="Calibri"/>
                <w:sz w:val="20"/>
                <w:szCs w:val="20"/>
              </w:rPr>
            </w:pPr>
            <w:r w:rsidRPr="000E3853">
              <w:rPr>
                <w:rFonts w:cs="Calibri"/>
                <w:sz w:val="20"/>
                <w:szCs w:val="20"/>
                <w:lang w:val="en-US"/>
              </w:rPr>
              <w:t>20</w:t>
            </w:r>
          </w:p>
        </w:tc>
      </w:tr>
      <w:tr w:rsidR="00652B31" w:rsidRPr="000E3853" w14:paraId="50102DA7" w14:textId="77777777" w:rsidTr="008F2FBC">
        <w:tc>
          <w:tcPr>
            <w:tcW w:w="2694" w:type="dxa"/>
            <w:shd w:val="clear" w:color="auto" w:fill="auto"/>
          </w:tcPr>
          <w:p w14:paraId="5F0200FA"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Niacin, mg/d</w:t>
            </w:r>
          </w:p>
        </w:tc>
        <w:tc>
          <w:tcPr>
            <w:tcW w:w="1701" w:type="dxa"/>
            <w:shd w:val="clear" w:color="auto" w:fill="auto"/>
          </w:tcPr>
          <w:p w14:paraId="6AEC6749" w14:textId="77777777" w:rsidR="00652B31" w:rsidRPr="000E3853" w:rsidRDefault="00652B31" w:rsidP="008F2FBC">
            <w:pPr>
              <w:spacing w:after="0" w:line="240" w:lineRule="auto"/>
              <w:rPr>
                <w:rFonts w:cs="Calibri"/>
                <w:sz w:val="20"/>
                <w:szCs w:val="20"/>
              </w:rPr>
            </w:pPr>
            <w:r w:rsidRPr="000E3853">
              <w:rPr>
                <w:rFonts w:cs="Calibri"/>
                <w:sz w:val="20"/>
                <w:szCs w:val="20"/>
              </w:rPr>
              <w:t>19735</w:t>
            </w:r>
          </w:p>
        </w:tc>
        <w:tc>
          <w:tcPr>
            <w:tcW w:w="1559" w:type="dxa"/>
            <w:shd w:val="clear" w:color="auto" w:fill="auto"/>
          </w:tcPr>
          <w:p w14:paraId="0A434E03" w14:textId="77777777" w:rsidR="00652B31" w:rsidRPr="000E3853" w:rsidRDefault="00652B31" w:rsidP="008F2FBC">
            <w:pPr>
              <w:spacing w:after="0" w:line="240" w:lineRule="auto"/>
              <w:rPr>
                <w:rFonts w:cs="Calibri"/>
                <w:sz w:val="20"/>
                <w:szCs w:val="20"/>
              </w:rPr>
            </w:pPr>
            <w:r w:rsidRPr="000E3853">
              <w:rPr>
                <w:rFonts w:cs="Calibri"/>
                <w:sz w:val="20"/>
                <w:szCs w:val="20"/>
              </w:rPr>
              <w:t>15.9 (6.4)</w:t>
            </w:r>
          </w:p>
        </w:tc>
        <w:tc>
          <w:tcPr>
            <w:tcW w:w="1559" w:type="dxa"/>
            <w:shd w:val="clear" w:color="auto" w:fill="auto"/>
          </w:tcPr>
          <w:p w14:paraId="5314918B" w14:textId="14DC128C" w:rsidR="00652B31" w:rsidRPr="000E3853" w:rsidRDefault="00652B31" w:rsidP="008F2FBC">
            <w:pPr>
              <w:spacing w:after="0" w:line="240" w:lineRule="auto"/>
              <w:rPr>
                <w:rFonts w:cs="Calibri"/>
                <w:sz w:val="20"/>
                <w:szCs w:val="20"/>
              </w:rPr>
            </w:pPr>
            <w:r w:rsidRPr="000E3853">
              <w:rPr>
                <w:rFonts w:cs="Calibri"/>
                <w:sz w:val="20"/>
                <w:szCs w:val="20"/>
              </w:rPr>
              <w:t>15.8 (5</w:t>
            </w:r>
            <w:r w:rsidR="00D60BB1">
              <w:rPr>
                <w:rFonts w:cs="Calibri"/>
                <w:sz w:val="20"/>
                <w:szCs w:val="20"/>
                <w:lang w:val="en-US"/>
              </w:rPr>
              <w:t>.0</w:t>
            </w:r>
            <w:r w:rsidRPr="000E3853">
              <w:rPr>
                <w:rFonts w:cs="Calibri"/>
                <w:sz w:val="20"/>
                <w:szCs w:val="20"/>
              </w:rPr>
              <w:t>)</w:t>
            </w:r>
          </w:p>
        </w:tc>
        <w:tc>
          <w:tcPr>
            <w:tcW w:w="1701" w:type="dxa"/>
            <w:shd w:val="clear" w:color="auto" w:fill="auto"/>
          </w:tcPr>
          <w:p w14:paraId="57207423" w14:textId="77777777" w:rsidR="00652B31" w:rsidRPr="000E3853" w:rsidRDefault="00652B31" w:rsidP="008F2FBC">
            <w:pPr>
              <w:spacing w:after="0" w:line="240" w:lineRule="auto"/>
              <w:rPr>
                <w:rFonts w:cs="Calibri"/>
                <w:sz w:val="20"/>
                <w:szCs w:val="20"/>
              </w:rPr>
            </w:pPr>
            <w:r w:rsidRPr="000E3853">
              <w:rPr>
                <w:rFonts w:cs="Calibri"/>
                <w:sz w:val="20"/>
                <w:szCs w:val="20"/>
              </w:rPr>
              <w:t>14.1 (6.2)</w:t>
            </w:r>
          </w:p>
        </w:tc>
        <w:tc>
          <w:tcPr>
            <w:tcW w:w="1560" w:type="dxa"/>
            <w:shd w:val="clear" w:color="auto" w:fill="auto"/>
          </w:tcPr>
          <w:p w14:paraId="1314391C" w14:textId="413374AB" w:rsidR="00652B31" w:rsidRPr="000E3853" w:rsidRDefault="00652B31" w:rsidP="008F2FBC">
            <w:pPr>
              <w:spacing w:after="0" w:line="240" w:lineRule="auto"/>
              <w:rPr>
                <w:rFonts w:cs="Calibri"/>
                <w:sz w:val="20"/>
                <w:szCs w:val="20"/>
              </w:rPr>
            </w:pPr>
            <w:r w:rsidRPr="000E3853">
              <w:rPr>
                <w:rFonts w:cs="Calibri"/>
                <w:sz w:val="20"/>
                <w:szCs w:val="20"/>
                <w:lang w:val="en-US"/>
              </w:rPr>
              <w:t>1.9 (4.8)</w:t>
            </w:r>
          </w:p>
        </w:tc>
        <w:tc>
          <w:tcPr>
            <w:tcW w:w="992" w:type="dxa"/>
            <w:shd w:val="clear" w:color="auto" w:fill="auto"/>
          </w:tcPr>
          <w:p w14:paraId="09DFAB36" w14:textId="6956AA96" w:rsidR="00652B31" w:rsidRPr="000E3853" w:rsidRDefault="00652B31" w:rsidP="008F2FBC">
            <w:pPr>
              <w:spacing w:after="0" w:line="240" w:lineRule="auto"/>
              <w:rPr>
                <w:rFonts w:cs="Calibri"/>
                <w:sz w:val="20"/>
                <w:szCs w:val="20"/>
              </w:rPr>
            </w:pPr>
            <w:r w:rsidRPr="000E3853">
              <w:rPr>
                <w:rFonts w:cs="Calibri"/>
                <w:sz w:val="20"/>
                <w:szCs w:val="20"/>
                <w:lang w:val="en-US"/>
              </w:rPr>
              <w:t>13</w:t>
            </w:r>
          </w:p>
        </w:tc>
        <w:tc>
          <w:tcPr>
            <w:tcW w:w="1559" w:type="dxa"/>
            <w:shd w:val="clear" w:color="auto" w:fill="auto"/>
          </w:tcPr>
          <w:p w14:paraId="64B7E765" w14:textId="366C0AEC" w:rsidR="00652B31" w:rsidRPr="000E3853" w:rsidRDefault="00652B31" w:rsidP="008F2FBC">
            <w:pPr>
              <w:spacing w:after="0" w:line="240" w:lineRule="auto"/>
              <w:rPr>
                <w:rFonts w:cs="Calibri"/>
                <w:sz w:val="20"/>
                <w:szCs w:val="20"/>
              </w:rPr>
            </w:pPr>
            <w:r w:rsidRPr="000E3853">
              <w:rPr>
                <w:rFonts w:cs="Calibri"/>
                <w:sz w:val="20"/>
                <w:szCs w:val="20"/>
                <w:lang w:val="en-US"/>
              </w:rPr>
              <w:t>1.7 (6</w:t>
            </w:r>
            <w:r w:rsidR="00D60BB1">
              <w:rPr>
                <w:rFonts w:cs="Calibri"/>
                <w:sz w:val="20"/>
                <w:szCs w:val="20"/>
                <w:lang w:val="en-US"/>
              </w:rPr>
              <w:t>.0</w:t>
            </w:r>
            <w:r w:rsidRPr="000E3853">
              <w:rPr>
                <w:rFonts w:cs="Calibri"/>
                <w:sz w:val="20"/>
                <w:szCs w:val="20"/>
                <w:lang w:val="en-US"/>
              </w:rPr>
              <w:t>)</w:t>
            </w:r>
          </w:p>
        </w:tc>
        <w:tc>
          <w:tcPr>
            <w:tcW w:w="992" w:type="dxa"/>
            <w:shd w:val="clear" w:color="auto" w:fill="auto"/>
          </w:tcPr>
          <w:p w14:paraId="7E34F10B" w14:textId="50010D4B" w:rsidR="00652B31" w:rsidRPr="000E3853" w:rsidRDefault="00652B31" w:rsidP="008F2FBC">
            <w:pPr>
              <w:spacing w:after="0" w:line="240" w:lineRule="auto"/>
              <w:rPr>
                <w:rFonts w:cs="Calibri"/>
                <w:sz w:val="20"/>
                <w:szCs w:val="20"/>
              </w:rPr>
            </w:pPr>
            <w:r w:rsidRPr="000E3853">
              <w:rPr>
                <w:rFonts w:cs="Calibri"/>
                <w:sz w:val="20"/>
                <w:szCs w:val="20"/>
                <w:lang w:val="en-US"/>
              </w:rPr>
              <w:t>12</w:t>
            </w:r>
          </w:p>
        </w:tc>
      </w:tr>
      <w:tr w:rsidR="00652B31" w:rsidRPr="000E3853" w14:paraId="394565CD" w14:textId="77777777" w:rsidTr="008F2FBC">
        <w:tc>
          <w:tcPr>
            <w:tcW w:w="2694" w:type="dxa"/>
            <w:shd w:val="clear" w:color="auto" w:fill="auto"/>
          </w:tcPr>
          <w:p w14:paraId="17B446D9"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Vitamin B6, mg/d</w:t>
            </w:r>
          </w:p>
        </w:tc>
        <w:tc>
          <w:tcPr>
            <w:tcW w:w="1701" w:type="dxa"/>
            <w:shd w:val="clear" w:color="auto" w:fill="auto"/>
          </w:tcPr>
          <w:p w14:paraId="7A0EAAE0" w14:textId="77777777" w:rsidR="00652B31" w:rsidRPr="000E3853" w:rsidRDefault="00652B31" w:rsidP="008F2FBC">
            <w:pPr>
              <w:spacing w:after="0" w:line="240" w:lineRule="auto"/>
              <w:rPr>
                <w:rFonts w:cs="Calibri"/>
                <w:sz w:val="20"/>
                <w:szCs w:val="20"/>
              </w:rPr>
            </w:pPr>
            <w:r w:rsidRPr="000E3853">
              <w:rPr>
                <w:rFonts w:cs="Calibri"/>
                <w:sz w:val="20"/>
                <w:szCs w:val="20"/>
              </w:rPr>
              <w:t>19735</w:t>
            </w:r>
          </w:p>
        </w:tc>
        <w:tc>
          <w:tcPr>
            <w:tcW w:w="1559" w:type="dxa"/>
            <w:shd w:val="clear" w:color="auto" w:fill="auto"/>
          </w:tcPr>
          <w:p w14:paraId="1FBE4E7C" w14:textId="77777777" w:rsidR="00652B31" w:rsidRPr="000E3853" w:rsidRDefault="00652B31" w:rsidP="008F2FBC">
            <w:pPr>
              <w:spacing w:after="0" w:line="240" w:lineRule="auto"/>
              <w:rPr>
                <w:rFonts w:cs="Calibri"/>
                <w:sz w:val="20"/>
                <w:szCs w:val="20"/>
              </w:rPr>
            </w:pPr>
            <w:r w:rsidRPr="000E3853">
              <w:rPr>
                <w:rFonts w:cs="Calibri"/>
                <w:sz w:val="20"/>
                <w:szCs w:val="20"/>
              </w:rPr>
              <w:t>1.4 (0.7)</w:t>
            </w:r>
          </w:p>
        </w:tc>
        <w:tc>
          <w:tcPr>
            <w:tcW w:w="1559" w:type="dxa"/>
            <w:shd w:val="clear" w:color="auto" w:fill="auto"/>
          </w:tcPr>
          <w:p w14:paraId="62D5AF4E" w14:textId="77777777" w:rsidR="00652B31" w:rsidRPr="000E3853" w:rsidRDefault="00652B31" w:rsidP="008F2FBC">
            <w:pPr>
              <w:spacing w:after="0" w:line="240" w:lineRule="auto"/>
              <w:rPr>
                <w:rFonts w:cs="Calibri"/>
                <w:sz w:val="20"/>
                <w:szCs w:val="20"/>
              </w:rPr>
            </w:pPr>
            <w:r w:rsidRPr="000E3853">
              <w:rPr>
                <w:rFonts w:cs="Calibri"/>
                <w:sz w:val="20"/>
                <w:szCs w:val="20"/>
              </w:rPr>
              <w:t>1.3 (0.6)</w:t>
            </w:r>
          </w:p>
        </w:tc>
        <w:tc>
          <w:tcPr>
            <w:tcW w:w="1701" w:type="dxa"/>
            <w:shd w:val="clear" w:color="auto" w:fill="auto"/>
          </w:tcPr>
          <w:p w14:paraId="3AB32F62" w14:textId="77777777" w:rsidR="00652B31" w:rsidRPr="000E3853" w:rsidRDefault="00652B31" w:rsidP="008F2FBC">
            <w:pPr>
              <w:spacing w:after="0" w:line="240" w:lineRule="auto"/>
              <w:rPr>
                <w:rFonts w:cs="Calibri"/>
                <w:sz w:val="20"/>
                <w:szCs w:val="20"/>
              </w:rPr>
            </w:pPr>
            <w:r w:rsidRPr="000E3853">
              <w:rPr>
                <w:rFonts w:cs="Calibri"/>
                <w:sz w:val="20"/>
                <w:szCs w:val="20"/>
              </w:rPr>
              <w:t>1.2 (0.6)</w:t>
            </w:r>
          </w:p>
        </w:tc>
        <w:tc>
          <w:tcPr>
            <w:tcW w:w="1560" w:type="dxa"/>
            <w:shd w:val="clear" w:color="auto" w:fill="auto"/>
          </w:tcPr>
          <w:p w14:paraId="072D9999" w14:textId="40ABD63C" w:rsidR="00652B31" w:rsidRPr="000E3853" w:rsidRDefault="00652B31" w:rsidP="008F2FBC">
            <w:pPr>
              <w:spacing w:after="0" w:line="240" w:lineRule="auto"/>
              <w:rPr>
                <w:rFonts w:cs="Calibri"/>
                <w:sz w:val="20"/>
                <w:szCs w:val="20"/>
              </w:rPr>
            </w:pPr>
            <w:r w:rsidRPr="000E3853">
              <w:rPr>
                <w:rFonts w:cs="Calibri"/>
                <w:sz w:val="20"/>
                <w:szCs w:val="20"/>
                <w:lang w:val="en-US"/>
              </w:rPr>
              <w:t>0.2 (0.5)</w:t>
            </w:r>
          </w:p>
        </w:tc>
        <w:tc>
          <w:tcPr>
            <w:tcW w:w="992" w:type="dxa"/>
            <w:shd w:val="clear" w:color="auto" w:fill="auto"/>
          </w:tcPr>
          <w:p w14:paraId="7B6A31A2" w14:textId="7D29A86B" w:rsidR="00652B31" w:rsidRPr="000E3853" w:rsidRDefault="00652B31" w:rsidP="008F2FBC">
            <w:pPr>
              <w:spacing w:after="0" w:line="240" w:lineRule="auto"/>
              <w:rPr>
                <w:rFonts w:cs="Calibri"/>
                <w:sz w:val="20"/>
                <w:szCs w:val="20"/>
              </w:rPr>
            </w:pPr>
            <w:r w:rsidRPr="000E3853">
              <w:rPr>
                <w:rFonts w:cs="Calibri"/>
                <w:sz w:val="20"/>
                <w:szCs w:val="20"/>
                <w:lang w:val="en-US"/>
              </w:rPr>
              <w:t>17</w:t>
            </w:r>
          </w:p>
        </w:tc>
        <w:tc>
          <w:tcPr>
            <w:tcW w:w="1559" w:type="dxa"/>
            <w:shd w:val="clear" w:color="auto" w:fill="auto"/>
          </w:tcPr>
          <w:p w14:paraId="33FF16C1" w14:textId="53CE6953" w:rsidR="00652B31" w:rsidRPr="000E3853" w:rsidRDefault="00652B31" w:rsidP="008F2FBC">
            <w:pPr>
              <w:spacing w:after="0" w:line="240" w:lineRule="auto"/>
              <w:rPr>
                <w:rFonts w:cs="Calibri"/>
                <w:sz w:val="20"/>
                <w:szCs w:val="20"/>
              </w:rPr>
            </w:pPr>
            <w:r w:rsidRPr="000E3853">
              <w:rPr>
                <w:rFonts w:cs="Calibri"/>
                <w:sz w:val="20"/>
                <w:szCs w:val="20"/>
                <w:lang w:val="en-US"/>
              </w:rPr>
              <w:t>0.2 (0.6)</w:t>
            </w:r>
          </w:p>
        </w:tc>
        <w:tc>
          <w:tcPr>
            <w:tcW w:w="992" w:type="dxa"/>
            <w:shd w:val="clear" w:color="auto" w:fill="auto"/>
          </w:tcPr>
          <w:p w14:paraId="5C18AA2D" w14:textId="3AAB8502" w:rsidR="00652B31" w:rsidRPr="000E3853" w:rsidRDefault="00652B31" w:rsidP="008F2FBC">
            <w:pPr>
              <w:spacing w:after="0" w:line="240" w:lineRule="auto"/>
              <w:rPr>
                <w:rFonts w:cs="Calibri"/>
                <w:sz w:val="20"/>
                <w:szCs w:val="20"/>
              </w:rPr>
            </w:pPr>
            <w:r w:rsidRPr="000E3853">
              <w:rPr>
                <w:rFonts w:cs="Calibri"/>
                <w:sz w:val="20"/>
                <w:szCs w:val="20"/>
                <w:lang w:val="en-US"/>
              </w:rPr>
              <w:t>17</w:t>
            </w:r>
          </w:p>
        </w:tc>
      </w:tr>
      <w:tr w:rsidR="00652B31" w:rsidRPr="000E3853" w14:paraId="425C7CA1" w14:textId="77777777" w:rsidTr="008F2FBC">
        <w:tc>
          <w:tcPr>
            <w:tcW w:w="2694" w:type="dxa"/>
            <w:shd w:val="clear" w:color="auto" w:fill="auto"/>
          </w:tcPr>
          <w:p w14:paraId="365F4111"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 xml:space="preserve">Folate, </w:t>
            </w:r>
            <w:r w:rsidRPr="000E3853">
              <w:rPr>
                <w:sz w:val="20"/>
                <w:szCs w:val="20"/>
              </w:rPr>
              <w:t>μ</w:t>
            </w:r>
            <w:r w:rsidRPr="000E3853">
              <w:rPr>
                <w:sz w:val="20"/>
                <w:szCs w:val="20"/>
                <w:lang w:val="en-US"/>
              </w:rPr>
              <w:t>g/d</w:t>
            </w:r>
          </w:p>
        </w:tc>
        <w:tc>
          <w:tcPr>
            <w:tcW w:w="1701" w:type="dxa"/>
            <w:shd w:val="clear" w:color="auto" w:fill="auto"/>
          </w:tcPr>
          <w:p w14:paraId="7F4FE99C" w14:textId="77777777" w:rsidR="00652B31" w:rsidRPr="000E3853" w:rsidRDefault="00652B31" w:rsidP="008F2FBC">
            <w:pPr>
              <w:spacing w:after="0" w:line="240" w:lineRule="auto"/>
              <w:rPr>
                <w:rFonts w:cs="Calibri"/>
                <w:sz w:val="20"/>
                <w:szCs w:val="20"/>
              </w:rPr>
            </w:pPr>
            <w:r w:rsidRPr="000E3853">
              <w:rPr>
                <w:rFonts w:cs="Calibri"/>
                <w:sz w:val="20"/>
                <w:szCs w:val="20"/>
              </w:rPr>
              <w:t>19735</w:t>
            </w:r>
          </w:p>
        </w:tc>
        <w:tc>
          <w:tcPr>
            <w:tcW w:w="1559" w:type="dxa"/>
            <w:shd w:val="clear" w:color="auto" w:fill="auto"/>
          </w:tcPr>
          <w:p w14:paraId="37C20DF8" w14:textId="77777777" w:rsidR="00652B31" w:rsidRPr="000E3853" w:rsidRDefault="00652B31" w:rsidP="008F2FBC">
            <w:pPr>
              <w:spacing w:after="0" w:line="240" w:lineRule="auto"/>
              <w:rPr>
                <w:rFonts w:cs="Calibri"/>
                <w:sz w:val="20"/>
                <w:szCs w:val="20"/>
              </w:rPr>
            </w:pPr>
            <w:r w:rsidRPr="000E3853">
              <w:rPr>
                <w:rFonts w:cs="Calibri"/>
                <w:sz w:val="20"/>
                <w:szCs w:val="20"/>
              </w:rPr>
              <w:t>155.4 (81.3)</w:t>
            </w:r>
          </w:p>
        </w:tc>
        <w:tc>
          <w:tcPr>
            <w:tcW w:w="1559" w:type="dxa"/>
            <w:shd w:val="clear" w:color="auto" w:fill="auto"/>
          </w:tcPr>
          <w:p w14:paraId="2A9EA628" w14:textId="77777777" w:rsidR="00652B31" w:rsidRPr="000E3853" w:rsidRDefault="00652B31" w:rsidP="008F2FBC">
            <w:pPr>
              <w:spacing w:after="0" w:line="240" w:lineRule="auto"/>
              <w:rPr>
                <w:rFonts w:cs="Calibri"/>
                <w:sz w:val="20"/>
                <w:szCs w:val="20"/>
              </w:rPr>
            </w:pPr>
            <w:r w:rsidRPr="000E3853">
              <w:rPr>
                <w:rFonts w:cs="Calibri"/>
                <w:sz w:val="20"/>
                <w:szCs w:val="20"/>
              </w:rPr>
              <w:t>154.2 (70.2)</w:t>
            </w:r>
          </w:p>
        </w:tc>
        <w:tc>
          <w:tcPr>
            <w:tcW w:w="1701" w:type="dxa"/>
            <w:shd w:val="clear" w:color="auto" w:fill="auto"/>
          </w:tcPr>
          <w:p w14:paraId="235915D0" w14:textId="77777777" w:rsidR="00652B31" w:rsidRPr="000E3853" w:rsidRDefault="00652B31" w:rsidP="008F2FBC">
            <w:pPr>
              <w:spacing w:after="0" w:line="240" w:lineRule="auto"/>
              <w:rPr>
                <w:rFonts w:cs="Calibri"/>
                <w:sz w:val="20"/>
                <w:szCs w:val="20"/>
              </w:rPr>
            </w:pPr>
            <w:r w:rsidRPr="000E3853">
              <w:rPr>
                <w:rFonts w:cs="Calibri"/>
                <w:sz w:val="20"/>
                <w:szCs w:val="20"/>
              </w:rPr>
              <w:t>118.8 (76.4)</w:t>
            </w:r>
          </w:p>
        </w:tc>
        <w:tc>
          <w:tcPr>
            <w:tcW w:w="1560" w:type="dxa"/>
            <w:shd w:val="clear" w:color="auto" w:fill="auto"/>
          </w:tcPr>
          <w:p w14:paraId="2BA698C4" w14:textId="2321D27A" w:rsidR="00652B31" w:rsidRPr="000E3853" w:rsidRDefault="00652B31" w:rsidP="008F2FBC">
            <w:pPr>
              <w:spacing w:after="0" w:line="240" w:lineRule="auto"/>
              <w:rPr>
                <w:rFonts w:cs="Calibri"/>
                <w:sz w:val="20"/>
                <w:szCs w:val="20"/>
              </w:rPr>
            </w:pPr>
            <w:r w:rsidRPr="000E3853">
              <w:rPr>
                <w:rFonts w:cs="Calibri"/>
                <w:sz w:val="20"/>
                <w:szCs w:val="20"/>
                <w:lang w:val="en-US"/>
              </w:rPr>
              <w:t>36.6 (83.5)</w:t>
            </w:r>
          </w:p>
        </w:tc>
        <w:tc>
          <w:tcPr>
            <w:tcW w:w="992" w:type="dxa"/>
            <w:shd w:val="clear" w:color="auto" w:fill="auto"/>
          </w:tcPr>
          <w:p w14:paraId="313F66A1" w14:textId="4F4B5AF9" w:rsidR="00652B31" w:rsidRPr="000E3853" w:rsidRDefault="00652B31" w:rsidP="008F2FBC">
            <w:pPr>
              <w:spacing w:after="0" w:line="240" w:lineRule="auto"/>
              <w:rPr>
                <w:rFonts w:cs="Calibri"/>
                <w:sz w:val="20"/>
                <w:szCs w:val="20"/>
              </w:rPr>
            </w:pPr>
            <w:r w:rsidRPr="000E3853">
              <w:rPr>
                <w:rFonts w:cs="Calibri"/>
                <w:sz w:val="20"/>
                <w:szCs w:val="20"/>
                <w:lang w:val="en-US"/>
              </w:rPr>
              <w:t>31</w:t>
            </w:r>
          </w:p>
        </w:tc>
        <w:tc>
          <w:tcPr>
            <w:tcW w:w="1559" w:type="dxa"/>
            <w:shd w:val="clear" w:color="auto" w:fill="auto"/>
          </w:tcPr>
          <w:p w14:paraId="6850F6A4" w14:textId="4E7B3215" w:rsidR="00652B31" w:rsidRPr="000E3853" w:rsidRDefault="00652B31" w:rsidP="008F2FBC">
            <w:pPr>
              <w:spacing w:after="0" w:line="240" w:lineRule="auto"/>
              <w:rPr>
                <w:rFonts w:cs="Calibri"/>
                <w:sz w:val="20"/>
                <w:szCs w:val="20"/>
              </w:rPr>
            </w:pPr>
            <w:r w:rsidRPr="000E3853">
              <w:rPr>
                <w:rFonts w:cs="Calibri"/>
                <w:sz w:val="20"/>
                <w:szCs w:val="20"/>
                <w:lang w:val="en-US"/>
              </w:rPr>
              <w:t>35.4 (86.6)</w:t>
            </w:r>
          </w:p>
        </w:tc>
        <w:tc>
          <w:tcPr>
            <w:tcW w:w="992" w:type="dxa"/>
            <w:shd w:val="clear" w:color="auto" w:fill="auto"/>
          </w:tcPr>
          <w:p w14:paraId="0512EEB6" w14:textId="2FDFD89B" w:rsidR="00652B31" w:rsidRPr="000E3853" w:rsidRDefault="00652B31" w:rsidP="008F2FBC">
            <w:pPr>
              <w:spacing w:after="0" w:line="240" w:lineRule="auto"/>
              <w:rPr>
                <w:rFonts w:cs="Calibri"/>
                <w:sz w:val="20"/>
                <w:szCs w:val="20"/>
              </w:rPr>
            </w:pPr>
            <w:r w:rsidRPr="000E3853">
              <w:rPr>
                <w:rFonts w:cs="Calibri"/>
                <w:sz w:val="20"/>
                <w:szCs w:val="20"/>
                <w:lang w:val="en-US"/>
              </w:rPr>
              <w:t>30</w:t>
            </w:r>
          </w:p>
        </w:tc>
      </w:tr>
      <w:tr w:rsidR="00652B31" w:rsidRPr="000E3853" w14:paraId="3351670B" w14:textId="77777777" w:rsidTr="008F2FBC">
        <w:tc>
          <w:tcPr>
            <w:tcW w:w="2694" w:type="dxa"/>
            <w:shd w:val="clear" w:color="auto" w:fill="auto"/>
          </w:tcPr>
          <w:p w14:paraId="71261563"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Vitamin C, mg/d</w:t>
            </w:r>
          </w:p>
        </w:tc>
        <w:tc>
          <w:tcPr>
            <w:tcW w:w="1701" w:type="dxa"/>
            <w:shd w:val="clear" w:color="auto" w:fill="auto"/>
          </w:tcPr>
          <w:p w14:paraId="5D0F5C31" w14:textId="77777777" w:rsidR="00652B31" w:rsidRPr="000E3853" w:rsidRDefault="00652B31" w:rsidP="008F2FBC">
            <w:pPr>
              <w:spacing w:after="0" w:line="240" w:lineRule="auto"/>
              <w:rPr>
                <w:rFonts w:cs="Calibri"/>
                <w:sz w:val="20"/>
                <w:szCs w:val="20"/>
              </w:rPr>
            </w:pPr>
            <w:r w:rsidRPr="000E3853">
              <w:rPr>
                <w:rFonts w:cs="Calibri"/>
                <w:sz w:val="20"/>
                <w:szCs w:val="20"/>
              </w:rPr>
              <w:t>19735</w:t>
            </w:r>
          </w:p>
        </w:tc>
        <w:tc>
          <w:tcPr>
            <w:tcW w:w="1559" w:type="dxa"/>
            <w:shd w:val="clear" w:color="auto" w:fill="auto"/>
          </w:tcPr>
          <w:p w14:paraId="3150ACED" w14:textId="77777777" w:rsidR="00652B31" w:rsidRPr="000E3853" w:rsidRDefault="00652B31" w:rsidP="008F2FBC">
            <w:pPr>
              <w:spacing w:after="0" w:line="240" w:lineRule="auto"/>
              <w:rPr>
                <w:rFonts w:cs="Calibri"/>
                <w:sz w:val="20"/>
                <w:szCs w:val="20"/>
              </w:rPr>
            </w:pPr>
            <w:r w:rsidRPr="000E3853">
              <w:rPr>
                <w:rFonts w:cs="Calibri"/>
                <w:sz w:val="20"/>
                <w:szCs w:val="20"/>
              </w:rPr>
              <w:t>64.1 (44.3)</w:t>
            </w:r>
          </w:p>
        </w:tc>
        <w:tc>
          <w:tcPr>
            <w:tcW w:w="1559" w:type="dxa"/>
            <w:shd w:val="clear" w:color="auto" w:fill="auto"/>
          </w:tcPr>
          <w:p w14:paraId="7F06D3DD" w14:textId="77777777" w:rsidR="00652B31" w:rsidRPr="000E3853" w:rsidRDefault="00652B31" w:rsidP="008F2FBC">
            <w:pPr>
              <w:spacing w:after="0" w:line="240" w:lineRule="auto"/>
              <w:rPr>
                <w:rFonts w:cs="Calibri"/>
                <w:sz w:val="20"/>
                <w:szCs w:val="20"/>
              </w:rPr>
            </w:pPr>
            <w:r w:rsidRPr="000E3853">
              <w:rPr>
                <w:rFonts w:cs="Calibri"/>
                <w:sz w:val="20"/>
                <w:szCs w:val="20"/>
              </w:rPr>
              <w:t>63.7 (40.2)</w:t>
            </w:r>
          </w:p>
        </w:tc>
        <w:tc>
          <w:tcPr>
            <w:tcW w:w="1701" w:type="dxa"/>
            <w:shd w:val="clear" w:color="auto" w:fill="auto"/>
          </w:tcPr>
          <w:p w14:paraId="43FAC856" w14:textId="69EBC471" w:rsidR="00652B31" w:rsidRPr="000E3853" w:rsidRDefault="00652B31" w:rsidP="008F2FBC">
            <w:pPr>
              <w:spacing w:after="0" w:line="240" w:lineRule="auto"/>
              <w:rPr>
                <w:rFonts w:cs="Calibri"/>
                <w:sz w:val="20"/>
                <w:szCs w:val="20"/>
              </w:rPr>
            </w:pPr>
            <w:r w:rsidRPr="000E3853">
              <w:rPr>
                <w:rFonts w:cs="Calibri"/>
                <w:sz w:val="20"/>
                <w:szCs w:val="20"/>
              </w:rPr>
              <w:t>41</w:t>
            </w:r>
            <w:r w:rsidR="00D60BB1">
              <w:rPr>
                <w:rFonts w:cs="Calibri"/>
                <w:sz w:val="20"/>
                <w:szCs w:val="20"/>
                <w:lang w:val="en-US"/>
              </w:rPr>
              <w:t>.0</w:t>
            </w:r>
            <w:r w:rsidRPr="000E3853">
              <w:rPr>
                <w:rFonts w:cs="Calibri"/>
                <w:sz w:val="20"/>
                <w:szCs w:val="20"/>
              </w:rPr>
              <w:t xml:space="preserve"> (40.1)</w:t>
            </w:r>
          </w:p>
        </w:tc>
        <w:tc>
          <w:tcPr>
            <w:tcW w:w="1560" w:type="dxa"/>
            <w:shd w:val="clear" w:color="auto" w:fill="auto"/>
          </w:tcPr>
          <w:p w14:paraId="06E4593F" w14:textId="77FE0338" w:rsidR="00652B31" w:rsidRPr="000E3853" w:rsidRDefault="00652B31" w:rsidP="008F2FBC">
            <w:pPr>
              <w:spacing w:after="0" w:line="240" w:lineRule="auto"/>
              <w:rPr>
                <w:rFonts w:cs="Calibri"/>
                <w:sz w:val="20"/>
                <w:szCs w:val="20"/>
              </w:rPr>
            </w:pPr>
            <w:r w:rsidRPr="000E3853">
              <w:rPr>
                <w:rFonts w:cs="Calibri"/>
                <w:sz w:val="20"/>
                <w:szCs w:val="20"/>
                <w:lang w:val="en-US"/>
              </w:rPr>
              <w:t>23.1 (49.1)</w:t>
            </w:r>
          </w:p>
        </w:tc>
        <w:tc>
          <w:tcPr>
            <w:tcW w:w="992" w:type="dxa"/>
            <w:shd w:val="clear" w:color="auto" w:fill="auto"/>
          </w:tcPr>
          <w:p w14:paraId="01407CBD" w14:textId="18193632" w:rsidR="00652B31" w:rsidRPr="000E3853" w:rsidRDefault="00652B31" w:rsidP="008F2FBC">
            <w:pPr>
              <w:spacing w:after="0" w:line="240" w:lineRule="auto"/>
              <w:rPr>
                <w:rFonts w:cs="Calibri"/>
                <w:sz w:val="20"/>
                <w:szCs w:val="20"/>
              </w:rPr>
            </w:pPr>
            <w:r w:rsidRPr="000E3853">
              <w:rPr>
                <w:rFonts w:cs="Calibri"/>
                <w:sz w:val="20"/>
                <w:szCs w:val="20"/>
                <w:lang w:val="en-US"/>
              </w:rPr>
              <w:t>56</w:t>
            </w:r>
          </w:p>
        </w:tc>
        <w:tc>
          <w:tcPr>
            <w:tcW w:w="1559" w:type="dxa"/>
            <w:shd w:val="clear" w:color="auto" w:fill="auto"/>
          </w:tcPr>
          <w:p w14:paraId="21FE10A4" w14:textId="4F117102" w:rsidR="00652B31" w:rsidRPr="000E3853" w:rsidRDefault="00652B31" w:rsidP="008F2FBC">
            <w:pPr>
              <w:spacing w:after="0" w:line="240" w:lineRule="auto"/>
              <w:rPr>
                <w:rFonts w:cs="Calibri"/>
                <w:sz w:val="20"/>
                <w:szCs w:val="20"/>
              </w:rPr>
            </w:pPr>
            <w:r w:rsidRPr="000E3853">
              <w:rPr>
                <w:rFonts w:cs="Calibri"/>
                <w:sz w:val="20"/>
                <w:szCs w:val="20"/>
                <w:lang w:val="en-US"/>
              </w:rPr>
              <w:t>22.7 (48.9)</w:t>
            </w:r>
          </w:p>
        </w:tc>
        <w:tc>
          <w:tcPr>
            <w:tcW w:w="992" w:type="dxa"/>
            <w:shd w:val="clear" w:color="auto" w:fill="auto"/>
          </w:tcPr>
          <w:p w14:paraId="2AD11CFA" w14:textId="276CAAAF" w:rsidR="00652B31" w:rsidRPr="000E3853" w:rsidRDefault="00652B31" w:rsidP="008F2FBC">
            <w:pPr>
              <w:spacing w:after="0" w:line="240" w:lineRule="auto"/>
              <w:rPr>
                <w:rFonts w:cs="Calibri"/>
                <w:sz w:val="20"/>
                <w:szCs w:val="20"/>
              </w:rPr>
            </w:pPr>
            <w:r w:rsidRPr="000E3853">
              <w:rPr>
                <w:rFonts w:cs="Calibri"/>
                <w:sz w:val="20"/>
                <w:szCs w:val="20"/>
                <w:lang w:val="en-US"/>
              </w:rPr>
              <w:t>55</w:t>
            </w:r>
          </w:p>
        </w:tc>
      </w:tr>
      <w:tr w:rsidR="00652B31" w:rsidRPr="000E3853" w14:paraId="51322F9F" w14:textId="77777777" w:rsidTr="008F2FBC">
        <w:tc>
          <w:tcPr>
            <w:tcW w:w="2694" w:type="dxa"/>
            <w:shd w:val="clear" w:color="auto" w:fill="auto"/>
          </w:tcPr>
          <w:p w14:paraId="54EAE660" w14:textId="77777777" w:rsidR="00652B31" w:rsidRPr="000E3853" w:rsidRDefault="00652B31" w:rsidP="008F2FBC">
            <w:pPr>
              <w:autoSpaceDE w:val="0"/>
              <w:autoSpaceDN w:val="0"/>
              <w:adjustRightInd w:val="0"/>
              <w:spacing w:after="0" w:line="240" w:lineRule="auto"/>
              <w:rPr>
                <w:sz w:val="20"/>
                <w:szCs w:val="20"/>
                <w:lang w:val="en-US"/>
              </w:rPr>
            </w:pPr>
          </w:p>
        </w:tc>
        <w:tc>
          <w:tcPr>
            <w:tcW w:w="1701" w:type="dxa"/>
            <w:shd w:val="clear" w:color="auto" w:fill="auto"/>
          </w:tcPr>
          <w:p w14:paraId="5294DD1C" w14:textId="77777777" w:rsidR="00652B31" w:rsidRPr="000E3853" w:rsidRDefault="00652B31" w:rsidP="008F2FBC">
            <w:pPr>
              <w:spacing w:after="0" w:line="240" w:lineRule="auto"/>
              <w:rPr>
                <w:rFonts w:cs="Calibri"/>
                <w:sz w:val="20"/>
                <w:szCs w:val="20"/>
              </w:rPr>
            </w:pPr>
          </w:p>
        </w:tc>
        <w:tc>
          <w:tcPr>
            <w:tcW w:w="1559" w:type="dxa"/>
            <w:shd w:val="clear" w:color="auto" w:fill="auto"/>
          </w:tcPr>
          <w:p w14:paraId="33F35071" w14:textId="77777777" w:rsidR="00652B31" w:rsidRPr="000E3853" w:rsidRDefault="00652B31" w:rsidP="008F2FBC">
            <w:pPr>
              <w:spacing w:after="0" w:line="240" w:lineRule="auto"/>
              <w:rPr>
                <w:rFonts w:cs="Calibri"/>
                <w:sz w:val="20"/>
                <w:szCs w:val="20"/>
              </w:rPr>
            </w:pPr>
          </w:p>
        </w:tc>
        <w:tc>
          <w:tcPr>
            <w:tcW w:w="1559" w:type="dxa"/>
            <w:shd w:val="clear" w:color="auto" w:fill="auto"/>
          </w:tcPr>
          <w:p w14:paraId="1861CDA7" w14:textId="77777777" w:rsidR="00652B31" w:rsidRPr="000E3853" w:rsidRDefault="00652B31" w:rsidP="008F2FBC">
            <w:pPr>
              <w:spacing w:after="0" w:line="240" w:lineRule="auto"/>
              <w:rPr>
                <w:rFonts w:cs="Calibri"/>
                <w:sz w:val="20"/>
                <w:szCs w:val="20"/>
              </w:rPr>
            </w:pPr>
          </w:p>
        </w:tc>
        <w:tc>
          <w:tcPr>
            <w:tcW w:w="1701" w:type="dxa"/>
            <w:shd w:val="clear" w:color="auto" w:fill="auto"/>
          </w:tcPr>
          <w:p w14:paraId="7B1B47E5" w14:textId="77777777" w:rsidR="00652B31" w:rsidRPr="000E3853" w:rsidRDefault="00652B31" w:rsidP="008F2FBC">
            <w:pPr>
              <w:spacing w:after="0" w:line="240" w:lineRule="auto"/>
              <w:rPr>
                <w:rFonts w:cs="Calibri"/>
                <w:sz w:val="20"/>
                <w:szCs w:val="20"/>
              </w:rPr>
            </w:pPr>
          </w:p>
        </w:tc>
        <w:tc>
          <w:tcPr>
            <w:tcW w:w="1560" w:type="dxa"/>
            <w:shd w:val="clear" w:color="auto" w:fill="auto"/>
          </w:tcPr>
          <w:p w14:paraId="60A2204A" w14:textId="77777777" w:rsidR="00652B31" w:rsidRPr="000E3853" w:rsidRDefault="00652B31" w:rsidP="008F2FBC">
            <w:pPr>
              <w:spacing w:after="0" w:line="240" w:lineRule="auto"/>
              <w:rPr>
                <w:rFonts w:cs="Calibri"/>
                <w:sz w:val="20"/>
                <w:szCs w:val="20"/>
              </w:rPr>
            </w:pPr>
          </w:p>
        </w:tc>
        <w:tc>
          <w:tcPr>
            <w:tcW w:w="992" w:type="dxa"/>
            <w:shd w:val="clear" w:color="auto" w:fill="auto"/>
          </w:tcPr>
          <w:p w14:paraId="46BD99B7" w14:textId="77777777" w:rsidR="00652B31" w:rsidRPr="000E3853" w:rsidRDefault="00652B31" w:rsidP="008F2FBC">
            <w:pPr>
              <w:spacing w:after="0" w:line="240" w:lineRule="auto"/>
              <w:rPr>
                <w:rFonts w:cs="Calibri"/>
                <w:sz w:val="20"/>
                <w:szCs w:val="20"/>
              </w:rPr>
            </w:pPr>
          </w:p>
        </w:tc>
        <w:tc>
          <w:tcPr>
            <w:tcW w:w="1559" w:type="dxa"/>
            <w:shd w:val="clear" w:color="auto" w:fill="auto"/>
          </w:tcPr>
          <w:p w14:paraId="72BECB5B" w14:textId="77777777" w:rsidR="00652B31" w:rsidRPr="000E3853" w:rsidRDefault="00652B31" w:rsidP="008F2FBC">
            <w:pPr>
              <w:spacing w:after="0" w:line="240" w:lineRule="auto"/>
              <w:rPr>
                <w:rFonts w:cs="Calibri"/>
                <w:sz w:val="20"/>
                <w:szCs w:val="20"/>
              </w:rPr>
            </w:pPr>
          </w:p>
        </w:tc>
        <w:tc>
          <w:tcPr>
            <w:tcW w:w="992" w:type="dxa"/>
            <w:shd w:val="clear" w:color="auto" w:fill="auto"/>
          </w:tcPr>
          <w:p w14:paraId="1C8C6603" w14:textId="77777777" w:rsidR="00652B31" w:rsidRPr="000E3853" w:rsidRDefault="00652B31" w:rsidP="008F2FBC">
            <w:pPr>
              <w:spacing w:after="0" w:line="240" w:lineRule="auto"/>
              <w:rPr>
                <w:rFonts w:cs="Calibri"/>
                <w:sz w:val="20"/>
                <w:szCs w:val="20"/>
              </w:rPr>
            </w:pPr>
          </w:p>
        </w:tc>
      </w:tr>
      <w:tr w:rsidR="00652B31" w:rsidRPr="000E3853" w14:paraId="5C61CDE2" w14:textId="77777777" w:rsidTr="008F2FBC">
        <w:tc>
          <w:tcPr>
            <w:tcW w:w="2694" w:type="dxa"/>
            <w:shd w:val="clear" w:color="auto" w:fill="auto"/>
          </w:tcPr>
          <w:p w14:paraId="0D59B8E3" w14:textId="77777777" w:rsidR="00652B31" w:rsidRPr="000E3853" w:rsidRDefault="00652B31" w:rsidP="008F2FBC">
            <w:pPr>
              <w:autoSpaceDE w:val="0"/>
              <w:autoSpaceDN w:val="0"/>
              <w:adjustRightInd w:val="0"/>
              <w:spacing w:after="0" w:line="240" w:lineRule="auto"/>
              <w:rPr>
                <w:b/>
                <w:sz w:val="20"/>
                <w:szCs w:val="20"/>
                <w:lang w:val="en-US"/>
              </w:rPr>
            </w:pPr>
            <w:r w:rsidRPr="000E3853">
              <w:rPr>
                <w:b/>
                <w:sz w:val="20"/>
                <w:szCs w:val="20"/>
                <w:lang w:val="en-US"/>
              </w:rPr>
              <w:lastRenderedPageBreak/>
              <w:t>Minerals</w:t>
            </w:r>
          </w:p>
        </w:tc>
        <w:tc>
          <w:tcPr>
            <w:tcW w:w="1701" w:type="dxa"/>
            <w:shd w:val="clear" w:color="auto" w:fill="auto"/>
          </w:tcPr>
          <w:p w14:paraId="461692F0" w14:textId="77777777" w:rsidR="00652B31" w:rsidRPr="000E3853" w:rsidRDefault="00652B31" w:rsidP="008F2FBC">
            <w:pPr>
              <w:spacing w:after="0" w:line="240" w:lineRule="auto"/>
              <w:rPr>
                <w:rFonts w:cs="Calibri"/>
                <w:sz w:val="20"/>
                <w:szCs w:val="20"/>
              </w:rPr>
            </w:pPr>
          </w:p>
        </w:tc>
        <w:tc>
          <w:tcPr>
            <w:tcW w:w="1559" w:type="dxa"/>
            <w:shd w:val="clear" w:color="auto" w:fill="auto"/>
          </w:tcPr>
          <w:p w14:paraId="6B0FDD0C" w14:textId="77777777" w:rsidR="00652B31" w:rsidRPr="000E3853" w:rsidRDefault="00652B31" w:rsidP="008F2FBC">
            <w:pPr>
              <w:spacing w:after="0" w:line="240" w:lineRule="auto"/>
              <w:rPr>
                <w:rFonts w:cs="Calibri"/>
                <w:sz w:val="20"/>
                <w:szCs w:val="20"/>
              </w:rPr>
            </w:pPr>
          </w:p>
        </w:tc>
        <w:tc>
          <w:tcPr>
            <w:tcW w:w="1559" w:type="dxa"/>
            <w:shd w:val="clear" w:color="auto" w:fill="auto"/>
          </w:tcPr>
          <w:p w14:paraId="5AA009B9" w14:textId="77777777" w:rsidR="00652B31" w:rsidRPr="000E3853" w:rsidRDefault="00652B31" w:rsidP="008F2FBC">
            <w:pPr>
              <w:spacing w:after="0" w:line="240" w:lineRule="auto"/>
              <w:rPr>
                <w:rFonts w:cs="Calibri"/>
                <w:sz w:val="20"/>
                <w:szCs w:val="20"/>
              </w:rPr>
            </w:pPr>
          </w:p>
        </w:tc>
        <w:tc>
          <w:tcPr>
            <w:tcW w:w="1701" w:type="dxa"/>
            <w:shd w:val="clear" w:color="auto" w:fill="auto"/>
          </w:tcPr>
          <w:p w14:paraId="48A1DB7E" w14:textId="77777777" w:rsidR="00652B31" w:rsidRPr="000E3853" w:rsidRDefault="00652B31" w:rsidP="008F2FBC">
            <w:pPr>
              <w:spacing w:after="0" w:line="240" w:lineRule="auto"/>
              <w:rPr>
                <w:rFonts w:cs="Calibri"/>
                <w:sz w:val="20"/>
                <w:szCs w:val="20"/>
              </w:rPr>
            </w:pPr>
          </w:p>
        </w:tc>
        <w:tc>
          <w:tcPr>
            <w:tcW w:w="1560" w:type="dxa"/>
            <w:shd w:val="clear" w:color="auto" w:fill="auto"/>
          </w:tcPr>
          <w:p w14:paraId="046E5016" w14:textId="77777777" w:rsidR="00652B31" w:rsidRPr="000E3853" w:rsidRDefault="00652B31" w:rsidP="008F2FBC">
            <w:pPr>
              <w:spacing w:after="0" w:line="240" w:lineRule="auto"/>
              <w:rPr>
                <w:rFonts w:cs="Calibri"/>
                <w:sz w:val="20"/>
                <w:szCs w:val="20"/>
              </w:rPr>
            </w:pPr>
          </w:p>
        </w:tc>
        <w:tc>
          <w:tcPr>
            <w:tcW w:w="992" w:type="dxa"/>
            <w:shd w:val="clear" w:color="auto" w:fill="auto"/>
          </w:tcPr>
          <w:p w14:paraId="17031145" w14:textId="77777777" w:rsidR="00652B31" w:rsidRPr="000E3853" w:rsidRDefault="00652B31" w:rsidP="008F2FBC">
            <w:pPr>
              <w:spacing w:after="0" w:line="240" w:lineRule="auto"/>
              <w:rPr>
                <w:rFonts w:cs="Calibri"/>
                <w:sz w:val="20"/>
                <w:szCs w:val="20"/>
              </w:rPr>
            </w:pPr>
          </w:p>
        </w:tc>
        <w:tc>
          <w:tcPr>
            <w:tcW w:w="1559" w:type="dxa"/>
            <w:shd w:val="clear" w:color="auto" w:fill="auto"/>
          </w:tcPr>
          <w:p w14:paraId="6BBA3D29" w14:textId="77777777" w:rsidR="00652B31" w:rsidRPr="000E3853" w:rsidRDefault="00652B31" w:rsidP="008F2FBC">
            <w:pPr>
              <w:spacing w:after="0" w:line="240" w:lineRule="auto"/>
              <w:rPr>
                <w:rFonts w:cs="Calibri"/>
                <w:sz w:val="20"/>
                <w:szCs w:val="20"/>
              </w:rPr>
            </w:pPr>
          </w:p>
        </w:tc>
        <w:tc>
          <w:tcPr>
            <w:tcW w:w="992" w:type="dxa"/>
            <w:shd w:val="clear" w:color="auto" w:fill="auto"/>
          </w:tcPr>
          <w:p w14:paraId="62C93777" w14:textId="77777777" w:rsidR="00652B31" w:rsidRPr="000E3853" w:rsidRDefault="00652B31" w:rsidP="008F2FBC">
            <w:pPr>
              <w:spacing w:after="0" w:line="240" w:lineRule="auto"/>
              <w:rPr>
                <w:rFonts w:cs="Calibri"/>
                <w:sz w:val="20"/>
                <w:szCs w:val="20"/>
              </w:rPr>
            </w:pPr>
          </w:p>
        </w:tc>
      </w:tr>
      <w:tr w:rsidR="00652B31" w:rsidRPr="000E3853" w14:paraId="02FDA35D" w14:textId="77777777" w:rsidTr="008F2FBC">
        <w:tc>
          <w:tcPr>
            <w:tcW w:w="2694" w:type="dxa"/>
            <w:shd w:val="clear" w:color="auto" w:fill="auto"/>
          </w:tcPr>
          <w:p w14:paraId="2F244865"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Calcium, mg/d</w:t>
            </w:r>
          </w:p>
        </w:tc>
        <w:tc>
          <w:tcPr>
            <w:tcW w:w="1701" w:type="dxa"/>
            <w:shd w:val="clear" w:color="auto" w:fill="auto"/>
          </w:tcPr>
          <w:p w14:paraId="1DFA16BF" w14:textId="77777777" w:rsidR="00652B31" w:rsidRPr="000E3853" w:rsidRDefault="00652B31" w:rsidP="008F2FBC">
            <w:pPr>
              <w:spacing w:after="0" w:line="240" w:lineRule="auto"/>
              <w:rPr>
                <w:rFonts w:cs="Calibri"/>
                <w:sz w:val="20"/>
                <w:szCs w:val="20"/>
              </w:rPr>
            </w:pPr>
            <w:r w:rsidRPr="000E3853">
              <w:rPr>
                <w:rFonts w:cs="Calibri"/>
                <w:sz w:val="20"/>
                <w:szCs w:val="20"/>
              </w:rPr>
              <w:t>19735</w:t>
            </w:r>
          </w:p>
        </w:tc>
        <w:tc>
          <w:tcPr>
            <w:tcW w:w="1559" w:type="dxa"/>
            <w:shd w:val="clear" w:color="auto" w:fill="auto"/>
          </w:tcPr>
          <w:p w14:paraId="1E475EE0" w14:textId="33BC109E" w:rsidR="00652B31" w:rsidRPr="000E3853" w:rsidRDefault="00652B31" w:rsidP="008F2FBC">
            <w:pPr>
              <w:spacing w:after="0" w:line="240" w:lineRule="auto"/>
              <w:rPr>
                <w:rFonts w:cs="Calibri"/>
                <w:sz w:val="20"/>
                <w:szCs w:val="20"/>
              </w:rPr>
            </w:pPr>
            <w:r w:rsidRPr="000E3853">
              <w:rPr>
                <w:rFonts w:cs="Calibri"/>
                <w:sz w:val="20"/>
                <w:szCs w:val="20"/>
              </w:rPr>
              <w:t>336.6 (200</w:t>
            </w:r>
            <w:r w:rsidR="00D60BB1">
              <w:rPr>
                <w:rFonts w:cs="Calibri"/>
                <w:sz w:val="20"/>
                <w:szCs w:val="20"/>
                <w:lang w:val="en-US"/>
              </w:rPr>
              <w:t>.0</w:t>
            </w:r>
            <w:r w:rsidRPr="000E3853">
              <w:rPr>
                <w:rFonts w:cs="Calibri"/>
                <w:sz w:val="20"/>
                <w:szCs w:val="20"/>
              </w:rPr>
              <w:t>)</w:t>
            </w:r>
          </w:p>
        </w:tc>
        <w:tc>
          <w:tcPr>
            <w:tcW w:w="1559" w:type="dxa"/>
            <w:shd w:val="clear" w:color="auto" w:fill="auto"/>
          </w:tcPr>
          <w:p w14:paraId="330F87C6" w14:textId="4AAF6764" w:rsidR="00652B31" w:rsidRPr="000E3853" w:rsidRDefault="00652B31" w:rsidP="008F2FBC">
            <w:pPr>
              <w:spacing w:after="0" w:line="240" w:lineRule="auto"/>
              <w:rPr>
                <w:rFonts w:cs="Calibri"/>
                <w:sz w:val="20"/>
                <w:szCs w:val="20"/>
              </w:rPr>
            </w:pPr>
            <w:r w:rsidRPr="000E3853">
              <w:rPr>
                <w:rFonts w:cs="Calibri"/>
                <w:sz w:val="20"/>
                <w:szCs w:val="20"/>
              </w:rPr>
              <w:t>334</w:t>
            </w:r>
            <w:r w:rsidR="000B4490">
              <w:rPr>
                <w:rFonts w:cs="Calibri"/>
                <w:sz w:val="20"/>
                <w:szCs w:val="20"/>
                <w:lang w:val="en-US"/>
              </w:rPr>
              <w:t>.0</w:t>
            </w:r>
            <w:r w:rsidRPr="000E3853">
              <w:rPr>
                <w:rFonts w:cs="Calibri"/>
                <w:sz w:val="20"/>
                <w:szCs w:val="20"/>
              </w:rPr>
              <w:t xml:space="preserve"> (177</w:t>
            </w:r>
            <w:r w:rsidR="00D60BB1">
              <w:rPr>
                <w:rFonts w:cs="Calibri"/>
                <w:sz w:val="20"/>
                <w:szCs w:val="20"/>
                <w:lang w:val="en-US"/>
              </w:rPr>
              <w:t>.0</w:t>
            </w:r>
            <w:r w:rsidRPr="000E3853">
              <w:rPr>
                <w:rFonts w:cs="Calibri"/>
                <w:sz w:val="20"/>
                <w:szCs w:val="20"/>
              </w:rPr>
              <w:t>)</w:t>
            </w:r>
          </w:p>
        </w:tc>
        <w:tc>
          <w:tcPr>
            <w:tcW w:w="1701" w:type="dxa"/>
            <w:shd w:val="clear" w:color="auto" w:fill="auto"/>
          </w:tcPr>
          <w:p w14:paraId="75D88CF2" w14:textId="77777777" w:rsidR="00652B31" w:rsidRPr="000E3853" w:rsidRDefault="00652B31" w:rsidP="008F2FBC">
            <w:pPr>
              <w:spacing w:after="0" w:line="240" w:lineRule="auto"/>
              <w:rPr>
                <w:rFonts w:cs="Calibri"/>
                <w:sz w:val="20"/>
                <w:szCs w:val="20"/>
              </w:rPr>
            </w:pPr>
            <w:r w:rsidRPr="000E3853">
              <w:rPr>
                <w:rFonts w:cs="Calibri"/>
                <w:sz w:val="20"/>
                <w:szCs w:val="20"/>
              </w:rPr>
              <w:t>269.2 (216.1)</w:t>
            </w:r>
          </w:p>
        </w:tc>
        <w:tc>
          <w:tcPr>
            <w:tcW w:w="1560" w:type="dxa"/>
            <w:shd w:val="clear" w:color="auto" w:fill="auto"/>
          </w:tcPr>
          <w:p w14:paraId="0FA40DD6" w14:textId="458F9F8C" w:rsidR="00652B31" w:rsidRPr="000E3853" w:rsidRDefault="00652B31" w:rsidP="008F2FBC">
            <w:pPr>
              <w:spacing w:after="0" w:line="240" w:lineRule="auto"/>
              <w:rPr>
                <w:rFonts w:cs="Calibri"/>
                <w:sz w:val="20"/>
                <w:szCs w:val="20"/>
              </w:rPr>
            </w:pPr>
            <w:r w:rsidRPr="000E3853">
              <w:rPr>
                <w:rFonts w:cs="Calibri"/>
                <w:sz w:val="20"/>
                <w:szCs w:val="20"/>
                <w:lang w:val="en-US"/>
              </w:rPr>
              <w:t>67.4 (217.5)</w:t>
            </w:r>
          </w:p>
        </w:tc>
        <w:tc>
          <w:tcPr>
            <w:tcW w:w="992" w:type="dxa"/>
            <w:shd w:val="clear" w:color="auto" w:fill="auto"/>
          </w:tcPr>
          <w:p w14:paraId="23B39034" w14:textId="45C54088" w:rsidR="00652B31" w:rsidRPr="000E3853" w:rsidRDefault="00652B31" w:rsidP="008F2FBC">
            <w:pPr>
              <w:spacing w:after="0" w:line="240" w:lineRule="auto"/>
              <w:rPr>
                <w:rFonts w:cs="Calibri"/>
                <w:sz w:val="20"/>
                <w:szCs w:val="20"/>
              </w:rPr>
            </w:pPr>
            <w:r w:rsidRPr="000E3853">
              <w:rPr>
                <w:rFonts w:cs="Calibri"/>
                <w:sz w:val="20"/>
                <w:szCs w:val="20"/>
                <w:lang w:val="en-US"/>
              </w:rPr>
              <w:t>25</w:t>
            </w:r>
          </w:p>
        </w:tc>
        <w:tc>
          <w:tcPr>
            <w:tcW w:w="1559" w:type="dxa"/>
            <w:shd w:val="clear" w:color="auto" w:fill="auto"/>
          </w:tcPr>
          <w:p w14:paraId="3AAFDCFA" w14:textId="47C362E3" w:rsidR="00652B31" w:rsidRPr="000E3853" w:rsidRDefault="00652B31" w:rsidP="008F2FBC">
            <w:pPr>
              <w:spacing w:after="0" w:line="240" w:lineRule="auto"/>
              <w:rPr>
                <w:rFonts w:cs="Calibri"/>
                <w:sz w:val="20"/>
                <w:szCs w:val="20"/>
              </w:rPr>
            </w:pPr>
            <w:r w:rsidRPr="000E3853">
              <w:rPr>
                <w:rFonts w:cs="Calibri"/>
                <w:sz w:val="20"/>
                <w:szCs w:val="20"/>
                <w:lang w:val="en-US"/>
              </w:rPr>
              <w:t>64.9 (220.6)</w:t>
            </w:r>
          </w:p>
        </w:tc>
        <w:tc>
          <w:tcPr>
            <w:tcW w:w="992" w:type="dxa"/>
            <w:shd w:val="clear" w:color="auto" w:fill="auto"/>
          </w:tcPr>
          <w:p w14:paraId="07BD449B" w14:textId="27FD012E" w:rsidR="00652B31" w:rsidRPr="000E3853" w:rsidRDefault="00652B31" w:rsidP="008F2FBC">
            <w:pPr>
              <w:spacing w:after="0" w:line="240" w:lineRule="auto"/>
              <w:rPr>
                <w:rFonts w:cs="Calibri"/>
                <w:sz w:val="20"/>
                <w:szCs w:val="20"/>
              </w:rPr>
            </w:pPr>
            <w:r w:rsidRPr="000E3853">
              <w:rPr>
                <w:rFonts w:cs="Calibri"/>
                <w:sz w:val="20"/>
                <w:szCs w:val="20"/>
                <w:lang w:val="en-US"/>
              </w:rPr>
              <w:t>24</w:t>
            </w:r>
          </w:p>
        </w:tc>
      </w:tr>
      <w:tr w:rsidR="00652B31" w:rsidRPr="00D60BB1" w14:paraId="50971DCD" w14:textId="77777777" w:rsidTr="008F2FBC">
        <w:tc>
          <w:tcPr>
            <w:tcW w:w="2694" w:type="dxa"/>
            <w:shd w:val="clear" w:color="auto" w:fill="auto"/>
          </w:tcPr>
          <w:p w14:paraId="5770CAF9"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Iron, mg/d</w:t>
            </w:r>
          </w:p>
        </w:tc>
        <w:tc>
          <w:tcPr>
            <w:tcW w:w="1701" w:type="dxa"/>
            <w:shd w:val="clear" w:color="auto" w:fill="auto"/>
          </w:tcPr>
          <w:p w14:paraId="1D27A866" w14:textId="77777777" w:rsidR="00652B31" w:rsidRPr="000E3853" w:rsidRDefault="00652B31" w:rsidP="008F2FBC">
            <w:pPr>
              <w:spacing w:after="0" w:line="240" w:lineRule="auto"/>
              <w:rPr>
                <w:rFonts w:cs="Calibri"/>
                <w:sz w:val="20"/>
                <w:szCs w:val="20"/>
              </w:rPr>
            </w:pPr>
            <w:r w:rsidRPr="000E3853">
              <w:rPr>
                <w:rFonts w:cs="Calibri"/>
                <w:sz w:val="20"/>
                <w:szCs w:val="20"/>
              </w:rPr>
              <w:t>19735</w:t>
            </w:r>
          </w:p>
        </w:tc>
        <w:tc>
          <w:tcPr>
            <w:tcW w:w="1559" w:type="dxa"/>
            <w:shd w:val="clear" w:color="auto" w:fill="auto"/>
          </w:tcPr>
          <w:p w14:paraId="157417CA" w14:textId="77777777" w:rsidR="00652B31" w:rsidRPr="000E3853" w:rsidRDefault="00652B31" w:rsidP="008F2FBC">
            <w:pPr>
              <w:spacing w:after="0" w:line="240" w:lineRule="auto"/>
              <w:rPr>
                <w:rFonts w:cs="Calibri"/>
                <w:sz w:val="20"/>
                <w:szCs w:val="20"/>
              </w:rPr>
            </w:pPr>
            <w:r w:rsidRPr="000E3853">
              <w:rPr>
                <w:rFonts w:cs="Calibri"/>
                <w:sz w:val="20"/>
                <w:szCs w:val="20"/>
              </w:rPr>
              <w:t>11.8 (5.6)</w:t>
            </w:r>
          </w:p>
        </w:tc>
        <w:tc>
          <w:tcPr>
            <w:tcW w:w="1559" w:type="dxa"/>
            <w:shd w:val="clear" w:color="auto" w:fill="auto"/>
          </w:tcPr>
          <w:p w14:paraId="21C165D8" w14:textId="77777777" w:rsidR="00652B31" w:rsidRPr="000E3853" w:rsidRDefault="00652B31" w:rsidP="008F2FBC">
            <w:pPr>
              <w:spacing w:after="0" w:line="240" w:lineRule="auto"/>
              <w:rPr>
                <w:rFonts w:cs="Calibri"/>
                <w:sz w:val="20"/>
                <w:szCs w:val="20"/>
              </w:rPr>
            </w:pPr>
            <w:r w:rsidRPr="000E3853">
              <w:rPr>
                <w:rFonts w:cs="Calibri"/>
                <w:sz w:val="20"/>
                <w:szCs w:val="20"/>
              </w:rPr>
              <w:t>11.7 (4.6)</w:t>
            </w:r>
          </w:p>
        </w:tc>
        <w:tc>
          <w:tcPr>
            <w:tcW w:w="1701" w:type="dxa"/>
            <w:shd w:val="clear" w:color="auto" w:fill="auto"/>
          </w:tcPr>
          <w:p w14:paraId="136CD18F" w14:textId="77777777" w:rsidR="00652B31" w:rsidRPr="000E3853" w:rsidRDefault="00652B31" w:rsidP="008F2FBC">
            <w:pPr>
              <w:spacing w:after="0" w:line="240" w:lineRule="auto"/>
              <w:rPr>
                <w:rFonts w:cs="Calibri"/>
                <w:sz w:val="20"/>
                <w:szCs w:val="20"/>
              </w:rPr>
            </w:pPr>
            <w:r w:rsidRPr="000E3853">
              <w:rPr>
                <w:rFonts w:cs="Calibri"/>
                <w:sz w:val="20"/>
                <w:szCs w:val="20"/>
              </w:rPr>
              <w:t>9.7 (5.2)</w:t>
            </w:r>
          </w:p>
        </w:tc>
        <w:tc>
          <w:tcPr>
            <w:tcW w:w="1560" w:type="dxa"/>
            <w:shd w:val="clear" w:color="auto" w:fill="auto"/>
          </w:tcPr>
          <w:p w14:paraId="50B0165E" w14:textId="0D9C8AF7" w:rsidR="00652B31" w:rsidRPr="000E3853" w:rsidRDefault="00652B31" w:rsidP="008F2FBC">
            <w:pPr>
              <w:spacing w:after="0" w:line="240" w:lineRule="auto"/>
              <w:rPr>
                <w:rFonts w:cs="Calibri"/>
                <w:sz w:val="20"/>
                <w:szCs w:val="20"/>
              </w:rPr>
            </w:pPr>
            <w:r w:rsidRPr="000E3853">
              <w:rPr>
                <w:rFonts w:cs="Calibri"/>
                <w:sz w:val="20"/>
                <w:szCs w:val="20"/>
                <w:lang w:val="en-US"/>
              </w:rPr>
              <w:t>2.1 (5.1)</w:t>
            </w:r>
          </w:p>
        </w:tc>
        <w:tc>
          <w:tcPr>
            <w:tcW w:w="992" w:type="dxa"/>
            <w:shd w:val="clear" w:color="auto" w:fill="auto"/>
          </w:tcPr>
          <w:p w14:paraId="0E56EF90" w14:textId="1806D62D" w:rsidR="00652B31" w:rsidRPr="000E3853" w:rsidRDefault="00652B31" w:rsidP="008F2FBC">
            <w:pPr>
              <w:spacing w:after="0" w:line="240" w:lineRule="auto"/>
              <w:rPr>
                <w:rFonts w:cs="Calibri"/>
                <w:sz w:val="20"/>
                <w:szCs w:val="20"/>
              </w:rPr>
            </w:pPr>
            <w:r w:rsidRPr="000E3853">
              <w:rPr>
                <w:rFonts w:cs="Calibri"/>
                <w:sz w:val="20"/>
                <w:szCs w:val="20"/>
                <w:lang w:val="en-US"/>
              </w:rPr>
              <w:t>22</w:t>
            </w:r>
          </w:p>
        </w:tc>
        <w:tc>
          <w:tcPr>
            <w:tcW w:w="1559" w:type="dxa"/>
            <w:shd w:val="clear" w:color="auto" w:fill="auto"/>
          </w:tcPr>
          <w:p w14:paraId="383131DE" w14:textId="6B6C57AA" w:rsidR="00652B31" w:rsidRPr="00D60BB1" w:rsidRDefault="00652B31" w:rsidP="008F2FBC">
            <w:pPr>
              <w:spacing w:after="0" w:line="240" w:lineRule="auto"/>
              <w:rPr>
                <w:rFonts w:cs="Calibri"/>
                <w:sz w:val="20"/>
                <w:szCs w:val="20"/>
                <w:lang w:val="en-US"/>
              </w:rPr>
            </w:pPr>
            <w:r w:rsidRPr="000E3853">
              <w:rPr>
                <w:rFonts w:cs="Calibri"/>
                <w:sz w:val="20"/>
                <w:szCs w:val="20"/>
                <w:lang w:val="en-US"/>
              </w:rPr>
              <w:t>2</w:t>
            </w:r>
            <w:r w:rsidR="00D60BB1">
              <w:rPr>
                <w:rFonts w:cs="Calibri"/>
                <w:sz w:val="20"/>
                <w:szCs w:val="20"/>
                <w:lang w:val="en-US"/>
              </w:rPr>
              <w:t>.0</w:t>
            </w:r>
            <w:r w:rsidRPr="000E3853">
              <w:rPr>
                <w:rFonts w:cs="Calibri"/>
                <w:sz w:val="20"/>
                <w:szCs w:val="20"/>
                <w:lang w:val="en-US"/>
              </w:rPr>
              <w:t xml:space="preserve"> (5.6)</w:t>
            </w:r>
          </w:p>
        </w:tc>
        <w:tc>
          <w:tcPr>
            <w:tcW w:w="992" w:type="dxa"/>
            <w:shd w:val="clear" w:color="auto" w:fill="auto"/>
          </w:tcPr>
          <w:p w14:paraId="5252E139" w14:textId="526BCB40" w:rsidR="00652B31" w:rsidRPr="00D60BB1" w:rsidRDefault="00652B31" w:rsidP="008F2FBC">
            <w:pPr>
              <w:spacing w:after="0" w:line="240" w:lineRule="auto"/>
              <w:rPr>
                <w:rFonts w:cs="Calibri"/>
                <w:sz w:val="20"/>
                <w:szCs w:val="20"/>
                <w:lang w:val="en-US"/>
              </w:rPr>
            </w:pPr>
            <w:r w:rsidRPr="000E3853">
              <w:rPr>
                <w:rFonts w:cs="Calibri"/>
                <w:sz w:val="20"/>
                <w:szCs w:val="20"/>
                <w:lang w:val="en-US"/>
              </w:rPr>
              <w:t>21</w:t>
            </w:r>
          </w:p>
        </w:tc>
      </w:tr>
      <w:tr w:rsidR="00652B31" w:rsidRPr="00D60BB1" w14:paraId="36908EF4" w14:textId="77777777" w:rsidTr="008F2FBC">
        <w:tc>
          <w:tcPr>
            <w:tcW w:w="2694" w:type="dxa"/>
            <w:shd w:val="clear" w:color="auto" w:fill="auto"/>
          </w:tcPr>
          <w:p w14:paraId="505F0FFF"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Sodium, mg/d</w:t>
            </w:r>
          </w:p>
        </w:tc>
        <w:tc>
          <w:tcPr>
            <w:tcW w:w="1701" w:type="dxa"/>
            <w:shd w:val="clear" w:color="auto" w:fill="auto"/>
          </w:tcPr>
          <w:p w14:paraId="69F59143" w14:textId="77777777" w:rsidR="00652B31" w:rsidRPr="00D60BB1" w:rsidRDefault="00652B31" w:rsidP="008F2FBC">
            <w:pPr>
              <w:spacing w:after="0" w:line="240" w:lineRule="auto"/>
              <w:rPr>
                <w:rFonts w:cs="Calibri"/>
                <w:sz w:val="20"/>
                <w:szCs w:val="20"/>
                <w:lang w:val="en-US"/>
              </w:rPr>
            </w:pPr>
            <w:r w:rsidRPr="00D60BB1">
              <w:rPr>
                <w:rFonts w:cs="Calibri"/>
                <w:sz w:val="20"/>
                <w:szCs w:val="20"/>
                <w:lang w:val="en-US"/>
              </w:rPr>
              <w:t>19735</w:t>
            </w:r>
          </w:p>
        </w:tc>
        <w:tc>
          <w:tcPr>
            <w:tcW w:w="1559" w:type="dxa"/>
            <w:shd w:val="clear" w:color="auto" w:fill="auto"/>
          </w:tcPr>
          <w:p w14:paraId="0CD29933" w14:textId="50D65CB5" w:rsidR="00652B31" w:rsidRPr="00D60BB1" w:rsidRDefault="00652B31" w:rsidP="008F2FBC">
            <w:pPr>
              <w:spacing w:after="0" w:line="240" w:lineRule="auto"/>
              <w:rPr>
                <w:rFonts w:cs="Calibri"/>
                <w:sz w:val="20"/>
                <w:szCs w:val="20"/>
                <w:lang w:val="en-US"/>
              </w:rPr>
            </w:pPr>
            <w:r w:rsidRPr="00D60BB1">
              <w:rPr>
                <w:rFonts w:cs="Calibri"/>
                <w:sz w:val="20"/>
                <w:szCs w:val="20"/>
                <w:lang w:val="en-US"/>
              </w:rPr>
              <w:t>5857</w:t>
            </w:r>
            <w:r w:rsidR="00D60BB1">
              <w:rPr>
                <w:rFonts w:cs="Calibri"/>
                <w:sz w:val="20"/>
                <w:szCs w:val="20"/>
                <w:lang w:val="en-US"/>
              </w:rPr>
              <w:t>.0</w:t>
            </w:r>
            <w:r w:rsidRPr="00D60BB1">
              <w:rPr>
                <w:rFonts w:cs="Calibri"/>
                <w:sz w:val="20"/>
                <w:szCs w:val="20"/>
                <w:lang w:val="en-US"/>
              </w:rPr>
              <w:t xml:space="preserve"> (3163.5)</w:t>
            </w:r>
          </w:p>
        </w:tc>
        <w:tc>
          <w:tcPr>
            <w:tcW w:w="1559" w:type="dxa"/>
            <w:shd w:val="clear" w:color="auto" w:fill="auto"/>
          </w:tcPr>
          <w:p w14:paraId="064BF58C" w14:textId="461E46C9" w:rsidR="00652B31" w:rsidRPr="00D60BB1" w:rsidRDefault="00652B31" w:rsidP="008F2FBC">
            <w:pPr>
              <w:spacing w:after="0" w:line="240" w:lineRule="auto"/>
              <w:rPr>
                <w:rFonts w:cs="Calibri"/>
                <w:sz w:val="20"/>
                <w:szCs w:val="20"/>
                <w:lang w:val="en-US"/>
              </w:rPr>
            </w:pPr>
            <w:r w:rsidRPr="00D60BB1">
              <w:rPr>
                <w:rFonts w:cs="Calibri"/>
                <w:sz w:val="20"/>
                <w:szCs w:val="20"/>
                <w:lang w:val="en-US"/>
              </w:rPr>
              <w:t>5813.8 (2755</w:t>
            </w:r>
            <w:r w:rsidR="00D60BB1">
              <w:rPr>
                <w:rFonts w:cs="Calibri"/>
                <w:sz w:val="20"/>
                <w:szCs w:val="20"/>
                <w:lang w:val="en-US"/>
              </w:rPr>
              <w:t>.0</w:t>
            </w:r>
            <w:r w:rsidRPr="00D60BB1">
              <w:rPr>
                <w:rFonts w:cs="Calibri"/>
                <w:sz w:val="20"/>
                <w:szCs w:val="20"/>
                <w:lang w:val="en-US"/>
              </w:rPr>
              <w:t>)</w:t>
            </w:r>
          </w:p>
        </w:tc>
        <w:tc>
          <w:tcPr>
            <w:tcW w:w="1701" w:type="dxa"/>
            <w:shd w:val="clear" w:color="auto" w:fill="auto"/>
          </w:tcPr>
          <w:p w14:paraId="2B17C24B" w14:textId="77777777" w:rsidR="00652B31" w:rsidRPr="00D60BB1" w:rsidRDefault="00652B31" w:rsidP="008F2FBC">
            <w:pPr>
              <w:spacing w:after="0" w:line="240" w:lineRule="auto"/>
              <w:rPr>
                <w:rFonts w:cs="Calibri"/>
                <w:sz w:val="20"/>
                <w:szCs w:val="20"/>
                <w:lang w:val="en-US"/>
              </w:rPr>
            </w:pPr>
            <w:r w:rsidRPr="00D60BB1">
              <w:rPr>
                <w:rFonts w:cs="Calibri"/>
                <w:sz w:val="20"/>
                <w:szCs w:val="20"/>
                <w:lang w:val="en-US"/>
              </w:rPr>
              <w:t>4165.6 (3062.1)</w:t>
            </w:r>
          </w:p>
        </w:tc>
        <w:tc>
          <w:tcPr>
            <w:tcW w:w="1560" w:type="dxa"/>
            <w:shd w:val="clear" w:color="auto" w:fill="auto"/>
          </w:tcPr>
          <w:p w14:paraId="49858732" w14:textId="6716A68E" w:rsidR="00652B31" w:rsidRPr="00D60BB1" w:rsidRDefault="00652B31" w:rsidP="008F2FBC">
            <w:pPr>
              <w:spacing w:after="0" w:line="240" w:lineRule="auto"/>
              <w:rPr>
                <w:rFonts w:cs="Calibri"/>
                <w:sz w:val="20"/>
                <w:szCs w:val="20"/>
                <w:lang w:val="en-US"/>
              </w:rPr>
            </w:pPr>
            <w:r w:rsidRPr="000E3853">
              <w:rPr>
                <w:rFonts w:cs="Calibri"/>
                <w:sz w:val="20"/>
                <w:szCs w:val="20"/>
                <w:lang w:val="en-US"/>
              </w:rPr>
              <w:t>1691.3 (3752.4)</w:t>
            </w:r>
          </w:p>
        </w:tc>
        <w:tc>
          <w:tcPr>
            <w:tcW w:w="992" w:type="dxa"/>
            <w:shd w:val="clear" w:color="auto" w:fill="auto"/>
          </w:tcPr>
          <w:p w14:paraId="22A05BBD" w14:textId="0E9F2DA8" w:rsidR="00652B31" w:rsidRPr="00D60BB1" w:rsidRDefault="00652B31" w:rsidP="008F2FBC">
            <w:pPr>
              <w:spacing w:after="0" w:line="240" w:lineRule="auto"/>
              <w:rPr>
                <w:rFonts w:cs="Calibri"/>
                <w:sz w:val="20"/>
                <w:szCs w:val="20"/>
                <w:lang w:val="en-US"/>
              </w:rPr>
            </w:pPr>
            <w:r w:rsidRPr="000E3853">
              <w:rPr>
                <w:rFonts w:cs="Calibri"/>
                <w:sz w:val="20"/>
                <w:szCs w:val="20"/>
                <w:lang w:val="en-US"/>
              </w:rPr>
              <w:t>41</w:t>
            </w:r>
          </w:p>
        </w:tc>
        <w:tc>
          <w:tcPr>
            <w:tcW w:w="1559" w:type="dxa"/>
            <w:shd w:val="clear" w:color="auto" w:fill="auto"/>
          </w:tcPr>
          <w:p w14:paraId="7CEC1B94" w14:textId="0ABA8EC9" w:rsidR="00652B31" w:rsidRPr="00D60BB1" w:rsidRDefault="00652B31" w:rsidP="008F2FBC">
            <w:pPr>
              <w:spacing w:after="0" w:line="240" w:lineRule="auto"/>
              <w:rPr>
                <w:rFonts w:cs="Calibri"/>
                <w:sz w:val="20"/>
                <w:szCs w:val="20"/>
                <w:lang w:val="en-US"/>
              </w:rPr>
            </w:pPr>
            <w:r w:rsidRPr="000E3853">
              <w:rPr>
                <w:rFonts w:cs="Calibri"/>
                <w:sz w:val="20"/>
                <w:szCs w:val="20"/>
                <w:lang w:val="en-US"/>
              </w:rPr>
              <w:t>1648.2 (3796.9)</w:t>
            </w:r>
          </w:p>
        </w:tc>
        <w:tc>
          <w:tcPr>
            <w:tcW w:w="992" w:type="dxa"/>
            <w:shd w:val="clear" w:color="auto" w:fill="auto"/>
          </w:tcPr>
          <w:p w14:paraId="08EAE645" w14:textId="6E745E72" w:rsidR="00652B31" w:rsidRPr="00D60BB1" w:rsidRDefault="00652B31" w:rsidP="008F2FBC">
            <w:pPr>
              <w:spacing w:after="0" w:line="240" w:lineRule="auto"/>
              <w:rPr>
                <w:rFonts w:cs="Calibri"/>
                <w:sz w:val="20"/>
                <w:szCs w:val="20"/>
                <w:lang w:val="en-US"/>
              </w:rPr>
            </w:pPr>
            <w:r w:rsidRPr="000E3853">
              <w:rPr>
                <w:rFonts w:cs="Calibri"/>
                <w:sz w:val="20"/>
                <w:szCs w:val="20"/>
                <w:lang w:val="en-US"/>
              </w:rPr>
              <w:t>40</w:t>
            </w:r>
          </w:p>
        </w:tc>
      </w:tr>
      <w:tr w:rsidR="00652B31" w:rsidRPr="000E3853" w14:paraId="0B45F8DD" w14:textId="77777777" w:rsidTr="008F2FBC">
        <w:tc>
          <w:tcPr>
            <w:tcW w:w="2694" w:type="dxa"/>
            <w:shd w:val="clear" w:color="auto" w:fill="auto"/>
          </w:tcPr>
          <w:p w14:paraId="62C8EEB8"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Potassium, mg/d</w:t>
            </w:r>
          </w:p>
        </w:tc>
        <w:tc>
          <w:tcPr>
            <w:tcW w:w="1701" w:type="dxa"/>
            <w:shd w:val="clear" w:color="auto" w:fill="auto"/>
          </w:tcPr>
          <w:p w14:paraId="517AFF01" w14:textId="77777777" w:rsidR="00652B31" w:rsidRPr="000E3853" w:rsidRDefault="00652B31" w:rsidP="008F2FBC">
            <w:pPr>
              <w:spacing w:after="0" w:line="240" w:lineRule="auto"/>
              <w:rPr>
                <w:rFonts w:cs="Calibri"/>
                <w:sz w:val="20"/>
                <w:szCs w:val="20"/>
              </w:rPr>
            </w:pPr>
            <w:r w:rsidRPr="00D60BB1">
              <w:rPr>
                <w:rFonts w:cs="Calibri"/>
                <w:sz w:val="20"/>
                <w:szCs w:val="20"/>
                <w:lang w:val="en-US"/>
              </w:rPr>
              <w:t>1</w:t>
            </w:r>
            <w:r w:rsidRPr="000E3853">
              <w:rPr>
                <w:rFonts w:cs="Calibri"/>
                <w:sz w:val="20"/>
                <w:szCs w:val="20"/>
              </w:rPr>
              <w:t>9735</w:t>
            </w:r>
          </w:p>
        </w:tc>
        <w:tc>
          <w:tcPr>
            <w:tcW w:w="1559" w:type="dxa"/>
            <w:shd w:val="clear" w:color="auto" w:fill="auto"/>
          </w:tcPr>
          <w:p w14:paraId="7695B45C" w14:textId="77777777" w:rsidR="00652B31" w:rsidRPr="000E3853" w:rsidRDefault="00652B31" w:rsidP="008F2FBC">
            <w:pPr>
              <w:spacing w:after="0" w:line="240" w:lineRule="auto"/>
              <w:rPr>
                <w:rFonts w:cs="Calibri"/>
                <w:sz w:val="20"/>
                <w:szCs w:val="20"/>
              </w:rPr>
            </w:pPr>
            <w:r w:rsidRPr="000E3853">
              <w:rPr>
                <w:rFonts w:cs="Calibri"/>
                <w:sz w:val="20"/>
                <w:szCs w:val="20"/>
              </w:rPr>
              <w:t>1730.3 (778.2)</w:t>
            </w:r>
          </w:p>
        </w:tc>
        <w:tc>
          <w:tcPr>
            <w:tcW w:w="1559" w:type="dxa"/>
            <w:shd w:val="clear" w:color="auto" w:fill="auto"/>
          </w:tcPr>
          <w:p w14:paraId="683515F2" w14:textId="77777777" w:rsidR="00652B31" w:rsidRPr="000E3853" w:rsidRDefault="00652B31" w:rsidP="008F2FBC">
            <w:pPr>
              <w:spacing w:after="0" w:line="240" w:lineRule="auto"/>
              <w:rPr>
                <w:rFonts w:cs="Calibri"/>
                <w:sz w:val="20"/>
                <w:szCs w:val="20"/>
              </w:rPr>
            </w:pPr>
            <w:r w:rsidRPr="000E3853">
              <w:rPr>
                <w:rFonts w:cs="Calibri"/>
                <w:sz w:val="20"/>
                <w:szCs w:val="20"/>
              </w:rPr>
              <w:t>1717.1 (640.6)</w:t>
            </w:r>
          </w:p>
        </w:tc>
        <w:tc>
          <w:tcPr>
            <w:tcW w:w="1701" w:type="dxa"/>
            <w:shd w:val="clear" w:color="auto" w:fill="auto"/>
          </w:tcPr>
          <w:p w14:paraId="5797CDBD" w14:textId="77777777" w:rsidR="00652B31" w:rsidRPr="000E3853" w:rsidRDefault="00652B31" w:rsidP="008F2FBC">
            <w:pPr>
              <w:spacing w:after="0" w:line="240" w:lineRule="auto"/>
              <w:rPr>
                <w:rFonts w:cs="Calibri"/>
                <w:sz w:val="20"/>
                <w:szCs w:val="20"/>
              </w:rPr>
            </w:pPr>
            <w:r w:rsidRPr="000E3853">
              <w:rPr>
                <w:rFonts w:cs="Calibri"/>
                <w:sz w:val="20"/>
                <w:szCs w:val="20"/>
              </w:rPr>
              <w:t>1381.5 (634.9)</w:t>
            </w:r>
          </w:p>
        </w:tc>
        <w:tc>
          <w:tcPr>
            <w:tcW w:w="1560" w:type="dxa"/>
            <w:shd w:val="clear" w:color="auto" w:fill="auto"/>
          </w:tcPr>
          <w:p w14:paraId="75BCA9EB" w14:textId="28EE868E" w:rsidR="00652B31" w:rsidRPr="000E3853" w:rsidRDefault="00652B31" w:rsidP="008F2FBC">
            <w:pPr>
              <w:spacing w:after="0" w:line="240" w:lineRule="auto"/>
              <w:rPr>
                <w:rFonts w:cs="Calibri"/>
                <w:sz w:val="20"/>
                <w:szCs w:val="20"/>
              </w:rPr>
            </w:pPr>
            <w:r w:rsidRPr="000E3853">
              <w:rPr>
                <w:rFonts w:cs="Calibri"/>
                <w:sz w:val="20"/>
                <w:szCs w:val="20"/>
                <w:lang w:val="en-US"/>
              </w:rPr>
              <w:t>348.8 (668.9)</w:t>
            </w:r>
          </w:p>
        </w:tc>
        <w:tc>
          <w:tcPr>
            <w:tcW w:w="992" w:type="dxa"/>
            <w:shd w:val="clear" w:color="auto" w:fill="auto"/>
          </w:tcPr>
          <w:p w14:paraId="61CF898A" w14:textId="3CC9A3D7" w:rsidR="00652B31" w:rsidRPr="000E3853" w:rsidRDefault="00652B31" w:rsidP="008F2FBC">
            <w:pPr>
              <w:spacing w:after="0" w:line="240" w:lineRule="auto"/>
              <w:rPr>
                <w:rFonts w:cs="Calibri"/>
                <w:sz w:val="20"/>
                <w:szCs w:val="20"/>
              </w:rPr>
            </w:pPr>
            <w:r w:rsidRPr="000E3853">
              <w:rPr>
                <w:rFonts w:cs="Calibri"/>
                <w:sz w:val="20"/>
                <w:szCs w:val="20"/>
                <w:lang w:val="en-US"/>
              </w:rPr>
              <w:t>25</w:t>
            </w:r>
          </w:p>
        </w:tc>
        <w:tc>
          <w:tcPr>
            <w:tcW w:w="1559" w:type="dxa"/>
            <w:shd w:val="clear" w:color="auto" w:fill="auto"/>
          </w:tcPr>
          <w:p w14:paraId="71DC65FF" w14:textId="2C53A36E" w:rsidR="00652B31" w:rsidRPr="000E3853" w:rsidRDefault="00652B31" w:rsidP="008F2FBC">
            <w:pPr>
              <w:spacing w:after="0" w:line="240" w:lineRule="auto"/>
              <w:rPr>
                <w:rFonts w:cs="Calibri"/>
                <w:sz w:val="20"/>
                <w:szCs w:val="20"/>
              </w:rPr>
            </w:pPr>
            <w:r w:rsidRPr="000E3853">
              <w:rPr>
                <w:rFonts w:cs="Calibri"/>
                <w:sz w:val="20"/>
                <w:szCs w:val="20"/>
                <w:lang w:val="en-US"/>
              </w:rPr>
              <w:t>335.6 (733.3)</w:t>
            </w:r>
          </w:p>
        </w:tc>
        <w:tc>
          <w:tcPr>
            <w:tcW w:w="992" w:type="dxa"/>
            <w:shd w:val="clear" w:color="auto" w:fill="auto"/>
          </w:tcPr>
          <w:p w14:paraId="2F41D2EF" w14:textId="76293789" w:rsidR="00652B31" w:rsidRPr="000E3853" w:rsidRDefault="00652B31" w:rsidP="008F2FBC">
            <w:pPr>
              <w:spacing w:after="0" w:line="240" w:lineRule="auto"/>
              <w:rPr>
                <w:rFonts w:cs="Calibri"/>
                <w:sz w:val="20"/>
                <w:szCs w:val="20"/>
              </w:rPr>
            </w:pPr>
            <w:r w:rsidRPr="000E3853">
              <w:rPr>
                <w:rFonts w:cs="Calibri"/>
                <w:sz w:val="20"/>
                <w:szCs w:val="20"/>
                <w:lang w:val="en-US"/>
              </w:rPr>
              <w:t>24</w:t>
            </w:r>
          </w:p>
        </w:tc>
      </w:tr>
      <w:tr w:rsidR="00652B31" w:rsidRPr="00D60BB1" w14:paraId="4509CB1C" w14:textId="77777777" w:rsidTr="008F2FBC">
        <w:tc>
          <w:tcPr>
            <w:tcW w:w="2694" w:type="dxa"/>
            <w:shd w:val="clear" w:color="auto" w:fill="auto"/>
          </w:tcPr>
          <w:p w14:paraId="1668E831"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Magnesium, mg/d</w:t>
            </w:r>
          </w:p>
        </w:tc>
        <w:tc>
          <w:tcPr>
            <w:tcW w:w="1701" w:type="dxa"/>
            <w:shd w:val="clear" w:color="auto" w:fill="auto"/>
          </w:tcPr>
          <w:p w14:paraId="51A0523A" w14:textId="77777777" w:rsidR="00652B31" w:rsidRPr="000E3853" w:rsidRDefault="00652B31" w:rsidP="008F2FBC">
            <w:pPr>
              <w:spacing w:after="0" w:line="240" w:lineRule="auto"/>
              <w:rPr>
                <w:rFonts w:cs="Calibri"/>
                <w:sz w:val="20"/>
                <w:szCs w:val="20"/>
              </w:rPr>
            </w:pPr>
            <w:r w:rsidRPr="000E3853">
              <w:rPr>
                <w:rFonts w:cs="Calibri"/>
                <w:sz w:val="20"/>
                <w:szCs w:val="20"/>
              </w:rPr>
              <w:t>19735</w:t>
            </w:r>
          </w:p>
        </w:tc>
        <w:tc>
          <w:tcPr>
            <w:tcW w:w="1559" w:type="dxa"/>
            <w:shd w:val="clear" w:color="auto" w:fill="auto"/>
          </w:tcPr>
          <w:p w14:paraId="0E7F5E47" w14:textId="77777777" w:rsidR="00652B31" w:rsidRPr="000E3853" w:rsidRDefault="00652B31" w:rsidP="008F2FBC">
            <w:pPr>
              <w:spacing w:after="0" w:line="240" w:lineRule="auto"/>
              <w:rPr>
                <w:rFonts w:cs="Calibri"/>
                <w:sz w:val="20"/>
                <w:szCs w:val="20"/>
              </w:rPr>
            </w:pPr>
            <w:r w:rsidRPr="000E3853">
              <w:rPr>
                <w:rFonts w:cs="Calibri"/>
                <w:sz w:val="20"/>
                <w:szCs w:val="20"/>
              </w:rPr>
              <w:t>373.1 (145.4)</w:t>
            </w:r>
          </w:p>
        </w:tc>
        <w:tc>
          <w:tcPr>
            <w:tcW w:w="1559" w:type="dxa"/>
            <w:shd w:val="clear" w:color="auto" w:fill="auto"/>
          </w:tcPr>
          <w:p w14:paraId="47509027" w14:textId="77777777" w:rsidR="00652B31" w:rsidRPr="000E3853" w:rsidRDefault="00652B31" w:rsidP="008F2FBC">
            <w:pPr>
              <w:spacing w:after="0" w:line="240" w:lineRule="auto"/>
              <w:rPr>
                <w:rFonts w:cs="Calibri"/>
                <w:sz w:val="20"/>
                <w:szCs w:val="20"/>
              </w:rPr>
            </w:pPr>
            <w:r w:rsidRPr="000E3853">
              <w:rPr>
                <w:rFonts w:cs="Calibri"/>
                <w:sz w:val="20"/>
                <w:szCs w:val="20"/>
              </w:rPr>
              <w:t>370.3 (111.5)</w:t>
            </w:r>
          </w:p>
        </w:tc>
        <w:tc>
          <w:tcPr>
            <w:tcW w:w="1701" w:type="dxa"/>
            <w:shd w:val="clear" w:color="auto" w:fill="auto"/>
          </w:tcPr>
          <w:p w14:paraId="78B6F125" w14:textId="77777777" w:rsidR="00652B31" w:rsidRPr="000E3853" w:rsidRDefault="00652B31" w:rsidP="008F2FBC">
            <w:pPr>
              <w:spacing w:after="0" w:line="240" w:lineRule="auto"/>
              <w:rPr>
                <w:rFonts w:cs="Calibri"/>
                <w:sz w:val="20"/>
                <w:szCs w:val="20"/>
              </w:rPr>
            </w:pPr>
            <w:r w:rsidRPr="000E3853">
              <w:rPr>
                <w:rFonts w:cs="Calibri"/>
                <w:sz w:val="20"/>
                <w:szCs w:val="20"/>
              </w:rPr>
              <w:t>317.2 (132.1)</w:t>
            </w:r>
          </w:p>
        </w:tc>
        <w:tc>
          <w:tcPr>
            <w:tcW w:w="1560" w:type="dxa"/>
            <w:shd w:val="clear" w:color="auto" w:fill="auto"/>
          </w:tcPr>
          <w:p w14:paraId="1D4E1580" w14:textId="097A98A7" w:rsidR="00652B31" w:rsidRPr="00D60BB1" w:rsidRDefault="00652B31" w:rsidP="008F2FBC">
            <w:pPr>
              <w:spacing w:after="0" w:line="240" w:lineRule="auto"/>
              <w:rPr>
                <w:rFonts w:cs="Calibri"/>
                <w:sz w:val="20"/>
                <w:szCs w:val="20"/>
                <w:lang w:val="en-US"/>
              </w:rPr>
            </w:pPr>
            <w:r w:rsidRPr="000E3853">
              <w:rPr>
                <w:rFonts w:cs="Calibri"/>
                <w:sz w:val="20"/>
                <w:szCs w:val="20"/>
                <w:lang w:val="en-US"/>
              </w:rPr>
              <w:t>56</w:t>
            </w:r>
            <w:r w:rsidR="00D60BB1">
              <w:rPr>
                <w:rFonts w:cs="Calibri"/>
                <w:sz w:val="20"/>
                <w:szCs w:val="20"/>
                <w:lang w:val="en-US"/>
              </w:rPr>
              <w:t>.0</w:t>
            </w:r>
            <w:r w:rsidRPr="000E3853">
              <w:rPr>
                <w:rFonts w:cs="Calibri"/>
                <w:sz w:val="20"/>
                <w:szCs w:val="20"/>
                <w:lang w:val="en-US"/>
              </w:rPr>
              <w:t xml:space="preserve"> (118.3)</w:t>
            </w:r>
          </w:p>
        </w:tc>
        <w:tc>
          <w:tcPr>
            <w:tcW w:w="992" w:type="dxa"/>
            <w:shd w:val="clear" w:color="auto" w:fill="auto"/>
          </w:tcPr>
          <w:p w14:paraId="579B891E" w14:textId="6E32B1D6" w:rsidR="00652B31" w:rsidRPr="00D60BB1" w:rsidRDefault="00652B31" w:rsidP="008F2FBC">
            <w:pPr>
              <w:spacing w:after="0" w:line="240" w:lineRule="auto"/>
              <w:rPr>
                <w:rFonts w:cs="Calibri"/>
                <w:sz w:val="20"/>
                <w:szCs w:val="20"/>
                <w:lang w:val="en-US"/>
              </w:rPr>
            </w:pPr>
            <w:r w:rsidRPr="000E3853">
              <w:rPr>
                <w:rFonts w:cs="Calibri"/>
                <w:sz w:val="20"/>
                <w:szCs w:val="20"/>
                <w:lang w:val="en-US"/>
              </w:rPr>
              <w:t>18</w:t>
            </w:r>
          </w:p>
        </w:tc>
        <w:tc>
          <w:tcPr>
            <w:tcW w:w="1559" w:type="dxa"/>
            <w:shd w:val="clear" w:color="auto" w:fill="auto"/>
          </w:tcPr>
          <w:p w14:paraId="04E837E4" w14:textId="2C7CD673" w:rsidR="00652B31" w:rsidRPr="00D60BB1" w:rsidRDefault="00652B31" w:rsidP="008F2FBC">
            <w:pPr>
              <w:spacing w:after="0" w:line="240" w:lineRule="auto"/>
              <w:rPr>
                <w:rFonts w:cs="Calibri"/>
                <w:sz w:val="20"/>
                <w:szCs w:val="20"/>
                <w:lang w:val="en-US"/>
              </w:rPr>
            </w:pPr>
            <w:r w:rsidRPr="000E3853">
              <w:rPr>
                <w:rFonts w:cs="Calibri"/>
                <w:sz w:val="20"/>
                <w:szCs w:val="20"/>
                <w:lang w:val="en-US"/>
              </w:rPr>
              <w:t>53.1 (142.4)</w:t>
            </w:r>
          </w:p>
        </w:tc>
        <w:tc>
          <w:tcPr>
            <w:tcW w:w="992" w:type="dxa"/>
            <w:shd w:val="clear" w:color="auto" w:fill="auto"/>
          </w:tcPr>
          <w:p w14:paraId="5BB4E032" w14:textId="2C019F4A" w:rsidR="00652B31" w:rsidRPr="00D60BB1" w:rsidRDefault="00652B31" w:rsidP="008F2FBC">
            <w:pPr>
              <w:spacing w:after="0" w:line="240" w:lineRule="auto"/>
              <w:rPr>
                <w:rFonts w:cs="Calibri"/>
                <w:sz w:val="20"/>
                <w:szCs w:val="20"/>
                <w:lang w:val="en-US"/>
              </w:rPr>
            </w:pPr>
            <w:r w:rsidRPr="000E3853">
              <w:rPr>
                <w:rFonts w:cs="Calibri"/>
                <w:sz w:val="20"/>
                <w:szCs w:val="20"/>
                <w:lang w:val="en-US"/>
              </w:rPr>
              <w:t>17</w:t>
            </w:r>
          </w:p>
        </w:tc>
      </w:tr>
      <w:tr w:rsidR="00652B31" w:rsidRPr="00D60BB1" w14:paraId="6B0C1E8D" w14:textId="77777777" w:rsidTr="008F2FBC">
        <w:tc>
          <w:tcPr>
            <w:tcW w:w="2694" w:type="dxa"/>
            <w:tcBorders>
              <w:bottom w:val="single" w:sz="12" w:space="0" w:color="auto"/>
            </w:tcBorders>
            <w:shd w:val="clear" w:color="auto" w:fill="auto"/>
          </w:tcPr>
          <w:p w14:paraId="23C1CF0F" w14:textId="77777777" w:rsidR="00652B31" w:rsidRPr="000E3853" w:rsidRDefault="00652B31" w:rsidP="008F2FBC">
            <w:pPr>
              <w:autoSpaceDE w:val="0"/>
              <w:autoSpaceDN w:val="0"/>
              <w:adjustRightInd w:val="0"/>
              <w:spacing w:after="0" w:line="240" w:lineRule="auto"/>
              <w:rPr>
                <w:sz w:val="20"/>
                <w:szCs w:val="20"/>
                <w:lang w:val="en-US"/>
              </w:rPr>
            </w:pPr>
            <w:r w:rsidRPr="000E3853">
              <w:rPr>
                <w:sz w:val="20"/>
                <w:szCs w:val="20"/>
                <w:lang w:val="en-US"/>
              </w:rPr>
              <w:t>Zinc, mg/d</w:t>
            </w:r>
          </w:p>
        </w:tc>
        <w:tc>
          <w:tcPr>
            <w:tcW w:w="1701" w:type="dxa"/>
            <w:tcBorders>
              <w:bottom w:val="single" w:sz="12" w:space="0" w:color="auto"/>
            </w:tcBorders>
            <w:shd w:val="clear" w:color="auto" w:fill="auto"/>
          </w:tcPr>
          <w:p w14:paraId="5D313CC7" w14:textId="77777777" w:rsidR="00652B31" w:rsidRPr="00D60BB1" w:rsidRDefault="00652B31" w:rsidP="008F2FBC">
            <w:pPr>
              <w:spacing w:after="0" w:line="240" w:lineRule="auto"/>
              <w:rPr>
                <w:rFonts w:cs="Calibri"/>
                <w:sz w:val="20"/>
                <w:szCs w:val="20"/>
                <w:lang w:val="en-US"/>
              </w:rPr>
            </w:pPr>
            <w:r w:rsidRPr="00D60BB1">
              <w:rPr>
                <w:rFonts w:cs="Calibri"/>
                <w:sz w:val="20"/>
                <w:szCs w:val="20"/>
                <w:lang w:val="en-US"/>
              </w:rPr>
              <w:t>19735</w:t>
            </w:r>
          </w:p>
        </w:tc>
        <w:tc>
          <w:tcPr>
            <w:tcW w:w="1559" w:type="dxa"/>
            <w:tcBorders>
              <w:bottom w:val="single" w:sz="12" w:space="0" w:color="auto"/>
            </w:tcBorders>
            <w:shd w:val="clear" w:color="auto" w:fill="auto"/>
          </w:tcPr>
          <w:p w14:paraId="44F57F53" w14:textId="77777777" w:rsidR="00652B31" w:rsidRPr="00D60BB1" w:rsidRDefault="00652B31" w:rsidP="008F2FBC">
            <w:pPr>
              <w:spacing w:after="0" w:line="240" w:lineRule="auto"/>
              <w:rPr>
                <w:rFonts w:cs="Calibri"/>
                <w:sz w:val="20"/>
                <w:szCs w:val="20"/>
                <w:lang w:val="en-US"/>
              </w:rPr>
            </w:pPr>
            <w:r w:rsidRPr="00D60BB1">
              <w:rPr>
                <w:rFonts w:cs="Calibri"/>
                <w:sz w:val="20"/>
                <w:szCs w:val="20"/>
                <w:lang w:val="en-US"/>
              </w:rPr>
              <w:t>9.7 (3.8)</w:t>
            </w:r>
          </w:p>
        </w:tc>
        <w:tc>
          <w:tcPr>
            <w:tcW w:w="1559" w:type="dxa"/>
            <w:tcBorders>
              <w:bottom w:val="single" w:sz="12" w:space="0" w:color="auto"/>
            </w:tcBorders>
            <w:shd w:val="clear" w:color="auto" w:fill="auto"/>
          </w:tcPr>
          <w:p w14:paraId="1922759C" w14:textId="77777777" w:rsidR="00652B31" w:rsidRPr="00D60BB1" w:rsidRDefault="00652B31" w:rsidP="008F2FBC">
            <w:pPr>
              <w:spacing w:after="0" w:line="240" w:lineRule="auto"/>
              <w:rPr>
                <w:rFonts w:cs="Calibri"/>
                <w:sz w:val="20"/>
                <w:szCs w:val="20"/>
                <w:lang w:val="en-US"/>
              </w:rPr>
            </w:pPr>
            <w:r w:rsidRPr="00D60BB1">
              <w:rPr>
                <w:rFonts w:cs="Calibri"/>
                <w:sz w:val="20"/>
                <w:szCs w:val="20"/>
                <w:lang w:val="en-US"/>
              </w:rPr>
              <w:t>9.7 (2.9)</w:t>
            </w:r>
          </w:p>
        </w:tc>
        <w:tc>
          <w:tcPr>
            <w:tcW w:w="1701" w:type="dxa"/>
            <w:tcBorders>
              <w:bottom w:val="single" w:sz="12" w:space="0" w:color="auto"/>
            </w:tcBorders>
            <w:shd w:val="clear" w:color="auto" w:fill="auto"/>
          </w:tcPr>
          <w:p w14:paraId="5A06AF12" w14:textId="77777777" w:rsidR="00652B31" w:rsidRPr="00D60BB1" w:rsidRDefault="00652B31" w:rsidP="008F2FBC">
            <w:pPr>
              <w:spacing w:after="0" w:line="240" w:lineRule="auto"/>
              <w:rPr>
                <w:rFonts w:cs="Calibri"/>
                <w:sz w:val="20"/>
                <w:szCs w:val="20"/>
                <w:lang w:val="en-US"/>
              </w:rPr>
            </w:pPr>
            <w:r w:rsidRPr="00D60BB1">
              <w:rPr>
                <w:rFonts w:cs="Calibri"/>
                <w:sz w:val="20"/>
                <w:szCs w:val="20"/>
                <w:lang w:val="en-US"/>
              </w:rPr>
              <w:t>8.5 (3.5)</w:t>
            </w:r>
          </w:p>
        </w:tc>
        <w:tc>
          <w:tcPr>
            <w:tcW w:w="1560" w:type="dxa"/>
            <w:tcBorders>
              <w:bottom w:val="single" w:sz="12" w:space="0" w:color="auto"/>
            </w:tcBorders>
            <w:shd w:val="clear" w:color="auto" w:fill="auto"/>
          </w:tcPr>
          <w:p w14:paraId="4D7737BB" w14:textId="128E7699" w:rsidR="00652B31" w:rsidRPr="00D60BB1" w:rsidRDefault="00652B31" w:rsidP="008F2FBC">
            <w:pPr>
              <w:spacing w:after="0" w:line="240" w:lineRule="auto"/>
              <w:rPr>
                <w:rFonts w:cs="Calibri"/>
                <w:sz w:val="20"/>
                <w:szCs w:val="20"/>
                <w:lang w:val="en-US"/>
              </w:rPr>
            </w:pPr>
            <w:r w:rsidRPr="000E3853">
              <w:rPr>
                <w:rFonts w:cs="Calibri"/>
                <w:sz w:val="20"/>
                <w:szCs w:val="20"/>
                <w:lang w:val="en-US"/>
              </w:rPr>
              <w:t>1.2 (3</w:t>
            </w:r>
            <w:r w:rsidR="00D60BB1">
              <w:rPr>
                <w:rFonts w:cs="Calibri"/>
                <w:sz w:val="20"/>
                <w:szCs w:val="20"/>
                <w:lang w:val="en-US"/>
              </w:rPr>
              <w:t>.0</w:t>
            </w:r>
            <w:r w:rsidRPr="000E3853">
              <w:rPr>
                <w:rFonts w:cs="Calibri"/>
                <w:sz w:val="20"/>
                <w:szCs w:val="20"/>
                <w:lang w:val="en-US"/>
              </w:rPr>
              <w:t>)</w:t>
            </w:r>
          </w:p>
        </w:tc>
        <w:tc>
          <w:tcPr>
            <w:tcW w:w="992" w:type="dxa"/>
            <w:tcBorders>
              <w:bottom w:val="single" w:sz="12" w:space="0" w:color="auto"/>
            </w:tcBorders>
            <w:shd w:val="clear" w:color="auto" w:fill="auto"/>
          </w:tcPr>
          <w:p w14:paraId="71A1D3E0" w14:textId="4BD4A39C" w:rsidR="00652B31" w:rsidRPr="00D60BB1" w:rsidRDefault="00652B31" w:rsidP="008F2FBC">
            <w:pPr>
              <w:spacing w:after="0" w:line="240" w:lineRule="auto"/>
              <w:rPr>
                <w:rFonts w:cs="Calibri"/>
                <w:sz w:val="20"/>
                <w:szCs w:val="20"/>
                <w:lang w:val="en-US"/>
              </w:rPr>
            </w:pPr>
            <w:r w:rsidRPr="000E3853">
              <w:rPr>
                <w:rFonts w:cs="Calibri"/>
                <w:sz w:val="20"/>
                <w:szCs w:val="20"/>
                <w:lang w:val="en-US"/>
              </w:rPr>
              <w:t>14</w:t>
            </w:r>
          </w:p>
        </w:tc>
        <w:tc>
          <w:tcPr>
            <w:tcW w:w="1559" w:type="dxa"/>
            <w:tcBorders>
              <w:bottom w:val="single" w:sz="12" w:space="0" w:color="auto"/>
            </w:tcBorders>
            <w:shd w:val="clear" w:color="auto" w:fill="auto"/>
          </w:tcPr>
          <w:p w14:paraId="684A3B7F" w14:textId="60C4B625" w:rsidR="00652B31" w:rsidRPr="00D60BB1" w:rsidRDefault="00652B31" w:rsidP="008F2FBC">
            <w:pPr>
              <w:spacing w:after="0" w:line="240" w:lineRule="auto"/>
              <w:rPr>
                <w:rFonts w:cs="Calibri"/>
                <w:sz w:val="20"/>
                <w:szCs w:val="20"/>
                <w:lang w:val="en-US"/>
              </w:rPr>
            </w:pPr>
            <w:r w:rsidRPr="000E3853">
              <w:rPr>
                <w:rFonts w:cs="Calibri"/>
                <w:sz w:val="20"/>
                <w:szCs w:val="20"/>
                <w:lang w:val="en-US"/>
              </w:rPr>
              <w:t>1.1 (3.7)</w:t>
            </w:r>
          </w:p>
        </w:tc>
        <w:tc>
          <w:tcPr>
            <w:tcW w:w="992" w:type="dxa"/>
            <w:tcBorders>
              <w:bottom w:val="single" w:sz="12" w:space="0" w:color="auto"/>
            </w:tcBorders>
            <w:shd w:val="clear" w:color="auto" w:fill="auto"/>
          </w:tcPr>
          <w:p w14:paraId="02D9728C" w14:textId="2DA5EF86" w:rsidR="00652B31" w:rsidRPr="00D60BB1" w:rsidRDefault="00652B31" w:rsidP="008F2FBC">
            <w:pPr>
              <w:spacing w:after="0" w:line="240" w:lineRule="auto"/>
              <w:rPr>
                <w:rFonts w:cs="Calibri"/>
                <w:sz w:val="20"/>
                <w:szCs w:val="20"/>
                <w:lang w:val="en-US"/>
              </w:rPr>
            </w:pPr>
            <w:r w:rsidRPr="000E3853">
              <w:rPr>
                <w:rFonts w:cs="Calibri"/>
                <w:sz w:val="20"/>
                <w:szCs w:val="20"/>
                <w:lang w:val="en-US"/>
              </w:rPr>
              <w:t>13</w:t>
            </w:r>
          </w:p>
        </w:tc>
      </w:tr>
    </w:tbl>
    <w:p w14:paraId="10EFB2BD" w14:textId="58833983" w:rsidR="00BA0E17" w:rsidRPr="00BA0E17" w:rsidRDefault="006B0C14" w:rsidP="0030197D">
      <w:pPr>
        <w:autoSpaceDE w:val="0"/>
        <w:autoSpaceDN w:val="0"/>
        <w:adjustRightInd w:val="0"/>
        <w:spacing w:before="120" w:after="0" w:line="240" w:lineRule="auto"/>
        <w:ind w:left="-142" w:right="227"/>
        <w:rPr>
          <w:sz w:val="20"/>
          <w:szCs w:val="20"/>
          <w:lang w:val="en-US"/>
        </w:rPr>
      </w:pPr>
      <w:r w:rsidRPr="00F90942">
        <w:rPr>
          <w:sz w:val="20"/>
          <w:szCs w:val="20"/>
          <w:vertAlign w:val="superscript"/>
          <w:lang w:val="en-US"/>
        </w:rPr>
        <w:t xml:space="preserve">1 </w:t>
      </w:r>
      <w:r w:rsidR="00BA0E17">
        <w:rPr>
          <w:sz w:val="20"/>
          <w:szCs w:val="20"/>
          <w:lang w:val="en-US"/>
        </w:rPr>
        <w:t>R</w:t>
      </w:r>
      <w:r w:rsidR="00BA0E17" w:rsidRPr="00516F11">
        <w:rPr>
          <w:sz w:val="20"/>
          <w:szCs w:val="20"/>
          <w:lang w:val="en-US"/>
        </w:rPr>
        <w:t>eligion</w:t>
      </w:r>
      <w:r w:rsidR="00BA0E17">
        <w:rPr>
          <w:sz w:val="20"/>
          <w:szCs w:val="20"/>
          <w:lang w:val="en-US"/>
        </w:rPr>
        <w:t xml:space="preserve"> data was available only for household head. We assumed that other household members were of the same religion.</w:t>
      </w:r>
    </w:p>
    <w:p w14:paraId="2A984AB7" w14:textId="5CB80849" w:rsidR="006B0C14" w:rsidRPr="003C1C04" w:rsidRDefault="00BA0E17"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 xml:space="preserve">2 </w:t>
      </w:r>
      <w:r w:rsidR="006B0C14">
        <w:rPr>
          <w:sz w:val="20"/>
          <w:szCs w:val="20"/>
          <w:lang w:val="en-US"/>
        </w:rPr>
        <w:t>Dietary factors presented had adequate data/information for the</w:t>
      </w:r>
      <w:r w:rsidR="00803C6A" w:rsidRPr="00803C6A">
        <w:rPr>
          <w:sz w:val="20"/>
          <w:szCs w:val="20"/>
          <w:lang w:val="en-US"/>
        </w:rPr>
        <w:t xml:space="preserve"> </w:t>
      </w:r>
      <w:r w:rsidR="00803C6A">
        <w:rPr>
          <w:sz w:val="20"/>
          <w:szCs w:val="20"/>
          <w:lang w:val="en-US"/>
        </w:rPr>
        <w:t>present</w:t>
      </w:r>
      <w:r w:rsidR="006B0C14">
        <w:rPr>
          <w:sz w:val="20"/>
          <w:szCs w:val="20"/>
          <w:lang w:val="en-US"/>
        </w:rPr>
        <w:t xml:space="preserve"> analysis.</w:t>
      </w:r>
    </w:p>
    <w:p w14:paraId="2F770C86" w14:textId="7B45C0C5" w:rsidR="006B0C14" w:rsidRDefault="000811D8"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 xml:space="preserve">3 </w:t>
      </w:r>
      <w:r>
        <w:rPr>
          <w:sz w:val="20"/>
          <w:szCs w:val="20"/>
          <w:lang w:val="en-US"/>
        </w:rPr>
        <w:t>Sample sizes differ because we performed</w:t>
      </w:r>
      <w:r w:rsidRPr="00F90942">
        <w:rPr>
          <w:sz w:val="20"/>
          <w:szCs w:val="20"/>
          <w:lang w:val="en-US"/>
        </w:rPr>
        <w:t xml:space="preserve"> </w:t>
      </w:r>
      <w:r>
        <w:rPr>
          <w:sz w:val="20"/>
          <w:szCs w:val="20"/>
          <w:lang w:val="en-US"/>
        </w:rPr>
        <w:t>paired analysis</w:t>
      </w:r>
      <w:r w:rsidRPr="00F90942">
        <w:rPr>
          <w:sz w:val="20"/>
          <w:szCs w:val="20"/>
          <w:lang w:val="en-US"/>
        </w:rPr>
        <w:t xml:space="preserve"> for each </w:t>
      </w:r>
      <w:r>
        <w:rPr>
          <w:sz w:val="20"/>
          <w:szCs w:val="20"/>
          <w:lang w:val="en-US"/>
        </w:rPr>
        <w:t>dietary factor</w:t>
      </w:r>
      <w:r w:rsidRPr="00F90942">
        <w:rPr>
          <w:sz w:val="20"/>
          <w:szCs w:val="20"/>
          <w:lang w:val="en-US"/>
        </w:rPr>
        <w:t>, i.e.</w:t>
      </w:r>
      <w:r>
        <w:rPr>
          <w:sz w:val="20"/>
          <w:szCs w:val="20"/>
          <w:lang w:val="en-US"/>
        </w:rPr>
        <w:t>, for each analysis we used only the individuals</w:t>
      </w:r>
      <w:r w:rsidRPr="00F90942">
        <w:rPr>
          <w:sz w:val="20"/>
          <w:szCs w:val="20"/>
          <w:lang w:val="en-US"/>
        </w:rPr>
        <w:t xml:space="preserve"> with available intake data </w:t>
      </w:r>
      <w:r>
        <w:rPr>
          <w:sz w:val="20"/>
          <w:szCs w:val="20"/>
          <w:lang w:val="en-US"/>
        </w:rPr>
        <w:t xml:space="preserve">for </w:t>
      </w:r>
      <w:r w:rsidRPr="00F90942">
        <w:rPr>
          <w:sz w:val="20"/>
          <w:szCs w:val="20"/>
          <w:lang w:val="en-US"/>
        </w:rPr>
        <w:t xml:space="preserve">both </w:t>
      </w:r>
      <w:r>
        <w:rPr>
          <w:sz w:val="20"/>
          <w:szCs w:val="20"/>
          <w:lang w:val="en-US"/>
        </w:rPr>
        <w:t>diet assessments</w:t>
      </w:r>
      <w:r w:rsidRPr="00F90942">
        <w:rPr>
          <w:sz w:val="20"/>
          <w:szCs w:val="20"/>
          <w:lang w:val="en-US"/>
        </w:rPr>
        <w:t>.</w:t>
      </w:r>
    </w:p>
    <w:p w14:paraId="05283372" w14:textId="4B82B631" w:rsidR="006B0C14" w:rsidRPr="00174558" w:rsidRDefault="00BA0E17"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4</w:t>
      </w:r>
      <w:r w:rsidR="006B0C14">
        <w:rPr>
          <w:sz w:val="20"/>
          <w:szCs w:val="20"/>
          <w:lang w:val="en-US"/>
        </w:rPr>
        <w:t xml:space="preserve"> </w:t>
      </w:r>
      <w:r w:rsidR="0021532D" w:rsidRPr="00D12892">
        <w:rPr>
          <w:rFonts w:cstheme="minorHAnsi"/>
          <w:sz w:val="20"/>
          <w:szCs w:val="20"/>
          <w:lang w:val="en-US"/>
        </w:rPr>
        <w:t xml:space="preserve">Bangladesh Integrated Household Survey </w:t>
      </w:r>
      <w:r w:rsidR="0021532D">
        <w:rPr>
          <w:rFonts w:cstheme="minorHAnsi"/>
          <w:sz w:val="20"/>
          <w:szCs w:val="20"/>
          <w:lang w:val="en-US"/>
        </w:rPr>
        <w:t>(</w:t>
      </w:r>
      <w:r w:rsidR="0021532D" w:rsidRPr="00D12892">
        <w:rPr>
          <w:rFonts w:cstheme="minorHAnsi"/>
          <w:sz w:val="20"/>
          <w:szCs w:val="20"/>
          <w:lang w:val="en-US"/>
        </w:rPr>
        <w:t>BIHS</w:t>
      </w:r>
      <w:r w:rsidR="0021532D">
        <w:rPr>
          <w:rFonts w:cstheme="minorHAnsi"/>
          <w:sz w:val="20"/>
          <w:szCs w:val="20"/>
          <w:lang w:val="en-US"/>
        </w:rPr>
        <w:t>) 2011-2012</w:t>
      </w:r>
      <w:r w:rsidR="0021532D" w:rsidRPr="00D12892">
        <w:rPr>
          <w:rFonts w:cstheme="minorHAnsi"/>
          <w:sz w:val="20"/>
          <w:szCs w:val="20"/>
          <w:lang w:val="en-US"/>
        </w:rPr>
        <w:t xml:space="preserve"> provided </w:t>
      </w:r>
      <w:r w:rsidR="0021532D">
        <w:rPr>
          <w:rFonts w:cstheme="minorHAnsi"/>
          <w:sz w:val="20"/>
          <w:szCs w:val="20"/>
          <w:lang w:val="en-US"/>
        </w:rPr>
        <w:t xml:space="preserve">household-level </w:t>
      </w:r>
      <w:r w:rsidR="0021532D" w:rsidRPr="00D12892">
        <w:rPr>
          <w:rFonts w:cstheme="minorHAnsi"/>
          <w:sz w:val="20"/>
          <w:szCs w:val="20"/>
          <w:lang w:val="en-US"/>
        </w:rPr>
        <w:t xml:space="preserve">dietary data from a 7-day household consumption questionnaire and </w:t>
      </w:r>
      <w:r w:rsidR="0021532D">
        <w:rPr>
          <w:rFonts w:cstheme="minorHAnsi"/>
          <w:sz w:val="20"/>
          <w:szCs w:val="20"/>
          <w:lang w:val="en-US"/>
        </w:rPr>
        <w:t>individual-level data from</w:t>
      </w:r>
      <w:r w:rsidR="0021532D" w:rsidRPr="00D12892">
        <w:rPr>
          <w:rFonts w:cstheme="minorHAnsi"/>
          <w:sz w:val="20"/>
          <w:szCs w:val="20"/>
          <w:lang w:val="en-US"/>
        </w:rPr>
        <w:t xml:space="preserve"> 24-hour recall</w:t>
      </w:r>
      <w:r w:rsidR="0021532D">
        <w:rPr>
          <w:rFonts w:cstheme="minorHAnsi"/>
          <w:sz w:val="20"/>
          <w:szCs w:val="20"/>
          <w:lang w:val="en-US"/>
        </w:rPr>
        <w:t>s (24hR)</w:t>
      </w:r>
      <w:r w:rsidR="0021532D" w:rsidRPr="00D12892">
        <w:rPr>
          <w:rFonts w:cstheme="minorHAnsi"/>
          <w:sz w:val="20"/>
          <w:szCs w:val="20"/>
          <w:lang w:val="en-US"/>
        </w:rPr>
        <w:t>. Household consumption was individualized by applying a)</w:t>
      </w:r>
      <w:r w:rsidR="0021532D">
        <w:rPr>
          <w:rFonts w:cstheme="minorHAnsi"/>
          <w:sz w:val="20"/>
          <w:szCs w:val="20"/>
          <w:lang w:val="en-US"/>
        </w:rPr>
        <w:t xml:space="preserve"> </w:t>
      </w:r>
      <w:r w:rsidR="0021532D" w:rsidRPr="00D12892">
        <w:rPr>
          <w:rFonts w:cstheme="minorHAnsi"/>
          <w:sz w:val="20"/>
          <w:szCs w:val="20"/>
          <w:lang w:val="en-US"/>
        </w:rPr>
        <w:t>the Adult Male Equivalent (AME) method</w:t>
      </w:r>
      <w:r w:rsidR="0021532D">
        <w:rPr>
          <w:rFonts w:cstheme="minorHAnsi"/>
          <w:sz w:val="20"/>
          <w:szCs w:val="20"/>
          <w:lang w:val="en-US"/>
        </w:rPr>
        <w:t>,</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&lt;EndNote&gt;&lt;Cite&gt;&lt;Author&gt;Weisell&lt;/Author&gt;&lt;Year&gt;2012&lt;/Year&gt;&lt;RecNum&gt;29&lt;/RecNum&gt;&lt;DisplayText&gt;&lt;style face="superscript"&gt;12&lt;/style&gt;&lt;/DisplayText&gt;&lt;record&gt;&lt;rec-number&gt;29&lt;/rec-number&gt;&lt;foreign-keys&gt;&lt;key app="EN" db-id="szdwtavxi9wzpves9t7pxpsfftf9rwvdd9wf" timestamp="1443486684"&gt;29&lt;/key&gt;&lt;/foreign-keys&gt;&lt;ref-type name="Journal Article"&gt;17&lt;/ref-type&gt;&lt;contributors&gt;&lt;authors&gt;&lt;author&gt;Weisell, R.&lt;/author&gt;&lt;author&gt;Dop, M. C.&lt;/author&gt;&lt;/authors&gt;&lt;/contributors&gt;&lt;auth-address&gt;Food and Agriculture Organization, Rome. rcweisell@gmail.com&lt;/auth-address&gt;&lt;titles&gt;&lt;title&gt;The adult male equivalent concept and its application to Household Consumption and Expenditures Surveys (HCES)&lt;/title&gt;&lt;secondary-title&gt;Food Nutr Bull&lt;/secondary-title&gt;&lt;alt-title&gt;Food and nutrition bulletin&lt;/alt-title&gt;&lt;/titles&gt;&lt;alt-periodical&gt;&lt;full-title&gt;Food and nutrition bulletin&lt;/full-title&gt;&lt;/alt-periodical&gt;&lt;pages&gt;S157-62&lt;/pages&gt;&lt;volume&gt;33&lt;/volume&gt;&lt;number&gt;3 Suppl&lt;/number&gt;&lt;keywords&gt;&lt;keyword&gt;Adult&lt;/keyword&gt;&lt;keyword&gt;Child&lt;/keyword&gt;&lt;keyword&gt;Child, Preschool&lt;/keyword&gt;&lt;keyword&gt;*Diet Surveys&lt;/keyword&gt;&lt;keyword&gt;*Energy Intake&lt;/keyword&gt;&lt;keyword&gt;*Energy Metabolism&lt;/keyword&gt;&lt;keyword&gt;*Family Characteristics&lt;/keyword&gt;&lt;keyword&gt;Female&lt;/keyword&gt;&lt;keyword&gt;Food Habits&lt;/keyword&gt;&lt;keyword&gt;Humans&lt;/keyword&gt;&lt;keyword&gt;Male&lt;/keyword&gt;&lt;keyword&gt;Meals&lt;/keyword&gt;&lt;keyword&gt;Middle Aged&lt;/keyword&gt;&lt;keyword&gt;*Nutrition Assessment&lt;/keyword&gt;&lt;keyword&gt;Nutritional Requirements&lt;/keyword&gt;&lt;keyword&gt;Nutritional Status&lt;/keyword&gt;&lt;keyword&gt;United Nations&lt;/keyword&gt;&lt;/keywords&gt;&lt;dates&gt;&lt;year&gt;2012&lt;/year&gt;&lt;pub-dates&gt;&lt;date&gt;Sep&lt;/date&gt;&lt;/pub-dates&gt;&lt;/dates&gt;&lt;isbn&gt;0379-5721 (Print)&amp;#xD;0379-5721 (Linking)&lt;/isbn&gt;&lt;accession-num&gt;23193766&lt;/accession-num&gt;&lt;urls&gt;&lt;related-urls&gt;&lt;url&gt;http://www.ncbi.nlm.nih.gov/pubmed/23193766&lt;/url&gt;&lt;/related-urls&gt;&lt;/urls&gt;&lt;/record&gt;&lt;/Cite&gt;&lt;/EndNote&gt;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12</w:t>
      </w:r>
      <w:r w:rsidR="0021532D" w:rsidRPr="00016C84">
        <w:rPr>
          <w:rFonts w:cstheme="minorHAnsi"/>
          <w:sz w:val="20"/>
          <w:szCs w:val="20"/>
          <w:lang w:val="en-US"/>
        </w:rPr>
        <w:fldChar w:fldCharType="end"/>
      </w:r>
      <w:r w:rsidR="0021532D">
        <w:rPr>
          <w:rFonts w:cstheme="minorHAnsi"/>
          <w:sz w:val="20"/>
          <w:szCs w:val="20"/>
          <w:lang w:val="en-US"/>
        </w:rPr>
        <w:t xml:space="preserve"> as proposed by FAO</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&lt;EndNote&gt;&lt;Cite&gt;&lt;Author&gt;FAO&lt;/Author&gt;&lt;Year&gt;2001&lt;/Year&gt;&lt;RecNum&gt;51&lt;/RecNum&gt;&lt;DisplayText&gt;&lt;style face="superscript"&gt;14&lt;/style&gt;&lt;/DisplayText&gt;&lt;record&gt;&lt;rec-number&gt;51&lt;/rec-number&gt;&lt;foreign-keys&gt;&lt;key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Cite&gt;&lt;Author&gt;FAO&lt;/Author&gt;&lt;Year&gt;2001&lt;/Year&gt;&lt;RecNum&gt;51&lt;/RecNum&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14</w:t>
      </w:r>
      <w:r w:rsidR="0021532D" w:rsidRPr="00016C84">
        <w:rPr>
          <w:rFonts w:cstheme="minorHAnsi"/>
          <w:sz w:val="20"/>
          <w:szCs w:val="20"/>
          <w:lang w:val="en-US"/>
        </w:rPr>
        <w:fldChar w:fldCharType="end"/>
      </w:r>
      <w:r w:rsidR="0021532D" w:rsidRPr="00D12892">
        <w:rPr>
          <w:rFonts w:cstheme="minorHAnsi"/>
          <w:sz w:val="20"/>
          <w:szCs w:val="20"/>
          <w:lang w:val="en-US"/>
        </w:rPr>
        <w:t xml:space="preserve">, assuming moderate physical activity, and b) the per capita (PC) </w:t>
      </w:r>
      <w:r w:rsidR="0021532D">
        <w:rPr>
          <w:rFonts w:cstheme="minorHAnsi"/>
          <w:sz w:val="20"/>
          <w:szCs w:val="20"/>
          <w:lang w:val="en-US"/>
        </w:rPr>
        <w:t>approach assuming equal distribut</w:t>
      </w:r>
      <w:r w:rsidR="00EA0C24">
        <w:rPr>
          <w:rFonts w:cstheme="minorHAnsi"/>
          <w:sz w:val="20"/>
          <w:szCs w:val="20"/>
          <w:lang w:val="en-US"/>
        </w:rPr>
        <w:t>ion among household members (</w:t>
      </w:r>
      <w:r w:rsidR="0021532D">
        <w:rPr>
          <w:rFonts w:cstheme="minorHAnsi"/>
          <w:sz w:val="20"/>
          <w:szCs w:val="20"/>
          <w:lang w:val="en-US"/>
        </w:rPr>
        <w:t>Appendix</w:t>
      </w:r>
      <w:r w:rsidR="00EA0C24">
        <w:rPr>
          <w:rFonts w:cstheme="minorHAnsi"/>
          <w:sz w:val="20"/>
          <w:szCs w:val="20"/>
          <w:lang w:val="en-US"/>
        </w:rPr>
        <w:t xml:space="preserve"> B</w:t>
      </w:r>
      <w:r w:rsidR="0021532D">
        <w:rPr>
          <w:rFonts w:cstheme="minorHAnsi"/>
          <w:sz w:val="20"/>
          <w:szCs w:val="20"/>
          <w:lang w:val="en-US"/>
        </w:rPr>
        <w:t>)</w:t>
      </w:r>
      <w:r w:rsidR="0021532D" w:rsidRPr="00D12892">
        <w:rPr>
          <w:rFonts w:cstheme="minorHAnsi"/>
          <w:sz w:val="20"/>
          <w:szCs w:val="20"/>
          <w:lang w:val="en-US"/>
        </w:rPr>
        <w:t>.</w:t>
      </w:r>
      <w:r w:rsidR="0021532D" w:rsidRPr="00D12892">
        <w:rPr>
          <w:rFonts w:cstheme="minorHAnsi"/>
          <w:sz w:val="20"/>
          <w:szCs w:val="20"/>
          <w:vertAlign w:val="superscript"/>
          <w:lang w:val="en-US"/>
        </w:rPr>
        <w:t xml:space="preserve"> </w:t>
      </w:r>
      <w:r w:rsidR="0021532D" w:rsidRPr="00D12892">
        <w:rPr>
          <w:rFonts w:cstheme="minorHAnsi"/>
          <w:sz w:val="20"/>
          <w:szCs w:val="20"/>
          <w:lang w:val="en-US"/>
        </w:rPr>
        <w:t>Individual intake was estimated from 24hR.</w:t>
      </w:r>
    </w:p>
    <w:p w14:paraId="724A49D1" w14:textId="2335774C" w:rsidR="006B0C14" w:rsidRPr="00907565" w:rsidRDefault="00BA0E17"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5</w:t>
      </w:r>
      <w:r w:rsidR="006B0C14" w:rsidRPr="00F90942">
        <w:rPr>
          <w:sz w:val="20"/>
          <w:szCs w:val="20"/>
          <w:vertAlign w:val="superscript"/>
          <w:lang w:val="en-US"/>
        </w:rPr>
        <w:t xml:space="preserve"> </w:t>
      </w:r>
      <w:r w:rsidR="006B0C14">
        <w:rPr>
          <w:sz w:val="20"/>
          <w:szCs w:val="20"/>
          <w:lang w:val="en-US"/>
        </w:rPr>
        <w:t>Absolute di</w:t>
      </w:r>
      <w:r w:rsidR="00652B31">
        <w:rPr>
          <w:sz w:val="20"/>
          <w:szCs w:val="20"/>
          <w:lang w:val="en-US"/>
        </w:rPr>
        <w:t xml:space="preserve">fferences </w:t>
      </w:r>
      <w:r w:rsidR="008F37FD">
        <w:rPr>
          <w:sz w:val="20"/>
          <w:szCs w:val="20"/>
          <w:lang w:val="en-US"/>
        </w:rPr>
        <w:t>correspond to AME-24hR and PC</w:t>
      </w:r>
      <w:r w:rsidR="006B0C14">
        <w:rPr>
          <w:sz w:val="20"/>
          <w:szCs w:val="20"/>
          <w:lang w:val="en-US"/>
        </w:rPr>
        <w:t>-24hR respectively, and percentage differences correspond to absolute difference/24hR*100.</w:t>
      </w:r>
    </w:p>
    <w:p w14:paraId="26FED9FA" w14:textId="7FA3030F" w:rsidR="006B0C14" w:rsidRPr="009F4925" w:rsidRDefault="00BA0E17"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6</w:t>
      </w:r>
      <w:r w:rsidR="006B0C14" w:rsidRPr="009F4925">
        <w:rPr>
          <w:sz w:val="20"/>
          <w:szCs w:val="20"/>
          <w:vertAlign w:val="superscript"/>
          <w:lang w:val="en-US"/>
        </w:rPr>
        <w:t xml:space="preserve"> </w:t>
      </w:r>
      <w:r w:rsidR="006B0C14" w:rsidRPr="009F4925">
        <w:rPr>
          <w:sz w:val="20"/>
          <w:szCs w:val="20"/>
          <w:lang w:val="en-US"/>
        </w:rPr>
        <w:t>Differences between means were significant for all dietar</w:t>
      </w:r>
      <w:r w:rsidR="00652B31" w:rsidRPr="009F4925">
        <w:rPr>
          <w:sz w:val="20"/>
          <w:szCs w:val="20"/>
          <w:lang w:val="en-US"/>
        </w:rPr>
        <w:t>y factors (paired t-test, P&lt;0.001</w:t>
      </w:r>
      <w:r w:rsidR="006B0C14" w:rsidRPr="009F4925">
        <w:rPr>
          <w:sz w:val="20"/>
          <w:szCs w:val="20"/>
          <w:lang w:val="en-US"/>
        </w:rPr>
        <w:t>)</w:t>
      </w:r>
      <w:r w:rsidR="00652B31" w:rsidRPr="009F4925">
        <w:rPr>
          <w:sz w:val="20"/>
          <w:szCs w:val="20"/>
          <w:lang w:val="en-US"/>
        </w:rPr>
        <w:t>.</w:t>
      </w:r>
    </w:p>
    <w:p w14:paraId="4D39BC77" w14:textId="77777777" w:rsidR="0021532D" w:rsidRDefault="00BA0E17" w:rsidP="0021532D">
      <w:pPr>
        <w:autoSpaceDE w:val="0"/>
        <w:autoSpaceDN w:val="0"/>
        <w:adjustRightInd w:val="0"/>
        <w:spacing w:after="120" w:line="240" w:lineRule="auto"/>
        <w:ind w:left="-142" w:right="227"/>
        <w:rPr>
          <w:sz w:val="20"/>
          <w:szCs w:val="20"/>
          <w:lang w:val="en-US"/>
        </w:rPr>
      </w:pPr>
      <w:r>
        <w:rPr>
          <w:sz w:val="20"/>
          <w:szCs w:val="20"/>
          <w:vertAlign w:val="superscript"/>
          <w:lang w:val="en-US"/>
        </w:rPr>
        <w:t>7</w:t>
      </w:r>
      <w:r w:rsidR="006B0C14" w:rsidRPr="009F4925">
        <w:rPr>
          <w:sz w:val="20"/>
          <w:szCs w:val="20"/>
          <w:vertAlign w:val="superscript"/>
          <w:lang w:val="en-US"/>
        </w:rPr>
        <w:t xml:space="preserve"> </w:t>
      </w:r>
      <w:r w:rsidR="006B0C14" w:rsidRPr="009F4925">
        <w:rPr>
          <w:sz w:val="20"/>
          <w:szCs w:val="20"/>
          <w:lang w:val="en-US"/>
        </w:rPr>
        <w:t>Differences between means were significant for all dietar</w:t>
      </w:r>
      <w:r w:rsidR="00652B31" w:rsidRPr="009F4925">
        <w:rPr>
          <w:sz w:val="20"/>
          <w:szCs w:val="20"/>
          <w:lang w:val="en-US"/>
        </w:rPr>
        <w:t>y factors (paired t-test, P&lt;0.05</w:t>
      </w:r>
      <w:r w:rsidR="009F4925" w:rsidRPr="009F4925">
        <w:rPr>
          <w:sz w:val="20"/>
          <w:szCs w:val="20"/>
          <w:lang w:val="en-US"/>
        </w:rPr>
        <w:t>)</w:t>
      </w:r>
      <w:r w:rsidR="006B0C14" w:rsidRPr="009F4925">
        <w:rPr>
          <w:sz w:val="20"/>
          <w:szCs w:val="20"/>
          <w:lang w:val="en-US"/>
        </w:rPr>
        <w:t>.</w:t>
      </w:r>
    </w:p>
    <w:p w14:paraId="5131E360" w14:textId="3B000BDB" w:rsidR="006B0C14" w:rsidRDefault="0021532D" w:rsidP="0021532D">
      <w:pPr>
        <w:autoSpaceDE w:val="0"/>
        <w:autoSpaceDN w:val="0"/>
        <w:adjustRightInd w:val="0"/>
        <w:spacing w:after="120" w:line="240" w:lineRule="auto"/>
        <w:ind w:left="-142" w:right="227"/>
        <w:rPr>
          <w:sz w:val="20"/>
          <w:szCs w:val="20"/>
          <w:lang w:val="en-US"/>
        </w:rPr>
      </w:pPr>
      <w:r w:rsidRPr="00D12892">
        <w:rPr>
          <w:rFonts w:cstheme="minorHAnsi"/>
          <w:sz w:val="20"/>
          <w:szCs w:val="20"/>
          <w:lang w:val="en-US"/>
        </w:rPr>
        <w:t>MUFA, Monounsaturated fats; PUFA, Polyunsaturated fats</w:t>
      </w:r>
      <w:r>
        <w:rPr>
          <w:rFonts w:cstheme="minorHAnsi"/>
          <w:sz w:val="20"/>
          <w:szCs w:val="20"/>
          <w:lang w:val="en-US"/>
        </w:rPr>
        <w:t>;</w:t>
      </w:r>
      <w:r w:rsidRPr="00D12892">
        <w:rPr>
          <w:rFonts w:cstheme="minorHAnsi"/>
          <w:sz w:val="20"/>
          <w:szCs w:val="20"/>
          <w:lang w:val="en-US"/>
        </w:rPr>
        <w:t xml:space="preserve"> SFA, Saturated fat</w:t>
      </w:r>
    </w:p>
    <w:p w14:paraId="55853CBB" w14:textId="77777777" w:rsidR="006B0C14" w:rsidRDefault="006B0C14" w:rsidP="006B0C14">
      <w:pPr>
        <w:rPr>
          <w:lang w:val="en-US"/>
        </w:rPr>
        <w:sectPr w:rsidR="006B0C14" w:rsidSect="002B36D5">
          <w:pgSz w:w="16840" w:h="11907" w:orient="landscape" w:code="9"/>
          <w:pgMar w:top="720" w:right="1077" w:bottom="993" w:left="1077" w:header="709" w:footer="318" w:gutter="0"/>
          <w:cols w:space="708"/>
          <w:docGrid w:linePitch="360"/>
        </w:sectPr>
      </w:pPr>
    </w:p>
    <w:p w14:paraId="01ECB657" w14:textId="48582F3A" w:rsidR="006B0C14" w:rsidRDefault="008F2FBC" w:rsidP="009F4925">
      <w:pPr>
        <w:pStyle w:val="Heading1"/>
        <w:spacing w:after="120"/>
        <w:rPr>
          <w:lang w:val="en-US"/>
        </w:rPr>
      </w:pPr>
      <w:bookmarkStart w:id="16" w:name="_Toc521925335"/>
      <w:r>
        <w:rPr>
          <w:lang w:val="en-US"/>
        </w:rPr>
        <w:lastRenderedPageBreak/>
        <w:t>Table</w:t>
      </w:r>
      <w:r w:rsidR="008E46DE">
        <w:rPr>
          <w:lang w:val="en-US"/>
        </w:rPr>
        <w:t xml:space="preserve"> N</w:t>
      </w:r>
      <w:r w:rsidRPr="006764BC">
        <w:rPr>
          <w:lang w:val="en-US"/>
        </w:rPr>
        <w:t>.</w:t>
      </w:r>
      <w:r>
        <w:rPr>
          <w:lang w:val="en-US"/>
        </w:rPr>
        <w:t xml:space="preserve"> Comparison of individualized household consumption and individual dietary intake estimates by dietary factor </w:t>
      </w:r>
      <w:r w:rsidR="00740DA5">
        <w:rPr>
          <w:lang w:val="en-US"/>
        </w:rPr>
        <w:t>among</w:t>
      </w:r>
      <w:r w:rsidR="00BA0E17">
        <w:rPr>
          <w:lang w:val="en-US"/>
        </w:rPr>
        <w:t xml:space="preserve"> other religions</w:t>
      </w:r>
      <w:r w:rsidR="00BA0E17">
        <w:rPr>
          <w:vertAlign w:val="superscript"/>
          <w:lang w:val="en-US"/>
        </w:rPr>
        <w:t>1</w:t>
      </w:r>
      <w:r>
        <w:rPr>
          <w:lang w:val="en-US"/>
        </w:rPr>
        <w:t xml:space="preserve"> in the 2011-2012 </w:t>
      </w:r>
      <w:r w:rsidR="0056496A">
        <w:rPr>
          <w:lang w:val="en-US"/>
        </w:rPr>
        <w:t>BIHS</w:t>
      </w:r>
      <w:r>
        <w:rPr>
          <w:lang w:val="en-US"/>
        </w:rPr>
        <w:t>.</w:t>
      </w:r>
      <w:bookmarkEnd w:id="16"/>
    </w:p>
    <w:tbl>
      <w:tblPr>
        <w:tblW w:w="14459" w:type="dxa"/>
        <w:tblInd w:w="-34" w:type="dxa"/>
        <w:tblLayout w:type="fixed"/>
        <w:tblLook w:val="04A0" w:firstRow="1" w:lastRow="0" w:firstColumn="1" w:lastColumn="0" w:noHBand="0" w:noVBand="1"/>
      </w:tblPr>
      <w:tblGrid>
        <w:gridCol w:w="2694"/>
        <w:gridCol w:w="1701"/>
        <w:gridCol w:w="1559"/>
        <w:gridCol w:w="1559"/>
        <w:gridCol w:w="1701"/>
        <w:gridCol w:w="1560"/>
        <w:gridCol w:w="992"/>
        <w:gridCol w:w="1701"/>
        <w:gridCol w:w="992"/>
      </w:tblGrid>
      <w:tr w:rsidR="008F2FBC" w:rsidRPr="008E46DE" w14:paraId="50FDB3FB" w14:textId="77777777" w:rsidTr="009F4925">
        <w:trPr>
          <w:trHeight w:val="572"/>
          <w:tblHeader/>
        </w:trPr>
        <w:tc>
          <w:tcPr>
            <w:tcW w:w="2694" w:type="dxa"/>
            <w:tcBorders>
              <w:top w:val="single" w:sz="12" w:space="0" w:color="auto"/>
              <w:bottom w:val="single" w:sz="4" w:space="0" w:color="auto"/>
            </w:tcBorders>
            <w:shd w:val="clear" w:color="auto" w:fill="auto"/>
          </w:tcPr>
          <w:p w14:paraId="5E3A7ECE" w14:textId="121B38DD" w:rsidR="008F2FBC" w:rsidRPr="000A5C35" w:rsidRDefault="008F2FBC" w:rsidP="008F2FBC">
            <w:pPr>
              <w:autoSpaceDE w:val="0"/>
              <w:autoSpaceDN w:val="0"/>
              <w:adjustRightInd w:val="0"/>
              <w:spacing w:after="0" w:line="240" w:lineRule="auto"/>
              <w:rPr>
                <w:b/>
                <w:sz w:val="20"/>
                <w:szCs w:val="20"/>
                <w:lang w:val="en-US"/>
              </w:rPr>
            </w:pPr>
            <w:r w:rsidRPr="000E717C">
              <w:rPr>
                <w:b/>
                <w:sz w:val="20"/>
                <w:szCs w:val="20"/>
                <w:lang w:val="en-US"/>
              </w:rPr>
              <w:t>Dietary Factor, unit</w:t>
            </w:r>
            <w:r w:rsidR="000A5C35">
              <w:rPr>
                <w:b/>
                <w:sz w:val="20"/>
                <w:szCs w:val="20"/>
                <w:vertAlign w:val="superscript"/>
                <w:lang w:val="en-US"/>
              </w:rPr>
              <w:t>2</w:t>
            </w:r>
          </w:p>
        </w:tc>
        <w:tc>
          <w:tcPr>
            <w:tcW w:w="1701" w:type="dxa"/>
            <w:tcBorders>
              <w:top w:val="single" w:sz="12" w:space="0" w:color="auto"/>
              <w:bottom w:val="single" w:sz="4" w:space="0" w:color="auto"/>
            </w:tcBorders>
            <w:shd w:val="clear" w:color="auto" w:fill="auto"/>
          </w:tcPr>
          <w:p w14:paraId="051F8233" w14:textId="5F8ECF61" w:rsidR="008F2FBC" w:rsidRPr="000E717C" w:rsidRDefault="008F2FBC" w:rsidP="008F2FBC">
            <w:pPr>
              <w:autoSpaceDE w:val="0"/>
              <w:autoSpaceDN w:val="0"/>
              <w:adjustRightInd w:val="0"/>
              <w:spacing w:after="0" w:line="240" w:lineRule="auto"/>
              <w:rPr>
                <w:b/>
                <w:sz w:val="20"/>
                <w:szCs w:val="20"/>
                <w:lang w:val="en-US"/>
              </w:rPr>
            </w:pPr>
            <w:r w:rsidRPr="000E717C">
              <w:rPr>
                <w:b/>
                <w:sz w:val="20"/>
                <w:szCs w:val="20"/>
                <w:lang w:val="en-US"/>
              </w:rPr>
              <w:t>Observations (n)</w:t>
            </w:r>
            <w:r w:rsidR="000A5C35">
              <w:rPr>
                <w:b/>
                <w:sz w:val="20"/>
                <w:szCs w:val="20"/>
                <w:vertAlign w:val="superscript"/>
                <w:lang w:val="en-US"/>
              </w:rPr>
              <w:t>3</w:t>
            </w:r>
          </w:p>
        </w:tc>
        <w:tc>
          <w:tcPr>
            <w:tcW w:w="4819" w:type="dxa"/>
            <w:gridSpan w:val="3"/>
            <w:tcBorders>
              <w:top w:val="single" w:sz="12" w:space="0" w:color="auto"/>
              <w:bottom w:val="single" w:sz="4" w:space="0" w:color="auto"/>
            </w:tcBorders>
            <w:shd w:val="clear" w:color="auto" w:fill="auto"/>
          </w:tcPr>
          <w:p w14:paraId="24D29E71" w14:textId="4F155EF2" w:rsidR="008F2FBC" w:rsidRPr="000E717C" w:rsidRDefault="009F4925" w:rsidP="008F2FBC">
            <w:pPr>
              <w:autoSpaceDE w:val="0"/>
              <w:autoSpaceDN w:val="0"/>
              <w:adjustRightInd w:val="0"/>
              <w:spacing w:after="0" w:line="240" w:lineRule="auto"/>
              <w:jc w:val="center"/>
              <w:rPr>
                <w:b/>
                <w:sz w:val="20"/>
                <w:szCs w:val="20"/>
                <w:lang w:val="en-US"/>
              </w:rPr>
            </w:pPr>
            <w:r>
              <w:rPr>
                <w:b/>
                <w:sz w:val="20"/>
                <w:szCs w:val="20"/>
                <w:lang w:val="en-US"/>
              </w:rPr>
              <w:t>Consumption</w:t>
            </w:r>
          </w:p>
          <w:p w14:paraId="3F152C91" w14:textId="725E5431" w:rsidR="008F2FBC" w:rsidRPr="000E717C" w:rsidRDefault="008F2FBC" w:rsidP="008F2FBC">
            <w:pPr>
              <w:autoSpaceDE w:val="0"/>
              <w:autoSpaceDN w:val="0"/>
              <w:adjustRightInd w:val="0"/>
              <w:spacing w:after="0" w:line="240" w:lineRule="auto"/>
              <w:jc w:val="center"/>
              <w:rPr>
                <w:b/>
                <w:sz w:val="20"/>
                <w:szCs w:val="20"/>
                <w:lang w:val="en-US"/>
              </w:rPr>
            </w:pPr>
            <w:r w:rsidRPr="000E717C">
              <w:rPr>
                <w:b/>
                <w:sz w:val="20"/>
                <w:szCs w:val="20"/>
                <w:lang w:val="en-US"/>
              </w:rPr>
              <w:t>(mean, SD)</w:t>
            </w:r>
            <w:r w:rsidR="000A5C35">
              <w:rPr>
                <w:b/>
                <w:sz w:val="20"/>
                <w:szCs w:val="20"/>
                <w:vertAlign w:val="superscript"/>
                <w:lang w:val="en-US"/>
              </w:rPr>
              <w:t>4</w:t>
            </w:r>
          </w:p>
        </w:tc>
        <w:tc>
          <w:tcPr>
            <w:tcW w:w="2552" w:type="dxa"/>
            <w:gridSpan w:val="2"/>
            <w:tcBorders>
              <w:top w:val="single" w:sz="12" w:space="0" w:color="auto"/>
              <w:bottom w:val="single" w:sz="4" w:space="0" w:color="auto"/>
            </w:tcBorders>
            <w:shd w:val="clear" w:color="auto" w:fill="auto"/>
          </w:tcPr>
          <w:p w14:paraId="16A9DF48" w14:textId="0F93267F" w:rsidR="008F2FBC" w:rsidRPr="000E717C" w:rsidRDefault="008F2FBC" w:rsidP="009F4925">
            <w:pPr>
              <w:autoSpaceDE w:val="0"/>
              <w:autoSpaceDN w:val="0"/>
              <w:adjustRightInd w:val="0"/>
              <w:spacing w:after="0" w:line="240" w:lineRule="auto"/>
              <w:jc w:val="center"/>
              <w:rPr>
                <w:b/>
                <w:sz w:val="20"/>
                <w:szCs w:val="20"/>
                <w:vertAlign w:val="superscript"/>
                <w:lang w:val="en-US"/>
              </w:rPr>
            </w:pPr>
            <w:r w:rsidRPr="000E717C">
              <w:rPr>
                <w:b/>
                <w:sz w:val="20"/>
                <w:szCs w:val="20"/>
                <w:lang w:val="en-US"/>
              </w:rPr>
              <w:t xml:space="preserve">Difference between 24hR and </w:t>
            </w:r>
            <w:r w:rsidR="009F4925">
              <w:rPr>
                <w:b/>
                <w:sz w:val="20"/>
                <w:szCs w:val="20"/>
                <w:lang w:val="en-US"/>
              </w:rPr>
              <w:t xml:space="preserve">AME </w:t>
            </w:r>
            <w:r w:rsidRPr="000E717C">
              <w:rPr>
                <w:b/>
                <w:sz w:val="20"/>
                <w:szCs w:val="20"/>
                <w:lang w:val="en-US"/>
              </w:rPr>
              <w:t>(mean, SD)</w:t>
            </w:r>
            <w:r w:rsidR="000A5C35">
              <w:rPr>
                <w:b/>
                <w:sz w:val="20"/>
                <w:szCs w:val="20"/>
                <w:vertAlign w:val="superscript"/>
                <w:lang w:val="en-US"/>
              </w:rPr>
              <w:t>5</w:t>
            </w:r>
          </w:p>
        </w:tc>
        <w:tc>
          <w:tcPr>
            <w:tcW w:w="2693" w:type="dxa"/>
            <w:gridSpan w:val="2"/>
            <w:tcBorders>
              <w:top w:val="single" w:sz="12" w:space="0" w:color="auto"/>
              <w:bottom w:val="single" w:sz="4" w:space="0" w:color="auto"/>
            </w:tcBorders>
            <w:shd w:val="clear" w:color="auto" w:fill="auto"/>
          </w:tcPr>
          <w:p w14:paraId="07833E67" w14:textId="04F4A1E2" w:rsidR="008F2FBC" w:rsidRPr="000E717C" w:rsidRDefault="008F2FBC" w:rsidP="009F4925">
            <w:pPr>
              <w:autoSpaceDE w:val="0"/>
              <w:autoSpaceDN w:val="0"/>
              <w:adjustRightInd w:val="0"/>
              <w:spacing w:after="0" w:line="240" w:lineRule="auto"/>
              <w:jc w:val="center"/>
              <w:rPr>
                <w:b/>
                <w:sz w:val="20"/>
                <w:szCs w:val="20"/>
                <w:lang w:val="en-US"/>
              </w:rPr>
            </w:pPr>
            <w:r w:rsidRPr="000E717C">
              <w:rPr>
                <w:b/>
                <w:sz w:val="20"/>
                <w:szCs w:val="20"/>
                <w:lang w:val="en-US"/>
              </w:rPr>
              <w:t xml:space="preserve">Difference between 24hR and </w:t>
            </w:r>
            <w:r w:rsidR="008F37FD">
              <w:rPr>
                <w:b/>
                <w:sz w:val="20"/>
                <w:szCs w:val="20"/>
                <w:lang w:val="en-US"/>
              </w:rPr>
              <w:t>PC</w:t>
            </w:r>
            <w:r w:rsidR="009F4925">
              <w:rPr>
                <w:b/>
                <w:sz w:val="20"/>
                <w:szCs w:val="20"/>
                <w:lang w:val="en-US"/>
              </w:rPr>
              <w:t xml:space="preserve"> </w:t>
            </w:r>
            <w:r w:rsidRPr="000E717C">
              <w:rPr>
                <w:b/>
                <w:sz w:val="20"/>
                <w:szCs w:val="20"/>
                <w:lang w:val="en-US"/>
              </w:rPr>
              <w:t>(mean, SD)</w:t>
            </w:r>
            <w:r w:rsidR="000A5C35">
              <w:rPr>
                <w:b/>
                <w:sz w:val="20"/>
                <w:szCs w:val="20"/>
                <w:vertAlign w:val="superscript"/>
                <w:lang w:val="en-US"/>
              </w:rPr>
              <w:t>5</w:t>
            </w:r>
          </w:p>
        </w:tc>
      </w:tr>
      <w:tr w:rsidR="008F2FBC" w:rsidRPr="000E717C" w14:paraId="4FA5480F" w14:textId="77777777" w:rsidTr="009F4925">
        <w:trPr>
          <w:trHeight w:val="331"/>
          <w:tblHeader/>
        </w:trPr>
        <w:tc>
          <w:tcPr>
            <w:tcW w:w="2694" w:type="dxa"/>
            <w:tcBorders>
              <w:top w:val="single" w:sz="4" w:space="0" w:color="auto"/>
            </w:tcBorders>
            <w:shd w:val="clear" w:color="auto" w:fill="auto"/>
          </w:tcPr>
          <w:p w14:paraId="2FEE97B9" w14:textId="77777777" w:rsidR="008F2FBC" w:rsidRPr="000E717C" w:rsidRDefault="008F2FBC" w:rsidP="008F2FBC">
            <w:pPr>
              <w:autoSpaceDE w:val="0"/>
              <w:autoSpaceDN w:val="0"/>
              <w:adjustRightInd w:val="0"/>
              <w:spacing w:after="0" w:line="240" w:lineRule="auto"/>
              <w:rPr>
                <w:b/>
                <w:sz w:val="20"/>
                <w:szCs w:val="20"/>
                <w:lang w:val="en-US"/>
              </w:rPr>
            </w:pPr>
          </w:p>
        </w:tc>
        <w:tc>
          <w:tcPr>
            <w:tcW w:w="1701" w:type="dxa"/>
            <w:tcBorders>
              <w:top w:val="single" w:sz="4" w:space="0" w:color="auto"/>
            </w:tcBorders>
            <w:shd w:val="clear" w:color="auto" w:fill="auto"/>
          </w:tcPr>
          <w:p w14:paraId="6F3F717D" w14:textId="77777777" w:rsidR="008F2FBC" w:rsidRPr="000E717C" w:rsidRDefault="008F2FBC" w:rsidP="008F2FBC">
            <w:pPr>
              <w:autoSpaceDE w:val="0"/>
              <w:autoSpaceDN w:val="0"/>
              <w:adjustRightInd w:val="0"/>
              <w:spacing w:after="0" w:line="240" w:lineRule="auto"/>
              <w:rPr>
                <w:b/>
                <w:sz w:val="20"/>
                <w:szCs w:val="20"/>
                <w:vertAlign w:val="superscript"/>
                <w:lang w:val="en-US"/>
              </w:rPr>
            </w:pPr>
          </w:p>
        </w:tc>
        <w:tc>
          <w:tcPr>
            <w:tcW w:w="1559" w:type="dxa"/>
            <w:tcBorders>
              <w:top w:val="single" w:sz="4" w:space="0" w:color="auto"/>
              <w:bottom w:val="single" w:sz="4" w:space="0" w:color="auto"/>
            </w:tcBorders>
            <w:shd w:val="clear" w:color="auto" w:fill="auto"/>
            <w:vAlign w:val="center"/>
          </w:tcPr>
          <w:p w14:paraId="6FF1CE14" w14:textId="70B8B49C" w:rsidR="008F2FBC" w:rsidRPr="000E717C" w:rsidRDefault="009F4925" w:rsidP="009F4925">
            <w:pPr>
              <w:autoSpaceDE w:val="0"/>
              <w:autoSpaceDN w:val="0"/>
              <w:adjustRightInd w:val="0"/>
              <w:spacing w:after="0" w:line="240" w:lineRule="auto"/>
              <w:rPr>
                <w:b/>
                <w:sz w:val="20"/>
                <w:szCs w:val="20"/>
                <w:vertAlign w:val="superscript"/>
                <w:lang w:val="en-US"/>
              </w:rPr>
            </w:pPr>
            <w:r>
              <w:rPr>
                <w:b/>
                <w:sz w:val="20"/>
                <w:szCs w:val="20"/>
                <w:lang w:val="en-US"/>
              </w:rPr>
              <w:t>AME</w:t>
            </w:r>
            <w:r w:rsidR="000A5C35">
              <w:rPr>
                <w:b/>
                <w:sz w:val="20"/>
                <w:szCs w:val="20"/>
                <w:vertAlign w:val="superscript"/>
                <w:lang w:val="en-US"/>
              </w:rPr>
              <w:t>4</w:t>
            </w:r>
          </w:p>
        </w:tc>
        <w:tc>
          <w:tcPr>
            <w:tcW w:w="1559" w:type="dxa"/>
            <w:tcBorders>
              <w:top w:val="single" w:sz="4" w:space="0" w:color="auto"/>
              <w:bottom w:val="single" w:sz="4" w:space="0" w:color="auto"/>
            </w:tcBorders>
            <w:shd w:val="clear" w:color="auto" w:fill="auto"/>
            <w:vAlign w:val="center"/>
          </w:tcPr>
          <w:p w14:paraId="2A7BD745" w14:textId="4F35F5EF" w:rsidR="008F2FBC" w:rsidRPr="000E717C" w:rsidRDefault="008F37FD" w:rsidP="009F4925">
            <w:pPr>
              <w:autoSpaceDE w:val="0"/>
              <w:autoSpaceDN w:val="0"/>
              <w:adjustRightInd w:val="0"/>
              <w:spacing w:after="0" w:line="240" w:lineRule="auto"/>
              <w:rPr>
                <w:b/>
                <w:sz w:val="20"/>
                <w:szCs w:val="20"/>
                <w:vertAlign w:val="superscript"/>
                <w:lang w:val="en-US"/>
              </w:rPr>
            </w:pPr>
            <w:r>
              <w:rPr>
                <w:b/>
                <w:sz w:val="20"/>
                <w:szCs w:val="20"/>
                <w:lang w:val="en-US"/>
              </w:rPr>
              <w:t>PC</w:t>
            </w:r>
            <w:r w:rsidR="000A5C35">
              <w:rPr>
                <w:b/>
                <w:sz w:val="20"/>
                <w:szCs w:val="20"/>
                <w:vertAlign w:val="superscript"/>
                <w:lang w:val="en-US"/>
              </w:rPr>
              <w:t>4</w:t>
            </w:r>
          </w:p>
        </w:tc>
        <w:tc>
          <w:tcPr>
            <w:tcW w:w="1701" w:type="dxa"/>
            <w:tcBorders>
              <w:top w:val="single" w:sz="4" w:space="0" w:color="auto"/>
              <w:bottom w:val="single" w:sz="4" w:space="0" w:color="auto"/>
            </w:tcBorders>
            <w:shd w:val="clear" w:color="auto" w:fill="auto"/>
            <w:vAlign w:val="center"/>
          </w:tcPr>
          <w:p w14:paraId="6BFE2B3C" w14:textId="13249DA6" w:rsidR="008F2FBC" w:rsidRPr="000E717C" w:rsidRDefault="009F4925" w:rsidP="009F4925">
            <w:pPr>
              <w:autoSpaceDE w:val="0"/>
              <w:autoSpaceDN w:val="0"/>
              <w:adjustRightInd w:val="0"/>
              <w:spacing w:after="0" w:line="240" w:lineRule="auto"/>
              <w:rPr>
                <w:b/>
                <w:sz w:val="20"/>
                <w:szCs w:val="20"/>
                <w:lang w:val="en-US"/>
              </w:rPr>
            </w:pPr>
            <w:r>
              <w:rPr>
                <w:b/>
                <w:sz w:val="20"/>
                <w:szCs w:val="20"/>
                <w:lang w:val="en-US"/>
              </w:rPr>
              <w:t>24hR</w:t>
            </w:r>
            <w:r w:rsidR="000A5C35">
              <w:rPr>
                <w:b/>
                <w:sz w:val="20"/>
                <w:szCs w:val="20"/>
                <w:vertAlign w:val="superscript"/>
                <w:lang w:val="en-US"/>
              </w:rPr>
              <w:t>4</w:t>
            </w:r>
          </w:p>
        </w:tc>
        <w:tc>
          <w:tcPr>
            <w:tcW w:w="1560" w:type="dxa"/>
            <w:tcBorders>
              <w:top w:val="single" w:sz="4" w:space="0" w:color="auto"/>
              <w:bottom w:val="single" w:sz="4" w:space="0" w:color="auto"/>
            </w:tcBorders>
            <w:shd w:val="clear" w:color="auto" w:fill="auto"/>
            <w:vAlign w:val="center"/>
          </w:tcPr>
          <w:p w14:paraId="10CD8D58" w14:textId="3D2363A6" w:rsidR="008F2FBC" w:rsidRPr="000E717C" w:rsidRDefault="008F2FBC" w:rsidP="009F4925">
            <w:pPr>
              <w:autoSpaceDE w:val="0"/>
              <w:autoSpaceDN w:val="0"/>
              <w:adjustRightInd w:val="0"/>
              <w:spacing w:after="0" w:line="240" w:lineRule="auto"/>
              <w:rPr>
                <w:b/>
                <w:sz w:val="20"/>
                <w:szCs w:val="20"/>
                <w:vertAlign w:val="superscript"/>
                <w:lang w:val="en-US"/>
              </w:rPr>
            </w:pPr>
            <w:r w:rsidRPr="000E717C">
              <w:rPr>
                <w:b/>
                <w:sz w:val="20"/>
                <w:szCs w:val="20"/>
                <w:lang w:val="en-US"/>
              </w:rPr>
              <w:t>Absolute</w:t>
            </w:r>
            <w:r w:rsidR="000A5C35">
              <w:rPr>
                <w:b/>
                <w:sz w:val="20"/>
                <w:szCs w:val="20"/>
                <w:vertAlign w:val="superscript"/>
                <w:lang w:val="en-US"/>
              </w:rPr>
              <w:t>6</w:t>
            </w:r>
          </w:p>
        </w:tc>
        <w:tc>
          <w:tcPr>
            <w:tcW w:w="992" w:type="dxa"/>
            <w:tcBorders>
              <w:top w:val="single" w:sz="4" w:space="0" w:color="auto"/>
              <w:bottom w:val="single" w:sz="4" w:space="0" w:color="auto"/>
            </w:tcBorders>
            <w:shd w:val="clear" w:color="auto" w:fill="auto"/>
            <w:vAlign w:val="center"/>
          </w:tcPr>
          <w:p w14:paraId="38B415DA" w14:textId="77777777" w:rsidR="008F2FBC" w:rsidRPr="000E717C" w:rsidRDefault="008F2FBC" w:rsidP="009F4925">
            <w:pPr>
              <w:autoSpaceDE w:val="0"/>
              <w:autoSpaceDN w:val="0"/>
              <w:adjustRightInd w:val="0"/>
              <w:spacing w:after="0" w:line="240" w:lineRule="auto"/>
              <w:rPr>
                <w:b/>
                <w:sz w:val="20"/>
                <w:szCs w:val="20"/>
                <w:lang w:val="en-US"/>
              </w:rPr>
            </w:pPr>
            <w:r w:rsidRPr="000E717C">
              <w:rPr>
                <w:b/>
                <w:sz w:val="20"/>
                <w:szCs w:val="20"/>
                <w:lang w:val="en-US"/>
              </w:rPr>
              <w:t>Percent</w:t>
            </w:r>
          </w:p>
        </w:tc>
        <w:tc>
          <w:tcPr>
            <w:tcW w:w="1701" w:type="dxa"/>
            <w:tcBorders>
              <w:top w:val="single" w:sz="4" w:space="0" w:color="auto"/>
              <w:bottom w:val="single" w:sz="4" w:space="0" w:color="auto"/>
            </w:tcBorders>
            <w:shd w:val="clear" w:color="auto" w:fill="auto"/>
            <w:vAlign w:val="center"/>
          </w:tcPr>
          <w:p w14:paraId="6FB71E77" w14:textId="62E75F00" w:rsidR="008F2FBC" w:rsidRPr="000E717C" w:rsidRDefault="008F2FBC" w:rsidP="009F4925">
            <w:pPr>
              <w:autoSpaceDE w:val="0"/>
              <w:autoSpaceDN w:val="0"/>
              <w:adjustRightInd w:val="0"/>
              <w:spacing w:after="0" w:line="240" w:lineRule="auto"/>
              <w:rPr>
                <w:b/>
                <w:sz w:val="20"/>
                <w:szCs w:val="20"/>
                <w:lang w:val="en-US"/>
              </w:rPr>
            </w:pPr>
            <w:r w:rsidRPr="000E717C">
              <w:rPr>
                <w:b/>
                <w:sz w:val="20"/>
                <w:szCs w:val="20"/>
                <w:lang w:val="en-US"/>
              </w:rPr>
              <w:t>Absolute</w:t>
            </w:r>
            <w:r w:rsidR="000A5C35">
              <w:rPr>
                <w:b/>
                <w:sz w:val="20"/>
                <w:szCs w:val="20"/>
                <w:vertAlign w:val="superscript"/>
                <w:lang w:val="en-US"/>
              </w:rPr>
              <w:t>7</w:t>
            </w:r>
          </w:p>
        </w:tc>
        <w:tc>
          <w:tcPr>
            <w:tcW w:w="992" w:type="dxa"/>
            <w:tcBorders>
              <w:top w:val="single" w:sz="4" w:space="0" w:color="auto"/>
              <w:bottom w:val="single" w:sz="4" w:space="0" w:color="auto"/>
            </w:tcBorders>
            <w:shd w:val="clear" w:color="auto" w:fill="auto"/>
            <w:vAlign w:val="center"/>
          </w:tcPr>
          <w:p w14:paraId="5F18A600" w14:textId="77777777" w:rsidR="008F2FBC" w:rsidRPr="000E717C" w:rsidRDefault="008F2FBC" w:rsidP="009F4925">
            <w:pPr>
              <w:autoSpaceDE w:val="0"/>
              <w:autoSpaceDN w:val="0"/>
              <w:adjustRightInd w:val="0"/>
              <w:spacing w:after="0" w:line="240" w:lineRule="auto"/>
              <w:rPr>
                <w:b/>
                <w:sz w:val="20"/>
                <w:szCs w:val="20"/>
                <w:lang w:val="en-US"/>
              </w:rPr>
            </w:pPr>
            <w:r w:rsidRPr="000E717C">
              <w:rPr>
                <w:b/>
                <w:sz w:val="20"/>
                <w:szCs w:val="20"/>
                <w:lang w:val="en-US"/>
              </w:rPr>
              <w:t>Percent</w:t>
            </w:r>
          </w:p>
        </w:tc>
      </w:tr>
      <w:tr w:rsidR="008F2FBC" w:rsidRPr="000E717C" w14:paraId="7342B7F8" w14:textId="77777777" w:rsidTr="008F2FBC">
        <w:tc>
          <w:tcPr>
            <w:tcW w:w="2694" w:type="dxa"/>
            <w:shd w:val="clear" w:color="auto" w:fill="auto"/>
          </w:tcPr>
          <w:p w14:paraId="12CA3D2C" w14:textId="77777777" w:rsidR="008F2FBC" w:rsidRPr="000E717C" w:rsidRDefault="008F2FBC" w:rsidP="008F2FBC">
            <w:pPr>
              <w:autoSpaceDE w:val="0"/>
              <w:autoSpaceDN w:val="0"/>
              <w:adjustRightInd w:val="0"/>
              <w:spacing w:after="0" w:line="240" w:lineRule="auto"/>
              <w:rPr>
                <w:b/>
                <w:sz w:val="20"/>
                <w:szCs w:val="20"/>
                <w:lang w:val="en-US"/>
              </w:rPr>
            </w:pPr>
            <w:r w:rsidRPr="000E717C">
              <w:rPr>
                <w:b/>
                <w:sz w:val="20"/>
                <w:szCs w:val="20"/>
                <w:lang w:val="en-US"/>
              </w:rPr>
              <w:t>Food groups</w:t>
            </w:r>
          </w:p>
        </w:tc>
        <w:tc>
          <w:tcPr>
            <w:tcW w:w="1701" w:type="dxa"/>
            <w:shd w:val="clear" w:color="auto" w:fill="auto"/>
          </w:tcPr>
          <w:p w14:paraId="73996CAA" w14:textId="77777777" w:rsidR="008F2FBC" w:rsidRPr="000E717C" w:rsidRDefault="008F2FBC" w:rsidP="008F2FBC">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5FEAB1FD" w14:textId="77777777" w:rsidR="008F2FBC" w:rsidRPr="000E717C" w:rsidRDefault="008F2FBC" w:rsidP="008F2FBC">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49BB170B" w14:textId="77777777" w:rsidR="008F2FBC" w:rsidRPr="000E717C" w:rsidRDefault="008F2FBC" w:rsidP="008F2FBC">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296FDC8F" w14:textId="77777777" w:rsidR="008F2FBC" w:rsidRPr="000E717C" w:rsidRDefault="008F2FBC" w:rsidP="008F2FBC">
            <w:pPr>
              <w:autoSpaceDE w:val="0"/>
              <w:autoSpaceDN w:val="0"/>
              <w:adjustRightInd w:val="0"/>
              <w:spacing w:after="0" w:line="240" w:lineRule="auto"/>
              <w:rPr>
                <w:sz w:val="20"/>
                <w:szCs w:val="20"/>
                <w:lang w:val="en-US"/>
              </w:rPr>
            </w:pPr>
          </w:p>
        </w:tc>
        <w:tc>
          <w:tcPr>
            <w:tcW w:w="1560" w:type="dxa"/>
            <w:tcBorders>
              <w:top w:val="single" w:sz="4" w:space="0" w:color="auto"/>
            </w:tcBorders>
            <w:shd w:val="clear" w:color="auto" w:fill="auto"/>
          </w:tcPr>
          <w:p w14:paraId="436D3271" w14:textId="77777777" w:rsidR="008F2FBC" w:rsidRPr="000E717C" w:rsidRDefault="008F2FBC" w:rsidP="008F2FBC">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4F34E062" w14:textId="77777777" w:rsidR="008F2FBC" w:rsidRPr="000E717C" w:rsidRDefault="008F2FBC" w:rsidP="008F2FBC">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3A90E672" w14:textId="77777777" w:rsidR="008F2FBC" w:rsidRPr="000E717C" w:rsidRDefault="008F2FBC" w:rsidP="008F2FBC">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63E56AE5" w14:textId="77777777" w:rsidR="008F2FBC" w:rsidRPr="000E717C" w:rsidRDefault="008F2FBC" w:rsidP="008F2FBC">
            <w:pPr>
              <w:autoSpaceDE w:val="0"/>
              <w:autoSpaceDN w:val="0"/>
              <w:adjustRightInd w:val="0"/>
              <w:spacing w:after="0" w:line="240" w:lineRule="auto"/>
              <w:rPr>
                <w:sz w:val="20"/>
                <w:szCs w:val="20"/>
                <w:lang w:val="en-US"/>
              </w:rPr>
            </w:pPr>
          </w:p>
        </w:tc>
      </w:tr>
      <w:tr w:rsidR="009F4925" w:rsidRPr="000E717C" w14:paraId="4095ADF5" w14:textId="77777777" w:rsidTr="008F2FBC">
        <w:tc>
          <w:tcPr>
            <w:tcW w:w="2694" w:type="dxa"/>
            <w:shd w:val="clear" w:color="auto" w:fill="auto"/>
          </w:tcPr>
          <w:p w14:paraId="61988AB2" w14:textId="5102D3CB" w:rsidR="009F4925" w:rsidRPr="000E717C" w:rsidRDefault="0032717F" w:rsidP="008F2FBC">
            <w:pPr>
              <w:autoSpaceDE w:val="0"/>
              <w:autoSpaceDN w:val="0"/>
              <w:adjustRightInd w:val="0"/>
              <w:spacing w:after="0" w:line="240" w:lineRule="auto"/>
              <w:rPr>
                <w:sz w:val="20"/>
                <w:szCs w:val="20"/>
                <w:vertAlign w:val="superscript"/>
                <w:lang w:val="en-US"/>
              </w:rPr>
            </w:pPr>
            <w:r>
              <w:rPr>
                <w:sz w:val="20"/>
                <w:szCs w:val="20"/>
                <w:lang w:val="en-US"/>
              </w:rPr>
              <w:t>Fruits, g/d</w:t>
            </w:r>
          </w:p>
        </w:tc>
        <w:tc>
          <w:tcPr>
            <w:tcW w:w="1701" w:type="dxa"/>
            <w:shd w:val="clear" w:color="auto" w:fill="auto"/>
          </w:tcPr>
          <w:p w14:paraId="340DB431" w14:textId="77777777" w:rsidR="009F4925" w:rsidRPr="000E717C" w:rsidRDefault="009F4925" w:rsidP="008F2FBC">
            <w:pPr>
              <w:spacing w:after="0" w:line="240" w:lineRule="auto"/>
              <w:rPr>
                <w:rFonts w:cs="Calibri"/>
                <w:sz w:val="20"/>
                <w:szCs w:val="20"/>
              </w:rPr>
            </w:pPr>
            <w:r w:rsidRPr="000E717C">
              <w:rPr>
                <w:rFonts w:cs="Calibri"/>
                <w:sz w:val="20"/>
                <w:szCs w:val="20"/>
              </w:rPr>
              <w:t>2434</w:t>
            </w:r>
          </w:p>
        </w:tc>
        <w:tc>
          <w:tcPr>
            <w:tcW w:w="1559" w:type="dxa"/>
            <w:shd w:val="clear" w:color="auto" w:fill="auto"/>
          </w:tcPr>
          <w:p w14:paraId="0CC69A5D" w14:textId="77777777" w:rsidR="009F4925" w:rsidRPr="000E717C" w:rsidRDefault="009F4925" w:rsidP="008F2FBC">
            <w:pPr>
              <w:spacing w:after="0" w:line="240" w:lineRule="auto"/>
              <w:rPr>
                <w:rFonts w:cs="Calibri"/>
                <w:sz w:val="20"/>
                <w:szCs w:val="20"/>
              </w:rPr>
            </w:pPr>
            <w:r w:rsidRPr="000E717C">
              <w:rPr>
                <w:rFonts w:cs="Calibri"/>
                <w:sz w:val="20"/>
                <w:szCs w:val="20"/>
              </w:rPr>
              <w:t>30.4 (34.7)</w:t>
            </w:r>
          </w:p>
        </w:tc>
        <w:tc>
          <w:tcPr>
            <w:tcW w:w="1559" w:type="dxa"/>
            <w:shd w:val="clear" w:color="auto" w:fill="auto"/>
          </w:tcPr>
          <w:p w14:paraId="3A1C9E1A" w14:textId="11EC8FBF" w:rsidR="009F4925" w:rsidRPr="000E717C" w:rsidRDefault="009F4925" w:rsidP="008F2FBC">
            <w:pPr>
              <w:spacing w:after="0" w:line="240" w:lineRule="auto"/>
              <w:rPr>
                <w:rFonts w:cs="Calibri"/>
                <w:sz w:val="20"/>
                <w:szCs w:val="20"/>
              </w:rPr>
            </w:pPr>
            <w:r w:rsidRPr="000E717C">
              <w:rPr>
                <w:rFonts w:cs="Calibri"/>
                <w:sz w:val="20"/>
                <w:szCs w:val="20"/>
              </w:rPr>
              <w:t>30.1 (46</w:t>
            </w:r>
            <w:r w:rsidR="001E5F38">
              <w:rPr>
                <w:rFonts w:cs="Calibri"/>
                <w:sz w:val="20"/>
                <w:szCs w:val="20"/>
                <w:lang w:val="en-US"/>
              </w:rPr>
              <w:t>.0</w:t>
            </w:r>
            <w:r w:rsidRPr="000E717C">
              <w:rPr>
                <w:rFonts w:cs="Calibri"/>
                <w:sz w:val="20"/>
                <w:szCs w:val="20"/>
              </w:rPr>
              <w:t>)</w:t>
            </w:r>
          </w:p>
        </w:tc>
        <w:tc>
          <w:tcPr>
            <w:tcW w:w="1701" w:type="dxa"/>
            <w:shd w:val="clear" w:color="auto" w:fill="auto"/>
          </w:tcPr>
          <w:p w14:paraId="76EA2DC0" w14:textId="77777777" w:rsidR="009F4925" w:rsidRPr="000E717C" w:rsidRDefault="009F4925" w:rsidP="008F2FBC">
            <w:pPr>
              <w:spacing w:after="0" w:line="240" w:lineRule="auto"/>
              <w:rPr>
                <w:rFonts w:cs="Calibri"/>
                <w:sz w:val="20"/>
                <w:szCs w:val="20"/>
              </w:rPr>
            </w:pPr>
            <w:r w:rsidRPr="000E717C">
              <w:rPr>
                <w:rFonts w:cs="Calibri"/>
                <w:sz w:val="20"/>
                <w:szCs w:val="20"/>
              </w:rPr>
              <w:t>9.2 (34.7)</w:t>
            </w:r>
          </w:p>
        </w:tc>
        <w:tc>
          <w:tcPr>
            <w:tcW w:w="1560" w:type="dxa"/>
            <w:shd w:val="clear" w:color="auto" w:fill="auto"/>
          </w:tcPr>
          <w:p w14:paraId="10EA0495" w14:textId="3BDFD42C" w:rsidR="009F4925" w:rsidRPr="000E717C" w:rsidRDefault="009F4925" w:rsidP="008F2FBC">
            <w:pPr>
              <w:spacing w:after="0" w:line="240" w:lineRule="auto"/>
              <w:rPr>
                <w:rFonts w:cs="Calibri"/>
                <w:sz w:val="20"/>
                <w:szCs w:val="20"/>
              </w:rPr>
            </w:pPr>
            <w:r w:rsidRPr="000E717C">
              <w:rPr>
                <w:rFonts w:cs="Calibri"/>
                <w:sz w:val="20"/>
                <w:szCs w:val="20"/>
              </w:rPr>
              <w:t>21.2 (53)</w:t>
            </w:r>
          </w:p>
        </w:tc>
        <w:tc>
          <w:tcPr>
            <w:tcW w:w="992" w:type="dxa"/>
            <w:shd w:val="clear" w:color="auto" w:fill="auto"/>
          </w:tcPr>
          <w:p w14:paraId="7CBE75E8" w14:textId="41B157EC" w:rsidR="009F4925" w:rsidRPr="000E717C" w:rsidRDefault="009F4925" w:rsidP="008F2FBC">
            <w:pPr>
              <w:spacing w:after="0" w:line="240" w:lineRule="auto"/>
              <w:rPr>
                <w:rFonts w:cs="Calibri"/>
                <w:sz w:val="20"/>
                <w:szCs w:val="20"/>
              </w:rPr>
            </w:pPr>
            <w:r w:rsidRPr="000E717C">
              <w:rPr>
                <w:rFonts w:cs="Calibri"/>
                <w:sz w:val="20"/>
                <w:szCs w:val="20"/>
                <w:lang w:val="en-US"/>
              </w:rPr>
              <w:t>230</w:t>
            </w:r>
          </w:p>
        </w:tc>
        <w:tc>
          <w:tcPr>
            <w:tcW w:w="1701" w:type="dxa"/>
            <w:shd w:val="clear" w:color="auto" w:fill="auto"/>
          </w:tcPr>
          <w:p w14:paraId="31BE44CF" w14:textId="1ABA3AC2" w:rsidR="009F4925" w:rsidRPr="000E717C" w:rsidRDefault="009F4925" w:rsidP="008F2FBC">
            <w:pPr>
              <w:spacing w:after="0" w:line="240" w:lineRule="auto"/>
              <w:rPr>
                <w:rFonts w:cs="Calibri"/>
                <w:sz w:val="20"/>
                <w:szCs w:val="20"/>
              </w:rPr>
            </w:pPr>
            <w:r w:rsidRPr="000E717C">
              <w:rPr>
                <w:rFonts w:cs="Calibri"/>
                <w:sz w:val="20"/>
                <w:szCs w:val="20"/>
              </w:rPr>
              <w:t>21</w:t>
            </w:r>
            <w:r>
              <w:rPr>
                <w:rFonts w:cs="Calibri"/>
                <w:sz w:val="20"/>
                <w:szCs w:val="20"/>
                <w:lang w:val="en-US"/>
              </w:rPr>
              <w:t>.0</w:t>
            </w:r>
            <w:r w:rsidRPr="000E717C">
              <w:rPr>
                <w:rFonts w:cs="Calibri"/>
                <w:sz w:val="20"/>
                <w:szCs w:val="20"/>
              </w:rPr>
              <w:t xml:space="preserve"> (51.5)</w:t>
            </w:r>
          </w:p>
        </w:tc>
        <w:tc>
          <w:tcPr>
            <w:tcW w:w="992" w:type="dxa"/>
            <w:shd w:val="clear" w:color="auto" w:fill="auto"/>
          </w:tcPr>
          <w:p w14:paraId="6B629908" w14:textId="4BEF3062" w:rsidR="009F4925" w:rsidRPr="000E717C" w:rsidRDefault="009F4925" w:rsidP="008F2FBC">
            <w:pPr>
              <w:spacing w:after="0" w:line="240" w:lineRule="auto"/>
              <w:rPr>
                <w:rFonts w:cs="Calibri"/>
                <w:sz w:val="20"/>
                <w:szCs w:val="20"/>
              </w:rPr>
            </w:pPr>
            <w:r w:rsidRPr="000E717C">
              <w:rPr>
                <w:rFonts w:cs="Calibri"/>
                <w:sz w:val="20"/>
                <w:szCs w:val="20"/>
                <w:lang w:val="en-US"/>
              </w:rPr>
              <w:t>228</w:t>
            </w:r>
          </w:p>
        </w:tc>
      </w:tr>
      <w:tr w:rsidR="009F4925" w:rsidRPr="000E717C" w14:paraId="325C3421" w14:textId="77777777" w:rsidTr="008F2FBC">
        <w:tc>
          <w:tcPr>
            <w:tcW w:w="2694" w:type="dxa"/>
            <w:shd w:val="clear" w:color="auto" w:fill="auto"/>
          </w:tcPr>
          <w:p w14:paraId="493F7921"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Non-starchy vegetables, g/d</w:t>
            </w:r>
          </w:p>
        </w:tc>
        <w:tc>
          <w:tcPr>
            <w:tcW w:w="1701" w:type="dxa"/>
            <w:shd w:val="clear" w:color="auto" w:fill="auto"/>
          </w:tcPr>
          <w:p w14:paraId="2316BAC3"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3A07812A" w14:textId="77777777" w:rsidR="009F4925" w:rsidRPr="000E717C" w:rsidRDefault="009F4925" w:rsidP="008F2FBC">
            <w:pPr>
              <w:spacing w:after="0" w:line="240" w:lineRule="auto"/>
              <w:rPr>
                <w:rFonts w:cs="Calibri"/>
                <w:sz w:val="20"/>
                <w:szCs w:val="20"/>
              </w:rPr>
            </w:pPr>
            <w:r w:rsidRPr="000E717C">
              <w:rPr>
                <w:rFonts w:cs="Calibri"/>
                <w:sz w:val="20"/>
                <w:szCs w:val="20"/>
              </w:rPr>
              <w:t>295.3 (151.2)</w:t>
            </w:r>
          </w:p>
        </w:tc>
        <w:tc>
          <w:tcPr>
            <w:tcW w:w="1559" w:type="dxa"/>
            <w:shd w:val="clear" w:color="auto" w:fill="auto"/>
          </w:tcPr>
          <w:p w14:paraId="4CF2F62F" w14:textId="77777777" w:rsidR="009F4925" w:rsidRPr="000E717C" w:rsidRDefault="009F4925" w:rsidP="008F2FBC">
            <w:pPr>
              <w:spacing w:after="0" w:line="240" w:lineRule="auto"/>
              <w:rPr>
                <w:rFonts w:cs="Calibri"/>
                <w:sz w:val="20"/>
                <w:szCs w:val="20"/>
              </w:rPr>
            </w:pPr>
            <w:r w:rsidRPr="000E717C">
              <w:rPr>
                <w:rFonts w:cs="Calibri"/>
                <w:sz w:val="20"/>
                <w:szCs w:val="20"/>
              </w:rPr>
              <w:t>293.4 (162.1)</w:t>
            </w:r>
          </w:p>
        </w:tc>
        <w:tc>
          <w:tcPr>
            <w:tcW w:w="1701" w:type="dxa"/>
            <w:shd w:val="clear" w:color="auto" w:fill="auto"/>
          </w:tcPr>
          <w:p w14:paraId="1FDB3F52" w14:textId="77777777" w:rsidR="009F4925" w:rsidRPr="000E717C" w:rsidRDefault="009F4925" w:rsidP="008F2FBC">
            <w:pPr>
              <w:spacing w:after="0" w:line="240" w:lineRule="auto"/>
              <w:rPr>
                <w:rFonts w:cs="Calibri"/>
                <w:sz w:val="20"/>
                <w:szCs w:val="20"/>
              </w:rPr>
            </w:pPr>
            <w:r w:rsidRPr="000E717C">
              <w:rPr>
                <w:rFonts w:cs="Calibri"/>
                <w:sz w:val="20"/>
                <w:szCs w:val="20"/>
              </w:rPr>
              <w:t>189.3 (151.2)</w:t>
            </w:r>
          </w:p>
        </w:tc>
        <w:tc>
          <w:tcPr>
            <w:tcW w:w="1560" w:type="dxa"/>
            <w:shd w:val="clear" w:color="auto" w:fill="auto"/>
          </w:tcPr>
          <w:p w14:paraId="3918E2E3" w14:textId="0B386662" w:rsidR="009F4925" w:rsidRPr="000E717C" w:rsidRDefault="009F4925" w:rsidP="008F2FBC">
            <w:pPr>
              <w:spacing w:after="0" w:line="240" w:lineRule="auto"/>
              <w:rPr>
                <w:rFonts w:cs="Calibri"/>
                <w:sz w:val="20"/>
                <w:szCs w:val="20"/>
              </w:rPr>
            </w:pPr>
            <w:r w:rsidRPr="000E717C">
              <w:rPr>
                <w:rFonts w:cs="Calibri"/>
                <w:sz w:val="20"/>
                <w:szCs w:val="20"/>
                <w:lang w:val="en-US"/>
              </w:rPr>
              <w:t>105.9 (185.2)</w:t>
            </w:r>
          </w:p>
        </w:tc>
        <w:tc>
          <w:tcPr>
            <w:tcW w:w="992" w:type="dxa"/>
            <w:shd w:val="clear" w:color="auto" w:fill="auto"/>
          </w:tcPr>
          <w:p w14:paraId="0AC4FDDA" w14:textId="1319A91E" w:rsidR="009F4925" w:rsidRPr="000E717C" w:rsidRDefault="009F4925" w:rsidP="008F2FBC">
            <w:pPr>
              <w:spacing w:after="0" w:line="240" w:lineRule="auto"/>
              <w:rPr>
                <w:rFonts w:cs="Calibri"/>
                <w:sz w:val="20"/>
                <w:szCs w:val="20"/>
              </w:rPr>
            </w:pPr>
            <w:r w:rsidRPr="000E717C">
              <w:rPr>
                <w:rFonts w:cs="Calibri"/>
                <w:sz w:val="20"/>
                <w:szCs w:val="20"/>
                <w:lang w:val="en-US"/>
              </w:rPr>
              <w:t>56</w:t>
            </w:r>
          </w:p>
        </w:tc>
        <w:tc>
          <w:tcPr>
            <w:tcW w:w="1701" w:type="dxa"/>
            <w:shd w:val="clear" w:color="auto" w:fill="auto"/>
          </w:tcPr>
          <w:p w14:paraId="424B5070" w14:textId="756CF64C" w:rsidR="009F4925" w:rsidRPr="000E717C" w:rsidRDefault="009F4925" w:rsidP="008F2FBC">
            <w:pPr>
              <w:spacing w:after="0" w:line="240" w:lineRule="auto"/>
              <w:rPr>
                <w:rFonts w:cs="Calibri"/>
                <w:sz w:val="20"/>
                <w:szCs w:val="20"/>
              </w:rPr>
            </w:pPr>
            <w:r w:rsidRPr="000E717C">
              <w:rPr>
                <w:rFonts w:cs="Calibri"/>
                <w:sz w:val="20"/>
                <w:szCs w:val="20"/>
              </w:rPr>
              <w:t>104</w:t>
            </w:r>
            <w:r>
              <w:rPr>
                <w:rFonts w:cs="Calibri"/>
                <w:sz w:val="20"/>
                <w:szCs w:val="20"/>
                <w:lang w:val="en-US"/>
              </w:rPr>
              <w:t>.0</w:t>
            </w:r>
            <w:r w:rsidRPr="000E717C">
              <w:rPr>
                <w:rFonts w:cs="Calibri"/>
                <w:sz w:val="20"/>
                <w:szCs w:val="20"/>
              </w:rPr>
              <w:t xml:space="preserve"> (188.6)</w:t>
            </w:r>
          </w:p>
        </w:tc>
        <w:tc>
          <w:tcPr>
            <w:tcW w:w="992" w:type="dxa"/>
            <w:shd w:val="clear" w:color="auto" w:fill="auto"/>
          </w:tcPr>
          <w:p w14:paraId="5E59B406" w14:textId="39151B82" w:rsidR="009F4925" w:rsidRPr="000E717C" w:rsidRDefault="009F4925" w:rsidP="008F2FBC">
            <w:pPr>
              <w:spacing w:after="0" w:line="240" w:lineRule="auto"/>
              <w:rPr>
                <w:rFonts w:cs="Calibri"/>
                <w:sz w:val="20"/>
                <w:szCs w:val="20"/>
              </w:rPr>
            </w:pPr>
            <w:r w:rsidRPr="000E717C">
              <w:rPr>
                <w:rFonts w:cs="Calibri"/>
                <w:sz w:val="20"/>
                <w:szCs w:val="20"/>
                <w:lang w:val="en-US"/>
              </w:rPr>
              <w:t>55</w:t>
            </w:r>
          </w:p>
        </w:tc>
      </w:tr>
      <w:tr w:rsidR="009F4925" w:rsidRPr="000E717C" w14:paraId="0E77FD2A" w14:textId="77777777" w:rsidTr="008F2FBC">
        <w:tc>
          <w:tcPr>
            <w:tcW w:w="2694" w:type="dxa"/>
            <w:shd w:val="clear" w:color="auto" w:fill="auto"/>
          </w:tcPr>
          <w:p w14:paraId="1648A9B0" w14:textId="6C35BA23" w:rsidR="009F4925" w:rsidRPr="000E717C" w:rsidRDefault="0032717F" w:rsidP="008F2FBC">
            <w:pPr>
              <w:autoSpaceDE w:val="0"/>
              <w:autoSpaceDN w:val="0"/>
              <w:adjustRightInd w:val="0"/>
              <w:spacing w:after="0" w:line="240" w:lineRule="auto"/>
              <w:rPr>
                <w:sz w:val="20"/>
                <w:szCs w:val="20"/>
                <w:vertAlign w:val="superscript"/>
                <w:lang w:val="en-US"/>
              </w:rPr>
            </w:pPr>
            <w:r>
              <w:rPr>
                <w:sz w:val="20"/>
                <w:szCs w:val="20"/>
                <w:lang w:val="en-US"/>
              </w:rPr>
              <w:t>Starchy vegetables, g/d</w:t>
            </w:r>
          </w:p>
        </w:tc>
        <w:tc>
          <w:tcPr>
            <w:tcW w:w="1701" w:type="dxa"/>
            <w:shd w:val="clear" w:color="auto" w:fill="auto"/>
          </w:tcPr>
          <w:p w14:paraId="7CA2744A" w14:textId="77777777" w:rsidR="009F4925" w:rsidRPr="000E717C" w:rsidRDefault="009F4925" w:rsidP="008F2FBC">
            <w:pPr>
              <w:spacing w:after="0" w:line="240" w:lineRule="auto"/>
              <w:rPr>
                <w:rFonts w:cs="Calibri"/>
                <w:sz w:val="20"/>
                <w:szCs w:val="20"/>
              </w:rPr>
            </w:pPr>
            <w:r w:rsidRPr="000E717C">
              <w:rPr>
                <w:rFonts w:cs="Calibri"/>
                <w:sz w:val="20"/>
                <w:szCs w:val="20"/>
              </w:rPr>
              <w:t>2426</w:t>
            </w:r>
          </w:p>
        </w:tc>
        <w:tc>
          <w:tcPr>
            <w:tcW w:w="1559" w:type="dxa"/>
            <w:shd w:val="clear" w:color="auto" w:fill="auto"/>
          </w:tcPr>
          <w:p w14:paraId="7F54334A" w14:textId="77777777" w:rsidR="009F4925" w:rsidRPr="000E717C" w:rsidRDefault="009F4925" w:rsidP="008F2FBC">
            <w:pPr>
              <w:spacing w:after="0" w:line="240" w:lineRule="auto"/>
              <w:rPr>
                <w:rFonts w:cs="Calibri"/>
                <w:sz w:val="20"/>
                <w:szCs w:val="20"/>
              </w:rPr>
            </w:pPr>
            <w:r w:rsidRPr="000E717C">
              <w:rPr>
                <w:rFonts w:cs="Calibri"/>
                <w:sz w:val="20"/>
                <w:szCs w:val="20"/>
              </w:rPr>
              <w:t>112.7 (103.2)</w:t>
            </w:r>
          </w:p>
        </w:tc>
        <w:tc>
          <w:tcPr>
            <w:tcW w:w="1559" w:type="dxa"/>
            <w:shd w:val="clear" w:color="auto" w:fill="auto"/>
          </w:tcPr>
          <w:p w14:paraId="5C409A30" w14:textId="77777777" w:rsidR="009F4925" w:rsidRPr="000E717C" w:rsidRDefault="009F4925" w:rsidP="008F2FBC">
            <w:pPr>
              <w:spacing w:after="0" w:line="240" w:lineRule="auto"/>
              <w:rPr>
                <w:rFonts w:cs="Calibri"/>
                <w:sz w:val="20"/>
                <w:szCs w:val="20"/>
              </w:rPr>
            </w:pPr>
            <w:r w:rsidRPr="000E717C">
              <w:rPr>
                <w:rFonts w:cs="Calibri"/>
                <w:sz w:val="20"/>
                <w:szCs w:val="20"/>
              </w:rPr>
              <w:t>112.1 (62.1)</w:t>
            </w:r>
          </w:p>
        </w:tc>
        <w:tc>
          <w:tcPr>
            <w:tcW w:w="1701" w:type="dxa"/>
            <w:shd w:val="clear" w:color="auto" w:fill="auto"/>
          </w:tcPr>
          <w:p w14:paraId="35680A77" w14:textId="77777777" w:rsidR="009F4925" w:rsidRPr="000E717C" w:rsidRDefault="009F4925" w:rsidP="008F2FBC">
            <w:pPr>
              <w:spacing w:after="0" w:line="240" w:lineRule="auto"/>
              <w:rPr>
                <w:rFonts w:cs="Calibri"/>
                <w:sz w:val="20"/>
                <w:szCs w:val="20"/>
              </w:rPr>
            </w:pPr>
            <w:r w:rsidRPr="000E717C">
              <w:rPr>
                <w:rFonts w:cs="Calibri"/>
                <w:sz w:val="20"/>
                <w:szCs w:val="20"/>
              </w:rPr>
              <w:t>125.6 (103.2)</w:t>
            </w:r>
          </w:p>
        </w:tc>
        <w:tc>
          <w:tcPr>
            <w:tcW w:w="1560" w:type="dxa"/>
            <w:shd w:val="clear" w:color="auto" w:fill="auto"/>
          </w:tcPr>
          <w:p w14:paraId="736647B3" w14:textId="09AD81A4" w:rsidR="009F4925" w:rsidRPr="000E717C" w:rsidRDefault="009F4925" w:rsidP="008F2FBC">
            <w:pPr>
              <w:spacing w:after="0" w:line="240" w:lineRule="auto"/>
              <w:rPr>
                <w:rFonts w:cs="Calibri"/>
                <w:sz w:val="20"/>
                <w:szCs w:val="20"/>
              </w:rPr>
            </w:pPr>
            <w:r w:rsidRPr="000E717C">
              <w:rPr>
                <w:rFonts w:cs="Calibri"/>
                <w:sz w:val="20"/>
                <w:szCs w:val="20"/>
                <w:lang w:val="en-US"/>
              </w:rPr>
              <w:t>-12.9 (97.8)</w:t>
            </w:r>
          </w:p>
        </w:tc>
        <w:tc>
          <w:tcPr>
            <w:tcW w:w="992" w:type="dxa"/>
            <w:shd w:val="clear" w:color="auto" w:fill="auto"/>
          </w:tcPr>
          <w:p w14:paraId="35D9A161" w14:textId="6FC36874" w:rsidR="009F4925" w:rsidRPr="000E717C" w:rsidRDefault="009F4925" w:rsidP="008F2FBC">
            <w:pPr>
              <w:spacing w:after="0" w:line="240" w:lineRule="auto"/>
              <w:rPr>
                <w:rFonts w:cs="Calibri"/>
                <w:sz w:val="20"/>
                <w:szCs w:val="20"/>
              </w:rPr>
            </w:pPr>
            <w:r w:rsidRPr="000E717C">
              <w:rPr>
                <w:rFonts w:cs="Calibri"/>
                <w:sz w:val="20"/>
                <w:szCs w:val="20"/>
                <w:lang w:val="en-US"/>
              </w:rPr>
              <w:t>-10</w:t>
            </w:r>
          </w:p>
        </w:tc>
        <w:tc>
          <w:tcPr>
            <w:tcW w:w="1701" w:type="dxa"/>
            <w:shd w:val="clear" w:color="auto" w:fill="auto"/>
          </w:tcPr>
          <w:p w14:paraId="7910C9BF" w14:textId="4D9175FC" w:rsidR="009F4925" w:rsidRPr="000E717C" w:rsidRDefault="009F4925" w:rsidP="008F2FBC">
            <w:pPr>
              <w:spacing w:after="0" w:line="240" w:lineRule="auto"/>
              <w:rPr>
                <w:rFonts w:cs="Calibri"/>
                <w:sz w:val="20"/>
                <w:szCs w:val="20"/>
              </w:rPr>
            </w:pPr>
            <w:r w:rsidRPr="000E717C">
              <w:rPr>
                <w:rFonts w:cs="Calibri"/>
                <w:sz w:val="20"/>
                <w:szCs w:val="20"/>
                <w:lang w:val="en-US"/>
              </w:rPr>
              <w:t>-13.4 (102.7)</w:t>
            </w:r>
          </w:p>
        </w:tc>
        <w:tc>
          <w:tcPr>
            <w:tcW w:w="992" w:type="dxa"/>
            <w:shd w:val="clear" w:color="auto" w:fill="auto"/>
          </w:tcPr>
          <w:p w14:paraId="1418977B" w14:textId="17DAF130" w:rsidR="009F4925" w:rsidRPr="000E717C" w:rsidRDefault="009F4925" w:rsidP="008F2FBC">
            <w:pPr>
              <w:spacing w:after="0" w:line="240" w:lineRule="auto"/>
              <w:rPr>
                <w:rFonts w:cs="Calibri"/>
                <w:sz w:val="20"/>
                <w:szCs w:val="20"/>
              </w:rPr>
            </w:pPr>
            <w:r w:rsidRPr="000E717C">
              <w:rPr>
                <w:rFonts w:cs="Calibri"/>
                <w:sz w:val="20"/>
                <w:szCs w:val="20"/>
                <w:lang w:val="en-US"/>
              </w:rPr>
              <w:t>-11</w:t>
            </w:r>
          </w:p>
        </w:tc>
      </w:tr>
      <w:tr w:rsidR="009F4925" w:rsidRPr="000E717C" w14:paraId="18E64E90" w14:textId="77777777" w:rsidTr="008F2FBC">
        <w:tc>
          <w:tcPr>
            <w:tcW w:w="2694" w:type="dxa"/>
            <w:shd w:val="clear" w:color="auto" w:fill="auto"/>
          </w:tcPr>
          <w:p w14:paraId="2C37DF91" w14:textId="3A7F1898"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Legumes, g/d</w:t>
            </w:r>
          </w:p>
        </w:tc>
        <w:tc>
          <w:tcPr>
            <w:tcW w:w="1701" w:type="dxa"/>
            <w:shd w:val="clear" w:color="auto" w:fill="auto"/>
          </w:tcPr>
          <w:p w14:paraId="76889710" w14:textId="77777777" w:rsidR="009F4925" w:rsidRPr="000E717C" w:rsidRDefault="009F4925" w:rsidP="008F2FBC">
            <w:pPr>
              <w:spacing w:after="0" w:line="240" w:lineRule="auto"/>
              <w:rPr>
                <w:rFonts w:cs="Calibri"/>
                <w:sz w:val="20"/>
                <w:szCs w:val="20"/>
              </w:rPr>
            </w:pPr>
            <w:r w:rsidRPr="000E717C">
              <w:rPr>
                <w:rFonts w:cs="Calibri"/>
                <w:sz w:val="20"/>
                <w:szCs w:val="20"/>
              </w:rPr>
              <w:t>2304</w:t>
            </w:r>
          </w:p>
        </w:tc>
        <w:tc>
          <w:tcPr>
            <w:tcW w:w="1559" w:type="dxa"/>
            <w:shd w:val="clear" w:color="auto" w:fill="auto"/>
          </w:tcPr>
          <w:p w14:paraId="71183566" w14:textId="2F55DC8E" w:rsidR="009F4925" w:rsidRPr="000E717C" w:rsidRDefault="009F4925" w:rsidP="008F2FBC">
            <w:pPr>
              <w:spacing w:after="0" w:line="240" w:lineRule="auto"/>
              <w:rPr>
                <w:rFonts w:cs="Calibri"/>
                <w:sz w:val="20"/>
                <w:szCs w:val="20"/>
              </w:rPr>
            </w:pPr>
            <w:r w:rsidRPr="000E717C">
              <w:rPr>
                <w:rFonts w:cs="Calibri"/>
                <w:sz w:val="20"/>
                <w:szCs w:val="20"/>
              </w:rPr>
              <w:t>28</w:t>
            </w:r>
            <w:r>
              <w:rPr>
                <w:rFonts w:cs="Calibri"/>
                <w:sz w:val="20"/>
                <w:szCs w:val="20"/>
                <w:lang w:val="en-US"/>
              </w:rPr>
              <w:t>.0</w:t>
            </w:r>
            <w:r w:rsidRPr="000E717C">
              <w:rPr>
                <w:rFonts w:cs="Calibri"/>
                <w:sz w:val="20"/>
                <w:szCs w:val="20"/>
              </w:rPr>
              <w:t xml:space="preserve"> (58.8)</w:t>
            </w:r>
          </w:p>
        </w:tc>
        <w:tc>
          <w:tcPr>
            <w:tcW w:w="1559" w:type="dxa"/>
            <w:shd w:val="clear" w:color="auto" w:fill="auto"/>
          </w:tcPr>
          <w:p w14:paraId="48C57C2C" w14:textId="77777777" w:rsidR="009F4925" w:rsidRPr="000E717C" w:rsidRDefault="009F4925" w:rsidP="008F2FBC">
            <w:pPr>
              <w:spacing w:after="0" w:line="240" w:lineRule="auto"/>
              <w:rPr>
                <w:rFonts w:cs="Calibri"/>
                <w:sz w:val="20"/>
                <w:szCs w:val="20"/>
              </w:rPr>
            </w:pPr>
            <w:r w:rsidRPr="000E717C">
              <w:rPr>
                <w:rFonts w:cs="Calibri"/>
                <w:sz w:val="20"/>
                <w:szCs w:val="20"/>
              </w:rPr>
              <w:t>27.7 (30.3)</w:t>
            </w:r>
          </w:p>
        </w:tc>
        <w:tc>
          <w:tcPr>
            <w:tcW w:w="1701" w:type="dxa"/>
            <w:shd w:val="clear" w:color="auto" w:fill="auto"/>
          </w:tcPr>
          <w:p w14:paraId="5B397009" w14:textId="77777777" w:rsidR="009F4925" w:rsidRPr="000E717C" w:rsidRDefault="009F4925" w:rsidP="008F2FBC">
            <w:pPr>
              <w:spacing w:after="0" w:line="240" w:lineRule="auto"/>
              <w:rPr>
                <w:rFonts w:cs="Calibri"/>
                <w:sz w:val="20"/>
                <w:szCs w:val="20"/>
              </w:rPr>
            </w:pPr>
            <w:r w:rsidRPr="000E717C">
              <w:rPr>
                <w:rFonts w:cs="Calibri"/>
                <w:sz w:val="20"/>
                <w:szCs w:val="20"/>
              </w:rPr>
              <w:t>28.5 (58.8)</w:t>
            </w:r>
          </w:p>
        </w:tc>
        <w:tc>
          <w:tcPr>
            <w:tcW w:w="1560" w:type="dxa"/>
            <w:shd w:val="clear" w:color="auto" w:fill="auto"/>
          </w:tcPr>
          <w:p w14:paraId="458BF11F" w14:textId="142660D2" w:rsidR="009F4925" w:rsidRPr="000E717C" w:rsidRDefault="009F4925" w:rsidP="008F2FBC">
            <w:pPr>
              <w:spacing w:after="0" w:line="240" w:lineRule="auto"/>
              <w:rPr>
                <w:rFonts w:cs="Calibri"/>
                <w:sz w:val="20"/>
                <w:szCs w:val="20"/>
              </w:rPr>
            </w:pPr>
            <w:r w:rsidRPr="000E717C">
              <w:rPr>
                <w:rFonts w:cs="Calibri"/>
                <w:sz w:val="20"/>
                <w:szCs w:val="20"/>
                <w:lang w:val="en-US"/>
              </w:rPr>
              <w:t>-0.5 (57.5)</w:t>
            </w:r>
          </w:p>
        </w:tc>
        <w:tc>
          <w:tcPr>
            <w:tcW w:w="992" w:type="dxa"/>
            <w:shd w:val="clear" w:color="auto" w:fill="auto"/>
          </w:tcPr>
          <w:p w14:paraId="24AE02A9" w14:textId="4EE9D7C3" w:rsidR="009F4925" w:rsidRPr="000E717C" w:rsidRDefault="009F4925" w:rsidP="008F2FBC">
            <w:pPr>
              <w:spacing w:after="0" w:line="240" w:lineRule="auto"/>
              <w:rPr>
                <w:rFonts w:cs="Calibri"/>
                <w:sz w:val="20"/>
                <w:szCs w:val="20"/>
              </w:rPr>
            </w:pPr>
            <w:r w:rsidRPr="000E717C">
              <w:rPr>
                <w:rFonts w:cs="Calibri"/>
                <w:sz w:val="20"/>
                <w:szCs w:val="20"/>
                <w:lang w:val="en-US"/>
              </w:rPr>
              <w:t>-2</w:t>
            </w:r>
          </w:p>
        </w:tc>
        <w:tc>
          <w:tcPr>
            <w:tcW w:w="1701" w:type="dxa"/>
            <w:shd w:val="clear" w:color="auto" w:fill="auto"/>
          </w:tcPr>
          <w:p w14:paraId="42A8E36A" w14:textId="15211825" w:rsidR="009F4925" w:rsidRPr="000E717C" w:rsidRDefault="009F4925" w:rsidP="008F2FBC">
            <w:pPr>
              <w:spacing w:after="0" w:line="240" w:lineRule="auto"/>
              <w:rPr>
                <w:rFonts w:cs="Calibri"/>
                <w:sz w:val="20"/>
                <w:szCs w:val="20"/>
              </w:rPr>
            </w:pPr>
            <w:r w:rsidRPr="000E717C">
              <w:rPr>
                <w:rFonts w:cs="Calibri"/>
                <w:sz w:val="20"/>
                <w:szCs w:val="20"/>
                <w:lang w:val="en-US"/>
              </w:rPr>
              <w:t>-0.7 (57.7)</w:t>
            </w:r>
          </w:p>
        </w:tc>
        <w:tc>
          <w:tcPr>
            <w:tcW w:w="992" w:type="dxa"/>
            <w:shd w:val="clear" w:color="auto" w:fill="auto"/>
          </w:tcPr>
          <w:p w14:paraId="64292110" w14:textId="163C4A14" w:rsidR="009F4925" w:rsidRPr="000E717C" w:rsidRDefault="009F4925" w:rsidP="008F2FBC">
            <w:pPr>
              <w:spacing w:after="0" w:line="240" w:lineRule="auto"/>
              <w:rPr>
                <w:rFonts w:cs="Calibri"/>
                <w:sz w:val="20"/>
                <w:szCs w:val="20"/>
              </w:rPr>
            </w:pPr>
            <w:r w:rsidRPr="000E717C">
              <w:rPr>
                <w:rFonts w:cs="Calibri"/>
                <w:sz w:val="20"/>
                <w:szCs w:val="20"/>
                <w:lang w:val="en-US"/>
              </w:rPr>
              <w:t>-2</w:t>
            </w:r>
          </w:p>
        </w:tc>
      </w:tr>
      <w:tr w:rsidR="009F4925" w:rsidRPr="000E717C" w14:paraId="1BBCC8CE" w14:textId="77777777" w:rsidTr="008F2FBC">
        <w:tc>
          <w:tcPr>
            <w:tcW w:w="2694" w:type="dxa"/>
            <w:shd w:val="clear" w:color="auto" w:fill="auto"/>
          </w:tcPr>
          <w:p w14:paraId="5660A56E" w14:textId="279EF270" w:rsidR="009F4925" w:rsidRPr="000E717C" w:rsidRDefault="009F4925" w:rsidP="008F2FBC">
            <w:pPr>
              <w:autoSpaceDE w:val="0"/>
              <w:autoSpaceDN w:val="0"/>
              <w:adjustRightInd w:val="0"/>
              <w:spacing w:after="0" w:line="240" w:lineRule="auto"/>
              <w:rPr>
                <w:sz w:val="20"/>
                <w:szCs w:val="20"/>
                <w:vertAlign w:val="superscript"/>
                <w:lang w:val="en-US"/>
              </w:rPr>
            </w:pPr>
            <w:r w:rsidRPr="000E717C">
              <w:rPr>
                <w:sz w:val="20"/>
                <w:szCs w:val="20"/>
                <w:lang w:val="en-US"/>
              </w:rPr>
              <w:t>Tot</w:t>
            </w:r>
            <w:r w:rsidR="0032717F">
              <w:rPr>
                <w:sz w:val="20"/>
                <w:szCs w:val="20"/>
                <w:lang w:val="en-US"/>
              </w:rPr>
              <w:t>al grains, g/d</w:t>
            </w:r>
          </w:p>
        </w:tc>
        <w:tc>
          <w:tcPr>
            <w:tcW w:w="1701" w:type="dxa"/>
            <w:shd w:val="clear" w:color="auto" w:fill="auto"/>
          </w:tcPr>
          <w:p w14:paraId="54B752DD" w14:textId="77777777" w:rsidR="009F4925" w:rsidRPr="000E717C" w:rsidRDefault="009F4925" w:rsidP="008F2FBC">
            <w:pPr>
              <w:spacing w:after="0" w:line="240" w:lineRule="auto"/>
              <w:rPr>
                <w:rFonts w:cs="Calibri"/>
                <w:sz w:val="20"/>
                <w:szCs w:val="20"/>
              </w:rPr>
            </w:pPr>
            <w:r w:rsidRPr="000E717C">
              <w:rPr>
                <w:rFonts w:cs="Calibri"/>
                <w:sz w:val="20"/>
                <w:szCs w:val="20"/>
              </w:rPr>
              <w:t>1505</w:t>
            </w:r>
          </w:p>
        </w:tc>
        <w:tc>
          <w:tcPr>
            <w:tcW w:w="1559" w:type="dxa"/>
            <w:shd w:val="clear" w:color="auto" w:fill="auto"/>
          </w:tcPr>
          <w:p w14:paraId="17F2C353" w14:textId="77777777" w:rsidR="009F4925" w:rsidRPr="000E717C" w:rsidRDefault="009F4925" w:rsidP="008F2FBC">
            <w:pPr>
              <w:spacing w:after="0" w:line="240" w:lineRule="auto"/>
              <w:rPr>
                <w:rFonts w:cs="Calibri"/>
                <w:sz w:val="20"/>
                <w:szCs w:val="20"/>
              </w:rPr>
            </w:pPr>
            <w:r w:rsidRPr="000E717C">
              <w:rPr>
                <w:rFonts w:cs="Calibri"/>
                <w:sz w:val="20"/>
                <w:szCs w:val="20"/>
              </w:rPr>
              <w:t>1551.2 (565.1)</w:t>
            </w:r>
          </w:p>
        </w:tc>
        <w:tc>
          <w:tcPr>
            <w:tcW w:w="1559" w:type="dxa"/>
            <w:shd w:val="clear" w:color="auto" w:fill="auto"/>
          </w:tcPr>
          <w:p w14:paraId="573C153A" w14:textId="77777777" w:rsidR="009F4925" w:rsidRPr="000E717C" w:rsidRDefault="009F4925" w:rsidP="008F2FBC">
            <w:pPr>
              <w:spacing w:after="0" w:line="240" w:lineRule="auto"/>
              <w:rPr>
                <w:rFonts w:cs="Calibri"/>
                <w:sz w:val="20"/>
                <w:szCs w:val="20"/>
              </w:rPr>
            </w:pPr>
            <w:r w:rsidRPr="000E717C">
              <w:rPr>
                <w:rFonts w:cs="Calibri"/>
                <w:sz w:val="20"/>
                <w:szCs w:val="20"/>
              </w:rPr>
              <w:t>1545.6 (386.4)</w:t>
            </w:r>
          </w:p>
        </w:tc>
        <w:tc>
          <w:tcPr>
            <w:tcW w:w="1701" w:type="dxa"/>
            <w:shd w:val="clear" w:color="auto" w:fill="auto"/>
          </w:tcPr>
          <w:p w14:paraId="37073640" w14:textId="77777777" w:rsidR="009F4925" w:rsidRPr="000E717C" w:rsidRDefault="009F4925" w:rsidP="008F2FBC">
            <w:pPr>
              <w:spacing w:after="0" w:line="240" w:lineRule="auto"/>
              <w:rPr>
                <w:rFonts w:cs="Calibri"/>
                <w:sz w:val="20"/>
                <w:szCs w:val="20"/>
              </w:rPr>
            </w:pPr>
            <w:r w:rsidRPr="000E717C">
              <w:rPr>
                <w:rFonts w:cs="Calibri"/>
                <w:sz w:val="20"/>
                <w:szCs w:val="20"/>
              </w:rPr>
              <w:t>1411.3 (565.1)</w:t>
            </w:r>
          </w:p>
        </w:tc>
        <w:tc>
          <w:tcPr>
            <w:tcW w:w="1560" w:type="dxa"/>
            <w:shd w:val="clear" w:color="auto" w:fill="auto"/>
          </w:tcPr>
          <w:p w14:paraId="2AB90979" w14:textId="0C51CB1C" w:rsidR="009F4925" w:rsidRPr="000E717C" w:rsidRDefault="009F4925" w:rsidP="008F2FBC">
            <w:pPr>
              <w:spacing w:after="0" w:line="240" w:lineRule="auto"/>
              <w:rPr>
                <w:rFonts w:cs="Calibri"/>
                <w:sz w:val="20"/>
                <w:szCs w:val="20"/>
              </w:rPr>
            </w:pPr>
            <w:r w:rsidRPr="000E717C">
              <w:rPr>
                <w:rFonts w:cs="Calibri"/>
                <w:sz w:val="20"/>
                <w:szCs w:val="20"/>
                <w:lang w:val="en-US"/>
              </w:rPr>
              <w:t>140</w:t>
            </w:r>
            <w:r>
              <w:rPr>
                <w:rFonts w:cs="Calibri"/>
                <w:sz w:val="20"/>
                <w:szCs w:val="20"/>
                <w:lang w:val="en-US"/>
              </w:rPr>
              <w:t>.0</w:t>
            </w:r>
            <w:r w:rsidRPr="000E717C">
              <w:rPr>
                <w:rFonts w:cs="Calibri"/>
                <w:sz w:val="20"/>
                <w:szCs w:val="20"/>
                <w:lang w:val="en-US"/>
              </w:rPr>
              <w:t xml:space="preserve"> (442.6)</w:t>
            </w:r>
          </w:p>
        </w:tc>
        <w:tc>
          <w:tcPr>
            <w:tcW w:w="992" w:type="dxa"/>
            <w:shd w:val="clear" w:color="auto" w:fill="auto"/>
          </w:tcPr>
          <w:p w14:paraId="17AD20BB" w14:textId="3E00B809" w:rsidR="009F4925" w:rsidRPr="000E717C" w:rsidRDefault="009F4925" w:rsidP="008F2FBC">
            <w:pPr>
              <w:spacing w:after="0" w:line="240" w:lineRule="auto"/>
              <w:rPr>
                <w:rFonts w:cs="Calibri"/>
                <w:sz w:val="20"/>
                <w:szCs w:val="20"/>
              </w:rPr>
            </w:pPr>
            <w:r w:rsidRPr="000E717C">
              <w:rPr>
                <w:rFonts w:cs="Calibri"/>
                <w:sz w:val="20"/>
                <w:szCs w:val="20"/>
                <w:lang w:val="en-US"/>
              </w:rPr>
              <w:t>10</w:t>
            </w:r>
          </w:p>
        </w:tc>
        <w:tc>
          <w:tcPr>
            <w:tcW w:w="1701" w:type="dxa"/>
            <w:shd w:val="clear" w:color="auto" w:fill="auto"/>
          </w:tcPr>
          <w:p w14:paraId="67CD5B21" w14:textId="71D3D39B" w:rsidR="009F4925" w:rsidRPr="000E717C" w:rsidRDefault="009F4925" w:rsidP="008F2FBC">
            <w:pPr>
              <w:spacing w:after="0" w:line="240" w:lineRule="auto"/>
              <w:rPr>
                <w:rFonts w:cs="Calibri"/>
                <w:sz w:val="20"/>
                <w:szCs w:val="20"/>
              </w:rPr>
            </w:pPr>
            <w:r w:rsidRPr="000E717C">
              <w:rPr>
                <w:rFonts w:cs="Calibri"/>
                <w:sz w:val="20"/>
                <w:szCs w:val="20"/>
                <w:lang w:val="en-US"/>
              </w:rPr>
              <w:t>134.3 (575.9)</w:t>
            </w:r>
          </w:p>
        </w:tc>
        <w:tc>
          <w:tcPr>
            <w:tcW w:w="992" w:type="dxa"/>
            <w:shd w:val="clear" w:color="auto" w:fill="auto"/>
          </w:tcPr>
          <w:p w14:paraId="4C2DFFD7" w14:textId="0764ABAF" w:rsidR="009F4925" w:rsidRPr="000E717C" w:rsidRDefault="009F4925" w:rsidP="008F2FBC">
            <w:pPr>
              <w:spacing w:after="0" w:line="240" w:lineRule="auto"/>
              <w:rPr>
                <w:rFonts w:cs="Calibri"/>
                <w:sz w:val="20"/>
                <w:szCs w:val="20"/>
              </w:rPr>
            </w:pPr>
            <w:r w:rsidRPr="000E717C">
              <w:rPr>
                <w:rFonts w:cs="Calibri"/>
                <w:sz w:val="20"/>
                <w:szCs w:val="20"/>
                <w:lang w:val="en-US"/>
              </w:rPr>
              <w:t>10</w:t>
            </w:r>
          </w:p>
        </w:tc>
      </w:tr>
      <w:tr w:rsidR="009F4925" w:rsidRPr="000E717C" w14:paraId="01B82FA0" w14:textId="77777777" w:rsidTr="008F2FBC">
        <w:tc>
          <w:tcPr>
            <w:tcW w:w="2694" w:type="dxa"/>
            <w:shd w:val="clear" w:color="auto" w:fill="auto"/>
          </w:tcPr>
          <w:p w14:paraId="34703751" w14:textId="296DC604" w:rsidR="009F4925" w:rsidRPr="000E717C" w:rsidRDefault="0032717F" w:rsidP="008F2FBC">
            <w:pPr>
              <w:autoSpaceDE w:val="0"/>
              <w:autoSpaceDN w:val="0"/>
              <w:adjustRightInd w:val="0"/>
              <w:spacing w:after="0" w:line="240" w:lineRule="auto"/>
              <w:rPr>
                <w:sz w:val="20"/>
                <w:szCs w:val="20"/>
                <w:vertAlign w:val="superscript"/>
                <w:lang w:val="en-US"/>
              </w:rPr>
            </w:pPr>
            <w:r>
              <w:rPr>
                <w:sz w:val="20"/>
                <w:szCs w:val="20"/>
                <w:lang w:val="en-US"/>
              </w:rPr>
              <w:t>Meat/Eggs, g/d</w:t>
            </w:r>
          </w:p>
        </w:tc>
        <w:tc>
          <w:tcPr>
            <w:tcW w:w="1701" w:type="dxa"/>
            <w:shd w:val="clear" w:color="auto" w:fill="auto"/>
          </w:tcPr>
          <w:p w14:paraId="5006E5E8"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33AEDA10" w14:textId="77777777" w:rsidR="009F4925" w:rsidRPr="000E717C" w:rsidRDefault="009F4925" w:rsidP="008F2FBC">
            <w:pPr>
              <w:spacing w:after="0" w:line="240" w:lineRule="auto"/>
              <w:rPr>
                <w:rFonts w:cs="Calibri"/>
                <w:sz w:val="20"/>
                <w:szCs w:val="20"/>
              </w:rPr>
            </w:pPr>
            <w:r w:rsidRPr="000E717C">
              <w:rPr>
                <w:rFonts w:cs="Calibri"/>
                <w:sz w:val="20"/>
                <w:szCs w:val="20"/>
              </w:rPr>
              <w:t>26.6 (31.7)</w:t>
            </w:r>
          </w:p>
        </w:tc>
        <w:tc>
          <w:tcPr>
            <w:tcW w:w="1559" w:type="dxa"/>
            <w:shd w:val="clear" w:color="auto" w:fill="auto"/>
          </w:tcPr>
          <w:p w14:paraId="55F0570D" w14:textId="77777777" w:rsidR="009F4925" w:rsidRPr="000E717C" w:rsidRDefault="009F4925" w:rsidP="008F2FBC">
            <w:pPr>
              <w:spacing w:after="0" w:line="240" w:lineRule="auto"/>
              <w:rPr>
                <w:rFonts w:cs="Calibri"/>
                <w:sz w:val="20"/>
                <w:szCs w:val="20"/>
              </w:rPr>
            </w:pPr>
            <w:r w:rsidRPr="000E717C">
              <w:rPr>
                <w:rFonts w:cs="Calibri"/>
                <w:sz w:val="20"/>
                <w:szCs w:val="20"/>
              </w:rPr>
              <w:t>26.4 (29.4)</w:t>
            </w:r>
          </w:p>
        </w:tc>
        <w:tc>
          <w:tcPr>
            <w:tcW w:w="1701" w:type="dxa"/>
            <w:shd w:val="clear" w:color="auto" w:fill="auto"/>
          </w:tcPr>
          <w:p w14:paraId="00487341" w14:textId="77777777" w:rsidR="009F4925" w:rsidRPr="000E717C" w:rsidRDefault="009F4925" w:rsidP="008F2FBC">
            <w:pPr>
              <w:spacing w:after="0" w:line="240" w:lineRule="auto"/>
              <w:rPr>
                <w:rFonts w:cs="Calibri"/>
                <w:sz w:val="20"/>
                <w:szCs w:val="20"/>
              </w:rPr>
            </w:pPr>
            <w:r w:rsidRPr="000E717C">
              <w:rPr>
                <w:rFonts w:cs="Calibri"/>
                <w:sz w:val="20"/>
                <w:szCs w:val="20"/>
              </w:rPr>
              <w:t>22.5 (31.7)</w:t>
            </w:r>
          </w:p>
        </w:tc>
        <w:tc>
          <w:tcPr>
            <w:tcW w:w="1560" w:type="dxa"/>
            <w:shd w:val="clear" w:color="auto" w:fill="auto"/>
          </w:tcPr>
          <w:p w14:paraId="767A3CCE" w14:textId="09C3BC62" w:rsidR="009F4925" w:rsidRPr="000E717C" w:rsidRDefault="009F4925" w:rsidP="008F2FBC">
            <w:pPr>
              <w:spacing w:after="0" w:line="240" w:lineRule="auto"/>
              <w:rPr>
                <w:rFonts w:cs="Calibri"/>
                <w:sz w:val="20"/>
                <w:szCs w:val="20"/>
              </w:rPr>
            </w:pPr>
            <w:r w:rsidRPr="000E717C">
              <w:rPr>
                <w:rFonts w:cs="Calibri"/>
                <w:sz w:val="20"/>
                <w:szCs w:val="20"/>
                <w:lang w:val="en-US"/>
              </w:rPr>
              <w:t>5.9 (21.6)</w:t>
            </w:r>
          </w:p>
        </w:tc>
        <w:tc>
          <w:tcPr>
            <w:tcW w:w="992" w:type="dxa"/>
            <w:shd w:val="clear" w:color="auto" w:fill="auto"/>
          </w:tcPr>
          <w:p w14:paraId="4A7BB3E2" w14:textId="72FBFD48" w:rsidR="009F4925" w:rsidRPr="000E717C" w:rsidRDefault="009F4925" w:rsidP="008F2FBC">
            <w:pPr>
              <w:spacing w:after="0" w:line="240" w:lineRule="auto"/>
              <w:rPr>
                <w:rFonts w:cs="Calibri"/>
                <w:sz w:val="20"/>
                <w:szCs w:val="20"/>
              </w:rPr>
            </w:pPr>
            <w:r w:rsidRPr="000E717C">
              <w:rPr>
                <w:rFonts w:cs="Calibri"/>
                <w:sz w:val="20"/>
                <w:szCs w:val="20"/>
                <w:lang w:val="en-US"/>
              </w:rPr>
              <w:t>26</w:t>
            </w:r>
          </w:p>
        </w:tc>
        <w:tc>
          <w:tcPr>
            <w:tcW w:w="1701" w:type="dxa"/>
            <w:shd w:val="clear" w:color="auto" w:fill="auto"/>
          </w:tcPr>
          <w:p w14:paraId="06B0AF82" w14:textId="7667AC59" w:rsidR="009F4925" w:rsidRPr="000E717C" w:rsidRDefault="009F4925" w:rsidP="008F2FBC">
            <w:pPr>
              <w:spacing w:after="0" w:line="240" w:lineRule="auto"/>
              <w:rPr>
                <w:rFonts w:cs="Calibri"/>
                <w:sz w:val="20"/>
                <w:szCs w:val="20"/>
              </w:rPr>
            </w:pPr>
            <w:r w:rsidRPr="000E717C">
              <w:rPr>
                <w:rFonts w:cs="Calibri"/>
                <w:sz w:val="20"/>
                <w:szCs w:val="20"/>
                <w:lang w:val="en-US"/>
              </w:rPr>
              <w:t>5.8 (21.3)</w:t>
            </w:r>
          </w:p>
        </w:tc>
        <w:tc>
          <w:tcPr>
            <w:tcW w:w="992" w:type="dxa"/>
            <w:shd w:val="clear" w:color="auto" w:fill="auto"/>
          </w:tcPr>
          <w:p w14:paraId="4349CFDD" w14:textId="2E0A2F49" w:rsidR="009F4925" w:rsidRPr="000E717C" w:rsidRDefault="009F4925" w:rsidP="008F2FBC">
            <w:pPr>
              <w:spacing w:after="0" w:line="240" w:lineRule="auto"/>
              <w:rPr>
                <w:rFonts w:cs="Calibri"/>
                <w:sz w:val="20"/>
                <w:szCs w:val="20"/>
              </w:rPr>
            </w:pPr>
            <w:r w:rsidRPr="000E717C">
              <w:rPr>
                <w:rFonts w:cs="Calibri"/>
                <w:sz w:val="20"/>
                <w:szCs w:val="20"/>
                <w:lang w:val="en-US"/>
              </w:rPr>
              <w:t>26</w:t>
            </w:r>
          </w:p>
        </w:tc>
      </w:tr>
      <w:tr w:rsidR="009F4925" w:rsidRPr="009F4925" w14:paraId="10F196BA" w14:textId="77777777" w:rsidTr="008F2FBC">
        <w:tc>
          <w:tcPr>
            <w:tcW w:w="2694" w:type="dxa"/>
            <w:shd w:val="clear" w:color="auto" w:fill="auto"/>
          </w:tcPr>
          <w:p w14:paraId="1207B48A" w14:textId="374992B0" w:rsidR="009F4925" w:rsidRPr="000E717C" w:rsidRDefault="009F4925" w:rsidP="008F2FBC">
            <w:pPr>
              <w:autoSpaceDE w:val="0"/>
              <w:autoSpaceDN w:val="0"/>
              <w:adjustRightInd w:val="0"/>
              <w:spacing w:after="0" w:line="240" w:lineRule="auto"/>
              <w:rPr>
                <w:sz w:val="20"/>
                <w:szCs w:val="20"/>
                <w:vertAlign w:val="superscript"/>
                <w:lang w:val="en-US"/>
              </w:rPr>
            </w:pPr>
            <w:r w:rsidRPr="000E717C">
              <w:rPr>
                <w:sz w:val="20"/>
                <w:szCs w:val="20"/>
                <w:lang w:val="en-US"/>
              </w:rPr>
              <w:t xml:space="preserve">Seafood, g/d </w:t>
            </w:r>
          </w:p>
        </w:tc>
        <w:tc>
          <w:tcPr>
            <w:tcW w:w="1701" w:type="dxa"/>
            <w:shd w:val="clear" w:color="auto" w:fill="auto"/>
          </w:tcPr>
          <w:p w14:paraId="4CA5DA71" w14:textId="77777777" w:rsidR="009F4925" w:rsidRPr="000E717C" w:rsidRDefault="009F4925" w:rsidP="008F2FBC">
            <w:pPr>
              <w:spacing w:after="0" w:line="240" w:lineRule="auto"/>
              <w:rPr>
                <w:rFonts w:cs="Calibri"/>
                <w:sz w:val="20"/>
                <w:szCs w:val="20"/>
              </w:rPr>
            </w:pPr>
            <w:r w:rsidRPr="000E717C">
              <w:rPr>
                <w:rFonts w:cs="Calibri"/>
                <w:sz w:val="20"/>
                <w:szCs w:val="20"/>
              </w:rPr>
              <w:t>1643</w:t>
            </w:r>
          </w:p>
        </w:tc>
        <w:tc>
          <w:tcPr>
            <w:tcW w:w="1559" w:type="dxa"/>
            <w:shd w:val="clear" w:color="auto" w:fill="auto"/>
          </w:tcPr>
          <w:p w14:paraId="11B9F666" w14:textId="77777777" w:rsidR="009F4925" w:rsidRPr="000E717C" w:rsidRDefault="009F4925" w:rsidP="008F2FBC">
            <w:pPr>
              <w:spacing w:after="0" w:line="240" w:lineRule="auto"/>
              <w:rPr>
                <w:rFonts w:cs="Calibri"/>
                <w:sz w:val="20"/>
                <w:szCs w:val="20"/>
              </w:rPr>
            </w:pPr>
            <w:r w:rsidRPr="000E717C">
              <w:rPr>
                <w:rFonts w:cs="Calibri"/>
                <w:sz w:val="20"/>
                <w:szCs w:val="20"/>
              </w:rPr>
              <w:t>13.9 (20.7)</w:t>
            </w:r>
          </w:p>
        </w:tc>
        <w:tc>
          <w:tcPr>
            <w:tcW w:w="1559" w:type="dxa"/>
            <w:shd w:val="clear" w:color="auto" w:fill="auto"/>
          </w:tcPr>
          <w:p w14:paraId="262E5643" w14:textId="1ED9505C" w:rsidR="009F4925" w:rsidRPr="000E717C" w:rsidRDefault="009F4925" w:rsidP="008F2FBC">
            <w:pPr>
              <w:spacing w:after="0" w:line="240" w:lineRule="auto"/>
              <w:rPr>
                <w:rFonts w:cs="Calibri"/>
                <w:sz w:val="20"/>
                <w:szCs w:val="20"/>
              </w:rPr>
            </w:pPr>
            <w:r w:rsidRPr="000E717C">
              <w:rPr>
                <w:rFonts w:cs="Calibri"/>
                <w:sz w:val="20"/>
                <w:szCs w:val="20"/>
              </w:rPr>
              <w:t>13.8 (15</w:t>
            </w:r>
            <w:r w:rsidR="001E5F38">
              <w:rPr>
                <w:rFonts w:cs="Calibri"/>
                <w:sz w:val="20"/>
                <w:szCs w:val="20"/>
                <w:lang w:val="en-US"/>
              </w:rPr>
              <w:t>.0</w:t>
            </w:r>
            <w:r w:rsidRPr="000E717C">
              <w:rPr>
                <w:rFonts w:cs="Calibri"/>
                <w:sz w:val="20"/>
                <w:szCs w:val="20"/>
              </w:rPr>
              <w:t>)</w:t>
            </w:r>
          </w:p>
        </w:tc>
        <w:tc>
          <w:tcPr>
            <w:tcW w:w="1701" w:type="dxa"/>
            <w:shd w:val="clear" w:color="auto" w:fill="auto"/>
          </w:tcPr>
          <w:p w14:paraId="5AB00C73" w14:textId="766F8533" w:rsidR="009F4925" w:rsidRPr="009F4925" w:rsidRDefault="009F4925" w:rsidP="008F2FBC">
            <w:pPr>
              <w:spacing w:after="0" w:line="240" w:lineRule="auto"/>
              <w:rPr>
                <w:rFonts w:cs="Calibri"/>
                <w:sz w:val="20"/>
                <w:szCs w:val="20"/>
                <w:lang w:val="en-US"/>
              </w:rPr>
            </w:pPr>
            <w:r w:rsidRPr="009F4925">
              <w:rPr>
                <w:rFonts w:cs="Calibri"/>
                <w:sz w:val="20"/>
                <w:szCs w:val="20"/>
                <w:lang w:val="en-US"/>
              </w:rPr>
              <w:t>8</w:t>
            </w:r>
            <w:r>
              <w:rPr>
                <w:rFonts w:cs="Calibri"/>
                <w:sz w:val="20"/>
                <w:szCs w:val="20"/>
                <w:lang w:val="en-US"/>
              </w:rPr>
              <w:t>.0</w:t>
            </w:r>
            <w:r w:rsidRPr="009F4925">
              <w:rPr>
                <w:rFonts w:cs="Calibri"/>
                <w:sz w:val="20"/>
                <w:szCs w:val="20"/>
                <w:lang w:val="en-US"/>
              </w:rPr>
              <w:t xml:space="preserve"> (20.7)</w:t>
            </w:r>
          </w:p>
        </w:tc>
        <w:tc>
          <w:tcPr>
            <w:tcW w:w="1560" w:type="dxa"/>
            <w:shd w:val="clear" w:color="auto" w:fill="auto"/>
          </w:tcPr>
          <w:p w14:paraId="2EDA75E3" w14:textId="0F9CDF54" w:rsidR="009F4925" w:rsidRPr="009F4925" w:rsidRDefault="009F4925" w:rsidP="008F2FBC">
            <w:pPr>
              <w:spacing w:after="0" w:line="240" w:lineRule="auto"/>
              <w:rPr>
                <w:rFonts w:cs="Calibri"/>
                <w:sz w:val="20"/>
                <w:szCs w:val="20"/>
                <w:lang w:val="en-US"/>
              </w:rPr>
            </w:pPr>
            <w:r w:rsidRPr="000E717C">
              <w:rPr>
                <w:rFonts w:cs="Calibri"/>
                <w:sz w:val="20"/>
                <w:szCs w:val="20"/>
                <w:lang w:val="en-US"/>
              </w:rPr>
              <w:t>4.2 (29.7)</w:t>
            </w:r>
          </w:p>
        </w:tc>
        <w:tc>
          <w:tcPr>
            <w:tcW w:w="992" w:type="dxa"/>
            <w:shd w:val="clear" w:color="auto" w:fill="auto"/>
          </w:tcPr>
          <w:p w14:paraId="0DE964B4" w14:textId="26E9EAC0" w:rsidR="009F4925" w:rsidRPr="009F4925" w:rsidRDefault="009F4925" w:rsidP="008F2FBC">
            <w:pPr>
              <w:spacing w:after="0" w:line="240" w:lineRule="auto"/>
              <w:rPr>
                <w:rFonts w:cs="Calibri"/>
                <w:sz w:val="20"/>
                <w:szCs w:val="20"/>
                <w:lang w:val="en-US"/>
              </w:rPr>
            </w:pPr>
            <w:r w:rsidRPr="000E717C">
              <w:rPr>
                <w:rFonts w:cs="Calibri"/>
                <w:sz w:val="20"/>
                <w:szCs w:val="20"/>
                <w:lang w:val="en-US"/>
              </w:rPr>
              <w:t>53</w:t>
            </w:r>
          </w:p>
        </w:tc>
        <w:tc>
          <w:tcPr>
            <w:tcW w:w="1701" w:type="dxa"/>
            <w:shd w:val="clear" w:color="auto" w:fill="auto"/>
          </w:tcPr>
          <w:p w14:paraId="4DC8FBB2" w14:textId="3300428B" w:rsidR="009F4925" w:rsidRPr="009F4925" w:rsidRDefault="009F4925" w:rsidP="008F2FBC">
            <w:pPr>
              <w:spacing w:after="0" w:line="240" w:lineRule="auto"/>
              <w:rPr>
                <w:rFonts w:cs="Calibri"/>
                <w:sz w:val="20"/>
                <w:szCs w:val="20"/>
                <w:lang w:val="en-US"/>
              </w:rPr>
            </w:pPr>
            <w:r w:rsidRPr="000E717C">
              <w:rPr>
                <w:rFonts w:cs="Calibri"/>
                <w:sz w:val="20"/>
                <w:szCs w:val="20"/>
                <w:lang w:val="en-US"/>
              </w:rPr>
              <w:t>3.9 (30.1)</w:t>
            </w:r>
          </w:p>
        </w:tc>
        <w:tc>
          <w:tcPr>
            <w:tcW w:w="992" w:type="dxa"/>
            <w:shd w:val="clear" w:color="auto" w:fill="auto"/>
          </w:tcPr>
          <w:p w14:paraId="326CBF3F" w14:textId="6D4EDCFC" w:rsidR="009F4925" w:rsidRPr="009F4925" w:rsidRDefault="009F4925" w:rsidP="008F2FBC">
            <w:pPr>
              <w:spacing w:after="0" w:line="240" w:lineRule="auto"/>
              <w:rPr>
                <w:rFonts w:cs="Calibri"/>
                <w:sz w:val="20"/>
                <w:szCs w:val="20"/>
                <w:lang w:val="en-US"/>
              </w:rPr>
            </w:pPr>
            <w:r w:rsidRPr="000E717C">
              <w:rPr>
                <w:rFonts w:cs="Calibri"/>
                <w:sz w:val="20"/>
                <w:szCs w:val="20"/>
                <w:lang w:val="en-US"/>
              </w:rPr>
              <w:t>49</w:t>
            </w:r>
          </w:p>
        </w:tc>
      </w:tr>
      <w:tr w:rsidR="009F4925" w:rsidRPr="009F4925" w14:paraId="51875D3D" w14:textId="77777777" w:rsidTr="008F2FBC">
        <w:tc>
          <w:tcPr>
            <w:tcW w:w="2694" w:type="dxa"/>
            <w:shd w:val="clear" w:color="auto" w:fill="auto"/>
          </w:tcPr>
          <w:p w14:paraId="1F3011F3"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Milk, whole fat, g/d</w:t>
            </w:r>
          </w:p>
        </w:tc>
        <w:tc>
          <w:tcPr>
            <w:tcW w:w="1701" w:type="dxa"/>
            <w:shd w:val="clear" w:color="auto" w:fill="auto"/>
          </w:tcPr>
          <w:p w14:paraId="122D497C" w14:textId="77777777" w:rsidR="009F4925" w:rsidRPr="009F4925" w:rsidRDefault="009F4925" w:rsidP="008F2FBC">
            <w:pPr>
              <w:spacing w:after="0" w:line="240" w:lineRule="auto"/>
              <w:rPr>
                <w:rFonts w:cs="Calibri"/>
                <w:sz w:val="20"/>
                <w:szCs w:val="20"/>
                <w:lang w:val="en-US"/>
              </w:rPr>
            </w:pPr>
            <w:r w:rsidRPr="009F4925">
              <w:rPr>
                <w:rFonts w:cs="Calibri"/>
                <w:sz w:val="20"/>
                <w:szCs w:val="20"/>
                <w:lang w:val="en-US"/>
              </w:rPr>
              <w:t>2271</w:t>
            </w:r>
          </w:p>
        </w:tc>
        <w:tc>
          <w:tcPr>
            <w:tcW w:w="1559" w:type="dxa"/>
            <w:shd w:val="clear" w:color="auto" w:fill="auto"/>
          </w:tcPr>
          <w:p w14:paraId="6E68C1FB" w14:textId="77777777" w:rsidR="009F4925" w:rsidRPr="009F4925" w:rsidRDefault="009F4925" w:rsidP="008F2FBC">
            <w:pPr>
              <w:spacing w:after="0" w:line="240" w:lineRule="auto"/>
              <w:rPr>
                <w:rFonts w:cs="Calibri"/>
                <w:sz w:val="20"/>
                <w:szCs w:val="20"/>
                <w:lang w:val="en-US"/>
              </w:rPr>
            </w:pPr>
            <w:r w:rsidRPr="009F4925">
              <w:rPr>
                <w:rFonts w:cs="Calibri"/>
                <w:sz w:val="20"/>
                <w:szCs w:val="20"/>
                <w:lang w:val="en-US"/>
              </w:rPr>
              <w:t>32.5 (60.6)</w:t>
            </w:r>
          </w:p>
        </w:tc>
        <w:tc>
          <w:tcPr>
            <w:tcW w:w="1559" w:type="dxa"/>
            <w:shd w:val="clear" w:color="auto" w:fill="auto"/>
          </w:tcPr>
          <w:p w14:paraId="43E6B345" w14:textId="77777777" w:rsidR="009F4925" w:rsidRPr="009F4925" w:rsidRDefault="009F4925" w:rsidP="008F2FBC">
            <w:pPr>
              <w:spacing w:after="0" w:line="240" w:lineRule="auto"/>
              <w:rPr>
                <w:rFonts w:cs="Calibri"/>
                <w:sz w:val="20"/>
                <w:szCs w:val="20"/>
                <w:lang w:val="en-US"/>
              </w:rPr>
            </w:pPr>
            <w:r w:rsidRPr="009F4925">
              <w:rPr>
                <w:rFonts w:cs="Calibri"/>
                <w:sz w:val="20"/>
                <w:szCs w:val="20"/>
                <w:lang w:val="en-US"/>
              </w:rPr>
              <w:t>32.3 (56.9)</w:t>
            </w:r>
          </w:p>
        </w:tc>
        <w:tc>
          <w:tcPr>
            <w:tcW w:w="1701" w:type="dxa"/>
            <w:shd w:val="clear" w:color="auto" w:fill="auto"/>
          </w:tcPr>
          <w:p w14:paraId="047825ED" w14:textId="77777777" w:rsidR="009F4925" w:rsidRPr="009F4925" w:rsidRDefault="009F4925" w:rsidP="008F2FBC">
            <w:pPr>
              <w:spacing w:after="0" w:line="240" w:lineRule="auto"/>
              <w:rPr>
                <w:rFonts w:cs="Calibri"/>
                <w:sz w:val="20"/>
                <w:szCs w:val="20"/>
                <w:lang w:val="en-US"/>
              </w:rPr>
            </w:pPr>
            <w:r w:rsidRPr="009F4925">
              <w:rPr>
                <w:rFonts w:cs="Calibri"/>
                <w:sz w:val="20"/>
                <w:szCs w:val="20"/>
                <w:lang w:val="en-US"/>
              </w:rPr>
              <w:t>21.2 (60.6)</w:t>
            </w:r>
          </w:p>
        </w:tc>
        <w:tc>
          <w:tcPr>
            <w:tcW w:w="1560" w:type="dxa"/>
            <w:shd w:val="clear" w:color="auto" w:fill="auto"/>
          </w:tcPr>
          <w:p w14:paraId="1053AFFF" w14:textId="4C16B98E" w:rsidR="009F4925" w:rsidRPr="009F4925" w:rsidRDefault="009F4925" w:rsidP="008F2FBC">
            <w:pPr>
              <w:spacing w:after="0" w:line="240" w:lineRule="auto"/>
              <w:rPr>
                <w:rFonts w:cs="Calibri"/>
                <w:sz w:val="20"/>
                <w:szCs w:val="20"/>
                <w:lang w:val="en-US"/>
              </w:rPr>
            </w:pPr>
            <w:r w:rsidRPr="000E717C">
              <w:rPr>
                <w:rFonts w:cs="Calibri"/>
                <w:sz w:val="20"/>
                <w:szCs w:val="20"/>
                <w:lang w:val="en-US"/>
              </w:rPr>
              <w:t>11.3 (50</w:t>
            </w:r>
            <w:r w:rsidR="001E5F38">
              <w:rPr>
                <w:rFonts w:cs="Calibri"/>
                <w:sz w:val="20"/>
                <w:szCs w:val="20"/>
                <w:lang w:val="en-US"/>
              </w:rPr>
              <w:t>.0</w:t>
            </w:r>
            <w:r w:rsidRPr="000E717C">
              <w:rPr>
                <w:rFonts w:cs="Calibri"/>
                <w:sz w:val="20"/>
                <w:szCs w:val="20"/>
                <w:lang w:val="en-US"/>
              </w:rPr>
              <w:t>)</w:t>
            </w:r>
          </w:p>
        </w:tc>
        <w:tc>
          <w:tcPr>
            <w:tcW w:w="992" w:type="dxa"/>
            <w:shd w:val="clear" w:color="auto" w:fill="auto"/>
          </w:tcPr>
          <w:p w14:paraId="75937445" w14:textId="25B8C45D" w:rsidR="009F4925" w:rsidRPr="009F4925" w:rsidRDefault="009F4925" w:rsidP="008F2FBC">
            <w:pPr>
              <w:spacing w:after="0" w:line="240" w:lineRule="auto"/>
              <w:rPr>
                <w:rFonts w:cs="Calibri"/>
                <w:sz w:val="20"/>
                <w:szCs w:val="20"/>
                <w:lang w:val="en-US"/>
              </w:rPr>
            </w:pPr>
            <w:r w:rsidRPr="000E717C">
              <w:rPr>
                <w:rFonts w:cs="Calibri"/>
                <w:sz w:val="20"/>
                <w:szCs w:val="20"/>
                <w:lang w:val="en-US"/>
              </w:rPr>
              <w:t>53</w:t>
            </w:r>
          </w:p>
        </w:tc>
        <w:tc>
          <w:tcPr>
            <w:tcW w:w="1701" w:type="dxa"/>
            <w:shd w:val="clear" w:color="auto" w:fill="auto"/>
          </w:tcPr>
          <w:p w14:paraId="34E06278" w14:textId="32C10312" w:rsidR="009F4925" w:rsidRPr="009F4925" w:rsidRDefault="009F4925" w:rsidP="008F2FBC">
            <w:pPr>
              <w:spacing w:after="0" w:line="240" w:lineRule="auto"/>
              <w:rPr>
                <w:rFonts w:cs="Calibri"/>
                <w:sz w:val="20"/>
                <w:szCs w:val="20"/>
                <w:lang w:val="en-US"/>
              </w:rPr>
            </w:pPr>
            <w:r w:rsidRPr="000E717C">
              <w:rPr>
                <w:rFonts w:cs="Calibri"/>
                <w:sz w:val="20"/>
                <w:szCs w:val="20"/>
                <w:lang w:val="en-US"/>
              </w:rPr>
              <w:t>11.2 (46.9)</w:t>
            </w:r>
          </w:p>
        </w:tc>
        <w:tc>
          <w:tcPr>
            <w:tcW w:w="992" w:type="dxa"/>
            <w:shd w:val="clear" w:color="auto" w:fill="auto"/>
          </w:tcPr>
          <w:p w14:paraId="1F2E628C" w14:textId="51E18DB7" w:rsidR="009F4925" w:rsidRPr="009F4925" w:rsidRDefault="009F4925" w:rsidP="008F2FBC">
            <w:pPr>
              <w:spacing w:after="0" w:line="240" w:lineRule="auto"/>
              <w:rPr>
                <w:rFonts w:cs="Calibri"/>
                <w:sz w:val="20"/>
                <w:szCs w:val="20"/>
                <w:lang w:val="en-US"/>
              </w:rPr>
            </w:pPr>
            <w:r w:rsidRPr="000E717C">
              <w:rPr>
                <w:rFonts w:cs="Calibri"/>
                <w:sz w:val="20"/>
                <w:szCs w:val="20"/>
                <w:lang w:val="en-US"/>
              </w:rPr>
              <w:t>53</w:t>
            </w:r>
          </w:p>
        </w:tc>
      </w:tr>
      <w:tr w:rsidR="009F4925" w:rsidRPr="000E717C" w14:paraId="5CCF98E6" w14:textId="77777777" w:rsidTr="008F2FBC">
        <w:tc>
          <w:tcPr>
            <w:tcW w:w="2694" w:type="dxa"/>
            <w:shd w:val="clear" w:color="auto" w:fill="auto"/>
          </w:tcPr>
          <w:p w14:paraId="5110D8D5"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Fats/Oils, g/d/</w:t>
            </w:r>
          </w:p>
        </w:tc>
        <w:tc>
          <w:tcPr>
            <w:tcW w:w="1701" w:type="dxa"/>
            <w:shd w:val="clear" w:color="auto" w:fill="auto"/>
          </w:tcPr>
          <w:p w14:paraId="0E5B3DE5" w14:textId="77777777" w:rsidR="009F4925" w:rsidRPr="000E717C" w:rsidRDefault="009F4925" w:rsidP="008F2FBC">
            <w:pPr>
              <w:spacing w:after="0" w:line="240" w:lineRule="auto"/>
              <w:rPr>
                <w:rFonts w:cs="Calibri"/>
                <w:sz w:val="20"/>
                <w:szCs w:val="20"/>
              </w:rPr>
            </w:pPr>
            <w:r w:rsidRPr="000E717C">
              <w:rPr>
                <w:rFonts w:cs="Calibri"/>
                <w:sz w:val="20"/>
                <w:szCs w:val="20"/>
              </w:rPr>
              <w:t>2433</w:t>
            </w:r>
          </w:p>
        </w:tc>
        <w:tc>
          <w:tcPr>
            <w:tcW w:w="1559" w:type="dxa"/>
            <w:shd w:val="clear" w:color="auto" w:fill="auto"/>
          </w:tcPr>
          <w:p w14:paraId="5D623DDA" w14:textId="77777777" w:rsidR="009F4925" w:rsidRPr="000E717C" w:rsidRDefault="009F4925" w:rsidP="008F2FBC">
            <w:pPr>
              <w:spacing w:after="0" w:line="240" w:lineRule="auto"/>
              <w:rPr>
                <w:rFonts w:cs="Calibri"/>
                <w:sz w:val="20"/>
                <w:szCs w:val="20"/>
              </w:rPr>
            </w:pPr>
            <w:r w:rsidRPr="000E717C">
              <w:rPr>
                <w:rFonts w:cs="Calibri"/>
                <w:sz w:val="20"/>
                <w:szCs w:val="20"/>
              </w:rPr>
              <w:t>20.5 (17.4)</w:t>
            </w:r>
          </w:p>
        </w:tc>
        <w:tc>
          <w:tcPr>
            <w:tcW w:w="1559" w:type="dxa"/>
            <w:shd w:val="clear" w:color="auto" w:fill="auto"/>
          </w:tcPr>
          <w:p w14:paraId="1CEBAEDC" w14:textId="77777777" w:rsidR="009F4925" w:rsidRPr="000E717C" w:rsidRDefault="009F4925" w:rsidP="008F2FBC">
            <w:pPr>
              <w:spacing w:after="0" w:line="240" w:lineRule="auto"/>
              <w:rPr>
                <w:rFonts w:cs="Calibri"/>
                <w:sz w:val="20"/>
                <w:szCs w:val="20"/>
              </w:rPr>
            </w:pPr>
            <w:r w:rsidRPr="000E717C">
              <w:rPr>
                <w:rFonts w:cs="Calibri"/>
                <w:sz w:val="20"/>
                <w:szCs w:val="20"/>
              </w:rPr>
              <w:t>20.4 (12.1)</w:t>
            </w:r>
          </w:p>
        </w:tc>
        <w:tc>
          <w:tcPr>
            <w:tcW w:w="1701" w:type="dxa"/>
            <w:shd w:val="clear" w:color="auto" w:fill="auto"/>
          </w:tcPr>
          <w:p w14:paraId="189FFF86" w14:textId="77777777" w:rsidR="009F4925" w:rsidRPr="000E717C" w:rsidRDefault="009F4925" w:rsidP="008F2FBC">
            <w:pPr>
              <w:spacing w:after="0" w:line="240" w:lineRule="auto"/>
              <w:rPr>
                <w:rFonts w:cs="Calibri"/>
                <w:sz w:val="20"/>
                <w:szCs w:val="20"/>
              </w:rPr>
            </w:pPr>
            <w:r w:rsidRPr="000E717C">
              <w:rPr>
                <w:rFonts w:cs="Calibri"/>
                <w:sz w:val="20"/>
                <w:szCs w:val="20"/>
              </w:rPr>
              <w:t>19.7 (17.4)</w:t>
            </w:r>
          </w:p>
        </w:tc>
        <w:tc>
          <w:tcPr>
            <w:tcW w:w="1560" w:type="dxa"/>
            <w:shd w:val="clear" w:color="auto" w:fill="auto"/>
          </w:tcPr>
          <w:p w14:paraId="4D1A63BD" w14:textId="2D2BBAF3" w:rsidR="009F4925" w:rsidRPr="000E717C" w:rsidRDefault="009F4925" w:rsidP="008F2FBC">
            <w:pPr>
              <w:spacing w:after="0" w:line="240" w:lineRule="auto"/>
              <w:rPr>
                <w:rFonts w:cs="Calibri"/>
                <w:sz w:val="20"/>
                <w:szCs w:val="20"/>
              </w:rPr>
            </w:pPr>
            <w:r w:rsidRPr="000E717C">
              <w:rPr>
                <w:rFonts w:cs="Calibri"/>
                <w:sz w:val="20"/>
                <w:szCs w:val="20"/>
                <w:lang w:val="en-US"/>
              </w:rPr>
              <w:t>0.9 (15.2)</w:t>
            </w:r>
          </w:p>
        </w:tc>
        <w:tc>
          <w:tcPr>
            <w:tcW w:w="992" w:type="dxa"/>
            <w:shd w:val="clear" w:color="auto" w:fill="auto"/>
          </w:tcPr>
          <w:p w14:paraId="08711C03" w14:textId="4FDBC3E9" w:rsidR="009F4925" w:rsidRPr="000E717C" w:rsidRDefault="009F4925" w:rsidP="008F2FBC">
            <w:pPr>
              <w:spacing w:after="0" w:line="240" w:lineRule="auto"/>
              <w:rPr>
                <w:rFonts w:cs="Calibri"/>
                <w:sz w:val="20"/>
                <w:szCs w:val="20"/>
              </w:rPr>
            </w:pPr>
            <w:r w:rsidRPr="000E717C">
              <w:rPr>
                <w:rFonts w:cs="Calibri"/>
                <w:sz w:val="20"/>
                <w:szCs w:val="20"/>
                <w:lang w:val="en-US"/>
              </w:rPr>
              <w:t>5</w:t>
            </w:r>
          </w:p>
        </w:tc>
        <w:tc>
          <w:tcPr>
            <w:tcW w:w="1701" w:type="dxa"/>
            <w:shd w:val="clear" w:color="auto" w:fill="auto"/>
          </w:tcPr>
          <w:p w14:paraId="764C441A" w14:textId="75CAD8E6" w:rsidR="009F4925" w:rsidRPr="000E717C" w:rsidRDefault="009F4925" w:rsidP="008F2FBC">
            <w:pPr>
              <w:spacing w:after="0" w:line="240" w:lineRule="auto"/>
              <w:rPr>
                <w:rFonts w:cs="Calibri"/>
                <w:sz w:val="20"/>
                <w:szCs w:val="20"/>
              </w:rPr>
            </w:pPr>
            <w:r w:rsidRPr="000E717C">
              <w:rPr>
                <w:rFonts w:cs="Calibri"/>
                <w:sz w:val="20"/>
                <w:szCs w:val="20"/>
                <w:lang w:val="en-US"/>
              </w:rPr>
              <w:t>0.7 (15.7)</w:t>
            </w:r>
          </w:p>
        </w:tc>
        <w:tc>
          <w:tcPr>
            <w:tcW w:w="992" w:type="dxa"/>
            <w:shd w:val="clear" w:color="auto" w:fill="auto"/>
          </w:tcPr>
          <w:p w14:paraId="66DD8F4E" w14:textId="692D40EB" w:rsidR="009F4925" w:rsidRPr="000E717C" w:rsidRDefault="009F4925" w:rsidP="008F2FBC">
            <w:pPr>
              <w:spacing w:after="0" w:line="240" w:lineRule="auto"/>
              <w:rPr>
                <w:rFonts w:cs="Calibri"/>
                <w:sz w:val="20"/>
                <w:szCs w:val="20"/>
              </w:rPr>
            </w:pPr>
            <w:r w:rsidRPr="000E717C">
              <w:rPr>
                <w:rFonts w:cs="Calibri"/>
                <w:sz w:val="20"/>
                <w:szCs w:val="20"/>
                <w:lang w:val="en-US"/>
              </w:rPr>
              <w:t>4</w:t>
            </w:r>
          </w:p>
        </w:tc>
      </w:tr>
      <w:tr w:rsidR="009F4925" w:rsidRPr="000E717C" w14:paraId="077DFD92" w14:textId="77777777" w:rsidTr="008F2FBC">
        <w:tc>
          <w:tcPr>
            <w:tcW w:w="2694" w:type="dxa"/>
            <w:shd w:val="clear" w:color="auto" w:fill="auto"/>
          </w:tcPr>
          <w:p w14:paraId="2329892C" w14:textId="77777777" w:rsidR="009F4925" w:rsidRPr="000E717C" w:rsidRDefault="009F4925" w:rsidP="008F2FBC">
            <w:pPr>
              <w:autoSpaceDE w:val="0"/>
              <w:autoSpaceDN w:val="0"/>
              <w:adjustRightInd w:val="0"/>
              <w:spacing w:after="0" w:line="240" w:lineRule="auto"/>
              <w:rPr>
                <w:sz w:val="20"/>
                <w:szCs w:val="20"/>
                <w:lang w:val="en-US"/>
              </w:rPr>
            </w:pPr>
          </w:p>
        </w:tc>
        <w:tc>
          <w:tcPr>
            <w:tcW w:w="1701" w:type="dxa"/>
            <w:shd w:val="clear" w:color="auto" w:fill="auto"/>
          </w:tcPr>
          <w:p w14:paraId="0B8019C1" w14:textId="77777777" w:rsidR="009F4925" w:rsidRPr="000E717C" w:rsidRDefault="009F4925" w:rsidP="008F2FBC">
            <w:pPr>
              <w:spacing w:after="0" w:line="240" w:lineRule="auto"/>
              <w:rPr>
                <w:rFonts w:cs="Calibri"/>
                <w:sz w:val="20"/>
                <w:szCs w:val="20"/>
              </w:rPr>
            </w:pPr>
          </w:p>
        </w:tc>
        <w:tc>
          <w:tcPr>
            <w:tcW w:w="1559" w:type="dxa"/>
            <w:shd w:val="clear" w:color="auto" w:fill="auto"/>
          </w:tcPr>
          <w:p w14:paraId="4C68C081" w14:textId="77777777" w:rsidR="009F4925" w:rsidRPr="000E717C" w:rsidRDefault="009F4925" w:rsidP="008F2FBC">
            <w:pPr>
              <w:spacing w:after="0" w:line="240" w:lineRule="auto"/>
              <w:rPr>
                <w:rFonts w:cs="Calibri"/>
                <w:sz w:val="20"/>
                <w:szCs w:val="20"/>
              </w:rPr>
            </w:pPr>
          </w:p>
        </w:tc>
        <w:tc>
          <w:tcPr>
            <w:tcW w:w="1559" w:type="dxa"/>
            <w:shd w:val="clear" w:color="auto" w:fill="auto"/>
          </w:tcPr>
          <w:p w14:paraId="69ADE1F6" w14:textId="77777777" w:rsidR="009F4925" w:rsidRPr="000E717C" w:rsidRDefault="009F4925" w:rsidP="008F2FBC">
            <w:pPr>
              <w:spacing w:after="0" w:line="240" w:lineRule="auto"/>
              <w:rPr>
                <w:rFonts w:cs="Calibri"/>
                <w:sz w:val="20"/>
                <w:szCs w:val="20"/>
              </w:rPr>
            </w:pPr>
          </w:p>
        </w:tc>
        <w:tc>
          <w:tcPr>
            <w:tcW w:w="1701" w:type="dxa"/>
            <w:shd w:val="clear" w:color="auto" w:fill="auto"/>
          </w:tcPr>
          <w:p w14:paraId="4EC2970C" w14:textId="77777777" w:rsidR="009F4925" w:rsidRPr="000E717C" w:rsidRDefault="009F4925" w:rsidP="008F2FBC">
            <w:pPr>
              <w:spacing w:after="0" w:line="240" w:lineRule="auto"/>
              <w:rPr>
                <w:rFonts w:cs="Calibri"/>
                <w:sz w:val="20"/>
                <w:szCs w:val="20"/>
              </w:rPr>
            </w:pPr>
          </w:p>
        </w:tc>
        <w:tc>
          <w:tcPr>
            <w:tcW w:w="1560" w:type="dxa"/>
            <w:shd w:val="clear" w:color="auto" w:fill="auto"/>
          </w:tcPr>
          <w:p w14:paraId="1A298ACB" w14:textId="77777777" w:rsidR="009F4925" w:rsidRPr="000E717C" w:rsidRDefault="009F4925" w:rsidP="008F2FBC">
            <w:pPr>
              <w:spacing w:after="0" w:line="240" w:lineRule="auto"/>
              <w:rPr>
                <w:rFonts w:cs="Calibri"/>
                <w:sz w:val="20"/>
                <w:szCs w:val="20"/>
              </w:rPr>
            </w:pPr>
          </w:p>
        </w:tc>
        <w:tc>
          <w:tcPr>
            <w:tcW w:w="992" w:type="dxa"/>
            <w:shd w:val="clear" w:color="auto" w:fill="auto"/>
          </w:tcPr>
          <w:p w14:paraId="46BE42A5" w14:textId="77777777" w:rsidR="009F4925" w:rsidRPr="000E717C" w:rsidRDefault="009F4925" w:rsidP="008F2FBC">
            <w:pPr>
              <w:spacing w:after="0" w:line="240" w:lineRule="auto"/>
              <w:rPr>
                <w:rFonts w:cs="Calibri"/>
                <w:sz w:val="20"/>
                <w:szCs w:val="20"/>
              </w:rPr>
            </w:pPr>
          </w:p>
        </w:tc>
        <w:tc>
          <w:tcPr>
            <w:tcW w:w="1701" w:type="dxa"/>
            <w:shd w:val="clear" w:color="auto" w:fill="auto"/>
          </w:tcPr>
          <w:p w14:paraId="0C0F96ED" w14:textId="77777777" w:rsidR="009F4925" w:rsidRPr="000E717C" w:rsidRDefault="009F4925" w:rsidP="008F2FBC">
            <w:pPr>
              <w:spacing w:after="0" w:line="240" w:lineRule="auto"/>
              <w:rPr>
                <w:rFonts w:cs="Calibri"/>
                <w:sz w:val="20"/>
                <w:szCs w:val="20"/>
              </w:rPr>
            </w:pPr>
          </w:p>
        </w:tc>
        <w:tc>
          <w:tcPr>
            <w:tcW w:w="992" w:type="dxa"/>
            <w:shd w:val="clear" w:color="auto" w:fill="auto"/>
          </w:tcPr>
          <w:p w14:paraId="4D1DB38D" w14:textId="77777777" w:rsidR="009F4925" w:rsidRPr="000E717C" w:rsidRDefault="009F4925" w:rsidP="008F2FBC">
            <w:pPr>
              <w:spacing w:after="0" w:line="240" w:lineRule="auto"/>
              <w:rPr>
                <w:rFonts w:cs="Calibri"/>
                <w:sz w:val="20"/>
                <w:szCs w:val="20"/>
              </w:rPr>
            </w:pPr>
          </w:p>
        </w:tc>
      </w:tr>
      <w:tr w:rsidR="009F4925" w:rsidRPr="000E717C" w14:paraId="04BE7709" w14:textId="77777777" w:rsidTr="008F2FBC">
        <w:tc>
          <w:tcPr>
            <w:tcW w:w="2694" w:type="dxa"/>
            <w:shd w:val="clear" w:color="auto" w:fill="auto"/>
          </w:tcPr>
          <w:p w14:paraId="0775793F" w14:textId="77777777" w:rsidR="009F4925" w:rsidRPr="000E717C" w:rsidRDefault="009F4925" w:rsidP="008F2FBC">
            <w:pPr>
              <w:autoSpaceDE w:val="0"/>
              <w:autoSpaceDN w:val="0"/>
              <w:adjustRightInd w:val="0"/>
              <w:spacing w:after="0" w:line="240" w:lineRule="auto"/>
              <w:rPr>
                <w:b/>
                <w:sz w:val="20"/>
                <w:szCs w:val="20"/>
                <w:lang w:val="en-US"/>
              </w:rPr>
            </w:pPr>
            <w:r w:rsidRPr="000E717C">
              <w:rPr>
                <w:b/>
                <w:sz w:val="20"/>
                <w:szCs w:val="20"/>
                <w:lang w:val="en-US"/>
              </w:rPr>
              <w:t>Energy &amp; Macronutrients</w:t>
            </w:r>
          </w:p>
        </w:tc>
        <w:tc>
          <w:tcPr>
            <w:tcW w:w="1701" w:type="dxa"/>
            <w:shd w:val="clear" w:color="auto" w:fill="auto"/>
          </w:tcPr>
          <w:p w14:paraId="40B929FF" w14:textId="77777777" w:rsidR="009F4925" w:rsidRPr="000E717C" w:rsidRDefault="009F4925" w:rsidP="008F2FBC">
            <w:pPr>
              <w:spacing w:after="0" w:line="240" w:lineRule="auto"/>
              <w:rPr>
                <w:rFonts w:cs="Calibri"/>
                <w:sz w:val="20"/>
                <w:szCs w:val="20"/>
              </w:rPr>
            </w:pPr>
          </w:p>
        </w:tc>
        <w:tc>
          <w:tcPr>
            <w:tcW w:w="1559" w:type="dxa"/>
            <w:shd w:val="clear" w:color="auto" w:fill="auto"/>
          </w:tcPr>
          <w:p w14:paraId="1A8CF9C0" w14:textId="77777777" w:rsidR="009F4925" w:rsidRPr="000E717C" w:rsidRDefault="009F4925" w:rsidP="008F2FBC">
            <w:pPr>
              <w:spacing w:after="0" w:line="240" w:lineRule="auto"/>
              <w:rPr>
                <w:rFonts w:cs="Calibri"/>
                <w:sz w:val="20"/>
                <w:szCs w:val="20"/>
              </w:rPr>
            </w:pPr>
          </w:p>
        </w:tc>
        <w:tc>
          <w:tcPr>
            <w:tcW w:w="1559" w:type="dxa"/>
            <w:shd w:val="clear" w:color="auto" w:fill="auto"/>
          </w:tcPr>
          <w:p w14:paraId="2D55F39F" w14:textId="77777777" w:rsidR="009F4925" w:rsidRPr="000E717C" w:rsidRDefault="009F4925" w:rsidP="008F2FBC">
            <w:pPr>
              <w:spacing w:after="0" w:line="240" w:lineRule="auto"/>
              <w:rPr>
                <w:rFonts w:cs="Calibri"/>
                <w:sz w:val="20"/>
                <w:szCs w:val="20"/>
              </w:rPr>
            </w:pPr>
          </w:p>
        </w:tc>
        <w:tc>
          <w:tcPr>
            <w:tcW w:w="1701" w:type="dxa"/>
            <w:shd w:val="clear" w:color="auto" w:fill="auto"/>
          </w:tcPr>
          <w:p w14:paraId="556FEF6E" w14:textId="77777777" w:rsidR="009F4925" w:rsidRPr="000E717C" w:rsidRDefault="009F4925" w:rsidP="008F2FBC">
            <w:pPr>
              <w:spacing w:after="0" w:line="240" w:lineRule="auto"/>
              <w:rPr>
                <w:rFonts w:cs="Calibri"/>
                <w:sz w:val="20"/>
                <w:szCs w:val="20"/>
              </w:rPr>
            </w:pPr>
          </w:p>
        </w:tc>
        <w:tc>
          <w:tcPr>
            <w:tcW w:w="1560" w:type="dxa"/>
            <w:shd w:val="clear" w:color="auto" w:fill="auto"/>
          </w:tcPr>
          <w:p w14:paraId="4241328A" w14:textId="77777777" w:rsidR="009F4925" w:rsidRPr="000E717C" w:rsidRDefault="009F4925" w:rsidP="008F2FBC">
            <w:pPr>
              <w:spacing w:after="0" w:line="240" w:lineRule="auto"/>
              <w:rPr>
                <w:rFonts w:cs="Calibri"/>
                <w:sz w:val="20"/>
                <w:szCs w:val="20"/>
              </w:rPr>
            </w:pPr>
          </w:p>
        </w:tc>
        <w:tc>
          <w:tcPr>
            <w:tcW w:w="992" w:type="dxa"/>
            <w:shd w:val="clear" w:color="auto" w:fill="auto"/>
          </w:tcPr>
          <w:p w14:paraId="5A3CC155" w14:textId="77777777" w:rsidR="009F4925" w:rsidRPr="000E717C" w:rsidRDefault="009F4925" w:rsidP="008F2FBC">
            <w:pPr>
              <w:spacing w:after="0" w:line="240" w:lineRule="auto"/>
              <w:rPr>
                <w:rFonts w:cs="Calibri"/>
                <w:sz w:val="20"/>
                <w:szCs w:val="20"/>
              </w:rPr>
            </w:pPr>
          </w:p>
        </w:tc>
        <w:tc>
          <w:tcPr>
            <w:tcW w:w="1701" w:type="dxa"/>
            <w:shd w:val="clear" w:color="auto" w:fill="auto"/>
          </w:tcPr>
          <w:p w14:paraId="67D1B49D" w14:textId="77777777" w:rsidR="009F4925" w:rsidRPr="000E717C" w:rsidRDefault="009F4925" w:rsidP="008F2FBC">
            <w:pPr>
              <w:spacing w:after="0" w:line="240" w:lineRule="auto"/>
              <w:rPr>
                <w:rFonts w:cs="Calibri"/>
                <w:sz w:val="20"/>
                <w:szCs w:val="20"/>
              </w:rPr>
            </w:pPr>
          </w:p>
        </w:tc>
        <w:tc>
          <w:tcPr>
            <w:tcW w:w="992" w:type="dxa"/>
            <w:shd w:val="clear" w:color="auto" w:fill="auto"/>
          </w:tcPr>
          <w:p w14:paraId="730AE9F6" w14:textId="77777777" w:rsidR="009F4925" w:rsidRPr="000E717C" w:rsidRDefault="009F4925" w:rsidP="008F2FBC">
            <w:pPr>
              <w:spacing w:after="0" w:line="240" w:lineRule="auto"/>
              <w:rPr>
                <w:rFonts w:cs="Calibri"/>
                <w:sz w:val="20"/>
                <w:szCs w:val="20"/>
              </w:rPr>
            </w:pPr>
          </w:p>
        </w:tc>
      </w:tr>
      <w:tr w:rsidR="009F4925" w:rsidRPr="000E717C" w14:paraId="224CD7D3" w14:textId="77777777" w:rsidTr="008F2FBC">
        <w:tc>
          <w:tcPr>
            <w:tcW w:w="2694" w:type="dxa"/>
            <w:shd w:val="clear" w:color="auto" w:fill="auto"/>
          </w:tcPr>
          <w:p w14:paraId="19E940B4"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Energy, kcal/d</w:t>
            </w:r>
          </w:p>
        </w:tc>
        <w:tc>
          <w:tcPr>
            <w:tcW w:w="1701" w:type="dxa"/>
            <w:shd w:val="clear" w:color="auto" w:fill="auto"/>
          </w:tcPr>
          <w:p w14:paraId="24640838"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2C9C031E" w14:textId="77777777" w:rsidR="009F4925" w:rsidRPr="000E717C" w:rsidRDefault="009F4925" w:rsidP="008F2FBC">
            <w:pPr>
              <w:spacing w:after="0" w:line="240" w:lineRule="auto"/>
              <w:rPr>
                <w:rFonts w:cs="Calibri"/>
                <w:sz w:val="20"/>
                <w:szCs w:val="20"/>
              </w:rPr>
            </w:pPr>
            <w:r w:rsidRPr="000E717C">
              <w:rPr>
                <w:rFonts w:cs="Calibri"/>
                <w:sz w:val="20"/>
                <w:szCs w:val="20"/>
              </w:rPr>
              <w:t>2472.8 (843.2)</w:t>
            </w:r>
          </w:p>
        </w:tc>
        <w:tc>
          <w:tcPr>
            <w:tcW w:w="1559" w:type="dxa"/>
            <w:shd w:val="clear" w:color="auto" w:fill="auto"/>
          </w:tcPr>
          <w:p w14:paraId="78306744" w14:textId="77777777" w:rsidR="009F4925" w:rsidRPr="000E717C" w:rsidRDefault="009F4925" w:rsidP="008F2FBC">
            <w:pPr>
              <w:spacing w:after="0" w:line="240" w:lineRule="auto"/>
              <w:rPr>
                <w:rFonts w:cs="Calibri"/>
                <w:sz w:val="20"/>
                <w:szCs w:val="20"/>
              </w:rPr>
            </w:pPr>
            <w:r w:rsidRPr="000E717C">
              <w:rPr>
                <w:rFonts w:cs="Calibri"/>
                <w:sz w:val="20"/>
                <w:szCs w:val="20"/>
              </w:rPr>
              <w:t>2458.6 (650.6)</w:t>
            </w:r>
          </w:p>
        </w:tc>
        <w:tc>
          <w:tcPr>
            <w:tcW w:w="1701" w:type="dxa"/>
            <w:shd w:val="clear" w:color="auto" w:fill="auto"/>
          </w:tcPr>
          <w:p w14:paraId="73F6A5F1" w14:textId="77777777" w:rsidR="009F4925" w:rsidRPr="000E717C" w:rsidRDefault="009F4925" w:rsidP="008F2FBC">
            <w:pPr>
              <w:spacing w:after="0" w:line="240" w:lineRule="auto"/>
              <w:rPr>
                <w:rFonts w:cs="Calibri"/>
                <w:sz w:val="20"/>
                <w:szCs w:val="20"/>
              </w:rPr>
            </w:pPr>
            <w:r w:rsidRPr="000E717C">
              <w:rPr>
                <w:rFonts w:cs="Calibri"/>
                <w:sz w:val="20"/>
                <w:szCs w:val="20"/>
              </w:rPr>
              <w:t>2208.8 (843.2)</w:t>
            </w:r>
          </w:p>
        </w:tc>
        <w:tc>
          <w:tcPr>
            <w:tcW w:w="1560" w:type="dxa"/>
            <w:shd w:val="clear" w:color="auto" w:fill="auto"/>
          </w:tcPr>
          <w:p w14:paraId="584913B2" w14:textId="4FDDD56E" w:rsidR="009F4925" w:rsidRPr="000E717C" w:rsidRDefault="009F4925" w:rsidP="008F2FBC">
            <w:pPr>
              <w:spacing w:after="0" w:line="240" w:lineRule="auto"/>
              <w:rPr>
                <w:rFonts w:cs="Calibri"/>
                <w:sz w:val="20"/>
                <w:szCs w:val="20"/>
              </w:rPr>
            </w:pPr>
            <w:r w:rsidRPr="000E717C">
              <w:rPr>
                <w:rFonts w:cs="Calibri"/>
                <w:sz w:val="20"/>
                <w:szCs w:val="20"/>
                <w:lang w:val="en-US"/>
              </w:rPr>
              <w:t>264</w:t>
            </w:r>
            <w:r>
              <w:rPr>
                <w:rFonts w:cs="Calibri"/>
                <w:sz w:val="20"/>
                <w:szCs w:val="20"/>
                <w:lang w:val="en-US"/>
              </w:rPr>
              <w:t>.0</w:t>
            </w:r>
            <w:r w:rsidRPr="000E717C">
              <w:rPr>
                <w:rFonts w:cs="Calibri"/>
                <w:sz w:val="20"/>
                <w:szCs w:val="20"/>
                <w:lang w:val="en-US"/>
              </w:rPr>
              <w:t xml:space="preserve"> (684.1)</w:t>
            </w:r>
          </w:p>
        </w:tc>
        <w:tc>
          <w:tcPr>
            <w:tcW w:w="992" w:type="dxa"/>
            <w:shd w:val="clear" w:color="auto" w:fill="auto"/>
          </w:tcPr>
          <w:p w14:paraId="06858B54" w14:textId="494F13A6" w:rsidR="009F4925" w:rsidRPr="000E717C" w:rsidRDefault="009F4925" w:rsidP="008F2FBC">
            <w:pPr>
              <w:spacing w:after="0" w:line="240" w:lineRule="auto"/>
              <w:rPr>
                <w:rFonts w:cs="Calibri"/>
                <w:sz w:val="20"/>
                <w:szCs w:val="20"/>
              </w:rPr>
            </w:pPr>
            <w:r w:rsidRPr="000E717C">
              <w:rPr>
                <w:rFonts w:cs="Calibri"/>
                <w:sz w:val="20"/>
                <w:szCs w:val="20"/>
                <w:lang w:val="en-US"/>
              </w:rPr>
              <w:t>12</w:t>
            </w:r>
          </w:p>
        </w:tc>
        <w:tc>
          <w:tcPr>
            <w:tcW w:w="1701" w:type="dxa"/>
            <w:shd w:val="clear" w:color="auto" w:fill="auto"/>
          </w:tcPr>
          <w:p w14:paraId="4C3ECC10" w14:textId="42016F46" w:rsidR="009F4925" w:rsidRPr="000E717C" w:rsidRDefault="009F4925" w:rsidP="008F2FBC">
            <w:pPr>
              <w:spacing w:after="0" w:line="240" w:lineRule="auto"/>
              <w:rPr>
                <w:rFonts w:cs="Calibri"/>
                <w:sz w:val="20"/>
                <w:szCs w:val="20"/>
              </w:rPr>
            </w:pPr>
            <w:r w:rsidRPr="000E717C">
              <w:rPr>
                <w:rFonts w:cs="Calibri"/>
                <w:sz w:val="20"/>
                <w:szCs w:val="20"/>
                <w:lang w:val="en-US"/>
              </w:rPr>
              <w:t>249.8 (861</w:t>
            </w:r>
            <w:r w:rsidR="001E5F38">
              <w:rPr>
                <w:rFonts w:cs="Calibri"/>
                <w:sz w:val="20"/>
                <w:szCs w:val="20"/>
                <w:lang w:val="en-US"/>
              </w:rPr>
              <w:t>.0</w:t>
            </w:r>
            <w:r w:rsidRPr="000E717C">
              <w:rPr>
                <w:rFonts w:cs="Calibri"/>
                <w:sz w:val="20"/>
                <w:szCs w:val="20"/>
                <w:lang w:val="en-US"/>
              </w:rPr>
              <w:t>)</w:t>
            </w:r>
          </w:p>
        </w:tc>
        <w:tc>
          <w:tcPr>
            <w:tcW w:w="992" w:type="dxa"/>
            <w:shd w:val="clear" w:color="auto" w:fill="auto"/>
          </w:tcPr>
          <w:p w14:paraId="202764A5" w14:textId="79D5F542" w:rsidR="009F4925" w:rsidRPr="000E717C" w:rsidRDefault="009F4925" w:rsidP="008F2FBC">
            <w:pPr>
              <w:spacing w:after="0" w:line="240" w:lineRule="auto"/>
              <w:rPr>
                <w:rFonts w:cs="Calibri"/>
                <w:sz w:val="20"/>
                <w:szCs w:val="20"/>
              </w:rPr>
            </w:pPr>
            <w:r w:rsidRPr="000E717C">
              <w:rPr>
                <w:rFonts w:cs="Calibri"/>
                <w:sz w:val="20"/>
                <w:szCs w:val="20"/>
                <w:lang w:val="en-US"/>
              </w:rPr>
              <w:t>11</w:t>
            </w:r>
          </w:p>
        </w:tc>
      </w:tr>
      <w:tr w:rsidR="009F4925" w:rsidRPr="000E717C" w14:paraId="673825A2" w14:textId="77777777" w:rsidTr="008F2FBC">
        <w:tc>
          <w:tcPr>
            <w:tcW w:w="2694" w:type="dxa"/>
            <w:shd w:val="clear" w:color="auto" w:fill="auto"/>
          </w:tcPr>
          <w:p w14:paraId="790070DF"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Protein, g/d</w:t>
            </w:r>
          </w:p>
        </w:tc>
        <w:tc>
          <w:tcPr>
            <w:tcW w:w="1701" w:type="dxa"/>
            <w:shd w:val="clear" w:color="auto" w:fill="auto"/>
          </w:tcPr>
          <w:p w14:paraId="20F71632"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421B4751" w14:textId="77777777" w:rsidR="009F4925" w:rsidRPr="000E717C" w:rsidRDefault="009F4925" w:rsidP="008F2FBC">
            <w:pPr>
              <w:spacing w:after="0" w:line="240" w:lineRule="auto"/>
              <w:rPr>
                <w:rFonts w:cs="Calibri"/>
                <w:sz w:val="20"/>
                <w:szCs w:val="20"/>
              </w:rPr>
            </w:pPr>
            <w:r w:rsidRPr="000E717C">
              <w:rPr>
                <w:rFonts w:cs="Calibri"/>
                <w:sz w:val="20"/>
                <w:szCs w:val="20"/>
              </w:rPr>
              <w:t>60.1 (22.3)</w:t>
            </w:r>
          </w:p>
        </w:tc>
        <w:tc>
          <w:tcPr>
            <w:tcW w:w="1559" w:type="dxa"/>
            <w:shd w:val="clear" w:color="auto" w:fill="auto"/>
          </w:tcPr>
          <w:p w14:paraId="2B8BCF62" w14:textId="77777777" w:rsidR="009F4925" w:rsidRPr="000E717C" w:rsidRDefault="009F4925" w:rsidP="008F2FBC">
            <w:pPr>
              <w:spacing w:after="0" w:line="240" w:lineRule="auto"/>
              <w:rPr>
                <w:rFonts w:cs="Calibri"/>
                <w:sz w:val="20"/>
                <w:szCs w:val="20"/>
              </w:rPr>
            </w:pPr>
            <w:r w:rsidRPr="000E717C">
              <w:rPr>
                <w:rFonts w:cs="Calibri"/>
                <w:sz w:val="20"/>
                <w:szCs w:val="20"/>
              </w:rPr>
              <w:t>59.8 (18.9)</w:t>
            </w:r>
          </w:p>
        </w:tc>
        <w:tc>
          <w:tcPr>
            <w:tcW w:w="1701" w:type="dxa"/>
            <w:shd w:val="clear" w:color="auto" w:fill="auto"/>
          </w:tcPr>
          <w:p w14:paraId="2D9FBE17" w14:textId="77777777" w:rsidR="009F4925" w:rsidRPr="000E717C" w:rsidRDefault="009F4925" w:rsidP="008F2FBC">
            <w:pPr>
              <w:spacing w:after="0" w:line="240" w:lineRule="auto"/>
              <w:rPr>
                <w:rFonts w:cs="Calibri"/>
                <w:sz w:val="20"/>
                <w:szCs w:val="20"/>
              </w:rPr>
            </w:pPr>
            <w:r w:rsidRPr="000E717C">
              <w:rPr>
                <w:rFonts w:cs="Calibri"/>
                <w:sz w:val="20"/>
                <w:szCs w:val="20"/>
              </w:rPr>
              <w:t>52.2 (22.3)</w:t>
            </w:r>
          </w:p>
        </w:tc>
        <w:tc>
          <w:tcPr>
            <w:tcW w:w="1560" w:type="dxa"/>
            <w:shd w:val="clear" w:color="auto" w:fill="auto"/>
          </w:tcPr>
          <w:p w14:paraId="644C49E0" w14:textId="30F10E06" w:rsidR="009F4925" w:rsidRPr="000E717C" w:rsidRDefault="009F4925" w:rsidP="008F2FBC">
            <w:pPr>
              <w:spacing w:after="0" w:line="240" w:lineRule="auto"/>
              <w:rPr>
                <w:rFonts w:cs="Calibri"/>
                <w:sz w:val="20"/>
                <w:szCs w:val="20"/>
              </w:rPr>
            </w:pPr>
            <w:r w:rsidRPr="000E717C">
              <w:rPr>
                <w:rFonts w:cs="Calibri"/>
                <w:sz w:val="20"/>
                <w:szCs w:val="20"/>
                <w:lang w:val="en-US"/>
              </w:rPr>
              <w:t>7.9 (19.7)</w:t>
            </w:r>
          </w:p>
        </w:tc>
        <w:tc>
          <w:tcPr>
            <w:tcW w:w="992" w:type="dxa"/>
            <w:shd w:val="clear" w:color="auto" w:fill="auto"/>
          </w:tcPr>
          <w:p w14:paraId="5DBB0831" w14:textId="4E88621C" w:rsidR="009F4925" w:rsidRPr="000E717C" w:rsidRDefault="009F4925" w:rsidP="008F2FBC">
            <w:pPr>
              <w:spacing w:after="0" w:line="240" w:lineRule="auto"/>
              <w:rPr>
                <w:rFonts w:cs="Calibri"/>
                <w:sz w:val="20"/>
                <w:szCs w:val="20"/>
              </w:rPr>
            </w:pPr>
            <w:r w:rsidRPr="000E717C">
              <w:rPr>
                <w:rFonts w:cs="Calibri"/>
                <w:sz w:val="20"/>
                <w:szCs w:val="20"/>
                <w:lang w:val="en-US"/>
              </w:rPr>
              <w:t>15</w:t>
            </w:r>
          </w:p>
        </w:tc>
        <w:tc>
          <w:tcPr>
            <w:tcW w:w="1701" w:type="dxa"/>
            <w:shd w:val="clear" w:color="auto" w:fill="auto"/>
          </w:tcPr>
          <w:p w14:paraId="6B361644" w14:textId="3EBC8E42" w:rsidR="009F4925" w:rsidRPr="000E717C" w:rsidRDefault="009F4925" w:rsidP="008F2FBC">
            <w:pPr>
              <w:spacing w:after="0" w:line="240" w:lineRule="auto"/>
              <w:rPr>
                <w:rFonts w:cs="Calibri"/>
                <w:sz w:val="20"/>
                <w:szCs w:val="20"/>
              </w:rPr>
            </w:pPr>
            <w:r w:rsidRPr="000E717C">
              <w:rPr>
                <w:rFonts w:cs="Calibri"/>
                <w:sz w:val="20"/>
                <w:szCs w:val="20"/>
                <w:lang w:val="en-US"/>
              </w:rPr>
              <w:t>7.5 (23.1)</w:t>
            </w:r>
          </w:p>
        </w:tc>
        <w:tc>
          <w:tcPr>
            <w:tcW w:w="992" w:type="dxa"/>
            <w:shd w:val="clear" w:color="auto" w:fill="auto"/>
          </w:tcPr>
          <w:p w14:paraId="15012013" w14:textId="37E6128F" w:rsidR="009F4925" w:rsidRPr="000E717C" w:rsidRDefault="009F4925" w:rsidP="008F2FBC">
            <w:pPr>
              <w:spacing w:after="0" w:line="240" w:lineRule="auto"/>
              <w:rPr>
                <w:rFonts w:cs="Calibri"/>
                <w:sz w:val="20"/>
                <w:szCs w:val="20"/>
              </w:rPr>
            </w:pPr>
            <w:r w:rsidRPr="000E717C">
              <w:rPr>
                <w:rFonts w:cs="Calibri"/>
                <w:sz w:val="20"/>
                <w:szCs w:val="20"/>
                <w:lang w:val="en-US"/>
              </w:rPr>
              <w:t>14</w:t>
            </w:r>
          </w:p>
        </w:tc>
      </w:tr>
      <w:tr w:rsidR="009F4925" w:rsidRPr="000E717C" w14:paraId="309B8575" w14:textId="77777777" w:rsidTr="008F2FBC">
        <w:tc>
          <w:tcPr>
            <w:tcW w:w="2694" w:type="dxa"/>
            <w:shd w:val="clear" w:color="auto" w:fill="auto"/>
          </w:tcPr>
          <w:p w14:paraId="7008A28C"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Carbohydrates, g/d</w:t>
            </w:r>
          </w:p>
        </w:tc>
        <w:tc>
          <w:tcPr>
            <w:tcW w:w="1701" w:type="dxa"/>
            <w:shd w:val="clear" w:color="auto" w:fill="auto"/>
          </w:tcPr>
          <w:p w14:paraId="1650C7E1"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3410AF52" w14:textId="77777777" w:rsidR="009F4925" w:rsidRPr="000E717C" w:rsidRDefault="009F4925" w:rsidP="008F2FBC">
            <w:pPr>
              <w:spacing w:after="0" w:line="240" w:lineRule="auto"/>
              <w:rPr>
                <w:rFonts w:cs="Calibri"/>
                <w:sz w:val="20"/>
                <w:szCs w:val="20"/>
              </w:rPr>
            </w:pPr>
            <w:r w:rsidRPr="000E717C">
              <w:rPr>
                <w:rFonts w:cs="Calibri"/>
                <w:sz w:val="20"/>
                <w:szCs w:val="20"/>
              </w:rPr>
              <w:t>475.6 (164.3)</w:t>
            </w:r>
          </w:p>
        </w:tc>
        <w:tc>
          <w:tcPr>
            <w:tcW w:w="1559" w:type="dxa"/>
            <w:shd w:val="clear" w:color="auto" w:fill="auto"/>
          </w:tcPr>
          <w:p w14:paraId="7F22B98C" w14:textId="77777777" w:rsidR="009F4925" w:rsidRPr="000E717C" w:rsidRDefault="009F4925" w:rsidP="008F2FBC">
            <w:pPr>
              <w:spacing w:after="0" w:line="240" w:lineRule="auto"/>
              <w:rPr>
                <w:rFonts w:cs="Calibri"/>
                <w:sz w:val="20"/>
                <w:szCs w:val="20"/>
              </w:rPr>
            </w:pPr>
            <w:r w:rsidRPr="000E717C">
              <w:rPr>
                <w:rFonts w:cs="Calibri"/>
                <w:sz w:val="20"/>
                <w:szCs w:val="20"/>
              </w:rPr>
              <w:t>472.9 (124.4)</w:t>
            </w:r>
          </w:p>
        </w:tc>
        <w:tc>
          <w:tcPr>
            <w:tcW w:w="1701" w:type="dxa"/>
            <w:shd w:val="clear" w:color="auto" w:fill="auto"/>
          </w:tcPr>
          <w:p w14:paraId="72352B1D" w14:textId="77777777" w:rsidR="009F4925" w:rsidRPr="000E717C" w:rsidRDefault="009F4925" w:rsidP="008F2FBC">
            <w:pPr>
              <w:spacing w:after="0" w:line="240" w:lineRule="auto"/>
              <w:rPr>
                <w:rFonts w:cs="Calibri"/>
                <w:sz w:val="20"/>
                <w:szCs w:val="20"/>
              </w:rPr>
            </w:pPr>
            <w:r w:rsidRPr="000E717C">
              <w:rPr>
                <w:rFonts w:cs="Calibri"/>
                <w:sz w:val="20"/>
                <w:szCs w:val="20"/>
              </w:rPr>
              <w:t>426.2 (164.3)</w:t>
            </w:r>
          </w:p>
        </w:tc>
        <w:tc>
          <w:tcPr>
            <w:tcW w:w="1560" w:type="dxa"/>
            <w:shd w:val="clear" w:color="auto" w:fill="auto"/>
          </w:tcPr>
          <w:p w14:paraId="7CC3F017" w14:textId="7216347F" w:rsidR="009F4925" w:rsidRPr="000E717C" w:rsidRDefault="009F4925" w:rsidP="008F2FBC">
            <w:pPr>
              <w:spacing w:after="0" w:line="240" w:lineRule="auto"/>
              <w:rPr>
                <w:rFonts w:cs="Calibri"/>
                <w:sz w:val="20"/>
                <w:szCs w:val="20"/>
              </w:rPr>
            </w:pPr>
            <w:r w:rsidRPr="000E717C">
              <w:rPr>
                <w:rFonts w:cs="Calibri"/>
                <w:sz w:val="20"/>
                <w:szCs w:val="20"/>
                <w:lang w:val="en-US"/>
              </w:rPr>
              <w:t>49.4 (132.5)</w:t>
            </w:r>
          </w:p>
        </w:tc>
        <w:tc>
          <w:tcPr>
            <w:tcW w:w="992" w:type="dxa"/>
            <w:shd w:val="clear" w:color="auto" w:fill="auto"/>
          </w:tcPr>
          <w:p w14:paraId="03DEAC9A" w14:textId="79E5212E" w:rsidR="009F4925" w:rsidRPr="000E717C" w:rsidRDefault="009F4925" w:rsidP="008F2FBC">
            <w:pPr>
              <w:spacing w:after="0" w:line="240" w:lineRule="auto"/>
              <w:rPr>
                <w:rFonts w:cs="Calibri"/>
                <w:sz w:val="20"/>
                <w:szCs w:val="20"/>
              </w:rPr>
            </w:pPr>
            <w:r w:rsidRPr="000E717C">
              <w:rPr>
                <w:rFonts w:cs="Calibri"/>
                <w:sz w:val="20"/>
                <w:szCs w:val="20"/>
                <w:lang w:val="en-US"/>
              </w:rPr>
              <w:t>12</w:t>
            </w:r>
          </w:p>
        </w:tc>
        <w:tc>
          <w:tcPr>
            <w:tcW w:w="1701" w:type="dxa"/>
            <w:shd w:val="clear" w:color="auto" w:fill="auto"/>
          </w:tcPr>
          <w:p w14:paraId="1090485F" w14:textId="3B225807" w:rsidR="009F4925" w:rsidRPr="000E717C" w:rsidRDefault="009F4925" w:rsidP="008F2FBC">
            <w:pPr>
              <w:spacing w:after="0" w:line="240" w:lineRule="auto"/>
              <w:rPr>
                <w:rFonts w:cs="Calibri"/>
                <w:sz w:val="20"/>
                <w:szCs w:val="20"/>
              </w:rPr>
            </w:pPr>
            <w:r w:rsidRPr="000E717C">
              <w:rPr>
                <w:rFonts w:cs="Calibri"/>
                <w:sz w:val="20"/>
                <w:szCs w:val="20"/>
                <w:lang w:val="en-US"/>
              </w:rPr>
              <w:t>46.7 (168.7)</w:t>
            </w:r>
          </w:p>
        </w:tc>
        <w:tc>
          <w:tcPr>
            <w:tcW w:w="992" w:type="dxa"/>
            <w:shd w:val="clear" w:color="auto" w:fill="auto"/>
          </w:tcPr>
          <w:p w14:paraId="0A350F60" w14:textId="70384766" w:rsidR="009F4925" w:rsidRPr="000E717C" w:rsidRDefault="009F4925" w:rsidP="008F2FBC">
            <w:pPr>
              <w:spacing w:after="0" w:line="240" w:lineRule="auto"/>
              <w:rPr>
                <w:rFonts w:cs="Calibri"/>
                <w:sz w:val="20"/>
                <w:szCs w:val="20"/>
              </w:rPr>
            </w:pPr>
            <w:r w:rsidRPr="000E717C">
              <w:rPr>
                <w:rFonts w:cs="Calibri"/>
                <w:sz w:val="20"/>
                <w:szCs w:val="20"/>
                <w:lang w:val="en-US"/>
              </w:rPr>
              <w:t>11</w:t>
            </w:r>
          </w:p>
        </w:tc>
      </w:tr>
      <w:tr w:rsidR="009F4925" w:rsidRPr="000E717C" w14:paraId="5CD0FA94" w14:textId="77777777" w:rsidTr="008F2FBC">
        <w:tc>
          <w:tcPr>
            <w:tcW w:w="2694" w:type="dxa"/>
            <w:shd w:val="clear" w:color="auto" w:fill="auto"/>
          </w:tcPr>
          <w:p w14:paraId="595B9A17"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Total fat, g/d</w:t>
            </w:r>
          </w:p>
        </w:tc>
        <w:tc>
          <w:tcPr>
            <w:tcW w:w="1701" w:type="dxa"/>
            <w:shd w:val="clear" w:color="auto" w:fill="auto"/>
          </w:tcPr>
          <w:p w14:paraId="2A33543A"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0E32EFD1" w14:textId="77777777" w:rsidR="009F4925" w:rsidRPr="000E717C" w:rsidRDefault="009F4925" w:rsidP="008F2FBC">
            <w:pPr>
              <w:spacing w:after="0" w:line="240" w:lineRule="auto"/>
              <w:rPr>
                <w:rFonts w:cs="Calibri"/>
                <w:sz w:val="20"/>
                <w:szCs w:val="20"/>
              </w:rPr>
            </w:pPr>
            <w:r w:rsidRPr="000E717C">
              <w:rPr>
                <w:rFonts w:cs="Calibri"/>
                <w:sz w:val="20"/>
                <w:szCs w:val="20"/>
              </w:rPr>
              <w:t>30.5 (20.4)</w:t>
            </w:r>
          </w:p>
        </w:tc>
        <w:tc>
          <w:tcPr>
            <w:tcW w:w="1559" w:type="dxa"/>
            <w:shd w:val="clear" w:color="auto" w:fill="auto"/>
          </w:tcPr>
          <w:p w14:paraId="5326E7FC" w14:textId="77777777" w:rsidR="009F4925" w:rsidRPr="000E717C" w:rsidRDefault="009F4925" w:rsidP="008F2FBC">
            <w:pPr>
              <w:spacing w:after="0" w:line="240" w:lineRule="auto"/>
              <w:rPr>
                <w:rFonts w:cs="Calibri"/>
                <w:sz w:val="20"/>
                <w:szCs w:val="20"/>
              </w:rPr>
            </w:pPr>
            <w:r w:rsidRPr="000E717C">
              <w:rPr>
                <w:rFonts w:cs="Calibri"/>
                <w:sz w:val="20"/>
                <w:szCs w:val="20"/>
              </w:rPr>
              <w:t>30.3 (16.1)</w:t>
            </w:r>
          </w:p>
        </w:tc>
        <w:tc>
          <w:tcPr>
            <w:tcW w:w="1701" w:type="dxa"/>
            <w:shd w:val="clear" w:color="auto" w:fill="auto"/>
          </w:tcPr>
          <w:p w14:paraId="169E9E31" w14:textId="77777777" w:rsidR="009F4925" w:rsidRPr="000E717C" w:rsidRDefault="009F4925" w:rsidP="008F2FBC">
            <w:pPr>
              <w:spacing w:after="0" w:line="240" w:lineRule="auto"/>
              <w:rPr>
                <w:rFonts w:cs="Calibri"/>
                <w:sz w:val="20"/>
                <w:szCs w:val="20"/>
              </w:rPr>
            </w:pPr>
            <w:r w:rsidRPr="000E717C">
              <w:rPr>
                <w:rFonts w:cs="Calibri"/>
                <w:sz w:val="20"/>
                <w:szCs w:val="20"/>
              </w:rPr>
              <w:t>27.4 (20.4)</w:t>
            </w:r>
          </w:p>
        </w:tc>
        <w:tc>
          <w:tcPr>
            <w:tcW w:w="1560" w:type="dxa"/>
            <w:shd w:val="clear" w:color="auto" w:fill="auto"/>
          </w:tcPr>
          <w:p w14:paraId="5E278A00" w14:textId="5EB16BEE" w:rsidR="009F4925" w:rsidRPr="000E717C" w:rsidRDefault="009F4925" w:rsidP="008F2FBC">
            <w:pPr>
              <w:spacing w:after="0" w:line="240" w:lineRule="auto"/>
              <w:rPr>
                <w:rFonts w:cs="Calibri"/>
                <w:sz w:val="20"/>
                <w:szCs w:val="20"/>
              </w:rPr>
            </w:pPr>
            <w:r w:rsidRPr="000E717C">
              <w:rPr>
                <w:rFonts w:cs="Calibri"/>
                <w:sz w:val="20"/>
                <w:szCs w:val="20"/>
                <w:lang w:val="en-US"/>
              </w:rPr>
              <w:t>3.1 (18)</w:t>
            </w:r>
          </w:p>
        </w:tc>
        <w:tc>
          <w:tcPr>
            <w:tcW w:w="992" w:type="dxa"/>
            <w:shd w:val="clear" w:color="auto" w:fill="auto"/>
          </w:tcPr>
          <w:p w14:paraId="2DE617CA" w14:textId="598273CF" w:rsidR="009F4925" w:rsidRPr="000E717C" w:rsidRDefault="009F4925" w:rsidP="008F2FBC">
            <w:pPr>
              <w:spacing w:after="0" w:line="240" w:lineRule="auto"/>
              <w:rPr>
                <w:rFonts w:cs="Calibri"/>
                <w:sz w:val="20"/>
                <w:szCs w:val="20"/>
              </w:rPr>
            </w:pPr>
            <w:r w:rsidRPr="000E717C">
              <w:rPr>
                <w:rFonts w:cs="Calibri"/>
                <w:sz w:val="20"/>
                <w:szCs w:val="20"/>
                <w:lang w:val="en-US"/>
              </w:rPr>
              <w:t>11</w:t>
            </w:r>
          </w:p>
        </w:tc>
        <w:tc>
          <w:tcPr>
            <w:tcW w:w="1701" w:type="dxa"/>
            <w:shd w:val="clear" w:color="auto" w:fill="auto"/>
          </w:tcPr>
          <w:p w14:paraId="6F2B6889" w14:textId="495AD350" w:rsidR="009F4925" w:rsidRPr="000E717C" w:rsidRDefault="009F4925" w:rsidP="008F2FBC">
            <w:pPr>
              <w:spacing w:after="0" w:line="240" w:lineRule="auto"/>
              <w:rPr>
                <w:rFonts w:cs="Calibri"/>
                <w:sz w:val="20"/>
                <w:szCs w:val="20"/>
              </w:rPr>
            </w:pPr>
            <w:r w:rsidRPr="000E717C">
              <w:rPr>
                <w:rFonts w:cs="Calibri"/>
                <w:sz w:val="20"/>
                <w:szCs w:val="20"/>
                <w:lang w:val="en-US"/>
              </w:rPr>
              <w:t>2.9 (18.6)</w:t>
            </w:r>
          </w:p>
        </w:tc>
        <w:tc>
          <w:tcPr>
            <w:tcW w:w="992" w:type="dxa"/>
            <w:shd w:val="clear" w:color="auto" w:fill="auto"/>
          </w:tcPr>
          <w:p w14:paraId="6F564CE6" w14:textId="347A8AD3" w:rsidR="009F4925" w:rsidRPr="000E717C" w:rsidRDefault="009F4925" w:rsidP="008F2FBC">
            <w:pPr>
              <w:spacing w:after="0" w:line="240" w:lineRule="auto"/>
              <w:rPr>
                <w:rFonts w:cs="Calibri"/>
                <w:sz w:val="20"/>
                <w:szCs w:val="20"/>
              </w:rPr>
            </w:pPr>
            <w:r w:rsidRPr="000E717C">
              <w:rPr>
                <w:rFonts w:cs="Calibri"/>
                <w:sz w:val="20"/>
                <w:szCs w:val="20"/>
                <w:lang w:val="en-US"/>
              </w:rPr>
              <w:t>11</w:t>
            </w:r>
          </w:p>
        </w:tc>
      </w:tr>
      <w:tr w:rsidR="009F4925" w:rsidRPr="000E717C" w14:paraId="7DCC85D1" w14:textId="77777777" w:rsidTr="008F2FBC">
        <w:tc>
          <w:tcPr>
            <w:tcW w:w="2694" w:type="dxa"/>
            <w:shd w:val="clear" w:color="auto" w:fill="auto"/>
          </w:tcPr>
          <w:p w14:paraId="5829F6AD"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SFA, g/d</w:t>
            </w:r>
          </w:p>
        </w:tc>
        <w:tc>
          <w:tcPr>
            <w:tcW w:w="1701" w:type="dxa"/>
            <w:shd w:val="clear" w:color="auto" w:fill="auto"/>
          </w:tcPr>
          <w:p w14:paraId="5CE92ECD"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78B55426" w14:textId="77777777" w:rsidR="009F4925" w:rsidRPr="000E717C" w:rsidRDefault="009F4925" w:rsidP="008F2FBC">
            <w:pPr>
              <w:spacing w:after="0" w:line="240" w:lineRule="auto"/>
              <w:rPr>
                <w:rFonts w:cs="Calibri"/>
                <w:sz w:val="20"/>
                <w:szCs w:val="20"/>
              </w:rPr>
            </w:pPr>
            <w:r w:rsidRPr="000E717C">
              <w:rPr>
                <w:rFonts w:cs="Calibri"/>
                <w:sz w:val="20"/>
                <w:szCs w:val="20"/>
              </w:rPr>
              <w:t>6.6 (4.8)</w:t>
            </w:r>
          </w:p>
        </w:tc>
        <w:tc>
          <w:tcPr>
            <w:tcW w:w="1559" w:type="dxa"/>
            <w:shd w:val="clear" w:color="auto" w:fill="auto"/>
          </w:tcPr>
          <w:p w14:paraId="5F6A224D" w14:textId="77777777" w:rsidR="009F4925" w:rsidRPr="000E717C" w:rsidRDefault="009F4925" w:rsidP="008F2FBC">
            <w:pPr>
              <w:spacing w:after="0" w:line="240" w:lineRule="auto"/>
              <w:rPr>
                <w:rFonts w:cs="Calibri"/>
                <w:sz w:val="20"/>
                <w:szCs w:val="20"/>
              </w:rPr>
            </w:pPr>
            <w:r w:rsidRPr="000E717C">
              <w:rPr>
                <w:rFonts w:cs="Calibri"/>
                <w:sz w:val="20"/>
                <w:szCs w:val="20"/>
              </w:rPr>
              <w:t>6.5 (4.8)</w:t>
            </w:r>
          </w:p>
        </w:tc>
        <w:tc>
          <w:tcPr>
            <w:tcW w:w="1701" w:type="dxa"/>
            <w:shd w:val="clear" w:color="auto" w:fill="auto"/>
          </w:tcPr>
          <w:p w14:paraId="05B2BE6A" w14:textId="77777777" w:rsidR="009F4925" w:rsidRPr="000E717C" w:rsidRDefault="009F4925" w:rsidP="008F2FBC">
            <w:pPr>
              <w:spacing w:after="0" w:line="240" w:lineRule="auto"/>
              <w:rPr>
                <w:rFonts w:cs="Calibri"/>
                <w:sz w:val="20"/>
                <w:szCs w:val="20"/>
              </w:rPr>
            </w:pPr>
            <w:r w:rsidRPr="000E717C">
              <w:rPr>
                <w:rFonts w:cs="Calibri"/>
                <w:sz w:val="20"/>
                <w:szCs w:val="20"/>
              </w:rPr>
              <w:t>5.4 (4.8)</w:t>
            </w:r>
          </w:p>
        </w:tc>
        <w:tc>
          <w:tcPr>
            <w:tcW w:w="1560" w:type="dxa"/>
            <w:shd w:val="clear" w:color="auto" w:fill="auto"/>
          </w:tcPr>
          <w:p w14:paraId="353FA533" w14:textId="60298247" w:rsidR="009F4925" w:rsidRPr="000E717C" w:rsidRDefault="009F4925" w:rsidP="008F2FBC">
            <w:pPr>
              <w:spacing w:after="0" w:line="240" w:lineRule="auto"/>
              <w:rPr>
                <w:rFonts w:cs="Calibri"/>
                <w:sz w:val="20"/>
                <w:szCs w:val="20"/>
              </w:rPr>
            </w:pPr>
            <w:r w:rsidRPr="000E717C">
              <w:rPr>
                <w:rFonts w:cs="Calibri"/>
                <w:sz w:val="20"/>
                <w:szCs w:val="20"/>
                <w:lang w:val="en-US"/>
              </w:rPr>
              <w:t>1.1 (5.3)</w:t>
            </w:r>
          </w:p>
        </w:tc>
        <w:tc>
          <w:tcPr>
            <w:tcW w:w="992" w:type="dxa"/>
            <w:shd w:val="clear" w:color="auto" w:fill="auto"/>
          </w:tcPr>
          <w:p w14:paraId="65B1744F" w14:textId="1572F501" w:rsidR="009F4925" w:rsidRPr="000E717C" w:rsidRDefault="009F4925" w:rsidP="008F2FBC">
            <w:pPr>
              <w:spacing w:after="0" w:line="240" w:lineRule="auto"/>
              <w:rPr>
                <w:rFonts w:cs="Calibri"/>
                <w:sz w:val="20"/>
                <w:szCs w:val="20"/>
              </w:rPr>
            </w:pPr>
            <w:r w:rsidRPr="000E717C">
              <w:rPr>
                <w:rFonts w:cs="Calibri"/>
                <w:sz w:val="20"/>
                <w:szCs w:val="20"/>
                <w:lang w:val="en-US"/>
              </w:rPr>
              <w:t>20</w:t>
            </w:r>
          </w:p>
        </w:tc>
        <w:tc>
          <w:tcPr>
            <w:tcW w:w="1701" w:type="dxa"/>
            <w:shd w:val="clear" w:color="auto" w:fill="auto"/>
          </w:tcPr>
          <w:p w14:paraId="63C7F248" w14:textId="36F5FC86" w:rsidR="009F4925" w:rsidRPr="000E717C" w:rsidRDefault="009F4925" w:rsidP="008F2FBC">
            <w:pPr>
              <w:spacing w:after="0" w:line="240" w:lineRule="auto"/>
              <w:rPr>
                <w:rFonts w:cs="Calibri"/>
                <w:sz w:val="20"/>
                <w:szCs w:val="20"/>
              </w:rPr>
            </w:pPr>
            <w:r w:rsidRPr="000E717C">
              <w:rPr>
                <w:rFonts w:cs="Calibri"/>
                <w:sz w:val="20"/>
                <w:szCs w:val="20"/>
                <w:lang w:val="en-US"/>
              </w:rPr>
              <w:t>1.1 (2.3)</w:t>
            </w:r>
          </w:p>
        </w:tc>
        <w:tc>
          <w:tcPr>
            <w:tcW w:w="992" w:type="dxa"/>
            <w:shd w:val="clear" w:color="auto" w:fill="auto"/>
          </w:tcPr>
          <w:p w14:paraId="08A6B077" w14:textId="1D2A4E0E" w:rsidR="009F4925" w:rsidRPr="000E717C" w:rsidRDefault="009F4925" w:rsidP="008F2FBC">
            <w:pPr>
              <w:spacing w:after="0" w:line="240" w:lineRule="auto"/>
              <w:rPr>
                <w:rFonts w:cs="Calibri"/>
                <w:sz w:val="20"/>
                <w:szCs w:val="20"/>
              </w:rPr>
            </w:pPr>
            <w:r w:rsidRPr="000E717C">
              <w:rPr>
                <w:rFonts w:cs="Calibri"/>
                <w:sz w:val="20"/>
                <w:szCs w:val="20"/>
                <w:lang w:val="en-US"/>
              </w:rPr>
              <w:t>20</w:t>
            </w:r>
          </w:p>
        </w:tc>
      </w:tr>
      <w:tr w:rsidR="009F4925" w:rsidRPr="000E717C" w14:paraId="0F9158F7" w14:textId="77777777" w:rsidTr="008F2FBC">
        <w:tc>
          <w:tcPr>
            <w:tcW w:w="2694" w:type="dxa"/>
            <w:shd w:val="clear" w:color="auto" w:fill="auto"/>
          </w:tcPr>
          <w:p w14:paraId="2A3692CC"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MUFA, g/d</w:t>
            </w:r>
          </w:p>
        </w:tc>
        <w:tc>
          <w:tcPr>
            <w:tcW w:w="1701" w:type="dxa"/>
            <w:shd w:val="clear" w:color="auto" w:fill="auto"/>
          </w:tcPr>
          <w:p w14:paraId="0AAA56EF"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43D5B27D" w14:textId="77777777" w:rsidR="009F4925" w:rsidRPr="000E717C" w:rsidRDefault="009F4925" w:rsidP="008F2FBC">
            <w:pPr>
              <w:spacing w:after="0" w:line="240" w:lineRule="auto"/>
              <w:rPr>
                <w:rFonts w:cs="Calibri"/>
                <w:sz w:val="20"/>
                <w:szCs w:val="20"/>
              </w:rPr>
            </w:pPr>
            <w:r w:rsidRPr="000E717C">
              <w:rPr>
                <w:rFonts w:cs="Calibri"/>
                <w:sz w:val="20"/>
                <w:szCs w:val="20"/>
              </w:rPr>
              <w:t>9.9 (7.1)</w:t>
            </w:r>
          </w:p>
        </w:tc>
        <w:tc>
          <w:tcPr>
            <w:tcW w:w="1559" w:type="dxa"/>
            <w:shd w:val="clear" w:color="auto" w:fill="auto"/>
          </w:tcPr>
          <w:p w14:paraId="782D50EE" w14:textId="77777777" w:rsidR="009F4925" w:rsidRPr="000E717C" w:rsidRDefault="009F4925" w:rsidP="008F2FBC">
            <w:pPr>
              <w:spacing w:after="0" w:line="240" w:lineRule="auto"/>
              <w:rPr>
                <w:rFonts w:cs="Calibri"/>
                <w:sz w:val="20"/>
                <w:szCs w:val="20"/>
              </w:rPr>
            </w:pPr>
            <w:r w:rsidRPr="000E717C">
              <w:rPr>
                <w:rFonts w:cs="Calibri"/>
                <w:sz w:val="20"/>
                <w:szCs w:val="20"/>
              </w:rPr>
              <w:t>9.9 (5.5)</w:t>
            </w:r>
          </w:p>
        </w:tc>
        <w:tc>
          <w:tcPr>
            <w:tcW w:w="1701" w:type="dxa"/>
            <w:shd w:val="clear" w:color="auto" w:fill="auto"/>
          </w:tcPr>
          <w:p w14:paraId="7D86AD66" w14:textId="77777777" w:rsidR="009F4925" w:rsidRPr="000E717C" w:rsidRDefault="009F4925" w:rsidP="008F2FBC">
            <w:pPr>
              <w:spacing w:after="0" w:line="240" w:lineRule="auto"/>
              <w:rPr>
                <w:rFonts w:cs="Calibri"/>
                <w:sz w:val="20"/>
                <w:szCs w:val="20"/>
              </w:rPr>
            </w:pPr>
            <w:r w:rsidRPr="000E717C">
              <w:rPr>
                <w:rFonts w:cs="Calibri"/>
                <w:sz w:val="20"/>
                <w:szCs w:val="20"/>
              </w:rPr>
              <w:t>8.9 (7.1)</w:t>
            </w:r>
          </w:p>
        </w:tc>
        <w:tc>
          <w:tcPr>
            <w:tcW w:w="1560" w:type="dxa"/>
            <w:shd w:val="clear" w:color="auto" w:fill="auto"/>
          </w:tcPr>
          <w:p w14:paraId="32B71479" w14:textId="3C2AC53F" w:rsidR="009F4925" w:rsidRPr="000E717C" w:rsidRDefault="009F4925" w:rsidP="008F2FBC">
            <w:pPr>
              <w:spacing w:after="0" w:line="240" w:lineRule="auto"/>
              <w:rPr>
                <w:rFonts w:cs="Calibri"/>
                <w:sz w:val="20"/>
                <w:szCs w:val="20"/>
              </w:rPr>
            </w:pPr>
            <w:r w:rsidRPr="000E717C">
              <w:rPr>
                <w:rFonts w:cs="Calibri"/>
                <w:sz w:val="20"/>
                <w:szCs w:val="20"/>
                <w:lang w:val="en-US"/>
              </w:rPr>
              <w:t>1</w:t>
            </w:r>
            <w:r>
              <w:rPr>
                <w:rFonts w:cs="Calibri"/>
                <w:sz w:val="20"/>
                <w:szCs w:val="20"/>
                <w:lang w:val="en-US"/>
              </w:rPr>
              <w:t>.0</w:t>
            </w:r>
            <w:r w:rsidRPr="000E717C">
              <w:rPr>
                <w:rFonts w:cs="Calibri"/>
                <w:sz w:val="20"/>
                <w:szCs w:val="20"/>
                <w:lang w:val="en-US"/>
              </w:rPr>
              <w:t xml:space="preserve"> (5.7)</w:t>
            </w:r>
          </w:p>
        </w:tc>
        <w:tc>
          <w:tcPr>
            <w:tcW w:w="992" w:type="dxa"/>
            <w:shd w:val="clear" w:color="auto" w:fill="auto"/>
          </w:tcPr>
          <w:p w14:paraId="34992785" w14:textId="1E6D9BE7" w:rsidR="009F4925" w:rsidRPr="000E717C" w:rsidRDefault="009F4925" w:rsidP="008F2FBC">
            <w:pPr>
              <w:spacing w:after="0" w:line="240" w:lineRule="auto"/>
              <w:rPr>
                <w:rFonts w:cs="Calibri"/>
                <w:sz w:val="20"/>
                <w:szCs w:val="20"/>
              </w:rPr>
            </w:pPr>
            <w:r w:rsidRPr="000E717C">
              <w:rPr>
                <w:rFonts w:cs="Calibri"/>
                <w:sz w:val="20"/>
                <w:szCs w:val="20"/>
                <w:lang w:val="en-US"/>
              </w:rPr>
              <w:t>11</w:t>
            </w:r>
          </w:p>
        </w:tc>
        <w:tc>
          <w:tcPr>
            <w:tcW w:w="1701" w:type="dxa"/>
            <w:shd w:val="clear" w:color="auto" w:fill="auto"/>
          </w:tcPr>
          <w:p w14:paraId="728DF0AE" w14:textId="774F8C32" w:rsidR="009F4925" w:rsidRPr="000E717C" w:rsidRDefault="009F4925" w:rsidP="008F2FBC">
            <w:pPr>
              <w:spacing w:after="0" w:line="240" w:lineRule="auto"/>
              <w:rPr>
                <w:rFonts w:cs="Calibri"/>
                <w:sz w:val="20"/>
                <w:szCs w:val="20"/>
              </w:rPr>
            </w:pPr>
            <w:r w:rsidRPr="000E717C">
              <w:rPr>
                <w:rFonts w:cs="Calibri"/>
                <w:sz w:val="20"/>
                <w:szCs w:val="20"/>
                <w:lang w:val="en-US"/>
              </w:rPr>
              <w:t>0.9 (5.9)</w:t>
            </w:r>
          </w:p>
        </w:tc>
        <w:tc>
          <w:tcPr>
            <w:tcW w:w="992" w:type="dxa"/>
            <w:shd w:val="clear" w:color="auto" w:fill="auto"/>
          </w:tcPr>
          <w:p w14:paraId="4A573B78" w14:textId="55823761" w:rsidR="009F4925" w:rsidRPr="000E717C" w:rsidRDefault="009F4925" w:rsidP="008F2FBC">
            <w:pPr>
              <w:spacing w:after="0" w:line="240" w:lineRule="auto"/>
              <w:rPr>
                <w:rFonts w:cs="Calibri"/>
                <w:sz w:val="20"/>
                <w:szCs w:val="20"/>
              </w:rPr>
            </w:pPr>
            <w:r w:rsidRPr="000E717C">
              <w:rPr>
                <w:rFonts w:cs="Calibri"/>
                <w:sz w:val="20"/>
                <w:szCs w:val="20"/>
                <w:lang w:val="en-US"/>
              </w:rPr>
              <w:t>10</w:t>
            </w:r>
          </w:p>
        </w:tc>
      </w:tr>
      <w:tr w:rsidR="009F4925" w:rsidRPr="000E717C" w14:paraId="6F97D0D3" w14:textId="77777777" w:rsidTr="008F2FBC">
        <w:tc>
          <w:tcPr>
            <w:tcW w:w="2694" w:type="dxa"/>
            <w:shd w:val="clear" w:color="auto" w:fill="auto"/>
          </w:tcPr>
          <w:p w14:paraId="560EC48F"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PUFA, g/d</w:t>
            </w:r>
          </w:p>
        </w:tc>
        <w:tc>
          <w:tcPr>
            <w:tcW w:w="1701" w:type="dxa"/>
            <w:shd w:val="clear" w:color="auto" w:fill="auto"/>
          </w:tcPr>
          <w:p w14:paraId="0F979112"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44A52153" w14:textId="77777777" w:rsidR="009F4925" w:rsidRPr="000E717C" w:rsidRDefault="009F4925" w:rsidP="008F2FBC">
            <w:pPr>
              <w:spacing w:after="0" w:line="240" w:lineRule="auto"/>
              <w:rPr>
                <w:rFonts w:cs="Calibri"/>
                <w:sz w:val="20"/>
                <w:szCs w:val="20"/>
              </w:rPr>
            </w:pPr>
            <w:r w:rsidRPr="000E717C">
              <w:rPr>
                <w:rFonts w:cs="Calibri"/>
                <w:sz w:val="20"/>
                <w:szCs w:val="20"/>
              </w:rPr>
              <w:t>13.2 (10.8)</w:t>
            </w:r>
          </w:p>
        </w:tc>
        <w:tc>
          <w:tcPr>
            <w:tcW w:w="1559" w:type="dxa"/>
            <w:shd w:val="clear" w:color="auto" w:fill="auto"/>
          </w:tcPr>
          <w:p w14:paraId="0DFC596D" w14:textId="77777777" w:rsidR="009F4925" w:rsidRPr="000E717C" w:rsidRDefault="009F4925" w:rsidP="008F2FBC">
            <w:pPr>
              <w:spacing w:after="0" w:line="240" w:lineRule="auto"/>
              <w:rPr>
                <w:rFonts w:cs="Calibri"/>
                <w:sz w:val="20"/>
                <w:szCs w:val="20"/>
              </w:rPr>
            </w:pPr>
            <w:r w:rsidRPr="000E717C">
              <w:rPr>
                <w:rFonts w:cs="Calibri"/>
                <w:sz w:val="20"/>
                <w:szCs w:val="20"/>
              </w:rPr>
              <w:t>13.2 (7.9)</w:t>
            </w:r>
          </w:p>
        </w:tc>
        <w:tc>
          <w:tcPr>
            <w:tcW w:w="1701" w:type="dxa"/>
            <w:shd w:val="clear" w:color="auto" w:fill="auto"/>
          </w:tcPr>
          <w:p w14:paraId="24FF7022" w14:textId="77777777" w:rsidR="009F4925" w:rsidRPr="000E717C" w:rsidRDefault="009F4925" w:rsidP="008F2FBC">
            <w:pPr>
              <w:spacing w:after="0" w:line="240" w:lineRule="auto"/>
              <w:rPr>
                <w:rFonts w:cs="Calibri"/>
                <w:sz w:val="20"/>
                <w:szCs w:val="20"/>
              </w:rPr>
            </w:pPr>
            <w:r w:rsidRPr="000E717C">
              <w:rPr>
                <w:rFonts w:cs="Calibri"/>
                <w:sz w:val="20"/>
                <w:szCs w:val="20"/>
              </w:rPr>
              <w:t>12.5 (10.8)</w:t>
            </w:r>
          </w:p>
        </w:tc>
        <w:tc>
          <w:tcPr>
            <w:tcW w:w="1560" w:type="dxa"/>
            <w:shd w:val="clear" w:color="auto" w:fill="auto"/>
          </w:tcPr>
          <w:p w14:paraId="767D9167" w14:textId="7896888D" w:rsidR="009F4925" w:rsidRPr="000E717C" w:rsidRDefault="009F4925" w:rsidP="008F2FBC">
            <w:pPr>
              <w:spacing w:after="0" w:line="240" w:lineRule="auto"/>
              <w:rPr>
                <w:rFonts w:cs="Calibri"/>
                <w:sz w:val="20"/>
                <w:szCs w:val="20"/>
              </w:rPr>
            </w:pPr>
            <w:r w:rsidRPr="000E717C">
              <w:rPr>
                <w:rFonts w:cs="Calibri"/>
                <w:sz w:val="20"/>
                <w:szCs w:val="20"/>
                <w:lang w:val="en-US"/>
              </w:rPr>
              <w:t>0.7 (9</w:t>
            </w:r>
            <w:r w:rsidR="001E5F38">
              <w:rPr>
                <w:rFonts w:cs="Calibri"/>
                <w:sz w:val="20"/>
                <w:szCs w:val="20"/>
                <w:lang w:val="en-US"/>
              </w:rPr>
              <w:t>.0</w:t>
            </w:r>
            <w:r w:rsidRPr="000E717C">
              <w:rPr>
                <w:rFonts w:cs="Calibri"/>
                <w:sz w:val="20"/>
                <w:szCs w:val="20"/>
                <w:lang w:val="en-US"/>
              </w:rPr>
              <w:t>)</w:t>
            </w:r>
          </w:p>
        </w:tc>
        <w:tc>
          <w:tcPr>
            <w:tcW w:w="992" w:type="dxa"/>
            <w:shd w:val="clear" w:color="auto" w:fill="auto"/>
          </w:tcPr>
          <w:p w14:paraId="4A402071" w14:textId="22B1AF0D" w:rsidR="009F4925" w:rsidRPr="000E717C" w:rsidRDefault="009F4925" w:rsidP="008F2FBC">
            <w:pPr>
              <w:spacing w:after="0" w:line="240" w:lineRule="auto"/>
              <w:rPr>
                <w:rFonts w:cs="Calibri"/>
                <w:sz w:val="20"/>
                <w:szCs w:val="20"/>
              </w:rPr>
            </w:pPr>
            <w:r w:rsidRPr="000E717C">
              <w:rPr>
                <w:rFonts w:cs="Calibri"/>
                <w:sz w:val="20"/>
                <w:szCs w:val="20"/>
                <w:lang w:val="en-US"/>
              </w:rPr>
              <w:t>6</w:t>
            </w:r>
          </w:p>
        </w:tc>
        <w:tc>
          <w:tcPr>
            <w:tcW w:w="1701" w:type="dxa"/>
            <w:shd w:val="clear" w:color="auto" w:fill="auto"/>
          </w:tcPr>
          <w:p w14:paraId="19296AFE" w14:textId="575B6B18" w:rsidR="009F4925" w:rsidRPr="000E717C" w:rsidRDefault="009F4925" w:rsidP="008F2FBC">
            <w:pPr>
              <w:spacing w:after="0" w:line="240" w:lineRule="auto"/>
              <w:rPr>
                <w:rFonts w:cs="Calibri"/>
                <w:sz w:val="20"/>
                <w:szCs w:val="20"/>
              </w:rPr>
            </w:pPr>
            <w:r w:rsidRPr="000E717C">
              <w:rPr>
                <w:rFonts w:cs="Calibri"/>
                <w:sz w:val="20"/>
                <w:szCs w:val="20"/>
                <w:lang w:val="en-US"/>
              </w:rPr>
              <w:t>0.6 (9.4)</w:t>
            </w:r>
          </w:p>
        </w:tc>
        <w:tc>
          <w:tcPr>
            <w:tcW w:w="992" w:type="dxa"/>
            <w:shd w:val="clear" w:color="auto" w:fill="auto"/>
          </w:tcPr>
          <w:p w14:paraId="64FA40E0" w14:textId="4E1AC699" w:rsidR="009F4925" w:rsidRPr="000E717C" w:rsidRDefault="009F4925" w:rsidP="008F2FBC">
            <w:pPr>
              <w:spacing w:after="0" w:line="240" w:lineRule="auto"/>
              <w:rPr>
                <w:rFonts w:cs="Calibri"/>
                <w:sz w:val="20"/>
                <w:szCs w:val="20"/>
              </w:rPr>
            </w:pPr>
            <w:r w:rsidRPr="000E717C">
              <w:rPr>
                <w:rFonts w:cs="Calibri"/>
                <w:sz w:val="20"/>
                <w:szCs w:val="20"/>
                <w:lang w:val="en-US"/>
              </w:rPr>
              <w:t>5</w:t>
            </w:r>
          </w:p>
        </w:tc>
      </w:tr>
      <w:tr w:rsidR="009F4925" w:rsidRPr="000E717C" w14:paraId="75245178" w14:textId="77777777" w:rsidTr="008F2FBC">
        <w:tc>
          <w:tcPr>
            <w:tcW w:w="2694" w:type="dxa"/>
            <w:shd w:val="clear" w:color="auto" w:fill="auto"/>
          </w:tcPr>
          <w:p w14:paraId="2E332DBB"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Cholesterol, mg/d</w:t>
            </w:r>
          </w:p>
        </w:tc>
        <w:tc>
          <w:tcPr>
            <w:tcW w:w="1701" w:type="dxa"/>
            <w:shd w:val="clear" w:color="auto" w:fill="auto"/>
          </w:tcPr>
          <w:p w14:paraId="7C6E3B2B"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2BE0D177" w14:textId="77777777" w:rsidR="009F4925" w:rsidRPr="000E717C" w:rsidRDefault="009F4925" w:rsidP="008F2FBC">
            <w:pPr>
              <w:spacing w:after="0" w:line="240" w:lineRule="auto"/>
              <w:rPr>
                <w:rFonts w:cs="Calibri"/>
                <w:sz w:val="20"/>
                <w:szCs w:val="20"/>
              </w:rPr>
            </w:pPr>
            <w:r w:rsidRPr="000E717C">
              <w:rPr>
                <w:rFonts w:cs="Calibri"/>
                <w:sz w:val="20"/>
                <w:szCs w:val="20"/>
              </w:rPr>
              <w:t>42.3 (64.5)</w:t>
            </w:r>
          </w:p>
        </w:tc>
        <w:tc>
          <w:tcPr>
            <w:tcW w:w="1559" w:type="dxa"/>
            <w:shd w:val="clear" w:color="auto" w:fill="auto"/>
          </w:tcPr>
          <w:p w14:paraId="6AD08AFC" w14:textId="77777777" w:rsidR="009F4925" w:rsidRPr="000E717C" w:rsidRDefault="009F4925" w:rsidP="008F2FBC">
            <w:pPr>
              <w:spacing w:after="0" w:line="240" w:lineRule="auto"/>
              <w:rPr>
                <w:rFonts w:cs="Calibri"/>
                <w:sz w:val="20"/>
                <w:szCs w:val="20"/>
              </w:rPr>
            </w:pPr>
            <w:r w:rsidRPr="000E717C">
              <w:rPr>
                <w:rFonts w:cs="Calibri"/>
                <w:sz w:val="20"/>
                <w:szCs w:val="20"/>
              </w:rPr>
              <w:t>41.9 (39.7)</w:t>
            </w:r>
          </w:p>
        </w:tc>
        <w:tc>
          <w:tcPr>
            <w:tcW w:w="1701" w:type="dxa"/>
            <w:shd w:val="clear" w:color="auto" w:fill="auto"/>
          </w:tcPr>
          <w:p w14:paraId="5D70CDB2" w14:textId="77777777" w:rsidR="009F4925" w:rsidRPr="000E717C" w:rsidRDefault="009F4925" w:rsidP="008F2FBC">
            <w:pPr>
              <w:spacing w:after="0" w:line="240" w:lineRule="auto"/>
              <w:rPr>
                <w:rFonts w:cs="Calibri"/>
                <w:sz w:val="20"/>
                <w:szCs w:val="20"/>
              </w:rPr>
            </w:pPr>
            <w:r w:rsidRPr="000E717C">
              <w:rPr>
                <w:rFonts w:cs="Calibri"/>
                <w:sz w:val="20"/>
                <w:szCs w:val="20"/>
              </w:rPr>
              <w:t>31.1 (64.5)</w:t>
            </w:r>
          </w:p>
        </w:tc>
        <w:tc>
          <w:tcPr>
            <w:tcW w:w="1560" w:type="dxa"/>
            <w:shd w:val="clear" w:color="auto" w:fill="auto"/>
          </w:tcPr>
          <w:p w14:paraId="4B901216" w14:textId="1C1BA489" w:rsidR="009F4925" w:rsidRPr="000E717C" w:rsidRDefault="009F4925" w:rsidP="008F2FBC">
            <w:pPr>
              <w:spacing w:after="0" w:line="240" w:lineRule="auto"/>
              <w:rPr>
                <w:rFonts w:cs="Calibri"/>
                <w:sz w:val="20"/>
                <w:szCs w:val="20"/>
              </w:rPr>
            </w:pPr>
            <w:r w:rsidRPr="000E717C">
              <w:rPr>
                <w:rFonts w:cs="Calibri"/>
                <w:sz w:val="20"/>
                <w:szCs w:val="20"/>
                <w:lang w:val="en-US"/>
              </w:rPr>
              <w:t>11.2 (59.4)</w:t>
            </w:r>
          </w:p>
        </w:tc>
        <w:tc>
          <w:tcPr>
            <w:tcW w:w="992" w:type="dxa"/>
            <w:shd w:val="clear" w:color="auto" w:fill="auto"/>
          </w:tcPr>
          <w:p w14:paraId="7112A976" w14:textId="39F1DE39" w:rsidR="009F4925" w:rsidRPr="000E717C" w:rsidRDefault="009F4925" w:rsidP="008F2FBC">
            <w:pPr>
              <w:spacing w:after="0" w:line="240" w:lineRule="auto"/>
              <w:rPr>
                <w:rFonts w:cs="Calibri"/>
                <w:sz w:val="20"/>
                <w:szCs w:val="20"/>
              </w:rPr>
            </w:pPr>
            <w:r w:rsidRPr="000E717C">
              <w:rPr>
                <w:rFonts w:cs="Calibri"/>
                <w:sz w:val="20"/>
                <w:szCs w:val="20"/>
                <w:lang w:val="en-US"/>
              </w:rPr>
              <w:t>36</w:t>
            </w:r>
          </w:p>
        </w:tc>
        <w:tc>
          <w:tcPr>
            <w:tcW w:w="1701" w:type="dxa"/>
            <w:shd w:val="clear" w:color="auto" w:fill="auto"/>
          </w:tcPr>
          <w:p w14:paraId="73FBFB0A" w14:textId="1A2FA702" w:rsidR="009F4925" w:rsidRPr="000E717C" w:rsidRDefault="009F4925" w:rsidP="008F2FBC">
            <w:pPr>
              <w:spacing w:after="0" w:line="240" w:lineRule="auto"/>
              <w:rPr>
                <w:rFonts w:cs="Calibri"/>
                <w:sz w:val="20"/>
                <w:szCs w:val="20"/>
              </w:rPr>
            </w:pPr>
            <w:r w:rsidRPr="000E717C">
              <w:rPr>
                <w:rFonts w:cs="Calibri"/>
                <w:sz w:val="20"/>
                <w:szCs w:val="20"/>
                <w:lang w:val="en-US"/>
              </w:rPr>
              <w:t>10.9 (59.3)</w:t>
            </w:r>
          </w:p>
        </w:tc>
        <w:tc>
          <w:tcPr>
            <w:tcW w:w="992" w:type="dxa"/>
            <w:shd w:val="clear" w:color="auto" w:fill="auto"/>
          </w:tcPr>
          <w:p w14:paraId="24DAB37C" w14:textId="373D10A1" w:rsidR="009F4925" w:rsidRPr="000E717C" w:rsidRDefault="009F4925" w:rsidP="008F2FBC">
            <w:pPr>
              <w:spacing w:after="0" w:line="240" w:lineRule="auto"/>
              <w:rPr>
                <w:rFonts w:cs="Calibri"/>
                <w:sz w:val="20"/>
                <w:szCs w:val="20"/>
              </w:rPr>
            </w:pPr>
            <w:r w:rsidRPr="000E717C">
              <w:rPr>
                <w:rFonts w:cs="Calibri"/>
                <w:sz w:val="20"/>
                <w:szCs w:val="20"/>
                <w:lang w:val="en-US"/>
              </w:rPr>
              <w:t>35</w:t>
            </w:r>
          </w:p>
        </w:tc>
      </w:tr>
      <w:tr w:rsidR="009F4925" w:rsidRPr="000E717C" w14:paraId="5CCB3BF5" w14:textId="77777777" w:rsidTr="008F2FBC">
        <w:tc>
          <w:tcPr>
            <w:tcW w:w="2694" w:type="dxa"/>
            <w:shd w:val="clear" w:color="auto" w:fill="auto"/>
          </w:tcPr>
          <w:p w14:paraId="0D5655FE"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Fiber, g/d</w:t>
            </w:r>
          </w:p>
        </w:tc>
        <w:tc>
          <w:tcPr>
            <w:tcW w:w="1701" w:type="dxa"/>
            <w:shd w:val="clear" w:color="auto" w:fill="auto"/>
          </w:tcPr>
          <w:p w14:paraId="442DAC3E"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27359E7E" w14:textId="77777777" w:rsidR="009F4925" w:rsidRPr="000E717C" w:rsidRDefault="009F4925" w:rsidP="008F2FBC">
            <w:pPr>
              <w:spacing w:after="0" w:line="240" w:lineRule="auto"/>
              <w:rPr>
                <w:rFonts w:cs="Calibri"/>
                <w:sz w:val="20"/>
                <w:szCs w:val="20"/>
              </w:rPr>
            </w:pPr>
            <w:r w:rsidRPr="000E717C">
              <w:rPr>
                <w:rFonts w:cs="Calibri"/>
                <w:sz w:val="20"/>
                <w:szCs w:val="20"/>
              </w:rPr>
              <w:t>33.9 (12.1)</w:t>
            </w:r>
          </w:p>
        </w:tc>
        <w:tc>
          <w:tcPr>
            <w:tcW w:w="1559" w:type="dxa"/>
            <w:shd w:val="clear" w:color="auto" w:fill="auto"/>
          </w:tcPr>
          <w:p w14:paraId="4F0E04B1" w14:textId="77777777" w:rsidR="009F4925" w:rsidRPr="000E717C" w:rsidRDefault="009F4925" w:rsidP="008F2FBC">
            <w:pPr>
              <w:spacing w:after="0" w:line="240" w:lineRule="auto"/>
              <w:rPr>
                <w:rFonts w:cs="Calibri"/>
                <w:sz w:val="20"/>
                <w:szCs w:val="20"/>
              </w:rPr>
            </w:pPr>
            <w:r w:rsidRPr="000E717C">
              <w:rPr>
                <w:rFonts w:cs="Calibri"/>
                <w:sz w:val="20"/>
                <w:szCs w:val="20"/>
              </w:rPr>
              <w:t>33.7 (10.2)</w:t>
            </w:r>
          </w:p>
        </w:tc>
        <w:tc>
          <w:tcPr>
            <w:tcW w:w="1701" w:type="dxa"/>
            <w:shd w:val="clear" w:color="auto" w:fill="auto"/>
          </w:tcPr>
          <w:p w14:paraId="67D6C7A0" w14:textId="77777777" w:rsidR="009F4925" w:rsidRPr="000E717C" w:rsidRDefault="009F4925" w:rsidP="008F2FBC">
            <w:pPr>
              <w:spacing w:after="0" w:line="240" w:lineRule="auto"/>
              <w:rPr>
                <w:rFonts w:cs="Calibri"/>
                <w:sz w:val="20"/>
                <w:szCs w:val="20"/>
              </w:rPr>
            </w:pPr>
            <w:r w:rsidRPr="000E717C">
              <w:rPr>
                <w:rFonts w:cs="Calibri"/>
                <w:sz w:val="20"/>
                <w:szCs w:val="20"/>
              </w:rPr>
              <w:t>28.5 (12.1)</w:t>
            </w:r>
          </w:p>
        </w:tc>
        <w:tc>
          <w:tcPr>
            <w:tcW w:w="1560" w:type="dxa"/>
            <w:shd w:val="clear" w:color="auto" w:fill="auto"/>
          </w:tcPr>
          <w:p w14:paraId="35B53059" w14:textId="51A0621D" w:rsidR="009F4925" w:rsidRPr="000E717C" w:rsidRDefault="009F4925" w:rsidP="008F2FBC">
            <w:pPr>
              <w:spacing w:after="0" w:line="240" w:lineRule="auto"/>
              <w:rPr>
                <w:rFonts w:cs="Calibri"/>
                <w:sz w:val="20"/>
                <w:szCs w:val="20"/>
              </w:rPr>
            </w:pPr>
            <w:r w:rsidRPr="000E717C">
              <w:rPr>
                <w:rFonts w:cs="Calibri"/>
                <w:sz w:val="20"/>
                <w:szCs w:val="20"/>
                <w:lang w:val="en-US"/>
              </w:rPr>
              <w:t>5.4 (11.1)</w:t>
            </w:r>
          </w:p>
        </w:tc>
        <w:tc>
          <w:tcPr>
            <w:tcW w:w="992" w:type="dxa"/>
            <w:shd w:val="clear" w:color="auto" w:fill="auto"/>
          </w:tcPr>
          <w:p w14:paraId="030C9D67" w14:textId="1EEFE3CD" w:rsidR="009F4925" w:rsidRPr="000E717C" w:rsidRDefault="009F4925" w:rsidP="008F2FBC">
            <w:pPr>
              <w:spacing w:after="0" w:line="240" w:lineRule="auto"/>
              <w:rPr>
                <w:rFonts w:cs="Calibri"/>
                <w:sz w:val="20"/>
                <w:szCs w:val="20"/>
              </w:rPr>
            </w:pPr>
            <w:r w:rsidRPr="000E717C">
              <w:rPr>
                <w:rFonts w:cs="Calibri"/>
                <w:sz w:val="20"/>
                <w:szCs w:val="20"/>
                <w:lang w:val="en-US"/>
              </w:rPr>
              <w:t>19</w:t>
            </w:r>
          </w:p>
        </w:tc>
        <w:tc>
          <w:tcPr>
            <w:tcW w:w="1701" w:type="dxa"/>
            <w:shd w:val="clear" w:color="auto" w:fill="auto"/>
          </w:tcPr>
          <w:p w14:paraId="15FF2E72" w14:textId="548336EF" w:rsidR="009F4925" w:rsidRPr="000E717C" w:rsidRDefault="009F4925" w:rsidP="008F2FBC">
            <w:pPr>
              <w:spacing w:after="0" w:line="240" w:lineRule="auto"/>
              <w:rPr>
                <w:rFonts w:cs="Calibri"/>
                <w:sz w:val="20"/>
                <w:szCs w:val="20"/>
              </w:rPr>
            </w:pPr>
            <w:r w:rsidRPr="000E717C">
              <w:rPr>
                <w:rFonts w:cs="Calibri"/>
                <w:sz w:val="20"/>
                <w:szCs w:val="20"/>
                <w:lang w:val="en-US"/>
              </w:rPr>
              <w:t>5.2 (13.1)</w:t>
            </w:r>
          </w:p>
        </w:tc>
        <w:tc>
          <w:tcPr>
            <w:tcW w:w="992" w:type="dxa"/>
            <w:shd w:val="clear" w:color="auto" w:fill="auto"/>
          </w:tcPr>
          <w:p w14:paraId="79A57D77" w14:textId="39D96916" w:rsidR="009F4925" w:rsidRPr="000E717C" w:rsidRDefault="009F4925" w:rsidP="008F2FBC">
            <w:pPr>
              <w:spacing w:after="0" w:line="240" w:lineRule="auto"/>
              <w:rPr>
                <w:rFonts w:cs="Calibri"/>
                <w:sz w:val="20"/>
                <w:szCs w:val="20"/>
              </w:rPr>
            </w:pPr>
            <w:r w:rsidRPr="000E717C">
              <w:rPr>
                <w:rFonts w:cs="Calibri"/>
                <w:sz w:val="20"/>
                <w:szCs w:val="20"/>
                <w:lang w:val="en-US"/>
              </w:rPr>
              <w:t>18</w:t>
            </w:r>
          </w:p>
        </w:tc>
      </w:tr>
      <w:tr w:rsidR="009F4925" w:rsidRPr="000E717C" w14:paraId="01AA2701" w14:textId="77777777" w:rsidTr="008F2FBC">
        <w:tc>
          <w:tcPr>
            <w:tcW w:w="2694" w:type="dxa"/>
            <w:shd w:val="clear" w:color="auto" w:fill="auto"/>
          </w:tcPr>
          <w:p w14:paraId="7BC81E69" w14:textId="77777777" w:rsidR="009F4925" w:rsidRPr="000E717C" w:rsidRDefault="009F4925" w:rsidP="008F2FBC">
            <w:pPr>
              <w:autoSpaceDE w:val="0"/>
              <w:autoSpaceDN w:val="0"/>
              <w:adjustRightInd w:val="0"/>
              <w:spacing w:after="0" w:line="240" w:lineRule="auto"/>
              <w:rPr>
                <w:sz w:val="20"/>
                <w:szCs w:val="20"/>
                <w:lang w:val="en-US"/>
              </w:rPr>
            </w:pPr>
          </w:p>
        </w:tc>
        <w:tc>
          <w:tcPr>
            <w:tcW w:w="1701" w:type="dxa"/>
            <w:shd w:val="clear" w:color="auto" w:fill="auto"/>
          </w:tcPr>
          <w:p w14:paraId="47439E60" w14:textId="77777777" w:rsidR="009F4925" w:rsidRPr="000E717C" w:rsidRDefault="009F4925" w:rsidP="008F2FBC">
            <w:pPr>
              <w:spacing w:after="0" w:line="240" w:lineRule="auto"/>
              <w:rPr>
                <w:rFonts w:cs="Calibri"/>
                <w:sz w:val="20"/>
                <w:szCs w:val="20"/>
              </w:rPr>
            </w:pPr>
          </w:p>
        </w:tc>
        <w:tc>
          <w:tcPr>
            <w:tcW w:w="1559" w:type="dxa"/>
            <w:shd w:val="clear" w:color="auto" w:fill="auto"/>
          </w:tcPr>
          <w:p w14:paraId="081FA903" w14:textId="77777777" w:rsidR="009F4925" w:rsidRPr="000E717C" w:rsidRDefault="009F4925" w:rsidP="008F2FBC">
            <w:pPr>
              <w:spacing w:after="0" w:line="240" w:lineRule="auto"/>
              <w:rPr>
                <w:rFonts w:cs="Calibri"/>
                <w:sz w:val="20"/>
                <w:szCs w:val="20"/>
              </w:rPr>
            </w:pPr>
          </w:p>
        </w:tc>
        <w:tc>
          <w:tcPr>
            <w:tcW w:w="1559" w:type="dxa"/>
            <w:shd w:val="clear" w:color="auto" w:fill="auto"/>
          </w:tcPr>
          <w:p w14:paraId="41A38D4A" w14:textId="77777777" w:rsidR="009F4925" w:rsidRPr="000E717C" w:rsidRDefault="009F4925" w:rsidP="008F2FBC">
            <w:pPr>
              <w:spacing w:after="0" w:line="240" w:lineRule="auto"/>
              <w:rPr>
                <w:rFonts w:cs="Calibri"/>
                <w:sz w:val="20"/>
                <w:szCs w:val="20"/>
              </w:rPr>
            </w:pPr>
          </w:p>
        </w:tc>
        <w:tc>
          <w:tcPr>
            <w:tcW w:w="1701" w:type="dxa"/>
            <w:shd w:val="clear" w:color="auto" w:fill="auto"/>
          </w:tcPr>
          <w:p w14:paraId="3A702860" w14:textId="77777777" w:rsidR="009F4925" w:rsidRPr="000E717C" w:rsidRDefault="009F4925" w:rsidP="008F2FBC">
            <w:pPr>
              <w:spacing w:after="0" w:line="240" w:lineRule="auto"/>
              <w:rPr>
                <w:rFonts w:cs="Calibri"/>
                <w:sz w:val="20"/>
                <w:szCs w:val="20"/>
              </w:rPr>
            </w:pPr>
          </w:p>
        </w:tc>
        <w:tc>
          <w:tcPr>
            <w:tcW w:w="1560" w:type="dxa"/>
            <w:shd w:val="clear" w:color="auto" w:fill="auto"/>
          </w:tcPr>
          <w:p w14:paraId="7BC9B234" w14:textId="77777777" w:rsidR="009F4925" w:rsidRPr="000E717C" w:rsidRDefault="009F4925" w:rsidP="008F2FBC">
            <w:pPr>
              <w:spacing w:after="0" w:line="240" w:lineRule="auto"/>
              <w:rPr>
                <w:rFonts w:cs="Calibri"/>
                <w:sz w:val="20"/>
                <w:szCs w:val="20"/>
              </w:rPr>
            </w:pPr>
          </w:p>
        </w:tc>
        <w:tc>
          <w:tcPr>
            <w:tcW w:w="992" w:type="dxa"/>
            <w:shd w:val="clear" w:color="auto" w:fill="auto"/>
          </w:tcPr>
          <w:p w14:paraId="03C6721A" w14:textId="77777777" w:rsidR="009F4925" w:rsidRPr="000E717C" w:rsidRDefault="009F4925" w:rsidP="008F2FBC">
            <w:pPr>
              <w:spacing w:after="0" w:line="240" w:lineRule="auto"/>
              <w:rPr>
                <w:rFonts w:cs="Calibri"/>
                <w:sz w:val="20"/>
                <w:szCs w:val="20"/>
              </w:rPr>
            </w:pPr>
          </w:p>
        </w:tc>
        <w:tc>
          <w:tcPr>
            <w:tcW w:w="1701" w:type="dxa"/>
            <w:shd w:val="clear" w:color="auto" w:fill="auto"/>
          </w:tcPr>
          <w:p w14:paraId="6F13F0A3" w14:textId="77777777" w:rsidR="009F4925" w:rsidRPr="000E717C" w:rsidRDefault="009F4925" w:rsidP="008F2FBC">
            <w:pPr>
              <w:spacing w:after="0" w:line="240" w:lineRule="auto"/>
              <w:rPr>
                <w:rFonts w:cs="Calibri"/>
                <w:sz w:val="20"/>
                <w:szCs w:val="20"/>
              </w:rPr>
            </w:pPr>
          </w:p>
        </w:tc>
        <w:tc>
          <w:tcPr>
            <w:tcW w:w="992" w:type="dxa"/>
            <w:shd w:val="clear" w:color="auto" w:fill="auto"/>
          </w:tcPr>
          <w:p w14:paraId="6B0388F6" w14:textId="77777777" w:rsidR="009F4925" w:rsidRPr="000E717C" w:rsidRDefault="009F4925" w:rsidP="008F2FBC">
            <w:pPr>
              <w:spacing w:after="0" w:line="240" w:lineRule="auto"/>
              <w:rPr>
                <w:rFonts w:cs="Calibri"/>
                <w:sz w:val="20"/>
                <w:szCs w:val="20"/>
              </w:rPr>
            </w:pPr>
          </w:p>
        </w:tc>
      </w:tr>
      <w:tr w:rsidR="009F4925" w:rsidRPr="000E717C" w14:paraId="29A761D9" w14:textId="77777777" w:rsidTr="008F2FBC">
        <w:tc>
          <w:tcPr>
            <w:tcW w:w="2694" w:type="dxa"/>
            <w:shd w:val="clear" w:color="auto" w:fill="auto"/>
          </w:tcPr>
          <w:p w14:paraId="77A6F88C" w14:textId="77777777" w:rsidR="009F4925" w:rsidRPr="000E717C" w:rsidRDefault="009F4925" w:rsidP="008F2FBC">
            <w:pPr>
              <w:autoSpaceDE w:val="0"/>
              <w:autoSpaceDN w:val="0"/>
              <w:adjustRightInd w:val="0"/>
              <w:spacing w:after="0" w:line="240" w:lineRule="auto"/>
              <w:rPr>
                <w:b/>
                <w:sz w:val="20"/>
                <w:szCs w:val="20"/>
                <w:lang w:val="en-US"/>
              </w:rPr>
            </w:pPr>
            <w:r w:rsidRPr="000E717C">
              <w:rPr>
                <w:b/>
                <w:sz w:val="20"/>
                <w:szCs w:val="20"/>
                <w:lang w:val="en-US"/>
              </w:rPr>
              <w:t>Vitamins</w:t>
            </w:r>
          </w:p>
        </w:tc>
        <w:tc>
          <w:tcPr>
            <w:tcW w:w="1701" w:type="dxa"/>
            <w:shd w:val="clear" w:color="auto" w:fill="auto"/>
          </w:tcPr>
          <w:p w14:paraId="5B9A12FD" w14:textId="77777777" w:rsidR="009F4925" w:rsidRPr="000E717C" w:rsidRDefault="009F4925" w:rsidP="008F2FBC">
            <w:pPr>
              <w:spacing w:after="0" w:line="240" w:lineRule="auto"/>
              <w:rPr>
                <w:rFonts w:cs="Calibri"/>
                <w:sz w:val="20"/>
                <w:szCs w:val="20"/>
              </w:rPr>
            </w:pPr>
          </w:p>
        </w:tc>
        <w:tc>
          <w:tcPr>
            <w:tcW w:w="1559" w:type="dxa"/>
            <w:shd w:val="clear" w:color="auto" w:fill="auto"/>
          </w:tcPr>
          <w:p w14:paraId="40D74A27" w14:textId="77777777" w:rsidR="009F4925" w:rsidRPr="000E717C" w:rsidRDefault="009F4925" w:rsidP="008F2FBC">
            <w:pPr>
              <w:spacing w:after="0" w:line="240" w:lineRule="auto"/>
              <w:rPr>
                <w:rFonts w:cs="Calibri"/>
                <w:sz w:val="20"/>
                <w:szCs w:val="20"/>
              </w:rPr>
            </w:pPr>
          </w:p>
        </w:tc>
        <w:tc>
          <w:tcPr>
            <w:tcW w:w="1559" w:type="dxa"/>
            <w:shd w:val="clear" w:color="auto" w:fill="auto"/>
          </w:tcPr>
          <w:p w14:paraId="1E4496A2" w14:textId="77777777" w:rsidR="009F4925" w:rsidRPr="000E717C" w:rsidRDefault="009F4925" w:rsidP="008F2FBC">
            <w:pPr>
              <w:spacing w:after="0" w:line="240" w:lineRule="auto"/>
              <w:rPr>
                <w:rFonts w:cs="Calibri"/>
                <w:sz w:val="20"/>
                <w:szCs w:val="20"/>
              </w:rPr>
            </w:pPr>
          </w:p>
        </w:tc>
        <w:tc>
          <w:tcPr>
            <w:tcW w:w="1701" w:type="dxa"/>
            <w:shd w:val="clear" w:color="auto" w:fill="auto"/>
          </w:tcPr>
          <w:p w14:paraId="48537DDF" w14:textId="77777777" w:rsidR="009F4925" w:rsidRPr="000E717C" w:rsidRDefault="009F4925" w:rsidP="008F2FBC">
            <w:pPr>
              <w:spacing w:after="0" w:line="240" w:lineRule="auto"/>
              <w:rPr>
                <w:rFonts w:cs="Calibri"/>
                <w:sz w:val="20"/>
                <w:szCs w:val="20"/>
              </w:rPr>
            </w:pPr>
          </w:p>
        </w:tc>
        <w:tc>
          <w:tcPr>
            <w:tcW w:w="1560" w:type="dxa"/>
            <w:shd w:val="clear" w:color="auto" w:fill="auto"/>
          </w:tcPr>
          <w:p w14:paraId="4610B69E" w14:textId="77777777" w:rsidR="009F4925" w:rsidRPr="000E717C" w:rsidRDefault="009F4925" w:rsidP="008F2FBC">
            <w:pPr>
              <w:spacing w:after="0" w:line="240" w:lineRule="auto"/>
              <w:rPr>
                <w:rFonts w:cs="Calibri"/>
                <w:sz w:val="20"/>
                <w:szCs w:val="20"/>
              </w:rPr>
            </w:pPr>
          </w:p>
        </w:tc>
        <w:tc>
          <w:tcPr>
            <w:tcW w:w="992" w:type="dxa"/>
            <w:shd w:val="clear" w:color="auto" w:fill="auto"/>
          </w:tcPr>
          <w:p w14:paraId="0A3AA6BD" w14:textId="77777777" w:rsidR="009F4925" w:rsidRPr="000E717C" w:rsidRDefault="009F4925" w:rsidP="008F2FBC">
            <w:pPr>
              <w:spacing w:after="0" w:line="240" w:lineRule="auto"/>
              <w:rPr>
                <w:rFonts w:cs="Calibri"/>
                <w:sz w:val="20"/>
                <w:szCs w:val="20"/>
              </w:rPr>
            </w:pPr>
          </w:p>
        </w:tc>
        <w:tc>
          <w:tcPr>
            <w:tcW w:w="1701" w:type="dxa"/>
            <w:shd w:val="clear" w:color="auto" w:fill="auto"/>
          </w:tcPr>
          <w:p w14:paraId="071B6440" w14:textId="77777777" w:rsidR="009F4925" w:rsidRPr="000E717C" w:rsidRDefault="009F4925" w:rsidP="008F2FBC">
            <w:pPr>
              <w:spacing w:after="0" w:line="240" w:lineRule="auto"/>
              <w:rPr>
                <w:rFonts w:cs="Calibri"/>
                <w:sz w:val="20"/>
                <w:szCs w:val="20"/>
              </w:rPr>
            </w:pPr>
          </w:p>
        </w:tc>
        <w:tc>
          <w:tcPr>
            <w:tcW w:w="992" w:type="dxa"/>
            <w:shd w:val="clear" w:color="auto" w:fill="auto"/>
          </w:tcPr>
          <w:p w14:paraId="40E19895" w14:textId="77777777" w:rsidR="009F4925" w:rsidRPr="000E717C" w:rsidRDefault="009F4925" w:rsidP="008F2FBC">
            <w:pPr>
              <w:spacing w:after="0" w:line="240" w:lineRule="auto"/>
              <w:rPr>
                <w:rFonts w:cs="Calibri"/>
                <w:sz w:val="20"/>
                <w:szCs w:val="20"/>
              </w:rPr>
            </w:pPr>
          </w:p>
        </w:tc>
      </w:tr>
      <w:tr w:rsidR="009F4925" w:rsidRPr="000E717C" w14:paraId="3F4E71B8" w14:textId="77777777" w:rsidTr="008F2FBC">
        <w:tc>
          <w:tcPr>
            <w:tcW w:w="2694" w:type="dxa"/>
            <w:shd w:val="clear" w:color="auto" w:fill="auto"/>
          </w:tcPr>
          <w:p w14:paraId="156193E2"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 xml:space="preserve">Vitamin A, </w:t>
            </w:r>
            <w:r w:rsidRPr="000E717C">
              <w:rPr>
                <w:sz w:val="20"/>
                <w:szCs w:val="20"/>
              </w:rPr>
              <w:t>μ</w:t>
            </w:r>
            <w:r w:rsidRPr="000E717C">
              <w:rPr>
                <w:sz w:val="20"/>
                <w:szCs w:val="20"/>
                <w:lang w:val="en-US"/>
              </w:rPr>
              <w:t>g RAE/d</w:t>
            </w:r>
          </w:p>
        </w:tc>
        <w:tc>
          <w:tcPr>
            <w:tcW w:w="1701" w:type="dxa"/>
            <w:shd w:val="clear" w:color="auto" w:fill="auto"/>
          </w:tcPr>
          <w:p w14:paraId="5B72F49B"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641EBE4A" w14:textId="77777777" w:rsidR="009F4925" w:rsidRPr="000E717C" w:rsidRDefault="009F4925" w:rsidP="008F2FBC">
            <w:pPr>
              <w:spacing w:after="0" w:line="240" w:lineRule="auto"/>
              <w:rPr>
                <w:rFonts w:cs="Calibri"/>
                <w:sz w:val="20"/>
                <w:szCs w:val="20"/>
              </w:rPr>
            </w:pPr>
            <w:r w:rsidRPr="000E717C">
              <w:rPr>
                <w:rFonts w:cs="Calibri"/>
                <w:sz w:val="20"/>
                <w:szCs w:val="20"/>
              </w:rPr>
              <w:t>379.2 (448.2)</w:t>
            </w:r>
          </w:p>
        </w:tc>
        <w:tc>
          <w:tcPr>
            <w:tcW w:w="1559" w:type="dxa"/>
            <w:shd w:val="clear" w:color="auto" w:fill="auto"/>
          </w:tcPr>
          <w:p w14:paraId="0A7710E0" w14:textId="77777777" w:rsidR="009F4925" w:rsidRPr="000E717C" w:rsidRDefault="009F4925" w:rsidP="008F2FBC">
            <w:pPr>
              <w:spacing w:after="0" w:line="240" w:lineRule="auto"/>
              <w:rPr>
                <w:rFonts w:cs="Calibri"/>
                <w:sz w:val="20"/>
                <w:szCs w:val="20"/>
              </w:rPr>
            </w:pPr>
            <w:r w:rsidRPr="000E717C">
              <w:rPr>
                <w:rFonts w:cs="Calibri"/>
                <w:sz w:val="20"/>
                <w:szCs w:val="20"/>
              </w:rPr>
              <w:t>376.7 (361.9)</w:t>
            </w:r>
          </w:p>
        </w:tc>
        <w:tc>
          <w:tcPr>
            <w:tcW w:w="1701" w:type="dxa"/>
            <w:shd w:val="clear" w:color="auto" w:fill="auto"/>
          </w:tcPr>
          <w:p w14:paraId="14CF1BBF" w14:textId="77777777" w:rsidR="009F4925" w:rsidRPr="000E717C" w:rsidRDefault="009F4925" w:rsidP="008F2FBC">
            <w:pPr>
              <w:spacing w:after="0" w:line="240" w:lineRule="auto"/>
              <w:rPr>
                <w:rFonts w:cs="Calibri"/>
                <w:sz w:val="20"/>
                <w:szCs w:val="20"/>
              </w:rPr>
            </w:pPr>
            <w:r w:rsidRPr="000E717C">
              <w:rPr>
                <w:rFonts w:cs="Calibri"/>
                <w:sz w:val="20"/>
                <w:szCs w:val="20"/>
              </w:rPr>
              <w:t>259.2 (448.2)</w:t>
            </w:r>
          </w:p>
        </w:tc>
        <w:tc>
          <w:tcPr>
            <w:tcW w:w="1560" w:type="dxa"/>
            <w:shd w:val="clear" w:color="auto" w:fill="auto"/>
          </w:tcPr>
          <w:p w14:paraId="686834F8" w14:textId="7031A8EF" w:rsidR="009F4925" w:rsidRPr="000E717C" w:rsidRDefault="009F4925" w:rsidP="008F2FBC">
            <w:pPr>
              <w:spacing w:after="0" w:line="240" w:lineRule="auto"/>
              <w:rPr>
                <w:rFonts w:cs="Calibri"/>
                <w:sz w:val="20"/>
                <w:szCs w:val="20"/>
              </w:rPr>
            </w:pPr>
            <w:r w:rsidRPr="000E717C">
              <w:rPr>
                <w:rFonts w:cs="Calibri"/>
                <w:sz w:val="20"/>
                <w:szCs w:val="20"/>
                <w:lang w:val="en-US"/>
              </w:rPr>
              <w:t>120</w:t>
            </w:r>
            <w:r>
              <w:rPr>
                <w:rFonts w:cs="Calibri"/>
                <w:sz w:val="20"/>
                <w:szCs w:val="20"/>
                <w:lang w:val="en-US"/>
              </w:rPr>
              <w:t>.0</w:t>
            </w:r>
            <w:r w:rsidRPr="000E717C">
              <w:rPr>
                <w:rFonts w:cs="Calibri"/>
                <w:sz w:val="20"/>
                <w:szCs w:val="20"/>
                <w:lang w:val="en-US"/>
              </w:rPr>
              <w:t xml:space="preserve"> (460.1)</w:t>
            </w:r>
          </w:p>
        </w:tc>
        <w:tc>
          <w:tcPr>
            <w:tcW w:w="992" w:type="dxa"/>
            <w:shd w:val="clear" w:color="auto" w:fill="auto"/>
          </w:tcPr>
          <w:p w14:paraId="00C4EBFC" w14:textId="370BD740" w:rsidR="009F4925" w:rsidRPr="000E717C" w:rsidRDefault="009F4925" w:rsidP="008F2FBC">
            <w:pPr>
              <w:spacing w:after="0" w:line="240" w:lineRule="auto"/>
              <w:rPr>
                <w:rFonts w:cs="Calibri"/>
                <w:sz w:val="20"/>
                <w:szCs w:val="20"/>
              </w:rPr>
            </w:pPr>
            <w:r w:rsidRPr="000E717C">
              <w:rPr>
                <w:rFonts w:cs="Calibri"/>
                <w:sz w:val="20"/>
                <w:szCs w:val="20"/>
                <w:lang w:val="en-US"/>
              </w:rPr>
              <w:t>46</w:t>
            </w:r>
          </w:p>
        </w:tc>
        <w:tc>
          <w:tcPr>
            <w:tcW w:w="1701" w:type="dxa"/>
            <w:shd w:val="clear" w:color="auto" w:fill="auto"/>
          </w:tcPr>
          <w:p w14:paraId="1D9DC684" w14:textId="17458725" w:rsidR="009F4925" w:rsidRPr="000E717C" w:rsidRDefault="009F4925" w:rsidP="008F2FBC">
            <w:pPr>
              <w:spacing w:after="0" w:line="240" w:lineRule="auto"/>
              <w:rPr>
                <w:rFonts w:cs="Calibri"/>
                <w:sz w:val="20"/>
                <w:szCs w:val="20"/>
              </w:rPr>
            </w:pPr>
            <w:r w:rsidRPr="000E717C">
              <w:rPr>
                <w:rFonts w:cs="Calibri"/>
                <w:sz w:val="20"/>
                <w:szCs w:val="20"/>
                <w:lang w:val="en-US"/>
              </w:rPr>
              <w:t>117.4 (462.6)</w:t>
            </w:r>
          </w:p>
        </w:tc>
        <w:tc>
          <w:tcPr>
            <w:tcW w:w="992" w:type="dxa"/>
            <w:shd w:val="clear" w:color="auto" w:fill="auto"/>
          </w:tcPr>
          <w:p w14:paraId="48D5709F" w14:textId="7AEFFAE6" w:rsidR="009F4925" w:rsidRPr="000E717C" w:rsidRDefault="009F4925" w:rsidP="008F2FBC">
            <w:pPr>
              <w:spacing w:after="0" w:line="240" w:lineRule="auto"/>
              <w:rPr>
                <w:rFonts w:cs="Calibri"/>
                <w:sz w:val="20"/>
                <w:szCs w:val="20"/>
              </w:rPr>
            </w:pPr>
            <w:r w:rsidRPr="000E717C">
              <w:rPr>
                <w:rFonts w:cs="Calibri"/>
                <w:sz w:val="20"/>
                <w:szCs w:val="20"/>
                <w:lang w:val="en-US"/>
              </w:rPr>
              <w:t>45</w:t>
            </w:r>
          </w:p>
        </w:tc>
      </w:tr>
      <w:tr w:rsidR="009F4925" w:rsidRPr="000E717C" w14:paraId="2B80B0C9" w14:textId="77777777" w:rsidTr="008F2FBC">
        <w:tc>
          <w:tcPr>
            <w:tcW w:w="2694" w:type="dxa"/>
            <w:shd w:val="clear" w:color="auto" w:fill="auto"/>
          </w:tcPr>
          <w:p w14:paraId="3F6D7BDB"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 xml:space="preserve">Vitamin D, </w:t>
            </w:r>
            <w:r w:rsidRPr="000E717C">
              <w:rPr>
                <w:sz w:val="20"/>
                <w:szCs w:val="20"/>
              </w:rPr>
              <w:t>μ</w:t>
            </w:r>
            <w:r w:rsidRPr="000E717C">
              <w:rPr>
                <w:sz w:val="20"/>
                <w:szCs w:val="20"/>
                <w:lang w:val="en-US"/>
              </w:rPr>
              <w:t>g/d</w:t>
            </w:r>
          </w:p>
        </w:tc>
        <w:tc>
          <w:tcPr>
            <w:tcW w:w="1701" w:type="dxa"/>
            <w:shd w:val="clear" w:color="auto" w:fill="auto"/>
          </w:tcPr>
          <w:p w14:paraId="66355C7E"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282A491B" w14:textId="77777777" w:rsidR="009F4925" w:rsidRPr="000E717C" w:rsidRDefault="009F4925" w:rsidP="008F2FBC">
            <w:pPr>
              <w:spacing w:after="0" w:line="240" w:lineRule="auto"/>
              <w:rPr>
                <w:rFonts w:cs="Calibri"/>
                <w:sz w:val="20"/>
                <w:szCs w:val="20"/>
              </w:rPr>
            </w:pPr>
            <w:r w:rsidRPr="000E717C">
              <w:rPr>
                <w:rFonts w:cs="Calibri"/>
                <w:sz w:val="20"/>
                <w:szCs w:val="20"/>
              </w:rPr>
              <w:t>1.4 (2.6)</w:t>
            </w:r>
          </w:p>
        </w:tc>
        <w:tc>
          <w:tcPr>
            <w:tcW w:w="1559" w:type="dxa"/>
            <w:shd w:val="clear" w:color="auto" w:fill="auto"/>
          </w:tcPr>
          <w:p w14:paraId="794369E5" w14:textId="77777777" w:rsidR="009F4925" w:rsidRPr="000E717C" w:rsidRDefault="009F4925" w:rsidP="008F2FBC">
            <w:pPr>
              <w:spacing w:after="0" w:line="240" w:lineRule="auto"/>
              <w:rPr>
                <w:rFonts w:cs="Calibri"/>
                <w:sz w:val="20"/>
                <w:szCs w:val="20"/>
              </w:rPr>
            </w:pPr>
            <w:r w:rsidRPr="000E717C">
              <w:rPr>
                <w:rFonts w:cs="Calibri"/>
                <w:sz w:val="20"/>
                <w:szCs w:val="20"/>
              </w:rPr>
              <w:t>1.3 (1.9)</w:t>
            </w:r>
          </w:p>
        </w:tc>
        <w:tc>
          <w:tcPr>
            <w:tcW w:w="1701" w:type="dxa"/>
            <w:shd w:val="clear" w:color="auto" w:fill="auto"/>
          </w:tcPr>
          <w:p w14:paraId="2A427545" w14:textId="77777777" w:rsidR="009F4925" w:rsidRPr="000E717C" w:rsidRDefault="009F4925" w:rsidP="008F2FBC">
            <w:pPr>
              <w:spacing w:after="0" w:line="240" w:lineRule="auto"/>
              <w:rPr>
                <w:rFonts w:cs="Calibri"/>
                <w:sz w:val="20"/>
                <w:szCs w:val="20"/>
              </w:rPr>
            </w:pPr>
            <w:r w:rsidRPr="000E717C">
              <w:rPr>
                <w:rFonts w:cs="Calibri"/>
                <w:sz w:val="20"/>
                <w:szCs w:val="20"/>
              </w:rPr>
              <w:t>1.1 (2.6)</w:t>
            </w:r>
          </w:p>
        </w:tc>
        <w:tc>
          <w:tcPr>
            <w:tcW w:w="1560" w:type="dxa"/>
            <w:shd w:val="clear" w:color="auto" w:fill="auto"/>
          </w:tcPr>
          <w:p w14:paraId="5299B44D" w14:textId="253AE915" w:rsidR="009F4925" w:rsidRPr="000E717C" w:rsidRDefault="009F4925" w:rsidP="008F2FBC">
            <w:pPr>
              <w:spacing w:after="0" w:line="240" w:lineRule="auto"/>
              <w:rPr>
                <w:rFonts w:cs="Calibri"/>
                <w:sz w:val="20"/>
                <w:szCs w:val="20"/>
              </w:rPr>
            </w:pPr>
            <w:r w:rsidRPr="000E717C">
              <w:rPr>
                <w:rFonts w:cs="Calibri"/>
                <w:sz w:val="20"/>
                <w:szCs w:val="20"/>
                <w:lang w:val="en-US"/>
              </w:rPr>
              <w:t>0.3 (2.6)</w:t>
            </w:r>
          </w:p>
        </w:tc>
        <w:tc>
          <w:tcPr>
            <w:tcW w:w="992" w:type="dxa"/>
            <w:shd w:val="clear" w:color="auto" w:fill="auto"/>
          </w:tcPr>
          <w:p w14:paraId="6DA6DED0" w14:textId="5D3A01DB" w:rsidR="009F4925" w:rsidRPr="000E717C" w:rsidRDefault="009F4925" w:rsidP="008F2FBC">
            <w:pPr>
              <w:spacing w:after="0" w:line="240" w:lineRule="auto"/>
              <w:rPr>
                <w:rFonts w:cs="Calibri"/>
                <w:sz w:val="20"/>
                <w:szCs w:val="20"/>
              </w:rPr>
            </w:pPr>
            <w:r w:rsidRPr="000E717C">
              <w:rPr>
                <w:rFonts w:cs="Calibri"/>
                <w:sz w:val="20"/>
                <w:szCs w:val="20"/>
                <w:lang w:val="en-US"/>
              </w:rPr>
              <w:t>27</w:t>
            </w:r>
          </w:p>
        </w:tc>
        <w:tc>
          <w:tcPr>
            <w:tcW w:w="1701" w:type="dxa"/>
            <w:shd w:val="clear" w:color="auto" w:fill="auto"/>
          </w:tcPr>
          <w:p w14:paraId="35BEC088" w14:textId="3F93A346" w:rsidR="009F4925" w:rsidRPr="000E717C" w:rsidRDefault="009F4925" w:rsidP="008F2FBC">
            <w:pPr>
              <w:spacing w:after="0" w:line="240" w:lineRule="auto"/>
              <w:rPr>
                <w:rFonts w:cs="Calibri"/>
                <w:sz w:val="20"/>
                <w:szCs w:val="20"/>
              </w:rPr>
            </w:pPr>
            <w:r w:rsidRPr="000E717C">
              <w:rPr>
                <w:rFonts w:cs="Calibri"/>
                <w:sz w:val="20"/>
                <w:szCs w:val="20"/>
                <w:lang w:val="en-US"/>
              </w:rPr>
              <w:t>0.3 (2.6)</w:t>
            </w:r>
          </w:p>
        </w:tc>
        <w:tc>
          <w:tcPr>
            <w:tcW w:w="992" w:type="dxa"/>
            <w:shd w:val="clear" w:color="auto" w:fill="auto"/>
          </w:tcPr>
          <w:p w14:paraId="71ECFBB1" w14:textId="720E0F9B" w:rsidR="009F4925" w:rsidRPr="000E717C" w:rsidRDefault="009F4925" w:rsidP="008F2FBC">
            <w:pPr>
              <w:spacing w:after="0" w:line="240" w:lineRule="auto"/>
              <w:rPr>
                <w:rFonts w:cs="Calibri"/>
                <w:sz w:val="20"/>
                <w:szCs w:val="20"/>
              </w:rPr>
            </w:pPr>
            <w:r w:rsidRPr="000E717C">
              <w:rPr>
                <w:rFonts w:cs="Calibri"/>
                <w:sz w:val="20"/>
                <w:szCs w:val="20"/>
                <w:lang w:val="en-US"/>
              </w:rPr>
              <w:t>27</w:t>
            </w:r>
          </w:p>
        </w:tc>
      </w:tr>
      <w:tr w:rsidR="009F4925" w:rsidRPr="000E717C" w14:paraId="53DB07FB" w14:textId="77777777" w:rsidTr="008F2FBC">
        <w:tc>
          <w:tcPr>
            <w:tcW w:w="2694" w:type="dxa"/>
            <w:shd w:val="clear" w:color="auto" w:fill="auto"/>
          </w:tcPr>
          <w:p w14:paraId="030ACFB0"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Vitamin E, mg/d</w:t>
            </w:r>
          </w:p>
        </w:tc>
        <w:tc>
          <w:tcPr>
            <w:tcW w:w="1701" w:type="dxa"/>
            <w:shd w:val="clear" w:color="auto" w:fill="auto"/>
          </w:tcPr>
          <w:p w14:paraId="50CE3D0C"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1308D25A" w14:textId="77777777" w:rsidR="009F4925" w:rsidRPr="000E717C" w:rsidRDefault="009F4925" w:rsidP="008F2FBC">
            <w:pPr>
              <w:spacing w:after="0" w:line="240" w:lineRule="auto"/>
              <w:rPr>
                <w:rFonts w:cs="Calibri"/>
                <w:sz w:val="20"/>
                <w:szCs w:val="20"/>
              </w:rPr>
            </w:pPr>
            <w:r w:rsidRPr="000E717C">
              <w:rPr>
                <w:rFonts w:cs="Calibri"/>
                <w:sz w:val="20"/>
                <w:szCs w:val="20"/>
              </w:rPr>
              <w:t>5.4 (3.5)</w:t>
            </w:r>
          </w:p>
        </w:tc>
        <w:tc>
          <w:tcPr>
            <w:tcW w:w="1559" w:type="dxa"/>
            <w:shd w:val="clear" w:color="auto" w:fill="auto"/>
          </w:tcPr>
          <w:p w14:paraId="547A7AC5" w14:textId="77777777" w:rsidR="009F4925" w:rsidRPr="000E717C" w:rsidRDefault="009F4925" w:rsidP="008F2FBC">
            <w:pPr>
              <w:spacing w:after="0" w:line="240" w:lineRule="auto"/>
              <w:rPr>
                <w:rFonts w:cs="Calibri"/>
                <w:sz w:val="20"/>
                <w:szCs w:val="20"/>
              </w:rPr>
            </w:pPr>
            <w:r w:rsidRPr="000E717C">
              <w:rPr>
                <w:rFonts w:cs="Calibri"/>
                <w:sz w:val="20"/>
                <w:szCs w:val="20"/>
              </w:rPr>
              <w:t>5.3 (2.9)</w:t>
            </w:r>
          </w:p>
        </w:tc>
        <w:tc>
          <w:tcPr>
            <w:tcW w:w="1701" w:type="dxa"/>
            <w:shd w:val="clear" w:color="auto" w:fill="auto"/>
          </w:tcPr>
          <w:p w14:paraId="79C4BA9E" w14:textId="77777777" w:rsidR="009F4925" w:rsidRPr="000E717C" w:rsidRDefault="009F4925" w:rsidP="008F2FBC">
            <w:pPr>
              <w:spacing w:after="0" w:line="240" w:lineRule="auto"/>
              <w:rPr>
                <w:rFonts w:cs="Calibri"/>
                <w:sz w:val="20"/>
                <w:szCs w:val="20"/>
              </w:rPr>
            </w:pPr>
            <w:r w:rsidRPr="000E717C">
              <w:rPr>
                <w:rFonts w:cs="Calibri"/>
                <w:sz w:val="20"/>
                <w:szCs w:val="20"/>
              </w:rPr>
              <w:t>4.6 (3.5)</w:t>
            </w:r>
          </w:p>
        </w:tc>
        <w:tc>
          <w:tcPr>
            <w:tcW w:w="1560" w:type="dxa"/>
            <w:shd w:val="clear" w:color="auto" w:fill="auto"/>
          </w:tcPr>
          <w:p w14:paraId="0B38448D" w14:textId="17EF29A5" w:rsidR="009F4925" w:rsidRPr="000E717C" w:rsidRDefault="009F4925" w:rsidP="008F2FBC">
            <w:pPr>
              <w:spacing w:after="0" w:line="240" w:lineRule="auto"/>
              <w:rPr>
                <w:rFonts w:cs="Calibri"/>
                <w:sz w:val="20"/>
                <w:szCs w:val="20"/>
              </w:rPr>
            </w:pPr>
            <w:r w:rsidRPr="000E717C">
              <w:rPr>
                <w:rFonts w:cs="Calibri"/>
                <w:sz w:val="20"/>
                <w:szCs w:val="20"/>
                <w:lang w:val="en-US"/>
              </w:rPr>
              <w:t>0.8 (3</w:t>
            </w:r>
            <w:r w:rsidR="001E5F38">
              <w:rPr>
                <w:rFonts w:cs="Calibri"/>
                <w:sz w:val="20"/>
                <w:szCs w:val="20"/>
                <w:lang w:val="en-US"/>
              </w:rPr>
              <w:t>.0</w:t>
            </w:r>
            <w:r w:rsidRPr="000E717C">
              <w:rPr>
                <w:rFonts w:cs="Calibri"/>
                <w:sz w:val="20"/>
                <w:szCs w:val="20"/>
                <w:lang w:val="en-US"/>
              </w:rPr>
              <w:t>)</w:t>
            </w:r>
          </w:p>
        </w:tc>
        <w:tc>
          <w:tcPr>
            <w:tcW w:w="992" w:type="dxa"/>
            <w:shd w:val="clear" w:color="auto" w:fill="auto"/>
          </w:tcPr>
          <w:p w14:paraId="08AA8029" w14:textId="0EBE7BAE" w:rsidR="009F4925" w:rsidRPr="000E717C" w:rsidRDefault="009F4925" w:rsidP="008F2FBC">
            <w:pPr>
              <w:spacing w:after="0" w:line="240" w:lineRule="auto"/>
              <w:rPr>
                <w:rFonts w:cs="Calibri"/>
                <w:sz w:val="20"/>
                <w:szCs w:val="20"/>
              </w:rPr>
            </w:pPr>
            <w:r w:rsidRPr="000E717C">
              <w:rPr>
                <w:rFonts w:cs="Calibri"/>
                <w:sz w:val="20"/>
                <w:szCs w:val="20"/>
                <w:lang w:val="en-US"/>
              </w:rPr>
              <w:t>17</w:t>
            </w:r>
          </w:p>
        </w:tc>
        <w:tc>
          <w:tcPr>
            <w:tcW w:w="1701" w:type="dxa"/>
            <w:shd w:val="clear" w:color="auto" w:fill="auto"/>
          </w:tcPr>
          <w:p w14:paraId="10035B72" w14:textId="73AC92D2" w:rsidR="009F4925" w:rsidRPr="000E717C" w:rsidRDefault="009F4925" w:rsidP="008F2FBC">
            <w:pPr>
              <w:spacing w:after="0" w:line="240" w:lineRule="auto"/>
              <w:rPr>
                <w:rFonts w:cs="Calibri"/>
                <w:sz w:val="20"/>
                <w:szCs w:val="20"/>
              </w:rPr>
            </w:pPr>
            <w:r w:rsidRPr="000E717C">
              <w:rPr>
                <w:rFonts w:cs="Calibri"/>
                <w:sz w:val="20"/>
                <w:szCs w:val="20"/>
                <w:lang w:val="en-US"/>
              </w:rPr>
              <w:t>0.7 (3.2)</w:t>
            </w:r>
          </w:p>
        </w:tc>
        <w:tc>
          <w:tcPr>
            <w:tcW w:w="992" w:type="dxa"/>
            <w:shd w:val="clear" w:color="auto" w:fill="auto"/>
          </w:tcPr>
          <w:p w14:paraId="6BD7E0E1" w14:textId="3818BEDE" w:rsidR="009F4925" w:rsidRPr="000E717C" w:rsidRDefault="009F4925" w:rsidP="008F2FBC">
            <w:pPr>
              <w:spacing w:after="0" w:line="240" w:lineRule="auto"/>
              <w:rPr>
                <w:rFonts w:cs="Calibri"/>
                <w:sz w:val="20"/>
                <w:szCs w:val="20"/>
              </w:rPr>
            </w:pPr>
            <w:r w:rsidRPr="000E717C">
              <w:rPr>
                <w:rFonts w:cs="Calibri"/>
                <w:sz w:val="20"/>
                <w:szCs w:val="20"/>
                <w:lang w:val="en-US"/>
              </w:rPr>
              <w:t>15</w:t>
            </w:r>
          </w:p>
        </w:tc>
      </w:tr>
      <w:tr w:rsidR="009F4925" w:rsidRPr="000E717C" w14:paraId="61506A53" w14:textId="77777777" w:rsidTr="008F2FBC">
        <w:tc>
          <w:tcPr>
            <w:tcW w:w="2694" w:type="dxa"/>
            <w:shd w:val="clear" w:color="auto" w:fill="auto"/>
          </w:tcPr>
          <w:p w14:paraId="14CE05EC"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Thiamine, mg/d</w:t>
            </w:r>
          </w:p>
        </w:tc>
        <w:tc>
          <w:tcPr>
            <w:tcW w:w="1701" w:type="dxa"/>
            <w:shd w:val="clear" w:color="auto" w:fill="auto"/>
          </w:tcPr>
          <w:p w14:paraId="3EC5EB21"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49DA13E6" w14:textId="0BFB0423" w:rsidR="009F4925" w:rsidRPr="000E717C" w:rsidRDefault="009F4925" w:rsidP="008F2FBC">
            <w:pPr>
              <w:spacing w:after="0" w:line="240" w:lineRule="auto"/>
              <w:rPr>
                <w:rFonts w:cs="Calibri"/>
                <w:sz w:val="20"/>
                <w:szCs w:val="20"/>
              </w:rPr>
            </w:pPr>
            <w:r w:rsidRPr="000E717C">
              <w:rPr>
                <w:rFonts w:cs="Calibri"/>
                <w:sz w:val="20"/>
                <w:szCs w:val="20"/>
              </w:rPr>
              <w:t>1</w:t>
            </w:r>
            <w:r>
              <w:rPr>
                <w:rFonts w:cs="Calibri"/>
                <w:sz w:val="20"/>
                <w:szCs w:val="20"/>
                <w:lang w:val="en-US"/>
              </w:rPr>
              <w:t>.0</w:t>
            </w:r>
            <w:r w:rsidRPr="000E717C">
              <w:rPr>
                <w:rFonts w:cs="Calibri"/>
                <w:sz w:val="20"/>
                <w:szCs w:val="20"/>
              </w:rPr>
              <w:t xml:space="preserve"> (0.4)</w:t>
            </w:r>
          </w:p>
        </w:tc>
        <w:tc>
          <w:tcPr>
            <w:tcW w:w="1559" w:type="dxa"/>
            <w:shd w:val="clear" w:color="auto" w:fill="auto"/>
          </w:tcPr>
          <w:p w14:paraId="4E3A4043" w14:textId="37DA704F" w:rsidR="009F4925" w:rsidRPr="000E717C" w:rsidRDefault="009F4925" w:rsidP="008F2FBC">
            <w:pPr>
              <w:spacing w:after="0" w:line="240" w:lineRule="auto"/>
              <w:rPr>
                <w:rFonts w:cs="Calibri"/>
                <w:sz w:val="20"/>
                <w:szCs w:val="20"/>
              </w:rPr>
            </w:pPr>
            <w:r w:rsidRPr="000E717C">
              <w:rPr>
                <w:rFonts w:cs="Calibri"/>
                <w:sz w:val="20"/>
                <w:szCs w:val="20"/>
              </w:rPr>
              <w:t>1</w:t>
            </w:r>
            <w:r>
              <w:rPr>
                <w:rFonts w:cs="Calibri"/>
                <w:sz w:val="20"/>
                <w:szCs w:val="20"/>
                <w:lang w:val="en-US"/>
              </w:rPr>
              <w:t>.0</w:t>
            </w:r>
            <w:r w:rsidRPr="000E717C">
              <w:rPr>
                <w:rFonts w:cs="Calibri"/>
                <w:sz w:val="20"/>
                <w:szCs w:val="20"/>
              </w:rPr>
              <w:t xml:space="preserve"> (0.3)</w:t>
            </w:r>
          </w:p>
        </w:tc>
        <w:tc>
          <w:tcPr>
            <w:tcW w:w="1701" w:type="dxa"/>
            <w:shd w:val="clear" w:color="auto" w:fill="auto"/>
          </w:tcPr>
          <w:p w14:paraId="2BC01EC9" w14:textId="77777777" w:rsidR="009F4925" w:rsidRPr="000E717C" w:rsidRDefault="009F4925" w:rsidP="008F2FBC">
            <w:pPr>
              <w:spacing w:after="0" w:line="240" w:lineRule="auto"/>
              <w:rPr>
                <w:rFonts w:cs="Calibri"/>
                <w:sz w:val="20"/>
                <w:szCs w:val="20"/>
              </w:rPr>
            </w:pPr>
            <w:r w:rsidRPr="000E717C">
              <w:rPr>
                <w:rFonts w:cs="Calibri"/>
                <w:sz w:val="20"/>
                <w:szCs w:val="20"/>
              </w:rPr>
              <w:t>0.8 (0.4)</w:t>
            </w:r>
          </w:p>
        </w:tc>
        <w:tc>
          <w:tcPr>
            <w:tcW w:w="1560" w:type="dxa"/>
            <w:shd w:val="clear" w:color="auto" w:fill="auto"/>
          </w:tcPr>
          <w:p w14:paraId="0469D3B3" w14:textId="324C7AA1" w:rsidR="009F4925" w:rsidRPr="000E717C" w:rsidRDefault="009F4925" w:rsidP="008F2FBC">
            <w:pPr>
              <w:spacing w:after="0" w:line="240" w:lineRule="auto"/>
              <w:rPr>
                <w:rFonts w:cs="Calibri"/>
                <w:sz w:val="20"/>
                <w:szCs w:val="20"/>
              </w:rPr>
            </w:pPr>
            <w:r w:rsidRPr="000E717C">
              <w:rPr>
                <w:rFonts w:cs="Calibri"/>
                <w:sz w:val="20"/>
                <w:szCs w:val="20"/>
                <w:lang w:val="en-US"/>
              </w:rPr>
              <w:t>0.2 (0.4)</w:t>
            </w:r>
          </w:p>
        </w:tc>
        <w:tc>
          <w:tcPr>
            <w:tcW w:w="992" w:type="dxa"/>
            <w:shd w:val="clear" w:color="auto" w:fill="auto"/>
          </w:tcPr>
          <w:p w14:paraId="6AEB22DC" w14:textId="6CBC9B77" w:rsidR="009F4925" w:rsidRPr="000E717C" w:rsidRDefault="009F4925" w:rsidP="008F2FBC">
            <w:pPr>
              <w:spacing w:after="0" w:line="240" w:lineRule="auto"/>
              <w:rPr>
                <w:rFonts w:cs="Calibri"/>
                <w:sz w:val="20"/>
                <w:szCs w:val="20"/>
              </w:rPr>
            </w:pPr>
            <w:r w:rsidRPr="000E717C">
              <w:rPr>
                <w:rFonts w:cs="Calibri"/>
                <w:sz w:val="20"/>
                <w:szCs w:val="20"/>
                <w:lang w:val="en-US"/>
              </w:rPr>
              <w:t>25</w:t>
            </w:r>
          </w:p>
        </w:tc>
        <w:tc>
          <w:tcPr>
            <w:tcW w:w="1701" w:type="dxa"/>
            <w:shd w:val="clear" w:color="auto" w:fill="auto"/>
          </w:tcPr>
          <w:p w14:paraId="59A551E6" w14:textId="66A2AE96" w:rsidR="009F4925" w:rsidRPr="000E717C" w:rsidRDefault="009F4925" w:rsidP="008F2FBC">
            <w:pPr>
              <w:spacing w:after="0" w:line="240" w:lineRule="auto"/>
              <w:rPr>
                <w:rFonts w:cs="Calibri"/>
                <w:sz w:val="20"/>
                <w:szCs w:val="20"/>
              </w:rPr>
            </w:pPr>
            <w:r w:rsidRPr="000E717C">
              <w:rPr>
                <w:rFonts w:cs="Calibri"/>
                <w:sz w:val="20"/>
                <w:szCs w:val="20"/>
                <w:lang w:val="en-US"/>
              </w:rPr>
              <w:t>0.2 (0.4)</w:t>
            </w:r>
          </w:p>
        </w:tc>
        <w:tc>
          <w:tcPr>
            <w:tcW w:w="992" w:type="dxa"/>
            <w:shd w:val="clear" w:color="auto" w:fill="auto"/>
          </w:tcPr>
          <w:p w14:paraId="3643C7B0" w14:textId="3B32670A" w:rsidR="009F4925" w:rsidRPr="000E717C" w:rsidRDefault="009F4925" w:rsidP="008F2FBC">
            <w:pPr>
              <w:spacing w:after="0" w:line="240" w:lineRule="auto"/>
              <w:rPr>
                <w:rFonts w:cs="Calibri"/>
                <w:sz w:val="20"/>
                <w:szCs w:val="20"/>
              </w:rPr>
            </w:pPr>
            <w:r w:rsidRPr="000E717C">
              <w:rPr>
                <w:rFonts w:cs="Calibri"/>
                <w:sz w:val="20"/>
                <w:szCs w:val="20"/>
                <w:lang w:val="en-US"/>
              </w:rPr>
              <w:t>25</w:t>
            </w:r>
          </w:p>
        </w:tc>
      </w:tr>
      <w:tr w:rsidR="009F4925" w:rsidRPr="000E717C" w14:paraId="44B0A188" w14:textId="77777777" w:rsidTr="008F2FBC">
        <w:tc>
          <w:tcPr>
            <w:tcW w:w="2694" w:type="dxa"/>
            <w:shd w:val="clear" w:color="auto" w:fill="auto"/>
          </w:tcPr>
          <w:p w14:paraId="650BE59D"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Riboflavin, mg/d</w:t>
            </w:r>
          </w:p>
        </w:tc>
        <w:tc>
          <w:tcPr>
            <w:tcW w:w="1701" w:type="dxa"/>
            <w:shd w:val="clear" w:color="auto" w:fill="auto"/>
          </w:tcPr>
          <w:p w14:paraId="1474B4B8"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5C45B3E9" w14:textId="77777777" w:rsidR="009F4925" w:rsidRPr="000E717C" w:rsidRDefault="009F4925" w:rsidP="008F2FBC">
            <w:pPr>
              <w:spacing w:after="0" w:line="240" w:lineRule="auto"/>
              <w:rPr>
                <w:rFonts w:cs="Calibri"/>
                <w:sz w:val="20"/>
                <w:szCs w:val="20"/>
              </w:rPr>
            </w:pPr>
            <w:r w:rsidRPr="000E717C">
              <w:rPr>
                <w:rFonts w:cs="Calibri"/>
                <w:sz w:val="20"/>
                <w:szCs w:val="20"/>
              </w:rPr>
              <w:t>0.6 (0.3)</w:t>
            </w:r>
          </w:p>
        </w:tc>
        <w:tc>
          <w:tcPr>
            <w:tcW w:w="1559" w:type="dxa"/>
            <w:shd w:val="clear" w:color="auto" w:fill="auto"/>
          </w:tcPr>
          <w:p w14:paraId="7913CCE7" w14:textId="77777777" w:rsidR="009F4925" w:rsidRPr="000E717C" w:rsidRDefault="009F4925" w:rsidP="008F2FBC">
            <w:pPr>
              <w:spacing w:after="0" w:line="240" w:lineRule="auto"/>
              <w:rPr>
                <w:rFonts w:cs="Calibri"/>
                <w:sz w:val="20"/>
                <w:szCs w:val="20"/>
              </w:rPr>
            </w:pPr>
            <w:r w:rsidRPr="000E717C">
              <w:rPr>
                <w:rFonts w:cs="Calibri"/>
                <w:sz w:val="20"/>
                <w:szCs w:val="20"/>
              </w:rPr>
              <w:t>0.6 (0.3)</w:t>
            </w:r>
          </w:p>
        </w:tc>
        <w:tc>
          <w:tcPr>
            <w:tcW w:w="1701" w:type="dxa"/>
            <w:shd w:val="clear" w:color="auto" w:fill="auto"/>
          </w:tcPr>
          <w:p w14:paraId="07A8C344" w14:textId="77777777" w:rsidR="009F4925" w:rsidRPr="000E717C" w:rsidRDefault="009F4925" w:rsidP="008F2FBC">
            <w:pPr>
              <w:spacing w:after="0" w:line="240" w:lineRule="auto"/>
              <w:rPr>
                <w:rFonts w:cs="Calibri"/>
                <w:sz w:val="20"/>
                <w:szCs w:val="20"/>
              </w:rPr>
            </w:pPr>
            <w:r w:rsidRPr="000E717C">
              <w:rPr>
                <w:rFonts w:cs="Calibri"/>
                <w:sz w:val="20"/>
                <w:szCs w:val="20"/>
              </w:rPr>
              <w:t>0.5 (0.3)</w:t>
            </w:r>
          </w:p>
        </w:tc>
        <w:tc>
          <w:tcPr>
            <w:tcW w:w="1560" w:type="dxa"/>
            <w:shd w:val="clear" w:color="auto" w:fill="auto"/>
          </w:tcPr>
          <w:p w14:paraId="7057B93A" w14:textId="4890F4D1" w:rsidR="009F4925" w:rsidRPr="000E717C" w:rsidRDefault="009F4925" w:rsidP="008F2FBC">
            <w:pPr>
              <w:spacing w:after="0" w:line="240" w:lineRule="auto"/>
              <w:rPr>
                <w:rFonts w:cs="Calibri"/>
                <w:sz w:val="20"/>
                <w:szCs w:val="20"/>
              </w:rPr>
            </w:pPr>
            <w:r w:rsidRPr="000E717C">
              <w:rPr>
                <w:rFonts w:cs="Calibri"/>
                <w:sz w:val="20"/>
                <w:szCs w:val="20"/>
                <w:lang w:val="en-US"/>
              </w:rPr>
              <w:t>0.1 (0.2)</w:t>
            </w:r>
          </w:p>
        </w:tc>
        <w:tc>
          <w:tcPr>
            <w:tcW w:w="992" w:type="dxa"/>
            <w:shd w:val="clear" w:color="auto" w:fill="auto"/>
          </w:tcPr>
          <w:p w14:paraId="7069E8BE" w14:textId="147CAD81" w:rsidR="009F4925" w:rsidRPr="000E717C" w:rsidRDefault="009F4925" w:rsidP="008F2FBC">
            <w:pPr>
              <w:spacing w:after="0" w:line="240" w:lineRule="auto"/>
              <w:rPr>
                <w:rFonts w:cs="Calibri"/>
                <w:sz w:val="20"/>
                <w:szCs w:val="20"/>
              </w:rPr>
            </w:pPr>
            <w:r w:rsidRPr="000E717C">
              <w:rPr>
                <w:rFonts w:cs="Calibri"/>
                <w:sz w:val="20"/>
                <w:szCs w:val="20"/>
                <w:lang w:val="en-US"/>
              </w:rPr>
              <w:t>20</w:t>
            </w:r>
          </w:p>
        </w:tc>
        <w:tc>
          <w:tcPr>
            <w:tcW w:w="1701" w:type="dxa"/>
            <w:shd w:val="clear" w:color="auto" w:fill="auto"/>
          </w:tcPr>
          <w:p w14:paraId="2A12B8D6" w14:textId="1751E85A" w:rsidR="009F4925" w:rsidRPr="000E717C" w:rsidRDefault="009F4925" w:rsidP="008F2FBC">
            <w:pPr>
              <w:spacing w:after="0" w:line="240" w:lineRule="auto"/>
              <w:rPr>
                <w:rFonts w:cs="Calibri"/>
                <w:sz w:val="20"/>
                <w:szCs w:val="20"/>
              </w:rPr>
            </w:pPr>
            <w:r w:rsidRPr="000E717C">
              <w:rPr>
                <w:rFonts w:cs="Calibri"/>
                <w:sz w:val="20"/>
                <w:szCs w:val="20"/>
                <w:lang w:val="en-US"/>
              </w:rPr>
              <w:t>0.1 (0.3)</w:t>
            </w:r>
          </w:p>
        </w:tc>
        <w:tc>
          <w:tcPr>
            <w:tcW w:w="992" w:type="dxa"/>
            <w:shd w:val="clear" w:color="auto" w:fill="auto"/>
          </w:tcPr>
          <w:p w14:paraId="2B49AE4E" w14:textId="374256AA" w:rsidR="009F4925" w:rsidRPr="000E717C" w:rsidRDefault="009F4925" w:rsidP="008F2FBC">
            <w:pPr>
              <w:spacing w:after="0" w:line="240" w:lineRule="auto"/>
              <w:rPr>
                <w:rFonts w:cs="Calibri"/>
                <w:sz w:val="20"/>
                <w:szCs w:val="20"/>
              </w:rPr>
            </w:pPr>
            <w:r w:rsidRPr="000E717C">
              <w:rPr>
                <w:rFonts w:cs="Calibri"/>
                <w:sz w:val="20"/>
                <w:szCs w:val="20"/>
                <w:lang w:val="en-US"/>
              </w:rPr>
              <w:t>20</w:t>
            </w:r>
          </w:p>
        </w:tc>
      </w:tr>
      <w:tr w:rsidR="009F4925" w:rsidRPr="000E717C" w14:paraId="05082699" w14:textId="77777777" w:rsidTr="008F2FBC">
        <w:tc>
          <w:tcPr>
            <w:tcW w:w="2694" w:type="dxa"/>
            <w:shd w:val="clear" w:color="auto" w:fill="auto"/>
          </w:tcPr>
          <w:p w14:paraId="4731A4EA"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Niacin, mg/d</w:t>
            </w:r>
          </w:p>
        </w:tc>
        <w:tc>
          <w:tcPr>
            <w:tcW w:w="1701" w:type="dxa"/>
            <w:shd w:val="clear" w:color="auto" w:fill="auto"/>
          </w:tcPr>
          <w:p w14:paraId="56907BEC"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7FEF018B" w14:textId="77777777" w:rsidR="009F4925" w:rsidRPr="000E717C" w:rsidRDefault="009F4925" w:rsidP="008F2FBC">
            <w:pPr>
              <w:spacing w:after="0" w:line="240" w:lineRule="auto"/>
              <w:rPr>
                <w:rFonts w:cs="Calibri"/>
                <w:sz w:val="20"/>
                <w:szCs w:val="20"/>
              </w:rPr>
            </w:pPr>
            <w:r w:rsidRPr="000E717C">
              <w:rPr>
                <w:rFonts w:cs="Calibri"/>
                <w:sz w:val="20"/>
                <w:szCs w:val="20"/>
              </w:rPr>
              <w:t>16.2 (6.2)</w:t>
            </w:r>
          </w:p>
        </w:tc>
        <w:tc>
          <w:tcPr>
            <w:tcW w:w="1559" w:type="dxa"/>
            <w:shd w:val="clear" w:color="auto" w:fill="auto"/>
          </w:tcPr>
          <w:p w14:paraId="0F1B3885" w14:textId="77777777" w:rsidR="009F4925" w:rsidRPr="000E717C" w:rsidRDefault="009F4925" w:rsidP="008F2FBC">
            <w:pPr>
              <w:spacing w:after="0" w:line="240" w:lineRule="auto"/>
              <w:rPr>
                <w:rFonts w:cs="Calibri"/>
                <w:sz w:val="20"/>
                <w:szCs w:val="20"/>
              </w:rPr>
            </w:pPr>
            <w:r w:rsidRPr="000E717C">
              <w:rPr>
                <w:rFonts w:cs="Calibri"/>
                <w:sz w:val="20"/>
                <w:szCs w:val="20"/>
              </w:rPr>
              <w:t>16.1 (5.3)</w:t>
            </w:r>
          </w:p>
        </w:tc>
        <w:tc>
          <w:tcPr>
            <w:tcW w:w="1701" w:type="dxa"/>
            <w:shd w:val="clear" w:color="auto" w:fill="auto"/>
          </w:tcPr>
          <w:p w14:paraId="22540615" w14:textId="4D1D5018" w:rsidR="009F4925" w:rsidRPr="000E717C" w:rsidRDefault="009F4925" w:rsidP="008F2FBC">
            <w:pPr>
              <w:spacing w:after="0" w:line="240" w:lineRule="auto"/>
              <w:rPr>
                <w:rFonts w:cs="Calibri"/>
                <w:sz w:val="20"/>
                <w:szCs w:val="20"/>
              </w:rPr>
            </w:pPr>
            <w:r w:rsidRPr="000E717C">
              <w:rPr>
                <w:rFonts w:cs="Calibri"/>
                <w:sz w:val="20"/>
                <w:szCs w:val="20"/>
              </w:rPr>
              <w:t>14</w:t>
            </w:r>
            <w:r w:rsidR="001E5F38">
              <w:rPr>
                <w:rFonts w:cs="Calibri"/>
                <w:sz w:val="20"/>
                <w:szCs w:val="20"/>
                <w:lang w:val="en-US"/>
              </w:rPr>
              <w:t>.0</w:t>
            </w:r>
            <w:r w:rsidRPr="000E717C">
              <w:rPr>
                <w:rFonts w:cs="Calibri"/>
                <w:sz w:val="20"/>
                <w:szCs w:val="20"/>
              </w:rPr>
              <w:t xml:space="preserve"> (6.2)</w:t>
            </w:r>
          </w:p>
        </w:tc>
        <w:tc>
          <w:tcPr>
            <w:tcW w:w="1560" w:type="dxa"/>
            <w:shd w:val="clear" w:color="auto" w:fill="auto"/>
          </w:tcPr>
          <w:p w14:paraId="0C7A1D36" w14:textId="6DDF7D60" w:rsidR="009F4925" w:rsidRPr="000E717C" w:rsidRDefault="009F4925" w:rsidP="008F2FBC">
            <w:pPr>
              <w:spacing w:after="0" w:line="240" w:lineRule="auto"/>
              <w:rPr>
                <w:rFonts w:cs="Calibri"/>
                <w:sz w:val="20"/>
                <w:szCs w:val="20"/>
              </w:rPr>
            </w:pPr>
            <w:r w:rsidRPr="000E717C">
              <w:rPr>
                <w:rFonts w:cs="Calibri"/>
                <w:sz w:val="20"/>
                <w:szCs w:val="20"/>
                <w:lang w:val="en-US"/>
              </w:rPr>
              <w:t>2.2 (4.8)</w:t>
            </w:r>
          </w:p>
        </w:tc>
        <w:tc>
          <w:tcPr>
            <w:tcW w:w="992" w:type="dxa"/>
            <w:shd w:val="clear" w:color="auto" w:fill="auto"/>
          </w:tcPr>
          <w:p w14:paraId="43BF6254" w14:textId="096BC48E" w:rsidR="009F4925" w:rsidRPr="000E717C" w:rsidRDefault="009F4925" w:rsidP="008F2FBC">
            <w:pPr>
              <w:spacing w:after="0" w:line="240" w:lineRule="auto"/>
              <w:rPr>
                <w:rFonts w:cs="Calibri"/>
                <w:sz w:val="20"/>
                <w:szCs w:val="20"/>
              </w:rPr>
            </w:pPr>
            <w:r w:rsidRPr="000E717C">
              <w:rPr>
                <w:rFonts w:cs="Calibri"/>
                <w:sz w:val="20"/>
                <w:szCs w:val="20"/>
                <w:lang w:val="en-US"/>
              </w:rPr>
              <w:t>16</w:t>
            </w:r>
          </w:p>
        </w:tc>
        <w:tc>
          <w:tcPr>
            <w:tcW w:w="1701" w:type="dxa"/>
            <w:shd w:val="clear" w:color="auto" w:fill="auto"/>
          </w:tcPr>
          <w:p w14:paraId="202C15D2" w14:textId="2E2395B2" w:rsidR="009F4925" w:rsidRPr="000E717C" w:rsidRDefault="009F4925" w:rsidP="008F2FBC">
            <w:pPr>
              <w:spacing w:after="0" w:line="240" w:lineRule="auto"/>
              <w:rPr>
                <w:rFonts w:cs="Calibri"/>
                <w:sz w:val="20"/>
                <w:szCs w:val="20"/>
              </w:rPr>
            </w:pPr>
            <w:r w:rsidRPr="000E717C">
              <w:rPr>
                <w:rFonts w:cs="Calibri"/>
                <w:sz w:val="20"/>
                <w:szCs w:val="20"/>
                <w:lang w:val="en-US"/>
              </w:rPr>
              <w:t>2.1 (5.9)</w:t>
            </w:r>
          </w:p>
        </w:tc>
        <w:tc>
          <w:tcPr>
            <w:tcW w:w="992" w:type="dxa"/>
            <w:shd w:val="clear" w:color="auto" w:fill="auto"/>
          </w:tcPr>
          <w:p w14:paraId="564DE2F1" w14:textId="7F56BCC8" w:rsidR="009F4925" w:rsidRPr="000E717C" w:rsidRDefault="009F4925" w:rsidP="008F2FBC">
            <w:pPr>
              <w:spacing w:after="0" w:line="240" w:lineRule="auto"/>
              <w:rPr>
                <w:rFonts w:cs="Calibri"/>
                <w:sz w:val="20"/>
                <w:szCs w:val="20"/>
              </w:rPr>
            </w:pPr>
            <w:r w:rsidRPr="000E717C">
              <w:rPr>
                <w:rFonts w:cs="Calibri"/>
                <w:sz w:val="20"/>
                <w:szCs w:val="20"/>
                <w:lang w:val="en-US"/>
              </w:rPr>
              <w:t>15</w:t>
            </w:r>
          </w:p>
        </w:tc>
      </w:tr>
      <w:tr w:rsidR="009F4925" w:rsidRPr="000E717C" w14:paraId="3C5269C0" w14:textId="77777777" w:rsidTr="008F2FBC">
        <w:tc>
          <w:tcPr>
            <w:tcW w:w="2694" w:type="dxa"/>
            <w:shd w:val="clear" w:color="auto" w:fill="auto"/>
          </w:tcPr>
          <w:p w14:paraId="24BD7667"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Vitamin B6, mg/d</w:t>
            </w:r>
          </w:p>
        </w:tc>
        <w:tc>
          <w:tcPr>
            <w:tcW w:w="1701" w:type="dxa"/>
            <w:shd w:val="clear" w:color="auto" w:fill="auto"/>
          </w:tcPr>
          <w:p w14:paraId="13741773"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67B45BEF" w14:textId="77777777" w:rsidR="009F4925" w:rsidRPr="000E717C" w:rsidRDefault="009F4925" w:rsidP="008F2FBC">
            <w:pPr>
              <w:spacing w:after="0" w:line="240" w:lineRule="auto"/>
              <w:rPr>
                <w:rFonts w:cs="Calibri"/>
                <w:sz w:val="20"/>
                <w:szCs w:val="20"/>
              </w:rPr>
            </w:pPr>
            <w:r w:rsidRPr="000E717C">
              <w:rPr>
                <w:rFonts w:cs="Calibri"/>
                <w:sz w:val="20"/>
                <w:szCs w:val="20"/>
              </w:rPr>
              <w:t>1.5 (0.7)</w:t>
            </w:r>
          </w:p>
        </w:tc>
        <w:tc>
          <w:tcPr>
            <w:tcW w:w="1559" w:type="dxa"/>
            <w:shd w:val="clear" w:color="auto" w:fill="auto"/>
          </w:tcPr>
          <w:p w14:paraId="0D37D2C5" w14:textId="77777777" w:rsidR="009F4925" w:rsidRPr="000E717C" w:rsidRDefault="009F4925" w:rsidP="008F2FBC">
            <w:pPr>
              <w:spacing w:after="0" w:line="240" w:lineRule="auto"/>
              <w:rPr>
                <w:rFonts w:cs="Calibri"/>
                <w:sz w:val="20"/>
                <w:szCs w:val="20"/>
              </w:rPr>
            </w:pPr>
            <w:r w:rsidRPr="000E717C">
              <w:rPr>
                <w:rFonts w:cs="Calibri"/>
                <w:sz w:val="20"/>
                <w:szCs w:val="20"/>
              </w:rPr>
              <w:t>1.5 (0.6)</w:t>
            </w:r>
          </w:p>
        </w:tc>
        <w:tc>
          <w:tcPr>
            <w:tcW w:w="1701" w:type="dxa"/>
            <w:shd w:val="clear" w:color="auto" w:fill="auto"/>
          </w:tcPr>
          <w:p w14:paraId="319D751B" w14:textId="77777777" w:rsidR="009F4925" w:rsidRPr="000E717C" w:rsidRDefault="009F4925" w:rsidP="008F2FBC">
            <w:pPr>
              <w:spacing w:after="0" w:line="240" w:lineRule="auto"/>
              <w:rPr>
                <w:rFonts w:cs="Calibri"/>
                <w:sz w:val="20"/>
                <w:szCs w:val="20"/>
              </w:rPr>
            </w:pPr>
            <w:r w:rsidRPr="000E717C">
              <w:rPr>
                <w:rFonts w:cs="Calibri"/>
                <w:sz w:val="20"/>
                <w:szCs w:val="20"/>
              </w:rPr>
              <w:t>1.3 (0.7)</w:t>
            </w:r>
          </w:p>
        </w:tc>
        <w:tc>
          <w:tcPr>
            <w:tcW w:w="1560" w:type="dxa"/>
            <w:shd w:val="clear" w:color="auto" w:fill="auto"/>
          </w:tcPr>
          <w:p w14:paraId="00A266BA" w14:textId="315F3CFB" w:rsidR="009F4925" w:rsidRPr="000E717C" w:rsidRDefault="009F4925" w:rsidP="008F2FBC">
            <w:pPr>
              <w:spacing w:after="0" w:line="240" w:lineRule="auto"/>
              <w:rPr>
                <w:rFonts w:cs="Calibri"/>
                <w:sz w:val="20"/>
                <w:szCs w:val="20"/>
              </w:rPr>
            </w:pPr>
            <w:r w:rsidRPr="000E717C">
              <w:rPr>
                <w:rFonts w:cs="Calibri"/>
                <w:sz w:val="20"/>
                <w:szCs w:val="20"/>
                <w:lang w:val="en-US"/>
              </w:rPr>
              <w:t>0.2 (0.5)</w:t>
            </w:r>
          </w:p>
        </w:tc>
        <w:tc>
          <w:tcPr>
            <w:tcW w:w="992" w:type="dxa"/>
            <w:shd w:val="clear" w:color="auto" w:fill="auto"/>
          </w:tcPr>
          <w:p w14:paraId="714B9FD8" w14:textId="4D61D9EB" w:rsidR="009F4925" w:rsidRPr="000E717C" w:rsidRDefault="009F4925" w:rsidP="008F2FBC">
            <w:pPr>
              <w:spacing w:after="0" w:line="240" w:lineRule="auto"/>
              <w:rPr>
                <w:rFonts w:cs="Calibri"/>
                <w:sz w:val="20"/>
                <w:szCs w:val="20"/>
              </w:rPr>
            </w:pPr>
            <w:r w:rsidRPr="000E717C">
              <w:rPr>
                <w:rFonts w:cs="Calibri"/>
                <w:sz w:val="20"/>
                <w:szCs w:val="20"/>
                <w:lang w:val="en-US"/>
              </w:rPr>
              <w:t>15</w:t>
            </w:r>
          </w:p>
        </w:tc>
        <w:tc>
          <w:tcPr>
            <w:tcW w:w="1701" w:type="dxa"/>
            <w:shd w:val="clear" w:color="auto" w:fill="auto"/>
          </w:tcPr>
          <w:p w14:paraId="7D401D19" w14:textId="246B07A1" w:rsidR="009F4925" w:rsidRPr="000E717C" w:rsidRDefault="009F4925" w:rsidP="008F2FBC">
            <w:pPr>
              <w:spacing w:after="0" w:line="240" w:lineRule="auto"/>
              <w:rPr>
                <w:rFonts w:cs="Calibri"/>
                <w:sz w:val="20"/>
                <w:szCs w:val="20"/>
              </w:rPr>
            </w:pPr>
            <w:r w:rsidRPr="000E717C">
              <w:rPr>
                <w:rFonts w:cs="Calibri"/>
                <w:sz w:val="20"/>
                <w:szCs w:val="20"/>
                <w:lang w:val="en-US"/>
              </w:rPr>
              <w:t>0.2 (0.6)</w:t>
            </w:r>
          </w:p>
        </w:tc>
        <w:tc>
          <w:tcPr>
            <w:tcW w:w="992" w:type="dxa"/>
            <w:shd w:val="clear" w:color="auto" w:fill="auto"/>
          </w:tcPr>
          <w:p w14:paraId="1FA94896" w14:textId="49BDDA5A" w:rsidR="009F4925" w:rsidRPr="000E717C" w:rsidRDefault="009F4925" w:rsidP="008F2FBC">
            <w:pPr>
              <w:spacing w:after="0" w:line="240" w:lineRule="auto"/>
              <w:rPr>
                <w:rFonts w:cs="Calibri"/>
                <w:sz w:val="20"/>
                <w:szCs w:val="20"/>
              </w:rPr>
            </w:pPr>
            <w:r w:rsidRPr="000E717C">
              <w:rPr>
                <w:rFonts w:cs="Calibri"/>
                <w:sz w:val="20"/>
                <w:szCs w:val="20"/>
                <w:lang w:val="en-US"/>
              </w:rPr>
              <w:t>15</w:t>
            </w:r>
          </w:p>
        </w:tc>
      </w:tr>
      <w:tr w:rsidR="009F4925" w:rsidRPr="000E717C" w14:paraId="0236BF2E" w14:textId="77777777" w:rsidTr="008F2FBC">
        <w:tc>
          <w:tcPr>
            <w:tcW w:w="2694" w:type="dxa"/>
            <w:shd w:val="clear" w:color="auto" w:fill="auto"/>
          </w:tcPr>
          <w:p w14:paraId="40AFBAA0"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 xml:space="preserve">Folate, </w:t>
            </w:r>
            <w:r w:rsidRPr="000E717C">
              <w:rPr>
                <w:sz w:val="20"/>
                <w:szCs w:val="20"/>
              </w:rPr>
              <w:t>μ</w:t>
            </w:r>
            <w:r w:rsidRPr="000E717C">
              <w:rPr>
                <w:sz w:val="20"/>
                <w:szCs w:val="20"/>
                <w:lang w:val="en-US"/>
              </w:rPr>
              <w:t>g/d</w:t>
            </w:r>
          </w:p>
        </w:tc>
        <w:tc>
          <w:tcPr>
            <w:tcW w:w="1701" w:type="dxa"/>
            <w:shd w:val="clear" w:color="auto" w:fill="auto"/>
          </w:tcPr>
          <w:p w14:paraId="309757BB"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390D5EFA" w14:textId="77777777" w:rsidR="009F4925" w:rsidRPr="000E717C" w:rsidRDefault="009F4925" w:rsidP="008F2FBC">
            <w:pPr>
              <w:spacing w:after="0" w:line="240" w:lineRule="auto"/>
              <w:rPr>
                <w:rFonts w:cs="Calibri"/>
                <w:sz w:val="20"/>
                <w:szCs w:val="20"/>
              </w:rPr>
            </w:pPr>
            <w:r w:rsidRPr="000E717C">
              <w:rPr>
                <w:rFonts w:cs="Calibri"/>
                <w:sz w:val="20"/>
                <w:szCs w:val="20"/>
              </w:rPr>
              <w:t>172.1 (82.3)</w:t>
            </w:r>
          </w:p>
        </w:tc>
        <w:tc>
          <w:tcPr>
            <w:tcW w:w="1559" w:type="dxa"/>
            <w:shd w:val="clear" w:color="auto" w:fill="auto"/>
          </w:tcPr>
          <w:p w14:paraId="51015F95" w14:textId="77777777" w:rsidR="009F4925" w:rsidRPr="000E717C" w:rsidRDefault="009F4925" w:rsidP="008F2FBC">
            <w:pPr>
              <w:spacing w:after="0" w:line="240" w:lineRule="auto"/>
              <w:rPr>
                <w:rFonts w:cs="Calibri"/>
                <w:sz w:val="20"/>
                <w:szCs w:val="20"/>
              </w:rPr>
            </w:pPr>
            <w:r w:rsidRPr="000E717C">
              <w:rPr>
                <w:rFonts w:cs="Calibri"/>
                <w:sz w:val="20"/>
                <w:szCs w:val="20"/>
              </w:rPr>
              <w:t>170.9 (75.1)</w:t>
            </w:r>
          </w:p>
        </w:tc>
        <w:tc>
          <w:tcPr>
            <w:tcW w:w="1701" w:type="dxa"/>
            <w:shd w:val="clear" w:color="auto" w:fill="auto"/>
          </w:tcPr>
          <w:p w14:paraId="3CBCAAE6" w14:textId="77777777" w:rsidR="009F4925" w:rsidRPr="000E717C" w:rsidRDefault="009F4925" w:rsidP="008F2FBC">
            <w:pPr>
              <w:spacing w:after="0" w:line="240" w:lineRule="auto"/>
              <w:rPr>
                <w:rFonts w:cs="Calibri"/>
                <w:sz w:val="20"/>
                <w:szCs w:val="20"/>
              </w:rPr>
            </w:pPr>
            <w:r w:rsidRPr="000E717C">
              <w:rPr>
                <w:rFonts w:cs="Calibri"/>
                <w:sz w:val="20"/>
                <w:szCs w:val="20"/>
              </w:rPr>
              <w:t>133.9 (82.3)</w:t>
            </w:r>
          </w:p>
        </w:tc>
        <w:tc>
          <w:tcPr>
            <w:tcW w:w="1560" w:type="dxa"/>
            <w:shd w:val="clear" w:color="auto" w:fill="auto"/>
          </w:tcPr>
          <w:p w14:paraId="2CF5163E" w14:textId="02B7E733" w:rsidR="009F4925" w:rsidRPr="000E717C" w:rsidRDefault="009F4925" w:rsidP="008F2FBC">
            <w:pPr>
              <w:spacing w:after="0" w:line="240" w:lineRule="auto"/>
              <w:rPr>
                <w:rFonts w:cs="Calibri"/>
                <w:sz w:val="20"/>
                <w:szCs w:val="20"/>
              </w:rPr>
            </w:pPr>
            <w:r w:rsidRPr="000E717C">
              <w:rPr>
                <w:rFonts w:cs="Calibri"/>
                <w:sz w:val="20"/>
                <w:szCs w:val="20"/>
                <w:lang w:val="en-US"/>
              </w:rPr>
              <w:t>38.2 (87.9)</w:t>
            </w:r>
          </w:p>
        </w:tc>
        <w:tc>
          <w:tcPr>
            <w:tcW w:w="992" w:type="dxa"/>
            <w:shd w:val="clear" w:color="auto" w:fill="auto"/>
          </w:tcPr>
          <w:p w14:paraId="51631673" w14:textId="389861B8" w:rsidR="009F4925" w:rsidRPr="000E717C" w:rsidRDefault="009F4925" w:rsidP="008F2FBC">
            <w:pPr>
              <w:spacing w:after="0" w:line="240" w:lineRule="auto"/>
              <w:rPr>
                <w:rFonts w:cs="Calibri"/>
                <w:sz w:val="20"/>
                <w:szCs w:val="20"/>
              </w:rPr>
            </w:pPr>
            <w:r w:rsidRPr="000E717C">
              <w:rPr>
                <w:rFonts w:cs="Calibri"/>
                <w:sz w:val="20"/>
                <w:szCs w:val="20"/>
                <w:lang w:val="en-US"/>
              </w:rPr>
              <w:t>29</w:t>
            </w:r>
          </w:p>
        </w:tc>
        <w:tc>
          <w:tcPr>
            <w:tcW w:w="1701" w:type="dxa"/>
            <w:shd w:val="clear" w:color="auto" w:fill="auto"/>
          </w:tcPr>
          <w:p w14:paraId="61611005" w14:textId="346EC102" w:rsidR="009F4925" w:rsidRPr="000E717C" w:rsidRDefault="009F4925" w:rsidP="008F2FBC">
            <w:pPr>
              <w:spacing w:after="0" w:line="240" w:lineRule="auto"/>
              <w:rPr>
                <w:rFonts w:cs="Calibri"/>
                <w:sz w:val="20"/>
                <w:szCs w:val="20"/>
              </w:rPr>
            </w:pPr>
            <w:r w:rsidRPr="000E717C">
              <w:rPr>
                <w:rFonts w:cs="Calibri"/>
                <w:sz w:val="20"/>
                <w:szCs w:val="20"/>
                <w:lang w:val="en-US"/>
              </w:rPr>
              <w:t>37</w:t>
            </w:r>
            <w:r w:rsidR="001E5F38">
              <w:rPr>
                <w:rFonts w:cs="Calibri"/>
                <w:sz w:val="20"/>
                <w:szCs w:val="20"/>
                <w:lang w:val="en-US"/>
              </w:rPr>
              <w:t>.0</w:t>
            </w:r>
            <w:r w:rsidRPr="000E717C">
              <w:rPr>
                <w:rFonts w:cs="Calibri"/>
                <w:sz w:val="20"/>
                <w:szCs w:val="20"/>
                <w:lang w:val="en-US"/>
              </w:rPr>
              <w:t xml:space="preserve"> (91.5)</w:t>
            </w:r>
          </w:p>
        </w:tc>
        <w:tc>
          <w:tcPr>
            <w:tcW w:w="992" w:type="dxa"/>
            <w:shd w:val="clear" w:color="auto" w:fill="auto"/>
          </w:tcPr>
          <w:p w14:paraId="63B06C47" w14:textId="3B10B99D" w:rsidR="009F4925" w:rsidRPr="000E717C" w:rsidRDefault="009F4925" w:rsidP="008F2FBC">
            <w:pPr>
              <w:spacing w:after="0" w:line="240" w:lineRule="auto"/>
              <w:rPr>
                <w:rFonts w:cs="Calibri"/>
                <w:sz w:val="20"/>
                <w:szCs w:val="20"/>
              </w:rPr>
            </w:pPr>
            <w:r w:rsidRPr="000E717C">
              <w:rPr>
                <w:rFonts w:cs="Calibri"/>
                <w:sz w:val="20"/>
                <w:szCs w:val="20"/>
                <w:lang w:val="en-US"/>
              </w:rPr>
              <w:t>28</w:t>
            </w:r>
          </w:p>
        </w:tc>
      </w:tr>
      <w:tr w:rsidR="009F4925" w:rsidRPr="000E717C" w14:paraId="45C92C61" w14:textId="77777777" w:rsidTr="008F2FBC">
        <w:tc>
          <w:tcPr>
            <w:tcW w:w="2694" w:type="dxa"/>
            <w:shd w:val="clear" w:color="auto" w:fill="auto"/>
          </w:tcPr>
          <w:p w14:paraId="095103F5"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Vitamin C, mg/d</w:t>
            </w:r>
          </w:p>
        </w:tc>
        <w:tc>
          <w:tcPr>
            <w:tcW w:w="1701" w:type="dxa"/>
            <w:shd w:val="clear" w:color="auto" w:fill="auto"/>
          </w:tcPr>
          <w:p w14:paraId="041182FC"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2EDAB1C4" w14:textId="77777777" w:rsidR="009F4925" w:rsidRPr="000E717C" w:rsidRDefault="009F4925" w:rsidP="008F2FBC">
            <w:pPr>
              <w:spacing w:after="0" w:line="240" w:lineRule="auto"/>
              <w:rPr>
                <w:rFonts w:cs="Calibri"/>
                <w:sz w:val="20"/>
                <w:szCs w:val="20"/>
              </w:rPr>
            </w:pPr>
            <w:r w:rsidRPr="000E717C">
              <w:rPr>
                <w:rFonts w:cs="Calibri"/>
                <w:sz w:val="20"/>
                <w:szCs w:val="20"/>
              </w:rPr>
              <w:t>76.1 (43.9)</w:t>
            </w:r>
          </w:p>
        </w:tc>
        <w:tc>
          <w:tcPr>
            <w:tcW w:w="1559" w:type="dxa"/>
            <w:shd w:val="clear" w:color="auto" w:fill="auto"/>
          </w:tcPr>
          <w:p w14:paraId="16E26794" w14:textId="77777777" w:rsidR="009F4925" w:rsidRPr="000E717C" w:rsidRDefault="009F4925" w:rsidP="008F2FBC">
            <w:pPr>
              <w:spacing w:after="0" w:line="240" w:lineRule="auto"/>
              <w:rPr>
                <w:rFonts w:cs="Calibri"/>
                <w:sz w:val="20"/>
                <w:szCs w:val="20"/>
              </w:rPr>
            </w:pPr>
            <w:r w:rsidRPr="000E717C">
              <w:rPr>
                <w:rFonts w:cs="Calibri"/>
                <w:sz w:val="20"/>
                <w:szCs w:val="20"/>
              </w:rPr>
              <w:t>75.7 (47.7)</w:t>
            </w:r>
          </w:p>
        </w:tc>
        <w:tc>
          <w:tcPr>
            <w:tcW w:w="1701" w:type="dxa"/>
            <w:shd w:val="clear" w:color="auto" w:fill="auto"/>
          </w:tcPr>
          <w:p w14:paraId="06AC4E45" w14:textId="77777777" w:rsidR="009F4925" w:rsidRPr="000E717C" w:rsidRDefault="009F4925" w:rsidP="008F2FBC">
            <w:pPr>
              <w:spacing w:after="0" w:line="240" w:lineRule="auto"/>
              <w:rPr>
                <w:rFonts w:cs="Calibri"/>
                <w:sz w:val="20"/>
                <w:szCs w:val="20"/>
              </w:rPr>
            </w:pPr>
            <w:r w:rsidRPr="000E717C">
              <w:rPr>
                <w:rFonts w:cs="Calibri"/>
                <w:sz w:val="20"/>
                <w:szCs w:val="20"/>
              </w:rPr>
              <w:t>51.6 (43.9)</w:t>
            </w:r>
          </w:p>
        </w:tc>
        <w:tc>
          <w:tcPr>
            <w:tcW w:w="1560" w:type="dxa"/>
            <w:shd w:val="clear" w:color="auto" w:fill="auto"/>
          </w:tcPr>
          <w:p w14:paraId="1B4354B5" w14:textId="44620FCD" w:rsidR="009F4925" w:rsidRPr="000E717C" w:rsidRDefault="009F4925" w:rsidP="008F2FBC">
            <w:pPr>
              <w:spacing w:after="0" w:line="240" w:lineRule="auto"/>
              <w:rPr>
                <w:rFonts w:cs="Calibri"/>
                <w:sz w:val="20"/>
                <w:szCs w:val="20"/>
              </w:rPr>
            </w:pPr>
            <w:r w:rsidRPr="000E717C">
              <w:rPr>
                <w:rFonts w:cs="Calibri"/>
                <w:sz w:val="20"/>
                <w:szCs w:val="20"/>
                <w:lang w:val="en-US"/>
              </w:rPr>
              <w:t>24.5 (54.9)</w:t>
            </w:r>
          </w:p>
        </w:tc>
        <w:tc>
          <w:tcPr>
            <w:tcW w:w="992" w:type="dxa"/>
            <w:shd w:val="clear" w:color="auto" w:fill="auto"/>
          </w:tcPr>
          <w:p w14:paraId="01155A9B" w14:textId="39CED28B" w:rsidR="009F4925" w:rsidRPr="000E717C" w:rsidRDefault="009F4925" w:rsidP="008F2FBC">
            <w:pPr>
              <w:spacing w:after="0" w:line="240" w:lineRule="auto"/>
              <w:rPr>
                <w:rFonts w:cs="Calibri"/>
                <w:sz w:val="20"/>
                <w:szCs w:val="20"/>
              </w:rPr>
            </w:pPr>
            <w:r w:rsidRPr="000E717C">
              <w:rPr>
                <w:rFonts w:cs="Calibri"/>
                <w:sz w:val="20"/>
                <w:szCs w:val="20"/>
                <w:lang w:val="en-US"/>
              </w:rPr>
              <w:t>47</w:t>
            </w:r>
          </w:p>
        </w:tc>
        <w:tc>
          <w:tcPr>
            <w:tcW w:w="1701" w:type="dxa"/>
            <w:shd w:val="clear" w:color="auto" w:fill="auto"/>
          </w:tcPr>
          <w:p w14:paraId="2B419E4A" w14:textId="1BE2F4FE" w:rsidR="009F4925" w:rsidRPr="000E717C" w:rsidRDefault="009F4925" w:rsidP="008F2FBC">
            <w:pPr>
              <w:spacing w:after="0" w:line="240" w:lineRule="auto"/>
              <w:rPr>
                <w:rFonts w:cs="Calibri"/>
                <w:sz w:val="20"/>
                <w:szCs w:val="20"/>
              </w:rPr>
            </w:pPr>
            <w:r w:rsidRPr="000E717C">
              <w:rPr>
                <w:rFonts w:cs="Calibri"/>
                <w:sz w:val="20"/>
                <w:szCs w:val="20"/>
                <w:lang w:val="en-US"/>
              </w:rPr>
              <w:t>24.1 (55.4)</w:t>
            </w:r>
          </w:p>
        </w:tc>
        <w:tc>
          <w:tcPr>
            <w:tcW w:w="992" w:type="dxa"/>
            <w:shd w:val="clear" w:color="auto" w:fill="auto"/>
          </w:tcPr>
          <w:p w14:paraId="0F623648" w14:textId="053B1E6B" w:rsidR="009F4925" w:rsidRPr="000E717C" w:rsidRDefault="009F4925" w:rsidP="008F2FBC">
            <w:pPr>
              <w:spacing w:after="0" w:line="240" w:lineRule="auto"/>
              <w:rPr>
                <w:rFonts w:cs="Calibri"/>
                <w:sz w:val="20"/>
                <w:szCs w:val="20"/>
              </w:rPr>
            </w:pPr>
            <w:r w:rsidRPr="000E717C">
              <w:rPr>
                <w:rFonts w:cs="Calibri"/>
                <w:sz w:val="20"/>
                <w:szCs w:val="20"/>
                <w:lang w:val="en-US"/>
              </w:rPr>
              <w:t>47</w:t>
            </w:r>
          </w:p>
        </w:tc>
      </w:tr>
      <w:tr w:rsidR="009F4925" w:rsidRPr="000E717C" w14:paraId="44B02841" w14:textId="77777777" w:rsidTr="008F2FBC">
        <w:tc>
          <w:tcPr>
            <w:tcW w:w="2694" w:type="dxa"/>
            <w:shd w:val="clear" w:color="auto" w:fill="auto"/>
          </w:tcPr>
          <w:p w14:paraId="51B85A9E" w14:textId="77777777" w:rsidR="009F4925" w:rsidRPr="000E717C" w:rsidRDefault="009F4925" w:rsidP="008F2FBC">
            <w:pPr>
              <w:autoSpaceDE w:val="0"/>
              <w:autoSpaceDN w:val="0"/>
              <w:adjustRightInd w:val="0"/>
              <w:spacing w:after="0" w:line="240" w:lineRule="auto"/>
              <w:rPr>
                <w:sz w:val="20"/>
                <w:szCs w:val="20"/>
                <w:lang w:val="en-US"/>
              </w:rPr>
            </w:pPr>
          </w:p>
        </w:tc>
        <w:tc>
          <w:tcPr>
            <w:tcW w:w="1701" w:type="dxa"/>
            <w:shd w:val="clear" w:color="auto" w:fill="auto"/>
          </w:tcPr>
          <w:p w14:paraId="28794B99" w14:textId="77777777" w:rsidR="009F4925" w:rsidRPr="000E717C" w:rsidRDefault="009F4925" w:rsidP="008F2FBC">
            <w:pPr>
              <w:spacing w:after="0" w:line="240" w:lineRule="auto"/>
              <w:rPr>
                <w:rFonts w:cs="Calibri"/>
                <w:sz w:val="20"/>
                <w:szCs w:val="20"/>
              </w:rPr>
            </w:pPr>
          </w:p>
        </w:tc>
        <w:tc>
          <w:tcPr>
            <w:tcW w:w="1559" w:type="dxa"/>
            <w:shd w:val="clear" w:color="auto" w:fill="auto"/>
          </w:tcPr>
          <w:p w14:paraId="5055EB26" w14:textId="77777777" w:rsidR="009F4925" w:rsidRPr="000E717C" w:rsidRDefault="009F4925" w:rsidP="008F2FBC">
            <w:pPr>
              <w:spacing w:after="0" w:line="240" w:lineRule="auto"/>
              <w:rPr>
                <w:rFonts w:cs="Calibri"/>
                <w:sz w:val="20"/>
                <w:szCs w:val="20"/>
              </w:rPr>
            </w:pPr>
          </w:p>
        </w:tc>
        <w:tc>
          <w:tcPr>
            <w:tcW w:w="1559" w:type="dxa"/>
            <w:shd w:val="clear" w:color="auto" w:fill="auto"/>
          </w:tcPr>
          <w:p w14:paraId="0B2ADDFC" w14:textId="77777777" w:rsidR="009F4925" w:rsidRPr="000E717C" w:rsidRDefault="009F4925" w:rsidP="008F2FBC">
            <w:pPr>
              <w:spacing w:after="0" w:line="240" w:lineRule="auto"/>
              <w:rPr>
                <w:rFonts w:cs="Calibri"/>
                <w:sz w:val="20"/>
                <w:szCs w:val="20"/>
              </w:rPr>
            </w:pPr>
          </w:p>
        </w:tc>
        <w:tc>
          <w:tcPr>
            <w:tcW w:w="1701" w:type="dxa"/>
            <w:shd w:val="clear" w:color="auto" w:fill="auto"/>
          </w:tcPr>
          <w:p w14:paraId="0692C379" w14:textId="77777777" w:rsidR="009F4925" w:rsidRPr="000E717C" w:rsidRDefault="009F4925" w:rsidP="008F2FBC">
            <w:pPr>
              <w:spacing w:after="0" w:line="240" w:lineRule="auto"/>
              <w:rPr>
                <w:rFonts w:cs="Calibri"/>
                <w:sz w:val="20"/>
                <w:szCs w:val="20"/>
              </w:rPr>
            </w:pPr>
          </w:p>
        </w:tc>
        <w:tc>
          <w:tcPr>
            <w:tcW w:w="1560" w:type="dxa"/>
            <w:shd w:val="clear" w:color="auto" w:fill="auto"/>
          </w:tcPr>
          <w:p w14:paraId="4761B1E7" w14:textId="77777777" w:rsidR="009F4925" w:rsidRPr="000E717C" w:rsidRDefault="009F4925" w:rsidP="008F2FBC">
            <w:pPr>
              <w:spacing w:after="0" w:line="240" w:lineRule="auto"/>
              <w:rPr>
                <w:rFonts w:cs="Calibri"/>
                <w:sz w:val="20"/>
                <w:szCs w:val="20"/>
              </w:rPr>
            </w:pPr>
          </w:p>
        </w:tc>
        <w:tc>
          <w:tcPr>
            <w:tcW w:w="992" w:type="dxa"/>
            <w:shd w:val="clear" w:color="auto" w:fill="auto"/>
          </w:tcPr>
          <w:p w14:paraId="09F2C68F" w14:textId="77777777" w:rsidR="009F4925" w:rsidRPr="000E717C" w:rsidRDefault="009F4925" w:rsidP="008F2FBC">
            <w:pPr>
              <w:spacing w:after="0" w:line="240" w:lineRule="auto"/>
              <w:rPr>
                <w:rFonts w:cs="Calibri"/>
                <w:sz w:val="20"/>
                <w:szCs w:val="20"/>
              </w:rPr>
            </w:pPr>
          </w:p>
        </w:tc>
        <w:tc>
          <w:tcPr>
            <w:tcW w:w="1701" w:type="dxa"/>
            <w:shd w:val="clear" w:color="auto" w:fill="auto"/>
          </w:tcPr>
          <w:p w14:paraId="41B8150B" w14:textId="77777777" w:rsidR="009F4925" w:rsidRPr="000E717C" w:rsidRDefault="009F4925" w:rsidP="008F2FBC">
            <w:pPr>
              <w:spacing w:after="0" w:line="240" w:lineRule="auto"/>
              <w:rPr>
                <w:rFonts w:cs="Calibri"/>
                <w:sz w:val="20"/>
                <w:szCs w:val="20"/>
              </w:rPr>
            </w:pPr>
          </w:p>
        </w:tc>
        <w:tc>
          <w:tcPr>
            <w:tcW w:w="992" w:type="dxa"/>
            <w:shd w:val="clear" w:color="auto" w:fill="auto"/>
          </w:tcPr>
          <w:p w14:paraId="4E0C3092" w14:textId="77777777" w:rsidR="009F4925" w:rsidRPr="000E717C" w:rsidRDefault="009F4925" w:rsidP="008F2FBC">
            <w:pPr>
              <w:spacing w:after="0" w:line="240" w:lineRule="auto"/>
              <w:rPr>
                <w:rFonts w:cs="Calibri"/>
                <w:sz w:val="20"/>
                <w:szCs w:val="20"/>
              </w:rPr>
            </w:pPr>
          </w:p>
        </w:tc>
      </w:tr>
      <w:tr w:rsidR="009F4925" w:rsidRPr="000E717C" w14:paraId="322B48E8" w14:textId="77777777" w:rsidTr="008F2FBC">
        <w:tc>
          <w:tcPr>
            <w:tcW w:w="2694" w:type="dxa"/>
            <w:shd w:val="clear" w:color="auto" w:fill="auto"/>
          </w:tcPr>
          <w:p w14:paraId="35052FF0" w14:textId="77777777" w:rsidR="009F4925" w:rsidRPr="000E717C" w:rsidRDefault="009F4925" w:rsidP="008F2FBC">
            <w:pPr>
              <w:autoSpaceDE w:val="0"/>
              <w:autoSpaceDN w:val="0"/>
              <w:adjustRightInd w:val="0"/>
              <w:spacing w:after="0" w:line="240" w:lineRule="auto"/>
              <w:rPr>
                <w:b/>
                <w:sz w:val="20"/>
                <w:szCs w:val="20"/>
                <w:lang w:val="en-US"/>
              </w:rPr>
            </w:pPr>
            <w:r w:rsidRPr="000E717C">
              <w:rPr>
                <w:b/>
                <w:sz w:val="20"/>
                <w:szCs w:val="20"/>
                <w:lang w:val="en-US"/>
              </w:rPr>
              <w:lastRenderedPageBreak/>
              <w:t>Minerals</w:t>
            </w:r>
          </w:p>
        </w:tc>
        <w:tc>
          <w:tcPr>
            <w:tcW w:w="1701" w:type="dxa"/>
            <w:shd w:val="clear" w:color="auto" w:fill="auto"/>
          </w:tcPr>
          <w:p w14:paraId="230CDA5D" w14:textId="77777777" w:rsidR="009F4925" w:rsidRPr="000E717C" w:rsidRDefault="009F4925" w:rsidP="008F2FBC">
            <w:pPr>
              <w:spacing w:after="0" w:line="240" w:lineRule="auto"/>
              <w:rPr>
                <w:rFonts w:cs="Calibri"/>
                <w:sz w:val="20"/>
                <w:szCs w:val="20"/>
              </w:rPr>
            </w:pPr>
          </w:p>
        </w:tc>
        <w:tc>
          <w:tcPr>
            <w:tcW w:w="1559" w:type="dxa"/>
            <w:shd w:val="clear" w:color="auto" w:fill="auto"/>
          </w:tcPr>
          <w:p w14:paraId="3F21E2E6" w14:textId="77777777" w:rsidR="009F4925" w:rsidRPr="000E717C" w:rsidRDefault="009F4925" w:rsidP="008F2FBC">
            <w:pPr>
              <w:spacing w:after="0" w:line="240" w:lineRule="auto"/>
              <w:rPr>
                <w:rFonts w:cs="Calibri"/>
                <w:sz w:val="20"/>
                <w:szCs w:val="20"/>
              </w:rPr>
            </w:pPr>
          </w:p>
        </w:tc>
        <w:tc>
          <w:tcPr>
            <w:tcW w:w="1559" w:type="dxa"/>
            <w:shd w:val="clear" w:color="auto" w:fill="auto"/>
          </w:tcPr>
          <w:p w14:paraId="120A657A" w14:textId="77777777" w:rsidR="009F4925" w:rsidRPr="000E717C" w:rsidRDefault="009F4925" w:rsidP="008F2FBC">
            <w:pPr>
              <w:spacing w:after="0" w:line="240" w:lineRule="auto"/>
              <w:rPr>
                <w:rFonts w:cs="Calibri"/>
                <w:sz w:val="20"/>
                <w:szCs w:val="20"/>
              </w:rPr>
            </w:pPr>
          </w:p>
        </w:tc>
        <w:tc>
          <w:tcPr>
            <w:tcW w:w="1701" w:type="dxa"/>
            <w:shd w:val="clear" w:color="auto" w:fill="auto"/>
          </w:tcPr>
          <w:p w14:paraId="33E3BD95" w14:textId="77777777" w:rsidR="009F4925" w:rsidRPr="000E717C" w:rsidRDefault="009F4925" w:rsidP="008F2FBC">
            <w:pPr>
              <w:spacing w:after="0" w:line="240" w:lineRule="auto"/>
              <w:rPr>
                <w:rFonts w:cs="Calibri"/>
                <w:sz w:val="20"/>
                <w:szCs w:val="20"/>
              </w:rPr>
            </w:pPr>
          </w:p>
        </w:tc>
        <w:tc>
          <w:tcPr>
            <w:tcW w:w="1560" w:type="dxa"/>
            <w:shd w:val="clear" w:color="auto" w:fill="auto"/>
          </w:tcPr>
          <w:p w14:paraId="42ECC2D0" w14:textId="77777777" w:rsidR="009F4925" w:rsidRPr="000E717C" w:rsidRDefault="009F4925" w:rsidP="008F2FBC">
            <w:pPr>
              <w:spacing w:after="0" w:line="240" w:lineRule="auto"/>
              <w:rPr>
                <w:rFonts w:cs="Calibri"/>
                <w:sz w:val="20"/>
                <w:szCs w:val="20"/>
              </w:rPr>
            </w:pPr>
          </w:p>
        </w:tc>
        <w:tc>
          <w:tcPr>
            <w:tcW w:w="992" w:type="dxa"/>
            <w:shd w:val="clear" w:color="auto" w:fill="auto"/>
          </w:tcPr>
          <w:p w14:paraId="0FFA7C8F" w14:textId="77777777" w:rsidR="009F4925" w:rsidRPr="000E717C" w:rsidRDefault="009F4925" w:rsidP="008F2FBC">
            <w:pPr>
              <w:spacing w:after="0" w:line="240" w:lineRule="auto"/>
              <w:rPr>
                <w:rFonts w:cs="Calibri"/>
                <w:sz w:val="20"/>
                <w:szCs w:val="20"/>
              </w:rPr>
            </w:pPr>
          </w:p>
        </w:tc>
        <w:tc>
          <w:tcPr>
            <w:tcW w:w="1701" w:type="dxa"/>
            <w:shd w:val="clear" w:color="auto" w:fill="auto"/>
          </w:tcPr>
          <w:p w14:paraId="17892902" w14:textId="77777777" w:rsidR="009F4925" w:rsidRPr="000E717C" w:rsidRDefault="009F4925" w:rsidP="008F2FBC">
            <w:pPr>
              <w:spacing w:after="0" w:line="240" w:lineRule="auto"/>
              <w:rPr>
                <w:rFonts w:cs="Calibri"/>
                <w:sz w:val="20"/>
                <w:szCs w:val="20"/>
              </w:rPr>
            </w:pPr>
          </w:p>
        </w:tc>
        <w:tc>
          <w:tcPr>
            <w:tcW w:w="992" w:type="dxa"/>
            <w:shd w:val="clear" w:color="auto" w:fill="auto"/>
          </w:tcPr>
          <w:p w14:paraId="03F6E7E7" w14:textId="77777777" w:rsidR="009F4925" w:rsidRPr="000E717C" w:rsidRDefault="009F4925" w:rsidP="008F2FBC">
            <w:pPr>
              <w:spacing w:after="0" w:line="240" w:lineRule="auto"/>
              <w:rPr>
                <w:rFonts w:cs="Calibri"/>
                <w:sz w:val="20"/>
                <w:szCs w:val="20"/>
              </w:rPr>
            </w:pPr>
          </w:p>
        </w:tc>
      </w:tr>
      <w:tr w:rsidR="009F4925" w:rsidRPr="000E717C" w14:paraId="1C29FF4A" w14:textId="77777777" w:rsidTr="008F2FBC">
        <w:tc>
          <w:tcPr>
            <w:tcW w:w="2694" w:type="dxa"/>
            <w:shd w:val="clear" w:color="auto" w:fill="auto"/>
          </w:tcPr>
          <w:p w14:paraId="4198CAC4"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Calcium, mg/d</w:t>
            </w:r>
          </w:p>
        </w:tc>
        <w:tc>
          <w:tcPr>
            <w:tcW w:w="1701" w:type="dxa"/>
            <w:shd w:val="clear" w:color="auto" w:fill="auto"/>
          </w:tcPr>
          <w:p w14:paraId="1DA79CEB"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423BA36F" w14:textId="77777777" w:rsidR="009F4925" w:rsidRPr="000E717C" w:rsidRDefault="009F4925" w:rsidP="008F2FBC">
            <w:pPr>
              <w:spacing w:after="0" w:line="240" w:lineRule="auto"/>
              <w:rPr>
                <w:rFonts w:cs="Calibri"/>
                <w:sz w:val="20"/>
                <w:szCs w:val="20"/>
              </w:rPr>
            </w:pPr>
            <w:r w:rsidRPr="000E717C">
              <w:rPr>
                <w:rFonts w:cs="Calibri"/>
                <w:sz w:val="20"/>
                <w:szCs w:val="20"/>
              </w:rPr>
              <w:t>398.5 (266.9)</w:t>
            </w:r>
          </w:p>
        </w:tc>
        <w:tc>
          <w:tcPr>
            <w:tcW w:w="1559" w:type="dxa"/>
            <w:shd w:val="clear" w:color="auto" w:fill="auto"/>
          </w:tcPr>
          <w:p w14:paraId="04F9BEC8" w14:textId="77777777" w:rsidR="009F4925" w:rsidRPr="000E717C" w:rsidRDefault="009F4925" w:rsidP="008F2FBC">
            <w:pPr>
              <w:spacing w:after="0" w:line="240" w:lineRule="auto"/>
              <w:rPr>
                <w:rFonts w:cs="Calibri"/>
                <w:sz w:val="20"/>
                <w:szCs w:val="20"/>
              </w:rPr>
            </w:pPr>
            <w:r w:rsidRPr="000E717C">
              <w:rPr>
                <w:rFonts w:cs="Calibri"/>
                <w:sz w:val="20"/>
                <w:szCs w:val="20"/>
              </w:rPr>
              <w:t>395.8 (233.7)</w:t>
            </w:r>
          </w:p>
        </w:tc>
        <w:tc>
          <w:tcPr>
            <w:tcW w:w="1701" w:type="dxa"/>
            <w:shd w:val="clear" w:color="auto" w:fill="auto"/>
          </w:tcPr>
          <w:p w14:paraId="7C18AFE1" w14:textId="52134603" w:rsidR="009F4925" w:rsidRPr="000E717C" w:rsidRDefault="009F4925" w:rsidP="008F2FBC">
            <w:pPr>
              <w:spacing w:after="0" w:line="240" w:lineRule="auto"/>
              <w:rPr>
                <w:rFonts w:cs="Calibri"/>
                <w:sz w:val="20"/>
                <w:szCs w:val="20"/>
              </w:rPr>
            </w:pPr>
            <w:r w:rsidRPr="000E717C">
              <w:rPr>
                <w:rFonts w:cs="Calibri"/>
                <w:sz w:val="20"/>
                <w:szCs w:val="20"/>
              </w:rPr>
              <w:t>315</w:t>
            </w:r>
            <w:r>
              <w:rPr>
                <w:rFonts w:cs="Calibri"/>
                <w:sz w:val="20"/>
                <w:szCs w:val="20"/>
                <w:lang w:val="en-US"/>
              </w:rPr>
              <w:t>.0</w:t>
            </w:r>
            <w:r w:rsidRPr="000E717C">
              <w:rPr>
                <w:rFonts w:cs="Calibri"/>
                <w:sz w:val="20"/>
                <w:szCs w:val="20"/>
              </w:rPr>
              <w:t xml:space="preserve"> (266.9)</w:t>
            </w:r>
          </w:p>
        </w:tc>
        <w:tc>
          <w:tcPr>
            <w:tcW w:w="1560" w:type="dxa"/>
            <w:shd w:val="clear" w:color="auto" w:fill="auto"/>
          </w:tcPr>
          <w:p w14:paraId="5A2057E7" w14:textId="38C4D64F" w:rsidR="009F4925" w:rsidRPr="000E717C" w:rsidRDefault="009F4925" w:rsidP="008F2FBC">
            <w:pPr>
              <w:spacing w:after="0" w:line="240" w:lineRule="auto"/>
              <w:rPr>
                <w:rFonts w:cs="Calibri"/>
                <w:sz w:val="20"/>
                <w:szCs w:val="20"/>
              </w:rPr>
            </w:pPr>
            <w:r w:rsidRPr="000E717C">
              <w:rPr>
                <w:rFonts w:cs="Calibri"/>
                <w:sz w:val="20"/>
                <w:szCs w:val="20"/>
                <w:lang w:val="en-US"/>
              </w:rPr>
              <w:t>83.5 (257.1)</w:t>
            </w:r>
          </w:p>
        </w:tc>
        <w:tc>
          <w:tcPr>
            <w:tcW w:w="992" w:type="dxa"/>
            <w:shd w:val="clear" w:color="auto" w:fill="auto"/>
          </w:tcPr>
          <w:p w14:paraId="25D91ADA" w14:textId="2C1C91CC" w:rsidR="009F4925" w:rsidRPr="000E717C" w:rsidRDefault="009F4925" w:rsidP="008F2FBC">
            <w:pPr>
              <w:spacing w:after="0" w:line="240" w:lineRule="auto"/>
              <w:rPr>
                <w:rFonts w:cs="Calibri"/>
                <w:sz w:val="20"/>
                <w:szCs w:val="20"/>
              </w:rPr>
            </w:pPr>
            <w:r w:rsidRPr="000E717C">
              <w:rPr>
                <w:rFonts w:cs="Calibri"/>
                <w:sz w:val="20"/>
                <w:szCs w:val="20"/>
                <w:lang w:val="en-US"/>
              </w:rPr>
              <w:t>27</w:t>
            </w:r>
          </w:p>
        </w:tc>
        <w:tc>
          <w:tcPr>
            <w:tcW w:w="1701" w:type="dxa"/>
            <w:shd w:val="clear" w:color="auto" w:fill="auto"/>
          </w:tcPr>
          <w:p w14:paraId="14E7E02F" w14:textId="590ED881" w:rsidR="009F4925" w:rsidRPr="000E717C" w:rsidRDefault="009F4925" w:rsidP="008F2FBC">
            <w:pPr>
              <w:spacing w:after="0" w:line="240" w:lineRule="auto"/>
              <w:rPr>
                <w:rFonts w:cs="Calibri"/>
                <w:sz w:val="20"/>
                <w:szCs w:val="20"/>
              </w:rPr>
            </w:pPr>
            <w:r w:rsidRPr="000E717C">
              <w:rPr>
                <w:rFonts w:cs="Calibri"/>
                <w:sz w:val="20"/>
                <w:szCs w:val="20"/>
                <w:lang w:val="en-US"/>
              </w:rPr>
              <w:t>80.8 (260.5)</w:t>
            </w:r>
          </w:p>
        </w:tc>
        <w:tc>
          <w:tcPr>
            <w:tcW w:w="992" w:type="dxa"/>
            <w:shd w:val="clear" w:color="auto" w:fill="auto"/>
          </w:tcPr>
          <w:p w14:paraId="1E902D63" w14:textId="4AB46C0F" w:rsidR="009F4925" w:rsidRPr="000E717C" w:rsidRDefault="009F4925" w:rsidP="008F2FBC">
            <w:pPr>
              <w:spacing w:after="0" w:line="240" w:lineRule="auto"/>
              <w:rPr>
                <w:rFonts w:cs="Calibri"/>
                <w:sz w:val="20"/>
                <w:szCs w:val="20"/>
              </w:rPr>
            </w:pPr>
            <w:r w:rsidRPr="000E717C">
              <w:rPr>
                <w:rFonts w:cs="Calibri"/>
                <w:sz w:val="20"/>
                <w:szCs w:val="20"/>
                <w:lang w:val="en-US"/>
              </w:rPr>
              <w:t>26</w:t>
            </w:r>
          </w:p>
        </w:tc>
      </w:tr>
      <w:tr w:rsidR="009F4925" w:rsidRPr="000E717C" w14:paraId="0AA7A1A3" w14:textId="77777777" w:rsidTr="008F2FBC">
        <w:tc>
          <w:tcPr>
            <w:tcW w:w="2694" w:type="dxa"/>
            <w:shd w:val="clear" w:color="auto" w:fill="auto"/>
          </w:tcPr>
          <w:p w14:paraId="123388EF"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Iron, mg/d</w:t>
            </w:r>
          </w:p>
        </w:tc>
        <w:tc>
          <w:tcPr>
            <w:tcW w:w="1701" w:type="dxa"/>
            <w:shd w:val="clear" w:color="auto" w:fill="auto"/>
          </w:tcPr>
          <w:p w14:paraId="5E190480"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00CE8DE0" w14:textId="77777777" w:rsidR="009F4925" w:rsidRPr="000E717C" w:rsidRDefault="009F4925" w:rsidP="008F2FBC">
            <w:pPr>
              <w:spacing w:after="0" w:line="240" w:lineRule="auto"/>
              <w:rPr>
                <w:rFonts w:cs="Calibri"/>
                <w:sz w:val="20"/>
                <w:szCs w:val="20"/>
              </w:rPr>
            </w:pPr>
            <w:r w:rsidRPr="000E717C">
              <w:rPr>
                <w:rFonts w:cs="Calibri"/>
                <w:sz w:val="20"/>
                <w:szCs w:val="20"/>
              </w:rPr>
              <w:t>13.4 (5.8)</w:t>
            </w:r>
          </w:p>
        </w:tc>
        <w:tc>
          <w:tcPr>
            <w:tcW w:w="1559" w:type="dxa"/>
            <w:shd w:val="clear" w:color="auto" w:fill="auto"/>
          </w:tcPr>
          <w:p w14:paraId="0F258905" w14:textId="77777777" w:rsidR="009F4925" w:rsidRPr="000E717C" w:rsidRDefault="009F4925" w:rsidP="008F2FBC">
            <w:pPr>
              <w:spacing w:after="0" w:line="240" w:lineRule="auto"/>
              <w:rPr>
                <w:rFonts w:cs="Calibri"/>
                <w:sz w:val="20"/>
                <w:szCs w:val="20"/>
              </w:rPr>
            </w:pPr>
            <w:r w:rsidRPr="000E717C">
              <w:rPr>
                <w:rFonts w:cs="Calibri"/>
                <w:sz w:val="20"/>
                <w:szCs w:val="20"/>
              </w:rPr>
              <w:t>13.3 (5.4)</w:t>
            </w:r>
          </w:p>
        </w:tc>
        <w:tc>
          <w:tcPr>
            <w:tcW w:w="1701" w:type="dxa"/>
            <w:shd w:val="clear" w:color="auto" w:fill="auto"/>
          </w:tcPr>
          <w:p w14:paraId="2E06329A" w14:textId="77777777" w:rsidR="009F4925" w:rsidRPr="000E717C" w:rsidRDefault="009F4925" w:rsidP="008F2FBC">
            <w:pPr>
              <w:spacing w:after="0" w:line="240" w:lineRule="auto"/>
              <w:rPr>
                <w:rFonts w:cs="Calibri"/>
                <w:sz w:val="20"/>
                <w:szCs w:val="20"/>
              </w:rPr>
            </w:pPr>
            <w:r w:rsidRPr="000E717C">
              <w:rPr>
                <w:rFonts w:cs="Calibri"/>
                <w:sz w:val="20"/>
                <w:szCs w:val="20"/>
              </w:rPr>
              <w:t>11.2 (5.8)</w:t>
            </w:r>
          </w:p>
        </w:tc>
        <w:tc>
          <w:tcPr>
            <w:tcW w:w="1560" w:type="dxa"/>
            <w:shd w:val="clear" w:color="auto" w:fill="auto"/>
          </w:tcPr>
          <w:p w14:paraId="3ECFFC40" w14:textId="525FCA73" w:rsidR="009F4925" w:rsidRPr="000E717C" w:rsidRDefault="009F4925" w:rsidP="008F2FBC">
            <w:pPr>
              <w:spacing w:after="0" w:line="240" w:lineRule="auto"/>
              <w:rPr>
                <w:rFonts w:cs="Calibri"/>
                <w:sz w:val="20"/>
                <w:szCs w:val="20"/>
              </w:rPr>
            </w:pPr>
            <w:r w:rsidRPr="000E717C">
              <w:rPr>
                <w:rFonts w:cs="Calibri"/>
                <w:sz w:val="20"/>
                <w:szCs w:val="20"/>
                <w:lang w:val="en-US"/>
              </w:rPr>
              <w:t>2.2 (5.2)</w:t>
            </w:r>
          </w:p>
        </w:tc>
        <w:tc>
          <w:tcPr>
            <w:tcW w:w="992" w:type="dxa"/>
            <w:shd w:val="clear" w:color="auto" w:fill="auto"/>
          </w:tcPr>
          <w:p w14:paraId="4C0CEB38" w14:textId="0B700D12" w:rsidR="009F4925" w:rsidRPr="000E717C" w:rsidRDefault="009F4925" w:rsidP="008F2FBC">
            <w:pPr>
              <w:spacing w:after="0" w:line="240" w:lineRule="auto"/>
              <w:rPr>
                <w:rFonts w:cs="Calibri"/>
                <w:sz w:val="20"/>
                <w:szCs w:val="20"/>
              </w:rPr>
            </w:pPr>
            <w:r w:rsidRPr="000E717C">
              <w:rPr>
                <w:rFonts w:cs="Calibri"/>
                <w:sz w:val="20"/>
                <w:szCs w:val="20"/>
                <w:lang w:val="en-US"/>
              </w:rPr>
              <w:t>20</w:t>
            </w:r>
          </w:p>
        </w:tc>
        <w:tc>
          <w:tcPr>
            <w:tcW w:w="1701" w:type="dxa"/>
            <w:shd w:val="clear" w:color="auto" w:fill="auto"/>
          </w:tcPr>
          <w:p w14:paraId="26A89BE9" w14:textId="1A6A23AE" w:rsidR="009F4925" w:rsidRPr="000E717C" w:rsidRDefault="009F4925" w:rsidP="008F2FBC">
            <w:pPr>
              <w:spacing w:after="0" w:line="240" w:lineRule="auto"/>
              <w:rPr>
                <w:rFonts w:cs="Calibri"/>
                <w:sz w:val="20"/>
                <w:szCs w:val="20"/>
              </w:rPr>
            </w:pPr>
            <w:r w:rsidRPr="000E717C">
              <w:rPr>
                <w:rFonts w:cs="Calibri"/>
                <w:sz w:val="20"/>
                <w:szCs w:val="20"/>
                <w:lang w:val="en-US"/>
              </w:rPr>
              <w:t>2.1 (5.8)</w:t>
            </w:r>
          </w:p>
        </w:tc>
        <w:tc>
          <w:tcPr>
            <w:tcW w:w="992" w:type="dxa"/>
            <w:shd w:val="clear" w:color="auto" w:fill="auto"/>
          </w:tcPr>
          <w:p w14:paraId="2D7207F2" w14:textId="73C16D15" w:rsidR="009F4925" w:rsidRPr="000E717C" w:rsidRDefault="009F4925" w:rsidP="008F2FBC">
            <w:pPr>
              <w:spacing w:after="0" w:line="240" w:lineRule="auto"/>
              <w:rPr>
                <w:rFonts w:cs="Calibri"/>
                <w:sz w:val="20"/>
                <w:szCs w:val="20"/>
              </w:rPr>
            </w:pPr>
            <w:r w:rsidRPr="000E717C">
              <w:rPr>
                <w:rFonts w:cs="Calibri"/>
                <w:sz w:val="20"/>
                <w:szCs w:val="20"/>
                <w:lang w:val="en-US"/>
              </w:rPr>
              <w:t>19</w:t>
            </w:r>
          </w:p>
        </w:tc>
      </w:tr>
      <w:tr w:rsidR="009F4925" w:rsidRPr="000E717C" w14:paraId="7E20AD69" w14:textId="77777777" w:rsidTr="008F2FBC">
        <w:tc>
          <w:tcPr>
            <w:tcW w:w="2694" w:type="dxa"/>
            <w:shd w:val="clear" w:color="auto" w:fill="auto"/>
          </w:tcPr>
          <w:p w14:paraId="5BF0B212"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Sodium, mg/d</w:t>
            </w:r>
          </w:p>
        </w:tc>
        <w:tc>
          <w:tcPr>
            <w:tcW w:w="1701" w:type="dxa"/>
            <w:shd w:val="clear" w:color="auto" w:fill="auto"/>
          </w:tcPr>
          <w:p w14:paraId="3BEC3DCC"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710B8C1B" w14:textId="77777777" w:rsidR="009F4925" w:rsidRPr="000E717C" w:rsidRDefault="009F4925" w:rsidP="008F2FBC">
            <w:pPr>
              <w:spacing w:after="0" w:line="240" w:lineRule="auto"/>
              <w:rPr>
                <w:rFonts w:cs="Calibri"/>
                <w:sz w:val="20"/>
                <w:szCs w:val="20"/>
              </w:rPr>
            </w:pPr>
            <w:r w:rsidRPr="000E717C">
              <w:rPr>
                <w:rFonts w:cs="Calibri"/>
                <w:sz w:val="20"/>
                <w:szCs w:val="20"/>
              </w:rPr>
              <w:t>5840.7 (3125.3)</w:t>
            </w:r>
          </w:p>
        </w:tc>
        <w:tc>
          <w:tcPr>
            <w:tcW w:w="1559" w:type="dxa"/>
            <w:shd w:val="clear" w:color="auto" w:fill="auto"/>
          </w:tcPr>
          <w:p w14:paraId="630ACF35" w14:textId="77777777" w:rsidR="009F4925" w:rsidRPr="000E717C" w:rsidRDefault="009F4925" w:rsidP="008F2FBC">
            <w:pPr>
              <w:spacing w:after="0" w:line="240" w:lineRule="auto"/>
              <w:rPr>
                <w:rFonts w:cs="Calibri"/>
                <w:sz w:val="20"/>
                <w:szCs w:val="20"/>
              </w:rPr>
            </w:pPr>
            <w:r w:rsidRPr="000E717C">
              <w:rPr>
                <w:rFonts w:cs="Calibri"/>
                <w:sz w:val="20"/>
                <w:szCs w:val="20"/>
              </w:rPr>
              <w:t>5805.6 (2610.1)</w:t>
            </w:r>
          </w:p>
        </w:tc>
        <w:tc>
          <w:tcPr>
            <w:tcW w:w="1701" w:type="dxa"/>
            <w:shd w:val="clear" w:color="auto" w:fill="auto"/>
          </w:tcPr>
          <w:p w14:paraId="30BC1792" w14:textId="77777777" w:rsidR="009F4925" w:rsidRPr="000E717C" w:rsidRDefault="009F4925" w:rsidP="008F2FBC">
            <w:pPr>
              <w:spacing w:after="0" w:line="240" w:lineRule="auto"/>
              <w:rPr>
                <w:rFonts w:cs="Calibri"/>
                <w:sz w:val="20"/>
                <w:szCs w:val="20"/>
              </w:rPr>
            </w:pPr>
            <w:r w:rsidRPr="000E717C">
              <w:rPr>
                <w:rFonts w:cs="Calibri"/>
                <w:sz w:val="20"/>
                <w:szCs w:val="20"/>
              </w:rPr>
              <w:t>4705.1 (3125.3)</w:t>
            </w:r>
          </w:p>
        </w:tc>
        <w:tc>
          <w:tcPr>
            <w:tcW w:w="1560" w:type="dxa"/>
            <w:shd w:val="clear" w:color="auto" w:fill="auto"/>
          </w:tcPr>
          <w:p w14:paraId="3AE1046C" w14:textId="1E180840" w:rsidR="009F4925" w:rsidRPr="000E717C" w:rsidRDefault="009F4925" w:rsidP="008F2FBC">
            <w:pPr>
              <w:spacing w:after="0" w:line="240" w:lineRule="auto"/>
              <w:rPr>
                <w:rFonts w:cs="Calibri"/>
                <w:sz w:val="20"/>
                <w:szCs w:val="20"/>
              </w:rPr>
            </w:pPr>
            <w:r w:rsidRPr="000E717C">
              <w:rPr>
                <w:rFonts w:cs="Calibri"/>
                <w:sz w:val="20"/>
                <w:szCs w:val="20"/>
                <w:lang w:val="en-US"/>
              </w:rPr>
              <w:t>1135.6 (3572.7)</w:t>
            </w:r>
          </w:p>
        </w:tc>
        <w:tc>
          <w:tcPr>
            <w:tcW w:w="992" w:type="dxa"/>
            <w:shd w:val="clear" w:color="auto" w:fill="auto"/>
          </w:tcPr>
          <w:p w14:paraId="6573688B" w14:textId="1BF7ADB9" w:rsidR="009F4925" w:rsidRPr="000E717C" w:rsidRDefault="009F4925" w:rsidP="008F2FBC">
            <w:pPr>
              <w:spacing w:after="0" w:line="240" w:lineRule="auto"/>
              <w:rPr>
                <w:rFonts w:cs="Calibri"/>
                <w:sz w:val="20"/>
                <w:szCs w:val="20"/>
              </w:rPr>
            </w:pPr>
            <w:r w:rsidRPr="000E717C">
              <w:rPr>
                <w:rFonts w:cs="Calibri"/>
                <w:sz w:val="20"/>
                <w:szCs w:val="20"/>
                <w:lang w:val="en-US"/>
              </w:rPr>
              <w:t>24</w:t>
            </w:r>
          </w:p>
        </w:tc>
        <w:tc>
          <w:tcPr>
            <w:tcW w:w="1701" w:type="dxa"/>
            <w:shd w:val="clear" w:color="auto" w:fill="auto"/>
          </w:tcPr>
          <w:p w14:paraId="177E7703" w14:textId="59E8373A" w:rsidR="009F4925" w:rsidRPr="000E717C" w:rsidRDefault="009F4925" w:rsidP="008F2FBC">
            <w:pPr>
              <w:spacing w:after="0" w:line="240" w:lineRule="auto"/>
              <w:rPr>
                <w:rFonts w:cs="Calibri"/>
                <w:sz w:val="20"/>
                <w:szCs w:val="20"/>
              </w:rPr>
            </w:pPr>
            <w:r w:rsidRPr="000E717C">
              <w:rPr>
                <w:rFonts w:cs="Calibri"/>
                <w:sz w:val="20"/>
                <w:szCs w:val="20"/>
                <w:lang w:val="en-US"/>
              </w:rPr>
              <w:t>1100.5 (3706.1)</w:t>
            </w:r>
          </w:p>
        </w:tc>
        <w:tc>
          <w:tcPr>
            <w:tcW w:w="992" w:type="dxa"/>
            <w:shd w:val="clear" w:color="auto" w:fill="auto"/>
          </w:tcPr>
          <w:p w14:paraId="69A871BF" w14:textId="37139A4E" w:rsidR="009F4925" w:rsidRPr="000E717C" w:rsidRDefault="009F4925" w:rsidP="008F2FBC">
            <w:pPr>
              <w:spacing w:after="0" w:line="240" w:lineRule="auto"/>
              <w:rPr>
                <w:rFonts w:cs="Calibri"/>
                <w:sz w:val="20"/>
                <w:szCs w:val="20"/>
              </w:rPr>
            </w:pPr>
            <w:r w:rsidRPr="000E717C">
              <w:rPr>
                <w:rFonts w:cs="Calibri"/>
                <w:sz w:val="20"/>
                <w:szCs w:val="20"/>
                <w:lang w:val="en-US"/>
              </w:rPr>
              <w:t>23</w:t>
            </w:r>
          </w:p>
        </w:tc>
      </w:tr>
      <w:tr w:rsidR="009F4925" w:rsidRPr="009F4925" w14:paraId="5B58D15F" w14:textId="77777777" w:rsidTr="008F2FBC">
        <w:tc>
          <w:tcPr>
            <w:tcW w:w="2694" w:type="dxa"/>
            <w:shd w:val="clear" w:color="auto" w:fill="auto"/>
          </w:tcPr>
          <w:p w14:paraId="46A98D1B"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Potassium, mg/d</w:t>
            </w:r>
          </w:p>
        </w:tc>
        <w:tc>
          <w:tcPr>
            <w:tcW w:w="1701" w:type="dxa"/>
            <w:shd w:val="clear" w:color="auto" w:fill="auto"/>
          </w:tcPr>
          <w:p w14:paraId="7197174D" w14:textId="77777777" w:rsidR="009F4925" w:rsidRPr="000E717C" w:rsidRDefault="009F4925" w:rsidP="008F2FBC">
            <w:pPr>
              <w:spacing w:after="0" w:line="240" w:lineRule="auto"/>
              <w:rPr>
                <w:rFonts w:cs="Calibri"/>
                <w:sz w:val="20"/>
                <w:szCs w:val="20"/>
              </w:rPr>
            </w:pPr>
            <w:r w:rsidRPr="000E717C">
              <w:rPr>
                <w:rFonts w:cs="Calibri"/>
                <w:sz w:val="20"/>
                <w:szCs w:val="20"/>
              </w:rPr>
              <w:t>2438</w:t>
            </w:r>
          </w:p>
        </w:tc>
        <w:tc>
          <w:tcPr>
            <w:tcW w:w="1559" w:type="dxa"/>
            <w:shd w:val="clear" w:color="auto" w:fill="auto"/>
          </w:tcPr>
          <w:p w14:paraId="4C65E4A6" w14:textId="77777777" w:rsidR="009F4925" w:rsidRPr="000E717C" w:rsidRDefault="009F4925" w:rsidP="008F2FBC">
            <w:pPr>
              <w:spacing w:after="0" w:line="240" w:lineRule="auto"/>
              <w:rPr>
                <w:rFonts w:cs="Calibri"/>
                <w:sz w:val="20"/>
                <w:szCs w:val="20"/>
              </w:rPr>
            </w:pPr>
            <w:r w:rsidRPr="000E717C">
              <w:rPr>
                <w:rFonts w:cs="Calibri"/>
                <w:sz w:val="20"/>
                <w:szCs w:val="20"/>
              </w:rPr>
              <w:t>1869.2 (660.6)</w:t>
            </w:r>
          </w:p>
        </w:tc>
        <w:tc>
          <w:tcPr>
            <w:tcW w:w="1559" w:type="dxa"/>
            <w:shd w:val="clear" w:color="auto" w:fill="auto"/>
          </w:tcPr>
          <w:p w14:paraId="7C01A1EC" w14:textId="77777777" w:rsidR="009F4925" w:rsidRPr="000E717C" w:rsidRDefault="009F4925" w:rsidP="008F2FBC">
            <w:pPr>
              <w:spacing w:after="0" w:line="240" w:lineRule="auto"/>
              <w:rPr>
                <w:rFonts w:cs="Calibri"/>
                <w:sz w:val="20"/>
                <w:szCs w:val="20"/>
              </w:rPr>
            </w:pPr>
            <w:r w:rsidRPr="000E717C">
              <w:rPr>
                <w:rFonts w:cs="Calibri"/>
                <w:sz w:val="20"/>
                <w:szCs w:val="20"/>
              </w:rPr>
              <w:t>1857.6 (687.3)</w:t>
            </w:r>
          </w:p>
        </w:tc>
        <w:tc>
          <w:tcPr>
            <w:tcW w:w="1701" w:type="dxa"/>
            <w:shd w:val="clear" w:color="auto" w:fill="auto"/>
          </w:tcPr>
          <w:p w14:paraId="65ADD0F8" w14:textId="77777777" w:rsidR="009F4925" w:rsidRPr="000E717C" w:rsidRDefault="009F4925" w:rsidP="008F2FBC">
            <w:pPr>
              <w:spacing w:after="0" w:line="240" w:lineRule="auto"/>
              <w:rPr>
                <w:rFonts w:cs="Calibri"/>
                <w:sz w:val="20"/>
                <w:szCs w:val="20"/>
              </w:rPr>
            </w:pPr>
            <w:r w:rsidRPr="000E717C">
              <w:rPr>
                <w:rFonts w:cs="Calibri"/>
                <w:sz w:val="20"/>
                <w:szCs w:val="20"/>
              </w:rPr>
              <w:t>1500.6 (660.6)</w:t>
            </w:r>
          </w:p>
        </w:tc>
        <w:tc>
          <w:tcPr>
            <w:tcW w:w="1560" w:type="dxa"/>
            <w:shd w:val="clear" w:color="auto" w:fill="auto"/>
          </w:tcPr>
          <w:p w14:paraId="5836AC35" w14:textId="5D10D09B" w:rsidR="009F4925" w:rsidRPr="000E717C" w:rsidRDefault="009F4925" w:rsidP="008F2FBC">
            <w:pPr>
              <w:spacing w:after="0" w:line="240" w:lineRule="auto"/>
              <w:rPr>
                <w:rFonts w:cs="Calibri"/>
                <w:sz w:val="20"/>
                <w:szCs w:val="20"/>
              </w:rPr>
            </w:pPr>
            <w:r w:rsidRPr="000E717C">
              <w:rPr>
                <w:rFonts w:cs="Calibri"/>
                <w:sz w:val="20"/>
                <w:szCs w:val="20"/>
                <w:lang w:val="en-US"/>
              </w:rPr>
              <w:t>368.6 (679.5)</w:t>
            </w:r>
          </w:p>
        </w:tc>
        <w:tc>
          <w:tcPr>
            <w:tcW w:w="992" w:type="dxa"/>
            <w:shd w:val="clear" w:color="auto" w:fill="auto"/>
          </w:tcPr>
          <w:p w14:paraId="44795F98" w14:textId="7FC08243" w:rsidR="009F4925" w:rsidRPr="000E717C" w:rsidRDefault="009F4925" w:rsidP="008F2FBC">
            <w:pPr>
              <w:spacing w:after="0" w:line="240" w:lineRule="auto"/>
              <w:rPr>
                <w:rFonts w:cs="Calibri"/>
                <w:sz w:val="20"/>
                <w:szCs w:val="20"/>
              </w:rPr>
            </w:pPr>
            <w:r w:rsidRPr="000E717C">
              <w:rPr>
                <w:rFonts w:cs="Calibri"/>
                <w:sz w:val="20"/>
                <w:szCs w:val="20"/>
                <w:lang w:val="en-US"/>
              </w:rPr>
              <w:t>25</w:t>
            </w:r>
          </w:p>
        </w:tc>
        <w:tc>
          <w:tcPr>
            <w:tcW w:w="1701" w:type="dxa"/>
            <w:shd w:val="clear" w:color="auto" w:fill="auto"/>
          </w:tcPr>
          <w:p w14:paraId="7F552B19" w14:textId="50E8CDEE" w:rsidR="009F4925" w:rsidRPr="009F4925" w:rsidRDefault="009F4925" w:rsidP="008F2FBC">
            <w:pPr>
              <w:spacing w:after="0" w:line="240" w:lineRule="auto"/>
              <w:rPr>
                <w:rFonts w:cs="Calibri"/>
                <w:sz w:val="20"/>
                <w:szCs w:val="20"/>
                <w:lang w:val="en-US"/>
              </w:rPr>
            </w:pPr>
            <w:r w:rsidRPr="000E717C">
              <w:rPr>
                <w:rFonts w:cs="Calibri"/>
                <w:sz w:val="20"/>
                <w:szCs w:val="20"/>
                <w:lang w:val="en-US"/>
              </w:rPr>
              <w:t>357</w:t>
            </w:r>
            <w:r>
              <w:rPr>
                <w:rFonts w:cs="Calibri"/>
                <w:sz w:val="20"/>
                <w:szCs w:val="20"/>
                <w:lang w:val="en-US"/>
              </w:rPr>
              <w:t>.0</w:t>
            </w:r>
            <w:r w:rsidRPr="000E717C">
              <w:rPr>
                <w:rFonts w:cs="Calibri"/>
                <w:sz w:val="20"/>
                <w:szCs w:val="20"/>
                <w:lang w:val="en-US"/>
              </w:rPr>
              <w:t xml:space="preserve"> (751.9)</w:t>
            </w:r>
          </w:p>
        </w:tc>
        <w:tc>
          <w:tcPr>
            <w:tcW w:w="992" w:type="dxa"/>
            <w:shd w:val="clear" w:color="auto" w:fill="auto"/>
          </w:tcPr>
          <w:p w14:paraId="016358F8" w14:textId="6FC474F5" w:rsidR="009F4925" w:rsidRPr="009F4925" w:rsidRDefault="009F4925" w:rsidP="008F2FBC">
            <w:pPr>
              <w:spacing w:after="0" w:line="240" w:lineRule="auto"/>
              <w:rPr>
                <w:rFonts w:cs="Calibri"/>
                <w:sz w:val="20"/>
                <w:szCs w:val="20"/>
                <w:lang w:val="en-US"/>
              </w:rPr>
            </w:pPr>
            <w:r w:rsidRPr="000E717C">
              <w:rPr>
                <w:rFonts w:cs="Calibri"/>
                <w:sz w:val="20"/>
                <w:szCs w:val="20"/>
                <w:lang w:val="en-US"/>
              </w:rPr>
              <w:t>24</w:t>
            </w:r>
          </w:p>
        </w:tc>
      </w:tr>
      <w:tr w:rsidR="009F4925" w:rsidRPr="009F4925" w14:paraId="65E5B24A" w14:textId="77777777" w:rsidTr="008F2FBC">
        <w:tc>
          <w:tcPr>
            <w:tcW w:w="2694" w:type="dxa"/>
            <w:shd w:val="clear" w:color="auto" w:fill="auto"/>
          </w:tcPr>
          <w:p w14:paraId="79651AF3"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Magnesium, mg/d</w:t>
            </w:r>
          </w:p>
        </w:tc>
        <w:tc>
          <w:tcPr>
            <w:tcW w:w="1701" w:type="dxa"/>
            <w:shd w:val="clear" w:color="auto" w:fill="auto"/>
          </w:tcPr>
          <w:p w14:paraId="36C7E818" w14:textId="77777777" w:rsidR="009F4925" w:rsidRPr="009F4925" w:rsidRDefault="009F4925" w:rsidP="008F2FBC">
            <w:pPr>
              <w:spacing w:after="0" w:line="240" w:lineRule="auto"/>
              <w:rPr>
                <w:rFonts w:cs="Calibri"/>
                <w:sz w:val="20"/>
                <w:szCs w:val="20"/>
                <w:lang w:val="en-US"/>
              </w:rPr>
            </w:pPr>
            <w:r w:rsidRPr="009F4925">
              <w:rPr>
                <w:rFonts w:cs="Calibri"/>
                <w:sz w:val="20"/>
                <w:szCs w:val="20"/>
                <w:lang w:val="en-US"/>
              </w:rPr>
              <w:t>2438</w:t>
            </w:r>
          </w:p>
        </w:tc>
        <w:tc>
          <w:tcPr>
            <w:tcW w:w="1559" w:type="dxa"/>
            <w:shd w:val="clear" w:color="auto" w:fill="auto"/>
          </w:tcPr>
          <w:p w14:paraId="2E1FB876" w14:textId="77777777" w:rsidR="009F4925" w:rsidRPr="009F4925" w:rsidRDefault="009F4925" w:rsidP="008F2FBC">
            <w:pPr>
              <w:spacing w:after="0" w:line="240" w:lineRule="auto"/>
              <w:rPr>
                <w:rFonts w:cs="Calibri"/>
                <w:sz w:val="20"/>
                <w:szCs w:val="20"/>
                <w:lang w:val="en-US"/>
              </w:rPr>
            </w:pPr>
            <w:r w:rsidRPr="009F4925">
              <w:rPr>
                <w:rFonts w:cs="Calibri"/>
                <w:sz w:val="20"/>
                <w:szCs w:val="20"/>
                <w:lang w:val="en-US"/>
              </w:rPr>
              <w:t>407.7 (140.4)</w:t>
            </w:r>
          </w:p>
        </w:tc>
        <w:tc>
          <w:tcPr>
            <w:tcW w:w="1559" w:type="dxa"/>
            <w:shd w:val="clear" w:color="auto" w:fill="auto"/>
          </w:tcPr>
          <w:p w14:paraId="11F4553F" w14:textId="77777777" w:rsidR="009F4925" w:rsidRPr="009F4925" w:rsidRDefault="009F4925" w:rsidP="008F2FBC">
            <w:pPr>
              <w:spacing w:after="0" w:line="240" w:lineRule="auto"/>
              <w:rPr>
                <w:rFonts w:cs="Calibri"/>
                <w:sz w:val="20"/>
                <w:szCs w:val="20"/>
                <w:lang w:val="en-US"/>
              </w:rPr>
            </w:pPr>
            <w:r w:rsidRPr="009F4925">
              <w:rPr>
                <w:rFonts w:cs="Calibri"/>
                <w:sz w:val="20"/>
                <w:szCs w:val="20"/>
                <w:lang w:val="en-US"/>
              </w:rPr>
              <w:t>405.3 (118.5)</w:t>
            </w:r>
          </w:p>
        </w:tc>
        <w:tc>
          <w:tcPr>
            <w:tcW w:w="1701" w:type="dxa"/>
            <w:shd w:val="clear" w:color="auto" w:fill="auto"/>
          </w:tcPr>
          <w:p w14:paraId="65770536" w14:textId="77777777" w:rsidR="009F4925" w:rsidRPr="009F4925" w:rsidRDefault="009F4925" w:rsidP="008F2FBC">
            <w:pPr>
              <w:spacing w:after="0" w:line="240" w:lineRule="auto"/>
              <w:rPr>
                <w:rFonts w:cs="Calibri"/>
                <w:sz w:val="20"/>
                <w:szCs w:val="20"/>
                <w:lang w:val="en-US"/>
              </w:rPr>
            </w:pPr>
            <w:r w:rsidRPr="009F4925">
              <w:rPr>
                <w:rFonts w:cs="Calibri"/>
                <w:sz w:val="20"/>
                <w:szCs w:val="20"/>
                <w:lang w:val="en-US"/>
              </w:rPr>
              <w:t>348.4 (140.4)</w:t>
            </w:r>
          </w:p>
        </w:tc>
        <w:tc>
          <w:tcPr>
            <w:tcW w:w="1560" w:type="dxa"/>
            <w:shd w:val="clear" w:color="auto" w:fill="auto"/>
          </w:tcPr>
          <w:p w14:paraId="220FD2B8" w14:textId="4C3E81AC" w:rsidR="009F4925" w:rsidRPr="009F4925" w:rsidRDefault="009F4925" w:rsidP="008F2FBC">
            <w:pPr>
              <w:spacing w:after="0" w:line="240" w:lineRule="auto"/>
              <w:rPr>
                <w:rFonts w:cs="Calibri"/>
                <w:sz w:val="20"/>
                <w:szCs w:val="20"/>
                <w:lang w:val="en-US"/>
              </w:rPr>
            </w:pPr>
            <w:r w:rsidRPr="000E717C">
              <w:rPr>
                <w:rFonts w:cs="Calibri"/>
                <w:sz w:val="20"/>
                <w:szCs w:val="20"/>
                <w:lang w:val="en-US"/>
              </w:rPr>
              <w:t>59.3 (124.4)</w:t>
            </w:r>
          </w:p>
        </w:tc>
        <w:tc>
          <w:tcPr>
            <w:tcW w:w="992" w:type="dxa"/>
            <w:shd w:val="clear" w:color="auto" w:fill="auto"/>
          </w:tcPr>
          <w:p w14:paraId="5413981C" w14:textId="73D01ABA" w:rsidR="009F4925" w:rsidRPr="009F4925" w:rsidRDefault="009F4925" w:rsidP="008F2FBC">
            <w:pPr>
              <w:spacing w:after="0" w:line="240" w:lineRule="auto"/>
              <w:rPr>
                <w:rFonts w:cs="Calibri"/>
                <w:sz w:val="20"/>
                <w:szCs w:val="20"/>
                <w:lang w:val="en-US"/>
              </w:rPr>
            </w:pPr>
            <w:r w:rsidRPr="000E717C">
              <w:rPr>
                <w:rFonts w:cs="Calibri"/>
                <w:sz w:val="20"/>
                <w:szCs w:val="20"/>
                <w:lang w:val="en-US"/>
              </w:rPr>
              <w:t>17</w:t>
            </w:r>
          </w:p>
        </w:tc>
        <w:tc>
          <w:tcPr>
            <w:tcW w:w="1701" w:type="dxa"/>
            <w:shd w:val="clear" w:color="auto" w:fill="auto"/>
          </w:tcPr>
          <w:p w14:paraId="0EBF5E04" w14:textId="30855C37" w:rsidR="009F4925" w:rsidRPr="009F4925" w:rsidRDefault="009F4925" w:rsidP="008F2FBC">
            <w:pPr>
              <w:spacing w:after="0" w:line="240" w:lineRule="auto"/>
              <w:rPr>
                <w:rFonts w:cs="Calibri"/>
                <w:sz w:val="20"/>
                <w:szCs w:val="20"/>
                <w:lang w:val="en-US"/>
              </w:rPr>
            </w:pPr>
            <w:r w:rsidRPr="000E717C">
              <w:rPr>
                <w:rFonts w:cs="Calibri"/>
                <w:sz w:val="20"/>
                <w:szCs w:val="20"/>
                <w:lang w:val="en-US"/>
              </w:rPr>
              <w:t>56.9 (150.2)</w:t>
            </w:r>
          </w:p>
        </w:tc>
        <w:tc>
          <w:tcPr>
            <w:tcW w:w="992" w:type="dxa"/>
            <w:shd w:val="clear" w:color="auto" w:fill="auto"/>
          </w:tcPr>
          <w:p w14:paraId="5E866BE2" w14:textId="458A7955" w:rsidR="009F4925" w:rsidRPr="009F4925" w:rsidRDefault="009F4925" w:rsidP="008F2FBC">
            <w:pPr>
              <w:spacing w:after="0" w:line="240" w:lineRule="auto"/>
              <w:rPr>
                <w:rFonts w:cs="Calibri"/>
                <w:sz w:val="20"/>
                <w:szCs w:val="20"/>
                <w:lang w:val="en-US"/>
              </w:rPr>
            </w:pPr>
            <w:r w:rsidRPr="000E717C">
              <w:rPr>
                <w:rFonts w:cs="Calibri"/>
                <w:sz w:val="20"/>
                <w:szCs w:val="20"/>
                <w:lang w:val="en-US"/>
              </w:rPr>
              <w:t>16</w:t>
            </w:r>
          </w:p>
        </w:tc>
      </w:tr>
      <w:tr w:rsidR="009F4925" w:rsidRPr="000E717C" w14:paraId="6062DDED" w14:textId="77777777" w:rsidTr="008F2FBC">
        <w:tc>
          <w:tcPr>
            <w:tcW w:w="2694" w:type="dxa"/>
            <w:tcBorders>
              <w:bottom w:val="single" w:sz="12" w:space="0" w:color="auto"/>
            </w:tcBorders>
            <w:shd w:val="clear" w:color="auto" w:fill="auto"/>
          </w:tcPr>
          <w:p w14:paraId="37F59E05" w14:textId="77777777" w:rsidR="009F4925" w:rsidRPr="000E717C" w:rsidRDefault="009F4925" w:rsidP="008F2FBC">
            <w:pPr>
              <w:autoSpaceDE w:val="0"/>
              <w:autoSpaceDN w:val="0"/>
              <w:adjustRightInd w:val="0"/>
              <w:spacing w:after="0" w:line="240" w:lineRule="auto"/>
              <w:rPr>
                <w:sz w:val="20"/>
                <w:szCs w:val="20"/>
                <w:lang w:val="en-US"/>
              </w:rPr>
            </w:pPr>
            <w:r w:rsidRPr="000E717C">
              <w:rPr>
                <w:sz w:val="20"/>
                <w:szCs w:val="20"/>
                <w:lang w:val="en-US"/>
              </w:rPr>
              <w:t>Zinc, mg/d</w:t>
            </w:r>
          </w:p>
        </w:tc>
        <w:tc>
          <w:tcPr>
            <w:tcW w:w="1701" w:type="dxa"/>
            <w:tcBorders>
              <w:bottom w:val="single" w:sz="12" w:space="0" w:color="auto"/>
            </w:tcBorders>
            <w:shd w:val="clear" w:color="auto" w:fill="auto"/>
          </w:tcPr>
          <w:p w14:paraId="64BBF730" w14:textId="77777777" w:rsidR="009F4925" w:rsidRPr="009F4925" w:rsidRDefault="009F4925" w:rsidP="008F2FBC">
            <w:pPr>
              <w:spacing w:after="0" w:line="240" w:lineRule="auto"/>
              <w:rPr>
                <w:rFonts w:cs="Calibri"/>
                <w:sz w:val="20"/>
                <w:szCs w:val="20"/>
                <w:lang w:val="en-US"/>
              </w:rPr>
            </w:pPr>
            <w:r w:rsidRPr="009F4925">
              <w:rPr>
                <w:rFonts w:cs="Calibri"/>
                <w:sz w:val="20"/>
                <w:szCs w:val="20"/>
                <w:lang w:val="en-US"/>
              </w:rPr>
              <w:t>2438</w:t>
            </w:r>
          </w:p>
        </w:tc>
        <w:tc>
          <w:tcPr>
            <w:tcW w:w="1559" w:type="dxa"/>
            <w:tcBorders>
              <w:bottom w:val="single" w:sz="12" w:space="0" w:color="auto"/>
            </w:tcBorders>
            <w:shd w:val="clear" w:color="auto" w:fill="auto"/>
          </w:tcPr>
          <w:p w14:paraId="1A06D052" w14:textId="77777777" w:rsidR="009F4925" w:rsidRPr="009F4925" w:rsidRDefault="009F4925" w:rsidP="008F2FBC">
            <w:pPr>
              <w:spacing w:after="0" w:line="240" w:lineRule="auto"/>
              <w:rPr>
                <w:rFonts w:cs="Calibri"/>
                <w:sz w:val="20"/>
                <w:szCs w:val="20"/>
                <w:lang w:val="en-US"/>
              </w:rPr>
            </w:pPr>
            <w:r w:rsidRPr="009F4925">
              <w:rPr>
                <w:rFonts w:cs="Calibri"/>
                <w:sz w:val="20"/>
                <w:szCs w:val="20"/>
                <w:lang w:val="en-US"/>
              </w:rPr>
              <w:t>10.3 (3.6)</w:t>
            </w:r>
          </w:p>
        </w:tc>
        <w:tc>
          <w:tcPr>
            <w:tcW w:w="1559" w:type="dxa"/>
            <w:tcBorders>
              <w:bottom w:val="single" w:sz="12" w:space="0" w:color="auto"/>
            </w:tcBorders>
            <w:shd w:val="clear" w:color="auto" w:fill="auto"/>
          </w:tcPr>
          <w:p w14:paraId="12729223" w14:textId="77777777" w:rsidR="009F4925" w:rsidRPr="000E717C" w:rsidRDefault="009F4925" w:rsidP="008F2FBC">
            <w:pPr>
              <w:spacing w:after="0" w:line="240" w:lineRule="auto"/>
              <w:rPr>
                <w:rFonts w:cs="Calibri"/>
                <w:sz w:val="20"/>
                <w:szCs w:val="20"/>
              </w:rPr>
            </w:pPr>
            <w:r w:rsidRPr="000E717C">
              <w:rPr>
                <w:rFonts w:cs="Calibri"/>
                <w:sz w:val="20"/>
                <w:szCs w:val="20"/>
              </w:rPr>
              <w:t>10.3 (2.9)</w:t>
            </w:r>
          </w:p>
        </w:tc>
        <w:tc>
          <w:tcPr>
            <w:tcW w:w="1701" w:type="dxa"/>
            <w:tcBorders>
              <w:bottom w:val="single" w:sz="12" w:space="0" w:color="auto"/>
            </w:tcBorders>
            <w:shd w:val="clear" w:color="auto" w:fill="auto"/>
          </w:tcPr>
          <w:p w14:paraId="505D12F8" w14:textId="77777777" w:rsidR="009F4925" w:rsidRPr="000E717C" w:rsidRDefault="009F4925" w:rsidP="008F2FBC">
            <w:pPr>
              <w:spacing w:after="0" w:line="240" w:lineRule="auto"/>
              <w:rPr>
                <w:rFonts w:cs="Calibri"/>
                <w:sz w:val="20"/>
                <w:szCs w:val="20"/>
              </w:rPr>
            </w:pPr>
            <w:r w:rsidRPr="000E717C">
              <w:rPr>
                <w:rFonts w:cs="Calibri"/>
                <w:sz w:val="20"/>
                <w:szCs w:val="20"/>
              </w:rPr>
              <w:t>9.1 (3.6)</w:t>
            </w:r>
          </w:p>
        </w:tc>
        <w:tc>
          <w:tcPr>
            <w:tcW w:w="1560" w:type="dxa"/>
            <w:tcBorders>
              <w:bottom w:val="single" w:sz="12" w:space="0" w:color="auto"/>
            </w:tcBorders>
            <w:shd w:val="clear" w:color="auto" w:fill="auto"/>
          </w:tcPr>
          <w:p w14:paraId="1DAD8E29" w14:textId="02DBFD6F" w:rsidR="009F4925" w:rsidRPr="000E717C" w:rsidRDefault="009F4925" w:rsidP="008F2FBC">
            <w:pPr>
              <w:spacing w:after="0" w:line="240" w:lineRule="auto"/>
              <w:rPr>
                <w:rFonts w:cs="Calibri"/>
                <w:sz w:val="20"/>
                <w:szCs w:val="20"/>
              </w:rPr>
            </w:pPr>
            <w:r w:rsidRPr="000E717C">
              <w:rPr>
                <w:rFonts w:cs="Calibri"/>
                <w:sz w:val="20"/>
                <w:szCs w:val="20"/>
                <w:lang w:val="en-US"/>
              </w:rPr>
              <w:t>1.2 (3.1)</w:t>
            </w:r>
          </w:p>
        </w:tc>
        <w:tc>
          <w:tcPr>
            <w:tcW w:w="992" w:type="dxa"/>
            <w:tcBorders>
              <w:bottom w:val="single" w:sz="12" w:space="0" w:color="auto"/>
            </w:tcBorders>
            <w:shd w:val="clear" w:color="auto" w:fill="auto"/>
          </w:tcPr>
          <w:p w14:paraId="26337B1C" w14:textId="3C9A9D23" w:rsidR="009F4925" w:rsidRPr="000E717C" w:rsidRDefault="009F4925" w:rsidP="008F2FBC">
            <w:pPr>
              <w:spacing w:after="0" w:line="240" w:lineRule="auto"/>
              <w:rPr>
                <w:rFonts w:cs="Calibri"/>
                <w:sz w:val="20"/>
                <w:szCs w:val="20"/>
              </w:rPr>
            </w:pPr>
            <w:r w:rsidRPr="000E717C">
              <w:rPr>
                <w:rFonts w:cs="Calibri"/>
                <w:sz w:val="20"/>
                <w:szCs w:val="20"/>
                <w:lang w:val="en-US"/>
              </w:rPr>
              <w:t>13</w:t>
            </w:r>
          </w:p>
        </w:tc>
        <w:tc>
          <w:tcPr>
            <w:tcW w:w="1701" w:type="dxa"/>
            <w:tcBorders>
              <w:bottom w:val="single" w:sz="12" w:space="0" w:color="auto"/>
            </w:tcBorders>
            <w:shd w:val="clear" w:color="auto" w:fill="auto"/>
          </w:tcPr>
          <w:p w14:paraId="2006AE33" w14:textId="59C35AAA" w:rsidR="009F4925" w:rsidRPr="000E717C" w:rsidRDefault="009F4925" w:rsidP="008F2FBC">
            <w:pPr>
              <w:spacing w:after="0" w:line="240" w:lineRule="auto"/>
              <w:rPr>
                <w:rFonts w:cs="Calibri"/>
                <w:sz w:val="20"/>
                <w:szCs w:val="20"/>
              </w:rPr>
            </w:pPr>
            <w:r w:rsidRPr="000E717C">
              <w:rPr>
                <w:rFonts w:cs="Calibri"/>
                <w:sz w:val="20"/>
                <w:szCs w:val="20"/>
                <w:lang w:val="en-US"/>
              </w:rPr>
              <w:t>1.2 (3.8)</w:t>
            </w:r>
          </w:p>
        </w:tc>
        <w:tc>
          <w:tcPr>
            <w:tcW w:w="992" w:type="dxa"/>
            <w:tcBorders>
              <w:bottom w:val="single" w:sz="12" w:space="0" w:color="auto"/>
            </w:tcBorders>
            <w:shd w:val="clear" w:color="auto" w:fill="auto"/>
          </w:tcPr>
          <w:p w14:paraId="3B55A9E1" w14:textId="037781C6" w:rsidR="009F4925" w:rsidRPr="000E717C" w:rsidRDefault="009F4925" w:rsidP="008F2FBC">
            <w:pPr>
              <w:spacing w:after="0" w:line="240" w:lineRule="auto"/>
              <w:rPr>
                <w:rFonts w:cs="Calibri"/>
                <w:sz w:val="20"/>
                <w:szCs w:val="20"/>
              </w:rPr>
            </w:pPr>
            <w:r w:rsidRPr="000E717C">
              <w:rPr>
                <w:rFonts w:cs="Calibri"/>
                <w:sz w:val="20"/>
                <w:szCs w:val="20"/>
                <w:lang w:val="en-US"/>
              </w:rPr>
              <w:t>13</w:t>
            </w:r>
          </w:p>
        </w:tc>
      </w:tr>
    </w:tbl>
    <w:p w14:paraId="79E84EED" w14:textId="6D336019" w:rsidR="00BA0E17" w:rsidRDefault="008F2FBC" w:rsidP="0030197D">
      <w:pPr>
        <w:autoSpaceDE w:val="0"/>
        <w:autoSpaceDN w:val="0"/>
        <w:adjustRightInd w:val="0"/>
        <w:spacing w:before="120" w:after="0" w:line="240" w:lineRule="auto"/>
        <w:ind w:left="-142" w:right="227"/>
        <w:rPr>
          <w:sz w:val="20"/>
          <w:szCs w:val="20"/>
          <w:vertAlign w:val="superscript"/>
          <w:lang w:val="en-US"/>
        </w:rPr>
      </w:pPr>
      <w:r w:rsidRPr="00F90942">
        <w:rPr>
          <w:sz w:val="20"/>
          <w:szCs w:val="20"/>
          <w:vertAlign w:val="superscript"/>
          <w:lang w:val="en-US"/>
        </w:rPr>
        <w:t>1</w:t>
      </w:r>
      <w:r w:rsidR="00BA0E17" w:rsidRPr="00F90942">
        <w:rPr>
          <w:sz w:val="20"/>
          <w:szCs w:val="20"/>
          <w:vertAlign w:val="superscript"/>
          <w:lang w:val="en-US"/>
        </w:rPr>
        <w:t xml:space="preserve"> </w:t>
      </w:r>
      <w:r w:rsidR="00BA0E17">
        <w:rPr>
          <w:sz w:val="20"/>
          <w:szCs w:val="20"/>
          <w:lang w:val="en-US"/>
        </w:rPr>
        <w:t>R</w:t>
      </w:r>
      <w:r w:rsidR="00BA0E17" w:rsidRPr="00516F11">
        <w:rPr>
          <w:sz w:val="20"/>
          <w:szCs w:val="20"/>
          <w:lang w:val="en-US"/>
        </w:rPr>
        <w:t>eligion</w:t>
      </w:r>
      <w:r w:rsidR="00BA0E17">
        <w:rPr>
          <w:sz w:val="20"/>
          <w:szCs w:val="20"/>
          <w:lang w:val="en-US"/>
        </w:rPr>
        <w:t xml:space="preserve"> data was available only for household head. We assumed that other household members were of the same religion. Other religions refer to Christians and Hindus.</w:t>
      </w:r>
      <w:r w:rsidRPr="00F90942">
        <w:rPr>
          <w:sz w:val="20"/>
          <w:szCs w:val="20"/>
          <w:vertAlign w:val="superscript"/>
          <w:lang w:val="en-US"/>
        </w:rPr>
        <w:t xml:space="preserve"> </w:t>
      </w:r>
    </w:p>
    <w:p w14:paraId="3DC5667D" w14:textId="1FD04630" w:rsidR="008F2FBC" w:rsidRPr="003C1C04" w:rsidRDefault="000A5C35"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 xml:space="preserve">2 </w:t>
      </w:r>
      <w:r w:rsidR="008F2FBC">
        <w:rPr>
          <w:sz w:val="20"/>
          <w:szCs w:val="20"/>
          <w:lang w:val="en-US"/>
        </w:rPr>
        <w:t>Dietary factors presented had adequate data/information for the</w:t>
      </w:r>
      <w:r w:rsidR="00803C6A" w:rsidRPr="00803C6A">
        <w:rPr>
          <w:sz w:val="20"/>
          <w:szCs w:val="20"/>
          <w:lang w:val="en-US"/>
        </w:rPr>
        <w:t xml:space="preserve"> </w:t>
      </w:r>
      <w:r w:rsidR="00803C6A">
        <w:rPr>
          <w:sz w:val="20"/>
          <w:szCs w:val="20"/>
          <w:lang w:val="en-US"/>
        </w:rPr>
        <w:t>present</w:t>
      </w:r>
      <w:r w:rsidR="008F2FBC">
        <w:rPr>
          <w:sz w:val="20"/>
          <w:szCs w:val="20"/>
          <w:lang w:val="en-US"/>
        </w:rPr>
        <w:t xml:space="preserve"> analysis.</w:t>
      </w:r>
    </w:p>
    <w:p w14:paraId="58F9A678" w14:textId="6AA1EBA8" w:rsidR="008F2FBC" w:rsidRDefault="000811D8"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 xml:space="preserve">3 </w:t>
      </w:r>
      <w:r>
        <w:rPr>
          <w:sz w:val="20"/>
          <w:szCs w:val="20"/>
          <w:lang w:val="en-US"/>
        </w:rPr>
        <w:t>Sample sizes differ because we performed</w:t>
      </w:r>
      <w:r w:rsidRPr="00F90942">
        <w:rPr>
          <w:sz w:val="20"/>
          <w:szCs w:val="20"/>
          <w:lang w:val="en-US"/>
        </w:rPr>
        <w:t xml:space="preserve"> </w:t>
      </w:r>
      <w:r>
        <w:rPr>
          <w:sz w:val="20"/>
          <w:szCs w:val="20"/>
          <w:lang w:val="en-US"/>
        </w:rPr>
        <w:t>paired analysis</w:t>
      </w:r>
      <w:r w:rsidRPr="00F90942">
        <w:rPr>
          <w:sz w:val="20"/>
          <w:szCs w:val="20"/>
          <w:lang w:val="en-US"/>
        </w:rPr>
        <w:t xml:space="preserve"> for each </w:t>
      </w:r>
      <w:r>
        <w:rPr>
          <w:sz w:val="20"/>
          <w:szCs w:val="20"/>
          <w:lang w:val="en-US"/>
        </w:rPr>
        <w:t>dietary factor</w:t>
      </w:r>
      <w:r w:rsidRPr="00F90942">
        <w:rPr>
          <w:sz w:val="20"/>
          <w:szCs w:val="20"/>
          <w:lang w:val="en-US"/>
        </w:rPr>
        <w:t>, i.e.</w:t>
      </w:r>
      <w:r>
        <w:rPr>
          <w:sz w:val="20"/>
          <w:szCs w:val="20"/>
          <w:lang w:val="en-US"/>
        </w:rPr>
        <w:t>, for each analysis we used only the individuals</w:t>
      </w:r>
      <w:r w:rsidRPr="00F90942">
        <w:rPr>
          <w:sz w:val="20"/>
          <w:szCs w:val="20"/>
          <w:lang w:val="en-US"/>
        </w:rPr>
        <w:t xml:space="preserve"> with available intake data </w:t>
      </w:r>
      <w:r>
        <w:rPr>
          <w:sz w:val="20"/>
          <w:szCs w:val="20"/>
          <w:lang w:val="en-US"/>
        </w:rPr>
        <w:t xml:space="preserve">for </w:t>
      </w:r>
      <w:r w:rsidRPr="00F90942">
        <w:rPr>
          <w:sz w:val="20"/>
          <w:szCs w:val="20"/>
          <w:lang w:val="en-US"/>
        </w:rPr>
        <w:t xml:space="preserve">both </w:t>
      </w:r>
      <w:r>
        <w:rPr>
          <w:sz w:val="20"/>
          <w:szCs w:val="20"/>
          <w:lang w:val="en-US"/>
        </w:rPr>
        <w:t>diet assessments</w:t>
      </w:r>
      <w:r w:rsidRPr="00F90942">
        <w:rPr>
          <w:sz w:val="20"/>
          <w:szCs w:val="20"/>
          <w:lang w:val="en-US"/>
        </w:rPr>
        <w:t>.</w:t>
      </w:r>
    </w:p>
    <w:p w14:paraId="7C743A5C" w14:textId="18F899CA" w:rsidR="008F2FBC" w:rsidRPr="00174558" w:rsidRDefault="000A5C35"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4</w:t>
      </w:r>
      <w:r w:rsidR="008F2FBC">
        <w:rPr>
          <w:sz w:val="20"/>
          <w:szCs w:val="20"/>
          <w:lang w:val="en-US"/>
        </w:rPr>
        <w:t xml:space="preserve"> </w:t>
      </w:r>
      <w:r w:rsidR="0021532D" w:rsidRPr="00D12892">
        <w:rPr>
          <w:rFonts w:cstheme="minorHAnsi"/>
          <w:sz w:val="20"/>
          <w:szCs w:val="20"/>
          <w:lang w:val="en-US"/>
        </w:rPr>
        <w:t xml:space="preserve">Bangladesh Integrated Household Survey </w:t>
      </w:r>
      <w:r w:rsidR="0021532D">
        <w:rPr>
          <w:rFonts w:cstheme="minorHAnsi"/>
          <w:sz w:val="20"/>
          <w:szCs w:val="20"/>
          <w:lang w:val="en-US"/>
        </w:rPr>
        <w:t>(</w:t>
      </w:r>
      <w:r w:rsidR="0021532D" w:rsidRPr="00D12892">
        <w:rPr>
          <w:rFonts w:cstheme="minorHAnsi"/>
          <w:sz w:val="20"/>
          <w:szCs w:val="20"/>
          <w:lang w:val="en-US"/>
        </w:rPr>
        <w:t>BIHS</w:t>
      </w:r>
      <w:r w:rsidR="0021532D">
        <w:rPr>
          <w:rFonts w:cstheme="minorHAnsi"/>
          <w:sz w:val="20"/>
          <w:szCs w:val="20"/>
          <w:lang w:val="en-US"/>
        </w:rPr>
        <w:t>) 2011-2012</w:t>
      </w:r>
      <w:r w:rsidR="0021532D" w:rsidRPr="00D12892">
        <w:rPr>
          <w:rFonts w:cstheme="minorHAnsi"/>
          <w:sz w:val="20"/>
          <w:szCs w:val="20"/>
          <w:lang w:val="en-US"/>
        </w:rPr>
        <w:t xml:space="preserve"> provided </w:t>
      </w:r>
      <w:r w:rsidR="0021532D">
        <w:rPr>
          <w:rFonts w:cstheme="minorHAnsi"/>
          <w:sz w:val="20"/>
          <w:szCs w:val="20"/>
          <w:lang w:val="en-US"/>
        </w:rPr>
        <w:t xml:space="preserve">household-level </w:t>
      </w:r>
      <w:r w:rsidR="0021532D" w:rsidRPr="00D12892">
        <w:rPr>
          <w:rFonts w:cstheme="minorHAnsi"/>
          <w:sz w:val="20"/>
          <w:szCs w:val="20"/>
          <w:lang w:val="en-US"/>
        </w:rPr>
        <w:t xml:space="preserve">dietary data from a 7-day household consumption questionnaire and </w:t>
      </w:r>
      <w:r w:rsidR="0021532D">
        <w:rPr>
          <w:rFonts w:cstheme="minorHAnsi"/>
          <w:sz w:val="20"/>
          <w:szCs w:val="20"/>
          <w:lang w:val="en-US"/>
        </w:rPr>
        <w:t>individual-level data from</w:t>
      </w:r>
      <w:r w:rsidR="0021532D" w:rsidRPr="00D12892">
        <w:rPr>
          <w:rFonts w:cstheme="minorHAnsi"/>
          <w:sz w:val="20"/>
          <w:szCs w:val="20"/>
          <w:lang w:val="en-US"/>
        </w:rPr>
        <w:t xml:space="preserve"> 24-hour recall</w:t>
      </w:r>
      <w:r w:rsidR="0021532D">
        <w:rPr>
          <w:rFonts w:cstheme="minorHAnsi"/>
          <w:sz w:val="20"/>
          <w:szCs w:val="20"/>
          <w:lang w:val="en-US"/>
        </w:rPr>
        <w:t>s (24hR)</w:t>
      </w:r>
      <w:r w:rsidR="0021532D" w:rsidRPr="00D12892">
        <w:rPr>
          <w:rFonts w:cstheme="minorHAnsi"/>
          <w:sz w:val="20"/>
          <w:szCs w:val="20"/>
          <w:lang w:val="en-US"/>
        </w:rPr>
        <w:t>. Household consumption was individualized by applying a)</w:t>
      </w:r>
      <w:r w:rsidR="0021532D">
        <w:rPr>
          <w:rFonts w:cstheme="minorHAnsi"/>
          <w:sz w:val="20"/>
          <w:szCs w:val="20"/>
          <w:lang w:val="en-US"/>
        </w:rPr>
        <w:t xml:space="preserve"> </w:t>
      </w:r>
      <w:r w:rsidR="0021532D" w:rsidRPr="00D12892">
        <w:rPr>
          <w:rFonts w:cstheme="minorHAnsi"/>
          <w:sz w:val="20"/>
          <w:szCs w:val="20"/>
          <w:lang w:val="en-US"/>
        </w:rPr>
        <w:t>the Adult Male Equivalent (AME) method</w:t>
      </w:r>
      <w:r w:rsidR="0021532D">
        <w:rPr>
          <w:rFonts w:cstheme="minorHAnsi"/>
          <w:sz w:val="20"/>
          <w:szCs w:val="20"/>
          <w:lang w:val="en-US"/>
        </w:rPr>
        <w:t>,</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&lt;EndNote&gt;&lt;Cite&gt;&lt;Author&gt;Weisell&lt;/Author&gt;&lt;Year&gt;2012&lt;/Year&gt;&lt;RecNum&gt;29&lt;/RecNum&gt;&lt;DisplayText&gt;&lt;style face="superscript"&gt;12&lt;/style&gt;&lt;/DisplayText&gt;&lt;record&gt;&lt;rec-number&gt;29&lt;/rec-number&gt;&lt;foreign-keys&gt;&lt;key app="EN" db-id="szdwtavxi9wzpves9t7pxpsfftf9rwvdd9wf" timestamp="1443486684"&gt;29&lt;/key&gt;&lt;/foreign-keys&gt;&lt;ref-type name="Journal Article"&gt;17&lt;/ref-type&gt;&lt;contributors&gt;&lt;authors&gt;&lt;author&gt;Weisell, R.&lt;/author&gt;&lt;author&gt;Dop, M. C.&lt;/author&gt;&lt;/authors&gt;&lt;/contributors&gt;&lt;auth-address&gt;Food and Agriculture Organization, Rome. rcweisell@gmail.com&lt;/auth-address&gt;&lt;titles&gt;&lt;title&gt;The adult male equivalent concept and its application to Household Consumption and Expenditures Surveys (HCES)&lt;/title&gt;&lt;secondary-title&gt;Food Nutr Bull&lt;/secondary-title&gt;&lt;alt-title&gt;Food and nutrition bulletin&lt;/alt-title&gt;&lt;/titles&gt;&lt;alt-periodical&gt;&lt;full-title&gt;Food and nutrition bulletin&lt;/full-title&gt;&lt;/alt-periodical&gt;&lt;pages&gt;S157-62&lt;/pages&gt;&lt;volume&gt;33&lt;/volume&gt;&lt;number&gt;3 Suppl&lt;/number&gt;&lt;keywords&gt;&lt;keyword&gt;Adult&lt;/keyword&gt;&lt;keyword&gt;Child&lt;/keyword&gt;&lt;keyword&gt;Child, Preschool&lt;/keyword&gt;&lt;keyword&gt;*Diet Surveys&lt;/keyword&gt;&lt;keyword&gt;*Energy Intake&lt;/keyword&gt;&lt;keyword&gt;*Energy Metabolism&lt;/keyword&gt;&lt;keyword&gt;*Family Characteristics&lt;/keyword&gt;&lt;keyword&gt;Female&lt;/keyword&gt;&lt;keyword&gt;Food Habits&lt;/keyword&gt;&lt;keyword&gt;Humans&lt;/keyword&gt;&lt;keyword&gt;Male&lt;/keyword&gt;&lt;keyword&gt;Meals&lt;/keyword&gt;&lt;keyword&gt;Middle Aged&lt;/keyword&gt;&lt;keyword&gt;*Nutrition Assessment&lt;/keyword&gt;&lt;keyword&gt;Nutritional Requirements&lt;/keyword&gt;&lt;keyword&gt;Nutritional Status&lt;/keyword&gt;&lt;keyword&gt;United Nations&lt;/keyword&gt;&lt;/keywords&gt;&lt;dates&gt;&lt;year&gt;2012&lt;/year&gt;&lt;pub-dates&gt;&lt;date&gt;Sep&lt;/date&gt;&lt;/pub-dates&gt;&lt;/dates&gt;&lt;isbn&gt;0379-5721 (Print)&amp;#xD;0379-5721 (Linking)&lt;/isbn&gt;&lt;accession-num&gt;23193766&lt;/accession-num&gt;&lt;urls&gt;&lt;related-urls&gt;&lt;url&gt;http://www.ncbi.nlm.nih.gov/pubmed/23193766&lt;/url&gt;&lt;/related-urls&gt;&lt;/urls&gt;&lt;/record&gt;&lt;/Cite&gt;&lt;/EndNote&gt;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12</w:t>
      </w:r>
      <w:r w:rsidR="0021532D" w:rsidRPr="00016C84">
        <w:rPr>
          <w:rFonts w:cstheme="minorHAnsi"/>
          <w:sz w:val="20"/>
          <w:szCs w:val="20"/>
          <w:lang w:val="en-US"/>
        </w:rPr>
        <w:fldChar w:fldCharType="end"/>
      </w:r>
      <w:r w:rsidR="0021532D">
        <w:rPr>
          <w:rFonts w:cstheme="minorHAnsi"/>
          <w:sz w:val="20"/>
          <w:szCs w:val="20"/>
          <w:lang w:val="en-US"/>
        </w:rPr>
        <w:t xml:space="preserve"> as proposed by FAO</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&lt;EndNote&gt;&lt;Cite&gt;&lt;Author&gt;FAO&lt;/Author&gt;&lt;Year&gt;2001&lt;/Year&gt;&lt;RecNum&gt;51&lt;/RecNum&gt;&lt;DisplayText&gt;&lt;style face="superscript"&gt;14&lt;/style&gt;&lt;/DisplayText&gt;&lt;record&gt;&lt;rec-number&gt;51&lt;/rec-number&gt;&lt;foreign-keys&gt;&lt;key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Cite&gt;&lt;Author&gt;FAO&lt;/Author&gt;&lt;Year&gt;2001&lt;/Year&gt;&lt;RecNum&gt;51&lt;/RecNum&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14</w:t>
      </w:r>
      <w:r w:rsidR="0021532D" w:rsidRPr="00016C84">
        <w:rPr>
          <w:rFonts w:cstheme="minorHAnsi"/>
          <w:sz w:val="20"/>
          <w:szCs w:val="20"/>
          <w:lang w:val="en-US"/>
        </w:rPr>
        <w:fldChar w:fldCharType="end"/>
      </w:r>
      <w:r w:rsidR="0021532D" w:rsidRPr="00D12892">
        <w:rPr>
          <w:rFonts w:cstheme="minorHAnsi"/>
          <w:sz w:val="20"/>
          <w:szCs w:val="20"/>
          <w:lang w:val="en-US"/>
        </w:rPr>
        <w:t xml:space="preserve">, assuming moderate physical activity, and b) the per capita (PC) </w:t>
      </w:r>
      <w:r w:rsidR="0021532D">
        <w:rPr>
          <w:rFonts w:cstheme="minorHAnsi"/>
          <w:sz w:val="20"/>
          <w:szCs w:val="20"/>
          <w:lang w:val="en-US"/>
        </w:rPr>
        <w:t>approach assuming equal distribut</w:t>
      </w:r>
      <w:r w:rsidR="00EA0C24">
        <w:rPr>
          <w:rFonts w:cstheme="minorHAnsi"/>
          <w:sz w:val="20"/>
          <w:szCs w:val="20"/>
          <w:lang w:val="en-US"/>
        </w:rPr>
        <w:t>ion among household members (</w:t>
      </w:r>
      <w:r w:rsidR="0021532D">
        <w:rPr>
          <w:rFonts w:cstheme="minorHAnsi"/>
          <w:sz w:val="20"/>
          <w:szCs w:val="20"/>
          <w:lang w:val="en-US"/>
        </w:rPr>
        <w:t>Appendix</w:t>
      </w:r>
      <w:r w:rsidR="00EA0C24">
        <w:rPr>
          <w:rFonts w:cstheme="minorHAnsi"/>
          <w:sz w:val="20"/>
          <w:szCs w:val="20"/>
          <w:lang w:val="en-US"/>
        </w:rPr>
        <w:t xml:space="preserve"> B</w:t>
      </w:r>
      <w:r w:rsidR="0021532D">
        <w:rPr>
          <w:rFonts w:cstheme="minorHAnsi"/>
          <w:sz w:val="20"/>
          <w:szCs w:val="20"/>
          <w:lang w:val="en-US"/>
        </w:rPr>
        <w:t>)</w:t>
      </w:r>
      <w:r w:rsidR="0021532D" w:rsidRPr="00D12892">
        <w:rPr>
          <w:rFonts w:cstheme="minorHAnsi"/>
          <w:sz w:val="20"/>
          <w:szCs w:val="20"/>
          <w:lang w:val="en-US"/>
        </w:rPr>
        <w:t>.</w:t>
      </w:r>
      <w:r w:rsidR="0021532D" w:rsidRPr="00D12892">
        <w:rPr>
          <w:rFonts w:cstheme="minorHAnsi"/>
          <w:sz w:val="20"/>
          <w:szCs w:val="20"/>
          <w:vertAlign w:val="superscript"/>
          <w:lang w:val="en-US"/>
        </w:rPr>
        <w:t xml:space="preserve"> </w:t>
      </w:r>
      <w:r w:rsidR="0021532D" w:rsidRPr="00D12892">
        <w:rPr>
          <w:rFonts w:cstheme="minorHAnsi"/>
          <w:sz w:val="20"/>
          <w:szCs w:val="20"/>
          <w:lang w:val="en-US"/>
        </w:rPr>
        <w:t>Individual intake was estimated from 24hR.</w:t>
      </w:r>
    </w:p>
    <w:p w14:paraId="11EFC36D" w14:textId="1742DA5D" w:rsidR="008F2FBC" w:rsidRDefault="000A5C35"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5</w:t>
      </w:r>
      <w:r w:rsidR="008F2FBC" w:rsidRPr="00F90942">
        <w:rPr>
          <w:sz w:val="20"/>
          <w:szCs w:val="20"/>
          <w:vertAlign w:val="superscript"/>
          <w:lang w:val="en-US"/>
        </w:rPr>
        <w:t xml:space="preserve"> </w:t>
      </w:r>
      <w:r w:rsidR="008F2FBC">
        <w:rPr>
          <w:sz w:val="20"/>
          <w:szCs w:val="20"/>
          <w:lang w:val="en-US"/>
        </w:rPr>
        <w:t>Absolute di</w:t>
      </w:r>
      <w:r w:rsidR="009F4925">
        <w:rPr>
          <w:sz w:val="20"/>
          <w:szCs w:val="20"/>
          <w:lang w:val="en-US"/>
        </w:rPr>
        <w:t xml:space="preserve">fferences </w:t>
      </w:r>
      <w:r w:rsidR="008F37FD">
        <w:rPr>
          <w:sz w:val="20"/>
          <w:szCs w:val="20"/>
          <w:lang w:val="en-US"/>
        </w:rPr>
        <w:t>correspond to AME-24hR and PC</w:t>
      </w:r>
      <w:r w:rsidR="008F2FBC">
        <w:rPr>
          <w:sz w:val="20"/>
          <w:szCs w:val="20"/>
          <w:lang w:val="en-US"/>
        </w:rPr>
        <w:t>-24hR respectively, and percentage differences correspond to absolute difference/24hR*100.</w:t>
      </w:r>
    </w:p>
    <w:p w14:paraId="3628E492" w14:textId="6ACA4CF3" w:rsidR="008F2FBC" w:rsidRPr="00D73EA7" w:rsidRDefault="000A5C35"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6</w:t>
      </w:r>
      <w:r w:rsidR="008F2FBC" w:rsidRPr="00F90942">
        <w:rPr>
          <w:sz w:val="20"/>
          <w:szCs w:val="20"/>
          <w:vertAlign w:val="superscript"/>
          <w:lang w:val="en-US"/>
        </w:rPr>
        <w:t xml:space="preserve"> </w:t>
      </w:r>
      <w:r w:rsidR="008F2FBC" w:rsidRPr="00D73EA7">
        <w:rPr>
          <w:sz w:val="20"/>
          <w:szCs w:val="20"/>
          <w:lang w:val="en-US"/>
        </w:rPr>
        <w:t>Differences between means were significant for all dieta</w:t>
      </w:r>
      <w:r w:rsidR="00D73EA7" w:rsidRPr="00D73EA7">
        <w:rPr>
          <w:sz w:val="20"/>
          <w:szCs w:val="20"/>
          <w:lang w:val="en-US"/>
        </w:rPr>
        <w:t>ry factors (paired t-test, P&lt;0.</w:t>
      </w:r>
      <w:r w:rsidR="009F4925" w:rsidRPr="00D73EA7">
        <w:rPr>
          <w:sz w:val="20"/>
          <w:szCs w:val="20"/>
          <w:lang w:val="en-US"/>
        </w:rPr>
        <w:t>01</w:t>
      </w:r>
      <w:r w:rsidR="008F2FBC" w:rsidRPr="00D73EA7">
        <w:rPr>
          <w:sz w:val="20"/>
          <w:szCs w:val="20"/>
          <w:lang w:val="en-US"/>
        </w:rPr>
        <w:t xml:space="preserve">), </w:t>
      </w:r>
      <w:proofErr w:type="gramStart"/>
      <w:r w:rsidR="008F2FBC" w:rsidRPr="00D73EA7">
        <w:rPr>
          <w:sz w:val="20"/>
          <w:szCs w:val="20"/>
          <w:lang w:val="en-US"/>
        </w:rPr>
        <w:t>with the exception of</w:t>
      </w:r>
      <w:proofErr w:type="gramEnd"/>
      <w:r w:rsidR="008F2FBC" w:rsidRPr="00D73EA7">
        <w:rPr>
          <w:sz w:val="20"/>
          <w:szCs w:val="20"/>
          <w:lang w:val="en-US"/>
        </w:rPr>
        <w:t xml:space="preserve"> </w:t>
      </w:r>
      <w:r w:rsidR="009F4925" w:rsidRPr="00D73EA7">
        <w:rPr>
          <w:sz w:val="20"/>
          <w:szCs w:val="20"/>
          <w:lang w:val="en-US"/>
        </w:rPr>
        <w:t>legumes (P=0.67)</w:t>
      </w:r>
      <w:r w:rsidR="00D73EA7" w:rsidRPr="00D73EA7">
        <w:rPr>
          <w:sz w:val="20"/>
          <w:szCs w:val="20"/>
          <w:lang w:val="en-US"/>
        </w:rPr>
        <w:t>.</w:t>
      </w:r>
    </w:p>
    <w:p w14:paraId="1DA308FC" w14:textId="1E45108A" w:rsidR="008F2FBC" w:rsidRDefault="000A5C35" w:rsidP="0030197D">
      <w:pPr>
        <w:autoSpaceDE w:val="0"/>
        <w:autoSpaceDN w:val="0"/>
        <w:adjustRightInd w:val="0"/>
        <w:spacing w:after="120" w:line="240" w:lineRule="auto"/>
        <w:ind w:left="-142" w:right="227"/>
        <w:rPr>
          <w:sz w:val="20"/>
          <w:szCs w:val="20"/>
          <w:lang w:val="en-US"/>
        </w:rPr>
      </w:pPr>
      <w:r>
        <w:rPr>
          <w:sz w:val="20"/>
          <w:szCs w:val="20"/>
          <w:vertAlign w:val="superscript"/>
          <w:lang w:val="en-US"/>
        </w:rPr>
        <w:t>7</w:t>
      </w:r>
      <w:r w:rsidR="008F2FBC" w:rsidRPr="00D73EA7">
        <w:rPr>
          <w:sz w:val="20"/>
          <w:szCs w:val="20"/>
          <w:vertAlign w:val="superscript"/>
          <w:lang w:val="en-US"/>
        </w:rPr>
        <w:t xml:space="preserve"> </w:t>
      </w:r>
      <w:r w:rsidR="008F2FBC" w:rsidRPr="00D73EA7">
        <w:rPr>
          <w:sz w:val="20"/>
          <w:szCs w:val="20"/>
          <w:lang w:val="en-US"/>
        </w:rPr>
        <w:t>Differences between means were significant for all dietary factors (paired t-test, P&lt;0.0</w:t>
      </w:r>
      <w:r w:rsidR="00D73EA7" w:rsidRPr="00D73EA7">
        <w:rPr>
          <w:sz w:val="20"/>
          <w:szCs w:val="20"/>
          <w:lang w:val="en-US"/>
        </w:rPr>
        <w:t>5</w:t>
      </w:r>
      <w:r w:rsidR="008F2FBC" w:rsidRPr="00D73EA7">
        <w:rPr>
          <w:sz w:val="20"/>
          <w:szCs w:val="20"/>
          <w:lang w:val="en-US"/>
        </w:rPr>
        <w:t xml:space="preserve">), </w:t>
      </w:r>
      <w:proofErr w:type="gramStart"/>
      <w:r w:rsidR="008F2FBC" w:rsidRPr="00D73EA7">
        <w:rPr>
          <w:sz w:val="20"/>
          <w:szCs w:val="20"/>
          <w:lang w:val="en-US"/>
        </w:rPr>
        <w:t>with the exception of</w:t>
      </w:r>
      <w:proofErr w:type="gramEnd"/>
      <w:r w:rsidR="008F2FBC" w:rsidRPr="00D73EA7">
        <w:rPr>
          <w:sz w:val="20"/>
          <w:szCs w:val="20"/>
          <w:lang w:val="en-US"/>
        </w:rPr>
        <w:t xml:space="preserve"> </w:t>
      </w:r>
      <w:r w:rsidR="00D73EA7" w:rsidRPr="00D73EA7">
        <w:rPr>
          <w:sz w:val="20"/>
          <w:szCs w:val="20"/>
          <w:lang w:val="en-US"/>
        </w:rPr>
        <w:t>legumes (P=0.54).</w:t>
      </w:r>
    </w:p>
    <w:p w14:paraId="062D1218" w14:textId="4F379F84" w:rsidR="008F2FBC" w:rsidRPr="008F2FBC" w:rsidRDefault="0021532D" w:rsidP="0030197D">
      <w:pPr>
        <w:ind w:left="-142" w:right="227"/>
        <w:rPr>
          <w:lang w:val="en-US"/>
        </w:rPr>
        <w:sectPr w:rsidR="008F2FBC" w:rsidRPr="008F2FBC" w:rsidSect="002B36D5">
          <w:pgSz w:w="16840" w:h="11907" w:orient="landscape" w:code="9"/>
          <w:pgMar w:top="720" w:right="1077" w:bottom="993" w:left="1077" w:header="709" w:footer="318" w:gutter="0"/>
          <w:cols w:space="708"/>
          <w:docGrid w:linePitch="360"/>
        </w:sectPr>
      </w:pPr>
      <w:r w:rsidRPr="00D12892">
        <w:rPr>
          <w:rFonts w:cstheme="minorHAnsi"/>
          <w:sz w:val="20"/>
          <w:szCs w:val="20"/>
          <w:lang w:val="en-US"/>
        </w:rPr>
        <w:t>MUFA, Monounsaturated fats; PUFA, Polyunsaturated fats</w:t>
      </w:r>
      <w:r>
        <w:rPr>
          <w:rFonts w:cstheme="minorHAnsi"/>
          <w:sz w:val="20"/>
          <w:szCs w:val="20"/>
          <w:lang w:val="en-US"/>
        </w:rPr>
        <w:t>;</w:t>
      </w:r>
      <w:r w:rsidRPr="00D12892">
        <w:rPr>
          <w:rFonts w:cstheme="minorHAnsi"/>
          <w:sz w:val="20"/>
          <w:szCs w:val="20"/>
          <w:lang w:val="en-US"/>
        </w:rPr>
        <w:t xml:space="preserve"> SFA, Saturated fat</w:t>
      </w:r>
    </w:p>
    <w:p w14:paraId="6F06B26D" w14:textId="05F6F82D" w:rsidR="002927B0" w:rsidRPr="002927B0" w:rsidRDefault="002927B0" w:rsidP="00D73EA7">
      <w:pPr>
        <w:pStyle w:val="Heading1"/>
        <w:spacing w:after="120"/>
        <w:ind w:right="369"/>
        <w:rPr>
          <w:lang w:val="en-US"/>
        </w:rPr>
      </w:pPr>
      <w:bookmarkStart w:id="17" w:name="_Toc521925336"/>
      <w:r w:rsidRPr="002927B0">
        <w:rPr>
          <w:lang w:val="en-US"/>
        </w:rPr>
        <w:lastRenderedPageBreak/>
        <w:t>Table</w:t>
      </w:r>
      <w:r w:rsidR="008E46DE">
        <w:rPr>
          <w:lang w:val="en-US"/>
        </w:rPr>
        <w:t xml:space="preserve"> O</w:t>
      </w:r>
      <w:r w:rsidRPr="002927B0">
        <w:rPr>
          <w:lang w:val="en-US"/>
        </w:rPr>
        <w:t xml:space="preserve">. Comparison of individualized household consumption and individual dietary intake estimates by dietary factor </w:t>
      </w:r>
      <w:r w:rsidR="00740DA5">
        <w:rPr>
          <w:lang w:val="en-US"/>
        </w:rPr>
        <w:t>among</w:t>
      </w:r>
      <w:r w:rsidRPr="002927B0">
        <w:rPr>
          <w:lang w:val="en-US"/>
        </w:rPr>
        <w:t xml:space="preserve"> individuals </w:t>
      </w:r>
      <w:r w:rsidR="00341718">
        <w:rPr>
          <w:lang w:val="en-US"/>
        </w:rPr>
        <w:t>in the first quintile of household income</w:t>
      </w:r>
      <w:r w:rsidRPr="002927B0">
        <w:rPr>
          <w:lang w:val="en-US"/>
        </w:rPr>
        <w:t xml:space="preserve"> in the 2011-2012 </w:t>
      </w:r>
      <w:r w:rsidR="0056496A">
        <w:rPr>
          <w:lang w:val="en-US"/>
        </w:rPr>
        <w:t>BIHS</w:t>
      </w:r>
      <w:r w:rsidRPr="002927B0">
        <w:rPr>
          <w:lang w:val="en-US"/>
        </w:rPr>
        <w:t>.</w:t>
      </w:r>
      <w:bookmarkEnd w:id="17"/>
    </w:p>
    <w:tbl>
      <w:tblPr>
        <w:tblW w:w="14459" w:type="dxa"/>
        <w:tblInd w:w="-34" w:type="dxa"/>
        <w:tblLayout w:type="fixed"/>
        <w:tblLook w:val="04A0" w:firstRow="1" w:lastRow="0" w:firstColumn="1" w:lastColumn="0" w:noHBand="0" w:noVBand="1"/>
      </w:tblPr>
      <w:tblGrid>
        <w:gridCol w:w="2694"/>
        <w:gridCol w:w="1701"/>
        <w:gridCol w:w="1559"/>
        <w:gridCol w:w="1559"/>
        <w:gridCol w:w="1701"/>
        <w:gridCol w:w="1560"/>
        <w:gridCol w:w="992"/>
        <w:gridCol w:w="1701"/>
        <w:gridCol w:w="992"/>
      </w:tblGrid>
      <w:tr w:rsidR="002927B0" w:rsidRPr="008E46DE" w14:paraId="0B74021B" w14:textId="77777777" w:rsidTr="00D73EA7">
        <w:trPr>
          <w:trHeight w:val="572"/>
          <w:tblHeader/>
        </w:trPr>
        <w:tc>
          <w:tcPr>
            <w:tcW w:w="2694" w:type="dxa"/>
            <w:tcBorders>
              <w:top w:val="single" w:sz="12" w:space="0" w:color="auto"/>
              <w:bottom w:val="single" w:sz="4" w:space="0" w:color="auto"/>
            </w:tcBorders>
            <w:shd w:val="clear" w:color="auto" w:fill="auto"/>
          </w:tcPr>
          <w:p w14:paraId="3BD524F1" w14:textId="77777777" w:rsidR="002927B0" w:rsidRPr="002927B0" w:rsidRDefault="002927B0" w:rsidP="002927B0">
            <w:pPr>
              <w:autoSpaceDE w:val="0"/>
              <w:autoSpaceDN w:val="0"/>
              <w:adjustRightInd w:val="0"/>
              <w:spacing w:after="0" w:line="240" w:lineRule="auto"/>
              <w:rPr>
                <w:b/>
                <w:sz w:val="20"/>
                <w:szCs w:val="20"/>
                <w:lang w:val="en-US"/>
              </w:rPr>
            </w:pPr>
            <w:r w:rsidRPr="002927B0">
              <w:rPr>
                <w:b/>
                <w:sz w:val="20"/>
                <w:szCs w:val="20"/>
                <w:lang w:val="en-US"/>
              </w:rPr>
              <w:t>Dietary Factor, unit</w:t>
            </w:r>
            <w:r w:rsidRPr="002927B0">
              <w:rPr>
                <w:b/>
                <w:sz w:val="20"/>
                <w:szCs w:val="20"/>
                <w:vertAlign w:val="superscript"/>
              </w:rPr>
              <w:t>1</w:t>
            </w:r>
          </w:p>
        </w:tc>
        <w:tc>
          <w:tcPr>
            <w:tcW w:w="1701" w:type="dxa"/>
            <w:tcBorders>
              <w:top w:val="single" w:sz="12" w:space="0" w:color="auto"/>
              <w:bottom w:val="single" w:sz="4" w:space="0" w:color="auto"/>
            </w:tcBorders>
            <w:shd w:val="clear" w:color="auto" w:fill="auto"/>
          </w:tcPr>
          <w:p w14:paraId="7AF716C7" w14:textId="77777777" w:rsidR="002927B0" w:rsidRPr="002927B0" w:rsidRDefault="002927B0" w:rsidP="002927B0">
            <w:pPr>
              <w:autoSpaceDE w:val="0"/>
              <w:autoSpaceDN w:val="0"/>
              <w:adjustRightInd w:val="0"/>
              <w:spacing w:after="0" w:line="240" w:lineRule="auto"/>
              <w:rPr>
                <w:b/>
                <w:sz w:val="20"/>
                <w:szCs w:val="20"/>
                <w:lang w:val="en-US"/>
              </w:rPr>
            </w:pPr>
            <w:r w:rsidRPr="002927B0">
              <w:rPr>
                <w:b/>
                <w:sz w:val="20"/>
                <w:szCs w:val="20"/>
                <w:lang w:val="en-US"/>
              </w:rPr>
              <w:t>Observations (n)</w:t>
            </w:r>
            <w:r w:rsidRPr="002927B0">
              <w:rPr>
                <w:b/>
                <w:sz w:val="20"/>
                <w:szCs w:val="20"/>
                <w:vertAlign w:val="superscript"/>
                <w:lang w:val="en-US"/>
              </w:rPr>
              <w:t>2</w:t>
            </w:r>
          </w:p>
        </w:tc>
        <w:tc>
          <w:tcPr>
            <w:tcW w:w="4819" w:type="dxa"/>
            <w:gridSpan w:val="3"/>
            <w:tcBorders>
              <w:top w:val="single" w:sz="12" w:space="0" w:color="auto"/>
              <w:bottom w:val="single" w:sz="4" w:space="0" w:color="auto"/>
            </w:tcBorders>
            <w:shd w:val="clear" w:color="auto" w:fill="auto"/>
          </w:tcPr>
          <w:p w14:paraId="7431B957" w14:textId="1DC7E8C4" w:rsidR="002927B0" w:rsidRPr="002927B0" w:rsidRDefault="00D73EA7" w:rsidP="002927B0">
            <w:pPr>
              <w:autoSpaceDE w:val="0"/>
              <w:autoSpaceDN w:val="0"/>
              <w:adjustRightInd w:val="0"/>
              <w:spacing w:after="0" w:line="240" w:lineRule="auto"/>
              <w:jc w:val="center"/>
              <w:rPr>
                <w:b/>
                <w:sz w:val="20"/>
                <w:szCs w:val="20"/>
                <w:lang w:val="en-US"/>
              </w:rPr>
            </w:pPr>
            <w:r>
              <w:rPr>
                <w:b/>
                <w:sz w:val="20"/>
                <w:szCs w:val="20"/>
                <w:lang w:val="en-US"/>
              </w:rPr>
              <w:t>Consumption</w:t>
            </w:r>
          </w:p>
          <w:p w14:paraId="32A031EC" w14:textId="77777777" w:rsidR="002927B0" w:rsidRPr="002927B0" w:rsidRDefault="002927B0" w:rsidP="002927B0">
            <w:pPr>
              <w:autoSpaceDE w:val="0"/>
              <w:autoSpaceDN w:val="0"/>
              <w:adjustRightInd w:val="0"/>
              <w:spacing w:after="0" w:line="240" w:lineRule="auto"/>
              <w:jc w:val="center"/>
              <w:rPr>
                <w:b/>
                <w:sz w:val="20"/>
                <w:szCs w:val="20"/>
                <w:lang w:val="en-US"/>
              </w:rPr>
            </w:pPr>
            <w:r w:rsidRPr="002927B0">
              <w:rPr>
                <w:b/>
                <w:sz w:val="20"/>
                <w:szCs w:val="20"/>
                <w:lang w:val="en-US"/>
              </w:rPr>
              <w:t>(mean, SD)</w:t>
            </w:r>
            <w:r w:rsidRPr="002927B0">
              <w:rPr>
                <w:b/>
                <w:sz w:val="20"/>
                <w:szCs w:val="20"/>
                <w:vertAlign w:val="superscript"/>
                <w:lang w:val="en-US"/>
              </w:rPr>
              <w:t>3</w:t>
            </w:r>
          </w:p>
        </w:tc>
        <w:tc>
          <w:tcPr>
            <w:tcW w:w="2552" w:type="dxa"/>
            <w:gridSpan w:val="2"/>
            <w:tcBorders>
              <w:top w:val="single" w:sz="12" w:space="0" w:color="auto"/>
              <w:bottom w:val="single" w:sz="4" w:space="0" w:color="auto"/>
            </w:tcBorders>
            <w:shd w:val="clear" w:color="auto" w:fill="auto"/>
          </w:tcPr>
          <w:p w14:paraId="34296B14" w14:textId="7E1CA477" w:rsidR="002927B0" w:rsidRPr="002927B0" w:rsidRDefault="002927B0" w:rsidP="00D73EA7">
            <w:pPr>
              <w:autoSpaceDE w:val="0"/>
              <w:autoSpaceDN w:val="0"/>
              <w:adjustRightInd w:val="0"/>
              <w:spacing w:after="0" w:line="240" w:lineRule="auto"/>
              <w:jc w:val="center"/>
              <w:rPr>
                <w:b/>
                <w:sz w:val="20"/>
                <w:szCs w:val="20"/>
                <w:vertAlign w:val="superscript"/>
                <w:lang w:val="en-US"/>
              </w:rPr>
            </w:pPr>
            <w:r w:rsidRPr="002927B0">
              <w:rPr>
                <w:b/>
                <w:sz w:val="20"/>
                <w:szCs w:val="20"/>
                <w:lang w:val="en-US"/>
              </w:rPr>
              <w:t>Diff</w:t>
            </w:r>
            <w:r w:rsidR="00D73EA7">
              <w:rPr>
                <w:b/>
                <w:sz w:val="20"/>
                <w:szCs w:val="20"/>
                <w:lang w:val="en-US"/>
              </w:rPr>
              <w:t xml:space="preserve">erence between 24hR and AME </w:t>
            </w:r>
            <w:r w:rsidRPr="002927B0">
              <w:rPr>
                <w:b/>
                <w:sz w:val="20"/>
                <w:szCs w:val="20"/>
                <w:lang w:val="en-US"/>
              </w:rPr>
              <w:t>mean, SD)</w:t>
            </w:r>
            <w:r w:rsidRPr="002927B0">
              <w:rPr>
                <w:b/>
                <w:sz w:val="20"/>
                <w:szCs w:val="20"/>
                <w:vertAlign w:val="superscript"/>
                <w:lang w:val="en-US"/>
              </w:rPr>
              <w:t>4</w:t>
            </w:r>
          </w:p>
        </w:tc>
        <w:tc>
          <w:tcPr>
            <w:tcW w:w="2693" w:type="dxa"/>
            <w:gridSpan w:val="2"/>
            <w:tcBorders>
              <w:top w:val="single" w:sz="12" w:space="0" w:color="auto"/>
              <w:bottom w:val="single" w:sz="4" w:space="0" w:color="auto"/>
            </w:tcBorders>
            <w:shd w:val="clear" w:color="auto" w:fill="auto"/>
          </w:tcPr>
          <w:p w14:paraId="27087B6E" w14:textId="1841477D" w:rsidR="002927B0" w:rsidRPr="002927B0" w:rsidRDefault="002927B0" w:rsidP="00D73EA7">
            <w:pPr>
              <w:autoSpaceDE w:val="0"/>
              <w:autoSpaceDN w:val="0"/>
              <w:adjustRightInd w:val="0"/>
              <w:spacing w:after="0" w:line="240" w:lineRule="auto"/>
              <w:jc w:val="center"/>
              <w:rPr>
                <w:b/>
                <w:sz w:val="20"/>
                <w:szCs w:val="20"/>
                <w:lang w:val="en-US"/>
              </w:rPr>
            </w:pPr>
            <w:r w:rsidRPr="002927B0">
              <w:rPr>
                <w:b/>
                <w:sz w:val="20"/>
                <w:szCs w:val="20"/>
                <w:lang w:val="en-US"/>
              </w:rPr>
              <w:t>Di</w:t>
            </w:r>
            <w:r w:rsidR="008F37FD">
              <w:rPr>
                <w:b/>
                <w:sz w:val="20"/>
                <w:szCs w:val="20"/>
                <w:lang w:val="en-US"/>
              </w:rPr>
              <w:t>fference between 24hR and PC</w:t>
            </w:r>
            <w:r w:rsidR="00D73EA7">
              <w:rPr>
                <w:b/>
                <w:sz w:val="20"/>
                <w:szCs w:val="20"/>
                <w:lang w:val="en-US"/>
              </w:rPr>
              <w:t xml:space="preserve"> </w:t>
            </w:r>
            <w:r w:rsidRPr="002927B0">
              <w:rPr>
                <w:b/>
                <w:sz w:val="20"/>
                <w:szCs w:val="20"/>
                <w:lang w:val="en-US"/>
              </w:rPr>
              <w:t>(mean, SD)</w:t>
            </w:r>
            <w:r w:rsidRPr="002927B0">
              <w:rPr>
                <w:b/>
                <w:sz w:val="20"/>
                <w:szCs w:val="20"/>
                <w:vertAlign w:val="superscript"/>
                <w:lang w:val="en-US"/>
              </w:rPr>
              <w:t>4</w:t>
            </w:r>
          </w:p>
        </w:tc>
      </w:tr>
      <w:tr w:rsidR="002927B0" w:rsidRPr="002927B0" w14:paraId="62F7D9FD" w14:textId="77777777" w:rsidTr="00D73EA7">
        <w:trPr>
          <w:trHeight w:val="331"/>
          <w:tblHeader/>
        </w:trPr>
        <w:tc>
          <w:tcPr>
            <w:tcW w:w="2694" w:type="dxa"/>
            <w:tcBorders>
              <w:top w:val="single" w:sz="4" w:space="0" w:color="auto"/>
            </w:tcBorders>
            <w:shd w:val="clear" w:color="auto" w:fill="auto"/>
          </w:tcPr>
          <w:p w14:paraId="7C8182CC" w14:textId="77777777" w:rsidR="002927B0" w:rsidRPr="002927B0" w:rsidRDefault="002927B0" w:rsidP="002927B0">
            <w:pPr>
              <w:autoSpaceDE w:val="0"/>
              <w:autoSpaceDN w:val="0"/>
              <w:adjustRightInd w:val="0"/>
              <w:spacing w:after="0" w:line="240" w:lineRule="auto"/>
              <w:rPr>
                <w:b/>
                <w:sz w:val="20"/>
                <w:szCs w:val="20"/>
                <w:lang w:val="en-US"/>
              </w:rPr>
            </w:pPr>
          </w:p>
        </w:tc>
        <w:tc>
          <w:tcPr>
            <w:tcW w:w="1701" w:type="dxa"/>
            <w:tcBorders>
              <w:top w:val="single" w:sz="4" w:space="0" w:color="auto"/>
            </w:tcBorders>
            <w:shd w:val="clear" w:color="auto" w:fill="auto"/>
          </w:tcPr>
          <w:p w14:paraId="0F83C6C5" w14:textId="77777777" w:rsidR="002927B0" w:rsidRPr="002927B0" w:rsidRDefault="002927B0" w:rsidP="002927B0">
            <w:pPr>
              <w:autoSpaceDE w:val="0"/>
              <w:autoSpaceDN w:val="0"/>
              <w:adjustRightInd w:val="0"/>
              <w:spacing w:after="0" w:line="240" w:lineRule="auto"/>
              <w:rPr>
                <w:b/>
                <w:sz w:val="20"/>
                <w:szCs w:val="20"/>
                <w:vertAlign w:val="superscript"/>
                <w:lang w:val="en-US"/>
              </w:rPr>
            </w:pPr>
          </w:p>
        </w:tc>
        <w:tc>
          <w:tcPr>
            <w:tcW w:w="1559" w:type="dxa"/>
            <w:tcBorders>
              <w:top w:val="single" w:sz="4" w:space="0" w:color="auto"/>
              <w:bottom w:val="single" w:sz="4" w:space="0" w:color="auto"/>
            </w:tcBorders>
            <w:shd w:val="clear" w:color="auto" w:fill="auto"/>
            <w:vAlign w:val="center"/>
          </w:tcPr>
          <w:p w14:paraId="4D6D3461" w14:textId="7C068E9D" w:rsidR="002927B0" w:rsidRPr="002927B0" w:rsidRDefault="002927B0" w:rsidP="00D73EA7">
            <w:pPr>
              <w:autoSpaceDE w:val="0"/>
              <w:autoSpaceDN w:val="0"/>
              <w:adjustRightInd w:val="0"/>
              <w:spacing w:after="0" w:line="240" w:lineRule="auto"/>
              <w:rPr>
                <w:b/>
                <w:sz w:val="20"/>
                <w:szCs w:val="20"/>
                <w:vertAlign w:val="superscript"/>
                <w:lang w:val="en-US"/>
              </w:rPr>
            </w:pPr>
            <w:r w:rsidRPr="002927B0">
              <w:rPr>
                <w:b/>
                <w:sz w:val="20"/>
                <w:szCs w:val="20"/>
                <w:lang w:val="en-US"/>
              </w:rPr>
              <w:t>AME</w:t>
            </w:r>
            <w:r w:rsidRPr="002927B0">
              <w:rPr>
                <w:b/>
                <w:sz w:val="20"/>
                <w:szCs w:val="20"/>
                <w:vertAlign w:val="superscript"/>
                <w:lang w:val="en-US"/>
              </w:rPr>
              <w:t>3</w:t>
            </w:r>
          </w:p>
        </w:tc>
        <w:tc>
          <w:tcPr>
            <w:tcW w:w="1559" w:type="dxa"/>
            <w:tcBorders>
              <w:top w:val="single" w:sz="4" w:space="0" w:color="auto"/>
              <w:bottom w:val="single" w:sz="4" w:space="0" w:color="auto"/>
            </w:tcBorders>
            <w:shd w:val="clear" w:color="auto" w:fill="auto"/>
            <w:vAlign w:val="center"/>
          </w:tcPr>
          <w:p w14:paraId="717F4BA5" w14:textId="746372ED" w:rsidR="002927B0" w:rsidRPr="002927B0" w:rsidRDefault="008F37FD" w:rsidP="00D73EA7">
            <w:pPr>
              <w:autoSpaceDE w:val="0"/>
              <w:autoSpaceDN w:val="0"/>
              <w:adjustRightInd w:val="0"/>
              <w:spacing w:after="0" w:line="240" w:lineRule="auto"/>
              <w:rPr>
                <w:b/>
                <w:sz w:val="20"/>
                <w:szCs w:val="20"/>
                <w:vertAlign w:val="superscript"/>
                <w:lang w:val="en-US"/>
              </w:rPr>
            </w:pPr>
            <w:r>
              <w:rPr>
                <w:b/>
                <w:sz w:val="20"/>
                <w:szCs w:val="20"/>
                <w:lang w:val="en-US"/>
              </w:rPr>
              <w:t>PC</w:t>
            </w:r>
            <w:r w:rsidR="002927B0" w:rsidRPr="002927B0">
              <w:rPr>
                <w:b/>
                <w:sz w:val="20"/>
                <w:szCs w:val="20"/>
                <w:vertAlign w:val="superscript"/>
                <w:lang w:val="en-US"/>
              </w:rPr>
              <w:t>3</w:t>
            </w:r>
          </w:p>
        </w:tc>
        <w:tc>
          <w:tcPr>
            <w:tcW w:w="1701" w:type="dxa"/>
            <w:tcBorders>
              <w:top w:val="single" w:sz="4" w:space="0" w:color="auto"/>
              <w:bottom w:val="single" w:sz="4" w:space="0" w:color="auto"/>
            </w:tcBorders>
            <w:shd w:val="clear" w:color="auto" w:fill="auto"/>
            <w:vAlign w:val="center"/>
          </w:tcPr>
          <w:p w14:paraId="3B85F40D" w14:textId="0BE1D748" w:rsidR="002927B0" w:rsidRPr="002927B0" w:rsidRDefault="00D73EA7" w:rsidP="00D73EA7">
            <w:pPr>
              <w:autoSpaceDE w:val="0"/>
              <w:autoSpaceDN w:val="0"/>
              <w:adjustRightInd w:val="0"/>
              <w:spacing w:after="0" w:line="240" w:lineRule="auto"/>
              <w:rPr>
                <w:b/>
                <w:sz w:val="20"/>
                <w:szCs w:val="20"/>
                <w:lang w:val="en-US"/>
              </w:rPr>
            </w:pPr>
            <w:r>
              <w:rPr>
                <w:b/>
                <w:sz w:val="20"/>
                <w:szCs w:val="20"/>
                <w:lang w:val="en-US"/>
              </w:rPr>
              <w:t>24hR</w:t>
            </w:r>
            <w:r w:rsidR="002927B0" w:rsidRPr="002927B0">
              <w:rPr>
                <w:b/>
                <w:sz w:val="20"/>
                <w:szCs w:val="20"/>
                <w:vertAlign w:val="superscript"/>
                <w:lang w:val="en-US"/>
              </w:rPr>
              <w:t>3</w:t>
            </w:r>
          </w:p>
        </w:tc>
        <w:tc>
          <w:tcPr>
            <w:tcW w:w="1560" w:type="dxa"/>
            <w:tcBorders>
              <w:top w:val="single" w:sz="4" w:space="0" w:color="auto"/>
              <w:bottom w:val="single" w:sz="4" w:space="0" w:color="auto"/>
            </w:tcBorders>
            <w:shd w:val="clear" w:color="auto" w:fill="auto"/>
            <w:vAlign w:val="center"/>
          </w:tcPr>
          <w:p w14:paraId="1CF05AFC" w14:textId="77777777" w:rsidR="002927B0" w:rsidRPr="002927B0" w:rsidRDefault="002927B0" w:rsidP="00D73EA7">
            <w:pPr>
              <w:autoSpaceDE w:val="0"/>
              <w:autoSpaceDN w:val="0"/>
              <w:adjustRightInd w:val="0"/>
              <w:spacing w:after="0" w:line="240" w:lineRule="auto"/>
              <w:rPr>
                <w:b/>
                <w:sz w:val="20"/>
                <w:szCs w:val="20"/>
                <w:vertAlign w:val="superscript"/>
                <w:lang w:val="en-US"/>
              </w:rPr>
            </w:pPr>
            <w:r w:rsidRPr="002927B0">
              <w:rPr>
                <w:b/>
                <w:sz w:val="20"/>
                <w:szCs w:val="20"/>
                <w:lang w:val="en-US"/>
              </w:rPr>
              <w:t>Absolute</w:t>
            </w:r>
            <w:r w:rsidRPr="002927B0">
              <w:rPr>
                <w:b/>
                <w:sz w:val="20"/>
                <w:szCs w:val="20"/>
                <w:vertAlign w:val="superscript"/>
                <w:lang w:val="en-US"/>
              </w:rPr>
              <w:t>5</w:t>
            </w:r>
          </w:p>
        </w:tc>
        <w:tc>
          <w:tcPr>
            <w:tcW w:w="992" w:type="dxa"/>
            <w:tcBorders>
              <w:top w:val="single" w:sz="4" w:space="0" w:color="auto"/>
              <w:bottom w:val="single" w:sz="4" w:space="0" w:color="auto"/>
            </w:tcBorders>
            <w:shd w:val="clear" w:color="auto" w:fill="auto"/>
            <w:vAlign w:val="center"/>
          </w:tcPr>
          <w:p w14:paraId="4BDF3B3B" w14:textId="77777777" w:rsidR="002927B0" w:rsidRPr="002927B0" w:rsidRDefault="002927B0" w:rsidP="00D73EA7">
            <w:pPr>
              <w:autoSpaceDE w:val="0"/>
              <w:autoSpaceDN w:val="0"/>
              <w:adjustRightInd w:val="0"/>
              <w:spacing w:after="0" w:line="240" w:lineRule="auto"/>
              <w:rPr>
                <w:b/>
                <w:sz w:val="20"/>
                <w:szCs w:val="20"/>
                <w:lang w:val="en-US"/>
              </w:rPr>
            </w:pPr>
            <w:r w:rsidRPr="002927B0">
              <w:rPr>
                <w:b/>
                <w:sz w:val="20"/>
                <w:szCs w:val="20"/>
                <w:lang w:val="en-US"/>
              </w:rPr>
              <w:t>Percent</w:t>
            </w:r>
          </w:p>
        </w:tc>
        <w:tc>
          <w:tcPr>
            <w:tcW w:w="1701" w:type="dxa"/>
            <w:tcBorders>
              <w:top w:val="single" w:sz="4" w:space="0" w:color="auto"/>
              <w:bottom w:val="single" w:sz="4" w:space="0" w:color="auto"/>
            </w:tcBorders>
            <w:shd w:val="clear" w:color="auto" w:fill="auto"/>
            <w:vAlign w:val="center"/>
          </w:tcPr>
          <w:p w14:paraId="4DF01D6D" w14:textId="77777777" w:rsidR="002927B0" w:rsidRPr="002927B0" w:rsidRDefault="002927B0" w:rsidP="00D73EA7">
            <w:pPr>
              <w:autoSpaceDE w:val="0"/>
              <w:autoSpaceDN w:val="0"/>
              <w:adjustRightInd w:val="0"/>
              <w:spacing w:after="0" w:line="240" w:lineRule="auto"/>
              <w:rPr>
                <w:b/>
                <w:sz w:val="20"/>
                <w:szCs w:val="20"/>
                <w:lang w:val="en-US"/>
              </w:rPr>
            </w:pPr>
            <w:r w:rsidRPr="002927B0">
              <w:rPr>
                <w:b/>
                <w:sz w:val="20"/>
                <w:szCs w:val="20"/>
                <w:lang w:val="en-US"/>
              </w:rPr>
              <w:t>Absolute</w:t>
            </w:r>
            <w:r w:rsidRPr="002927B0">
              <w:rPr>
                <w:b/>
                <w:sz w:val="20"/>
                <w:szCs w:val="20"/>
                <w:vertAlign w:val="superscript"/>
                <w:lang w:val="en-US"/>
              </w:rPr>
              <w:t>6</w:t>
            </w:r>
          </w:p>
        </w:tc>
        <w:tc>
          <w:tcPr>
            <w:tcW w:w="992" w:type="dxa"/>
            <w:tcBorders>
              <w:top w:val="single" w:sz="4" w:space="0" w:color="auto"/>
              <w:bottom w:val="single" w:sz="4" w:space="0" w:color="auto"/>
            </w:tcBorders>
            <w:shd w:val="clear" w:color="auto" w:fill="auto"/>
            <w:vAlign w:val="center"/>
          </w:tcPr>
          <w:p w14:paraId="0FA5B405" w14:textId="77777777" w:rsidR="002927B0" w:rsidRPr="002927B0" w:rsidRDefault="002927B0" w:rsidP="00D73EA7">
            <w:pPr>
              <w:autoSpaceDE w:val="0"/>
              <w:autoSpaceDN w:val="0"/>
              <w:adjustRightInd w:val="0"/>
              <w:spacing w:after="0" w:line="240" w:lineRule="auto"/>
              <w:rPr>
                <w:b/>
                <w:sz w:val="20"/>
                <w:szCs w:val="20"/>
                <w:lang w:val="en-US"/>
              </w:rPr>
            </w:pPr>
            <w:r w:rsidRPr="002927B0">
              <w:rPr>
                <w:b/>
                <w:sz w:val="20"/>
                <w:szCs w:val="20"/>
                <w:lang w:val="en-US"/>
              </w:rPr>
              <w:t>Percent</w:t>
            </w:r>
          </w:p>
        </w:tc>
      </w:tr>
      <w:tr w:rsidR="002927B0" w:rsidRPr="002927B0" w14:paraId="2A674DD2" w14:textId="77777777" w:rsidTr="002927B0">
        <w:tc>
          <w:tcPr>
            <w:tcW w:w="2694" w:type="dxa"/>
            <w:shd w:val="clear" w:color="auto" w:fill="auto"/>
          </w:tcPr>
          <w:p w14:paraId="5972A543" w14:textId="77777777" w:rsidR="002927B0" w:rsidRPr="002927B0" w:rsidRDefault="002927B0" w:rsidP="002927B0">
            <w:pPr>
              <w:autoSpaceDE w:val="0"/>
              <w:autoSpaceDN w:val="0"/>
              <w:adjustRightInd w:val="0"/>
              <w:spacing w:after="0" w:line="240" w:lineRule="auto"/>
              <w:rPr>
                <w:b/>
                <w:sz w:val="20"/>
                <w:szCs w:val="20"/>
                <w:lang w:val="en-US"/>
              </w:rPr>
            </w:pPr>
            <w:r w:rsidRPr="002927B0">
              <w:rPr>
                <w:b/>
                <w:sz w:val="20"/>
                <w:szCs w:val="20"/>
                <w:lang w:val="en-US"/>
              </w:rPr>
              <w:t>Food groups</w:t>
            </w:r>
          </w:p>
        </w:tc>
        <w:tc>
          <w:tcPr>
            <w:tcW w:w="1701" w:type="dxa"/>
            <w:shd w:val="clear" w:color="auto" w:fill="auto"/>
          </w:tcPr>
          <w:p w14:paraId="1E3AD9D4" w14:textId="77777777" w:rsidR="002927B0" w:rsidRPr="002927B0" w:rsidRDefault="002927B0" w:rsidP="002927B0">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52C34F5D" w14:textId="77777777" w:rsidR="002927B0" w:rsidRPr="002927B0" w:rsidRDefault="002927B0" w:rsidP="002927B0">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29C88937" w14:textId="77777777" w:rsidR="002927B0" w:rsidRPr="002927B0" w:rsidRDefault="002927B0" w:rsidP="002927B0">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0D44C213" w14:textId="77777777" w:rsidR="002927B0" w:rsidRPr="002927B0" w:rsidRDefault="002927B0" w:rsidP="002927B0">
            <w:pPr>
              <w:autoSpaceDE w:val="0"/>
              <w:autoSpaceDN w:val="0"/>
              <w:adjustRightInd w:val="0"/>
              <w:spacing w:after="0" w:line="240" w:lineRule="auto"/>
              <w:rPr>
                <w:sz w:val="20"/>
                <w:szCs w:val="20"/>
                <w:lang w:val="en-US"/>
              </w:rPr>
            </w:pPr>
          </w:p>
        </w:tc>
        <w:tc>
          <w:tcPr>
            <w:tcW w:w="1560" w:type="dxa"/>
            <w:tcBorders>
              <w:top w:val="single" w:sz="4" w:space="0" w:color="auto"/>
            </w:tcBorders>
            <w:shd w:val="clear" w:color="auto" w:fill="auto"/>
          </w:tcPr>
          <w:p w14:paraId="21D60422" w14:textId="77777777" w:rsidR="002927B0" w:rsidRPr="002927B0" w:rsidRDefault="002927B0" w:rsidP="002927B0">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2A694CCB" w14:textId="77777777" w:rsidR="002927B0" w:rsidRPr="002927B0" w:rsidRDefault="002927B0" w:rsidP="002927B0">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24B3C351" w14:textId="77777777" w:rsidR="002927B0" w:rsidRPr="002927B0" w:rsidRDefault="002927B0" w:rsidP="002927B0">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1F58BD6A" w14:textId="77777777" w:rsidR="002927B0" w:rsidRPr="002927B0" w:rsidRDefault="002927B0" w:rsidP="002927B0">
            <w:pPr>
              <w:autoSpaceDE w:val="0"/>
              <w:autoSpaceDN w:val="0"/>
              <w:adjustRightInd w:val="0"/>
              <w:spacing w:after="0" w:line="240" w:lineRule="auto"/>
              <w:rPr>
                <w:sz w:val="20"/>
                <w:szCs w:val="20"/>
                <w:lang w:val="en-US"/>
              </w:rPr>
            </w:pPr>
          </w:p>
        </w:tc>
      </w:tr>
      <w:tr w:rsidR="00D73EA7" w:rsidRPr="002927B0" w14:paraId="79A8FF57" w14:textId="77777777" w:rsidTr="002927B0">
        <w:tc>
          <w:tcPr>
            <w:tcW w:w="2694" w:type="dxa"/>
            <w:shd w:val="clear" w:color="auto" w:fill="auto"/>
          </w:tcPr>
          <w:p w14:paraId="5821419C" w14:textId="21BE624E" w:rsidR="00D73EA7" w:rsidRPr="002927B0" w:rsidRDefault="0032717F" w:rsidP="002927B0">
            <w:pPr>
              <w:autoSpaceDE w:val="0"/>
              <w:autoSpaceDN w:val="0"/>
              <w:adjustRightInd w:val="0"/>
              <w:spacing w:after="0" w:line="240" w:lineRule="auto"/>
              <w:rPr>
                <w:sz w:val="20"/>
                <w:szCs w:val="20"/>
                <w:vertAlign w:val="superscript"/>
                <w:lang w:val="en-US"/>
              </w:rPr>
            </w:pPr>
            <w:r>
              <w:rPr>
                <w:sz w:val="20"/>
                <w:szCs w:val="20"/>
                <w:lang w:val="en-US"/>
              </w:rPr>
              <w:t>Fruits, g/d</w:t>
            </w:r>
          </w:p>
        </w:tc>
        <w:tc>
          <w:tcPr>
            <w:tcW w:w="1701" w:type="dxa"/>
            <w:shd w:val="clear" w:color="auto" w:fill="auto"/>
            <w:vAlign w:val="bottom"/>
          </w:tcPr>
          <w:p w14:paraId="0EDEF316" w14:textId="374AD675"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1A205EAC" w14:textId="4D121627"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35.4 (59.3)</w:t>
            </w:r>
          </w:p>
        </w:tc>
        <w:tc>
          <w:tcPr>
            <w:tcW w:w="1559" w:type="dxa"/>
            <w:shd w:val="clear" w:color="auto" w:fill="auto"/>
          </w:tcPr>
          <w:p w14:paraId="66DCB17E" w14:textId="49E8B33B"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35.2 (56.9)</w:t>
            </w:r>
          </w:p>
        </w:tc>
        <w:tc>
          <w:tcPr>
            <w:tcW w:w="1701" w:type="dxa"/>
            <w:shd w:val="clear" w:color="auto" w:fill="auto"/>
          </w:tcPr>
          <w:p w14:paraId="3B9213C7" w14:textId="7F30A8D5"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8.5 (37.6)</w:t>
            </w:r>
          </w:p>
        </w:tc>
        <w:tc>
          <w:tcPr>
            <w:tcW w:w="1560" w:type="dxa"/>
            <w:shd w:val="clear" w:color="auto" w:fill="auto"/>
          </w:tcPr>
          <w:p w14:paraId="6E0D8D6F" w14:textId="14133E29"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26.9 (61.3)</w:t>
            </w:r>
          </w:p>
        </w:tc>
        <w:tc>
          <w:tcPr>
            <w:tcW w:w="992" w:type="dxa"/>
            <w:shd w:val="clear" w:color="auto" w:fill="auto"/>
          </w:tcPr>
          <w:p w14:paraId="18F7DADB" w14:textId="7874C234"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316</w:t>
            </w:r>
          </w:p>
        </w:tc>
        <w:tc>
          <w:tcPr>
            <w:tcW w:w="1701" w:type="dxa"/>
            <w:shd w:val="clear" w:color="auto" w:fill="auto"/>
          </w:tcPr>
          <w:p w14:paraId="7793BD07" w14:textId="42F12F88"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26.7 (59.5)</w:t>
            </w:r>
          </w:p>
        </w:tc>
        <w:tc>
          <w:tcPr>
            <w:tcW w:w="992" w:type="dxa"/>
            <w:shd w:val="clear" w:color="auto" w:fill="auto"/>
          </w:tcPr>
          <w:p w14:paraId="79C79B98" w14:textId="1215F9EE"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314</w:t>
            </w:r>
          </w:p>
        </w:tc>
      </w:tr>
      <w:tr w:rsidR="00D73EA7" w:rsidRPr="002927B0" w14:paraId="59DA7D76" w14:textId="77777777" w:rsidTr="002927B0">
        <w:tc>
          <w:tcPr>
            <w:tcW w:w="2694" w:type="dxa"/>
            <w:shd w:val="clear" w:color="auto" w:fill="auto"/>
          </w:tcPr>
          <w:p w14:paraId="6358A6D0"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Non-starchy vegetables, g/d</w:t>
            </w:r>
          </w:p>
        </w:tc>
        <w:tc>
          <w:tcPr>
            <w:tcW w:w="1701" w:type="dxa"/>
            <w:shd w:val="clear" w:color="auto" w:fill="auto"/>
            <w:vAlign w:val="bottom"/>
          </w:tcPr>
          <w:p w14:paraId="5B045D4A" w14:textId="28141F16"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4441</w:t>
            </w:r>
          </w:p>
        </w:tc>
        <w:tc>
          <w:tcPr>
            <w:tcW w:w="1559" w:type="dxa"/>
            <w:shd w:val="clear" w:color="auto" w:fill="auto"/>
          </w:tcPr>
          <w:p w14:paraId="517BD705" w14:textId="26F94744"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268.1 (175.4)</w:t>
            </w:r>
          </w:p>
        </w:tc>
        <w:tc>
          <w:tcPr>
            <w:tcW w:w="1559" w:type="dxa"/>
            <w:shd w:val="clear" w:color="auto" w:fill="auto"/>
          </w:tcPr>
          <w:p w14:paraId="16F4AD51" w14:textId="442FBEFD"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266.2 (160.7)</w:t>
            </w:r>
          </w:p>
        </w:tc>
        <w:tc>
          <w:tcPr>
            <w:tcW w:w="1701" w:type="dxa"/>
            <w:shd w:val="clear" w:color="auto" w:fill="auto"/>
          </w:tcPr>
          <w:p w14:paraId="43A9AF61" w14:textId="76BECE18"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160.3 (146.3)</w:t>
            </w:r>
          </w:p>
        </w:tc>
        <w:tc>
          <w:tcPr>
            <w:tcW w:w="1560" w:type="dxa"/>
            <w:shd w:val="clear" w:color="auto" w:fill="auto"/>
          </w:tcPr>
          <w:p w14:paraId="5FB9E37E" w14:textId="0CF9D7A5"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107.8 (181.6)</w:t>
            </w:r>
          </w:p>
        </w:tc>
        <w:tc>
          <w:tcPr>
            <w:tcW w:w="992" w:type="dxa"/>
            <w:shd w:val="clear" w:color="auto" w:fill="auto"/>
          </w:tcPr>
          <w:p w14:paraId="79594F02" w14:textId="120D6AF4"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67</w:t>
            </w:r>
          </w:p>
        </w:tc>
        <w:tc>
          <w:tcPr>
            <w:tcW w:w="1701" w:type="dxa"/>
            <w:shd w:val="clear" w:color="auto" w:fill="auto"/>
          </w:tcPr>
          <w:p w14:paraId="7238F1B1" w14:textId="5AF12684"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105.8 (182.7)</w:t>
            </w:r>
          </w:p>
        </w:tc>
        <w:tc>
          <w:tcPr>
            <w:tcW w:w="992" w:type="dxa"/>
            <w:shd w:val="clear" w:color="auto" w:fill="auto"/>
          </w:tcPr>
          <w:p w14:paraId="0D9CF7C8" w14:textId="1A27FB36"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66</w:t>
            </w:r>
          </w:p>
        </w:tc>
      </w:tr>
      <w:tr w:rsidR="00D73EA7" w:rsidRPr="002927B0" w14:paraId="365EE0CF" w14:textId="77777777" w:rsidTr="002927B0">
        <w:tc>
          <w:tcPr>
            <w:tcW w:w="2694" w:type="dxa"/>
            <w:shd w:val="clear" w:color="auto" w:fill="auto"/>
          </w:tcPr>
          <w:p w14:paraId="2E0BEE7C" w14:textId="2F58E2D2" w:rsidR="00D73EA7" w:rsidRPr="002927B0" w:rsidRDefault="0032717F" w:rsidP="002927B0">
            <w:pPr>
              <w:autoSpaceDE w:val="0"/>
              <w:autoSpaceDN w:val="0"/>
              <w:adjustRightInd w:val="0"/>
              <w:spacing w:after="0" w:line="240" w:lineRule="auto"/>
              <w:rPr>
                <w:sz w:val="20"/>
                <w:szCs w:val="20"/>
                <w:vertAlign w:val="superscript"/>
                <w:lang w:val="en-US"/>
              </w:rPr>
            </w:pPr>
            <w:r>
              <w:rPr>
                <w:sz w:val="20"/>
                <w:szCs w:val="20"/>
                <w:lang w:val="en-US"/>
              </w:rPr>
              <w:t>Starchy vegetables, g/d</w:t>
            </w:r>
          </w:p>
        </w:tc>
        <w:tc>
          <w:tcPr>
            <w:tcW w:w="1701" w:type="dxa"/>
            <w:shd w:val="clear" w:color="auto" w:fill="auto"/>
            <w:vAlign w:val="bottom"/>
          </w:tcPr>
          <w:p w14:paraId="1AC8E3FD" w14:textId="2FD0E454"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4391</w:t>
            </w:r>
          </w:p>
        </w:tc>
        <w:tc>
          <w:tcPr>
            <w:tcW w:w="1559" w:type="dxa"/>
            <w:shd w:val="clear" w:color="auto" w:fill="auto"/>
          </w:tcPr>
          <w:p w14:paraId="27DF2BB1" w14:textId="7BD444F3"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107.8 (73.9)</w:t>
            </w:r>
          </w:p>
        </w:tc>
        <w:tc>
          <w:tcPr>
            <w:tcW w:w="1559" w:type="dxa"/>
            <w:shd w:val="clear" w:color="auto" w:fill="auto"/>
          </w:tcPr>
          <w:p w14:paraId="379BE36B" w14:textId="196627B3"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106.9 (67.6)</w:t>
            </w:r>
          </w:p>
        </w:tc>
        <w:tc>
          <w:tcPr>
            <w:tcW w:w="1701" w:type="dxa"/>
            <w:shd w:val="clear" w:color="auto" w:fill="auto"/>
          </w:tcPr>
          <w:p w14:paraId="72704999" w14:textId="7F0DB698"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95.6 (92.2)</w:t>
            </w:r>
          </w:p>
        </w:tc>
        <w:tc>
          <w:tcPr>
            <w:tcW w:w="1560" w:type="dxa"/>
            <w:shd w:val="clear" w:color="auto" w:fill="auto"/>
          </w:tcPr>
          <w:p w14:paraId="58C46898" w14:textId="75AE2082"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12.2 (95.9)</w:t>
            </w:r>
          </w:p>
        </w:tc>
        <w:tc>
          <w:tcPr>
            <w:tcW w:w="992" w:type="dxa"/>
            <w:shd w:val="clear" w:color="auto" w:fill="auto"/>
          </w:tcPr>
          <w:p w14:paraId="01ED6C5C" w14:textId="1935D74C"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13</w:t>
            </w:r>
          </w:p>
        </w:tc>
        <w:tc>
          <w:tcPr>
            <w:tcW w:w="1701" w:type="dxa"/>
            <w:shd w:val="clear" w:color="auto" w:fill="auto"/>
          </w:tcPr>
          <w:p w14:paraId="0C62B06F" w14:textId="5C9B238F"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11.4 (97.8)</w:t>
            </w:r>
          </w:p>
        </w:tc>
        <w:tc>
          <w:tcPr>
            <w:tcW w:w="992" w:type="dxa"/>
            <w:shd w:val="clear" w:color="auto" w:fill="auto"/>
          </w:tcPr>
          <w:p w14:paraId="41174FD8" w14:textId="6AE504FF"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12</w:t>
            </w:r>
          </w:p>
        </w:tc>
      </w:tr>
      <w:tr w:rsidR="00D73EA7" w:rsidRPr="002927B0" w14:paraId="521653B8" w14:textId="77777777" w:rsidTr="002927B0">
        <w:tc>
          <w:tcPr>
            <w:tcW w:w="2694" w:type="dxa"/>
            <w:shd w:val="clear" w:color="auto" w:fill="auto"/>
          </w:tcPr>
          <w:p w14:paraId="70E33D76" w14:textId="1B01FFAD"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Legumes, g/d</w:t>
            </w:r>
          </w:p>
        </w:tc>
        <w:tc>
          <w:tcPr>
            <w:tcW w:w="1701" w:type="dxa"/>
            <w:shd w:val="clear" w:color="auto" w:fill="auto"/>
            <w:vAlign w:val="bottom"/>
          </w:tcPr>
          <w:p w14:paraId="58B9D705" w14:textId="33DA2B37"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4144</w:t>
            </w:r>
          </w:p>
        </w:tc>
        <w:tc>
          <w:tcPr>
            <w:tcW w:w="1559" w:type="dxa"/>
            <w:shd w:val="clear" w:color="auto" w:fill="auto"/>
          </w:tcPr>
          <w:p w14:paraId="6C7ABE18" w14:textId="53B8BADD"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25.2 (35.3)</w:t>
            </w:r>
          </w:p>
        </w:tc>
        <w:tc>
          <w:tcPr>
            <w:tcW w:w="1559" w:type="dxa"/>
            <w:shd w:val="clear" w:color="auto" w:fill="auto"/>
          </w:tcPr>
          <w:p w14:paraId="3BDB9269" w14:textId="183279C2"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25</w:t>
            </w:r>
            <w:r w:rsidR="00502CBA">
              <w:rPr>
                <w:rFonts w:ascii="Calibri" w:eastAsia="Times New Roman" w:hAnsi="Calibri" w:cs="Calibri"/>
                <w:sz w:val="20"/>
                <w:szCs w:val="20"/>
                <w:lang w:val="en-US"/>
              </w:rPr>
              <w:t>.0</w:t>
            </w:r>
            <w:r w:rsidRPr="00FE3227">
              <w:rPr>
                <w:rFonts w:ascii="Calibri" w:eastAsia="Times New Roman" w:hAnsi="Calibri" w:cs="Calibri"/>
                <w:sz w:val="20"/>
                <w:szCs w:val="20"/>
              </w:rPr>
              <w:t xml:space="preserve"> (33.6)</w:t>
            </w:r>
          </w:p>
        </w:tc>
        <w:tc>
          <w:tcPr>
            <w:tcW w:w="1701" w:type="dxa"/>
            <w:shd w:val="clear" w:color="auto" w:fill="auto"/>
          </w:tcPr>
          <w:p w14:paraId="718C8B00" w14:textId="345D77DA"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22.5 (53.4)</w:t>
            </w:r>
          </w:p>
        </w:tc>
        <w:tc>
          <w:tcPr>
            <w:tcW w:w="1560" w:type="dxa"/>
            <w:shd w:val="clear" w:color="auto" w:fill="auto"/>
          </w:tcPr>
          <w:p w14:paraId="37BD7C6E" w14:textId="468B4A06"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2.7 (52</w:t>
            </w:r>
            <w:r w:rsidR="00AD1EF7">
              <w:rPr>
                <w:rFonts w:ascii="Calibri" w:eastAsia="Times New Roman" w:hAnsi="Calibri" w:cs="Calibri"/>
                <w:sz w:val="20"/>
                <w:szCs w:val="20"/>
                <w:lang w:val="en-US"/>
              </w:rPr>
              <w:t>.0</w:t>
            </w:r>
            <w:r w:rsidRPr="00FE3227">
              <w:rPr>
                <w:rFonts w:ascii="Calibri" w:eastAsia="Times New Roman" w:hAnsi="Calibri" w:cs="Calibri"/>
                <w:sz w:val="20"/>
                <w:szCs w:val="20"/>
              </w:rPr>
              <w:t>)</w:t>
            </w:r>
          </w:p>
        </w:tc>
        <w:tc>
          <w:tcPr>
            <w:tcW w:w="992" w:type="dxa"/>
            <w:shd w:val="clear" w:color="auto" w:fill="auto"/>
          </w:tcPr>
          <w:p w14:paraId="7B5B647E" w14:textId="53363CC2"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12</w:t>
            </w:r>
          </w:p>
        </w:tc>
        <w:tc>
          <w:tcPr>
            <w:tcW w:w="1701" w:type="dxa"/>
            <w:shd w:val="clear" w:color="auto" w:fill="auto"/>
          </w:tcPr>
          <w:p w14:paraId="7C2B427C" w14:textId="6A09BA49"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2.5 (52</w:t>
            </w:r>
            <w:r w:rsidR="00AD1EF7">
              <w:rPr>
                <w:rFonts w:ascii="Calibri" w:eastAsia="Times New Roman" w:hAnsi="Calibri" w:cs="Calibri"/>
                <w:sz w:val="20"/>
                <w:szCs w:val="20"/>
                <w:lang w:val="en-US"/>
              </w:rPr>
              <w:t>.0</w:t>
            </w:r>
            <w:r w:rsidRPr="00FE3227">
              <w:rPr>
                <w:rFonts w:ascii="Calibri" w:eastAsia="Times New Roman" w:hAnsi="Calibri" w:cs="Calibri"/>
                <w:sz w:val="20"/>
                <w:szCs w:val="20"/>
              </w:rPr>
              <w:t>)</w:t>
            </w:r>
          </w:p>
        </w:tc>
        <w:tc>
          <w:tcPr>
            <w:tcW w:w="992" w:type="dxa"/>
            <w:shd w:val="clear" w:color="auto" w:fill="auto"/>
          </w:tcPr>
          <w:p w14:paraId="22A2940C" w14:textId="0D491460"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11</w:t>
            </w:r>
          </w:p>
        </w:tc>
      </w:tr>
      <w:tr w:rsidR="00D73EA7" w:rsidRPr="002927B0" w14:paraId="7B59DF3D" w14:textId="77777777" w:rsidTr="002927B0">
        <w:tc>
          <w:tcPr>
            <w:tcW w:w="2694" w:type="dxa"/>
            <w:shd w:val="clear" w:color="auto" w:fill="auto"/>
          </w:tcPr>
          <w:p w14:paraId="3D969EFF" w14:textId="6BF096D9" w:rsidR="00D73EA7" w:rsidRPr="002927B0" w:rsidRDefault="0032717F" w:rsidP="002927B0">
            <w:pPr>
              <w:autoSpaceDE w:val="0"/>
              <w:autoSpaceDN w:val="0"/>
              <w:adjustRightInd w:val="0"/>
              <w:spacing w:after="0" w:line="240" w:lineRule="auto"/>
              <w:rPr>
                <w:sz w:val="20"/>
                <w:szCs w:val="20"/>
                <w:vertAlign w:val="superscript"/>
                <w:lang w:val="en-US"/>
              </w:rPr>
            </w:pPr>
            <w:r>
              <w:rPr>
                <w:sz w:val="20"/>
                <w:szCs w:val="20"/>
                <w:lang w:val="en-US"/>
              </w:rPr>
              <w:t>Total grains, g/d</w:t>
            </w:r>
          </w:p>
        </w:tc>
        <w:tc>
          <w:tcPr>
            <w:tcW w:w="1701" w:type="dxa"/>
            <w:shd w:val="clear" w:color="auto" w:fill="auto"/>
            <w:vAlign w:val="bottom"/>
          </w:tcPr>
          <w:p w14:paraId="565E7EB8" w14:textId="212A87F6"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2844</w:t>
            </w:r>
          </w:p>
        </w:tc>
        <w:tc>
          <w:tcPr>
            <w:tcW w:w="1559" w:type="dxa"/>
            <w:shd w:val="clear" w:color="auto" w:fill="auto"/>
          </w:tcPr>
          <w:p w14:paraId="023029C5" w14:textId="77AEB8C3"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1434.9 (532.8)</w:t>
            </w:r>
          </w:p>
        </w:tc>
        <w:tc>
          <w:tcPr>
            <w:tcW w:w="1559" w:type="dxa"/>
            <w:shd w:val="clear" w:color="auto" w:fill="auto"/>
          </w:tcPr>
          <w:p w14:paraId="0CBF24A4" w14:textId="04F30D3A"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1425.9 (417.3)</w:t>
            </w:r>
          </w:p>
        </w:tc>
        <w:tc>
          <w:tcPr>
            <w:tcW w:w="1701" w:type="dxa"/>
            <w:shd w:val="clear" w:color="auto" w:fill="auto"/>
          </w:tcPr>
          <w:p w14:paraId="1BED524B" w14:textId="7B4F0B43"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1284.5 (549.9)</w:t>
            </w:r>
          </w:p>
        </w:tc>
        <w:tc>
          <w:tcPr>
            <w:tcW w:w="1560" w:type="dxa"/>
            <w:shd w:val="clear" w:color="auto" w:fill="auto"/>
          </w:tcPr>
          <w:p w14:paraId="7A7ABFE1" w14:textId="56CF6680"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150.3 (437.9)</w:t>
            </w:r>
          </w:p>
        </w:tc>
        <w:tc>
          <w:tcPr>
            <w:tcW w:w="992" w:type="dxa"/>
            <w:shd w:val="clear" w:color="auto" w:fill="auto"/>
          </w:tcPr>
          <w:p w14:paraId="522017FB" w14:textId="1B001787"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12</w:t>
            </w:r>
          </w:p>
        </w:tc>
        <w:tc>
          <w:tcPr>
            <w:tcW w:w="1701" w:type="dxa"/>
            <w:shd w:val="clear" w:color="auto" w:fill="auto"/>
          </w:tcPr>
          <w:p w14:paraId="3444D65F" w14:textId="4851353F"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141.4 (545.4)</w:t>
            </w:r>
          </w:p>
        </w:tc>
        <w:tc>
          <w:tcPr>
            <w:tcW w:w="992" w:type="dxa"/>
            <w:shd w:val="clear" w:color="auto" w:fill="auto"/>
          </w:tcPr>
          <w:p w14:paraId="4FE0BA5A" w14:textId="06B140CD"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11</w:t>
            </w:r>
          </w:p>
        </w:tc>
      </w:tr>
      <w:tr w:rsidR="00D73EA7" w:rsidRPr="002927B0" w14:paraId="48D6A7D8" w14:textId="77777777" w:rsidTr="002927B0">
        <w:tc>
          <w:tcPr>
            <w:tcW w:w="2694" w:type="dxa"/>
            <w:shd w:val="clear" w:color="auto" w:fill="auto"/>
          </w:tcPr>
          <w:p w14:paraId="41D6317A" w14:textId="61680904" w:rsidR="00D73EA7" w:rsidRPr="002927B0" w:rsidRDefault="0032717F" w:rsidP="002927B0">
            <w:pPr>
              <w:autoSpaceDE w:val="0"/>
              <w:autoSpaceDN w:val="0"/>
              <w:adjustRightInd w:val="0"/>
              <w:spacing w:after="0" w:line="240" w:lineRule="auto"/>
              <w:rPr>
                <w:sz w:val="20"/>
                <w:szCs w:val="20"/>
                <w:vertAlign w:val="superscript"/>
                <w:lang w:val="en-US"/>
              </w:rPr>
            </w:pPr>
            <w:r>
              <w:rPr>
                <w:sz w:val="20"/>
                <w:szCs w:val="20"/>
                <w:lang w:val="en-US"/>
              </w:rPr>
              <w:t>Meat/Eggs, g/d</w:t>
            </w:r>
          </w:p>
        </w:tc>
        <w:tc>
          <w:tcPr>
            <w:tcW w:w="1701" w:type="dxa"/>
            <w:shd w:val="clear" w:color="auto" w:fill="auto"/>
            <w:vAlign w:val="bottom"/>
          </w:tcPr>
          <w:p w14:paraId="5134FB26" w14:textId="4595FAD9"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7893B4DF" w14:textId="25C533F8"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25.2 (23.1)</w:t>
            </w:r>
          </w:p>
        </w:tc>
        <w:tc>
          <w:tcPr>
            <w:tcW w:w="1559" w:type="dxa"/>
            <w:shd w:val="clear" w:color="auto" w:fill="auto"/>
          </w:tcPr>
          <w:p w14:paraId="558EC792" w14:textId="1DB3DD03"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25</w:t>
            </w:r>
            <w:r w:rsidR="00502CBA">
              <w:rPr>
                <w:rFonts w:ascii="Calibri" w:eastAsia="Times New Roman" w:hAnsi="Calibri" w:cs="Calibri"/>
                <w:sz w:val="20"/>
                <w:szCs w:val="20"/>
                <w:lang w:val="en-US"/>
              </w:rPr>
              <w:t>.0</w:t>
            </w:r>
            <w:r w:rsidRPr="00FE3227">
              <w:rPr>
                <w:rFonts w:ascii="Calibri" w:eastAsia="Times New Roman" w:hAnsi="Calibri" w:cs="Calibri"/>
                <w:sz w:val="20"/>
                <w:szCs w:val="20"/>
              </w:rPr>
              <w:t xml:space="preserve"> (21.6)</w:t>
            </w:r>
          </w:p>
        </w:tc>
        <w:tc>
          <w:tcPr>
            <w:tcW w:w="1701" w:type="dxa"/>
            <w:shd w:val="clear" w:color="auto" w:fill="auto"/>
          </w:tcPr>
          <w:p w14:paraId="618B0FEB" w14:textId="3304F31C"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22.4 (27.6)</w:t>
            </w:r>
          </w:p>
        </w:tc>
        <w:tc>
          <w:tcPr>
            <w:tcW w:w="1560" w:type="dxa"/>
            <w:shd w:val="clear" w:color="auto" w:fill="auto"/>
          </w:tcPr>
          <w:p w14:paraId="2EEE8915" w14:textId="46334818"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7.2 (27.1)</w:t>
            </w:r>
          </w:p>
        </w:tc>
        <w:tc>
          <w:tcPr>
            <w:tcW w:w="992" w:type="dxa"/>
            <w:shd w:val="clear" w:color="auto" w:fill="auto"/>
          </w:tcPr>
          <w:p w14:paraId="100DB4E3" w14:textId="10FACE13"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32</w:t>
            </w:r>
          </w:p>
        </w:tc>
        <w:tc>
          <w:tcPr>
            <w:tcW w:w="1701" w:type="dxa"/>
            <w:shd w:val="clear" w:color="auto" w:fill="auto"/>
          </w:tcPr>
          <w:p w14:paraId="78E11C2A" w14:textId="47C8EC05"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7.1 (26.7)</w:t>
            </w:r>
          </w:p>
        </w:tc>
        <w:tc>
          <w:tcPr>
            <w:tcW w:w="992" w:type="dxa"/>
            <w:shd w:val="clear" w:color="auto" w:fill="auto"/>
          </w:tcPr>
          <w:p w14:paraId="6F025DD5" w14:textId="3BC11495"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32</w:t>
            </w:r>
          </w:p>
        </w:tc>
      </w:tr>
      <w:tr w:rsidR="00D73EA7" w:rsidRPr="002927B0" w14:paraId="6CFA3B79" w14:textId="77777777" w:rsidTr="002927B0">
        <w:tc>
          <w:tcPr>
            <w:tcW w:w="2694" w:type="dxa"/>
            <w:shd w:val="clear" w:color="auto" w:fill="auto"/>
          </w:tcPr>
          <w:p w14:paraId="6DF1DFDC" w14:textId="1179CC3C" w:rsidR="00D73EA7" w:rsidRPr="002927B0" w:rsidRDefault="00D73EA7" w:rsidP="002927B0">
            <w:pPr>
              <w:autoSpaceDE w:val="0"/>
              <w:autoSpaceDN w:val="0"/>
              <w:adjustRightInd w:val="0"/>
              <w:spacing w:after="0" w:line="240" w:lineRule="auto"/>
              <w:rPr>
                <w:sz w:val="20"/>
                <w:szCs w:val="20"/>
                <w:vertAlign w:val="superscript"/>
                <w:lang w:val="en-US"/>
              </w:rPr>
            </w:pPr>
            <w:r w:rsidRPr="002927B0">
              <w:rPr>
                <w:sz w:val="20"/>
                <w:szCs w:val="20"/>
                <w:lang w:val="en-US"/>
              </w:rPr>
              <w:t xml:space="preserve">Seafood, g/d </w:t>
            </w:r>
          </w:p>
        </w:tc>
        <w:tc>
          <w:tcPr>
            <w:tcW w:w="1701" w:type="dxa"/>
            <w:shd w:val="clear" w:color="auto" w:fill="auto"/>
            <w:vAlign w:val="bottom"/>
          </w:tcPr>
          <w:p w14:paraId="7325E551" w14:textId="15D9B7E0"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2983</w:t>
            </w:r>
          </w:p>
        </w:tc>
        <w:tc>
          <w:tcPr>
            <w:tcW w:w="1559" w:type="dxa"/>
            <w:shd w:val="clear" w:color="auto" w:fill="auto"/>
          </w:tcPr>
          <w:p w14:paraId="0FDB51EF" w14:textId="5C6FD37B"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18.8 (24.3)</w:t>
            </w:r>
          </w:p>
        </w:tc>
        <w:tc>
          <w:tcPr>
            <w:tcW w:w="1559" w:type="dxa"/>
            <w:shd w:val="clear" w:color="auto" w:fill="auto"/>
          </w:tcPr>
          <w:p w14:paraId="6BE2FAE3" w14:textId="4910FDFC"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18.7 (23.2)</w:t>
            </w:r>
          </w:p>
        </w:tc>
        <w:tc>
          <w:tcPr>
            <w:tcW w:w="1701" w:type="dxa"/>
            <w:shd w:val="clear" w:color="auto" w:fill="auto"/>
          </w:tcPr>
          <w:p w14:paraId="7DBFD816" w14:textId="2BEC8065"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11.6 (26.4)</w:t>
            </w:r>
          </w:p>
        </w:tc>
        <w:tc>
          <w:tcPr>
            <w:tcW w:w="1560" w:type="dxa"/>
            <w:shd w:val="clear" w:color="auto" w:fill="auto"/>
          </w:tcPr>
          <w:p w14:paraId="43D1CD7C" w14:textId="731D0BC8"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2.8 (27.5)</w:t>
            </w:r>
          </w:p>
        </w:tc>
        <w:tc>
          <w:tcPr>
            <w:tcW w:w="992" w:type="dxa"/>
            <w:shd w:val="clear" w:color="auto" w:fill="auto"/>
          </w:tcPr>
          <w:p w14:paraId="62C4F3DF" w14:textId="61899B96"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24</w:t>
            </w:r>
          </w:p>
        </w:tc>
        <w:tc>
          <w:tcPr>
            <w:tcW w:w="1701" w:type="dxa"/>
            <w:shd w:val="clear" w:color="auto" w:fill="auto"/>
          </w:tcPr>
          <w:p w14:paraId="38CCAC72" w14:textId="10943053"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2.6 (27.8)</w:t>
            </w:r>
          </w:p>
        </w:tc>
        <w:tc>
          <w:tcPr>
            <w:tcW w:w="992" w:type="dxa"/>
            <w:shd w:val="clear" w:color="auto" w:fill="auto"/>
          </w:tcPr>
          <w:p w14:paraId="1F00639D" w14:textId="6D27F7CB"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22</w:t>
            </w:r>
          </w:p>
        </w:tc>
      </w:tr>
      <w:tr w:rsidR="00D73EA7" w:rsidRPr="002927B0" w14:paraId="0D13162F" w14:textId="77777777" w:rsidTr="002927B0">
        <w:tc>
          <w:tcPr>
            <w:tcW w:w="2694" w:type="dxa"/>
            <w:shd w:val="clear" w:color="auto" w:fill="auto"/>
          </w:tcPr>
          <w:p w14:paraId="56C88F0F"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Milk, whole fat, g/d</w:t>
            </w:r>
          </w:p>
        </w:tc>
        <w:tc>
          <w:tcPr>
            <w:tcW w:w="1701" w:type="dxa"/>
            <w:shd w:val="clear" w:color="auto" w:fill="auto"/>
            <w:vAlign w:val="bottom"/>
          </w:tcPr>
          <w:p w14:paraId="67252743" w14:textId="145A2A25"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4304</w:t>
            </w:r>
          </w:p>
        </w:tc>
        <w:tc>
          <w:tcPr>
            <w:tcW w:w="1559" w:type="dxa"/>
            <w:shd w:val="clear" w:color="auto" w:fill="auto"/>
          </w:tcPr>
          <w:p w14:paraId="17601600" w14:textId="620F8B8E"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25.7 (54.9)</w:t>
            </w:r>
          </w:p>
        </w:tc>
        <w:tc>
          <w:tcPr>
            <w:tcW w:w="1559" w:type="dxa"/>
            <w:shd w:val="clear" w:color="auto" w:fill="auto"/>
          </w:tcPr>
          <w:p w14:paraId="5C38BD9D" w14:textId="0969B6AF"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25.5 (52.9)</w:t>
            </w:r>
          </w:p>
        </w:tc>
        <w:tc>
          <w:tcPr>
            <w:tcW w:w="1701" w:type="dxa"/>
            <w:shd w:val="clear" w:color="auto" w:fill="auto"/>
          </w:tcPr>
          <w:p w14:paraId="07CF120C" w14:textId="379200DC"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17.1 (57.9)</w:t>
            </w:r>
          </w:p>
        </w:tc>
        <w:tc>
          <w:tcPr>
            <w:tcW w:w="1560" w:type="dxa"/>
            <w:shd w:val="clear" w:color="auto" w:fill="auto"/>
          </w:tcPr>
          <w:p w14:paraId="2DF3F9F4" w14:textId="0A4D7E1C"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8.6 (57.1)</w:t>
            </w:r>
          </w:p>
        </w:tc>
        <w:tc>
          <w:tcPr>
            <w:tcW w:w="992" w:type="dxa"/>
            <w:shd w:val="clear" w:color="auto" w:fill="auto"/>
          </w:tcPr>
          <w:p w14:paraId="03C8C3D6" w14:textId="427241FA"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50</w:t>
            </w:r>
          </w:p>
        </w:tc>
        <w:tc>
          <w:tcPr>
            <w:tcW w:w="1701" w:type="dxa"/>
            <w:shd w:val="clear" w:color="auto" w:fill="auto"/>
          </w:tcPr>
          <w:p w14:paraId="480D9314" w14:textId="6667BA22"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8.5 (53.4)</w:t>
            </w:r>
          </w:p>
        </w:tc>
        <w:tc>
          <w:tcPr>
            <w:tcW w:w="992" w:type="dxa"/>
            <w:shd w:val="clear" w:color="auto" w:fill="auto"/>
          </w:tcPr>
          <w:p w14:paraId="4BD031CB" w14:textId="5D08B4CE"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50</w:t>
            </w:r>
          </w:p>
        </w:tc>
      </w:tr>
      <w:tr w:rsidR="00D73EA7" w:rsidRPr="002927B0" w14:paraId="39313FA3" w14:textId="77777777" w:rsidTr="002927B0">
        <w:tc>
          <w:tcPr>
            <w:tcW w:w="2694" w:type="dxa"/>
            <w:shd w:val="clear" w:color="auto" w:fill="auto"/>
          </w:tcPr>
          <w:p w14:paraId="3046CFF5"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Fats/Oils, g/d/</w:t>
            </w:r>
          </w:p>
        </w:tc>
        <w:tc>
          <w:tcPr>
            <w:tcW w:w="1701" w:type="dxa"/>
            <w:shd w:val="clear" w:color="auto" w:fill="auto"/>
            <w:vAlign w:val="bottom"/>
          </w:tcPr>
          <w:p w14:paraId="27A4BD67" w14:textId="57769AA7"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4437</w:t>
            </w:r>
          </w:p>
        </w:tc>
        <w:tc>
          <w:tcPr>
            <w:tcW w:w="1559" w:type="dxa"/>
            <w:shd w:val="clear" w:color="auto" w:fill="auto"/>
          </w:tcPr>
          <w:p w14:paraId="7602D242" w14:textId="7C17E7B5"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22.6 (15.2)</w:t>
            </w:r>
          </w:p>
        </w:tc>
        <w:tc>
          <w:tcPr>
            <w:tcW w:w="1559" w:type="dxa"/>
            <w:shd w:val="clear" w:color="auto" w:fill="auto"/>
          </w:tcPr>
          <w:p w14:paraId="654936DE" w14:textId="3C21124D"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22.4 (13.9)</w:t>
            </w:r>
          </w:p>
        </w:tc>
        <w:tc>
          <w:tcPr>
            <w:tcW w:w="1701" w:type="dxa"/>
            <w:shd w:val="clear" w:color="auto" w:fill="auto"/>
          </w:tcPr>
          <w:p w14:paraId="44CADD75" w14:textId="5BC7DE13"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18.7 (17.4)</w:t>
            </w:r>
          </w:p>
        </w:tc>
        <w:tc>
          <w:tcPr>
            <w:tcW w:w="1560" w:type="dxa"/>
            <w:shd w:val="clear" w:color="auto" w:fill="auto"/>
          </w:tcPr>
          <w:p w14:paraId="359EA02E" w14:textId="68A3ABFB"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3.9 (17</w:t>
            </w:r>
            <w:r w:rsidR="00AD1EF7">
              <w:rPr>
                <w:rFonts w:ascii="Calibri" w:eastAsia="Times New Roman" w:hAnsi="Calibri" w:cs="Calibri"/>
                <w:sz w:val="20"/>
                <w:szCs w:val="20"/>
                <w:lang w:val="en-US"/>
              </w:rPr>
              <w:t>.0</w:t>
            </w:r>
            <w:r w:rsidRPr="00FE3227">
              <w:rPr>
                <w:rFonts w:ascii="Calibri" w:eastAsia="Times New Roman" w:hAnsi="Calibri" w:cs="Calibri"/>
                <w:sz w:val="20"/>
                <w:szCs w:val="20"/>
              </w:rPr>
              <w:t>)</w:t>
            </w:r>
          </w:p>
        </w:tc>
        <w:tc>
          <w:tcPr>
            <w:tcW w:w="992" w:type="dxa"/>
            <w:shd w:val="clear" w:color="auto" w:fill="auto"/>
          </w:tcPr>
          <w:p w14:paraId="2173D3EA" w14:textId="4DC216E8"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21</w:t>
            </w:r>
          </w:p>
        </w:tc>
        <w:tc>
          <w:tcPr>
            <w:tcW w:w="1701" w:type="dxa"/>
            <w:shd w:val="clear" w:color="auto" w:fill="auto"/>
          </w:tcPr>
          <w:p w14:paraId="73956B42" w14:textId="409E1625"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3.7 (17.4)</w:t>
            </w:r>
          </w:p>
        </w:tc>
        <w:tc>
          <w:tcPr>
            <w:tcW w:w="992" w:type="dxa"/>
            <w:shd w:val="clear" w:color="auto" w:fill="auto"/>
          </w:tcPr>
          <w:p w14:paraId="4640A61B" w14:textId="0527D51A"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20</w:t>
            </w:r>
          </w:p>
        </w:tc>
      </w:tr>
      <w:tr w:rsidR="00D73EA7" w:rsidRPr="002927B0" w14:paraId="5DCBFD1B" w14:textId="77777777" w:rsidTr="002927B0">
        <w:tc>
          <w:tcPr>
            <w:tcW w:w="2694" w:type="dxa"/>
            <w:shd w:val="clear" w:color="auto" w:fill="auto"/>
          </w:tcPr>
          <w:p w14:paraId="31632449" w14:textId="77777777" w:rsidR="00D73EA7" w:rsidRPr="002927B0" w:rsidRDefault="00D73EA7" w:rsidP="002927B0">
            <w:pPr>
              <w:autoSpaceDE w:val="0"/>
              <w:autoSpaceDN w:val="0"/>
              <w:adjustRightInd w:val="0"/>
              <w:spacing w:after="0" w:line="240" w:lineRule="auto"/>
              <w:rPr>
                <w:sz w:val="20"/>
                <w:szCs w:val="20"/>
                <w:lang w:val="en-US"/>
              </w:rPr>
            </w:pPr>
          </w:p>
        </w:tc>
        <w:tc>
          <w:tcPr>
            <w:tcW w:w="1701" w:type="dxa"/>
            <w:shd w:val="clear" w:color="auto" w:fill="auto"/>
            <w:vAlign w:val="bottom"/>
          </w:tcPr>
          <w:p w14:paraId="4373D6B7" w14:textId="77777777" w:rsidR="00D73EA7" w:rsidRPr="002927B0" w:rsidRDefault="00D73EA7" w:rsidP="002927B0">
            <w:pPr>
              <w:spacing w:after="0" w:line="240" w:lineRule="auto"/>
              <w:rPr>
                <w:rFonts w:cs="Calibri"/>
                <w:sz w:val="20"/>
                <w:szCs w:val="20"/>
              </w:rPr>
            </w:pPr>
          </w:p>
        </w:tc>
        <w:tc>
          <w:tcPr>
            <w:tcW w:w="1559" w:type="dxa"/>
            <w:shd w:val="clear" w:color="auto" w:fill="auto"/>
          </w:tcPr>
          <w:p w14:paraId="4E010E49" w14:textId="77777777" w:rsidR="00D73EA7" w:rsidRPr="002927B0" w:rsidRDefault="00D73EA7" w:rsidP="002927B0">
            <w:pPr>
              <w:spacing w:after="0" w:line="240" w:lineRule="auto"/>
              <w:rPr>
                <w:rFonts w:cs="Calibri"/>
                <w:sz w:val="20"/>
                <w:szCs w:val="20"/>
              </w:rPr>
            </w:pPr>
          </w:p>
        </w:tc>
        <w:tc>
          <w:tcPr>
            <w:tcW w:w="1559" w:type="dxa"/>
            <w:shd w:val="clear" w:color="auto" w:fill="auto"/>
          </w:tcPr>
          <w:p w14:paraId="198DDE43" w14:textId="77777777" w:rsidR="00D73EA7" w:rsidRPr="002927B0" w:rsidRDefault="00D73EA7" w:rsidP="002927B0">
            <w:pPr>
              <w:spacing w:after="0" w:line="240" w:lineRule="auto"/>
              <w:rPr>
                <w:rFonts w:cs="Calibri"/>
                <w:sz w:val="20"/>
                <w:szCs w:val="20"/>
              </w:rPr>
            </w:pPr>
          </w:p>
        </w:tc>
        <w:tc>
          <w:tcPr>
            <w:tcW w:w="1701" w:type="dxa"/>
            <w:shd w:val="clear" w:color="auto" w:fill="auto"/>
          </w:tcPr>
          <w:p w14:paraId="72947EB6" w14:textId="77777777" w:rsidR="00D73EA7" w:rsidRPr="002927B0" w:rsidRDefault="00D73EA7" w:rsidP="002927B0">
            <w:pPr>
              <w:spacing w:after="0" w:line="240" w:lineRule="auto"/>
              <w:rPr>
                <w:rFonts w:cs="Calibri"/>
                <w:sz w:val="20"/>
                <w:szCs w:val="20"/>
              </w:rPr>
            </w:pPr>
          </w:p>
        </w:tc>
        <w:tc>
          <w:tcPr>
            <w:tcW w:w="1560" w:type="dxa"/>
            <w:shd w:val="clear" w:color="auto" w:fill="auto"/>
          </w:tcPr>
          <w:p w14:paraId="45CE0C2B" w14:textId="77777777" w:rsidR="00D73EA7" w:rsidRPr="002927B0" w:rsidRDefault="00D73EA7" w:rsidP="002927B0">
            <w:pPr>
              <w:spacing w:after="0" w:line="240" w:lineRule="auto"/>
              <w:rPr>
                <w:rFonts w:cs="Calibri"/>
                <w:sz w:val="20"/>
                <w:szCs w:val="20"/>
              </w:rPr>
            </w:pPr>
          </w:p>
        </w:tc>
        <w:tc>
          <w:tcPr>
            <w:tcW w:w="992" w:type="dxa"/>
            <w:shd w:val="clear" w:color="auto" w:fill="auto"/>
          </w:tcPr>
          <w:p w14:paraId="0CB5B7CC" w14:textId="77777777" w:rsidR="00D73EA7" w:rsidRPr="002927B0" w:rsidRDefault="00D73EA7" w:rsidP="002927B0">
            <w:pPr>
              <w:spacing w:after="0" w:line="240" w:lineRule="auto"/>
              <w:rPr>
                <w:rFonts w:cs="Calibri"/>
                <w:sz w:val="20"/>
                <w:szCs w:val="20"/>
              </w:rPr>
            </w:pPr>
          </w:p>
        </w:tc>
        <w:tc>
          <w:tcPr>
            <w:tcW w:w="1701" w:type="dxa"/>
            <w:shd w:val="clear" w:color="auto" w:fill="auto"/>
          </w:tcPr>
          <w:p w14:paraId="3258CF59" w14:textId="77777777" w:rsidR="00D73EA7" w:rsidRPr="002927B0" w:rsidRDefault="00D73EA7" w:rsidP="002927B0">
            <w:pPr>
              <w:spacing w:after="0" w:line="240" w:lineRule="auto"/>
              <w:rPr>
                <w:rFonts w:cs="Calibri"/>
                <w:sz w:val="20"/>
                <w:szCs w:val="20"/>
              </w:rPr>
            </w:pPr>
          </w:p>
        </w:tc>
        <w:tc>
          <w:tcPr>
            <w:tcW w:w="992" w:type="dxa"/>
            <w:shd w:val="clear" w:color="auto" w:fill="auto"/>
          </w:tcPr>
          <w:p w14:paraId="141752B1" w14:textId="77777777" w:rsidR="00D73EA7" w:rsidRPr="002927B0" w:rsidRDefault="00D73EA7" w:rsidP="002927B0">
            <w:pPr>
              <w:spacing w:after="0" w:line="240" w:lineRule="auto"/>
              <w:rPr>
                <w:rFonts w:cs="Calibri"/>
                <w:sz w:val="20"/>
                <w:szCs w:val="20"/>
              </w:rPr>
            </w:pPr>
          </w:p>
        </w:tc>
      </w:tr>
      <w:tr w:rsidR="00D73EA7" w:rsidRPr="002927B0" w14:paraId="66D78A01" w14:textId="77777777" w:rsidTr="002927B0">
        <w:tc>
          <w:tcPr>
            <w:tcW w:w="2694" w:type="dxa"/>
            <w:shd w:val="clear" w:color="auto" w:fill="auto"/>
          </w:tcPr>
          <w:p w14:paraId="75B9E679" w14:textId="77777777" w:rsidR="00D73EA7" w:rsidRPr="002927B0" w:rsidRDefault="00D73EA7" w:rsidP="002927B0">
            <w:pPr>
              <w:autoSpaceDE w:val="0"/>
              <w:autoSpaceDN w:val="0"/>
              <w:adjustRightInd w:val="0"/>
              <w:spacing w:after="0" w:line="240" w:lineRule="auto"/>
              <w:rPr>
                <w:b/>
                <w:sz w:val="20"/>
                <w:szCs w:val="20"/>
                <w:lang w:val="en-US"/>
              </w:rPr>
            </w:pPr>
            <w:r w:rsidRPr="002927B0">
              <w:rPr>
                <w:b/>
                <w:sz w:val="20"/>
                <w:szCs w:val="20"/>
                <w:lang w:val="en-US"/>
              </w:rPr>
              <w:t>Energy &amp; Macronutrients</w:t>
            </w:r>
          </w:p>
        </w:tc>
        <w:tc>
          <w:tcPr>
            <w:tcW w:w="1701" w:type="dxa"/>
            <w:shd w:val="clear" w:color="auto" w:fill="auto"/>
            <w:vAlign w:val="bottom"/>
          </w:tcPr>
          <w:p w14:paraId="77CB9ED9" w14:textId="77777777" w:rsidR="00D73EA7" w:rsidRPr="002927B0" w:rsidRDefault="00D73EA7" w:rsidP="002927B0">
            <w:pPr>
              <w:spacing w:after="0" w:line="240" w:lineRule="auto"/>
              <w:rPr>
                <w:rFonts w:cs="Calibri"/>
                <w:sz w:val="20"/>
                <w:szCs w:val="20"/>
              </w:rPr>
            </w:pPr>
          </w:p>
        </w:tc>
        <w:tc>
          <w:tcPr>
            <w:tcW w:w="1559" w:type="dxa"/>
            <w:shd w:val="clear" w:color="auto" w:fill="auto"/>
          </w:tcPr>
          <w:p w14:paraId="5999E470" w14:textId="77777777" w:rsidR="00D73EA7" w:rsidRPr="002927B0" w:rsidRDefault="00D73EA7" w:rsidP="002927B0">
            <w:pPr>
              <w:spacing w:after="0" w:line="240" w:lineRule="auto"/>
              <w:rPr>
                <w:rFonts w:cs="Calibri"/>
                <w:sz w:val="20"/>
                <w:szCs w:val="20"/>
              </w:rPr>
            </w:pPr>
          </w:p>
        </w:tc>
        <w:tc>
          <w:tcPr>
            <w:tcW w:w="1559" w:type="dxa"/>
            <w:shd w:val="clear" w:color="auto" w:fill="auto"/>
          </w:tcPr>
          <w:p w14:paraId="7FDD9565" w14:textId="77777777" w:rsidR="00D73EA7" w:rsidRPr="002927B0" w:rsidRDefault="00D73EA7" w:rsidP="002927B0">
            <w:pPr>
              <w:spacing w:after="0" w:line="240" w:lineRule="auto"/>
              <w:rPr>
                <w:rFonts w:cs="Calibri"/>
                <w:sz w:val="20"/>
                <w:szCs w:val="20"/>
              </w:rPr>
            </w:pPr>
          </w:p>
        </w:tc>
        <w:tc>
          <w:tcPr>
            <w:tcW w:w="1701" w:type="dxa"/>
            <w:shd w:val="clear" w:color="auto" w:fill="auto"/>
          </w:tcPr>
          <w:p w14:paraId="72B9356E" w14:textId="77777777" w:rsidR="00D73EA7" w:rsidRPr="002927B0" w:rsidRDefault="00D73EA7" w:rsidP="002927B0">
            <w:pPr>
              <w:spacing w:after="0" w:line="240" w:lineRule="auto"/>
              <w:rPr>
                <w:rFonts w:cs="Calibri"/>
                <w:sz w:val="20"/>
                <w:szCs w:val="20"/>
              </w:rPr>
            </w:pPr>
          </w:p>
        </w:tc>
        <w:tc>
          <w:tcPr>
            <w:tcW w:w="1560" w:type="dxa"/>
            <w:shd w:val="clear" w:color="auto" w:fill="auto"/>
          </w:tcPr>
          <w:p w14:paraId="4643B2F9" w14:textId="77777777" w:rsidR="00D73EA7" w:rsidRPr="002927B0" w:rsidRDefault="00D73EA7" w:rsidP="002927B0">
            <w:pPr>
              <w:spacing w:after="0" w:line="240" w:lineRule="auto"/>
              <w:rPr>
                <w:rFonts w:cs="Calibri"/>
                <w:sz w:val="20"/>
                <w:szCs w:val="20"/>
              </w:rPr>
            </w:pPr>
          </w:p>
        </w:tc>
        <w:tc>
          <w:tcPr>
            <w:tcW w:w="992" w:type="dxa"/>
            <w:shd w:val="clear" w:color="auto" w:fill="auto"/>
          </w:tcPr>
          <w:p w14:paraId="2E35D798" w14:textId="77777777" w:rsidR="00D73EA7" w:rsidRPr="002927B0" w:rsidRDefault="00D73EA7" w:rsidP="002927B0">
            <w:pPr>
              <w:spacing w:after="0" w:line="240" w:lineRule="auto"/>
              <w:rPr>
                <w:rFonts w:cs="Calibri"/>
                <w:sz w:val="20"/>
                <w:szCs w:val="20"/>
              </w:rPr>
            </w:pPr>
          </w:p>
        </w:tc>
        <w:tc>
          <w:tcPr>
            <w:tcW w:w="1701" w:type="dxa"/>
            <w:shd w:val="clear" w:color="auto" w:fill="auto"/>
          </w:tcPr>
          <w:p w14:paraId="629CB397" w14:textId="77777777" w:rsidR="00D73EA7" w:rsidRPr="002927B0" w:rsidRDefault="00D73EA7" w:rsidP="002927B0">
            <w:pPr>
              <w:spacing w:after="0" w:line="240" w:lineRule="auto"/>
              <w:rPr>
                <w:rFonts w:cs="Calibri"/>
                <w:sz w:val="20"/>
                <w:szCs w:val="20"/>
              </w:rPr>
            </w:pPr>
          </w:p>
        </w:tc>
        <w:tc>
          <w:tcPr>
            <w:tcW w:w="992" w:type="dxa"/>
            <w:shd w:val="clear" w:color="auto" w:fill="auto"/>
          </w:tcPr>
          <w:p w14:paraId="30A28BBC" w14:textId="77777777" w:rsidR="00D73EA7" w:rsidRPr="002927B0" w:rsidRDefault="00D73EA7" w:rsidP="002927B0">
            <w:pPr>
              <w:spacing w:after="0" w:line="240" w:lineRule="auto"/>
              <w:rPr>
                <w:rFonts w:cs="Calibri"/>
                <w:sz w:val="20"/>
                <w:szCs w:val="20"/>
              </w:rPr>
            </w:pPr>
          </w:p>
        </w:tc>
      </w:tr>
      <w:tr w:rsidR="00D73EA7" w:rsidRPr="002927B0" w14:paraId="55197F90" w14:textId="77777777" w:rsidTr="002927B0">
        <w:tc>
          <w:tcPr>
            <w:tcW w:w="2694" w:type="dxa"/>
            <w:shd w:val="clear" w:color="auto" w:fill="auto"/>
          </w:tcPr>
          <w:p w14:paraId="75D638FA"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Energy, kcal/d</w:t>
            </w:r>
          </w:p>
        </w:tc>
        <w:tc>
          <w:tcPr>
            <w:tcW w:w="1701" w:type="dxa"/>
            <w:shd w:val="clear" w:color="auto" w:fill="auto"/>
            <w:vAlign w:val="bottom"/>
          </w:tcPr>
          <w:p w14:paraId="3654CF40" w14:textId="3794FC37"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6E9F8A9C" w14:textId="699CA11F"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2331.3 (906.7)</w:t>
            </w:r>
          </w:p>
        </w:tc>
        <w:tc>
          <w:tcPr>
            <w:tcW w:w="1559" w:type="dxa"/>
            <w:shd w:val="clear" w:color="auto" w:fill="auto"/>
          </w:tcPr>
          <w:p w14:paraId="799583FF" w14:textId="38DE059E"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2314.3 (721.7)</w:t>
            </w:r>
          </w:p>
        </w:tc>
        <w:tc>
          <w:tcPr>
            <w:tcW w:w="1701" w:type="dxa"/>
            <w:shd w:val="clear" w:color="auto" w:fill="auto"/>
          </w:tcPr>
          <w:p w14:paraId="77F5BB41" w14:textId="388A52B2"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1979.3 (791)</w:t>
            </w:r>
          </w:p>
        </w:tc>
        <w:tc>
          <w:tcPr>
            <w:tcW w:w="1560" w:type="dxa"/>
            <w:shd w:val="clear" w:color="auto" w:fill="auto"/>
          </w:tcPr>
          <w:p w14:paraId="291DA2ED" w14:textId="193E5DF0"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352</w:t>
            </w:r>
            <w:r w:rsidR="00502CBA">
              <w:rPr>
                <w:rFonts w:ascii="Calibri" w:eastAsia="Times New Roman" w:hAnsi="Calibri" w:cs="Calibri"/>
                <w:sz w:val="20"/>
                <w:szCs w:val="20"/>
                <w:lang w:val="en-US"/>
              </w:rPr>
              <w:t>.0</w:t>
            </w:r>
            <w:r w:rsidRPr="00FE3227">
              <w:rPr>
                <w:rFonts w:ascii="Calibri" w:eastAsia="Times New Roman" w:hAnsi="Calibri" w:cs="Calibri"/>
                <w:sz w:val="20"/>
                <w:szCs w:val="20"/>
              </w:rPr>
              <w:t xml:space="preserve"> (727.7)</w:t>
            </w:r>
          </w:p>
        </w:tc>
        <w:tc>
          <w:tcPr>
            <w:tcW w:w="992" w:type="dxa"/>
            <w:shd w:val="clear" w:color="auto" w:fill="auto"/>
          </w:tcPr>
          <w:p w14:paraId="710030BE" w14:textId="5CF7333F"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18</w:t>
            </w:r>
          </w:p>
        </w:tc>
        <w:tc>
          <w:tcPr>
            <w:tcW w:w="1701" w:type="dxa"/>
            <w:shd w:val="clear" w:color="auto" w:fill="auto"/>
          </w:tcPr>
          <w:p w14:paraId="2F5AD047" w14:textId="7556CAED"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335</w:t>
            </w:r>
            <w:r w:rsidR="00502CBA">
              <w:rPr>
                <w:rFonts w:ascii="Calibri" w:eastAsia="Times New Roman" w:hAnsi="Calibri" w:cs="Calibri"/>
                <w:sz w:val="20"/>
                <w:szCs w:val="20"/>
                <w:lang w:val="en-US"/>
              </w:rPr>
              <w:t>.0</w:t>
            </w:r>
            <w:r w:rsidRPr="00FE3227">
              <w:rPr>
                <w:rFonts w:ascii="Calibri" w:eastAsia="Times New Roman" w:hAnsi="Calibri" w:cs="Calibri"/>
                <w:sz w:val="20"/>
                <w:szCs w:val="20"/>
              </w:rPr>
              <w:t xml:space="preserve"> (856.9)</w:t>
            </w:r>
          </w:p>
        </w:tc>
        <w:tc>
          <w:tcPr>
            <w:tcW w:w="992" w:type="dxa"/>
            <w:shd w:val="clear" w:color="auto" w:fill="auto"/>
          </w:tcPr>
          <w:p w14:paraId="49F4F2F5" w14:textId="4C297C74"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17</w:t>
            </w:r>
          </w:p>
        </w:tc>
      </w:tr>
      <w:tr w:rsidR="00D73EA7" w:rsidRPr="002927B0" w14:paraId="6769997C" w14:textId="77777777" w:rsidTr="002927B0">
        <w:tc>
          <w:tcPr>
            <w:tcW w:w="2694" w:type="dxa"/>
            <w:shd w:val="clear" w:color="auto" w:fill="auto"/>
          </w:tcPr>
          <w:p w14:paraId="4E3F99FE"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Protein, g/d</w:t>
            </w:r>
          </w:p>
        </w:tc>
        <w:tc>
          <w:tcPr>
            <w:tcW w:w="1701" w:type="dxa"/>
            <w:shd w:val="clear" w:color="auto" w:fill="auto"/>
            <w:vAlign w:val="bottom"/>
          </w:tcPr>
          <w:p w14:paraId="79038794" w14:textId="57231A66"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17751E99" w14:textId="78B8AAC5"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57.1 (24.7)</w:t>
            </w:r>
          </w:p>
        </w:tc>
        <w:tc>
          <w:tcPr>
            <w:tcW w:w="1559" w:type="dxa"/>
            <w:shd w:val="clear" w:color="auto" w:fill="auto"/>
          </w:tcPr>
          <w:p w14:paraId="0323815E" w14:textId="5F7C4119"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56.6 (20.6)</w:t>
            </w:r>
          </w:p>
        </w:tc>
        <w:tc>
          <w:tcPr>
            <w:tcW w:w="1701" w:type="dxa"/>
            <w:shd w:val="clear" w:color="auto" w:fill="auto"/>
          </w:tcPr>
          <w:p w14:paraId="0426A5F4" w14:textId="3CDA4DE6"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48.1 (21.7)</w:t>
            </w:r>
          </w:p>
        </w:tc>
        <w:tc>
          <w:tcPr>
            <w:tcW w:w="1560" w:type="dxa"/>
            <w:shd w:val="clear" w:color="auto" w:fill="auto"/>
          </w:tcPr>
          <w:p w14:paraId="59B93AF6" w14:textId="08A67803"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9</w:t>
            </w:r>
            <w:r w:rsidR="00502CBA">
              <w:rPr>
                <w:rFonts w:ascii="Calibri" w:eastAsia="Times New Roman" w:hAnsi="Calibri" w:cs="Calibri"/>
                <w:sz w:val="20"/>
                <w:szCs w:val="20"/>
                <w:lang w:val="en-US"/>
              </w:rPr>
              <w:t>.0</w:t>
            </w:r>
            <w:r w:rsidRPr="00FE3227">
              <w:rPr>
                <w:rFonts w:ascii="Calibri" w:eastAsia="Times New Roman" w:hAnsi="Calibri" w:cs="Calibri"/>
                <w:sz w:val="20"/>
                <w:szCs w:val="20"/>
              </w:rPr>
              <w:t xml:space="preserve"> (20.6)</w:t>
            </w:r>
          </w:p>
        </w:tc>
        <w:tc>
          <w:tcPr>
            <w:tcW w:w="992" w:type="dxa"/>
            <w:shd w:val="clear" w:color="auto" w:fill="auto"/>
          </w:tcPr>
          <w:p w14:paraId="3217DE7A" w14:textId="02AEAECD"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19</w:t>
            </w:r>
          </w:p>
        </w:tc>
        <w:tc>
          <w:tcPr>
            <w:tcW w:w="1701" w:type="dxa"/>
            <w:shd w:val="clear" w:color="auto" w:fill="auto"/>
          </w:tcPr>
          <w:p w14:paraId="58BEC72F" w14:textId="647589B0"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8.6 (23.2)</w:t>
            </w:r>
          </w:p>
        </w:tc>
        <w:tc>
          <w:tcPr>
            <w:tcW w:w="992" w:type="dxa"/>
            <w:shd w:val="clear" w:color="auto" w:fill="auto"/>
          </w:tcPr>
          <w:p w14:paraId="29EC4040" w14:textId="2B89C4B8"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18</w:t>
            </w:r>
          </w:p>
        </w:tc>
      </w:tr>
      <w:tr w:rsidR="00D73EA7" w:rsidRPr="002927B0" w14:paraId="4C30D145" w14:textId="77777777" w:rsidTr="002927B0">
        <w:tc>
          <w:tcPr>
            <w:tcW w:w="2694" w:type="dxa"/>
            <w:shd w:val="clear" w:color="auto" w:fill="auto"/>
          </w:tcPr>
          <w:p w14:paraId="593219C4"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Carbohydrates, g/d</w:t>
            </w:r>
          </w:p>
        </w:tc>
        <w:tc>
          <w:tcPr>
            <w:tcW w:w="1701" w:type="dxa"/>
            <w:shd w:val="clear" w:color="auto" w:fill="auto"/>
            <w:vAlign w:val="bottom"/>
          </w:tcPr>
          <w:p w14:paraId="7213475F" w14:textId="0534D28E"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68A5F92D" w14:textId="567E3DB8"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439.3 (166.7)</w:t>
            </w:r>
          </w:p>
        </w:tc>
        <w:tc>
          <w:tcPr>
            <w:tcW w:w="1559" w:type="dxa"/>
            <w:shd w:val="clear" w:color="auto" w:fill="auto"/>
          </w:tcPr>
          <w:p w14:paraId="42552251" w14:textId="44129529"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436.1 (130.9)</w:t>
            </w:r>
          </w:p>
        </w:tc>
        <w:tc>
          <w:tcPr>
            <w:tcW w:w="1701" w:type="dxa"/>
            <w:shd w:val="clear" w:color="auto" w:fill="auto"/>
          </w:tcPr>
          <w:p w14:paraId="571257A3" w14:textId="17F10D27"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377.4 (151.8)</w:t>
            </w:r>
          </w:p>
        </w:tc>
        <w:tc>
          <w:tcPr>
            <w:tcW w:w="1560" w:type="dxa"/>
            <w:shd w:val="clear" w:color="auto" w:fill="auto"/>
          </w:tcPr>
          <w:p w14:paraId="75B8FCBA" w14:textId="4D33F2F2"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61.9 (135.6)</w:t>
            </w:r>
          </w:p>
        </w:tc>
        <w:tc>
          <w:tcPr>
            <w:tcW w:w="992" w:type="dxa"/>
            <w:shd w:val="clear" w:color="auto" w:fill="auto"/>
          </w:tcPr>
          <w:p w14:paraId="54C456B8" w14:textId="4CCA8EE1"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16</w:t>
            </w:r>
          </w:p>
        </w:tc>
        <w:tc>
          <w:tcPr>
            <w:tcW w:w="1701" w:type="dxa"/>
            <w:shd w:val="clear" w:color="auto" w:fill="auto"/>
          </w:tcPr>
          <w:p w14:paraId="0B3FA118" w14:textId="1A07E7E3"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58.7 (162.6)</w:t>
            </w:r>
          </w:p>
        </w:tc>
        <w:tc>
          <w:tcPr>
            <w:tcW w:w="992" w:type="dxa"/>
            <w:shd w:val="clear" w:color="auto" w:fill="auto"/>
          </w:tcPr>
          <w:p w14:paraId="2313DDCD" w14:textId="0A323C4B"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16</w:t>
            </w:r>
          </w:p>
        </w:tc>
      </w:tr>
      <w:tr w:rsidR="00D73EA7" w:rsidRPr="002927B0" w14:paraId="5F7997D3" w14:textId="77777777" w:rsidTr="002927B0">
        <w:tc>
          <w:tcPr>
            <w:tcW w:w="2694" w:type="dxa"/>
            <w:shd w:val="clear" w:color="auto" w:fill="auto"/>
          </w:tcPr>
          <w:p w14:paraId="07D92F11"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Total fat, g/d</w:t>
            </w:r>
          </w:p>
        </w:tc>
        <w:tc>
          <w:tcPr>
            <w:tcW w:w="1701" w:type="dxa"/>
            <w:shd w:val="clear" w:color="auto" w:fill="auto"/>
            <w:vAlign w:val="bottom"/>
          </w:tcPr>
          <w:p w14:paraId="31EF6157" w14:textId="459B9554"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477608FE" w14:textId="7CBC9B2B"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32.9 (21.6)</w:t>
            </w:r>
          </w:p>
        </w:tc>
        <w:tc>
          <w:tcPr>
            <w:tcW w:w="1559" w:type="dxa"/>
            <w:shd w:val="clear" w:color="auto" w:fill="auto"/>
          </w:tcPr>
          <w:p w14:paraId="1643CF91" w14:textId="6A99B0C9"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32.6 (19.7)</w:t>
            </w:r>
          </w:p>
        </w:tc>
        <w:tc>
          <w:tcPr>
            <w:tcW w:w="1701" w:type="dxa"/>
            <w:shd w:val="clear" w:color="auto" w:fill="auto"/>
          </w:tcPr>
          <w:p w14:paraId="427EB89B" w14:textId="25200C14"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26.3 (20.8)</w:t>
            </w:r>
          </w:p>
        </w:tc>
        <w:tc>
          <w:tcPr>
            <w:tcW w:w="1560" w:type="dxa"/>
            <w:shd w:val="clear" w:color="auto" w:fill="auto"/>
          </w:tcPr>
          <w:p w14:paraId="127CDE5D" w14:textId="2FC60429"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6.6 (20.8)</w:t>
            </w:r>
          </w:p>
        </w:tc>
        <w:tc>
          <w:tcPr>
            <w:tcW w:w="992" w:type="dxa"/>
            <w:shd w:val="clear" w:color="auto" w:fill="auto"/>
          </w:tcPr>
          <w:p w14:paraId="5B6B5745" w14:textId="6D8A5D82"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25</w:t>
            </w:r>
          </w:p>
        </w:tc>
        <w:tc>
          <w:tcPr>
            <w:tcW w:w="1701" w:type="dxa"/>
            <w:shd w:val="clear" w:color="auto" w:fill="auto"/>
          </w:tcPr>
          <w:p w14:paraId="3FFFE8D4" w14:textId="5DA20695"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6.4 (21.2)</w:t>
            </w:r>
          </w:p>
        </w:tc>
        <w:tc>
          <w:tcPr>
            <w:tcW w:w="992" w:type="dxa"/>
            <w:shd w:val="clear" w:color="auto" w:fill="auto"/>
          </w:tcPr>
          <w:p w14:paraId="5793E308" w14:textId="4EE6ECC3"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24</w:t>
            </w:r>
          </w:p>
        </w:tc>
      </w:tr>
      <w:tr w:rsidR="00D73EA7" w:rsidRPr="002927B0" w14:paraId="29B1CEF9" w14:textId="77777777" w:rsidTr="002927B0">
        <w:tc>
          <w:tcPr>
            <w:tcW w:w="2694" w:type="dxa"/>
            <w:shd w:val="clear" w:color="auto" w:fill="auto"/>
          </w:tcPr>
          <w:p w14:paraId="56C26566"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SFA, g/d</w:t>
            </w:r>
          </w:p>
        </w:tc>
        <w:tc>
          <w:tcPr>
            <w:tcW w:w="1701" w:type="dxa"/>
            <w:shd w:val="clear" w:color="auto" w:fill="auto"/>
            <w:vAlign w:val="bottom"/>
          </w:tcPr>
          <w:p w14:paraId="7AB8DB88" w14:textId="382EEEB4"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20CAFCAD" w14:textId="7B884E52"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7.1 (6.2)</w:t>
            </w:r>
          </w:p>
        </w:tc>
        <w:tc>
          <w:tcPr>
            <w:tcW w:w="1559" w:type="dxa"/>
            <w:shd w:val="clear" w:color="auto" w:fill="auto"/>
          </w:tcPr>
          <w:p w14:paraId="264C2D86" w14:textId="3731A550"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7.1 (5.8)</w:t>
            </w:r>
          </w:p>
        </w:tc>
        <w:tc>
          <w:tcPr>
            <w:tcW w:w="1701" w:type="dxa"/>
            <w:shd w:val="clear" w:color="auto" w:fill="auto"/>
          </w:tcPr>
          <w:p w14:paraId="537B3BC1" w14:textId="069FBBEB"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5.4 (4.8)</w:t>
            </w:r>
          </w:p>
        </w:tc>
        <w:tc>
          <w:tcPr>
            <w:tcW w:w="1560" w:type="dxa"/>
            <w:shd w:val="clear" w:color="auto" w:fill="auto"/>
          </w:tcPr>
          <w:p w14:paraId="39B03F4B" w14:textId="505EA567"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1.7 (5.8)</w:t>
            </w:r>
          </w:p>
        </w:tc>
        <w:tc>
          <w:tcPr>
            <w:tcW w:w="992" w:type="dxa"/>
            <w:shd w:val="clear" w:color="auto" w:fill="auto"/>
          </w:tcPr>
          <w:p w14:paraId="3978F477" w14:textId="3B4B538C"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31</w:t>
            </w:r>
          </w:p>
        </w:tc>
        <w:tc>
          <w:tcPr>
            <w:tcW w:w="1701" w:type="dxa"/>
            <w:shd w:val="clear" w:color="auto" w:fill="auto"/>
          </w:tcPr>
          <w:p w14:paraId="7047595C" w14:textId="3C08767C"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1.7 (5.7)</w:t>
            </w:r>
          </w:p>
        </w:tc>
        <w:tc>
          <w:tcPr>
            <w:tcW w:w="992" w:type="dxa"/>
            <w:shd w:val="clear" w:color="auto" w:fill="auto"/>
          </w:tcPr>
          <w:p w14:paraId="7C3C2058" w14:textId="0D9EDBE5"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31</w:t>
            </w:r>
          </w:p>
        </w:tc>
      </w:tr>
      <w:tr w:rsidR="00D73EA7" w:rsidRPr="002927B0" w14:paraId="7DF1AD42" w14:textId="77777777" w:rsidTr="002927B0">
        <w:tc>
          <w:tcPr>
            <w:tcW w:w="2694" w:type="dxa"/>
            <w:shd w:val="clear" w:color="auto" w:fill="auto"/>
          </w:tcPr>
          <w:p w14:paraId="255DFBCD"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MUFA, g/d</w:t>
            </w:r>
          </w:p>
        </w:tc>
        <w:tc>
          <w:tcPr>
            <w:tcW w:w="1701" w:type="dxa"/>
            <w:shd w:val="clear" w:color="auto" w:fill="auto"/>
            <w:vAlign w:val="bottom"/>
          </w:tcPr>
          <w:p w14:paraId="2191BD0B" w14:textId="1C2DD8D5"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6F0E131A" w14:textId="25E42518"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9.5 (6.2)</w:t>
            </w:r>
          </w:p>
        </w:tc>
        <w:tc>
          <w:tcPr>
            <w:tcW w:w="1559" w:type="dxa"/>
            <w:shd w:val="clear" w:color="auto" w:fill="auto"/>
          </w:tcPr>
          <w:p w14:paraId="09FFD0EC" w14:textId="3C6FC8A9"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9.4 (5.6)</w:t>
            </w:r>
          </w:p>
        </w:tc>
        <w:tc>
          <w:tcPr>
            <w:tcW w:w="1701" w:type="dxa"/>
            <w:shd w:val="clear" w:color="auto" w:fill="auto"/>
          </w:tcPr>
          <w:p w14:paraId="35FEA69B" w14:textId="2771C50D"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7.7 (6.2)</w:t>
            </w:r>
          </w:p>
        </w:tc>
        <w:tc>
          <w:tcPr>
            <w:tcW w:w="1560" w:type="dxa"/>
            <w:shd w:val="clear" w:color="auto" w:fill="auto"/>
          </w:tcPr>
          <w:p w14:paraId="054A5CFB" w14:textId="12971C3D"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1.8 (6.1)</w:t>
            </w:r>
          </w:p>
        </w:tc>
        <w:tc>
          <w:tcPr>
            <w:tcW w:w="992" w:type="dxa"/>
            <w:shd w:val="clear" w:color="auto" w:fill="auto"/>
          </w:tcPr>
          <w:p w14:paraId="10DDC667" w14:textId="3CC250B7"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23</w:t>
            </w:r>
          </w:p>
        </w:tc>
        <w:tc>
          <w:tcPr>
            <w:tcW w:w="1701" w:type="dxa"/>
            <w:shd w:val="clear" w:color="auto" w:fill="auto"/>
          </w:tcPr>
          <w:p w14:paraId="27112041" w14:textId="572CF6E9"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1.7 (6.2)</w:t>
            </w:r>
          </w:p>
        </w:tc>
        <w:tc>
          <w:tcPr>
            <w:tcW w:w="992" w:type="dxa"/>
            <w:shd w:val="clear" w:color="auto" w:fill="auto"/>
          </w:tcPr>
          <w:p w14:paraId="570F385A" w14:textId="3F96CB11"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22</w:t>
            </w:r>
          </w:p>
        </w:tc>
      </w:tr>
      <w:tr w:rsidR="00D73EA7" w:rsidRPr="002927B0" w14:paraId="7BBBE8B8" w14:textId="77777777" w:rsidTr="002927B0">
        <w:tc>
          <w:tcPr>
            <w:tcW w:w="2694" w:type="dxa"/>
            <w:shd w:val="clear" w:color="auto" w:fill="auto"/>
          </w:tcPr>
          <w:p w14:paraId="3B90B1A4"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PUFA, g/d</w:t>
            </w:r>
          </w:p>
        </w:tc>
        <w:tc>
          <w:tcPr>
            <w:tcW w:w="1701" w:type="dxa"/>
            <w:shd w:val="clear" w:color="auto" w:fill="auto"/>
            <w:vAlign w:val="bottom"/>
          </w:tcPr>
          <w:p w14:paraId="38FBB360" w14:textId="0ED5F9C3"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2B1D38B3" w14:textId="41DB79E4"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15.3 (10.4)</w:t>
            </w:r>
          </w:p>
        </w:tc>
        <w:tc>
          <w:tcPr>
            <w:tcW w:w="1559" w:type="dxa"/>
            <w:shd w:val="clear" w:color="auto" w:fill="auto"/>
          </w:tcPr>
          <w:p w14:paraId="1B15082A" w14:textId="1BE007AE"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15.2 (9.5)</w:t>
            </w:r>
          </w:p>
        </w:tc>
        <w:tc>
          <w:tcPr>
            <w:tcW w:w="1701" w:type="dxa"/>
            <w:shd w:val="clear" w:color="auto" w:fill="auto"/>
          </w:tcPr>
          <w:p w14:paraId="10E704A2" w14:textId="7C936E9B"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12.7 (11.1)</w:t>
            </w:r>
          </w:p>
        </w:tc>
        <w:tc>
          <w:tcPr>
            <w:tcW w:w="1560" w:type="dxa"/>
            <w:shd w:val="clear" w:color="auto" w:fill="auto"/>
          </w:tcPr>
          <w:p w14:paraId="09A9785F" w14:textId="4AF92DE5"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2.6 (10.5)</w:t>
            </w:r>
          </w:p>
        </w:tc>
        <w:tc>
          <w:tcPr>
            <w:tcW w:w="992" w:type="dxa"/>
            <w:shd w:val="clear" w:color="auto" w:fill="auto"/>
          </w:tcPr>
          <w:p w14:paraId="457B8CDC" w14:textId="62367B2A"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20</w:t>
            </w:r>
          </w:p>
        </w:tc>
        <w:tc>
          <w:tcPr>
            <w:tcW w:w="1701" w:type="dxa"/>
            <w:shd w:val="clear" w:color="auto" w:fill="auto"/>
          </w:tcPr>
          <w:p w14:paraId="2FD79E2D" w14:textId="6CAC778A"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2.5 (10.9)</w:t>
            </w:r>
          </w:p>
        </w:tc>
        <w:tc>
          <w:tcPr>
            <w:tcW w:w="992" w:type="dxa"/>
            <w:shd w:val="clear" w:color="auto" w:fill="auto"/>
          </w:tcPr>
          <w:p w14:paraId="7DDBFE68" w14:textId="650FA9C4"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20</w:t>
            </w:r>
          </w:p>
        </w:tc>
      </w:tr>
      <w:tr w:rsidR="00D73EA7" w:rsidRPr="002927B0" w14:paraId="2C2C8D8F" w14:textId="77777777" w:rsidTr="002927B0">
        <w:tc>
          <w:tcPr>
            <w:tcW w:w="2694" w:type="dxa"/>
            <w:shd w:val="clear" w:color="auto" w:fill="auto"/>
          </w:tcPr>
          <w:p w14:paraId="72DBCE4E"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Cholesterol, mg/d</w:t>
            </w:r>
          </w:p>
        </w:tc>
        <w:tc>
          <w:tcPr>
            <w:tcW w:w="1701" w:type="dxa"/>
            <w:shd w:val="clear" w:color="auto" w:fill="auto"/>
            <w:vAlign w:val="bottom"/>
          </w:tcPr>
          <w:p w14:paraId="75868317" w14:textId="418CB6D4"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4440</w:t>
            </w:r>
          </w:p>
        </w:tc>
        <w:tc>
          <w:tcPr>
            <w:tcW w:w="1559" w:type="dxa"/>
            <w:shd w:val="clear" w:color="auto" w:fill="auto"/>
          </w:tcPr>
          <w:p w14:paraId="445FF3D4" w14:textId="4E4EBE0E"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45.4 (51.8)</w:t>
            </w:r>
          </w:p>
        </w:tc>
        <w:tc>
          <w:tcPr>
            <w:tcW w:w="1559" w:type="dxa"/>
            <w:shd w:val="clear" w:color="auto" w:fill="auto"/>
          </w:tcPr>
          <w:p w14:paraId="3019EA34" w14:textId="3DDDED29"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45.1 (49.1)</w:t>
            </w:r>
          </w:p>
        </w:tc>
        <w:tc>
          <w:tcPr>
            <w:tcW w:w="1701" w:type="dxa"/>
            <w:shd w:val="clear" w:color="auto" w:fill="auto"/>
          </w:tcPr>
          <w:p w14:paraId="6D3A8CBA" w14:textId="05E02214"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31.8 (61.3)</w:t>
            </w:r>
          </w:p>
        </w:tc>
        <w:tc>
          <w:tcPr>
            <w:tcW w:w="1560" w:type="dxa"/>
            <w:shd w:val="clear" w:color="auto" w:fill="auto"/>
          </w:tcPr>
          <w:p w14:paraId="7A35B27A" w14:textId="63E1CBB3"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13.6 (64.3)</w:t>
            </w:r>
          </w:p>
        </w:tc>
        <w:tc>
          <w:tcPr>
            <w:tcW w:w="992" w:type="dxa"/>
            <w:shd w:val="clear" w:color="auto" w:fill="auto"/>
          </w:tcPr>
          <w:p w14:paraId="790CFCB6" w14:textId="72F8D647"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43</w:t>
            </w:r>
          </w:p>
        </w:tc>
        <w:tc>
          <w:tcPr>
            <w:tcW w:w="1701" w:type="dxa"/>
            <w:shd w:val="clear" w:color="auto" w:fill="auto"/>
          </w:tcPr>
          <w:p w14:paraId="0247BED8" w14:textId="3F812B6F"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13.3 (62.5)</w:t>
            </w:r>
          </w:p>
        </w:tc>
        <w:tc>
          <w:tcPr>
            <w:tcW w:w="992" w:type="dxa"/>
            <w:shd w:val="clear" w:color="auto" w:fill="auto"/>
          </w:tcPr>
          <w:p w14:paraId="1571072A" w14:textId="22721668"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42</w:t>
            </w:r>
          </w:p>
        </w:tc>
      </w:tr>
      <w:tr w:rsidR="00D73EA7" w:rsidRPr="002927B0" w14:paraId="3D162E36" w14:textId="77777777" w:rsidTr="002927B0">
        <w:tc>
          <w:tcPr>
            <w:tcW w:w="2694" w:type="dxa"/>
            <w:shd w:val="clear" w:color="auto" w:fill="auto"/>
          </w:tcPr>
          <w:p w14:paraId="443F7360"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Fiber, g/d</w:t>
            </w:r>
          </w:p>
        </w:tc>
        <w:tc>
          <w:tcPr>
            <w:tcW w:w="1701" w:type="dxa"/>
            <w:shd w:val="clear" w:color="auto" w:fill="auto"/>
            <w:vAlign w:val="bottom"/>
          </w:tcPr>
          <w:p w14:paraId="513A0E34" w14:textId="479A8770"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3B3FC30C" w14:textId="0E4AAB5B"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31.7 (13.2)</w:t>
            </w:r>
          </w:p>
        </w:tc>
        <w:tc>
          <w:tcPr>
            <w:tcW w:w="1559" w:type="dxa"/>
            <w:shd w:val="clear" w:color="auto" w:fill="auto"/>
          </w:tcPr>
          <w:p w14:paraId="182A7B41" w14:textId="619C8977"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31.5 (10.9)</w:t>
            </w:r>
          </w:p>
        </w:tc>
        <w:tc>
          <w:tcPr>
            <w:tcW w:w="1701" w:type="dxa"/>
            <w:shd w:val="clear" w:color="auto" w:fill="auto"/>
          </w:tcPr>
          <w:p w14:paraId="30C72290" w14:textId="4D52780A"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24.9 (11.3)</w:t>
            </w:r>
          </w:p>
        </w:tc>
        <w:tc>
          <w:tcPr>
            <w:tcW w:w="1560" w:type="dxa"/>
            <w:shd w:val="clear" w:color="auto" w:fill="auto"/>
          </w:tcPr>
          <w:p w14:paraId="6285BFC2" w14:textId="1B89F7AD"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6.8 (11.4)</w:t>
            </w:r>
          </w:p>
        </w:tc>
        <w:tc>
          <w:tcPr>
            <w:tcW w:w="992" w:type="dxa"/>
            <w:shd w:val="clear" w:color="auto" w:fill="auto"/>
          </w:tcPr>
          <w:p w14:paraId="401A6053" w14:textId="7C0FFCF6"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27</w:t>
            </w:r>
          </w:p>
        </w:tc>
        <w:tc>
          <w:tcPr>
            <w:tcW w:w="1701" w:type="dxa"/>
            <w:shd w:val="clear" w:color="auto" w:fill="auto"/>
          </w:tcPr>
          <w:p w14:paraId="4EEE2ABD" w14:textId="5AFB32FF"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6.6 (12.8)</w:t>
            </w:r>
          </w:p>
        </w:tc>
        <w:tc>
          <w:tcPr>
            <w:tcW w:w="992" w:type="dxa"/>
            <w:shd w:val="clear" w:color="auto" w:fill="auto"/>
          </w:tcPr>
          <w:p w14:paraId="21EA85A7" w14:textId="4294C777"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27</w:t>
            </w:r>
          </w:p>
        </w:tc>
      </w:tr>
      <w:tr w:rsidR="00D73EA7" w:rsidRPr="002927B0" w14:paraId="22A6B1D4" w14:textId="77777777" w:rsidTr="002927B0">
        <w:tc>
          <w:tcPr>
            <w:tcW w:w="2694" w:type="dxa"/>
            <w:shd w:val="clear" w:color="auto" w:fill="auto"/>
          </w:tcPr>
          <w:p w14:paraId="16F79F97" w14:textId="77777777" w:rsidR="00D73EA7" w:rsidRPr="002927B0" w:rsidRDefault="00D73EA7" w:rsidP="002927B0">
            <w:pPr>
              <w:autoSpaceDE w:val="0"/>
              <w:autoSpaceDN w:val="0"/>
              <w:adjustRightInd w:val="0"/>
              <w:spacing w:after="0" w:line="240" w:lineRule="auto"/>
              <w:rPr>
                <w:sz w:val="20"/>
                <w:szCs w:val="20"/>
                <w:lang w:val="en-US"/>
              </w:rPr>
            </w:pPr>
          </w:p>
        </w:tc>
        <w:tc>
          <w:tcPr>
            <w:tcW w:w="1701" w:type="dxa"/>
            <w:shd w:val="clear" w:color="auto" w:fill="auto"/>
            <w:vAlign w:val="bottom"/>
          </w:tcPr>
          <w:p w14:paraId="34B232C2" w14:textId="77777777" w:rsidR="00D73EA7" w:rsidRPr="002927B0" w:rsidRDefault="00D73EA7" w:rsidP="002927B0">
            <w:pPr>
              <w:spacing w:after="0" w:line="240" w:lineRule="auto"/>
              <w:rPr>
                <w:rFonts w:cs="Calibri"/>
                <w:sz w:val="20"/>
                <w:szCs w:val="20"/>
              </w:rPr>
            </w:pPr>
          </w:p>
        </w:tc>
        <w:tc>
          <w:tcPr>
            <w:tcW w:w="1559" w:type="dxa"/>
            <w:shd w:val="clear" w:color="auto" w:fill="auto"/>
          </w:tcPr>
          <w:p w14:paraId="3351FA38" w14:textId="77777777" w:rsidR="00D73EA7" w:rsidRPr="002927B0" w:rsidRDefault="00D73EA7" w:rsidP="002927B0">
            <w:pPr>
              <w:spacing w:after="0" w:line="240" w:lineRule="auto"/>
              <w:rPr>
                <w:rFonts w:cs="Calibri"/>
                <w:sz w:val="20"/>
                <w:szCs w:val="20"/>
              </w:rPr>
            </w:pPr>
          </w:p>
        </w:tc>
        <w:tc>
          <w:tcPr>
            <w:tcW w:w="1559" w:type="dxa"/>
            <w:shd w:val="clear" w:color="auto" w:fill="auto"/>
          </w:tcPr>
          <w:p w14:paraId="6AF90398" w14:textId="77777777" w:rsidR="00D73EA7" w:rsidRPr="002927B0" w:rsidRDefault="00D73EA7" w:rsidP="002927B0">
            <w:pPr>
              <w:spacing w:after="0" w:line="240" w:lineRule="auto"/>
              <w:rPr>
                <w:rFonts w:cs="Calibri"/>
                <w:sz w:val="20"/>
                <w:szCs w:val="20"/>
              </w:rPr>
            </w:pPr>
          </w:p>
        </w:tc>
        <w:tc>
          <w:tcPr>
            <w:tcW w:w="1701" w:type="dxa"/>
            <w:shd w:val="clear" w:color="auto" w:fill="auto"/>
          </w:tcPr>
          <w:p w14:paraId="6E0BC278" w14:textId="77777777" w:rsidR="00D73EA7" w:rsidRPr="002927B0" w:rsidRDefault="00D73EA7" w:rsidP="002927B0">
            <w:pPr>
              <w:spacing w:after="0" w:line="240" w:lineRule="auto"/>
              <w:rPr>
                <w:rFonts w:cs="Calibri"/>
                <w:sz w:val="20"/>
                <w:szCs w:val="20"/>
              </w:rPr>
            </w:pPr>
          </w:p>
        </w:tc>
        <w:tc>
          <w:tcPr>
            <w:tcW w:w="1560" w:type="dxa"/>
            <w:shd w:val="clear" w:color="auto" w:fill="auto"/>
          </w:tcPr>
          <w:p w14:paraId="5430774B" w14:textId="77777777" w:rsidR="00D73EA7" w:rsidRPr="002927B0" w:rsidRDefault="00D73EA7" w:rsidP="002927B0">
            <w:pPr>
              <w:spacing w:after="0" w:line="240" w:lineRule="auto"/>
              <w:rPr>
                <w:rFonts w:cs="Calibri"/>
                <w:sz w:val="20"/>
                <w:szCs w:val="20"/>
              </w:rPr>
            </w:pPr>
          </w:p>
        </w:tc>
        <w:tc>
          <w:tcPr>
            <w:tcW w:w="992" w:type="dxa"/>
            <w:shd w:val="clear" w:color="auto" w:fill="auto"/>
          </w:tcPr>
          <w:p w14:paraId="625D6245" w14:textId="77777777" w:rsidR="00D73EA7" w:rsidRPr="002927B0" w:rsidRDefault="00D73EA7" w:rsidP="002927B0">
            <w:pPr>
              <w:spacing w:after="0" w:line="240" w:lineRule="auto"/>
              <w:rPr>
                <w:rFonts w:cs="Calibri"/>
                <w:sz w:val="20"/>
                <w:szCs w:val="20"/>
              </w:rPr>
            </w:pPr>
          </w:p>
        </w:tc>
        <w:tc>
          <w:tcPr>
            <w:tcW w:w="1701" w:type="dxa"/>
            <w:shd w:val="clear" w:color="auto" w:fill="auto"/>
          </w:tcPr>
          <w:p w14:paraId="338FCBBB" w14:textId="77777777" w:rsidR="00D73EA7" w:rsidRPr="002927B0" w:rsidRDefault="00D73EA7" w:rsidP="002927B0">
            <w:pPr>
              <w:spacing w:after="0" w:line="240" w:lineRule="auto"/>
              <w:rPr>
                <w:rFonts w:cs="Calibri"/>
                <w:sz w:val="20"/>
                <w:szCs w:val="20"/>
              </w:rPr>
            </w:pPr>
          </w:p>
        </w:tc>
        <w:tc>
          <w:tcPr>
            <w:tcW w:w="992" w:type="dxa"/>
            <w:shd w:val="clear" w:color="auto" w:fill="auto"/>
          </w:tcPr>
          <w:p w14:paraId="2E879688" w14:textId="77777777" w:rsidR="00D73EA7" w:rsidRPr="002927B0" w:rsidRDefault="00D73EA7" w:rsidP="002927B0">
            <w:pPr>
              <w:spacing w:after="0" w:line="240" w:lineRule="auto"/>
              <w:rPr>
                <w:rFonts w:cs="Calibri"/>
                <w:sz w:val="20"/>
                <w:szCs w:val="20"/>
              </w:rPr>
            </w:pPr>
          </w:p>
        </w:tc>
      </w:tr>
      <w:tr w:rsidR="00D73EA7" w:rsidRPr="002927B0" w14:paraId="439CC112" w14:textId="77777777" w:rsidTr="002927B0">
        <w:tc>
          <w:tcPr>
            <w:tcW w:w="2694" w:type="dxa"/>
            <w:shd w:val="clear" w:color="auto" w:fill="auto"/>
          </w:tcPr>
          <w:p w14:paraId="7000E45C" w14:textId="77777777" w:rsidR="00D73EA7" w:rsidRPr="002927B0" w:rsidRDefault="00D73EA7" w:rsidP="002927B0">
            <w:pPr>
              <w:autoSpaceDE w:val="0"/>
              <w:autoSpaceDN w:val="0"/>
              <w:adjustRightInd w:val="0"/>
              <w:spacing w:after="0" w:line="240" w:lineRule="auto"/>
              <w:rPr>
                <w:b/>
                <w:sz w:val="20"/>
                <w:szCs w:val="20"/>
                <w:lang w:val="en-US"/>
              </w:rPr>
            </w:pPr>
            <w:r w:rsidRPr="002927B0">
              <w:rPr>
                <w:b/>
                <w:sz w:val="20"/>
                <w:szCs w:val="20"/>
                <w:lang w:val="en-US"/>
              </w:rPr>
              <w:t>Vitamins</w:t>
            </w:r>
          </w:p>
        </w:tc>
        <w:tc>
          <w:tcPr>
            <w:tcW w:w="1701" w:type="dxa"/>
            <w:shd w:val="clear" w:color="auto" w:fill="auto"/>
            <w:vAlign w:val="bottom"/>
          </w:tcPr>
          <w:p w14:paraId="6D458F29" w14:textId="77777777" w:rsidR="00D73EA7" w:rsidRPr="002927B0" w:rsidRDefault="00D73EA7" w:rsidP="002927B0">
            <w:pPr>
              <w:spacing w:after="0" w:line="240" w:lineRule="auto"/>
              <w:rPr>
                <w:rFonts w:cs="Calibri"/>
                <w:sz w:val="20"/>
                <w:szCs w:val="20"/>
              </w:rPr>
            </w:pPr>
          </w:p>
        </w:tc>
        <w:tc>
          <w:tcPr>
            <w:tcW w:w="1559" w:type="dxa"/>
            <w:shd w:val="clear" w:color="auto" w:fill="auto"/>
          </w:tcPr>
          <w:p w14:paraId="20920DE9" w14:textId="77777777" w:rsidR="00D73EA7" w:rsidRPr="002927B0" w:rsidRDefault="00D73EA7" w:rsidP="002927B0">
            <w:pPr>
              <w:spacing w:after="0" w:line="240" w:lineRule="auto"/>
              <w:rPr>
                <w:rFonts w:cs="Calibri"/>
                <w:sz w:val="20"/>
                <w:szCs w:val="20"/>
              </w:rPr>
            </w:pPr>
          </w:p>
        </w:tc>
        <w:tc>
          <w:tcPr>
            <w:tcW w:w="1559" w:type="dxa"/>
            <w:shd w:val="clear" w:color="auto" w:fill="auto"/>
          </w:tcPr>
          <w:p w14:paraId="1E2C5A6B" w14:textId="77777777" w:rsidR="00D73EA7" w:rsidRPr="002927B0" w:rsidRDefault="00D73EA7" w:rsidP="002927B0">
            <w:pPr>
              <w:spacing w:after="0" w:line="240" w:lineRule="auto"/>
              <w:rPr>
                <w:rFonts w:cs="Calibri"/>
                <w:sz w:val="20"/>
                <w:szCs w:val="20"/>
              </w:rPr>
            </w:pPr>
          </w:p>
        </w:tc>
        <w:tc>
          <w:tcPr>
            <w:tcW w:w="1701" w:type="dxa"/>
            <w:shd w:val="clear" w:color="auto" w:fill="auto"/>
          </w:tcPr>
          <w:p w14:paraId="26958C3F" w14:textId="77777777" w:rsidR="00D73EA7" w:rsidRPr="002927B0" w:rsidRDefault="00D73EA7" w:rsidP="002927B0">
            <w:pPr>
              <w:spacing w:after="0" w:line="240" w:lineRule="auto"/>
              <w:rPr>
                <w:rFonts w:cs="Calibri"/>
                <w:sz w:val="20"/>
                <w:szCs w:val="20"/>
              </w:rPr>
            </w:pPr>
          </w:p>
        </w:tc>
        <w:tc>
          <w:tcPr>
            <w:tcW w:w="1560" w:type="dxa"/>
            <w:shd w:val="clear" w:color="auto" w:fill="auto"/>
          </w:tcPr>
          <w:p w14:paraId="52320A67" w14:textId="77777777" w:rsidR="00D73EA7" w:rsidRPr="002927B0" w:rsidRDefault="00D73EA7" w:rsidP="002927B0">
            <w:pPr>
              <w:spacing w:after="0" w:line="240" w:lineRule="auto"/>
              <w:rPr>
                <w:rFonts w:cs="Calibri"/>
                <w:sz w:val="20"/>
                <w:szCs w:val="20"/>
              </w:rPr>
            </w:pPr>
          </w:p>
        </w:tc>
        <w:tc>
          <w:tcPr>
            <w:tcW w:w="992" w:type="dxa"/>
            <w:shd w:val="clear" w:color="auto" w:fill="auto"/>
          </w:tcPr>
          <w:p w14:paraId="64C5F020" w14:textId="77777777" w:rsidR="00D73EA7" w:rsidRPr="002927B0" w:rsidRDefault="00D73EA7" w:rsidP="002927B0">
            <w:pPr>
              <w:spacing w:after="0" w:line="240" w:lineRule="auto"/>
              <w:rPr>
                <w:rFonts w:cs="Calibri"/>
                <w:sz w:val="20"/>
                <w:szCs w:val="20"/>
              </w:rPr>
            </w:pPr>
          </w:p>
        </w:tc>
        <w:tc>
          <w:tcPr>
            <w:tcW w:w="1701" w:type="dxa"/>
            <w:shd w:val="clear" w:color="auto" w:fill="auto"/>
          </w:tcPr>
          <w:p w14:paraId="1899EC3F" w14:textId="77777777" w:rsidR="00D73EA7" w:rsidRPr="002927B0" w:rsidRDefault="00D73EA7" w:rsidP="002927B0">
            <w:pPr>
              <w:spacing w:after="0" w:line="240" w:lineRule="auto"/>
              <w:rPr>
                <w:rFonts w:cs="Calibri"/>
                <w:sz w:val="20"/>
                <w:szCs w:val="20"/>
              </w:rPr>
            </w:pPr>
          </w:p>
        </w:tc>
        <w:tc>
          <w:tcPr>
            <w:tcW w:w="992" w:type="dxa"/>
            <w:shd w:val="clear" w:color="auto" w:fill="auto"/>
          </w:tcPr>
          <w:p w14:paraId="6408E096" w14:textId="77777777" w:rsidR="00D73EA7" w:rsidRPr="002927B0" w:rsidRDefault="00D73EA7" w:rsidP="002927B0">
            <w:pPr>
              <w:spacing w:after="0" w:line="240" w:lineRule="auto"/>
              <w:rPr>
                <w:rFonts w:cs="Calibri"/>
                <w:sz w:val="20"/>
                <w:szCs w:val="20"/>
              </w:rPr>
            </w:pPr>
          </w:p>
        </w:tc>
      </w:tr>
      <w:tr w:rsidR="00D73EA7" w:rsidRPr="002927B0" w14:paraId="0657900A" w14:textId="77777777" w:rsidTr="002927B0">
        <w:tc>
          <w:tcPr>
            <w:tcW w:w="2694" w:type="dxa"/>
            <w:shd w:val="clear" w:color="auto" w:fill="auto"/>
          </w:tcPr>
          <w:p w14:paraId="6FA79C90"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 xml:space="preserve">Vitamin A, </w:t>
            </w:r>
            <w:r w:rsidRPr="002927B0">
              <w:rPr>
                <w:sz w:val="20"/>
                <w:szCs w:val="20"/>
              </w:rPr>
              <w:t>μ</w:t>
            </w:r>
            <w:r w:rsidRPr="002927B0">
              <w:rPr>
                <w:sz w:val="20"/>
                <w:szCs w:val="20"/>
                <w:lang w:val="en-US"/>
              </w:rPr>
              <w:t>g RAE/d</w:t>
            </w:r>
          </w:p>
        </w:tc>
        <w:tc>
          <w:tcPr>
            <w:tcW w:w="1701" w:type="dxa"/>
            <w:shd w:val="clear" w:color="auto" w:fill="auto"/>
            <w:vAlign w:val="bottom"/>
          </w:tcPr>
          <w:p w14:paraId="0C2E3607" w14:textId="4FE34FA4"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4441</w:t>
            </w:r>
          </w:p>
        </w:tc>
        <w:tc>
          <w:tcPr>
            <w:tcW w:w="1559" w:type="dxa"/>
            <w:shd w:val="clear" w:color="auto" w:fill="auto"/>
          </w:tcPr>
          <w:p w14:paraId="63DB6BCE" w14:textId="5E732656"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343.1 (379.9)</w:t>
            </w:r>
          </w:p>
        </w:tc>
        <w:tc>
          <w:tcPr>
            <w:tcW w:w="1559" w:type="dxa"/>
            <w:shd w:val="clear" w:color="auto" w:fill="auto"/>
          </w:tcPr>
          <w:p w14:paraId="73C39FB0" w14:textId="02929055"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340.9 (361.7)</w:t>
            </w:r>
          </w:p>
        </w:tc>
        <w:tc>
          <w:tcPr>
            <w:tcW w:w="1701" w:type="dxa"/>
            <w:shd w:val="clear" w:color="auto" w:fill="auto"/>
          </w:tcPr>
          <w:p w14:paraId="32D22BAF" w14:textId="4BB7AD3F"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211.1 (388.4)</w:t>
            </w:r>
          </w:p>
        </w:tc>
        <w:tc>
          <w:tcPr>
            <w:tcW w:w="1560" w:type="dxa"/>
            <w:shd w:val="clear" w:color="auto" w:fill="auto"/>
          </w:tcPr>
          <w:p w14:paraId="43E29F15" w14:textId="1C257DAF"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132.1 (459.7)</w:t>
            </w:r>
          </w:p>
        </w:tc>
        <w:tc>
          <w:tcPr>
            <w:tcW w:w="992" w:type="dxa"/>
            <w:shd w:val="clear" w:color="auto" w:fill="auto"/>
          </w:tcPr>
          <w:p w14:paraId="67FDBF8B" w14:textId="4A2A161C"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63</w:t>
            </w:r>
          </w:p>
        </w:tc>
        <w:tc>
          <w:tcPr>
            <w:tcW w:w="1701" w:type="dxa"/>
            <w:shd w:val="clear" w:color="auto" w:fill="auto"/>
          </w:tcPr>
          <w:p w14:paraId="0CAA2C50" w14:textId="1B3D86F4"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129.9 (456.6)</w:t>
            </w:r>
          </w:p>
        </w:tc>
        <w:tc>
          <w:tcPr>
            <w:tcW w:w="992" w:type="dxa"/>
            <w:shd w:val="clear" w:color="auto" w:fill="auto"/>
          </w:tcPr>
          <w:p w14:paraId="7772B35B" w14:textId="171725E2" w:rsidR="00D73EA7" w:rsidRPr="002927B0" w:rsidRDefault="00D73EA7" w:rsidP="002927B0">
            <w:pPr>
              <w:spacing w:after="0" w:line="240" w:lineRule="auto"/>
              <w:rPr>
                <w:rFonts w:eastAsia="Times New Roman" w:cstheme="minorHAnsi"/>
                <w:sz w:val="20"/>
                <w:szCs w:val="20"/>
                <w:lang w:val="en-US"/>
              </w:rPr>
            </w:pPr>
            <w:r w:rsidRPr="00FE3227">
              <w:rPr>
                <w:rFonts w:ascii="Calibri" w:eastAsia="Times New Roman" w:hAnsi="Calibri" w:cs="Calibri"/>
                <w:sz w:val="20"/>
                <w:szCs w:val="20"/>
              </w:rPr>
              <w:t>62</w:t>
            </w:r>
          </w:p>
        </w:tc>
      </w:tr>
      <w:tr w:rsidR="00D73EA7" w:rsidRPr="002927B0" w14:paraId="35A5D5A5" w14:textId="77777777" w:rsidTr="002927B0">
        <w:tc>
          <w:tcPr>
            <w:tcW w:w="2694" w:type="dxa"/>
            <w:shd w:val="clear" w:color="auto" w:fill="auto"/>
          </w:tcPr>
          <w:p w14:paraId="683D8B59"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 xml:space="preserve">Vitamin D, </w:t>
            </w:r>
            <w:r w:rsidRPr="002927B0">
              <w:rPr>
                <w:sz w:val="20"/>
                <w:szCs w:val="20"/>
              </w:rPr>
              <w:t>μ</w:t>
            </w:r>
            <w:r w:rsidRPr="002927B0">
              <w:rPr>
                <w:sz w:val="20"/>
                <w:szCs w:val="20"/>
                <w:lang w:val="en-US"/>
              </w:rPr>
              <w:t>g/d</w:t>
            </w:r>
          </w:p>
        </w:tc>
        <w:tc>
          <w:tcPr>
            <w:tcW w:w="1701" w:type="dxa"/>
            <w:shd w:val="clear" w:color="auto" w:fill="auto"/>
            <w:vAlign w:val="bottom"/>
          </w:tcPr>
          <w:p w14:paraId="1C17CC9F" w14:textId="173D665C"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5811A9D4" w14:textId="298CA007"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1.2 (1.8)</w:t>
            </w:r>
          </w:p>
        </w:tc>
        <w:tc>
          <w:tcPr>
            <w:tcW w:w="1559" w:type="dxa"/>
            <w:shd w:val="clear" w:color="auto" w:fill="auto"/>
          </w:tcPr>
          <w:p w14:paraId="38AD2174" w14:textId="12E406C2"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1.2 (1.7)</w:t>
            </w:r>
          </w:p>
        </w:tc>
        <w:tc>
          <w:tcPr>
            <w:tcW w:w="1701" w:type="dxa"/>
            <w:shd w:val="clear" w:color="auto" w:fill="auto"/>
          </w:tcPr>
          <w:p w14:paraId="64E92725" w14:textId="50E40EA0"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1.1 (2.7)</w:t>
            </w:r>
          </w:p>
        </w:tc>
        <w:tc>
          <w:tcPr>
            <w:tcW w:w="1560" w:type="dxa"/>
            <w:shd w:val="clear" w:color="auto" w:fill="auto"/>
          </w:tcPr>
          <w:p w14:paraId="5F8FA5A2" w14:textId="2E10D51E"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0.2 (2.4)</w:t>
            </w:r>
          </w:p>
        </w:tc>
        <w:tc>
          <w:tcPr>
            <w:tcW w:w="992" w:type="dxa"/>
            <w:shd w:val="clear" w:color="auto" w:fill="auto"/>
          </w:tcPr>
          <w:p w14:paraId="24D226F9" w14:textId="067CFF28"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18</w:t>
            </w:r>
          </w:p>
        </w:tc>
        <w:tc>
          <w:tcPr>
            <w:tcW w:w="1701" w:type="dxa"/>
            <w:shd w:val="clear" w:color="auto" w:fill="auto"/>
          </w:tcPr>
          <w:p w14:paraId="2D2DE03F" w14:textId="35EB86A1"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0.2 (2.5)</w:t>
            </w:r>
          </w:p>
        </w:tc>
        <w:tc>
          <w:tcPr>
            <w:tcW w:w="992" w:type="dxa"/>
            <w:shd w:val="clear" w:color="auto" w:fill="auto"/>
          </w:tcPr>
          <w:p w14:paraId="540096CB" w14:textId="262DF3CF"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18</w:t>
            </w:r>
          </w:p>
        </w:tc>
      </w:tr>
      <w:tr w:rsidR="00D73EA7" w:rsidRPr="002927B0" w14:paraId="4118FCBB" w14:textId="77777777" w:rsidTr="002927B0">
        <w:tc>
          <w:tcPr>
            <w:tcW w:w="2694" w:type="dxa"/>
            <w:shd w:val="clear" w:color="auto" w:fill="auto"/>
          </w:tcPr>
          <w:p w14:paraId="3601E3FF"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Vitamin E, mg/d</w:t>
            </w:r>
          </w:p>
        </w:tc>
        <w:tc>
          <w:tcPr>
            <w:tcW w:w="1701" w:type="dxa"/>
            <w:shd w:val="clear" w:color="auto" w:fill="auto"/>
            <w:vAlign w:val="bottom"/>
          </w:tcPr>
          <w:p w14:paraId="01948B4D" w14:textId="19990897"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3AB0BE66" w14:textId="196A2BA0"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6</w:t>
            </w:r>
            <w:r w:rsidR="00502CBA">
              <w:rPr>
                <w:rFonts w:ascii="Calibri" w:eastAsia="Times New Roman" w:hAnsi="Calibri" w:cs="Calibri"/>
                <w:sz w:val="20"/>
                <w:szCs w:val="20"/>
                <w:lang w:val="en-US"/>
              </w:rPr>
              <w:t>.0</w:t>
            </w:r>
            <w:r w:rsidRPr="00FE3227">
              <w:rPr>
                <w:rFonts w:ascii="Calibri" w:eastAsia="Times New Roman" w:hAnsi="Calibri" w:cs="Calibri"/>
                <w:sz w:val="20"/>
                <w:szCs w:val="20"/>
              </w:rPr>
              <w:t xml:space="preserve"> (3.7)</w:t>
            </w:r>
          </w:p>
        </w:tc>
        <w:tc>
          <w:tcPr>
            <w:tcW w:w="1559" w:type="dxa"/>
            <w:shd w:val="clear" w:color="auto" w:fill="auto"/>
          </w:tcPr>
          <w:p w14:paraId="29851617" w14:textId="19185778"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6</w:t>
            </w:r>
            <w:r w:rsidR="00502CBA">
              <w:rPr>
                <w:rFonts w:ascii="Calibri" w:eastAsia="Times New Roman" w:hAnsi="Calibri" w:cs="Calibri"/>
                <w:sz w:val="20"/>
                <w:szCs w:val="20"/>
                <w:lang w:val="en-US"/>
              </w:rPr>
              <w:t>.0</w:t>
            </w:r>
            <w:r w:rsidRPr="00FE3227">
              <w:rPr>
                <w:rFonts w:ascii="Calibri" w:eastAsia="Times New Roman" w:hAnsi="Calibri" w:cs="Calibri"/>
                <w:sz w:val="20"/>
                <w:szCs w:val="20"/>
              </w:rPr>
              <w:t xml:space="preserve"> (3.3)</w:t>
            </w:r>
          </w:p>
        </w:tc>
        <w:tc>
          <w:tcPr>
            <w:tcW w:w="1701" w:type="dxa"/>
            <w:shd w:val="clear" w:color="auto" w:fill="auto"/>
          </w:tcPr>
          <w:p w14:paraId="71AD36C9" w14:textId="3CCD74B0"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4.7 (3.7)</w:t>
            </w:r>
          </w:p>
        </w:tc>
        <w:tc>
          <w:tcPr>
            <w:tcW w:w="1560" w:type="dxa"/>
            <w:shd w:val="clear" w:color="auto" w:fill="auto"/>
          </w:tcPr>
          <w:p w14:paraId="1D1BB355" w14:textId="57A56B2A"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1.3 (3.6)</w:t>
            </w:r>
          </w:p>
        </w:tc>
        <w:tc>
          <w:tcPr>
            <w:tcW w:w="992" w:type="dxa"/>
            <w:shd w:val="clear" w:color="auto" w:fill="auto"/>
          </w:tcPr>
          <w:p w14:paraId="4ABB9686" w14:textId="12C6F231"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28</w:t>
            </w:r>
          </w:p>
        </w:tc>
        <w:tc>
          <w:tcPr>
            <w:tcW w:w="1701" w:type="dxa"/>
            <w:shd w:val="clear" w:color="auto" w:fill="auto"/>
          </w:tcPr>
          <w:p w14:paraId="198A79EF" w14:textId="308D5F91"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1.2 (3.7)</w:t>
            </w:r>
          </w:p>
        </w:tc>
        <w:tc>
          <w:tcPr>
            <w:tcW w:w="992" w:type="dxa"/>
            <w:shd w:val="clear" w:color="auto" w:fill="auto"/>
          </w:tcPr>
          <w:p w14:paraId="707484D6" w14:textId="73362963"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26</w:t>
            </w:r>
          </w:p>
        </w:tc>
      </w:tr>
      <w:tr w:rsidR="00D73EA7" w:rsidRPr="002927B0" w14:paraId="16AF0730" w14:textId="77777777" w:rsidTr="002927B0">
        <w:tc>
          <w:tcPr>
            <w:tcW w:w="2694" w:type="dxa"/>
            <w:shd w:val="clear" w:color="auto" w:fill="auto"/>
          </w:tcPr>
          <w:p w14:paraId="76A4567D"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Thiamine, mg/d</w:t>
            </w:r>
          </w:p>
        </w:tc>
        <w:tc>
          <w:tcPr>
            <w:tcW w:w="1701" w:type="dxa"/>
            <w:shd w:val="clear" w:color="auto" w:fill="auto"/>
            <w:vAlign w:val="bottom"/>
          </w:tcPr>
          <w:p w14:paraId="19970155" w14:textId="603B98EC"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511AE089" w14:textId="69668AD8"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0.9 (0.4)</w:t>
            </w:r>
          </w:p>
        </w:tc>
        <w:tc>
          <w:tcPr>
            <w:tcW w:w="1559" w:type="dxa"/>
            <w:shd w:val="clear" w:color="auto" w:fill="auto"/>
          </w:tcPr>
          <w:p w14:paraId="0F24CCA0" w14:textId="1DE97D01"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0.9 (0.3)</w:t>
            </w:r>
          </w:p>
        </w:tc>
        <w:tc>
          <w:tcPr>
            <w:tcW w:w="1701" w:type="dxa"/>
            <w:shd w:val="clear" w:color="auto" w:fill="auto"/>
          </w:tcPr>
          <w:p w14:paraId="11CADC56" w14:textId="216D3E7F"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0.7 (0.3)</w:t>
            </w:r>
          </w:p>
        </w:tc>
        <w:tc>
          <w:tcPr>
            <w:tcW w:w="1560" w:type="dxa"/>
            <w:shd w:val="clear" w:color="auto" w:fill="auto"/>
          </w:tcPr>
          <w:p w14:paraId="2E738A49" w14:textId="17CB6507"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0.2 (0.4)</w:t>
            </w:r>
          </w:p>
        </w:tc>
        <w:tc>
          <w:tcPr>
            <w:tcW w:w="992" w:type="dxa"/>
            <w:shd w:val="clear" w:color="auto" w:fill="auto"/>
          </w:tcPr>
          <w:p w14:paraId="218CF175" w14:textId="303F36EA"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29</w:t>
            </w:r>
          </w:p>
        </w:tc>
        <w:tc>
          <w:tcPr>
            <w:tcW w:w="1701" w:type="dxa"/>
            <w:shd w:val="clear" w:color="auto" w:fill="auto"/>
          </w:tcPr>
          <w:p w14:paraId="3717CE4D" w14:textId="1DB0FE87"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0.2 (0.4)</w:t>
            </w:r>
          </w:p>
        </w:tc>
        <w:tc>
          <w:tcPr>
            <w:tcW w:w="992" w:type="dxa"/>
            <w:shd w:val="clear" w:color="auto" w:fill="auto"/>
          </w:tcPr>
          <w:p w14:paraId="27522DAD" w14:textId="58755224"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29</w:t>
            </w:r>
          </w:p>
        </w:tc>
      </w:tr>
      <w:tr w:rsidR="00D73EA7" w:rsidRPr="002927B0" w14:paraId="7A158062" w14:textId="77777777" w:rsidTr="002927B0">
        <w:tc>
          <w:tcPr>
            <w:tcW w:w="2694" w:type="dxa"/>
            <w:shd w:val="clear" w:color="auto" w:fill="auto"/>
          </w:tcPr>
          <w:p w14:paraId="53B37EE6"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Riboflavin, mg/d</w:t>
            </w:r>
          </w:p>
        </w:tc>
        <w:tc>
          <w:tcPr>
            <w:tcW w:w="1701" w:type="dxa"/>
            <w:shd w:val="clear" w:color="auto" w:fill="auto"/>
            <w:vAlign w:val="bottom"/>
          </w:tcPr>
          <w:p w14:paraId="28181BD1" w14:textId="18D5FB5E"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3FEFE7BC" w14:textId="6419067C"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0.6 (0.3)</w:t>
            </w:r>
          </w:p>
        </w:tc>
        <w:tc>
          <w:tcPr>
            <w:tcW w:w="1559" w:type="dxa"/>
            <w:shd w:val="clear" w:color="auto" w:fill="auto"/>
          </w:tcPr>
          <w:p w14:paraId="7199E3B9" w14:textId="2F1AABDF"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0.6 (0.3)</w:t>
            </w:r>
          </w:p>
        </w:tc>
        <w:tc>
          <w:tcPr>
            <w:tcW w:w="1701" w:type="dxa"/>
            <w:shd w:val="clear" w:color="auto" w:fill="auto"/>
          </w:tcPr>
          <w:p w14:paraId="37C21489" w14:textId="2D406846"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0.5 (0.2)</w:t>
            </w:r>
          </w:p>
        </w:tc>
        <w:tc>
          <w:tcPr>
            <w:tcW w:w="1560" w:type="dxa"/>
            <w:shd w:val="clear" w:color="auto" w:fill="auto"/>
          </w:tcPr>
          <w:p w14:paraId="2B9AAE01" w14:textId="6F7D36BE"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0.1 (0.3)</w:t>
            </w:r>
          </w:p>
        </w:tc>
        <w:tc>
          <w:tcPr>
            <w:tcW w:w="992" w:type="dxa"/>
            <w:shd w:val="clear" w:color="auto" w:fill="auto"/>
          </w:tcPr>
          <w:p w14:paraId="681214DB" w14:textId="62A93C14"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20</w:t>
            </w:r>
          </w:p>
        </w:tc>
        <w:tc>
          <w:tcPr>
            <w:tcW w:w="1701" w:type="dxa"/>
            <w:shd w:val="clear" w:color="auto" w:fill="auto"/>
          </w:tcPr>
          <w:p w14:paraId="18B7141D" w14:textId="669D662D"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0.1 (0.3)</w:t>
            </w:r>
          </w:p>
        </w:tc>
        <w:tc>
          <w:tcPr>
            <w:tcW w:w="992" w:type="dxa"/>
            <w:shd w:val="clear" w:color="auto" w:fill="auto"/>
          </w:tcPr>
          <w:p w14:paraId="428B6E5B" w14:textId="3F315139"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20</w:t>
            </w:r>
          </w:p>
        </w:tc>
      </w:tr>
      <w:tr w:rsidR="00D73EA7" w:rsidRPr="002927B0" w14:paraId="2EE41DE0" w14:textId="77777777" w:rsidTr="002927B0">
        <w:tc>
          <w:tcPr>
            <w:tcW w:w="2694" w:type="dxa"/>
            <w:shd w:val="clear" w:color="auto" w:fill="auto"/>
          </w:tcPr>
          <w:p w14:paraId="25EB1BF3"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Niacin, mg/d</w:t>
            </w:r>
          </w:p>
        </w:tc>
        <w:tc>
          <w:tcPr>
            <w:tcW w:w="1701" w:type="dxa"/>
            <w:shd w:val="clear" w:color="auto" w:fill="auto"/>
            <w:vAlign w:val="bottom"/>
          </w:tcPr>
          <w:p w14:paraId="479C05EE" w14:textId="7309E94D"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479C4E55" w14:textId="5E4831A5"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15.7 (6.4)</w:t>
            </w:r>
          </w:p>
        </w:tc>
        <w:tc>
          <w:tcPr>
            <w:tcW w:w="1559" w:type="dxa"/>
            <w:shd w:val="clear" w:color="auto" w:fill="auto"/>
          </w:tcPr>
          <w:p w14:paraId="5275E8AC" w14:textId="12A57EC1"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15.6 (5.2)</w:t>
            </w:r>
          </w:p>
        </w:tc>
        <w:tc>
          <w:tcPr>
            <w:tcW w:w="1701" w:type="dxa"/>
            <w:shd w:val="clear" w:color="auto" w:fill="auto"/>
          </w:tcPr>
          <w:p w14:paraId="106BE781" w14:textId="71FC7698"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13.2 (5.9)</w:t>
            </w:r>
          </w:p>
        </w:tc>
        <w:tc>
          <w:tcPr>
            <w:tcW w:w="1560" w:type="dxa"/>
            <w:shd w:val="clear" w:color="auto" w:fill="auto"/>
          </w:tcPr>
          <w:p w14:paraId="169CEB40" w14:textId="77F81A2C"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2.5 (4.9)</w:t>
            </w:r>
          </w:p>
        </w:tc>
        <w:tc>
          <w:tcPr>
            <w:tcW w:w="992" w:type="dxa"/>
            <w:shd w:val="clear" w:color="auto" w:fill="auto"/>
          </w:tcPr>
          <w:p w14:paraId="1CF9B03F" w14:textId="1D75BD1D"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19</w:t>
            </w:r>
          </w:p>
        </w:tc>
        <w:tc>
          <w:tcPr>
            <w:tcW w:w="1701" w:type="dxa"/>
            <w:shd w:val="clear" w:color="auto" w:fill="auto"/>
          </w:tcPr>
          <w:p w14:paraId="31EB2AFE" w14:textId="13D1BEB5"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2.3 (5.9)</w:t>
            </w:r>
          </w:p>
        </w:tc>
        <w:tc>
          <w:tcPr>
            <w:tcW w:w="992" w:type="dxa"/>
            <w:shd w:val="clear" w:color="auto" w:fill="auto"/>
          </w:tcPr>
          <w:p w14:paraId="25DD1E67" w14:textId="0E772B3A"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17</w:t>
            </w:r>
          </w:p>
        </w:tc>
      </w:tr>
      <w:tr w:rsidR="00D73EA7" w:rsidRPr="002927B0" w14:paraId="211C49A9" w14:textId="77777777" w:rsidTr="002927B0">
        <w:tc>
          <w:tcPr>
            <w:tcW w:w="2694" w:type="dxa"/>
            <w:shd w:val="clear" w:color="auto" w:fill="auto"/>
          </w:tcPr>
          <w:p w14:paraId="005AE6A8"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Vitamin B6, mg/d</w:t>
            </w:r>
          </w:p>
        </w:tc>
        <w:tc>
          <w:tcPr>
            <w:tcW w:w="1701" w:type="dxa"/>
            <w:shd w:val="clear" w:color="auto" w:fill="auto"/>
            <w:vAlign w:val="bottom"/>
          </w:tcPr>
          <w:p w14:paraId="3A4F6B10" w14:textId="4682F3A7"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13CB08DA" w14:textId="28CA2EA0"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1.4 (0.7)</w:t>
            </w:r>
          </w:p>
        </w:tc>
        <w:tc>
          <w:tcPr>
            <w:tcW w:w="1559" w:type="dxa"/>
            <w:shd w:val="clear" w:color="auto" w:fill="auto"/>
          </w:tcPr>
          <w:p w14:paraId="6F1F525B" w14:textId="6F6B8B9C"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1.4 (0.7)</w:t>
            </w:r>
          </w:p>
        </w:tc>
        <w:tc>
          <w:tcPr>
            <w:tcW w:w="1701" w:type="dxa"/>
            <w:shd w:val="clear" w:color="auto" w:fill="auto"/>
          </w:tcPr>
          <w:p w14:paraId="1FA771FC" w14:textId="0BD7D790"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1.1 (0.7)</w:t>
            </w:r>
          </w:p>
        </w:tc>
        <w:tc>
          <w:tcPr>
            <w:tcW w:w="1560" w:type="dxa"/>
            <w:shd w:val="clear" w:color="auto" w:fill="auto"/>
          </w:tcPr>
          <w:p w14:paraId="75CC8D03" w14:textId="0C5C7F19"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0.3 (0.6)</w:t>
            </w:r>
          </w:p>
        </w:tc>
        <w:tc>
          <w:tcPr>
            <w:tcW w:w="992" w:type="dxa"/>
            <w:shd w:val="clear" w:color="auto" w:fill="auto"/>
          </w:tcPr>
          <w:p w14:paraId="434A9C55" w14:textId="1FA9C94A"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27</w:t>
            </w:r>
          </w:p>
        </w:tc>
        <w:tc>
          <w:tcPr>
            <w:tcW w:w="1701" w:type="dxa"/>
            <w:shd w:val="clear" w:color="auto" w:fill="auto"/>
          </w:tcPr>
          <w:p w14:paraId="205C469E" w14:textId="0BCF4F5C"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0.3 (0.6)</w:t>
            </w:r>
          </w:p>
        </w:tc>
        <w:tc>
          <w:tcPr>
            <w:tcW w:w="992" w:type="dxa"/>
            <w:shd w:val="clear" w:color="auto" w:fill="auto"/>
          </w:tcPr>
          <w:p w14:paraId="0F0DD7CB" w14:textId="27A18CF8"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27</w:t>
            </w:r>
          </w:p>
        </w:tc>
      </w:tr>
      <w:tr w:rsidR="00D73EA7" w:rsidRPr="002927B0" w14:paraId="0ED146AA" w14:textId="77777777" w:rsidTr="002927B0">
        <w:tc>
          <w:tcPr>
            <w:tcW w:w="2694" w:type="dxa"/>
            <w:shd w:val="clear" w:color="auto" w:fill="auto"/>
          </w:tcPr>
          <w:p w14:paraId="554293BD"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 xml:space="preserve">Folate, </w:t>
            </w:r>
            <w:r w:rsidRPr="002927B0">
              <w:rPr>
                <w:sz w:val="20"/>
                <w:szCs w:val="20"/>
              </w:rPr>
              <w:t>μ</w:t>
            </w:r>
            <w:r w:rsidRPr="002927B0">
              <w:rPr>
                <w:sz w:val="20"/>
                <w:szCs w:val="20"/>
                <w:lang w:val="en-US"/>
              </w:rPr>
              <w:t>g/d</w:t>
            </w:r>
          </w:p>
        </w:tc>
        <w:tc>
          <w:tcPr>
            <w:tcW w:w="1701" w:type="dxa"/>
            <w:shd w:val="clear" w:color="auto" w:fill="auto"/>
            <w:vAlign w:val="bottom"/>
          </w:tcPr>
          <w:p w14:paraId="762A8E1A" w14:textId="5F14888B"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599A707B" w14:textId="31C73462"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162.6 (87.2)</w:t>
            </w:r>
          </w:p>
        </w:tc>
        <w:tc>
          <w:tcPr>
            <w:tcW w:w="1559" w:type="dxa"/>
            <w:shd w:val="clear" w:color="auto" w:fill="auto"/>
          </w:tcPr>
          <w:p w14:paraId="14DA1466" w14:textId="42315F0E"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161.4 (77.2)</w:t>
            </w:r>
          </w:p>
        </w:tc>
        <w:tc>
          <w:tcPr>
            <w:tcW w:w="1701" w:type="dxa"/>
            <w:shd w:val="clear" w:color="auto" w:fill="auto"/>
          </w:tcPr>
          <w:p w14:paraId="0D4D4E3F" w14:textId="7B18728D"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117.4 (78.2)</w:t>
            </w:r>
          </w:p>
        </w:tc>
        <w:tc>
          <w:tcPr>
            <w:tcW w:w="1560" w:type="dxa"/>
            <w:shd w:val="clear" w:color="auto" w:fill="auto"/>
          </w:tcPr>
          <w:p w14:paraId="69BF7B69" w14:textId="287FE1CF"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45.2 (89.5)</w:t>
            </w:r>
          </w:p>
        </w:tc>
        <w:tc>
          <w:tcPr>
            <w:tcW w:w="992" w:type="dxa"/>
            <w:shd w:val="clear" w:color="auto" w:fill="auto"/>
          </w:tcPr>
          <w:p w14:paraId="71EE51A5" w14:textId="105DEBAA"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39</w:t>
            </w:r>
          </w:p>
        </w:tc>
        <w:tc>
          <w:tcPr>
            <w:tcW w:w="1701" w:type="dxa"/>
            <w:shd w:val="clear" w:color="auto" w:fill="auto"/>
          </w:tcPr>
          <w:p w14:paraId="5EBF135C" w14:textId="55E04EDD"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w:t>
            </w:r>
            <w:r w:rsidR="00502CBA">
              <w:rPr>
                <w:rFonts w:ascii="Calibri" w:eastAsia="Times New Roman" w:hAnsi="Calibri" w:cs="Calibri"/>
                <w:sz w:val="20"/>
                <w:szCs w:val="20"/>
                <w:lang w:val="en-US"/>
              </w:rPr>
              <w:t>.0</w:t>
            </w:r>
            <w:r w:rsidRPr="00FE3227">
              <w:rPr>
                <w:rFonts w:ascii="Calibri" w:eastAsia="Times New Roman" w:hAnsi="Calibri" w:cs="Calibri"/>
                <w:sz w:val="20"/>
                <w:szCs w:val="20"/>
              </w:rPr>
              <w:t xml:space="preserve"> (91.6)</w:t>
            </w:r>
          </w:p>
        </w:tc>
        <w:tc>
          <w:tcPr>
            <w:tcW w:w="992" w:type="dxa"/>
            <w:shd w:val="clear" w:color="auto" w:fill="auto"/>
          </w:tcPr>
          <w:p w14:paraId="6356AA54" w14:textId="3485CBA3"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37</w:t>
            </w:r>
          </w:p>
        </w:tc>
      </w:tr>
      <w:tr w:rsidR="00D73EA7" w:rsidRPr="002927B0" w14:paraId="70B54BFA" w14:textId="77777777" w:rsidTr="002927B0">
        <w:tc>
          <w:tcPr>
            <w:tcW w:w="2694" w:type="dxa"/>
            <w:shd w:val="clear" w:color="auto" w:fill="auto"/>
          </w:tcPr>
          <w:p w14:paraId="0D909BB0"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Vitamin C, mg/d</w:t>
            </w:r>
          </w:p>
        </w:tc>
        <w:tc>
          <w:tcPr>
            <w:tcW w:w="1701" w:type="dxa"/>
            <w:shd w:val="clear" w:color="auto" w:fill="auto"/>
            <w:vAlign w:val="bottom"/>
          </w:tcPr>
          <w:p w14:paraId="7FB15DB0" w14:textId="554A24B8"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52643654" w14:textId="123C7743"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67.5 (48</w:t>
            </w:r>
            <w:r w:rsidR="00AD1EF7">
              <w:rPr>
                <w:rFonts w:ascii="Calibri" w:eastAsia="Times New Roman" w:hAnsi="Calibri" w:cs="Calibri"/>
                <w:sz w:val="20"/>
                <w:szCs w:val="20"/>
                <w:lang w:val="en-US"/>
              </w:rPr>
              <w:t>.0</w:t>
            </w:r>
            <w:r w:rsidRPr="00FE3227">
              <w:rPr>
                <w:rFonts w:ascii="Calibri" w:eastAsia="Times New Roman" w:hAnsi="Calibri" w:cs="Calibri"/>
                <w:sz w:val="20"/>
                <w:szCs w:val="20"/>
              </w:rPr>
              <w:t>)</w:t>
            </w:r>
          </w:p>
        </w:tc>
        <w:tc>
          <w:tcPr>
            <w:tcW w:w="1559" w:type="dxa"/>
            <w:shd w:val="clear" w:color="auto" w:fill="auto"/>
          </w:tcPr>
          <w:p w14:paraId="69850510" w14:textId="081BB196"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66.9 (44.2)</w:t>
            </w:r>
          </w:p>
        </w:tc>
        <w:tc>
          <w:tcPr>
            <w:tcW w:w="1701" w:type="dxa"/>
            <w:shd w:val="clear" w:color="auto" w:fill="auto"/>
          </w:tcPr>
          <w:p w14:paraId="2F201AC5" w14:textId="297884A3"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39.7 (42.4)</w:t>
            </w:r>
          </w:p>
        </w:tc>
        <w:tc>
          <w:tcPr>
            <w:tcW w:w="1560" w:type="dxa"/>
            <w:shd w:val="clear" w:color="auto" w:fill="auto"/>
          </w:tcPr>
          <w:p w14:paraId="7DAFB6E1" w14:textId="275D514A"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27.7 (52.9)</w:t>
            </w:r>
          </w:p>
        </w:tc>
        <w:tc>
          <w:tcPr>
            <w:tcW w:w="992" w:type="dxa"/>
            <w:shd w:val="clear" w:color="auto" w:fill="auto"/>
          </w:tcPr>
          <w:p w14:paraId="5907C23C" w14:textId="3B899F85"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70</w:t>
            </w:r>
          </w:p>
        </w:tc>
        <w:tc>
          <w:tcPr>
            <w:tcW w:w="1701" w:type="dxa"/>
            <w:shd w:val="clear" w:color="auto" w:fill="auto"/>
          </w:tcPr>
          <w:p w14:paraId="19B3523D" w14:textId="77882A58"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27.2 (52.5)</w:t>
            </w:r>
          </w:p>
        </w:tc>
        <w:tc>
          <w:tcPr>
            <w:tcW w:w="992" w:type="dxa"/>
            <w:shd w:val="clear" w:color="auto" w:fill="auto"/>
          </w:tcPr>
          <w:p w14:paraId="0F66AADB" w14:textId="0B51AE60"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69</w:t>
            </w:r>
          </w:p>
        </w:tc>
      </w:tr>
      <w:tr w:rsidR="00D73EA7" w:rsidRPr="002927B0" w14:paraId="4374BE13" w14:textId="77777777" w:rsidTr="002927B0">
        <w:tc>
          <w:tcPr>
            <w:tcW w:w="2694" w:type="dxa"/>
            <w:shd w:val="clear" w:color="auto" w:fill="auto"/>
          </w:tcPr>
          <w:p w14:paraId="7630AD67" w14:textId="77777777" w:rsidR="00D73EA7" w:rsidRPr="002927B0" w:rsidRDefault="00D73EA7" w:rsidP="002927B0">
            <w:pPr>
              <w:autoSpaceDE w:val="0"/>
              <w:autoSpaceDN w:val="0"/>
              <w:adjustRightInd w:val="0"/>
              <w:spacing w:after="0" w:line="240" w:lineRule="auto"/>
              <w:rPr>
                <w:sz w:val="20"/>
                <w:szCs w:val="20"/>
                <w:lang w:val="en-US"/>
              </w:rPr>
            </w:pPr>
          </w:p>
        </w:tc>
        <w:tc>
          <w:tcPr>
            <w:tcW w:w="1701" w:type="dxa"/>
            <w:shd w:val="clear" w:color="auto" w:fill="auto"/>
            <w:vAlign w:val="bottom"/>
          </w:tcPr>
          <w:p w14:paraId="447944B9" w14:textId="77777777" w:rsidR="00D73EA7" w:rsidRPr="002927B0" w:rsidRDefault="00D73EA7" w:rsidP="002927B0">
            <w:pPr>
              <w:spacing w:after="0" w:line="240" w:lineRule="auto"/>
              <w:rPr>
                <w:rFonts w:eastAsia="Times New Roman" w:cstheme="minorHAnsi"/>
                <w:sz w:val="20"/>
                <w:szCs w:val="20"/>
              </w:rPr>
            </w:pPr>
          </w:p>
        </w:tc>
        <w:tc>
          <w:tcPr>
            <w:tcW w:w="1559" w:type="dxa"/>
            <w:shd w:val="clear" w:color="auto" w:fill="auto"/>
          </w:tcPr>
          <w:p w14:paraId="7B4E543B" w14:textId="77777777" w:rsidR="00D73EA7" w:rsidRPr="002927B0" w:rsidRDefault="00D73EA7" w:rsidP="002927B0">
            <w:pPr>
              <w:spacing w:after="0" w:line="240" w:lineRule="auto"/>
              <w:rPr>
                <w:rFonts w:eastAsia="Times New Roman" w:cstheme="minorHAnsi"/>
                <w:sz w:val="20"/>
                <w:szCs w:val="20"/>
              </w:rPr>
            </w:pPr>
          </w:p>
        </w:tc>
        <w:tc>
          <w:tcPr>
            <w:tcW w:w="1559" w:type="dxa"/>
            <w:shd w:val="clear" w:color="auto" w:fill="auto"/>
          </w:tcPr>
          <w:p w14:paraId="07025246" w14:textId="77777777" w:rsidR="00D73EA7" w:rsidRPr="002927B0" w:rsidRDefault="00D73EA7" w:rsidP="002927B0">
            <w:pPr>
              <w:spacing w:after="0" w:line="240" w:lineRule="auto"/>
              <w:rPr>
                <w:rFonts w:eastAsia="Times New Roman" w:cstheme="minorHAnsi"/>
                <w:sz w:val="20"/>
                <w:szCs w:val="20"/>
              </w:rPr>
            </w:pPr>
          </w:p>
        </w:tc>
        <w:tc>
          <w:tcPr>
            <w:tcW w:w="1701" w:type="dxa"/>
            <w:shd w:val="clear" w:color="auto" w:fill="auto"/>
          </w:tcPr>
          <w:p w14:paraId="7F1AFE33" w14:textId="77777777" w:rsidR="00D73EA7" w:rsidRPr="002927B0" w:rsidRDefault="00D73EA7" w:rsidP="002927B0">
            <w:pPr>
              <w:spacing w:after="0" w:line="240" w:lineRule="auto"/>
              <w:rPr>
                <w:rFonts w:eastAsia="Times New Roman" w:cstheme="minorHAnsi"/>
                <w:sz w:val="20"/>
                <w:szCs w:val="20"/>
              </w:rPr>
            </w:pPr>
          </w:p>
        </w:tc>
        <w:tc>
          <w:tcPr>
            <w:tcW w:w="1560" w:type="dxa"/>
            <w:shd w:val="clear" w:color="auto" w:fill="auto"/>
          </w:tcPr>
          <w:p w14:paraId="4996E243" w14:textId="77777777" w:rsidR="00D73EA7" w:rsidRPr="002927B0" w:rsidRDefault="00D73EA7" w:rsidP="002927B0">
            <w:pPr>
              <w:spacing w:after="0" w:line="240" w:lineRule="auto"/>
              <w:rPr>
                <w:rFonts w:eastAsia="Times New Roman" w:cstheme="minorHAnsi"/>
                <w:sz w:val="20"/>
                <w:szCs w:val="20"/>
              </w:rPr>
            </w:pPr>
          </w:p>
        </w:tc>
        <w:tc>
          <w:tcPr>
            <w:tcW w:w="992" w:type="dxa"/>
            <w:shd w:val="clear" w:color="auto" w:fill="auto"/>
          </w:tcPr>
          <w:p w14:paraId="3C73085F" w14:textId="77777777" w:rsidR="00D73EA7" w:rsidRPr="002927B0" w:rsidRDefault="00D73EA7" w:rsidP="002927B0">
            <w:pPr>
              <w:spacing w:after="0" w:line="240" w:lineRule="auto"/>
              <w:rPr>
                <w:rFonts w:eastAsia="Times New Roman" w:cstheme="minorHAnsi"/>
                <w:sz w:val="20"/>
                <w:szCs w:val="20"/>
              </w:rPr>
            </w:pPr>
          </w:p>
        </w:tc>
        <w:tc>
          <w:tcPr>
            <w:tcW w:w="1701" w:type="dxa"/>
            <w:shd w:val="clear" w:color="auto" w:fill="auto"/>
          </w:tcPr>
          <w:p w14:paraId="2414EACC" w14:textId="77777777" w:rsidR="00D73EA7" w:rsidRPr="002927B0" w:rsidRDefault="00D73EA7" w:rsidP="002927B0">
            <w:pPr>
              <w:spacing w:after="0" w:line="240" w:lineRule="auto"/>
              <w:rPr>
                <w:rFonts w:eastAsia="Times New Roman" w:cstheme="minorHAnsi"/>
                <w:sz w:val="20"/>
                <w:szCs w:val="20"/>
              </w:rPr>
            </w:pPr>
          </w:p>
        </w:tc>
        <w:tc>
          <w:tcPr>
            <w:tcW w:w="992" w:type="dxa"/>
            <w:shd w:val="clear" w:color="auto" w:fill="auto"/>
          </w:tcPr>
          <w:p w14:paraId="5180561F" w14:textId="77777777" w:rsidR="00D73EA7" w:rsidRPr="002927B0" w:rsidRDefault="00D73EA7" w:rsidP="002927B0">
            <w:pPr>
              <w:spacing w:after="0" w:line="240" w:lineRule="auto"/>
              <w:rPr>
                <w:rFonts w:eastAsia="Times New Roman" w:cstheme="minorHAnsi"/>
                <w:sz w:val="20"/>
                <w:szCs w:val="20"/>
              </w:rPr>
            </w:pPr>
          </w:p>
        </w:tc>
      </w:tr>
      <w:tr w:rsidR="00D73EA7" w:rsidRPr="002927B0" w14:paraId="4835272B" w14:textId="77777777" w:rsidTr="002927B0">
        <w:tc>
          <w:tcPr>
            <w:tcW w:w="2694" w:type="dxa"/>
            <w:shd w:val="clear" w:color="auto" w:fill="auto"/>
          </w:tcPr>
          <w:p w14:paraId="70ACBE6F" w14:textId="77777777" w:rsidR="00D73EA7" w:rsidRPr="002927B0" w:rsidRDefault="00D73EA7" w:rsidP="002927B0">
            <w:pPr>
              <w:autoSpaceDE w:val="0"/>
              <w:autoSpaceDN w:val="0"/>
              <w:adjustRightInd w:val="0"/>
              <w:spacing w:after="0" w:line="240" w:lineRule="auto"/>
              <w:rPr>
                <w:b/>
                <w:sz w:val="20"/>
                <w:szCs w:val="20"/>
                <w:lang w:val="en-US"/>
              </w:rPr>
            </w:pPr>
            <w:r w:rsidRPr="002927B0">
              <w:rPr>
                <w:b/>
                <w:sz w:val="20"/>
                <w:szCs w:val="20"/>
                <w:lang w:val="en-US"/>
              </w:rPr>
              <w:lastRenderedPageBreak/>
              <w:t>Minerals</w:t>
            </w:r>
          </w:p>
        </w:tc>
        <w:tc>
          <w:tcPr>
            <w:tcW w:w="1701" w:type="dxa"/>
            <w:shd w:val="clear" w:color="auto" w:fill="auto"/>
            <w:vAlign w:val="bottom"/>
          </w:tcPr>
          <w:p w14:paraId="2E1298DE" w14:textId="77777777" w:rsidR="00D73EA7" w:rsidRPr="002927B0" w:rsidRDefault="00D73EA7" w:rsidP="002927B0">
            <w:pPr>
              <w:spacing w:after="0" w:line="240" w:lineRule="auto"/>
              <w:rPr>
                <w:rFonts w:eastAsia="Times New Roman" w:cstheme="minorHAnsi"/>
                <w:sz w:val="20"/>
                <w:szCs w:val="20"/>
              </w:rPr>
            </w:pPr>
          </w:p>
        </w:tc>
        <w:tc>
          <w:tcPr>
            <w:tcW w:w="1559" w:type="dxa"/>
            <w:shd w:val="clear" w:color="auto" w:fill="auto"/>
          </w:tcPr>
          <w:p w14:paraId="1A7F4FE5" w14:textId="77777777" w:rsidR="00D73EA7" w:rsidRPr="002927B0" w:rsidRDefault="00D73EA7" w:rsidP="002927B0">
            <w:pPr>
              <w:spacing w:after="0" w:line="240" w:lineRule="auto"/>
              <w:rPr>
                <w:rFonts w:eastAsia="Times New Roman" w:cstheme="minorHAnsi"/>
                <w:sz w:val="20"/>
                <w:szCs w:val="20"/>
              </w:rPr>
            </w:pPr>
          </w:p>
        </w:tc>
        <w:tc>
          <w:tcPr>
            <w:tcW w:w="1559" w:type="dxa"/>
            <w:shd w:val="clear" w:color="auto" w:fill="auto"/>
          </w:tcPr>
          <w:p w14:paraId="2128D677" w14:textId="77777777" w:rsidR="00D73EA7" w:rsidRPr="002927B0" w:rsidRDefault="00D73EA7" w:rsidP="002927B0">
            <w:pPr>
              <w:spacing w:after="0" w:line="240" w:lineRule="auto"/>
              <w:rPr>
                <w:rFonts w:eastAsia="Times New Roman" w:cstheme="minorHAnsi"/>
                <w:sz w:val="20"/>
                <w:szCs w:val="20"/>
              </w:rPr>
            </w:pPr>
          </w:p>
        </w:tc>
        <w:tc>
          <w:tcPr>
            <w:tcW w:w="1701" w:type="dxa"/>
            <w:shd w:val="clear" w:color="auto" w:fill="auto"/>
          </w:tcPr>
          <w:p w14:paraId="36B857A4" w14:textId="77777777" w:rsidR="00D73EA7" w:rsidRPr="002927B0" w:rsidRDefault="00D73EA7" w:rsidP="002927B0">
            <w:pPr>
              <w:spacing w:after="0" w:line="240" w:lineRule="auto"/>
              <w:rPr>
                <w:rFonts w:eastAsia="Times New Roman" w:cstheme="minorHAnsi"/>
                <w:sz w:val="20"/>
                <w:szCs w:val="20"/>
              </w:rPr>
            </w:pPr>
          </w:p>
        </w:tc>
        <w:tc>
          <w:tcPr>
            <w:tcW w:w="1560" w:type="dxa"/>
            <w:shd w:val="clear" w:color="auto" w:fill="auto"/>
          </w:tcPr>
          <w:p w14:paraId="59070232" w14:textId="77777777" w:rsidR="00D73EA7" w:rsidRPr="002927B0" w:rsidRDefault="00D73EA7" w:rsidP="002927B0">
            <w:pPr>
              <w:spacing w:after="0" w:line="240" w:lineRule="auto"/>
              <w:rPr>
                <w:rFonts w:eastAsia="Times New Roman" w:cstheme="minorHAnsi"/>
                <w:sz w:val="20"/>
                <w:szCs w:val="20"/>
              </w:rPr>
            </w:pPr>
          </w:p>
        </w:tc>
        <w:tc>
          <w:tcPr>
            <w:tcW w:w="992" w:type="dxa"/>
            <w:shd w:val="clear" w:color="auto" w:fill="auto"/>
          </w:tcPr>
          <w:p w14:paraId="7CEC2D46" w14:textId="77777777" w:rsidR="00D73EA7" w:rsidRPr="002927B0" w:rsidRDefault="00D73EA7" w:rsidP="002927B0">
            <w:pPr>
              <w:spacing w:after="0" w:line="240" w:lineRule="auto"/>
              <w:rPr>
                <w:rFonts w:eastAsia="Times New Roman" w:cstheme="minorHAnsi"/>
                <w:sz w:val="20"/>
                <w:szCs w:val="20"/>
              </w:rPr>
            </w:pPr>
          </w:p>
        </w:tc>
        <w:tc>
          <w:tcPr>
            <w:tcW w:w="1701" w:type="dxa"/>
            <w:shd w:val="clear" w:color="auto" w:fill="auto"/>
          </w:tcPr>
          <w:p w14:paraId="0B91D2F7" w14:textId="77777777" w:rsidR="00D73EA7" w:rsidRPr="002927B0" w:rsidRDefault="00D73EA7" w:rsidP="002927B0">
            <w:pPr>
              <w:spacing w:after="0" w:line="240" w:lineRule="auto"/>
              <w:rPr>
                <w:rFonts w:eastAsia="Times New Roman" w:cstheme="minorHAnsi"/>
                <w:sz w:val="20"/>
                <w:szCs w:val="20"/>
              </w:rPr>
            </w:pPr>
          </w:p>
        </w:tc>
        <w:tc>
          <w:tcPr>
            <w:tcW w:w="992" w:type="dxa"/>
            <w:shd w:val="clear" w:color="auto" w:fill="auto"/>
          </w:tcPr>
          <w:p w14:paraId="7456FD02" w14:textId="77777777" w:rsidR="00D73EA7" w:rsidRPr="002927B0" w:rsidRDefault="00D73EA7" w:rsidP="002927B0">
            <w:pPr>
              <w:spacing w:after="0" w:line="240" w:lineRule="auto"/>
              <w:rPr>
                <w:rFonts w:eastAsia="Times New Roman" w:cstheme="minorHAnsi"/>
                <w:sz w:val="20"/>
                <w:szCs w:val="20"/>
              </w:rPr>
            </w:pPr>
          </w:p>
        </w:tc>
      </w:tr>
      <w:tr w:rsidR="00D73EA7" w:rsidRPr="002927B0" w14:paraId="245BF938" w14:textId="77777777" w:rsidTr="002927B0">
        <w:tc>
          <w:tcPr>
            <w:tcW w:w="2694" w:type="dxa"/>
            <w:shd w:val="clear" w:color="auto" w:fill="auto"/>
          </w:tcPr>
          <w:p w14:paraId="3A2C76C3"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Calcium, mg/d</w:t>
            </w:r>
          </w:p>
        </w:tc>
        <w:tc>
          <w:tcPr>
            <w:tcW w:w="1701" w:type="dxa"/>
            <w:shd w:val="clear" w:color="auto" w:fill="auto"/>
            <w:vAlign w:val="bottom"/>
          </w:tcPr>
          <w:p w14:paraId="56D4DE05" w14:textId="444BAEFE"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3F565516" w14:textId="26852A9B"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348.3 (213.2)</w:t>
            </w:r>
          </w:p>
        </w:tc>
        <w:tc>
          <w:tcPr>
            <w:tcW w:w="1559" w:type="dxa"/>
            <w:shd w:val="clear" w:color="auto" w:fill="auto"/>
          </w:tcPr>
          <w:p w14:paraId="6E0AFCB7" w14:textId="5DC0381A"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345.8 (192.1)</w:t>
            </w:r>
          </w:p>
        </w:tc>
        <w:tc>
          <w:tcPr>
            <w:tcW w:w="1701" w:type="dxa"/>
            <w:shd w:val="clear" w:color="auto" w:fill="auto"/>
          </w:tcPr>
          <w:p w14:paraId="368DDC83" w14:textId="32351556"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262.6 (219.1)</w:t>
            </w:r>
          </w:p>
        </w:tc>
        <w:tc>
          <w:tcPr>
            <w:tcW w:w="1560" w:type="dxa"/>
            <w:shd w:val="clear" w:color="auto" w:fill="auto"/>
          </w:tcPr>
          <w:p w14:paraId="7B5153F2" w14:textId="4C2265F7"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85.7 (238)</w:t>
            </w:r>
          </w:p>
        </w:tc>
        <w:tc>
          <w:tcPr>
            <w:tcW w:w="992" w:type="dxa"/>
            <w:shd w:val="clear" w:color="auto" w:fill="auto"/>
          </w:tcPr>
          <w:p w14:paraId="7A0E5A41" w14:textId="69050FB1"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33</w:t>
            </w:r>
          </w:p>
        </w:tc>
        <w:tc>
          <w:tcPr>
            <w:tcW w:w="1701" w:type="dxa"/>
            <w:shd w:val="clear" w:color="auto" w:fill="auto"/>
          </w:tcPr>
          <w:p w14:paraId="13A96CD2" w14:textId="7D84B694"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83.2 (235.8)</w:t>
            </w:r>
          </w:p>
        </w:tc>
        <w:tc>
          <w:tcPr>
            <w:tcW w:w="992" w:type="dxa"/>
            <w:shd w:val="clear" w:color="auto" w:fill="auto"/>
          </w:tcPr>
          <w:p w14:paraId="65C07BD8" w14:textId="7EA5F887"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32</w:t>
            </w:r>
          </w:p>
        </w:tc>
      </w:tr>
      <w:tr w:rsidR="00D73EA7" w:rsidRPr="002927B0" w14:paraId="725E1739" w14:textId="77777777" w:rsidTr="002927B0">
        <w:tc>
          <w:tcPr>
            <w:tcW w:w="2694" w:type="dxa"/>
            <w:shd w:val="clear" w:color="auto" w:fill="auto"/>
          </w:tcPr>
          <w:p w14:paraId="77749476"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Iron, mg/d</w:t>
            </w:r>
          </w:p>
        </w:tc>
        <w:tc>
          <w:tcPr>
            <w:tcW w:w="1701" w:type="dxa"/>
            <w:shd w:val="clear" w:color="auto" w:fill="auto"/>
            <w:vAlign w:val="bottom"/>
          </w:tcPr>
          <w:p w14:paraId="4E7058C5" w14:textId="57D75405"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470A589B" w14:textId="7ABF1A5B"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12.4 (6.1)</w:t>
            </w:r>
          </w:p>
        </w:tc>
        <w:tc>
          <w:tcPr>
            <w:tcW w:w="1559" w:type="dxa"/>
            <w:shd w:val="clear" w:color="auto" w:fill="auto"/>
          </w:tcPr>
          <w:p w14:paraId="72F60062" w14:textId="10630D66"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12.3 (5.3)</w:t>
            </w:r>
          </w:p>
        </w:tc>
        <w:tc>
          <w:tcPr>
            <w:tcW w:w="1701" w:type="dxa"/>
            <w:shd w:val="clear" w:color="auto" w:fill="auto"/>
          </w:tcPr>
          <w:p w14:paraId="627993C7" w14:textId="4305AABE"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9.8 (5.2)</w:t>
            </w:r>
          </w:p>
        </w:tc>
        <w:tc>
          <w:tcPr>
            <w:tcW w:w="1560" w:type="dxa"/>
            <w:shd w:val="clear" w:color="auto" w:fill="auto"/>
          </w:tcPr>
          <w:p w14:paraId="6D2733F3" w14:textId="37352981"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2.6 (5.4)</w:t>
            </w:r>
          </w:p>
        </w:tc>
        <w:tc>
          <w:tcPr>
            <w:tcW w:w="992" w:type="dxa"/>
            <w:shd w:val="clear" w:color="auto" w:fill="auto"/>
          </w:tcPr>
          <w:p w14:paraId="1400D862" w14:textId="69532439"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27</w:t>
            </w:r>
          </w:p>
        </w:tc>
        <w:tc>
          <w:tcPr>
            <w:tcW w:w="1701" w:type="dxa"/>
            <w:shd w:val="clear" w:color="auto" w:fill="auto"/>
          </w:tcPr>
          <w:p w14:paraId="7F79D8AD" w14:textId="650A8CF1"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2.5 (5.9)</w:t>
            </w:r>
          </w:p>
        </w:tc>
        <w:tc>
          <w:tcPr>
            <w:tcW w:w="992" w:type="dxa"/>
            <w:shd w:val="clear" w:color="auto" w:fill="auto"/>
          </w:tcPr>
          <w:p w14:paraId="007A6415" w14:textId="536A128B"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26</w:t>
            </w:r>
          </w:p>
        </w:tc>
      </w:tr>
      <w:tr w:rsidR="00D73EA7" w:rsidRPr="002927B0" w14:paraId="306D22FC" w14:textId="77777777" w:rsidTr="002927B0">
        <w:tc>
          <w:tcPr>
            <w:tcW w:w="2694" w:type="dxa"/>
            <w:shd w:val="clear" w:color="auto" w:fill="auto"/>
          </w:tcPr>
          <w:p w14:paraId="1EADDC3F"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Sodium, mg/d</w:t>
            </w:r>
          </w:p>
        </w:tc>
        <w:tc>
          <w:tcPr>
            <w:tcW w:w="1701" w:type="dxa"/>
            <w:shd w:val="clear" w:color="auto" w:fill="auto"/>
            <w:vAlign w:val="bottom"/>
          </w:tcPr>
          <w:p w14:paraId="0EE7298B" w14:textId="4BDF4162"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55316601" w14:textId="4EDC2C49"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6208.3 (3491.8)</w:t>
            </w:r>
          </w:p>
        </w:tc>
        <w:tc>
          <w:tcPr>
            <w:tcW w:w="1559" w:type="dxa"/>
            <w:shd w:val="clear" w:color="auto" w:fill="auto"/>
          </w:tcPr>
          <w:p w14:paraId="63230A28" w14:textId="6F9BC4A2"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6157.9 (3113.6)</w:t>
            </w:r>
          </w:p>
        </w:tc>
        <w:tc>
          <w:tcPr>
            <w:tcW w:w="1701" w:type="dxa"/>
            <w:shd w:val="clear" w:color="auto" w:fill="auto"/>
          </w:tcPr>
          <w:p w14:paraId="5249798C" w14:textId="45D36C11"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4158.8 (3122.6)</w:t>
            </w:r>
          </w:p>
        </w:tc>
        <w:tc>
          <w:tcPr>
            <w:tcW w:w="1560" w:type="dxa"/>
            <w:shd w:val="clear" w:color="auto" w:fill="auto"/>
          </w:tcPr>
          <w:p w14:paraId="67C8C19B" w14:textId="10636FF9"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2049.5 (4021.5)</w:t>
            </w:r>
          </w:p>
        </w:tc>
        <w:tc>
          <w:tcPr>
            <w:tcW w:w="992" w:type="dxa"/>
            <w:shd w:val="clear" w:color="auto" w:fill="auto"/>
          </w:tcPr>
          <w:p w14:paraId="1BB837AB" w14:textId="004BC694"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49</w:t>
            </w:r>
          </w:p>
        </w:tc>
        <w:tc>
          <w:tcPr>
            <w:tcW w:w="1701" w:type="dxa"/>
            <w:shd w:val="clear" w:color="auto" w:fill="auto"/>
          </w:tcPr>
          <w:p w14:paraId="053C653B" w14:textId="316E7068"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1999.1 (4018.9)</w:t>
            </w:r>
          </w:p>
        </w:tc>
        <w:tc>
          <w:tcPr>
            <w:tcW w:w="992" w:type="dxa"/>
            <w:shd w:val="clear" w:color="auto" w:fill="auto"/>
          </w:tcPr>
          <w:p w14:paraId="79042E32" w14:textId="14B50FCF"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48</w:t>
            </w:r>
          </w:p>
        </w:tc>
      </w:tr>
      <w:tr w:rsidR="00D73EA7" w:rsidRPr="002927B0" w14:paraId="445AE299" w14:textId="77777777" w:rsidTr="002927B0">
        <w:tc>
          <w:tcPr>
            <w:tcW w:w="2694" w:type="dxa"/>
            <w:shd w:val="clear" w:color="auto" w:fill="auto"/>
          </w:tcPr>
          <w:p w14:paraId="65E3E9E6"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Potassium, mg/d</w:t>
            </w:r>
          </w:p>
        </w:tc>
        <w:tc>
          <w:tcPr>
            <w:tcW w:w="1701" w:type="dxa"/>
            <w:shd w:val="clear" w:color="auto" w:fill="auto"/>
            <w:vAlign w:val="bottom"/>
          </w:tcPr>
          <w:p w14:paraId="7390F9EA" w14:textId="78C3BB0B"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1BD06C4A" w14:textId="07EB90A2"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1805.2 (852.8)</w:t>
            </w:r>
          </w:p>
        </w:tc>
        <w:tc>
          <w:tcPr>
            <w:tcW w:w="1559" w:type="dxa"/>
            <w:shd w:val="clear" w:color="auto" w:fill="auto"/>
          </w:tcPr>
          <w:p w14:paraId="25D7041D" w14:textId="1B4DF985"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1792</w:t>
            </w:r>
            <w:r w:rsidR="00502CBA">
              <w:rPr>
                <w:rFonts w:ascii="Calibri" w:eastAsia="Times New Roman" w:hAnsi="Calibri" w:cs="Calibri"/>
                <w:sz w:val="20"/>
                <w:szCs w:val="20"/>
                <w:lang w:val="en-US"/>
              </w:rPr>
              <w:t>.0</w:t>
            </w:r>
            <w:r w:rsidRPr="00FE3227">
              <w:rPr>
                <w:rFonts w:ascii="Calibri" w:eastAsia="Times New Roman" w:hAnsi="Calibri" w:cs="Calibri"/>
                <w:sz w:val="20"/>
                <w:szCs w:val="20"/>
              </w:rPr>
              <w:t xml:space="preserve"> (732.3)</w:t>
            </w:r>
          </w:p>
        </w:tc>
        <w:tc>
          <w:tcPr>
            <w:tcW w:w="1701" w:type="dxa"/>
            <w:shd w:val="clear" w:color="auto" w:fill="auto"/>
          </w:tcPr>
          <w:p w14:paraId="44C58CF9" w14:textId="043EDD55"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1353.3 (631.1)</w:t>
            </w:r>
          </w:p>
        </w:tc>
        <w:tc>
          <w:tcPr>
            <w:tcW w:w="1560" w:type="dxa"/>
            <w:shd w:val="clear" w:color="auto" w:fill="auto"/>
          </w:tcPr>
          <w:p w14:paraId="69BE0E63" w14:textId="0B0AECBE"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451.8 (733.5)</w:t>
            </w:r>
          </w:p>
        </w:tc>
        <w:tc>
          <w:tcPr>
            <w:tcW w:w="992" w:type="dxa"/>
            <w:shd w:val="clear" w:color="auto" w:fill="auto"/>
          </w:tcPr>
          <w:p w14:paraId="3B3AD551" w14:textId="674972B4"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33</w:t>
            </w:r>
          </w:p>
        </w:tc>
        <w:tc>
          <w:tcPr>
            <w:tcW w:w="1701" w:type="dxa"/>
            <w:shd w:val="clear" w:color="auto" w:fill="auto"/>
          </w:tcPr>
          <w:p w14:paraId="5B1646BC" w14:textId="173B1605"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438.6 (778.7)</w:t>
            </w:r>
          </w:p>
        </w:tc>
        <w:tc>
          <w:tcPr>
            <w:tcW w:w="992" w:type="dxa"/>
            <w:shd w:val="clear" w:color="auto" w:fill="auto"/>
          </w:tcPr>
          <w:p w14:paraId="00A490FD" w14:textId="390A753E"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32</w:t>
            </w:r>
          </w:p>
        </w:tc>
      </w:tr>
      <w:tr w:rsidR="00D73EA7" w:rsidRPr="002927B0" w14:paraId="05CE417A" w14:textId="77777777" w:rsidTr="002927B0">
        <w:tc>
          <w:tcPr>
            <w:tcW w:w="2694" w:type="dxa"/>
            <w:shd w:val="clear" w:color="auto" w:fill="auto"/>
          </w:tcPr>
          <w:p w14:paraId="6DB3D342"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Magnesium, mg/d</w:t>
            </w:r>
          </w:p>
        </w:tc>
        <w:tc>
          <w:tcPr>
            <w:tcW w:w="1701" w:type="dxa"/>
            <w:shd w:val="clear" w:color="auto" w:fill="auto"/>
            <w:vAlign w:val="bottom"/>
          </w:tcPr>
          <w:p w14:paraId="26BC81D1" w14:textId="7509F61B"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shd w:val="clear" w:color="auto" w:fill="auto"/>
          </w:tcPr>
          <w:p w14:paraId="28CCE5B3" w14:textId="0D1FE2D7"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378</w:t>
            </w:r>
            <w:r w:rsidR="00502CBA">
              <w:rPr>
                <w:rFonts w:ascii="Calibri" w:eastAsia="Times New Roman" w:hAnsi="Calibri" w:cs="Calibri"/>
                <w:sz w:val="20"/>
                <w:szCs w:val="20"/>
                <w:lang w:val="en-US"/>
              </w:rPr>
              <w:t>.0</w:t>
            </w:r>
            <w:r w:rsidRPr="00FE3227">
              <w:rPr>
                <w:rFonts w:ascii="Calibri" w:eastAsia="Times New Roman" w:hAnsi="Calibri" w:cs="Calibri"/>
                <w:sz w:val="20"/>
                <w:szCs w:val="20"/>
              </w:rPr>
              <w:t xml:space="preserve"> (152.4)</w:t>
            </w:r>
          </w:p>
        </w:tc>
        <w:tc>
          <w:tcPr>
            <w:tcW w:w="1559" w:type="dxa"/>
            <w:shd w:val="clear" w:color="auto" w:fill="auto"/>
          </w:tcPr>
          <w:p w14:paraId="5794D566" w14:textId="3FF2B839"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375.2 (123.3)</w:t>
            </w:r>
          </w:p>
        </w:tc>
        <w:tc>
          <w:tcPr>
            <w:tcW w:w="1701" w:type="dxa"/>
            <w:shd w:val="clear" w:color="auto" w:fill="auto"/>
          </w:tcPr>
          <w:p w14:paraId="03CB8DF0" w14:textId="4939B96C"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307.1 (130</w:t>
            </w:r>
            <w:r w:rsidR="00AD1EF7">
              <w:rPr>
                <w:rFonts w:ascii="Calibri" w:eastAsia="Times New Roman" w:hAnsi="Calibri" w:cs="Calibri"/>
                <w:sz w:val="20"/>
                <w:szCs w:val="20"/>
                <w:lang w:val="en-US"/>
              </w:rPr>
              <w:t>.0</w:t>
            </w:r>
            <w:r w:rsidRPr="00FE3227">
              <w:rPr>
                <w:rFonts w:ascii="Calibri" w:eastAsia="Times New Roman" w:hAnsi="Calibri" w:cs="Calibri"/>
                <w:sz w:val="20"/>
                <w:szCs w:val="20"/>
              </w:rPr>
              <w:t>)</w:t>
            </w:r>
          </w:p>
        </w:tc>
        <w:tc>
          <w:tcPr>
            <w:tcW w:w="1560" w:type="dxa"/>
            <w:shd w:val="clear" w:color="auto" w:fill="auto"/>
          </w:tcPr>
          <w:p w14:paraId="3310E889" w14:textId="4299C7C2"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70.9 (127.3)</w:t>
            </w:r>
          </w:p>
        </w:tc>
        <w:tc>
          <w:tcPr>
            <w:tcW w:w="992" w:type="dxa"/>
            <w:shd w:val="clear" w:color="auto" w:fill="auto"/>
          </w:tcPr>
          <w:p w14:paraId="2AB59A06" w14:textId="004895FA"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23</w:t>
            </w:r>
          </w:p>
        </w:tc>
        <w:tc>
          <w:tcPr>
            <w:tcW w:w="1701" w:type="dxa"/>
            <w:shd w:val="clear" w:color="auto" w:fill="auto"/>
          </w:tcPr>
          <w:p w14:paraId="13E2B23F" w14:textId="064BA706"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68.1 (146.6)</w:t>
            </w:r>
          </w:p>
        </w:tc>
        <w:tc>
          <w:tcPr>
            <w:tcW w:w="992" w:type="dxa"/>
            <w:shd w:val="clear" w:color="auto" w:fill="auto"/>
          </w:tcPr>
          <w:p w14:paraId="7ADCDB19" w14:textId="58E24E2D"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22</w:t>
            </w:r>
          </w:p>
        </w:tc>
      </w:tr>
      <w:tr w:rsidR="00D73EA7" w:rsidRPr="002927B0" w14:paraId="7BE2A79D" w14:textId="77777777" w:rsidTr="002927B0">
        <w:tc>
          <w:tcPr>
            <w:tcW w:w="2694" w:type="dxa"/>
            <w:tcBorders>
              <w:bottom w:val="single" w:sz="12" w:space="0" w:color="auto"/>
            </w:tcBorders>
            <w:shd w:val="clear" w:color="auto" w:fill="auto"/>
          </w:tcPr>
          <w:p w14:paraId="54B28E4E" w14:textId="77777777" w:rsidR="00D73EA7" w:rsidRPr="002927B0" w:rsidRDefault="00D73EA7" w:rsidP="002927B0">
            <w:pPr>
              <w:autoSpaceDE w:val="0"/>
              <w:autoSpaceDN w:val="0"/>
              <w:adjustRightInd w:val="0"/>
              <w:spacing w:after="0" w:line="240" w:lineRule="auto"/>
              <w:rPr>
                <w:sz w:val="20"/>
                <w:szCs w:val="20"/>
                <w:lang w:val="en-US"/>
              </w:rPr>
            </w:pPr>
            <w:r w:rsidRPr="002927B0">
              <w:rPr>
                <w:sz w:val="20"/>
                <w:szCs w:val="20"/>
                <w:lang w:val="en-US"/>
              </w:rPr>
              <w:t>Zinc, mg/d</w:t>
            </w:r>
          </w:p>
        </w:tc>
        <w:tc>
          <w:tcPr>
            <w:tcW w:w="1701" w:type="dxa"/>
            <w:tcBorders>
              <w:bottom w:val="single" w:sz="12" w:space="0" w:color="auto"/>
            </w:tcBorders>
            <w:shd w:val="clear" w:color="auto" w:fill="auto"/>
            <w:vAlign w:val="bottom"/>
          </w:tcPr>
          <w:p w14:paraId="610A2DE3" w14:textId="451A9C08"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4441</w:t>
            </w:r>
          </w:p>
        </w:tc>
        <w:tc>
          <w:tcPr>
            <w:tcW w:w="1559" w:type="dxa"/>
            <w:tcBorders>
              <w:bottom w:val="single" w:sz="12" w:space="0" w:color="auto"/>
            </w:tcBorders>
            <w:shd w:val="clear" w:color="auto" w:fill="auto"/>
          </w:tcPr>
          <w:p w14:paraId="5E8F385A" w14:textId="28E0C99B"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9.8 (3.9)</w:t>
            </w:r>
          </w:p>
        </w:tc>
        <w:tc>
          <w:tcPr>
            <w:tcW w:w="1559" w:type="dxa"/>
            <w:tcBorders>
              <w:bottom w:val="single" w:sz="12" w:space="0" w:color="auto"/>
            </w:tcBorders>
            <w:shd w:val="clear" w:color="auto" w:fill="auto"/>
          </w:tcPr>
          <w:p w14:paraId="3771BB33" w14:textId="52A30BF6"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9.7 (3.1)</w:t>
            </w:r>
          </w:p>
        </w:tc>
        <w:tc>
          <w:tcPr>
            <w:tcW w:w="1701" w:type="dxa"/>
            <w:tcBorders>
              <w:bottom w:val="single" w:sz="12" w:space="0" w:color="auto"/>
            </w:tcBorders>
            <w:shd w:val="clear" w:color="auto" w:fill="auto"/>
          </w:tcPr>
          <w:p w14:paraId="21275996" w14:textId="540EAF3D"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8.2 (3.4)</w:t>
            </w:r>
          </w:p>
        </w:tc>
        <w:tc>
          <w:tcPr>
            <w:tcW w:w="1560" w:type="dxa"/>
            <w:tcBorders>
              <w:bottom w:val="single" w:sz="12" w:space="0" w:color="auto"/>
            </w:tcBorders>
            <w:shd w:val="clear" w:color="auto" w:fill="auto"/>
          </w:tcPr>
          <w:p w14:paraId="7DA4A2F5" w14:textId="6A34E124"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1.6 (3.2)</w:t>
            </w:r>
          </w:p>
        </w:tc>
        <w:tc>
          <w:tcPr>
            <w:tcW w:w="992" w:type="dxa"/>
            <w:tcBorders>
              <w:bottom w:val="single" w:sz="12" w:space="0" w:color="auto"/>
            </w:tcBorders>
            <w:shd w:val="clear" w:color="auto" w:fill="auto"/>
          </w:tcPr>
          <w:p w14:paraId="300C9E8B" w14:textId="75525943"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20</w:t>
            </w:r>
          </w:p>
        </w:tc>
        <w:tc>
          <w:tcPr>
            <w:tcW w:w="1701" w:type="dxa"/>
            <w:tcBorders>
              <w:bottom w:val="single" w:sz="12" w:space="0" w:color="auto"/>
            </w:tcBorders>
            <w:shd w:val="clear" w:color="auto" w:fill="auto"/>
          </w:tcPr>
          <w:p w14:paraId="6F2B18FA" w14:textId="6A57C9FA"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1.5 (3.7)</w:t>
            </w:r>
          </w:p>
        </w:tc>
        <w:tc>
          <w:tcPr>
            <w:tcW w:w="992" w:type="dxa"/>
            <w:tcBorders>
              <w:bottom w:val="single" w:sz="12" w:space="0" w:color="auto"/>
            </w:tcBorders>
            <w:shd w:val="clear" w:color="auto" w:fill="auto"/>
          </w:tcPr>
          <w:p w14:paraId="636A30E5" w14:textId="3C0BEA22" w:rsidR="00D73EA7" w:rsidRPr="002927B0" w:rsidRDefault="00D73EA7" w:rsidP="002927B0">
            <w:pPr>
              <w:spacing w:after="0" w:line="240" w:lineRule="auto"/>
              <w:rPr>
                <w:rFonts w:eastAsia="Times New Roman" w:cstheme="minorHAnsi"/>
                <w:sz w:val="20"/>
                <w:szCs w:val="20"/>
              </w:rPr>
            </w:pPr>
            <w:r w:rsidRPr="00FE3227">
              <w:rPr>
                <w:rFonts w:ascii="Calibri" w:eastAsia="Times New Roman" w:hAnsi="Calibri" w:cs="Calibri"/>
                <w:sz w:val="20"/>
                <w:szCs w:val="20"/>
              </w:rPr>
              <w:t>18</w:t>
            </w:r>
          </w:p>
        </w:tc>
      </w:tr>
    </w:tbl>
    <w:p w14:paraId="23BE9F4E" w14:textId="5F4577DB" w:rsidR="002927B0" w:rsidRPr="003C1C04" w:rsidRDefault="002927B0" w:rsidP="0030197D">
      <w:pPr>
        <w:tabs>
          <w:tab w:val="left" w:pos="14459"/>
        </w:tabs>
        <w:autoSpaceDE w:val="0"/>
        <w:autoSpaceDN w:val="0"/>
        <w:adjustRightInd w:val="0"/>
        <w:spacing w:before="120" w:after="0" w:line="240" w:lineRule="auto"/>
        <w:ind w:left="-142" w:right="227"/>
        <w:rPr>
          <w:sz w:val="20"/>
          <w:szCs w:val="20"/>
          <w:lang w:val="en-US"/>
        </w:rPr>
      </w:pPr>
      <w:r w:rsidRPr="00F90942">
        <w:rPr>
          <w:sz w:val="20"/>
          <w:szCs w:val="20"/>
          <w:vertAlign w:val="superscript"/>
          <w:lang w:val="en-US"/>
        </w:rPr>
        <w:t xml:space="preserve">1 </w:t>
      </w:r>
      <w:r>
        <w:rPr>
          <w:sz w:val="20"/>
          <w:szCs w:val="20"/>
          <w:lang w:val="en-US"/>
        </w:rPr>
        <w:t xml:space="preserve">Dietary </w:t>
      </w:r>
      <w:proofErr w:type="gramStart"/>
      <w:r>
        <w:rPr>
          <w:sz w:val="20"/>
          <w:szCs w:val="20"/>
          <w:lang w:val="en-US"/>
        </w:rPr>
        <w:t>factors</w:t>
      </w:r>
      <w:proofErr w:type="gramEnd"/>
      <w:r>
        <w:rPr>
          <w:sz w:val="20"/>
          <w:szCs w:val="20"/>
          <w:lang w:val="en-US"/>
        </w:rPr>
        <w:t xml:space="preserve"> presented had adequate data/information for the</w:t>
      </w:r>
      <w:r w:rsidR="00803C6A">
        <w:rPr>
          <w:sz w:val="20"/>
          <w:szCs w:val="20"/>
          <w:lang w:val="en-US"/>
        </w:rPr>
        <w:t xml:space="preserve"> present</w:t>
      </w:r>
      <w:r>
        <w:rPr>
          <w:sz w:val="20"/>
          <w:szCs w:val="20"/>
          <w:lang w:val="en-US"/>
        </w:rPr>
        <w:t xml:space="preserve"> analysis.</w:t>
      </w:r>
    </w:p>
    <w:p w14:paraId="62F24335" w14:textId="48D5BE05" w:rsidR="002927B0" w:rsidRDefault="00D6449C" w:rsidP="0030197D">
      <w:pPr>
        <w:tabs>
          <w:tab w:val="left" w:pos="14459"/>
        </w:tabs>
        <w:autoSpaceDE w:val="0"/>
        <w:autoSpaceDN w:val="0"/>
        <w:adjustRightInd w:val="0"/>
        <w:spacing w:after="0" w:line="240" w:lineRule="auto"/>
        <w:ind w:left="-142" w:right="227"/>
        <w:rPr>
          <w:sz w:val="20"/>
          <w:szCs w:val="20"/>
          <w:lang w:val="en-US"/>
        </w:rPr>
      </w:pPr>
      <w:r>
        <w:rPr>
          <w:sz w:val="20"/>
          <w:szCs w:val="20"/>
          <w:vertAlign w:val="superscript"/>
          <w:lang w:val="en-US"/>
        </w:rPr>
        <w:t xml:space="preserve">2 </w:t>
      </w:r>
      <w:r>
        <w:rPr>
          <w:sz w:val="20"/>
          <w:szCs w:val="20"/>
          <w:lang w:val="en-US"/>
        </w:rPr>
        <w:t>Sample sizes differ because we performed</w:t>
      </w:r>
      <w:r w:rsidRPr="00F90942">
        <w:rPr>
          <w:sz w:val="20"/>
          <w:szCs w:val="20"/>
          <w:lang w:val="en-US"/>
        </w:rPr>
        <w:t xml:space="preserve"> </w:t>
      </w:r>
      <w:r>
        <w:rPr>
          <w:sz w:val="20"/>
          <w:szCs w:val="20"/>
          <w:lang w:val="en-US"/>
        </w:rPr>
        <w:t>paired analysis</w:t>
      </w:r>
      <w:r w:rsidRPr="00F90942">
        <w:rPr>
          <w:sz w:val="20"/>
          <w:szCs w:val="20"/>
          <w:lang w:val="en-US"/>
        </w:rPr>
        <w:t xml:space="preserve"> for each </w:t>
      </w:r>
      <w:r>
        <w:rPr>
          <w:sz w:val="20"/>
          <w:szCs w:val="20"/>
          <w:lang w:val="en-US"/>
        </w:rPr>
        <w:t>dietary factor</w:t>
      </w:r>
      <w:r w:rsidRPr="00F90942">
        <w:rPr>
          <w:sz w:val="20"/>
          <w:szCs w:val="20"/>
          <w:lang w:val="en-US"/>
        </w:rPr>
        <w:t>, i.e.</w:t>
      </w:r>
      <w:r>
        <w:rPr>
          <w:sz w:val="20"/>
          <w:szCs w:val="20"/>
          <w:lang w:val="en-US"/>
        </w:rPr>
        <w:t>, for each analysis we used only the individuals</w:t>
      </w:r>
      <w:r w:rsidRPr="00F90942">
        <w:rPr>
          <w:sz w:val="20"/>
          <w:szCs w:val="20"/>
          <w:lang w:val="en-US"/>
        </w:rPr>
        <w:t xml:space="preserve"> with available intake data </w:t>
      </w:r>
      <w:r>
        <w:rPr>
          <w:sz w:val="20"/>
          <w:szCs w:val="20"/>
          <w:lang w:val="en-US"/>
        </w:rPr>
        <w:t xml:space="preserve">for </w:t>
      </w:r>
      <w:r w:rsidRPr="00F90942">
        <w:rPr>
          <w:sz w:val="20"/>
          <w:szCs w:val="20"/>
          <w:lang w:val="en-US"/>
        </w:rPr>
        <w:t xml:space="preserve">both </w:t>
      </w:r>
      <w:r>
        <w:rPr>
          <w:sz w:val="20"/>
          <w:szCs w:val="20"/>
          <w:lang w:val="en-US"/>
        </w:rPr>
        <w:t>diet assessments</w:t>
      </w:r>
      <w:r w:rsidRPr="00F90942">
        <w:rPr>
          <w:sz w:val="20"/>
          <w:szCs w:val="20"/>
          <w:lang w:val="en-US"/>
        </w:rPr>
        <w:t>.</w:t>
      </w:r>
    </w:p>
    <w:p w14:paraId="03093A39" w14:textId="6C501369" w:rsidR="002927B0" w:rsidRPr="00174558" w:rsidRDefault="002927B0" w:rsidP="0030197D">
      <w:pPr>
        <w:tabs>
          <w:tab w:val="left" w:pos="14459"/>
        </w:tabs>
        <w:autoSpaceDE w:val="0"/>
        <w:autoSpaceDN w:val="0"/>
        <w:adjustRightInd w:val="0"/>
        <w:spacing w:after="0" w:line="240" w:lineRule="auto"/>
        <w:ind w:left="-142" w:right="227"/>
        <w:rPr>
          <w:sz w:val="20"/>
          <w:szCs w:val="20"/>
          <w:lang w:val="en-US"/>
        </w:rPr>
      </w:pPr>
      <w:r>
        <w:rPr>
          <w:sz w:val="20"/>
          <w:szCs w:val="20"/>
          <w:vertAlign w:val="superscript"/>
          <w:lang w:val="en-US"/>
        </w:rPr>
        <w:t>3</w:t>
      </w:r>
      <w:r>
        <w:rPr>
          <w:sz w:val="20"/>
          <w:szCs w:val="20"/>
          <w:lang w:val="en-US"/>
        </w:rPr>
        <w:t xml:space="preserve"> </w:t>
      </w:r>
      <w:r w:rsidR="0021532D" w:rsidRPr="00D12892">
        <w:rPr>
          <w:rFonts w:cstheme="minorHAnsi"/>
          <w:sz w:val="20"/>
          <w:szCs w:val="20"/>
          <w:lang w:val="en-US"/>
        </w:rPr>
        <w:t xml:space="preserve">Bangladesh Integrated Household Survey </w:t>
      </w:r>
      <w:r w:rsidR="0021532D">
        <w:rPr>
          <w:rFonts w:cstheme="minorHAnsi"/>
          <w:sz w:val="20"/>
          <w:szCs w:val="20"/>
          <w:lang w:val="en-US"/>
        </w:rPr>
        <w:t>(</w:t>
      </w:r>
      <w:r w:rsidR="0021532D" w:rsidRPr="00D12892">
        <w:rPr>
          <w:rFonts w:cstheme="minorHAnsi"/>
          <w:sz w:val="20"/>
          <w:szCs w:val="20"/>
          <w:lang w:val="en-US"/>
        </w:rPr>
        <w:t>BIHS</w:t>
      </w:r>
      <w:r w:rsidR="0021532D">
        <w:rPr>
          <w:rFonts w:cstheme="minorHAnsi"/>
          <w:sz w:val="20"/>
          <w:szCs w:val="20"/>
          <w:lang w:val="en-US"/>
        </w:rPr>
        <w:t>) 2011-2012</w:t>
      </w:r>
      <w:r w:rsidR="0021532D" w:rsidRPr="00D12892">
        <w:rPr>
          <w:rFonts w:cstheme="minorHAnsi"/>
          <w:sz w:val="20"/>
          <w:szCs w:val="20"/>
          <w:lang w:val="en-US"/>
        </w:rPr>
        <w:t xml:space="preserve"> provided </w:t>
      </w:r>
      <w:r w:rsidR="0021532D">
        <w:rPr>
          <w:rFonts w:cstheme="minorHAnsi"/>
          <w:sz w:val="20"/>
          <w:szCs w:val="20"/>
          <w:lang w:val="en-US"/>
        </w:rPr>
        <w:t xml:space="preserve">household-level </w:t>
      </w:r>
      <w:r w:rsidR="0021532D" w:rsidRPr="00D12892">
        <w:rPr>
          <w:rFonts w:cstheme="minorHAnsi"/>
          <w:sz w:val="20"/>
          <w:szCs w:val="20"/>
          <w:lang w:val="en-US"/>
        </w:rPr>
        <w:t xml:space="preserve">dietary data from a 7-day household consumption questionnaire and </w:t>
      </w:r>
      <w:r w:rsidR="0021532D">
        <w:rPr>
          <w:rFonts w:cstheme="minorHAnsi"/>
          <w:sz w:val="20"/>
          <w:szCs w:val="20"/>
          <w:lang w:val="en-US"/>
        </w:rPr>
        <w:t>individual-level data from</w:t>
      </w:r>
      <w:r w:rsidR="0021532D" w:rsidRPr="00D12892">
        <w:rPr>
          <w:rFonts w:cstheme="minorHAnsi"/>
          <w:sz w:val="20"/>
          <w:szCs w:val="20"/>
          <w:lang w:val="en-US"/>
        </w:rPr>
        <w:t xml:space="preserve"> 24-hour recall</w:t>
      </w:r>
      <w:r w:rsidR="0021532D">
        <w:rPr>
          <w:rFonts w:cstheme="minorHAnsi"/>
          <w:sz w:val="20"/>
          <w:szCs w:val="20"/>
          <w:lang w:val="en-US"/>
        </w:rPr>
        <w:t>s (24hR)</w:t>
      </w:r>
      <w:r w:rsidR="0021532D" w:rsidRPr="00D12892">
        <w:rPr>
          <w:rFonts w:cstheme="minorHAnsi"/>
          <w:sz w:val="20"/>
          <w:szCs w:val="20"/>
          <w:lang w:val="en-US"/>
        </w:rPr>
        <w:t>. Household consumption was individualized by applying a)</w:t>
      </w:r>
      <w:r w:rsidR="0021532D">
        <w:rPr>
          <w:rFonts w:cstheme="minorHAnsi"/>
          <w:sz w:val="20"/>
          <w:szCs w:val="20"/>
          <w:lang w:val="en-US"/>
        </w:rPr>
        <w:t xml:space="preserve"> </w:t>
      </w:r>
      <w:r w:rsidR="0021532D" w:rsidRPr="00D12892">
        <w:rPr>
          <w:rFonts w:cstheme="minorHAnsi"/>
          <w:sz w:val="20"/>
          <w:szCs w:val="20"/>
          <w:lang w:val="en-US"/>
        </w:rPr>
        <w:t>the Adult Male Equivalent (AME) method</w:t>
      </w:r>
      <w:r w:rsidR="0021532D">
        <w:rPr>
          <w:rFonts w:cstheme="minorHAnsi"/>
          <w:sz w:val="20"/>
          <w:szCs w:val="20"/>
          <w:lang w:val="en-US"/>
        </w:rPr>
        <w:t>,</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&lt;EndNote&gt;&lt;Cite&gt;&lt;Author&gt;Weisell&lt;/Author&gt;&lt;Year&gt;2012&lt;/Year&gt;&lt;RecNum&gt;29&lt;/RecNum&gt;&lt;DisplayText&gt;&lt;style face="superscript"&gt;12&lt;/style&gt;&lt;/DisplayText&gt;&lt;record&gt;&lt;rec-number&gt;29&lt;/rec-number&gt;&lt;foreign-keys&gt;&lt;key app="EN" db-id="szdwtavxi9wzpves9t7pxpsfftf9rwvdd9wf" timestamp="1443486684"&gt;29&lt;/key&gt;&lt;/foreign-keys&gt;&lt;ref-type name="Journal Article"&gt;17&lt;/ref-type&gt;&lt;contributors&gt;&lt;authors&gt;&lt;author&gt;Weisell, R.&lt;/author&gt;&lt;author&gt;Dop, M. C.&lt;/author&gt;&lt;/authors&gt;&lt;/contributors&gt;&lt;auth-address&gt;Food and Agriculture Organization, Rome. rcweisell@gmail.com&lt;/auth-address&gt;&lt;titles&gt;&lt;title&gt;The adult male equivalent concept and its application to Household Consumption and Expenditures Surveys (HCES)&lt;/title&gt;&lt;secondary-title&gt;Food Nutr Bull&lt;/secondary-title&gt;&lt;alt-title&gt;Food and nutrition bulletin&lt;/alt-title&gt;&lt;/titles&gt;&lt;alt-periodical&gt;&lt;full-title&gt;Food and nutrition bulletin&lt;/full-title&gt;&lt;/alt-periodical&gt;&lt;pages&gt;S157-62&lt;/pages&gt;&lt;volume&gt;33&lt;/volume&gt;&lt;number&gt;3 Suppl&lt;/number&gt;&lt;keywords&gt;&lt;keyword&gt;Adult&lt;/keyword&gt;&lt;keyword&gt;Child&lt;/keyword&gt;&lt;keyword&gt;Child, Preschool&lt;/keyword&gt;&lt;keyword&gt;*Diet Surveys&lt;/keyword&gt;&lt;keyword&gt;*Energy Intake&lt;/keyword&gt;&lt;keyword&gt;*Energy Metabolism&lt;/keyword&gt;&lt;keyword&gt;*Family Characteristics&lt;/keyword&gt;&lt;keyword&gt;Female&lt;/keyword&gt;&lt;keyword&gt;Food Habits&lt;/keyword&gt;&lt;keyword&gt;Humans&lt;/keyword&gt;&lt;keyword&gt;Male&lt;/keyword&gt;&lt;keyword&gt;Meals&lt;/keyword&gt;&lt;keyword&gt;Middle Aged&lt;/keyword&gt;&lt;keyword&gt;*Nutrition Assessment&lt;/keyword&gt;&lt;keyword&gt;Nutritional Requirements&lt;/keyword&gt;&lt;keyword&gt;Nutritional Status&lt;/keyword&gt;&lt;keyword&gt;United Nations&lt;/keyword&gt;&lt;/keywords&gt;&lt;dates&gt;&lt;year&gt;2012&lt;/year&gt;&lt;pub-dates&gt;&lt;date&gt;Sep&lt;/date&gt;&lt;/pub-dates&gt;&lt;/dates&gt;&lt;isbn&gt;0379-5721 (Print)&amp;#xD;0379-5721 (Linking)&lt;/isbn&gt;&lt;accession-num&gt;23193766&lt;/accession-num&gt;&lt;urls&gt;&lt;related-urls&gt;&lt;url&gt;http://www.ncbi.nlm.nih.gov/pubmed/23193766&lt;/url&gt;&lt;/related-urls&gt;&lt;/urls&gt;&lt;/record&gt;&lt;/Cite&gt;&lt;/EndNote&gt;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12</w:t>
      </w:r>
      <w:r w:rsidR="0021532D" w:rsidRPr="00016C84">
        <w:rPr>
          <w:rFonts w:cstheme="minorHAnsi"/>
          <w:sz w:val="20"/>
          <w:szCs w:val="20"/>
          <w:lang w:val="en-US"/>
        </w:rPr>
        <w:fldChar w:fldCharType="end"/>
      </w:r>
      <w:r w:rsidR="0021532D">
        <w:rPr>
          <w:rFonts w:cstheme="minorHAnsi"/>
          <w:sz w:val="20"/>
          <w:szCs w:val="20"/>
          <w:lang w:val="en-US"/>
        </w:rPr>
        <w:t xml:space="preserve"> as proposed by FAO</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&lt;EndNote&gt;&lt;Cite&gt;&lt;Author&gt;FAO&lt;/Author&gt;&lt;Year&gt;2001&lt;/Year&gt;&lt;RecNum&gt;51&lt;/RecNum&gt;&lt;DisplayText&gt;&lt;style face="superscript"&gt;14&lt;/style&gt;&lt;/DisplayText&gt;&lt;record&gt;&lt;rec-number&gt;51&lt;/rec-number&gt;&lt;foreign-keys&gt;&lt;key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Cite&gt;&lt;Author&gt;FAO&lt;/Author&gt;&lt;Year&gt;2001&lt;/Year&gt;&lt;RecNum&gt;51&lt;/RecNum&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14</w:t>
      </w:r>
      <w:r w:rsidR="0021532D" w:rsidRPr="00016C84">
        <w:rPr>
          <w:rFonts w:cstheme="minorHAnsi"/>
          <w:sz w:val="20"/>
          <w:szCs w:val="20"/>
          <w:lang w:val="en-US"/>
        </w:rPr>
        <w:fldChar w:fldCharType="end"/>
      </w:r>
      <w:r w:rsidR="0021532D" w:rsidRPr="00D12892">
        <w:rPr>
          <w:rFonts w:cstheme="minorHAnsi"/>
          <w:sz w:val="20"/>
          <w:szCs w:val="20"/>
          <w:lang w:val="en-US"/>
        </w:rPr>
        <w:t xml:space="preserve">, assuming moderate physical activity, and b) the per capita (PC) </w:t>
      </w:r>
      <w:r w:rsidR="0021532D">
        <w:rPr>
          <w:rFonts w:cstheme="minorHAnsi"/>
          <w:sz w:val="20"/>
          <w:szCs w:val="20"/>
          <w:lang w:val="en-US"/>
        </w:rPr>
        <w:t>approach assuming equal distribut</w:t>
      </w:r>
      <w:r w:rsidR="00EA0C24">
        <w:rPr>
          <w:rFonts w:cstheme="minorHAnsi"/>
          <w:sz w:val="20"/>
          <w:szCs w:val="20"/>
          <w:lang w:val="en-US"/>
        </w:rPr>
        <w:t>ion among household members (</w:t>
      </w:r>
      <w:r w:rsidR="0021532D">
        <w:rPr>
          <w:rFonts w:cstheme="minorHAnsi"/>
          <w:sz w:val="20"/>
          <w:szCs w:val="20"/>
          <w:lang w:val="en-US"/>
        </w:rPr>
        <w:t>Appendix</w:t>
      </w:r>
      <w:r w:rsidR="00EA0C24">
        <w:rPr>
          <w:rFonts w:cstheme="minorHAnsi"/>
          <w:sz w:val="20"/>
          <w:szCs w:val="20"/>
          <w:lang w:val="en-US"/>
        </w:rPr>
        <w:t xml:space="preserve"> B</w:t>
      </w:r>
      <w:r w:rsidR="0021532D">
        <w:rPr>
          <w:rFonts w:cstheme="minorHAnsi"/>
          <w:sz w:val="20"/>
          <w:szCs w:val="20"/>
          <w:lang w:val="en-US"/>
        </w:rPr>
        <w:t>)</w:t>
      </w:r>
      <w:r w:rsidR="0021532D" w:rsidRPr="00D12892">
        <w:rPr>
          <w:rFonts w:cstheme="minorHAnsi"/>
          <w:sz w:val="20"/>
          <w:szCs w:val="20"/>
          <w:lang w:val="en-US"/>
        </w:rPr>
        <w:t>.</w:t>
      </w:r>
      <w:r w:rsidR="0021532D" w:rsidRPr="00D12892">
        <w:rPr>
          <w:rFonts w:cstheme="minorHAnsi"/>
          <w:sz w:val="20"/>
          <w:szCs w:val="20"/>
          <w:vertAlign w:val="superscript"/>
          <w:lang w:val="en-US"/>
        </w:rPr>
        <w:t xml:space="preserve"> </w:t>
      </w:r>
      <w:r w:rsidR="0021532D" w:rsidRPr="00D12892">
        <w:rPr>
          <w:rFonts w:cstheme="minorHAnsi"/>
          <w:sz w:val="20"/>
          <w:szCs w:val="20"/>
          <w:lang w:val="en-US"/>
        </w:rPr>
        <w:t>Individual intake was estimated from 24hR.</w:t>
      </w:r>
    </w:p>
    <w:p w14:paraId="140B5AC0" w14:textId="4A9C40B1" w:rsidR="002927B0" w:rsidRDefault="002927B0" w:rsidP="0030197D">
      <w:pPr>
        <w:tabs>
          <w:tab w:val="left" w:pos="14459"/>
        </w:tabs>
        <w:autoSpaceDE w:val="0"/>
        <w:autoSpaceDN w:val="0"/>
        <w:adjustRightInd w:val="0"/>
        <w:spacing w:after="0" w:line="240" w:lineRule="auto"/>
        <w:ind w:left="-142" w:right="227"/>
        <w:rPr>
          <w:sz w:val="20"/>
          <w:szCs w:val="20"/>
          <w:lang w:val="en-US"/>
        </w:rPr>
      </w:pPr>
      <w:r>
        <w:rPr>
          <w:sz w:val="20"/>
          <w:szCs w:val="20"/>
          <w:vertAlign w:val="superscript"/>
          <w:lang w:val="en-US"/>
        </w:rPr>
        <w:t>4</w:t>
      </w:r>
      <w:r w:rsidRPr="00F90942">
        <w:rPr>
          <w:sz w:val="20"/>
          <w:szCs w:val="20"/>
          <w:vertAlign w:val="superscript"/>
          <w:lang w:val="en-US"/>
        </w:rPr>
        <w:t xml:space="preserve"> </w:t>
      </w:r>
      <w:r>
        <w:rPr>
          <w:sz w:val="20"/>
          <w:szCs w:val="20"/>
          <w:lang w:val="en-US"/>
        </w:rPr>
        <w:t>Absolute di</w:t>
      </w:r>
      <w:r w:rsidR="00D73EA7">
        <w:rPr>
          <w:sz w:val="20"/>
          <w:szCs w:val="20"/>
          <w:lang w:val="en-US"/>
        </w:rPr>
        <w:t xml:space="preserve">fferences </w:t>
      </w:r>
      <w:r w:rsidR="008F37FD">
        <w:rPr>
          <w:sz w:val="20"/>
          <w:szCs w:val="20"/>
          <w:lang w:val="en-US"/>
        </w:rPr>
        <w:t>correspond to AME-24hR and PC</w:t>
      </w:r>
      <w:r>
        <w:rPr>
          <w:sz w:val="20"/>
          <w:szCs w:val="20"/>
          <w:lang w:val="en-US"/>
        </w:rPr>
        <w:t>-24hR respectively, and percentage differences correspond to absolute difference/24hR*100.</w:t>
      </w:r>
    </w:p>
    <w:p w14:paraId="12A53A84" w14:textId="36358B98" w:rsidR="002927B0" w:rsidRPr="00D73EA7" w:rsidRDefault="002927B0" w:rsidP="0030197D">
      <w:pPr>
        <w:tabs>
          <w:tab w:val="left" w:pos="14459"/>
        </w:tabs>
        <w:autoSpaceDE w:val="0"/>
        <w:autoSpaceDN w:val="0"/>
        <w:adjustRightInd w:val="0"/>
        <w:spacing w:after="0" w:line="240" w:lineRule="auto"/>
        <w:ind w:left="-142" w:right="227"/>
        <w:rPr>
          <w:sz w:val="20"/>
          <w:szCs w:val="20"/>
          <w:lang w:val="en-US"/>
        </w:rPr>
      </w:pPr>
      <w:r w:rsidRPr="00D73EA7">
        <w:rPr>
          <w:sz w:val="20"/>
          <w:szCs w:val="20"/>
          <w:vertAlign w:val="superscript"/>
          <w:lang w:val="en-US"/>
        </w:rPr>
        <w:t xml:space="preserve">5 </w:t>
      </w:r>
      <w:r w:rsidRPr="00D73EA7">
        <w:rPr>
          <w:sz w:val="20"/>
          <w:szCs w:val="20"/>
          <w:lang w:val="en-US"/>
        </w:rPr>
        <w:t>Differences between means were significant for all dietar</w:t>
      </w:r>
      <w:r w:rsidR="00D73EA7" w:rsidRPr="00D73EA7">
        <w:rPr>
          <w:sz w:val="20"/>
          <w:szCs w:val="20"/>
          <w:lang w:val="en-US"/>
        </w:rPr>
        <w:t>y factors (paired t-test, P&lt;0.001).</w:t>
      </w:r>
    </w:p>
    <w:p w14:paraId="67C29E5C" w14:textId="702488D6" w:rsidR="002927B0" w:rsidRPr="008D05F8" w:rsidRDefault="002927B0" w:rsidP="0030197D">
      <w:pPr>
        <w:tabs>
          <w:tab w:val="left" w:pos="14459"/>
        </w:tabs>
        <w:autoSpaceDE w:val="0"/>
        <w:autoSpaceDN w:val="0"/>
        <w:adjustRightInd w:val="0"/>
        <w:spacing w:after="120" w:line="240" w:lineRule="auto"/>
        <w:ind w:left="-142" w:right="227"/>
        <w:rPr>
          <w:sz w:val="20"/>
          <w:szCs w:val="20"/>
          <w:lang w:val="en-US"/>
        </w:rPr>
      </w:pPr>
      <w:r w:rsidRPr="00D73EA7">
        <w:rPr>
          <w:sz w:val="20"/>
          <w:szCs w:val="20"/>
          <w:vertAlign w:val="superscript"/>
          <w:lang w:val="en-US"/>
        </w:rPr>
        <w:t xml:space="preserve">6 </w:t>
      </w:r>
      <w:r w:rsidRPr="00D73EA7">
        <w:rPr>
          <w:sz w:val="20"/>
          <w:szCs w:val="20"/>
          <w:lang w:val="en-US"/>
        </w:rPr>
        <w:t>Differences between means were significant for all dietar</w:t>
      </w:r>
      <w:r w:rsidR="00D73EA7" w:rsidRPr="00D73EA7">
        <w:rPr>
          <w:sz w:val="20"/>
          <w:szCs w:val="20"/>
          <w:lang w:val="en-US"/>
        </w:rPr>
        <w:t>y factors (paired t-test, P&lt;0.01).</w:t>
      </w:r>
    </w:p>
    <w:p w14:paraId="46F83A89" w14:textId="3150F90D" w:rsidR="00341718" w:rsidRDefault="0021532D" w:rsidP="0030197D">
      <w:pPr>
        <w:tabs>
          <w:tab w:val="left" w:pos="14459"/>
        </w:tabs>
        <w:spacing w:line="240" w:lineRule="auto"/>
        <w:ind w:left="-142" w:right="227"/>
        <w:rPr>
          <w:sz w:val="20"/>
          <w:szCs w:val="20"/>
          <w:lang w:val="en-US"/>
        </w:rPr>
      </w:pPr>
      <w:r w:rsidRPr="00D12892">
        <w:rPr>
          <w:rFonts w:cstheme="minorHAnsi"/>
          <w:sz w:val="20"/>
          <w:szCs w:val="20"/>
          <w:lang w:val="en-US"/>
        </w:rPr>
        <w:t>MUFA, Monounsaturated fats; PUFA, Polyunsaturated fats</w:t>
      </w:r>
      <w:r>
        <w:rPr>
          <w:rFonts w:cstheme="minorHAnsi"/>
          <w:sz w:val="20"/>
          <w:szCs w:val="20"/>
          <w:lang w:val="en-US"/>
        </w:rPr>
        <w:t>;</w:t>
      </w:r>
      <w:r w:rsidRPr="00D12892">
        <w:rPr>
          <w:rFonts w:cstheme="minorHAnsi"/>
          <w:sz w:val="20"/>
          <w:szCs w:val="20"/>
          <w:lang w:val="en-US"/>
        </w:rPr>
        <w:t xml:space="preserve"> SFA, Saturated fat</w:t>
      </w:r>
    </w:p>
    <w:p w14:paraId="265F7197" w14:textId="77777777" w:rsidR="00341718" w:rsidRDefault="00341718" w:rsidP="002927B0">
      <w:pPr>
        <w:spacing w:line="240" w:lineRule="auto"/>
        <w:ind w:left="-142" w:right="511"/>
        <w:rPr>
          <w:rFonts w:cstheme="minorHAnsi"/>
          <w:sz w:val="20"/>
          <w:szCs w:val="20"/>
          <w:lang w:val="en-US"/>
        </w:rPr>
        <w:sectPr w:rsidR="00341718" w:rsidSect="002B36D5">
          <w:pgSz w:w="16840" w:h="11907" w:orient="landscape" w:code="9"/>
          <w:pgMar w:top="720" w:right="1077" w:bottom="993" w:left="1077" w:header="709" w:footer="318" w:gutter="0"/>
          <w:cols w:space="708"/>
          <w:docGrid w:linePitch="360"/>
        </w:sectPr>
      </w:pPr>
    </w:p>
    <w:p w14:paraId="1EBAA969" w14:textId="2EDA577E" w:rsidR="00341718" w:rsidRDefault="00341718" w:rsidP="00AE42EF">
      <w:pPr>
        <w:pStyle w:val="Heading1"/>
        <w:spacing w:after="120"/>
        <w:ind w:right="369"/>
        <w:rPr>
          <w:lang w:val="en-US"/>
        </w:rPr>
      </w:pPr>
      <w:bookmarkStart w:id="18" w:name="_Toc521925337"/>
      <w:r w:rsidRPr="002927B0">
        <w:rPr>
          <w:lang w:val="en-US"/>
        </w:rPr>
        <w:lastRenderedPageBreak/>
        <w:t>Table</w:t>
      </w:r>
      <w:r w:rsidR="008E46DE">
        <w:rPr>
          <w:lang w:val="en-US"/>
        </w:rPr>
        <w:t xml:space="preserve"> P</w:t>
      </w:r>
      <w:r w:rsidRPr="002927B0">
        <w:rPr>
          <w:lang w:val="en-US"/>
        </w:rPr>
        <w:t xml:space="preserve">. Comparison of individualized household consumption and individual dietary intake estimates by dietary factor </w:t>
      </w:r>
      <w:r w:rsidR="00740DA5">
        <w:rPr>
          <w:lang w:val="en-US"/>
        </w:rPr>
        <w:t>among</w:t>
      </w:r>
      <w:r w:rsidRPr="002927B0">
        <w:rPr>
          <w:lang w:val="en-US"/>
        </w:rPr>
        <w:t xml:space="preserve"> individuals </w:t>
      </w:r>
      <w:r>
        <w:rPr>
          <w:lang w:val="en-US"/>
        </w:rPr>
        <w:t>i</w:t>
      </w:r>
      <w:r w:rsidR="00A7065B">
        <w:rPr>
          <w:lang w:val="en-US"/>
        </w:rPr>
        <w:t>n the second</w:t>
      </w:r>
      <w:r>
        <w:rPr>
          <w:lang w:val="en-US"/>
        </w:rPr>
        <w:t xml:space="preserve"> quintile of household income</w:t>
      </w:r>
      <w:r w:rsidRPr="002927B0">
        <w:rPr>
          <w:lang w:val="en-US"/>
        </w:rPr>
        <w:t xml:space="preserve"> in the 2011-2012 </w:t>
      </w:r>
      <w:r w:rsidR="0056496A">
        <w:rPr>
          <w:lang w:val="en-US"/>
        </w:rPr>
        <w:t>BIHS</w:t>
      </w:r>
      <w:r w:rsidRPr="002927B0">
        <w:rPr>
          <w:lang w:val="en-US"/>
        </w:rPr>
        <w:t>.</w:t>
      </w:r>
      <w:bookmarkEnd w:id="18"/>
    </w:p>
    <w:tbl>
      <w:tblPr>
        <w:tblW w:w="14459" w:type="dxa"/>
        <w:tblInd w:w="-34" w:type="dxa"/>
        <w:tblLayout w:type="fixed"/>
        <w:tblLook w:val="04A0" w:firstRow="1" w:lastRow="0" w:firstColumn="1" w:lastColumn="0" w:noHBand="0" w:noVBand="1"/>
      </w:tblPr>
      <w:tblGrid>
        <w:gridCol w:w="2694"/>
        <w:gridCol w:w="1701"/>
        <w:gridCol w:w="1559"/>
        <w:gridCol w:w="1559"/>
        <w:gridCol w:w="1701"/>
        <w:gridCol w:w="1560"/>
        <w:gridCol w:w="992"/>
        <w:gridCol w:w="1701"/>
        <w:gridCol w:w="992"/>
      </w:tblGrid>
      <w:tr w:rsidR="00341718" w:rsidRPr="008E46DE" w14:paraId="5111182E" w14:textId="77777777" w:rsidTr="00AE42EF">
        <w:trPr>
          <w:trHeight w:val="556"/>
          <w:tblHeader/>
        </w:trPr>
        <w:tc>
          <w:tcPr>
            <w:tcW w:w="2694" w:type="dxa"/>
            <w:tcBorders>
              <w:top w:val="single" w:sz="12" w:space="0" w:color="auto"/>
              <w:bottom w:val="single" w:sz="4" w:space="0" w:color="auto"/>
            </w:tcBorders>
            <w:shd w:val="clear" w:color="auto" w:fill="auto"/>
          </w:tcPr>
          <w:p w14:paraId="66BAB0FB" w14:textId="77777777" w:rsidR="00341718" w:rsidRPr="00A7065B" w:rsidRDefault="00341718" w:rsidP="00DC0748">
            <w:pPr>
              <w:autoSpaceDE w:val="0"/>
              <w:autoSpaceDN w:val="0"/>
              <w:adjustRightInd w:val="0"/>
              <w:spacing w:after="0" w:line="240" w:lineRule="auto"/>
              <w:rPr>
                <w:b/>
                <w:sz w:val="20"/>
                <w:szCs w:val="20"/>
                <w:lang w:val="en-US"/>
              </w:rPr>
            </w:pPr>
            <w:r w:rsidRPr="00A7065B">
              <w:rPr>
                <w:b/>
                <w:sz w:val="20"/>
                <w:szCs w:val="20"/>
                <w:lang w:val="en-US"/>
              </w:rPr>
              <w:t>Dietary Factor, unit</w:t>
            </w:r>
            <w:r w:rsidRPr="00A7065B">
              <w:rPr>
                <w:b/>
                <w:sz w:val="20"/>
                <w:szCs w:val="20"/>
                <w:vertAlign w:val="superscript"/>
              </w:rPr>
              <w:t>1</w:t>
            </w:r>
          </w:p>
        </w:tc>
        <w:tc>
          <w:tcPr>
            <w:tcW w:w="1701" w:type="dxa"/>
            <w:tcBorders>
              <w:top w:val="single" w:sz="12" w:space="0" w:color="auto"/>
              <w:bottom w:val="single" w:sz="4" w:space="0" w:color="auto"/>
            </w:tcBorders>
            <w:shd w:val="clear" w:color="auto" w:fill="auto"/>
          </w:tcPr>
          <w:p w14:paraId="23247137" w14:textId="77777777" w:rsidR="00341718" w:rsidRPr="00A7065B" w:rsidRDefault="00341718" w:rsidP="00DC0748">
            <w:pPr>
              <w:autoSpaceDE w:val="0"/>
              <w:autoSpaceDN w:val="0"/>
              <w:adjustRightInd w:val="0"/>
              <w:spacing w:after="0" w:line="240" w:lineRule="auto"/>
              <w:rPr>
                <w:b/>
                <w:sz w:val="20"/>
                <w:szCs w:val="20"/>
                <w:lang w:val="en-US"/>
              </w:rPr>
            </w:pPr>
            <w:r w:rsidRPr="00A7065B">
              <w:rPr>
                <w:b/>
                <w:sz w:val="20"/>
                <w:szCs w:val="20"/>
                <w:lang w:val="en-US"/>
              </w:rPr>
              <w:t>Observations (n)</w:t>
            </w:r>
            <w:r w:rsidRPr="00A7065B">
              <w:rPr>
                <w:b/>
                <w:sz w:val="20"/>
                <w:szCs w:val="20"/>
                <w:vertAlign w:val="superscript"/>
                <w:lang w:val="en-US"/>
              </w:rPr>
              <w:t>2</w:t>
            </w:r>
          </w:p>
        </w:tc>
        <w:tc>
          <w:tcPr>
            <w:tcW w:w="4819" w:type="dxa"/>
            <w:gridSpan w:val="3"/>
            <w:tcBorders>
              <w:top w:val="single" w:sz="12" w:space="0" w:color="auto"/>
              <w:bottom w:val="single" w:sz="4" w:space="0" w:color="auto"/>
            </w:tcBorders>
            <w:shd w:val="clear" w:color="auto" w:fill="auto"/>
          </w:tcPr>
          <w:p w14:paraId="48181143" w14:textId="3887E0F6" w:rsidR="00341718" w:rsidRPr="00A7065B" w:rsidRDefault="00AE42EF" w:rsidP="00DC0748">
            <w:pPr>
              <w:autoSpaceDE w:val="0"/>
              <w:autoSpaceDN w:val="0"/>
              <w:adjustRightInd w:val="0"/>
              <w:spacing w:after="0" w:line="240" w:lineRule="auto"/>
              <w:jc w:val="center"/>
              <w:rPr>
                <w:b/>
                <w:sz w:val="20"/>
                <w:szCs w:val="20"/>
                <w:lang w:val="en-US"/>
              </w:rPr>
            </w:pPr>
            <w:r>
              <w:rPr>
                <w:b/>
                <w:sz w:val="20"/>
                <w:szCs w:val="20"/>
                <w:lang w:val="en-US"/>
              </w:rPr>
              <w:t>Consumption</w:t>
            </w:r>
          </w:p>
          <w:p w14:paraId="5E5B1FB7" w14:textId="77777777" w:rsidR="00341718" w:rsidRPr="00A7065B" w:rsidRDefault="00341718" w:rsidP="00DC0748">
            <w:pPr>
              <w:autoSpaceDE w:val="0"/>
              <w:autoSpaceDN w:val="0"/>
              <w:adjustRightInd w:val="0"/>
              <w:spacing w:after="0" w:line="240" w:lineRule="auto"/>
              <w:jc w:val="center"/>
              <w:rPr>
                <w:b/>
                <w:sz w:val="20"/>
                <w:szCs w:val="20"/>
                <w:lang w:val="en-US"/>
              </w:rPr>
            </w:pPr>
            <w:r w:rsidRPr="00A7065B">
              <w:rPr>
                <w:b/>
                <w:sz w:val="20"/>
                <w:szCs w:val="20"/>
                <w:lang w:val="en-US"/>
              </w:rPr>
              <w:t>(mean, SD)</w:t>
            </w:r>
            <w:r w:rsidRPr="00A7065B">
              <w:rPr>
                <w:b/>
                <w:sz w:val="20"/>
                <w:szCs w:val="20"/>
                <w:vertAlign w:val="superscript"/>
                <w:lang w:val="en-US"/>
              </w:rPr>
              <w:t>3</w:t>
            </w:r>
          </w:p>
        </w:tc>
        <w:tc>
          <w:tcPr>
            <w:tcW w:w="2552" w:type="dxa"/>
            <w:gridSpan w:val="2"/>
            <w:tcBorders>
              <w:top w:val="single" w:sz="12" w:space="0" w:color="auto"/>
              <w:bottom w:val="single" w:sz="4" w:space="0" w:color="auto"/>
            </w:tcBorders>
            <w:shd w:val="clear" w:color="auto" w:fill="auto"/>
          </w:tcPr>
          <w:p w14:paraId="6FB23EC7" w14:textId="44CBAEEC" w:rsidR="00341718" w:rsidRPr="00A7065B" w:rsidRDefault="00341718" w:rsidP="00AE42EF">
            <w:pPr>
              <w:autoSpaceDE w:val="0"/>
              <w:autoSpaceDN w:val="0"/>
              <w:adjustRightInd w:val="0"/>
              <w:spacing w:after="0" w:line="240" w:lineRule="auto"/>
              <w:jc w:val="center"/>
              <w:rPr>
                <w:b/>
                <w:sz w:val="20"/>
                <w:szCs w:val="20"/>
                <w:vertAlign w:val="superscript"/>
                <w:lang w:val="en-US"/>
              </w:rPr>
            </w:pPr>
            <w:r w:rsidRPr="00A7065B">
              <w:rPr>
                <w:b/>
                <w:sz w:val="20"/>
                <w:szCs w:val="20"/>
                <w:lang w:val="en-US"/>
              </w:rPr>
              <w:t>Diff</w:t>
            </w:r>
            <w:r w:rsidR="00AE42EF">
              <w:rPr>
                <w:b/>
                <w:sz w:val="20"/>
                <w:szCs w:val="20"/>
                <w:lang w:val="en-US"/>
              </w:rPr>
              <w:t xml:space="preserve">erence between 24hR and AME </w:t>
            </w:r>
            <w:r w:rsidRPr="00A7065B">
              <w:rPr>
                <w:b/>
                <w:sz w:val="20"/>
                <w:szCs w:val="20"/>
                <w:lang w:val="en-US"/>
              </w:rPr>
              <w:t>(mean, SD)</w:t>
            </w:r>
            <w:r w:rsidRPr="00A7065B">
              <w:rPr>
                <w:b/>
                <w:sz w:val="20"/>
                <w:szCs w:val="20"/>
                <w:vertAlign w:val="superscript"/>
                <w:lang w:val="en-US"/>
              </w:rPr>
              <w:t>4</w:t>
            </w:r>
          </w:p>
        </w:tc>
        <w:tc>
          <w:tcPr>
            <w:tcW w:w="2693" w:type="dxa"/>
            <w:gridSpan w:val="2"/>
            <w:tcBorders>
              <w:top w:val="single" w:sz="12" w:space="0" w:color="auto"/>
              <w:bottom w:val="single" w:sz="4" w:space="0" w:color="auto"/>
            </w:tcBorders>
            <w:shd w:val="clear" w:color="auto" w:fill="auto"/>
          </w:tcPr>
          <w:p w14:paraId="5F3A0CFC" w14:textId="0EA7149D" w:rsidR="00341718" w:rsidRPr="00A7065B" w:rsidRDefault="00341718" w:rsidP="00AE42EF">
            <w:pPr>
              <w:autoSpaceDE w:val="0"/>
              <w:autoSpaceDN w:val="0"/>
              <w:adjustRightInd w:val="0"/>
              <w:spacing w:after="0" w:line="240" w:lineRule="auto"/>
              <w:jc w:val="center"/>
              <w:rPr>
                <w:b/>
                <w:sz w:val="20"/>
                <w:szCs w:val="20"/>
                <w:lang w:val="en-US"/>
              </w:rPr>
            </w:pPr>
            <w:r w:rsidRPr="00A7065B">
              <w:rPr>
                <w:b/>
                <w:sz w:val="20"/>
                <w:szCs w:val="20"/>
                <w:lang w:val="en-US"/>
              </w:rPr>
              <w:t>Di</w:t>
            </w:r>
            <w:r w:rsidR="008F37FD">
              <w:rPr>
                <w:b/>
                <w:sz w:val="20"/>
                <w:szCs w:val="20"/>
                <w:lang w:val="en-US"/>
              </w:rPr>
              <w:t>fference between 24hR and PC</w:t>
            </w:r>
            <w:r w:rsidR="00AE42EF">
              <w:rPr>
                <w:b/>
                <w:sz w:val="20"/>
                <w:szCs w:val="20"/>
                <w:lang w:val="en-US"/>
              </w:rPr>
              <w:t xml:space="preserve"> </w:t>
            </w:r>
            <w:r w:rsidRPr="00A7065B">
              <w:rPr>
                <w:b/>
                <w:sz w:val="20"/>
                <w:szCs w:val="20"/>
                <w:lang w:val="en-US"/>
              </w:rPr>
              <w:t>(mean, SD)</w:t>
            </w:r>
            <w:r w:rsidRPr="00A7065B">
              <w:rPr>
                <w:b/>
                <w:sz w:val="20"/>
                <w:szCs w:val="20"/>
                <w:vertAlign w:val="superscript"/>
                <w:lang w:val="en-US"/>
              </w:rPr>
              <w:t>4</w:t>
            </w:r>
          </w:p>
        </w:tc>
      </w:tr>
      <w:tr w:rsidR="00341718" w:rsidRPr="00A7065B" w14:paraId="072B4A7D" w14:textId="77777777" w:rsidTr="00AE42EF">
        <w:trPr>
          <w:trHeight w:val="331"/>
          <w:tblHeader/>
        </w:trPr>
        <w:tc>
          <w:tcPr>
            <w:tcW w:w="2694" w:type="dxa"/>
            <w:tcBorders>
              <w:top w:val="single" w:sz="4" w:space="0" w:color="auto"/>
            </w:tcBorders>
            <w:shd w:val="clear" w:color="auto" w:fill="auto"/>
          </w:tcPr>
          <w:p w14:paraId="17D9877D" w14:textId="77777777" w:rsidR="00341718" w:rsidRPr="00A7065B" w:rsidRDefault="00341718" w:rsidP="00DC0748">
            <w:pPr>
              <w:autoSpaceDE w:val="0"/>
              <w:autoSpaceDN w:val="0"/>
              <w:adjustRightInd w:val="0"/>
              <w:spacing w:after="0" w:line="240" w:lineRule="auto"/>
              <w:rPr>
                <w:b/>
                <w:sz w:val="20"/>
                <w:szCs w:val="20"/>
                <w:lang w:val="en-US"/>
              </w:rPr>
            </w:pPr>
          </w:p>
        </w:tc>
        <w:tc>
          <w:tcPr>
            <w:tcW w:w="1701" w:type="dxa"/>
            <w:tcBorders>
              <w:top w:val="single" w:sz="4" w:space="0" w:color="auto"/>
            </w:tcBorders>
            <w:shd w:val="clear" w:color="auto" w:fill="auto"/>
          </w:tcPr>
          <w:p w14:paraId="0F2F73AC" w14:textId="77777777" w:rsidR="00341718" w:rsidRPr="00A7065B" w:rsidRDefault="00341718" w:rsidP="00DC0748">
            <w:pPr>
              <w:autoSpaceDE w:val="0"/>
              <w:autoSpaceDN w:val="0"/>
              <w:adjustRightInd w:val="0"/>
              <w:spacing w:after="0" w:line="240" w:lineRule="auto"/>
              <w:rPr>
                <w:b/>
                <w:sz w:val="20"/>
                <w:szCs w:val="20"/>
                <w:vertAlign w:val="superscript"/>
                <w:lang w:val="en-US"/>
              </w:rPr>
            </w:pPr>
          </w:p>
        </w:tc>
        <w:tc>
          <w:tcPr>
            <w:tcW w:w="1559" w:type="dxa"/>
            <w:tcBorders>
              <w:top w:val="single" w:sz="4" w:space="0" w:color="auto"/>
              <w:bottom w:val="single" w:sz="4" w:space="0" w:color="auto"/>
            </w:tcBorders>
            <w:shd w:val="clear" w:color="auto" w:fill="auto"/>
            <w:vAlign w:val="center"/>
          </w:tcPr>
          <w:p w14:paraId="2A7535DF" w14:textId="274D3DBB" w:rsidR="00341718" w:rsidRPr="00A7065B" w:rsidRDefault="00AE42EF" w:rsidP="00AE42EF">
            <w:pPr>
              <w:autoSpaceDE w:val="0"/>
              <w:autoSpaceDN w:val="0"/>
              <w:adjustRightInd w:val="0"/>
              <w:spacing w:after="0" w:line="240" w:lineRule="auto"/>
              <w:rPr>
                <w:b/>
                <w:sz w:val="20"/>
                <w:szCs w:val="20"/>
                <w:vertAlign w:val="superscript"/>
                <w:lang w:val="en-US"/>
              </w:rPr>
            </w:pPr>
            <w:r>
              <w:rPr>
                <w:b/>
                <w:sz w:val="20"/>
                <w:szCs w:val="20"/>
                <w:lang w:val="en-US"/>
              </w:rPr>
              <w:t>AME</w:t>
            </w:r>
            <w:r w:rsidR="00341718" w:rsidRPr="00A7065B">
              <w:rPr>
                <w:b/>
                <w:sz w:val="20"/>
                <w:szCs w:val="20"/>
                <w:vertAlign w:val="superscript"/>
                <w:lang w:val="en-US"/>
              </w:rPr>
              <w:t>3</w:t>
            </w:r>
          </w:p>
        </w:tc>
        <w:tc>
          <w:tcPr>
            <w:tcW w:w="1559" w:type="dxa"/>
            <w:tcBorders>
              <w:top w:val="single" w:sz="4" w:space="0" w:color="auto"/>
              <w:bottom w:val="single" w:sz="4" w:space="0" w:color="auto"/>
            </w:tcBorders>
            <w:shd w:val="clear" w:color="auto" w:fill="auto"/>
            <w:vAlign w:val="center"/>
          </w:tcPr>
          <w:p w14:paraId="6DA0822D" w14:textId="0EE318B6" w:rsidR="00341718" w:rsidRPr="00A7065B" w:rsidRDefault="008F37FD" w:rsidP="00AE42EF">
            <w:pPr>
              <w:autoSpaceDE w:val="0"/>
              <w:autoSpaceDN w:val="0"/>
              <w:adjustRightInd w:val="0"/>
              <w:spacing w:after="0" w:line="240" w:lineRule="auto"/>
              <w:rPr>
                <w:b/>
                <w:sz w:val="20"/>
                <w:szCs w:val="20"/>
                <w:vertAlign w:val="superscript"/>
                <w:lang w:val="en-US"/>
              </w:rPr>
            </w:pPr>
            <w:r>
              <w:rPr>
                <w:b/>
                <w:sz w:val="20"/>
                <w:szCs w:val="20"/>
                <w:lang w:val="en-US"/>
              </w:rPr>
              <w:t>PC</w:t>
            </w:r>
            <w:r w:rsidR="00341718" w:rsidRPr="00A7065B">
              <w:rPr>
                <w:b/>
                <w:sz w:val="20"/>
                <w:szCs w:val="20"/>
                <w:vertAlign w:val="superscript"/>
                <w:lang w:val="en-US"/>
              </w:rPr>
              <w:t>3</w:t>
            </w:r>
          </w:p>
        </w:tc>
        <w:tc>
          <w:tcPr>
            <w:tcW w:w="1701" w:type="dxa"/>
            <w:tcBorders>
              <w:top w:val="single" w:sz="4" w:space="0" w:color="auto"/>
              <w:bottom w:val="single" w:sz="4" w:space="0" w:color="auto"/>
            </w:tcBorders>
            <w:shd w:val="clear" w:color="auto" w:fill="auto"/>
            <w:vAlign w:val="center"/>
          </w:tcPr>
          <w:p w14:paraId="41AEF434" w14:textId="0A20EE0C" w:rsidR="00341718" w:rsidRPr="00A7065B" w:rsidRDefault="00AE42EF" w:rsidP="00AE42EF">
            <w:pPr>
              <w:autoSpaceDE w:val="0"/>
              <w:autoSpaceDN w:val="0"/>
              <w:adjustRightInd w:val="0"/>
              <w:spacing w:after="0" w:line="240" w:lineRule="auto"/>
              <w:rPr>
                <w:b/>
                <w:sz w:val="20"/>
                <w:szCs w:val="20"/>
                <w:lang w:val="en-US"/>
              </w:rPr>
            </w:pPr>
            <w:r>
              <w:rPr>
                <w:b/>
                <w:sz w:val="20"/>
                <w:szCs w:val="20"/>
                <w:lang w:val="en-US"/>
              </w:rPr>
              <w:t>24hR</w:t>
            </w:r>
            <w:r w:rsidR="00341718" w:rsidRPr="00A7065B">
              <w:rPr>
                <w:b/>
                <w:sz w:val="20"/>
                <w:szCs w:val="20"/>
                <w:vertAlign w:val="superscript"/>
                <w:lang w:val="en-US"/>
              </w:rPr>
              <w:t>3</w:t>
            </w:r>
          </w:p>
        </w:tc>
        <w:tc>
          <w:tcPr>
            <w:tcW w:w="1560" w:type="dxa"/>
            <w:tcBorders>
              <w:top w:val="single" w:sz="4" w:space="0" w:color="auto"/>
              <w:bottom w:val="single" w:sz="4" w:space="0" w:color="auto"/>
            </w:tcBorders>
            <w:shd w:val="clear" w:color="auto" w:fill="auto"/>
            <w:vAlign w:val="center"/>
          </w:tcPr>
          <w:p w14:paraId="6FDB5278" w14:textId="77777777" w:rsidR="00341718" w:rsidRPr="00A7065B" w:rsidRDefault="00341718" w:rsidP="00AE42EF">
            <w:pPr>
              <w:autoSpaceDE w:val="0"/>
              <w:autoSpaceDN w:val="0"/>
              <w:adjustRightInd w:val="0"/>
              <w:spacing w:after="0" w:line="240" w:lineRule="auto"/>
              <w:rPr>
                <w:b/>
                <w:sz w:val="20"/>
                <w:szCs w:val="20"/>
                <w:vertAlign w:val="superscript"/>
                <w:lang w:val="en-US"/>
              </w:rPr>
            </w:pPr>
            <w:r w:rsidRPr="00A7065B">
              <w:rPr>
                <w:b/>
                <w:sz w:val="20"/>
                <w:szCs w:val="20"/>
                <w:lang w:val="en-US"/>
              </w:rPr>
              <w:t>Absolute</w:t>
            </w:r>
            <w:r w:rsidRPr="00A7065B">
              <w:rPr>
                <w:b/>
                <w:sz w:val="20"/>
                <w:szCs w:val="20"/>
                <w:vertAlign w:val="superscript"/>
                <w:lang w:val="en-US"/>
              </w:rPr>
              <w:t>5</w:t>
            </w:r>
          </w:p>
        </w:tc>
        <w:tc>
          <w:tcPr>
            <w:tcW w:w="992" w:type="dxa"/>
            <w:tcBorders>
              <w:top w:val="single" w:sz="4" w:space="0" w:color="auto"/>
              <w:bottom w:val="single" w:sz="4" w:space="0" w:color="auto"/>
            </w:tcBorders>
            <w:shd w:val="clear" w:color="auto" w:fill="auto"/>
            <w:vAlign w:val="center"/>
          </w:tcPr>
          <w:p w14:paraId="4BF7AECB" w14:textId="77777777" w:rsidR="00341718" w:rsidRPr="00A7065B" w:rsidRDefault="00341718" w:rsidP="00AE42EF">
            <w:pPr>
              <w:autoSpaceDE w:val="0"/>
              <w:autoSpaceDN w:val="0"/>
              <w:adjustRightInd w:val="0"/>
              <w:spacing w:after="0" w:line="240" w:lineRule="auto"/>
              <w:rPr>
                <w:b/>
                <w:sz w:val="20"/>
                <w:szCs w:val="20"/>
                <w:lang w:val="en-US"/>
              </w:rPr>
            </w:pPr>
            <w:r w:rsidRPr="00A7065B">
              <w:rPr>
                <w:b/>
                <w:sz w:val="20"/>
                <w:szCs w:val="20"/>
                <w:lang w:val="en-US"/>
              </w:rPr>
              <w:t>Percent</w:t>
            </w:r>
          </w:p>
        </w:tc>
        <w:tc>
          <w:tcPr>
            <w:tcW w:w="1701" w:type="dxa"/>
            <w:tcBorders>
              <w:top w:val="single" w:sz="4" w:space="0" w:color="auto"/>
              <w:bottom w:val="single" w:sz="4" w:space="0" w:color="auto"/>
            </w:tcBorders>
            <w:shd w:val="clear" w:color="auto" w:fill="auto"/>
            <w:vAlign w:val="center"/>
          </w:tcPr>
          <w:p w14:paraId="77F97C7B" w14:textId="77777777" w:rsidR="00341718" w:rsidRPr="00A7065B" w:rsidRDefault="00341718" w:rsidP="00AE42EF">
            <w:pPr>
              <w:autoSpaceDE w:val="0"/>
              <w:autoSpaceDN w:val="0"/>
              <w:adjustRightInd w:val="0"/>
              <w:spacing w:after="0" w:line="240" w:lineRule="auto"/>
              <w:rPr>
                <w:b/>
                <w:sz w:val="20"/>
                <w:szCs w:val="20"/>
                <w:lang w:val="en-US"/>
              </w:rPr>
            </w:pPr>
            <w:r w:rsidRPr="00A7065B">
              <w:rPr>
                <w:b/>
                <w:sz w:val="20"/>
                <w:szCs w:val="20"/>
                <w:lang w:val="en-US"/>
              </w:rPr>
              <w:t>Absolute</w:t>
            </w:r>
            <w:r w:rsidRPr="00A7065B">
              <w:rPr>
                <w:b/>
                <w:sz w:val="20"/>
                <w:szCs w:val="20"/>
                <w:vertAlign w:val="superscript"/>
                <w:lang w:val="en-US"/>
              </w:rPr>
              <w:t>6</w:t>
            </w:r>
          </w:p>
        </w:tc>
        <w:tc>
          <w:tcPr>
            <w:tcW w:w="992" w:type="dxa"/>
            <w:tcBorders>
              <w:top w:val="single" w:sz="4" w:space="0" w:color="auto"/>
              <w:bottom w:val="single" w:sz="4" w:space="0" w:color="auto"/>
            </w:tcBorders>
            <w:shd w:val="clear" w:color="auto" w:fill="auto"/>
            <w:vAlign w:val="center"/>
          </w:tcPr>
          <w:p w14:paraId="3929799D" w14:textId="77777777" w:rsidR="00341718" w:rsidRPr="00A7065B" w:rsidRDefault="00341718" w:rsidP="00AE42EF">
            <w:pPr>
              <w:autoSpaceDE w:val="0"/>
              <w:autoSpaceDN w:val="0"/>
              <w:adjustRightInd w:val="0"/>
              <w:spacing w:after="0" w:line="240" w:lineRule="auto"/>
              <w:rPr>
                <w:b/>
                <w:sz w:val="20"/>
                <w:szCs w:val="20"/>
                <w:lang w:val="en-US"/>
              </w:rPr>
            </w:pPr>
            <w:r w:rsidRPr="00A7065B">
              <w:rPr>
                <w:b/>
                <w:sz w:val="20"/>
                <w:szCs w:val="20"/>
                <w:lang w:val="en-US"/>
              </w:rPr>
              <w:t>Percent</w:t>
            </w:r>
          </w:p>
        </w:tc>
      </w:tr>
      <w:tr w:rsidR="00341718" w:rsidRPr="00A7065B" w14:paraId="46704AC7" w14:textId="77777777" w:rsidTr="00DC0748">
        <w:tc>
          <w:tcPr>
            <w:tcW w:w="2694" w:type="dxa"/>
            <w:shd w:val="clear" w:color="auto" w:fill="auto"/>
          </w:tcPr>
          <w:p w14:paraId="22D557B5" w14:textId="77777777" w:rsidR="00341718" w:rsidRPr="00A7065B" w:rsidRDefault="00341718" w:rsidP="00DC0748">
            <w:pPr>
              <w:autoSpaceDE w:val="0"/>
              <w:autoSpaceDN w:val="0"/>
              <w:adjustRightInd w:val="0"/>
              <w:spacing w:after="0" w:line="240" w:lineRule="auto"/>
              <w:rPr>
                <w:b/>
                <w:sz w:val="20"/>
                <w:szCs w:val="20"/>
                <w:lang w:val="en-US"/>
              </w:rPr>
            </w:pPr>
            <w:r w:rsidRPr="00A7065B">
              <w:rPr>
                <w:b/>
                <w:sz w:val="20"/>
                <w:szCs w:val="20"/>
                <w:lang w:val="en-US"/>
              </w:rPr>
              <w:t>Food groups</w:t>
            </w:r>
          </w:p>
        </w:tc>
        <w:tc>
          <w:tcPr>
            <w:tcW w:w="1701" w:type="dxa"/>
            <w:shd w:val="clear" w:color="auto" w:fill="auto"/>
          </w:tcPr>
          <w:p w14:paraId="6D927A5E" w14:textId="77777777" w:rsidR="00341718" w:rsidRPr="00A7065B" w:rsidRDefault="00341718" w:rsidP="00DC0748">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276D4A28" w14:textId="77777777" w:rsidR="00341718" w:rsidRPr="00A7065B" w:rsidRDefault="00341718" w:rsidP="00DC0748">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26C2AA7D" w14:textId="77777777" w:rsidR="00341718" w:rsidRPr="00A7065B" w:rsidRDefault="00341718" w:rsidP="00DC0748">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15133B9B" w14:textId="77777777" w:rsidR="00341718" w:rsidRPr="00A7065B" w:rsidRDefault="00341718" w:rsidP="00DC0748">
            <w:pPr>
              <w:autoSpaceDE w:val="0"/>
              <w:autoSpaceDN w:val="0"/>
              <w:adjustRightInd w:val="0"/>
              <w:spacing w:after="0" w:line="240" w:lineRule="auto"/>
              <w:rPr>
                <w:sz w:val="20"/>
                <w:szCs w:val="20"/>
                <w:lang w:val="en-US"/>
              </w:rPr>
            </w:pPr>
          </w:p>
        </w:tc>
        <w:tc>
          <w:tcPr>
            <w:tcW w:w="1560" w:type="dxa"/>
            <w:tcBorders>
              <w:top w:val="single" w:sz="4" w:space="0" w:color="auto"/>
            </w:tcBorders>
            <w:shd w:val="clear" w:color="auto" w:fill="auto"/>
          </w:tcPr>
          <w:p w14:paraId="1DE253A5" w14:textId="77777777" w:rsidR="00341718" w:rsidRPr="00A7065B" w:rsidRDefault="00341718" w:rsidP="00DC0748">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0EAFAC79" w14:textId="77777777" w:rsidR="00341718" w:rsidRPr="00A7065B" w:rsidRDefault="00341718" w:rsidP="00DC0748">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04785509" w14:textId="77777777" w:rsidR="00341718" w:rsidRPr="00A7065B" w:rsidRDefault="00341718" w:rsidP="00DC0748">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1762DACB" w14:textId="77777777" w:rsidR="00341718" w:rsidRPr="00A7065B" w:rsidRDefault="00341718" w:rsidP="00DC0748">
            <w:pPr>
              <w:autoSpaceDE w:val="0"/>
              <w:autoSpaceDN w:val="0"/>
              <w:adjustRightInd w:val="0"/>
              <w:spacing w:after="0" w:line="240" w:lineRule="auto"/>
              <w:rPr>
                <w:sz w:val="20"/>
                <w:szCs w:val="20"/>
                <w:lang w:val="en-US"/>
              </w:rPr>
            </w:pPr>
          </w:p>
        </w:tc>
      </w:tr>
      <w:tr w:rsidR="00AE42EF" w:rsidRPr="00A7065B" w14:paraId="73CC12AA" w14:textId="77777777" w:rsidTr="00DC0748">
        <w:tc>
          <w:tcPr>
            <w:tcW w:w="2694" w:type="dxa"/>
            <w:shd w:val="clear" w:color="auto" w:fill="auto"/>
          </w:tcPr>
          <w:p w14:paraId="5CF19480" w14:textId="272D1E2A" w:rsidR="00AE42EF" w:rsidRPr="00A7065B" w:rsidRDefault="0032717F" w:rsidP="00DC0748">
            <w:pPr>
              <w:autoSpaceDE w:val="0"/>
              <w:autoSpaceDN w:val="0"/>
              <w:adjustRightInd w:val="0"/>
              <w:spacing w:after="0" w:line="240" w:lineRule="auto"/>
              <w:rPr>
                <w:sz w:val="20"/>
                <w:szCs w:val="20"/>
                <w:vertAlign w:val="superscript"/>
                <w:lang w:val="en-US"/>
              </w:rPr>
            </w:pPr>
            <w:r>
              <w:rPr>
                <w:sz w:val="20"/>
                <w:szCs w:val="20"/>
                <w:lang w:val="en-US"/>
              </w:rPr>
              <w:t>Fruits, g/d</w:t>
            </w:r>
          </w:p>
        </w:tc>
        <w:tc>
          <w:tcPr>
            <w:tcW w:w="1701" w:type="dxa"/>
            <w:shd w:val="clear" w:color="auto" w:fill="auto"/>
            <w:vAlign w:val="bottom"/>
          </w:tcPr>
          <w:p w14:paraId="3ADAD508" w14:textId="74A1BA1F"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4439</w:t>
            </w:r>
          </w:p>
        </w:tc>
        <w:tc>
          <w:tcPr>
            <w:tcW w:w="1559" w:type="dxa"/>
            <w:shd w:val="clear" w:color="auto" w:fill="auto"/>
          </w:tcPr>
          <w:p w14:paraId="782B6846" w14:textId="7B6E1B23"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25.1 (44.5)</w:t>
            </w:r>
          </w:p>
        </w:tc>
        <w:tc>
          <w:tcPr>
            <w:tcW w:w="1559" w:type="dxa"/>
            <w:shd w:val="clear" w:color="auto" w:fill="auto"/>
          </w:tcPr>
          <w:p w14:paraId="344C3380" w14:textId="4A1412DD"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24.8 (42.1)</w:t>
            </w:r>
          </w:p>
        </w:tc>
        <w:tc>
          <w:tcPr>
            <w:tcW w:w="1701" w:type="dxa"/>
            <w:shd w:val="clear" w:color="auto" w:fill="auto"/>
          </w:tcPr>
          <w:p w14:paraId="6A6088E5" w14:textId="7F247994"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8.6 (35.3)</w:t>
            </w:r>
          </w:p>
        </w:tc>
        <w:tc>
          <w:tcPr>
            <w:tcW w:w="1560" w:type="dxa"/>
            <w:shd w:val="clear" w:color="auto" w:fill="auto"/>
          </w:tcPr>
          <w:p w14:paraId="14709967" w14:textId="55AFC266"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16.5 (51.2)</w:t>
            </w:r>
          </w:p>
        </w:tc>
        <w:tc>
          <w:tcPr>
            <w:tcW w:w="992" w:type="dxa"/>
            <w:shd w:val="clear" w:color="auto" w:fill="auto"/>
          </w:tcPr>
          <w:p w14:paraId="3EB9C096" w14:textId="6C6A03CC"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192</w:t>
            </w:r>
          </w:p>
        </w:tc>
        <w:tc>
          <w:tcPr>
            <w:tcW w:w="1701" w:type="dxa"/>
            <w:shd w:val="clear" w:color="auto" w:fill="auto"/>
          </w:tcPr>
          <w:p w14:paraId="771E0EDC" w14:textId="13810F9A"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16.2 (49.5)</w:t>
            </w:r>
          </w:p>
        </w:tc>
        <w:tc>
          <w:tcPr>
            <w:tcW w:w="992" w:type="dxa"/>
            <w:shd w:val="clear" w:color="auto" w:fill="auto"/>
          </w:tcPr>
          <w:p w14:paraId="572CFBFE" w14:textId="1321AF79"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188</w:t>
            </w:r>
          </w:p>
        </w:tc>
      </w:tr>
      <w:tr w:rsidR="00AE42EF" w:rsidRPr="00A7065B" w14:paraId="1B7E29DC" w14:textId="77777777" w:rsidTr="00DC0748">
        <w:tc>
          <w:tcPr>
            <w:tcW w:w="2694" w:type="dxa"/>
            <w:shd w:val="clear" w:color="auto" w:fill="auto"/>
          </w:tcPr>
          <w:p w14:paraId="76F50A53"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Non-starchy vegetables, g/d</w:t>
            </w:r>
          </w:p>
        </w:tc>
        <w:tc>
          <w:tcPr>
            <w:tcW w:w="1701" w:type="dxa"/>
            <w:shd w:val="clear" w:color="auto" w:fill="auto"/>
            <w:vAlign w:val="bottom"/>
          </w:tcPr>
          <w:p w14:paraId="319A1B0C" w14:textId="35EE214C"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4450</w:t>
            </w:r>
          </w:p>
        </w:tc>
        <w:tc>
          <w:tcPr>
            <w:tcW w:w="1559" w:type="dxa"/>
            <w:shd w:val="clear" w:color="auto" w:fill="auto"/>
          </w:tcPr>
          <w:p w14:paraId="000C6FCF" w14:textId="0B802BC4"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246.1 (161.4)</w:t>
            </w:r>
          </w:p>
        </w:tc>
        <w:tc>
          <w:tcPr>
            <w:tcW w:w="1559" w:type="dxa"/>
            <w:shd w:val="clear" w:color="auto" w:fill="auto"/>
          </w:tcPr>
          <w:p w14:paraId="782A0082" w14:textId="4F1BB8CC"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243.9 (145.5)</w:t>
            </w:r>
          </w:p>
        </w:tc>
        <w:tc>
          <w:tcPr>
            <w:tcW w:w="1701" w:type="dxa"/>
            <w:shd w:val="clear" w:color="auto" w:fill="auto"/>
          </w:tcPr>
          <w:p w14:paraId="7E6270C9" w14:textId="0F541AEA"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163</w:t>
            </w:r>
            <w:r w:rsidR="00502CBA">
              <w:rPr>
                <w:rFonts w:ascii="Calibri" w:eastAsia="Times New Roman" w:hAnsi="Calibri" w:cs="Calibri"/>
                <w:sz w:val="20"/>
                <w:szCs w:val="20"/>
                <w:lang w:val="en-US"/>
              </w:rPr>
              <w:t>.0</w:t>
            </w:r>
            <w:r w:rsidRPr="002B3087">
              <w:rPr>
                <w:rFonts w:ascii="Calibri" w:eastAsia="Times New Roman" w:hAnsi="Calibri" w:cs="Calibri"/>
                <w:sz w:val="20"/>
                <w:szCs w:val="20"/>
              </w:rPr>
              <w:t xml:space="preserve"> (140.9)</w:t>
            </w:r>
          </w:p>
        </w:tc>
        <w:tc>
          <w:tcPr>
            <w:tcW w:w="1560" w:type="dxa"/>
            <w:shd w:val="clear" w:color="auto" w:fill="auto"/>
          </w:tcPr>
          <w:p w14:paraId="218DDCB6" w14:textId="0D8B87BF"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83.1 (161.2)</w:t>
            </w:r>
          </w:p>
        </w:tc>
        <w:tc>
          <w:tcPr>
            <w:tcW w:w="992" w:type="dxa"/>
            <w:shd w:val="clear" w:color="auto" w:fill="auto"/>
          </w:tcPr>
          <w:p w14:paraId="5A58F82D" w14:textId="7C0A3CA2"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51</w:t>
            </w:r>
          </w:p>
        </w:tc>
        <w:tc>
          <w:tcPr>
            <w:tcW w:w="1701" w:type="dxa"/>
            <w:shd w:val="clear" w:color="auto" w:fill="auto"/>
          </w:tcPr>
          <w:p w14:paraId="2235A9D2" w14:textId="00C49746"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80.9 (165.3)</w:t>
            </w:r>
          </w:p>
        </w:tc>
        <w:tc>
          <w:tcPr>
            <w:tcW w:w="992" w:type="dxa"/>
            <w:shd w:val="clear" w:color="auto" w:fill="auto"/>
          </w:tcPr>
          <w:p w14:paraId="7FC09E19" w14:textId="4794F75B"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50</w:t>
            </w:r>
          </w:p>
        </w:tc>
      </w:tr>
      <w:tr w:rsidR="00AE42EF" w:rsidRPr="00A7065B" w14:paraId="0A591628" w14:textId="77777777" w:rsidTr="00DC0748">
        <w:tc>
          <w:tcPr>
            <w:tcW w:w="2694" w:type="dxa"/>
            <w:shd w:val="clear" w:color="auto" w:fill="auto"/>
          </w:tcPr>
          <w:p w14:paraId="52188B4D" w14:textId="08A557EE" w:rsidR="00AE42EF" w:rsidRPr="00A7065B" w:rsidRDefault="0032717F" w:rsidP="00DC0748">
            <w:pPr>
              <w:autoSpaceDE w:val="0"/>
              <w:autoSpaceDN w:val="0"/>
              <w:adjustRightInd w:val="0"/>
              <w:spacing w:after="0" w:line="240" w:lineRule="auto"/>
              <w:rPr>
                <w:sz w:val="20"/>
                <w:szCs w:val="20"/>
                <w:vertAlign w:val="superscript"/>
                <w:lang w:val="en-US"/>
              </w:rPr>
            </w:pPr>
            <w:r>
              <w:rPr>
                <w:sz w:val="20"/>
                <w:szCs w:val="20"/>
                <w:lang w:val="en-US"/>
              </w:rPr>
              <w:t>Starchy vegetables, g/d</w:t>
            </w:r>
          </w:p>
        </w:tc>
        <w:tc>
          <w:tcPr>
            <w:tcW w:w="1701" w:type="dxa"/>
            <w:shd w:val="clear" w:color="auto" w:fill="auto"/>
            <w:vAlign w:val="bottom"/>
          </w:tcPr>
          <w:p w14:paraId="12A4F386" w14:textId="09FE10EA"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4419</w:t>
            </w:r>
          </w:p>
        </w:tc>
        <w:tc>
          <w:tcPr>
            <w:tcW w:w="1559" w:type="dxa"/>
            <w:shd w:val="clear" w:color="auto" w:fill="auto"/>
          </w:tcPr>
          <w:p w14:paraId="5D1F1A65" w14:textId="72DB9E5F"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107.4 (71.2)</w:t>
            </w:r>
          </w:p>
        </w:tc>
        <w:tc>
          <w:tcPr>
            <w:tcW w:w="1559" w:type="dxa"/>
            <w:shd w:val="clear" w:color="auto" w:fill="auto"/>
          </w:tcPr>
          <w:p w14:paraId="0D446FCF" w14:textId="6E5799A5"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106.5 (64.2)</w:t>
            </w:r>
          </w:p>
        </w:tc>
        <w:tc>
          <w:tcPr>
            <w:tcW w:w="1701" w:type="dxa"/>
            <w:shd w:val="clear" w:color="auto" w:fill="auto"/>
          </w:tcPr>
          <w:p w14:paraId="158206E2" w14:textId="31AE47F4"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103.2 (95.6)</w:t>
            </w:r>
          </w:p>
        </w:tc>
        <w:tc>
          <w:tcPr>
            <w:tcW w:w="1560" w:type="dxa"/>
            <w:shd w:val="clear" w:color="auto" w:fill="auto"/>
          </w:tcPr>
          <w:p w14:paraId="384EC5CC" w14:textId="33625553"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4.2 (93.2)</w:t>
            </w:r>
          </w:p>
        </w:tc>
        <w:tc>
          <w:tcPr>
            <w:tcW w:w="992" w:type="dxa"/>
            <w:shd w:val="clear" w:color="auto" w:fill="auto"/>
          </w:tcPr>
          <w:p w14:paraId="4106F7B4" w14:textId="0D79631E"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w:t>
            </w:r>
          </w:p>
        </w:tc>
        <w:tc>
          <w:tcPr>
            <w:tcW w:w="1701" w:type="dxa"/>
            <w:shd w:val="clear" w:color="auto" w:fill="auto"/>
          </w:tcPr>
          <w:p w14:paraId="43599101" w14:textId="58BC9D61"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3.3 (97.3)</w:t>
            </w:r>
          </w:p>
        </w:tc>
        <w:tc>
          <w:tcPr>
            <w:tcW w:w="992" w:type="dxa"/>
            <w:shd w:val="clear" w:color="auto" w:fill="auto"/>
          </w:tcPr>
          <w:p w14:paraId="5E1C9A52" w14:textId="177521BF"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w:t>
            </w:r>
          </w:p>
        </w:tc>
      </w:tr>
      <w:tr w:rsidR="00AE42EF" w:rsidRPr="00A7065B" w14:paraId="19FAD5CF" w14:textId="77777777" w:rsidTr="00DC0748">
        <w:tc>
          <w:tcPr>
            <w:tcW w:w="2694" w:type="dxa"/>
            <w:shd w:val="clear" w:color="auto" w:fill="auto"/>
          </w:tcPr>
          <w:p w14:paraId="16B3B242" w14:textId="550B9743"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Legumes, g/d</w:t>
            </w:r>
          </w:p>
        </w:tc>
        <w:tc>
          <w:tcPr>
            <w:tcW w:w="1701" w:type="dxa"/>
            <w:shd w:val="clear" w:color="auto" w:fill="auto"/>
            <w:vAlign w:val="bottom"/>
          </w:tcPr>
          <w:p w14:paraId="06CA4A86" w14:textId="6E4B067A"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3929</w:t>
            </w:r>
          </w:p>
        </w:tc>
        <w:tc>
          <w:tcPr>
            <w:tcW w:w="1559" w:type="dxa"/>
            <w:shd w:val="clear" w:color="auto" w:fill="auto"/>
          </w:tcPr>
          <w:p w14:paraId="1999A12B" w14:textId="4F4470D4"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19.7 (30.6)</w:t>
            </w:r>
          </w:p>
        </w:tc>
        <w:tc>
          <w:tcPr>
            <w:tcW w:w="1559" w:type="dxa"/>
            <w:shd w:val="clear" w:color="auto" w:fill="auto"/>
          </w:tcPr>
          <w:p w14:paraId="35C8A1B9" w14:textId="0FA94E42"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19.5 (29.2)</w:t>
            </w:r>
          </w:p>
        </w:tc>
        <w:tc>
          <w:tcPr>
            <w:tcW w:w="1701" w:type="dxa"/>
            <w:shd w:val="clear" w:color="auto" w:fill="auto"/>
          </w:tcPr>
          <w:p w14:paraId="6CF10B66" w14:textId="6D2BFA43"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16.5 (47.1)</w:t>
            </w:r>
          </w:p>
        </w:tc>
        <w:tc>
          <w:tcPr>
            <w:tcW w:w="1560" w:type="dxa"/>
            <w:shd w:val="clear" w:color="auto" w:fill="auto"/>
          </w:tcPr>
          <w:p w14:paraId="764F360C" w14:textId="0C7701B3"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3.2 (47.2)</w:t>
            </w:r>
          </w:p>
        </w:tc>
        <w:tc>
          <w:tcPr>
            <w:tcW w:w="992" w:type="dxa"/>
            <w:shd w:val="clear" w:color="auto" w:fill="auto"/>
          </w:tcPr>
          <w:p w14:paraId="57D95D13" w14:textId="39254DB4"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19</w:t>
            </w:r>
          </w:p>
        </w:tc>
        <w:tc>
          <w:tcPr>
            <w:tcW w:w="1701" w:type="dxa"/>
            <w:shd w:val="clear" w:color="auto" w:fill="auto"/>
          </w:tcPr>
          <w:p w14:paraId="48D47F56" w14:textId="0AC1D5F4"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w:t>
            </w:r>
            <w:r w:rsidR="00502CBA">
              <w:rPr>
                <w:rFonts w:ascii="Calibri" w:eastAsia="Times New Roman" w:hAnsi="Calibri" w:cs="Calibri"/>
                <w:sz w:val="20"/>
                <w:szCs w:val="20"/>
                <w:lang w:val="en-US"/>
              </w:rPr>
              <w:t>.0</w:t>
            </w:r>
            <w:r w:rsidRPr="002B3087">
              <w:rPr>
                <w:rFonts w:ascii="Calibri" w:eastAsia="Times New Roman" w:hAnsi="Calibri" w:cs="Calibri"/>
                <w:sz w:val="20"/>
                <w:szCs w:val="20"/>
              </w:rPr>
              <w:t xml:space="preserve"> (47</w:t>
            </w:r>
            <w:r w:rsidR="00AD1EF7">
              <w:rPr>
                <w:rFonts w:ascii="Calibri" w:eastAsia="Times New Roman" w:hAnsi="Calibri" w:cs="Calibri"/>
                <w:sz w:val="20"/>
                <w:szCs w:val="20"/>
                <w:lang w:val="en-US"/>
              </w:rPr>
              <w:t>.0</w:t>
            </w:r>
            <w:r w:rsidRPr="002B3087">
              <w:rPr>
                <w:rFonts w:ascii="Calibri" w:eastAsia="Times New Roman" w:hAnsi="Calibri" w:cs="Calibri"/>
                <w:sz w:val="20"/>
                <w:szCs w:val="20"/>
              </w:rPr>
              <w:t>)</w:t>
            </w:r>
          </w:p>
        </w:tc>
        <w:tc>
          <w:tcPr>
            <w:tcW w:w="992" w:type="dxa"/>
            <w:shd w:val="clear" w:color="auto" w:fill="auto"/>
          </w:tcPr>
          <w:p w14:paraId="1B25F37D" w14:textId="6E77FE45"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18</w:t>
            </w:r>
          </w:p>
        </w:tc>
      </w:tr>
      <w:tr w:rsidR="00AE42EF" w:rsidRPr="00A7065B" w14:paraId="7481FADD" w14:textId="77777777" w:rsidTr="00DC0748">
        <w:tc>
          <w:tcPr>
            <w:tcW w:w="2694" w:type="dxa"/>
            <w:shd w:val="clear" w:color="auto" w:fill="auto"/>
          </w:tcPr>
          <w:p w14:paraId="46E9200B" w14:textId="71E8315D" w:rsidR="00AE42EF" w:rsidRPr="00A7065B" w:rsidRDefault="00AE42EF" w:rsidP="00DC0748">
            <w:pPr>
              <w:autoSpaceDE w:val="0"/>
              <w:autoSpaceDN w:val="0"/>
              <w:adjustRightInd w:val="0"/>
              <w:spacing w:after="0" w:line="240" w:lineRule="auto"/>
              <w:rPr>
                <w:sz w:val="20"/>
                <w:szCs w:val="20"/>
                <w:vertAlign w:val="superscript"/>
                <w:lang w:val="en-US"/>
              </w:rPr>
            </w:pPr>
            <w:r w:rsidRPr="00A7065B">
              <w:rPr>
                <w:sz w:val="20"/>
                <w:szCs w:val="20"/>
                <w:lang w:val="en-US"/>
              </w:rPr>
              <w:t xml:space="preserve">Total grains, </w:t>
            </w:r>
            <w:r w:rsidR="0032717F">
              <w:rPr>
                <w:sz w:val="20"/>
                <w:szCs w:val="20"/>
                <w:lang w:val="en-US"/>
              </w:rPr>
              <w:t>g/d</w:t>
            </w:r>
          </w:p>
        </w:tc>
        <w:tc>
          <w:tcPr>
            <w:tcW w:w="1701" w:type="dxa"/>
            <w:shd w:val="clear" w:color="auto" w:fill="auto"/>
            <w:vAlign w:val="bottom"/>
          </w:tcPr>
          <w:p w14:paraId="787F2886" w14:textId="69DAFA99"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2782</w:t>
            </w:r>
          </w:p>
        </w:tc>
        <w:tc>
          <w:tcPr>
            <w:tcW w:w="1559" w:type="dxa"/>
            <w:shd w:val="clear" w:color="auto" w:fill="auto"/>
          </w:tcPr>
          <w:p w14:paraId="4142976A" w14:textId="13A00DD3"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1477.6 (538</w:t>
            </w:r>
            <w:r w:rsidR="00AD1EF7">
              <w:rPr>
                <w:rFonts w:ascii="Calibri" w:eastAsia="Times New Roman" w:hAnsi="Calibri" w:cs="Calibri"/>
                <w:sz w:val="20"/>
                <w:szCs w:val="20"/>
                <w:lang w:val="en-US"/>
              </w:rPr>
              <w:t>.0</w:t>
            </w:r>
            <w:r w:rsidRPr="002B3087">
              <w:rPr>
                <w:rFonts w:ascii="Calibri" w:eastAsia="Times New Roman" w:hAnsi="Calibri" w:cs="Calibri"/>
                <w:sz w:val="20"/>
                <w:szCs w:val="20"/>
              </w:rPr>
              <w:t>)</w:t>
            </w:r>
          </w:p>
        </w:tc>
        <w:tc>
          <w:tcPr>
            <w:tcW w:w="1559" w:type="dxa"/>
            <w:shd w:val="clear" w:color="auto" w:fill="auto"/>
          </w:tcPr>
          <w:p w14:paraId="32B7855D" w14:textId="7E3F26A0"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1466.5 (403</w:t>
            </w:r>
            <w:r w:rsidR="00AD1EF7">
              <w:rPr>
                <w:rFonts w:ascii="Calibri" w:eastAsia="Times New Roman" w:hAnsi="Calibri" w:cs="Calibri"/>
                <w:sz w:val="20"/>
                <w:szCs w:val="20"/>
                <w:lang w:val="en-US"/>
              </w:rPr>
              <w:t>.0</w:t>
            </w:r>
            <w:r w:rsidRPr="002B3087">
              <w:rPr>
                <w:rFonts w:ascii="Calibri" w:eastAsia="Times New Roman" w:hAnsi="Calibri" w:cs="Calibri"/>
                <w:sz w:val="20"/>
                <w:szCs w:val="20"/>
              </w:rPr>
              <w:t>)</w:t>
            </w:r>
          </w:p>
        </w:tc>
        <w:tc>
          <w:tcPr>
            <w:tcW w:w="1701" w:type="dxa"/>
            <w:shd w:val="clear" w:color="auto" w:fill="auto"/>
          </w:tcPr>
          <w:p w14:paraId="4584220B" w14:textId="017B39F7"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1379.7 (558.8)</w:t>
            </w:r>
          </w:p>
        </w:tc>
        <w:tc>
          <w:tcPr>
            <w:tcW w:w="1560" w:type="dxa"/>
            <w:shd w:val="clear" w:color="auto" w:fill="auto"/>
          </w:tcPr>
          <w:p w14:paraId="791AD0FE" w14:textId="39A64BC6"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97.9 (426.2)</w:t>
            </w:r>
          </w:p>
        </w:tc>
        <w:tc>
          <w:tcPr>
            <w:tcW w:w="992" w:type="dxa"/>
            <w:shd w:val="clear" w:color="auto" w:fill="auto"/>
          </w:tcPr>
          <w:p w14:paraId="14D087AD" w14:textId="47E8A420"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7</w:t>
            </w:r>
          </w:p>
        </w:tc>
        <w:tc>
          <w:tcPr>
            <w:tcW w:w="1701" w:type="dxa"/>
            <w:shd w:val="clear" w:color="auto" w:fill="auto"/>
          </w:tcPr>
          <w:p w14:paraId="1EF1C4CD" w14:textId="3B4CD370"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86.8 (560.8)</w:t>
            </w:r>
          </w:p>
        </w:tc>
        <w:tc>
          <w:tcPr>
            <w:tcW w:w="992" w:type="dxa"/>
            <w:shd w:val="clear" w:color="auto" w:fill="auto"/>
          </w:tcPr>
          <w:p w14:paraId="3C17B4DB" w14:textId="0F9C2B1F"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6</w:t>
            </w:r>
          </w:p>
        </w:tc>
      </w:tr>
      <w:tr w:rsidR="00AE42EF" w:rsidRPr="00A7065B" w14:paraId="343429FE" w14:textId="77777777" w:rsidTr="00DC0748">
        <w:tc>
          <w:tcPr>
            <w:tcW w:w="2694" w:type="dxa"/>
            <w:shd w:val="clear" w:color="auto" w:fill="auto"/>
          </w:tcPr>
          <w:p w14:paraId="3981F12A" w14:textId="11039F7A" w:rsidR="00AE42EF" w:rsidRPr="00A7065B" w:rsidRDefault="0032717F" w:rsidP="00DC0748">
            <w:pPr>
              <w:autoSpaceDE w:val="0"/>
              <w:autoSpaceDN w:val="0"/>
              <w:adjustRightInd w:val="0"/>
              <w:spacing w:after="0" w:line="240" w:lineRule="auto"/>
              <w:rPr>
                <w:sz w:val="20"/>
                <w:szCs w:val="20"/>
                <w:vertAlign w:val="superscript"/>
                <w:lang w:val="en-US"/>
              </w:rPr>
            </w:pPr>
            <w:r>
              <w:rPr>
                <w:sz w:val="20"/>
                <w:szCs w:val="20"/>
                <w:lang w:val="en-US"/>
              </w:rPr>
              <w:t>Meat/Eggs, g/d</w:t>
            </w:r>
          </w:p>
        </w:tc>
        <w:tc>
          <w:tcPr>
            <w:tcW w:w="1701" w:type="dxa"/>
            <w:shd w:val="clear" w:color="auto" w:fill="auto"/>
            <w:vAlign w:val="bottom"/>
          </w:tcPr>
          <w:p w14:paraId="490D9BEB" w14:textId="6889DCF0"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2845</w:t>
            </w:r>
          </w:p>
        </w:tc>
        <w:tc>
          <w:tcPr>
            <w:tcW w:w="1559" w:type="dxa"/>
            <w:shd w:val="clear" w:color="auto" w:fill="auto"/>
          </w:tcPr>
          <w:p w14:paraId="2A236109" w14:textId="400B7BFA"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23.2 (22</w:t>
            </w:r>
            <w:r w:rsidR="00AD1EF7">
              <w:rPr>
                <w:rFonts w:ascii="Calibri" w:eastAsia="Times New Roman" w:hAnsi="Calibri" w:cs="Calibri"/>
                <w:sz w:val="20"/>
                <w:szCs w:val="20"/>
                <w:lang w:val="en-US"/>
              </w:rPr>
              <w:t>.0</w:t>
            </w:r>
            <w:r w:rsidRPr="002B3087">
              <w:rPr>
                <w:rFonts w:ascii="Calibri" w:eastAsia="Times New Roman" w:hAnsi="Calibri" w:cs="Calibri"/>
                <w:sz w:val="20"/>
                <w:szCs w:val="20"/>
              </w:rPr>
              <w:t>)</w:t>
            </w:r>
          </w:p>
        </w:tc>
        <w:tc>
          <w:tcPr>
            <w:tcW w:w="1559" w:type="dxa"/>
            <w:shd w:val="clear" w:color="auto" w:fill="auto"/>
          </w:tcPr>
          <w:p w14:paraId="2A4E67DE" w14:textId="3D3127EB"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22.9 (20.4)</w:t>
            </w:r>
          </w:p>
        </w:tc>
        <w:tc>
          <w:tcPr>
            <w:tcW w:w="1701" w:type="dxa"/>
            <w:shd w:val="clear" w:color="auto" w:fill="auto"/>
          </w:tcPr>
          <w:p w14:paraId="1CF38212" w14:textId="25141AC7"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24</w:t>
            </w:r>
            <w:r w:rsidR="00502CBA">
              <w:rPr>
                <w:rFonts w:ascii="Calibri" w:eastAsia="Times New Roman" w:hAnsi="Calibri" w:cs="Calibri"/>
                <w:sz w:val="20"/>
                <w:szCs w:val="20"/>
                <w:lang w:val="en-US"/>
              </w:rPr>
              <w:t>.0</w:t>
            </w:r>
            <w:r w:rsidRPr="002B3087">
              <w:rPr>
                <w:rFonts w:ascii="Calibri" w:eastAsia="Times New Roman" w:hAnsi="Calibri" w:cs="Calibri"/>
                <w:sz w:val="20"/>
                <w:szCs w:val="20"/>
              </w:rPr>
              <w:t xml:space="preserve"> (28.6)</w:t>
            </w:r>
          </w:p>
        </w:tc>
        <w:tc>
          <w:tcPr>
            <w:tcW w:w="1560" w:type="dxa"/>
            <w:shd w:val="clear" w:color="auto" w:fill="auto"/>
          </w:tcPr>
          <w:p w14:paraId="44D1BEE3" w14:textId="2238369A"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4.6 (23.7)</w:t>
            </w:r>
          </w:p>
        </w:tc>
        <w:tc>
          <w:tcPr>
            <w:tcW w:w="992" w:type="dxa"/>
            <w:shd w:val="clear" w:color="auto" w:fill="auto"/>
          </w:tcPr>
          <w:p w14:paraId="3D94D5D8" w14:textId="72022B3C"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19</w:t>
            </w:r>
          </w:p>
        </w:tc>
        <w:tc>
          <w:tcPr>
            <w:tcW w:w="1701" w:type="dxa"/>
            <w:shd w:val="clear" w:color="auto" w:fill="auto"/>
          </w:tcPr>
          <w:p w14:paraId="11DC8EF9" w14:textId="28D11D94"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4.5 (23.5)</w:t>
            </w:r>
          </w:p>
        </w:tc>
        <w:tc>
          <w:tcPr>
            <w:tcW w:w="992" w:type="dxa"/>
            <w:shd w:val="clear" w:color="auto" w:fill="auto"/>
          </w:tcPr>
          <w:p w14:paraId="55658F38" w14:textId="3B3B5F16"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19</w:t>
            </w:r>
          </w:p>
        </w:tc>
      </w:tr>
      <w:tr w:rsidR="00AE42EF" w:rsidRPr="00A7065B" w14:paraId="6A61B3AC" w14:textId="77777777" w:rsidTr="00DC0748">
        <w:tc>
          <w:tcPr>
            <w:tcW w:w="2694" w:type="dxa"/>
            <w:shd w:val="clear" w:color="auto" w:fill="auto"/>
          </w:tcPr>
          <w:p w14:paraId="503BB629" w14:textId="5AB5F01E" w:rsidR="00AE42EF" w:rsidRPr="00A7065B" w:rsidRDefault="00AE42EF" w:rsidP="00DC0748">
            <w:pPr>
              <w:autoSpaceDE w:val="0"/>
              <w:autoSpaceDN w:val="0"/>
              <w:adjustRightInd w:val="0"/>
              <w:spacing w:after="0" w:line="240" w:lineRule="auto"/>
              <w:rPr>
                <w:sz w:val="20"/>
                <w:szCs w:val="20"/>
                <w:vertAlign w:val="superscript"/>
                <w:lang w:val="en-US"/>
              </w:rPr>
            </w:pPr>
            <w:r w:rsidRPr="00A7065B">
              <w:rPr>
                <w:sz w:val="20"/>
                <w:szCs w:val="20"/>
                <w:lang w:val="en-US"/>
              </w:rPr>
              <w:t xml:space="preserve">Seafood, g/d </w:t>
            </w:r>
          </w:p>
        </w:tc>
        <w:tc>
          <w:tcPr>
            <w:tcW w:w="1701" w:type="dxa"/>
            <w:shd w:val="clear" w:color="auto" w:fill="auto"/>
            <w:vAlign w:val="bottom"/>
          </w:tcPr>
          <w:p w14:paraId="1DC82846" w14:textId="49174F5F"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22BDD60E" w14:textId="1C0CCB45"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14</w:t>
            </w:r>
            <w:r w:rsidR="00502CBA">
              <w:rPr>
                <w:rFonts w:ascii="Calibri" w:eastAsia="Times New Roman" w:hAnsi="Calibri" w:cs="Calibri"/>
                <w:sz w:val="20"/>
                <w:szCs w:val="20"/>
                <w:lang w:val="en-US"/>
              </w:rPr>
              <w:t>.0</w:t>
            </w:r>
            <w:r w:rsidRPr="002B3087">
              <w:rPr>
                <w:rFonts w:ascii="Calibri" w:eastAsia="Times New Roman" w:hAnsi="Calibri" w:cs="Calibri"/>
                <w:sz w:val="20"/>
                <w:szCs w:val="20"/>
              </w:rPr>
              <w:t xml:space="preserve"> (18.4)</w:t>
            </w:r>
          </w:p>
        </w:tc>
        <w:tc>
          <w:tcPr>
            <w:tcW w:w="1559" w:type="dxa"/>
            <w:shd w:val="clear" w:color="auto" w:fill="auto"/>
          </w:tcPr>
          <w:p w14:paraId="67C99BA5" w14:textId="02C41426"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13.8 (17.5)</w:t>
            </w:r>
          </w:p>
        </w:tc>
        <w:tc>
          <w:tcPr>
            <w:tcW w:w="1701" w:type="dxa"/>
            <w:shd w:val="clear" w:color="auto" w:fill="auto"/>
          </w:tcPr>
          <w:p w14:paraId="3C64EA80" w14:textId="37459B32"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9.3 (23.7)</w:t>
            </w:r>
          </w:p>
        </w:tc>
        <w:tc>
          <w:tcPr>
            <w:tcW w:w="1560" w:type="dxa"/>
            <w:shd w:val="clear" w:color="auto" w:fill="auto"/>
          </w:tcPr>
          <w:p w14:paraId="0684F703" w14:textId="0A1C74BC"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-0.8 (27</w:t>
            </w:r>
            <w:r w:rsidR="00AD1EF7">
              <w:rPr>
                <w:rFonts w:ascii="Calibri" w:eastAsia="Times New Roman" w:hAnsi="Calibri" w:cs="Calibri"/>
                <w:sz w:val="20"/>
                <w:szCs w:val="20"/>
                <w:lang w:val="en-US"/>
              </w:rPr>
              <w:t>.0</w:t>
            </w:r>
            <w:r w:rsidRPr="002B3087">
              <w:rPr>
                <w:rFonts w:ascii="Calibri" w:eastAsia="Times New Roman" w:hAnsi="Calibri" w:cs="Calibri"/>
                <w:sz w:val="20"/>
                <w:szCs w:val="20"/>
              </w:rPr>
              <w:t>)</w:t>
            </w:r>
          </w:p>
        </w:tc>
        <w:tc>
          <w:tcPr>
            <w:tcW w:w="992" w:type="dxa"/>
            <w:shd w:val="clear" w:color="auto" w:fill="auto"/>
          </w:tcPr>
          <w:p w14:paraId="3604DEA5" w14:textId="5C244F03"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-9</w:t>
            </w:r>
          </w:p>
        </w:tc>
        <w:tc>
          <w:tcPr>
            <w:tcW w:w="1701" w:type="dxa"/>
            <w:shd w:val="clear" w:color="auto" w:fill="auto"/>
          </w:tcPr>
          <w:p w14:paraId="73DE2E63" w14:textId="0AD06182"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-1.1 (27.7)</w:t>
            </w:r>
          </w:p>
        </w:tc>
        <w:tc>
          <w:tcPr>
            <w:tcW w:w="992" w:type="dxa"/>
            <w:shd w:val="clear" w:color="auto" w:fill="auto"/>
          </w:tcPr>
          <w:p w14:paraId="2DA692FD" w14:textId="6EBDC2E4"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-12</w:t>
            </w:r>
          </w:p>
        </w:tc>
      </w:tr>
      <w:tr w:rsidR="00AE42EF" w:rsidRPr="00A7065B" w14:paraId="3DA7335B" w14:textId="77777777" w:rsidTr="00DC0748">
        <w:tc>
          <w:tcPr>
            <w:tcW w:w="2694" w:type="dxa"/>
            <w:shd w:val="clear" w:color="auto" w:fill="auto"/>
          </w:tcPr>
          <w:p w14:paraId="4136BD6D"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Milk, whole fat, g/d</w:t>
            </w:r>
          </w:p>
        </w:tc>
        <w:tc>
          <w:tcPr>
            <w:tcW w:w="1701" w:type="dxa"/>
            <w:shd w:val="clear" w:color="auto" w:fill="auto"/>
            <w:vAlign w:val="bottom"/>
          </w:tcPr>
          <w:p w14:paraId="6C0DE6AC" w14:textId="51859880"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4217</w:t>
            </w:r>
          </w:p>
        </w:tc>
        <w:tc>
          <w:tcPr>
            <w:tcW w:w="1559" w:type="dxa"/>
            <w:shd w:val="clear" w:color="auto" w:fill="auto"/>
          </w:tcPr>
          <w:p w14:paraId="6C5739C9" w14:textId="0D383986"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20.3 (45.5)</w:t>
            </w:r>
          </w:p>
        </w:tc>
        <w:tc>
          <w:tcPr>
            <w:tcW w:w="1559" w:type="dxa"/>
            <w:shd w:val="clear" w:color="auto" w:fill="auto"/>
          </w:tcPr>
          <w:p w14:paraId="6950C409" w14:textId="57B9B332"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20.2 (44</w:t>
            </w:r>
            <w:r w:rsidR="00AD1EF7">
              <w:rPr>
                <w:rFonts w:ascii="Calibri" w:eastAsia="Times New Roman" w:hAnsi="Calibri" w:cs="Calibri"/>
                <w:sz w:val="20"/>
                <w:szCs w:val="20"/>
                <w:lang w:val="en-US"/>
              </w:rPr>
              <w:t>.0</w:t>
            </w:r>
            <w:r w:rsidRPr="002B3087">
              <w:rPr>
                <w:rFonts w:ascii="Calibri" w:eastAsia="Times New Roman" w:hAnsi="Calibri" w:cs="Calibri"/>
                <w:sz w:val="20"/>
                <w:szCs w:val="20"/>
              </w:rPr>
              <w:t>)</w:t>
            </w:r>
          </w:p>
        </w:tc>
        <w:tc>
          <w:tcPr>
            <w:tcW w:w="1701" w:type="dxa"/>
            <w:shd w:val="clear" w:color="auto" w:fill="auto"/>
          </w:tcPr>
          <w:p w14:paraId="5A7D7C63" w14:textId="3F60A822"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12.9 (50.7)</w:t>
            </w:r>
          </w:p>
        </w:tc>
        <w:tc>
          <w:tcPr>
            <w:tcW w:w="1560" w:type="dxa"/>
            <w:shd w:val="clear" w:color="auto" w:fill="auto"/>
          </w:tcPr>
          <w:p w14:paraId="1B19CA1E" w14:textId="04A2CB47"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7.5 (48.5)</w:t>
            </w:r>
          </w:p>
        </w:tc>
        <w:tc>
          <w:tcPr>
            <w:tcW w:w="992" w:type="dxa"/>
            <w:shd w:val="clear" w:color="auto" w:fill="auto"/>
          </w:tcPr>
          <w:p w14:paraId="476BA6CE" w14:textId="31ADAC6E"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58</w:t>
            </w:r>
          </w:p>
        </w:tc>
        <w:tc>
          <w:tcPr>
            <w:tcW w:w="1701" w:type="dxa"/>
            <w:shd w:val="clear" w:color="auto" w:fill="auto"/>
          </w:tcPr>
          <w:p w14:paraId="07EB18BD" w14:textId="42968F00"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7.3 (45.9)</w:t>
            </w:r>
          </w:p>
        </w:tc>
        <w:tc>
          <w:tcPr>
            <w:tcW w:w="992" w:type="dxa"/>
            <w:shd w:val="clear" w:color="auto" w:fill="auto"/>
          </w:tcPr>
          <w:p w14:paraId="6120AD5A" w14:textId="7921C25E"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57</w:t>
            </w:r>
          </w:p>
        </w:tc>
      </w:tr>
      <w:tr w:rsidR="00AE42EF" w:rsidRPr="00A7065B" w14:paraId="3E2DFA3B" w14:textId="77777777" w:rsidTr="00DC0748">
        <w:tc>
          <w:tcPr>
            <w:tcW w:w="2694" w:type="dxa"/>
            <w:shd w:val="clear" w:color="auto" w:fill="auto"/>
          </w:tcPr>
          <w:p w14:paraId="526A05D8"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Fats/Oils, g/d/</w:t>
            </w:r>
          </w:p>
        </w:tc>
        <w:tc>
          <w:tcPr>
            <w:tcW w:w="1701" w:type="dxa"/>
            <w:shd w:val="clear" w:color="auto" w:fill="auto"/>
            <w:vAlign w:val="bottom"/>
          </w:tcPr>
          <w:p w14:paraId="486F1CDD" w14:textId="3755D5B1"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4448</w:t>
            </w:r>
          </w:p>
        </w:tc>
        <w:tc>
          <w:tcPr>
            <w:tcW w:w="1559" w:type="dxa"/>
            <w:shd w:val="clear" w:color="auto" w:fill="auto"/>
          </w:tcPr>
          <w:p w14:paraId="69B32B9D" w14:textId="72F3B346"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18.2 (11.9)</w:t>
            </w:r>
          </w:p>
        </w:tc>
        <w:tc>
          <w:tcPr>
            <w:tcW w:w="1559" w:type="dxa"/>
            <w:shd w:val="clear" w:color="auto" w:fill="auto"/>
          </w:tcPr>
          <w:p w14:paraId="199D245E" w14:textId="31DEE9EA"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18</w:t>
            </w:r>
            <w:r w:rsidR="00502CBA">
              <w:rPr>
                <w:rFonts w:ascii="Calibri" w:eastAsia="Times New Roman" w:hAnsi="Calibri" w:cs="Calibri"/>
                <w:sz w:val="20"/>
                <w:szCs w:val="20"/>
                <w:lang w:val="en-US"/>
              </w:rPr>
              <w:t>.0</w:t>
            </w:r>
            <w:r w:rsidRPr="002B3087">
              <w:rPr>
                <w:rFonts w:ascii="Calibri" w:eastAsia="Times New Roman" w:hAnsi="Calibri" w:cs="Calibri"/>
                <w:sz w:val="20"/>
                <w:szCs w:val="20"/>
              </w:rPr>
              <w:t xml:space="preserve"> (10.7)</w:t>
            </w:r>
          </w:p>
        </w:tc>
        <w:tc>
          <w:tcPr>
            <w:tcW w:w="1701" w:type="dxa"/>
            <w:shd w:val="clear" w:color="auto" w:fill="auto"/>
          </w:tcPr>
          <w:p w14:paraId="3C88E711" w14:textId="4FC0734C"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16</w:t>
            </w:r>
            <w:r w:rsidR="00502CBA">
              <w:rPr>
                <w:rFonts w:ascii="Calibri" w:eastAsia="Times New Roman" w:hAnsi="Calibri" w:cs="Calibri"/>
                <w:sz w:val="20"/>
                <w:szCs w:val="20"/>
                <w:lang w:val="en-US"/>
              </w:rPr>
              <w:t>.0</w:t>
            </w:r>
            <w:r w:rsidRPr="002B3087">
              <w:rPr>
                <w:rFonts w:ascii="Calibri" w:eastAsia="Times New Roman" w:hAnsi="Calibri" w:cs="Calibri"/>
                <w:sz w:val="20"/>
                <w:szCs w:val="20"/>
              </w:rPr>
              <w:t xml:space="preserve"> (14.5)</w:t>
            </w:r>
          </w:p>
        </w:tc>
        <w:tc>
          <w:tcPr>
            <w:tcW w:w="1560" w:type="dxa"/>
            <w:shd w:val="clear" w:color="auto" w:fill="auto"/>
          </w:tcPr>
          <w:p w14:paraId="6B154480" w14:textId="5B2B89C4"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2.1 (13.5)</w:t>
            </w:r>
          </w:p>
        </w:tc>
        <w:tc>
          <w:tcPr>
            <w:tcW w:w="992" w:type="dxa"/>
            <w:shd w:val="clear" w:color="auto" w:fill="auto"/>
          </w:tcPr>
          <w:p w14:paraId="29F1CDB9" w14:textId="30D51F26"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13</w:t>
            </w:r>
          </w:p>
        </w:tc>
        <w:tc>
          <w:tcPr>
            <w:tcW w:w="1701" w:type="dxa"/>
            <w:shd w:val="clear" w:color="auto" w:fill="auto"/>
          </w:tcPr>
          <w:p w14:paraId="3C6E0959" w14:textId="00B71589"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1.9 (14</w:t>
            </w:r>
            <w:r w:rsidR="00AD1EF7">
              <w:rPr>
                <w:rFonts w:ascii="Calibri" w:eastAsia="Times New Roman" w:hAnsi="Calibri" w:cs="Calibri"/>
                <w:sz w:val="20"/>
                <w:szCs w:val="20"/>
                <w:lang w:val="en-US"/>
              </w:rPr>
              <w:t>.0</w:t>
            </w:r>
            <w:r w:rsidRPr="002B3087">
              <w:rPr>
                <w:rFonts w:ascii="Calibri" w:eastAsia="Times New Roman" w:hAnsi="Calibri" w:cs="Calibri"/>
                <w:sz w:val="20"/>
                <w:szCs w:val="20"/>
              </w:rPr>
              <w:t>)</w:t>
            </w:r>
          </w:p>
        </w:tc>
        <w:tc>
          <w:tcPr>
            <w:tcW w:w="992" w:type="dxa"/>
            <w:shd w:val="clear" w:color="auto" w:fill="auto"/>
          </w:tcPr>
          <w:p w14:paraId="64697EAF" w14:textId="0998ABA4"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12</w:t>
            </w:r>
          </w:p>
        </w:tc>
      </w:tr>
      <w:tr w:rsidR="00AE42EF" w:rsidRPr="00A7065B" w14:paraId="55068D0D" w14:textId="77777777" w:rsidTr="00DC0748">
        <w:tc>
          <w:tcPr>
            <w:tcW w:w="2694" w:type="dxa"/>
            <w:shd w:val="clear" w:color="auto" w:fill="auto"/>
          </w:tcPr>
          <w:p w14:paraId="04E5908A" w14:textId="77777777" w:rsidR="00AE42EF" w:rsidRPr="00A7065B" w:rsidRDefault="00AE42EF" w:rsidP="00DC0748">
            <w:pPr>
              <w:autoSpaceDE w:val="0"/>
              <w:autoSpaceDN w:val="0"/>
              <w:adjustRightInd w:val="0"/>
              <w:spacing w:after="0" w:line="240" w:lineRule="auto"/>
              <w:rPr>
                <w:sz w:val="20"/>
                <w:szCs w:val="20"/>
                <w:lang w:val="en-US"/>
              </w:rPr>
            </w:pPr>
          </w:p>
        </w:tc>
        <w:tc>
          <w:tcPr>
            <w:tcW w:w="1701" w:type="dxa"/>
            <w:shd w:val="clear" w:color="auto" w:fill="auto"/>
          </w:tcPr>
          <w:p w14:paraId="75E6AF35" w14:textId="77777777" w:rsidR="00AE42EF" w:rsidRPr="00A7065B" w:rsidRDefault="00AE42EF" w:rsidP="00DC0748">
            <w:pPr>
              <w:spacing w:after="0" w:line="240" w:lineRule="auto"/>
              <w:rPr>
                <w:rFonts w:cs="Calibri"/>
                <w:sz w:val="20"/>
                <w:szCs w:val="20"/>
              </w:rPr>
            </w:pPr>
          </w:p>
        </w:tc>
        <w:tc>
          <w:tcPr>
            <w:tcW w:w="1559" w:type="dxa"/>
            <w:shd w:val="clear" w:color="auto" w:fill="auto"/>
          </w:tcPr>
          <w:p w14:paraId="2DDC837C" w14:textId="77777777" w:rsidR="00AE42EF" w:rsidRPr="00A7065B" w:rsidRDefault="00AE42EF" w:rsidP="00DC0748">
            <w:pPr>
              <w:spacing w:after="0" w:line="240" w:lineRule="auto"/>
              <w:rPr>
                <w:rFonts w:cs="Calibri"/>
                <w:sz w:val="20"/>
                <w:szCs w:val="20"/>
              </w:rPr>
            </w:pPr>
          </w:p>
        </w:tc>
        <w:tc>
          <w:tcPr>
            <w:tcW w:w="1559" w:type="dxa"/>
            <w:shd w:val="clear" w:color="auto" w:fill="auto"/>
          </w:tcPr>
          <w:p w14:paraId="7FACF001" w14:textId="77777777" w:rsidR="00AE42EF" w:rsidRPr="00A7065B" w:rsidRDefault="00AE42EF" w:rsidP="00DC0748">
            <w:pPr>
              <w:spacing w:after="0" w:line="240" w:lineRule="auto"/>
              <w:rPr>
                <w:rFonts w:cs="Calibri"/>
                <w:sz w:val="20"/>
                <w:szCs w:val="20"/>
              </w:rPr>
            </w:pPr>
          </w:p>
        </w:tc>
        <w:tc>
          <w:tcPr>
            <w:tcW w:w="1701" w:type="dxa"/>
            <w:shd w:val="clear" w:color="auto" w:fill="auto"/>
          </w:tcPr>
          <w:p w14:paraId="28804CE7" w14:textId="77777777" w:rsidR="00AE42EF" w:rsidRPr="00A7065B" w:rsidRDefault="00AE42EF" w:rsidP="00DC0748">
            <w:pPr>
              <w:spacing w:after="0" w:line="240" w:lineRule="auto"/>
              <w:rPr>
                <w:rFonts w:cs="Calibri"/>
                <w:sz w:val="20"/>
                <w:szCs w:val="20"/>
              </w:rPr>
            </w:pPr>
          </w:p>
        </w:tc>
        <w:tc>
          <w:tcPr>
            <w:tcW w:w="1560" w:type="dxa"/>
            <w:shd w:val="clear" w:color="auto" w:fill="auto"/>
          </w:tcPr>
          <w:p w14:paraId="5D12FB2E" w14:textId="77777777" w:rsidR="00AE42EF" w:rsidRPr="00A7065B" w:rsidRDefault="00AE42EF" w:rsidP="00DC0748">
            <w:pPr>
              <w:spacing w:after="0" w:line="240" w:lineRule="auto"/>
              <w:rPr>
                <w:rFonts w:cs="Calibri"/>
                <w:sz w:val="20"/>
                <w:szCs w:val="20"/>
              </w:rPr>
            </w:pPr>
          </w:p>
        </w:tc>
        <w:tc>
          <w:tcPr>
            <w:tcW w:w="992" w:type="dxa"/>
            <w:shd w:val="clear" w:color="auto" w:fill="auto"/>
          </w:tcPr>
          <w:p w14:paraId="3C3AF591" w14:textId="77777777" w:rsidR="00AE42EF" w:rsidRPr="00A7065B" w:rsidRDefault="00AE42EF" w:rsidP="00DC0748">
            <w:pPr>
              <w:spacing w:after="0" w:line="240" w:lineRule="auto"/>
              <w:rPr>
                <w:rFonts w:cs="Calibri"/>
                <w:sz w:val="20"/>
                <w:szCs w:val="20"/>
              </w:rPr>
            </w:pPr>
          </w:p>
        </w:tc>
        <w:tc>
          <w:tcPr>
            <w:tcW w:w="1701" w:type="dxa"/>
            <w:shd w:val="clear" w:color="auto" w:fill="auto"/>
          </w:tcPr>
          <w:p w14:paraId="3CEB9E0F" w14:textId="77777777" w:rsidR="00AE42EF" w:rsidRPr="00A7065B" w:rsidRDefault="00AE42EF" w:rsidP="00DC0748">
            <w:pPr>
              <w:spacing w:after="0" w:line="240" w:lineRule="auto"/>
              <w:rPr>
                <w:rFonts w:cs="Calibri"/>
                <w:sz w:val="20"/>
                <w:szCs w:val="20"/>
              </w:rPr>
            </w:pPr>
          </w:p>
        </w:tc>
        <w:tc>
          <w:tcPr>
            <w:tcW w:w="992" w:type="dxa"/>
            <w:shd w:val="clear" w:color="auto" w:fill="auto"/>
          </w:tcPr>
          <w:p w14:paraId="361B6BE2" w14:textId="77777777" w:rsidR="00AE42EF" w:rsidRPr="00A7065B" w:rsidRDefault="00AE42EF" w:rsidP="00DC0748">
            <w:pPr>
              <w:spacing w:after="0" w:line="240" w:lineRule="auto"/>
              <w:rPr>
                <w:rFonts w:cs="Calibri"/>
                <w:sz w:val="20"/>
                <w:szCs w:val="20"/>
              </w:rPr>
            </w:pPr>
          </w:p>
        </w:tc>
      </w:tr>
      <w:tr w:rsidR="00AE42EF" w:rsidRPr="00A7065B" w14:paraId="73607EF3" w14:textId="77777777" w:rsidTr="00DC0748">
        <w:tc>
          <w:tcPr>
            <w:tcW w:w="2694" w:type="dxa"/>
            <w:shd w:val="clear" w:color="auto" w:fill="auto"/>
          </w:tcPr>
          <w:p w14:paraId="775DFE4A" w14:textId="77777777" w:rsidR="00AE42EF" w:rsidRPr="00A7065B" w:rsidRDefault="00AE42EF" w:rsidP="00DC0748">
            <w:pPr>
              <w:autoSpaceDE w:val="0"/>
              <w:autoSpaceDN w:val="0"/>
              <w:adjustRightInd w:val="0"/>
              <w:spacing w:after="0" w:line="240" w:lineRule="auto"/>
              <w:rPr>
                <w:b/>
                <w:sz w:val="20"/>
                <w:szCs w:val="20"/>
                <w:lang w:val="en-US"/>
              </w:rPr>
            </w:pPr>
            <w:r w:rsidRPr="00A7065B">
              <w:rPr>
                <w:b/>
                <w:sz w:val="20"/>
                <w:szCs w:val="20"/>
                <w:lang w:val="en-US"/>
              </w:rPr>
              <w:t>Energy &amp; Macronutrients</w:t>
            </w:r>
          </w:p>
        </w:tc>
        <w:tc>
          <w:tcPr>
            <w:tcW w:w="1701" w:type="dxa"/>
            <w:shd w:val="clear" w:color="auto" w:fill="auto"/>
          </w:tcPr>
          <w:p w14:paraId="6BF16387" w14:textId="77777777" w:rsidR="00AE42EF" w:rsidRPr="00A7065B" w:rsidRDefault="00AE42EF" w:rsidP="00DC0748">
            <w:pPr>
              <w:spacing w:after="0" w:line="240" w:lineRule="auto"/>
              <w:rPr>
                <w:rFonts w:cs="Calibri"/>
                <w:sz w:val="20"/>
                <w:szCs w:val="20"/>
              </w:rPr>
            </w:pPr>
          </w:p>
        </w:tc>
        <w:tc>
          <w:tcPr>
            <w:tcW w:w="1559" w:type="dxa"/>
            <w:shd w:val="clear" w:color="auto" w:fill="auto"/>
          </w:tcPr>
          <w:p w14:paraId="26841B9E" w14:textId="77777777" w:rsidR="00AE42EF" w:rsidRPr="00A7065B" w:rsidRDefault="00AE42EF" w:rsidP="00DC0748">
            <w:pPr>
              <w:spacing w:after="0" w:line="240" w:lineRule="auto"/>
              <w:rPr>
                <w:rFonts w:cs="Calibri"/>
                <w:sz w:val="20"/>
                <w:szCs w:val="20"/>
              </w:rPr>
            </w:pPr>
          </w:p>
        </w:tc>
        <w:tc>
          <w:tcPr>
            <w:tcW w:w="1559" w:type="dxa"/>
            <w:shd w:val="clear" w:color="auto" w:fill="auto"/>
          </w:tcPr>
          <w:p w14:paraId="352453B1" w14:textId="77777777" w:rsidR="00AE42EF" w:rsidRPr="00A7065B" w:rsidRDefault="00AE42EF" w:rsidP="00DC0748">
            <w:pPr>
              <w:spacing w:after="0" w:line="240" w:lineRule="auto"/>
              <w:rPr>
                <w:rFonts w:cs="Calibri"/>
                <w:sz w:val="20"/>
                <w:szCs w:val="20"/>
              </w:rPr>
            </w:pPr>
          </w:p>
        </w:tc>
        <w:tc>
          <w:tcPr>
            <w:tcW w:w="1701" w:type="dxa"/>
            <w:shd w:val="clear" w:color="auto" w:fill="auto"/>
          </w:tcPr>
          <w:p w14:paraId="4DAB783B" w14:textId="77777777" w:rsidR="00AE42EF" w:rsidRPr="00A7065B" w:rsidRDefault="00AE42EF" w:rsidP="00DC0748">
            <w:pPr>
              <w:spacing w:after="0" w:line="240" w:lineRule="auto"/>
              <w:rPr>
                <w:rFonts w:cs="Calibri"/>
                <w:sz w:val="20"/>
                <w:szCs w:val="20"/>
              </w:rPr>
            </w:pPr>
          </w:p>
        </w:tc>
        <w:tc>
          <w:tcPr>
            <w:tcW w:w="1560" w:type="dxa"/>
            <w:shd w:val="clear" w:color="auto" w:fill="auto"/>
          </w:tcPr>
          <w:p w14:paraId="46303B7C" w14:textId="77777777" w:rsidR="00AE42EF" w:rsidRPr="00A7065B" w:rsidRDefault="00AE42EF" w:rsidP="00DC0748">
            <w:pPr>
              <w:spacing w:after="0" w:line="240" w:lineRule="auto"/>
              <w:rPr>
                <w:rFonts w:cs="Calibri"/>
                <w:sz w:val="20"/>
                <w:szCs w:val="20"/>
              </w:rPr>
            </w:pPr>
          </w:p>
        </w:tc>
        <w:tc>
          <w:tcPr>
            <w:tcW w:w="992" w:type="dxa"/>
            <w:shd w:val="clear" w:color="auto" w:fill="auto"/>
          </w:tcPr>
          <w:p w14:paraId="4366EBE6" w14:textId="77777777" w:rsidR="00AE42EF" w:rsidRPr="00A7065B" w:rsidRDefault="00AE42EF" w:rsidP="00DC0748">
            <w:pPr>
              <w:spacing w:after="0" w:line="240" w:lineRule="auto"/>
              <w:rPr>
                <w:rFonts w:cs="Calibri"/>
                <w:sz w:val="20"/>
                <w:szCs w:val="20"/>
              </w:rPr>
            </w:pPr>
          </w:p>
        </w:tc>
        <w:tc>
          <w:tcPr>
            <w:tcW w:w="1701" w:type="dxa"/>
            <w:shd w:val="clear" w:color="auto" w:fill="auto"/>
          </w:tcPr>
          <w:p w14:paraId="5E74A6F4" w14:textId="77777777" w:rsidR="00AE42EF" w:rsidRPr="00A7065B" w:rsidRDefault="00AE42EF" w:rsidP="00DC0748">
            <w:pPr>
              <w:spacing w:after="0" w:line="240" w:lineRule="auto"/>
              <w:rPr>
                <w:rFonts w:cs="Calibri"/>
                <w:sz w:val="20"/>
                <w:szCs w:val="20"/>
              </w:rPr>
            </w:pPr>
          </w:p>
        </w:tc>
        <w:tc>
          <w:tcPr>
            <w:tcW w:w="992" w:type="dxa"/>
            <w:shd w:val="clear" w:color="auto" w:fill="auto"/>
          </w:tcPr>
          <w:p w14:paraId="3C35B4A9" w14:textId="77777777" w:rsidR="00AE42EF" w:rsidRPr="00A7065B" w:rsidRDefault="00AE42EF" w:rsidP="00DC0748">
            <w:pPr>
              <w:spacing w:after="0" w:line="240" w:lineRule="auto"/>
              <w:rPr>
                <w:rFonts w:cs="Calibri"/>
                <w:sz w:val="20"/>
                <w:szCs w:val="20"/>
              </w:rPr>
            </w:pPr>
          </w:p>
        </w:tc>
      </w:tr>
      <w:tr w:rsidR="00AE42EF" w:rsidRPr="00A7065B" w14:paraId="4C83C68B" w14:textId="77777777" w:rsidTr="00DC0748">
        <w:tc>
          <w:tcPr>
            <w:tcW w:w="2694" w:type="dxa"/>
            <w:shd w:val="clear" w:color="auto" w:fill="auto"/>
          </w:tcPr>
          <w:p w14:paraId="57F31C06"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Energy, kcal/d</w:t>
            </w:r>
          </w:p>
        </w:tc>
        <w:tc>
          <w:tcPr>
            <w:tcW w:w="1701" w:type="dxa"/>
            <w:shd w:val="clear" w:color="auto" w:fill="auto"/>
            <w:vAlign w:val="bottom"/>
          </w:tcPr>
          <w:p w14:paraId="2486F3D0" w14:textId="640DE5C9"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68444009" w14:textId="0435480F"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2264.2 (848.7)</w:t>
            </w:r>
          </w:p>
        </w:tc>
        <w:tc>
          <w:tcPr>
            <w:tcW w:w="1559" w:type="dxa"/>
            <w:shd w:val="clear" w:color="auto" w:fill="auto"/>
          </w:tcPr>
          <w:p w14:paraId="1D59926E" w14:textId="0B1A1A7B"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2244.9 (631.4)</w:t>
            </w:r>
          </w:p>
        </w:tc>
        <w:tc>
          <w:tcPr>
            <w:tcW w:w="1701" w:type="dxa"/>
            <w:shd w:val="clear" w:color="auto" w:fill="auto"/>
          </w:tcPr>
          <w:p w14:paraId="105354CA" w14:textId="021A7B9D"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2036</w:t>
            </w:r>
            <w:r>
              <w:rPr>
                <w:rFonts w:ascii="Calibri" w:eastAsia="Times New Roman" w:hAnsi="Calibri" w:cs="Calibri"/>
                <w:sz w:val="20"/>
                <w:szCs w:val="20"/>
                <w:lang w:val="en-US"/>
              </w:rPr>
              <w:t>.0</w:t>
            </w:r>
            <w:r w:rsidRPr="002B3087">
              <w:rPr>
                <w:rFonts w:ascii="Calibri" w:eastAsia="Times New Roman" w:hAnsi="Calibri" w:cs="Calibri"/>
                <w:sz w:val="20"/>
                <w:szCs w:val="20"/>
              </w:rPr>
              <w:t xml:space="preserve"> (819.7)</w:t>
            </w:r>
          </w:p>
        </w:tc>
        <w:tc>
          <w:tcPr>
            <w:tcW w:w="1560" w:type="dxa"/>
            <w:shd w:val="clear" w:color="auto" w:fill="auto"/>
          </w:tcPr>
          <w:p w14:paraId="67E88027" w14:textId="7FA5B9AA"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228.2 (637.8)</w:t>
            </w:r>
          </w:p>
        </w:tc>
        <w:tc>
          <w:tcPr>
            <w:tcW w:w="992" w:type="dxa"/>
            <w:shd w:val="clear" w:color="auto" w:fill="auto"/>
          </w:tcPr>
          <w:p w14:paraId="5D894FE7" w14:textId="47A6E72F"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11</w:t>
            </w:r>
          </w:p>
        </w:tc>
        <w:tc>
          <w:tcPr>
            <w:tcW w:w="1701" w:type="dxa"/>
            <w:shd w:val="clear" w:color="auto" w:fill="auto"/>
          </w:tcPr>
          <w:p w14:paraId="77CB34CB" w14:textId="5221B133"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208.9 (826.2)</w:t>
            </w:r>
          </w:p>
        </w:tc>
        <w:tc>
          <w:tcPr>
            <w:tcW w:w="992" w:type="dxa"/>
            <w:shd w:val="clear" w:color="auto" w:fill="auto"/>
          </w:tcPr>
          <w:p w14:paraId="49B554D2" w14:textId="690DF38C"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10</w:t>
            </w:r>
          </w:p>
        </w:tc>
      </w:tr>
      <w:tr w:rsidR="00AE42EF" w:rsidRPr="00A7065B" w14:paraId="0EE6CD05" w14:textId="77777777" w:rsidTr="00DC0748">
        <w:tc>
          <w:tcPr>
            <w:tcW w:w="2694" w:type="dxa"/>
            <w:shd w:val="clear" w:color="auto" w:fill="auto"/>
          </w:tcPr>
          <w:p w14:paraId="76649C8F"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Protein, g/d</w:t>
            </w:r>
          </w:p>
        </w:tc>
        <w:tc>
          <w:tcPr>
            <w:tcW w:w="1701" w:type="dxa"/>
            <w:shd w:val="clear" w:color="auto" w:fill="auto"/>
            <w:vAlign w:val="bottom"/>
          </w:tcPr>
          <w:p w14:paraId="0CD70088" w14:textId="4A718C3F"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2F3C0825" w14:textId="011E18B8"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54.3 (22.5)</w:t>
            </w:r>
          </w:p>
        </w:tc>
        <w:tc>
          <w:tcPr>
            <w:tcW w:w="1559" w:type="dxa"/>
            <w:shd w:val="clear" w:color="auto" w:fill="auto"/>
          </w:tcPr>
          <w:p w14:paraId="2D1149C3" w14:textId="7AA6F76C"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53.8 (17.8)</w:t>
            </w:r>
          </w:p>
        </w:tc>
        <w:tc>
          <w:tcPr>
            <w:tcW w:w="1701" w:type="dxa"/>
            <w:shd w:val="clear" w:color="auto" w:fill="auto"/>
          </w:tcPr>
          <w:p w14:paraId="0B477AE9" w14:textId="726EED5B"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48.6 (22.2)</w:t>
            </w:r>
          </w:p>
        </w:tc>
        <w:tc>
          <w:tcPr>
            <w:tcW w:w="1560" w:type="dxa"/>
            <w:shd w:val="clear" w:color="auto" w:fill="auto"/>
          </w:tcPr>
          <w:p w14:paraId="5042F18B" w14:textId="38343D0D"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5.7 (18.8)</w:t>
            </w:r>
          </w:p>
        </w:tc>
        <w:tc>
          <w:tcPr>
            <w:tcW w:w="992" w:type="dxa"/>
            <w:shd w:val="clear" w:color="auto" w:fill="auto"/>
          </w:tcPr>
          <w:p w14:paraId="3339447A" w14:textId="577B3F9D"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12</w:t>
            </w:r>
          </w:p>
        </w:tc>
        <w:tc>
          <w:tcPr>
            <w:tcW w:w="1701" w:type="dxa"/>
            <w:shd w:val="clear" w:color="auto" w:fill="auto"/>
          </w:tcPr>
          <w:p w14:paraId="3704D423" w14:textId="16ED3286"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5.3 (22.5)</w:t>
            </w:r>
          </w:p>
        </w:tc>
        <w:tc>
          <w:tcPr>
            <w:tcW w:w="992" w:type="dxa"/>
            <w:shd w:val="clear" w:color="auto" w:fill="auto"/>
          </w:tcPr>
          <w:p w14:paraId="4F4B180F" w14:textId="3EF1844A"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11</w:t>
            </w:r>
          </w:p>
        </w:tc>
      </w:tr>
      <w:tr w:rsidR="00AE42EF" w:rsidRPr="00A7065B" w14:paraId="09CFFDBC" w14:textId="77777777" w:rsidTr="00DC0748">
        <w:tc>
          <w:tcPr>
            <w:tcW w:w="2694" w:type="dxa"/>
            <w:shd w:val="clear" w:color="auto" w:fill="auto"/>
          </w:tcPr>
          <w:p w14:paraId="4753FCED"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Carbohydrates, g/d</w:t>
            </w:r>
          </w:p>
        </w:tc>
        <w:tc>
          <w:tcPr>
            <w:tcW w:w="1701" w:type="dxa"/>
            <w:shd w:val="clear" w:color="auto" w:fill="auto"/>
            <w:vAlign w:val="bottom"/>
          </w:tcPr>
          <w:p w14:paraId="7C1AEE34" w14:textId="11FD0ED1"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3031467D" w14:textId="342E1DF3"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439.3 (162.6)</w:t>
            </w:r>
          </w:p>
        </w:tc>
        <w:tc>
          <w:tcPr>
            <w:tcW w:w="1559" w:type="dxa"/>
            <w:shd w:val="clear" w:color="auto" w:fill="auto"/>
          </w:tcPr>
          <w:p w14:paraId="6D69FE27" w14:textId="683FCBB1"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435.6 (119.7)</w:t>
            </w:r>
          </w:p>
        </w:tc>
        <w:tc>
          <w:tcPr>
            <w:tcW w:w="1701" w:type="dxa"/>
            <w:shd w:val="clear" w:color="auto" w:fill="auto"/>
          </w:tcPr>
          <w:p w14:paraId="164808B8" w14:textId="72762C06"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397.4 (160.4)</w:t>
            </w:r>
          </w:p>
        </w:tc>
        <w:tc>
          <w:tcPr>
            <w:tcW w:w="1560" w:type="dxa"/>
            <w:shd w:val="clear" w:color="auto" w:fill="auto"/>
          </w:tcPr>
          <w:p w14:paraId="648339B5" w14:textId="0B2662F9"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41.9 (124.6)</w:t>
            </w:r>
          </w:p>
        </w:tc>
        <w:tc>
          <w:tcPr>
            <w:tcW w:w="992" w:type="dxa"/>
            <w:shd w:val="clear" w:color="auto" w:fill="auto"/>
          </w:tcPr>
          <w:p w14:paraId="1949BDCE" w14:textId="2097F0FD"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11</w:t>
            </w:r>
          </w:p>
        </w:tc>
        <w:tc>
          <w:tcPr>
            <w:tcW w:w="1701" w:type="dxa"/>
            <w:shd w:val="clear" w:color="auto" w:fill="auto"/>
          </w:tcPr>
          <w:p w14:paraId="3D0354A3" w14:textId="38ABC691"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38.2 (162.8)</w:t>
            </w:r>
          </w:p>
        </w:tc>
        <w:tc>
          <w:tcPr>
            <w:tcW w:w="992" w:type="dxa"/>
            <w:shd w:val="clear" w:color="auto" w:fill="auto"/>
          </w:tcPr>
          <w:p w14:paraId="43D2D206" w14:textId="21842156"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10</w:t>
            </w:r>
          </w:p>
        </w:tc>
      </w:tr>
      <w:tr w:rsidR="00AE42EF" w:rsidRPr="00A7065B" w14:paraId="16452957" w14:textId="77777777" w:rsidTr="00DC0748">
        <w:tc>
          <w:tcPr>
            <w:tcW w:w="2694" w:type="dxa"/>
            <w:shd w:val="clear" w:color="auto" w:fill="auto"/>
          </w:tcPr>
          <w:p w14:paraId="0B45C8B4"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Total fat, g/d</w:t>
            </w:r>
          </w:p>
        </w:tc>
        <w:tc>
          <w:tcPr>
            <w:tcW w:w="1701" w:type="dxa"/>
            <w:shd w:val="clear" w:color="auto" w:fill="auto"/>
            <w:vAlign w:val="bottom"/>
          </w:tcPr>
          <w:p w14:paraId="0F3145BC" w14:textId="0D608D77"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704CF471" w14:textId="4C1FCFB8"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26.7 (16.3)</w:t>
            </w:r>
          </w:p>
        </w:tc>
        <w:tc>
          <w:tcPr>
            <w:tcW w:w="1559" w:type="dxa"/>
            <w:shd w:val="clear" w:color="auto" w:fill="auto"/>
          </w:tcPr>
          <w:p w14:paraId="534A8744" w14:textId="7B70963D"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26.4 (14.6)</w:t>
            </w:r>
          </w:p>
        </w:tc>
        <w:tc>
          <w:tcPr>
            <w:tcW w:w="1701" w:type="dxa"/>
            <w:shd w:val="clear" w:color="auto" w:fill="auto"/>
          </w:tcPr>
          <w:p w14:paraId="6D340B0D" w14:textId="29409E8B"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23.2 (18)</w:t>
            </w:r>
          </w:p>
        </w:tc>
        <w:tc>
          <w:tcPr>
            <w:tcW w:w="1560" w:type="dxa"/>
            <w:shd w:val="clear" w:color="auto" w:fill="auto"/>
          </w:tcPr>
          <w:p w14:paraId="0098D947" w14:textId="531742D6"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3.5 (16.3)</w:t>
            </w:r>
          </w:p>
        </w:tc>
        <w:tc>
          <w:tcPr>
            <w:tcW w:w="992" w:type="dxa"/>
            <w:shd w:val="clear" w:color="auto" w:fill="auto"/>
          </w:tcPr>
          <w:p w14:paraId="02D42D79" w14:textId="4B4250F3"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15</w:t>
            </w:r>
          </w:p>
        </w:tc>
        <w:tc>
          <w:tcPr>
            <w:tcW w:w="1701" w:type="dxa"/>
            <w:shd w:val="clear" w:color="auto" w:fill="auto"/>
          </w:tcPr>
          <w:p w14:paraId="20E122AC" w14:textId="3DFAB2AF"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3.2 (17)</w:t>
            </w:r>
          </w:p>
        </w:tc>
        <w:tc>
          <w:tcPr>
            <w:tcW w:w="992" w:type="dxa"/>
            <w:shd w:val="clear" w:color="auto" w:fill="auto"/>
          </w:tcPr>
          <w:p w14:paraId="77FBE9CC" w14:textId="54770520"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14</w:t>
            </w:r>
          </w:p>
        </w:tc>
      </w:tr>
      <w:tr w:rsidR="00AE42EF" w:rsidRPr="00A7065B" w14:paraId="37089F90" w14:textId="77777777" w:rsidTr="00DC0748">
        <w:tc>
          <w:tcPr>
            <w:tcW w:w="2694" w:type="dxa"/>
            <w:shd w:val="clear" w:color="auto" w:fill="auto"/>
          </w:tcPr>
          <w:p w14:paraId="764FB1F7"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SFA, g/d</w:t>
            </w:r>
          </w:p>
        </w:tc>
        <w:tc>
          <w:tcPr>
            <w:tcW w:w="1701" w:type="dxa"/>
            <w:shd w:val="clear" w:color="auto" w:fill="auto"/>
            <w:vAlign w:val="bottom"/>
          </w:tcPr>
          <w:p w14:paraId="6A6B35E2" w14:textId="11481CBF"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2DFF0155" w14:textId="16839558"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5.7 (4.2)</w:t>
            </w:r>
          </w:p>
        </w:tc>
        <w:tc>
          <w:tcPr>
            <w:tcW w:w="1559" w:type="dxa"/>
            <w:shd w:val="clear" w:color="auto" w:fill="auto"/>
          </w:tcPr>
          <w:p w14:paraId="2AE2F8BD" w14:textId="51050F29"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5.7 (3.9)</w:t>
            </w:r>
          </w:p>
        </w:tc>
        <w:tc>
          <w:tcPr>
            <w:tcW w:w="1701" w:type="dxa"/>
            <w:shd w:val="clear" w:color="auto" w:fill="auto"/>
          </w:tcPr>
          <w:p w14:paraId="606D42D9" w14:textId="4A236898"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4.8 (4.4)</w:t>
            </w:r>
          </w:p>
        </w:tc>
        <w:tc>
          <w:tcPr>
            <w:tcW w:w="1560" w:type="dxa"/>
            <w:shd w:val="clear" w:color="auto" w:fill="auto"/>
          </w:tcPr>
          <w:p w14:paraId="5AAA7704" w14:textId="0704E206"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0.9 (4.6)</w:t>
            </w:r>
          </w:p>
        </w:tc>
        <w:tc>
          <w:tcPr>
            <w:tcW w:w="992" w:type="dxa"/>
            <w:shd w:val="clear" w:color="auto" w:fill="auto"/>
          </w:tcPr>
          <w:p w14:paraId="58A4BBC7" w14:textId="3067BB1A"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19</w:t>
            </w:r>
          </w:p>
        </w:tc>
        <w:tc>
          <w:tcPr>
            <w:tcW w:w="1701" w:type="dxa"/>
            <w:shd w:val="clear" w:color="auto" w:fill="auto"/>
          </w:tcPr>
          <w:p w14:paraId="42C4ADA4" w14:textId="7A350462"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0.8 (4.7)</w:t>
            </w:r>
          </w:p>
        </w:tc>
        <w:tc>
          <w:tcPr>
            <w:tcW w:w="992" w:type="dxa"/>
            <w:shd w:val="clear" w:color="auto" w:fill="auto"/>
          </w:tcPr>
          <w:p w14:paraId="0E463915" w14:textId="2144848E"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17</w:t>
            </w:r>
          </w:p>
        </w:tc>
      </w:tr>
      <w:tr w:rsidR="00AE42EF" w:rsidRPr="00A7065B" w14:paraId="6F65D7BF" w14:textId="77777777" w:rsidTr="00DC0748">
        <w:tc>
          <w:tcPr>
            <w:tcW w:w="2694" w:type="dxa"/>
            <w:shd w:val="clear" w:color="auto" w:fill="auto"/>
          </w:tcPr>
          <w:p w14:paraId="60DE3559"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MUFA, g/d</w:t>
            </w:r>
          </w:p>
        </w:tc>
        <w:tc>
          <w:tcPr>
            <w:tcW w:w="1701" w:type="dxa"/>
            <w:shd w:val="clear" w:color="auto" w:fill="auto"/>
            <w:vAlign w:val="bottom"/>
          </w:tcPr>
          <w:p w14:paraId="47B16F99" w14:textId="10BE6D8B"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7D13195E" w14:textId="747D30B4"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8.3 (5.3)</w:t>
            </w:r>
          </w:p>
        </w:tc>
        <w:tc>
          <w:tcPr>
            <w:tcW w:w="1559" w:type="dxa"/>
            <w:shd w:val="clear" w:color="auto" w:fill="auto"/>
          </w:tcPr>
          <w:p w14:paraId="60C134B7" w14:textId="01C266F9"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8.2 (4.8)</w:t>
            </w:r>
          </w:p>
        </w:tc>
        <w:tc>
          <w:tcPr>
            <w:tcW w:w="1701" w:type="dxa"/>
            <w:shd w:val="clear" w:color="auto" w:fill="auto"/>
          </w:tcPr>
          <w:p w14:paraId="6F103D33" w14:textId="19F5226B"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7.2 (5.8)</w:t>
            </w:r>
          </w:p>
        </w:tc>
        <w:tc>
          <w:tcPr>
            <w:tcW w:w="1560" w:type="dxa"/>
            <w:shd w:val="clear" w:color="auto" w:fill="auto"/>
          </w:tcPr>
          <w:p w14:paraId="5D08BCDF" w14:textId="0350AE83"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1.1 (4.9)</w:t>
            </w:r>
          </w:p>
        </w:tc>
        <w:tc>
          <w:tcPr>
            <w:tcW w:w="992" w:type="dxa"/>
            <w:shd w:val="clear" w:color="auto" w:fill="auto"/>
          </w:tcPr>
          <w:p w14:paraId="33428DDB" w14:textId="3FD615DE"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15</w:t>
            </w:r>
          </w:p>
        </w:tc>
        <w:tc>
          <w:tcPr>
            <w:tcW w:w="1701" w:type="dxa"/>
            <w:shd w:val="clear" w:color="auto" w:fill="auto"/>
          </w:tcPr>
          <w:p w14:paraId="1B48D20B" w14:textId="3A90E98C"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w:t>
            </w:r>
            <w:r w:rsidR="00502CBA">
              <w:rPr>
                <w:rFonts w:ascii="Calibri" w:eastAsia="Times New Roman" w:hAnsi="Calibri" w:cs="Calibri"/>
                <w:sz w:val="20"/>
                <w:szCs w:val="20"/>
                <w:lang w:val="en-US"/>
              </w:rPr>
              <w:t>.0</w:t>
            </w:r>
            <w:r w:rsidRPr="002B3087">
              <w:rPr>
                <w:rFonts w:ascii="Calibri" w:eastAsia="Times New Roman" w:hAnsi="Calibri" w:cs="Calibri"/>
                <w:sz w:val="20"/>
                <w:szCs w:val="20"/>
              </w:rPr>
              <w:t xml:space="preserve"> (5.1)</w:t>
            </w:r>
          </w:p>
        </w:tc>
        <w:tc>
          <w:tcPr>
            <w:tcW w:w="992" w:type="dxa"/>
            <w:shd w:val="clear" w:color="auto" w:fill="auto"/>
          </w:tcPr>
          <w:p w14:paraId="53AEAE69" w14:textId="5AB0AF0A"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14</w:t>
            </w:r>
          </w:p>
        </w:tc>
      </w:tr>
      <w:tr w:rsidR="00AE42EF" w:rsidRPr="00A7065B" w14:paraId="4D95F033" w14:textId="77777777" w:rsidTr="00DC0748">
        <w:tc>
          <w:tcPr>
            <w:tcW w:w="2694" w:type="dxa"/>
            <w:shd w:val="clear" w:color="auto" w:fill="auto"/>
          </w:tcPr>
          <w:p w14:paraId="31129FEA"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PUFA, g/d</w:t>
            </w:r>
          </w:p>
        </w:tc>
        <w:tc>
          <w:tcPr>
            <w:tcW w:w="1701" w:type="dxa"/>
            <w:shd w:val="clear" w:color="auto" w:fill="auto"/>
            <w:vAlign w:val="bottom"/>
          </w:tcPr>
          <w:p w14:paraId="328DB2A5" w14:textId="6A43A0CD"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010B273B" w14:textId="79A3213B"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12.4 (8</w:t>
            </w:r>
            <w:r w:rsidR="00AD1EF7">
              <w:rPr>
                <w:rFonts w:ascii="Calibri" w:eastAsia="Times New Roman" w:hAnsi="Calibri" w:cs="Calibri"/>
                <w:sz w:val="20"/>
                <w:szCs w:val="20"/>
                <w:lang w:val="en-US"/>
              </w:rPr>
              <w:t>.0</w:t>
            </w:r>
            <w:r w:rsidRPr="002B3087">
              <w:rPr>
                <w:rFonts w:ascii="Calibri" w:eastAsia="Times New Roman" w:hAnsi="Calibri" w:cs="Calibri"/>
                <w:sz w:val="20"/>
                <w:szCs w:val="20"/>
              </w:rPr>
              <w:t>)</w:t>
            </w:r>
          </w:p>
        </w:tc>
        <w:tc>
          <w:tcPr>
            <w:tcW w:w="1559" w:type="dxa"/>
            <w:shd w:val="clear" w:color="auto" w:fill="auto"/>
          </w:tcPr>
          <w:p w14:paraId="23ECBA42" w14:textId="31804E51"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12.2 (7.2)</w:t>
            </w:r>
          </w:p>
        </w:tc>
        <w:tc>
          <w:tcPr>
            <w:tcW w:w="1701" w:type="dxa"/>
            <w:shd w:val="clear" w:color="auto" w:fill="auto"/>
          </w:tcPr>
          <w:p w14:paraId="4BB235D1" w14:textId="224949D3"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11.1 (9.3)</w:t>
            </w:r>
          </w:p>
        </w:tc>
        <w:tc>
          <w:tcPr>
            <w:tcW w:w="1560" w:type="dxa"/>
            <w:shd w:val="clear" w:color="auto" w:fill="auto"/>
          </w:tcPr>
          <w:p w14:paraId="0EC76EFB" w14:textId="29B29E2E"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1.2 (8.3)</w:t>
            </w:r>
          </w:p>
        </w:tc>
        <w:tc>
          <w:tcPr>
            <w:tcW w:w="992" w:type="dxa"/>
            <w:shd w:val="clear" w:color="auto" w:fill="auto"/>
          </w:tcPr>
          <w:p w14:paraId="13F9391A" w14:textId="5BA87AF0"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11</w:t>
            </w:r>
          </w:p>
        </w:tc>
        <w:tc>
          <w:tcPr>
            <w:tcW w:w="1701" w:type="dxa"/>
            <w:shd w:val="clear" w:color="auto" w:fill="auto"/>
          </w:tcPr>
          <w:p w14:paraId="5B104A79" w14:textId="4B8B20AF"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1.1 (8.7)</w:t>
            </w:r>
          </w:p>
        </w:tc>
        <w:tc>
          <w:tcPr>
            <w:tcW w:w="992" w:type="dxa"/>
            <w:shd w:val="clear" w:color="auto" w:fill="auto"/>
          </w:tcPr>
          <w:p w14:paraId="1B05EE5C" w14:textId="2BF41B92"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10</w:t>
            </w:r>
          </w:p>
        </w:tc>
      </w:tr>
      <w:tr w:rsidR="00AE42EF" w:rsidRPr="00A7065B" w14:paraId="240BB8F4" w14:textId="77777777" w:rsidTr="00DC0748">
        <w:tc>
          <w:tcPr>
            <w:tcW w:w="2694" w:type="dxa"/>
            <w:shd w:val="clear" w:color="auto" w:fill="auto"/>
          </w:tcPr>
          <w:p w14:paraId="0C2CB7E3"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Cholesterol, mg/d</w:t>
            </w:r>
          </w:p>
        </w:tc>
        <w:tc>
          <w:tcPr>
            <w:tcW w:w="1701" w:type="dxa"/>
            <w:shd w:val="clear" w:color="auto" w:fill="auto"/>
            <w:vAlign w:val="bottom"/>
          </w:tcPr>
          <w:p w14:paraId="2A972D66" w14:textId="1C8D76CA"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04B562CC" w14:textId="7A12E65E"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35.6 (40.6)</w:t>
            </w:r>
          </w:p>
        </w:tc>
        <w:tc>
          <w:tcPr>
            <w:tcW w:w="1559" w:type="dxa"/>
            <w:shd w:val="clear" w:color="auto" w:fill="auto"/>
          </w:tcPr>
          <w:p w14:paraId="3D9BDD30" w14:textId="421C8CD3"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35.2 (38.3)</w:t>
            </w:r>
          </w:p>
        </w:tc>
        <w:tc>
          <w:tcPr>
            <w:tcW w:w="1701" w:type="dxa"/>
            <w:shd w:val="clear" w:color="auto" w:fill="auto"/>
          </w:tcPr>
          <w:p w14:paraId="1F81534E" w14:textId="5C534B0D"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27.9 (49)</w:t>
            </w:r>
          </w:p>
        </w:tc>
        <w:tc>
          <w:tcPr>
            <w:tcW w:w="1560" w:type="dxa"/>
            <w:shd w:val="clear" w:color="auto" w:fill="auto"/>
          </w:tcPr>
          <w:p w14:paraId="3F659B25" w14:textId="1DD58AED"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7.7 (49.7)</w:t>
            </w:r>
          </w:p>
        </w:tc>
        <w:tc>
          <w:tcPr>
            <w:tcW w:w="992" w:type="dxa"/>
            <w:shd w:val="clear" w:color="auto" w:fill="auto"/>
          </w:tcPr>
          <w:p w14:paraId="37FDC30B" w14:textId="324FD50B"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28</w:t>
            </w:r>
          </w:p>
        </w:tc>
        <w:tc>
          <w:tcPr>
            <w:tcW w:w="1701" w:type="dxa"/>
            <w:shd w:val="clear" w:color="auto" w:fill="auto"/>
          </w:tcPr>
          <w:p w14:paraId="1D30465A" w14:textId="7A099C0F"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7.3 (48.7)</w:t>
            </w:r>
          </w:p>
        </w:tc>
        <w:tc>
          <w:tcPr>
            <w:tcW w:w="992" w:type="dxa"/>
            <w:shd w:val="clear" w:color="auto" w:fill="auto"/>
          </w:tcPr>
          <w:p w14:paraId="6007BDDD" w14:textId="003A1D6C"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26</w:t>
            </w:r>
          </w:p>
        </w:tc>
      </w:tr>
      <w:tr w:rsidR="00AE42EF" w:rsidRPr="00A7065B" w14:paraId="3731FDD7" w14:textId="77777777" w:rsidTr="00DC0748">
        <w:tc>
          <w:tcPr>
            <w:tcW w:w="2694" w:type="dxa"/>
            <w:shd w:val="clear" w:color="auto" w:fill="auto"/>
          </w:tcPr>
          <w:p w14:paraId="70C3312B"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Fiber, g/d</w:t>
            </w:r>
          </w:p>
        </w:tc>
        <w:tc>
          <w:tcPr>
            <w:tcW w:w="1701" w:type="dxa"/>
            <w:shd w:val="clear" w:color="auto" w:fill="auto"/>
            <w:vAlign w:val="bottom"/>
          </w:tcPr>
          <w:p w14:paraId="0B42383C" w14:textId="554F3FBD"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067401C9" w14:textId="23EDECD3"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30.6 (12</w:t>
            </w:r>
            <w:r w:rsidR="00AD1EF7">
              <w:rPr>
                <w:rFonts w:ascii="Calibri" w:eastAsia="Times New Roman" w:hAnsi="Calibri" w:cs="Calibri"/>
                <w:sz w:val="20"/>
                <w:szCs w:val="20"/>
                <w:lang w:val="en-US"/>
              </w:rPr>
              <w:t>.0</w:t>
            </w:r>
            <w:r w:rsidRPr="002B3087">
              <w:rPr>
                <w:rFonts w:ascii="Calibri" w:eastAsia="Times New Roman" w:hAnsi="Calibri" w:cs="Calibri"/>
                <w:sz w:val="20"/>
                <w:szCs w:val="20"/>
              </w:rPr>
              <w:t>)</w:t>
            </w:r>
          </w:p>
        </w:tc>
        <w:tc>
          <w:tcPr>
            <w:tcW w:w="1559" w:type="dxa"/>
            <w:shd w:val="clear" w:color="auto" w:fill="auto"/>
          </w:tcPr>
          <w:p w14:paraId="2B752109" w14:textId="13A60FAF"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30.3 (9.2)</w:t>
            </w:r>
          </w:p>
        </w:tc>
        <w:tc>
          <w:tcPr>
            <w:tcW w:w="1701" w:type="dxa"/>
            <w:shd w:val="clear" w:color="auto" w:fill="auto"/>
          </w:tcPr>
          <w:p w14:paraId="478125C5" w14:textId="64B4636B"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25.6 (11.2)</w:t>
            </w:r>
          </w:p>
        </w:tc>
        <w:tc>
          <w:tcPr>
            <w:tcW w:w="1560" w:type="dxa"/>
            <w:shd w:val="clear" w:color="auto" w:fill="auto"/>
          </w:tcPr>
          <w:p w14:paraId="4092C5B1" w14:textId="18A98646"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5</w:t>
            </w:r>
            <w:r w:rsidR="00502CBA">
              <w:rPr>
                <w:rFonts w:ascii="Calibri" w:eastAsia="Times New Roman" w:hAnsi="Calibri" w:cs="Calibri"/>
                <w:sz w:val="20"/>
                <w:szCs w:val="20"/>
                <w:lang w:val="en-US"/>
              </w:rPr>
              <w:t>.0</w:t>
            </w:r>
            <w:r w:rsidRPr="002B3087">
              <w:rPr>
                <w:rFonts w:ascii="Calibri" w:eastAsia="Times New Roman" w:hAnsi="Calibri" w:cs="Calibri"/>
                <w:sz w:val="20"/>
                <w:szCs w:val="20"/>
              </w:rPr>
              <w:t xml:space="preserve"> (9.9)</w:t>
            </w:r>
          </w:p>
        </w:tc>
        <w:tc>
          <w:tcPr>
            <w:tcW w:w="992" w:type="dxa"/>
            <w:shd w:val="clear" w:color="auto" w:fill="auto"/>
          </w:tcPr>
          <w:p w14:paraId="59B6E9F2" w14:textId="5EDD17D5"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20</w:t>
            </w:r>
          </w:p>
        </w:tc>
        <w:tc>
          <w:tcPr>
            <w:tcW w:w="1701" w:type="dxa"/>
            <w:shd w:val="clear" w:color="auto" w:fill="auto"/>
          </w:tcPr>
          <w:p w14:paraId="5939D02A" w14:textId="023ED8B0"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4.7 (12</w:t>
            </w:r>
            <w:r w:rsidR="00AD1EF7">
              <w:rPr>
                <w:rFonts w:ascii="Calibri" w:eastAsia="Times New Roman" w:hAnsi="Calibri" w:cs="Calibri"/>
                <w:sz w:val="20"/>
                <w:szCs w:val="20"/>
                <w:lang w:val="en-US"/>
              </w:rPr>
              <w:t>.0</w:t>
            </w:r>
            <w:r w:rsidRPr="002B3087">
              <w:rPr>
                <w:rFonts w:ascii="Calibri" w:eastAsia="Times New Roman" w:hAnsi="Calibri" w:cs="Calibri"/>
                <w:sz w:val="20"/>
                <w:szCs w:val="20"/>
              </w:rPr>
              <w:t>)</w:t>
            </w:r>
          </w:p>
        </w:tc>
        <w:tc>
          <w:tcPr>
            <w:tcW w:w="992" w:type="dxa"/>
            <w:shd w:val="clear" w:color="auto" w:fill="auto"/>
          </w:tcPr>
          <w:p w14:paraId="19F3C0A3" w14:textId="44CC612D"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18</w:t>
            </w:r>
          </w:p>
        </w:tc>
      </w:tr>
      <w:tr w:rsidR="00AE42EF" w:rsidRPr="00A7065B" w14:paraId="597EB5D2" w14:textId="77777777" w:rsidTr="00DC0748">
        <w:tc>
          <w:tcPr>
            <w:tcW w:w="2694" w:type="dxa"/>
            <w:shd w:val="clear" w:color="auto" w:fill="auto"/>
          </w:tcPr>
          <w:p w14:paraId="13E3E5AB" w14:textId="77777777" w:rsidR="00AE42EF" w:rsidRPr="00A7065B" w:rsidRDefault="00AE42EF" w:rsidP="00DC0748">
            <w:pPr>
              <w:autoSpaceDE w:val="0"/>
              <w:autoSpaceDN w:val="0"/>
              <w:adjustRightInd w:val="0"/>
              <w:spacing w:after="0" w:line="240" w:lineRule="auto"/>
              <w:rPr>
                <w:sz w:val="20"/>
                <w:szCs w:val="20"/>
                <w:lang w:val="en-US"/>
              </w:rPr>
            </w:pPr>
          </w:p>
        </w:tc>
        <w:tc>
          <w:tcPr>
            <w:tcW w:w="1701" w:type="dxa"/>
            <w:shd w:val="clear" w:color="auto" w:fill="auto"/>
          </w:tcPr>
          <w:p w14:paraId="28EE8C51" w14:textId="77777777" w:rsidR="00AE42EF" w:rsidRPr="00A7065B" w:rsidRDefault="00AE42EF" w:rsidP="00DC0748">
            <w:pPr>
              <w:spacing w:after="0" w:line="240" w:lineRule="auto"/>
              <w:rPr>
                <w:rFonts w:cs="Calibri"/>
                <w:sz w:val="20"/>
                <w:szCs w:val="20"/>
              </w:rPr>
            </w:pPr>
          </w:p>
        </w:tc>
        <w:tc>
          <w:tcPr>
            <w:tcW w:w="1559" w:type="dxa"/>
            <w:shd w:val="clear" w:color="auto" w:fill="auto"/>
          </w:tcPr>
          <w:p w14:paraId="6289C5EE" w14:textId="77777777" w:rsidR="00AE42EF" w:rsidRPr="00A7065B" w:rsidRDefault="00AE42EF" w:rsidP="00DC0748">
            <w:pPr>
              <w:spacing w:after="0" w:line="240" w:lineRule="auto"/>
              <w:rPr>
                <w:rFonts w:cs="Calibri"/>
                <w:sz w:val="20"/>
                <w:szCs w:val="20"/>
              </w:rPr>
            </w:pPr>
          </w:p>
        </w:tc>
        <w:tc>
          <w:tcPr>
            <w:tcW w:w="1559" w:type="dxa"/>
            <w:shd w:val="clear" w:color="auto" w:fill="auto"/>
          </w:tcPr>
          <w:p w14:paraId="5A7B38BD" w14:textId="77777777" w:rsidR="00AE42EF" w:rsidRPr="00A7065B" w:rsidRDefault="00AE42EF" w:rsidP="00DC0748">
            <w:pPr>
              <w:spacing w:after="0" w:line="240" w:lineRule="auto"/>
              <w:rPr>
                <w:rFonts w:cs="Calibri"/>
                <w:sz w:val="20"/>
                <w:szCs w:val="20"/>
              </w:rPr>
            </w:pPr>
          </w:p>
        </w:tc>
        <w:tc>
          <w:tcPr>
            <w:tcW w:w="1701" w:type="dxa"/>
            <w:shd w:val="clear" w:color="auto" w:fill="auto"/>
          </w:tcPr>
          <w:p w14:paraId="443C9F79" w14:textId="77777777" w:rsidR="00AE42EF" w:rsidRPr="00A7065B" w:rsidRDefault="00AE42EF" w:rsidP="00DC0748">
            <w:pPr>
              <w:spacing w:after="0" w:line="240" w:lineRule="auto"/>
              <w:rPr>
                <w:rFonts w:cs="Calibri"/>
                <w:sz w:val="20"/>
                <w:szCs w:val="20"/>
              </w:rPr>
            </w:pPr>
          </w:p>
        </w:tc>
        <w:tc>
          <w:tcPr>
            <w:tcW w:w="1560" w:type="dxa"/>
            <w:shd w:val="clear" w:color="auto" w:fill="auto"/>
          </w:tcPr>
          <w:p w14:paraId="64BEC59D" w14:textId="77777777" w:rsidR="00AE42EF" w:rsidRPr="00A7065B" w:rsidRDefault="00AE42EF" w:rsidP="00DC0748">
            <w:pPr>
              <w:spacing w:after="0" w:line="240" w:lineRule="auto"/>
              <w:rPr>
                <w:rFonts w:cs="Calibri"/>
                <w:sz w:val="20"/>
                <w:szCs w:val="20"/>
              </w:rPr>
            </w:pPr>
          </w:p>
        </w:tc>
        <w:tc>
          <w:tcPr>
            <w:tcW w:w="992" w:type="dxa"/>
            <w:shd w:val="clear" w:color="auto" w:fill="auto"/>
          </w:tcPr>
          <w:p w14:paraId="05AFFE04" w14:textId="77777777" w:rsidR="00AE42EF" w:rsidRPr="00A7065B" w:rsidRDefault="00AE42EF" w:rsidP="00DC0748">
            <w:pPr>
              <w:spacing w:after="0" w:line="240" w:lineRule="auto"/>
              <w:rPr>
                <w:rFonts w:cs="Calibri"/>
                <w:sz w:val="20"/>
                <w:szCs w:val="20"/>
              </w:rPr>
            </w:pPr>
          </w:p>
        </w:tc>
        <w:tc>
          <w:tcPr>
            <w:tcW w:w="1701" w:type="dxa"/>
            <w:shd w:val="clear" w:color="auto" w:fill="auto"/>
          </w:tcPr>
          <w:p w14:paraId="4BB09B18" w14:textId="77777777" w:rsidR="00AE42EF" w:rsidRPr="00A7065B" w:rsidRDefault="00AE42EF" w:rsidP="00DC0748">
            <w:pPr>
              <w:spacing w:after="0" w:line="240" w:lineRule="auto"/>
              <w:rPr>
                <w:rFonts w:cs="Calibri"/>
                <w:sz w:val="20"/>
                <w:szCs w:val="20"/>
              </w:rPr>
            </w:pPr>
          </w:p>
        </w:tc>
        <w:tc>
          <w:tcPr>
            <w:tcW w:w="992" w:type="dxa"/>
            <w:shd w:val="clear" w:color="auto" w:fill="auto"/>
          </w:tcPr>
          <w:p w14:paraId="513AD809" w14:textId="77777777" w:rsidR="00AE42EF" w:rsidRPr="00A7065B" w:rsidRDefault="00AE42EF" w:rsidP="00DC0748">
            <w:pPr>
              <w:spacing w:after="0" w:line="240" w:lineRule="auto"/>
              <w:rPr>
                <w:rFonts w:cs="Calibri"/>
                <w:sz w:val="20"/>
                <w:szCs w:val="20"/>
              </w:rPr>
            </w:pPr>
          </w:p>
        </w:tc>
      </w:tr>
      <w:tr w:rsidR="00AE42EF" w:rsidRPr="00A7065B" w14:paraId="58A83417" w14:textId="77777777" w:rsidTr="00DC0748">
        <w:tc>
          <w:tcPr>
            <w:tcW w:w="2694" w:type="dxa"/>
            <w:shd w:val="clear" w:color="auto" w:fill="auto"/>
          </w:tcPr>
          <w:p w14:paraId="6D123059" w14:textId="77777777" w:rsidR="00AE42EF" w:rsidRPr="00A7065B" w:rsidRDefault="00AE42EF" w:rsidP="00DC0748">
            <w:pPr>
              <w:autoSpaceDE w:val="0"/>
              <w:autoSpaceDN w:val="0"/>
              <w:adjustRightInd w:val="0"/>
              <w:spacing w:after="0" w:line="240" w:lineRule="auto"/>
              <w:rPr>
                <w:b/>
                <w:sz w:val="20"/>
                <w:szCs w:val="20"/>
                <w:lang w:val="en-US"/>
              </w:rPr>
            </w:pPr>
            <w:r w:rsidRPr="00A7065B">
              <w:rPr>
                <w:b/>
                <w:sz w:val="20"/>
                <w:szCs w:val="20"/>
                <w:lang w:val="en-US"/>
              </w:rPr>
              <w:t>Vitamins</w:t>
            </w:r>
          </w:p>
        </w:tc>
        <w:tc>
          <w:tcPr>
            <w:tcW w:w="1701" w:type="dxa"/>
            <w:shd w:val="clear" w:color="auto" w:fill="auto"/>
          </w:tcPr>
          <w:p w14:paraId="6DD5B838" w14:textId="77777777" w:rsidR="00AE42EF" w:rsidRPr="00A7065B" w:rsidRDefault="00AE42EF" w:rsidP="00DC0748">
            <w:pPr>
              <w:spacing w:after="0" w:line="240" w:lineRule="auto"/>
              <w:rPr>
                <w:rFonts w:cs="Calibri"/>
                <w:sz w:val="20"/>
                <w:szCs w:val="20"/>
              </w:rPr>
            </w:pPr>
          </w:p>
        </w:tc>
        <w:tc>
          <w:tcPr>
            <w:tcW w:w="1559" w:type="dxa"/>
            <w:shd w:val="clear" w:color="auto" w:fill="auto"/>
          </w:tcPr>
          <w:p w14:paraId="3B094025" w14:textId="77777777" w:rsidR="00AE42EF" w:rsidRPr="00A7065B" w:rsidRDefault="00AE42EF" w:rsidP="00DC0748">
            <w:pPr>
              <w:spacing w:after="0" w:line="240" w:lineRule="auto"/>
              <w:rPr>
                <w:rFonts w:cs="Calibri"/>
                <w:sz w:val="20"/>
                <w:szCs w:val="20"/>
              </w:rPr>
            </w:pPr>
          </w:p>
        </w:tc>
        <w:tc>
          <w:tcPr>
            <w:tcW w:w="1559" w:type="dxa"/>
            <w:shd w:val="clear" w:color="auto" w:fill="auto"/>
          </w:tcPr>
          <w:p w14:paraId="6CEE9265" w14:textId="77777777" w:rsidR="00AE42EF" w:rsidRPr="00A7065B" w:rsidRDefault="00AE42EF" w:rsidP="00DC0748">
            <w:pPr>
              <w:spacing w:after="0" w:line="240" w:lineRule="auto"/>
              <w:rPr>
                <w:rFonts w:cs="Calibri"/>
                <w:sz w:val="20"/>
                <w:szCs w:val="20"/>
              </w:rPr>
            </w:pPr>
          </w:p>
        </w:tc>
        <w:tc>
          <w:tcPr>
            <w:tcW w:w="1701" w:type="dxa"/>
            <w:shd w:val="clear" w:color="auto" w:fill="auto"/>
          </w:tcPr>
          <w:p w14:paraId="17732D6C" w14:textId="77777777" w:rsidR="00AE42EF" w:rsidRPr="00A7065B" w:rsidRDefault="00AE42EF" w:rsidP="00DC0748">
            <w:pPr>
              <w:spacing w:after="0" w:line="240" w:lineRule="auto"/>
              <w:rPr>
                <w:rFonts w:cs="Calibri"/>
                <w:sz w:val="20"/>
                <w:szCs w:val="20"/>
              </w:rPr>
            </w:pPr>
          </w:p>
        </w:tc>
        <w:tc>
          <w:tcPr>
            <w:tcW w:w="1560" w:type="dxa"/>
            <w:shd w:val="clear" w:color="auto" w:fill="auto"/>
          </w:tcPr>
          <w:p w14:paraId="38A23E1C" w14:textId="77777777" w:rsidR="00AE42EF" w:rsidRPr="00A7065B" w:rsidRDefault="00AE42EF" w:rsidP="00DC0748">
            <w:pPr>
              <w:spacing w:after="0" w:line="240" w:lineRule="auto"/>
              <w:rPr>
                <w:rFonts w:cs="Calibri"/>
                <w:sz w:val="20"/>
                <w:szCs w:val="20"/>
              </w:rPr>
            </w:pPr>
          </w:p>
        </w:tc>
        <w:tc>
          <w:tcPr>
            <w:tcW w:w="992" w:type="dxa"/>
            <w:shd w:val="clear" w:color="auto" w:fill="auto"/>
          </w:tcPr>
          <w:p w14:paraId="433582A7" w14:textId="77777777" w:rsidR="00AE42EF" w:rsidRPr="00A7065B" w:rsidRDefault="00AE42EF" w:rsidP="00DC0748">
            <w:pPr>
              <w:spacing w:after="0" w:line="240" w:lineRule="auto"/>
              <w:rPr>
                <w:rFonts w:cs="Calibri"/>
                <w:sz w:val="20"/>
                <w:szCs w:val="20"/>
              </w:rPr>
            </w:pPr>
          </w:p>
        </w:tc>
        <w:tc>
          <w:tcPr>
            <w:tcW w:w="1701" w:type="dxa"/>
            <w:shd w:val="clear" w:color="auto" w:fill="auto"/>
          </w:tcPr>
          <w:p w14:paraId="76E20945" w14:textId="77777777" w:rsidR="00AE42EF" w:rsidRPr="00A7065B" w:rsidRDefault="00AE42EF" w:rsidP="00DC0748">
            <w:pPr>
              <w:spacing w:after="0" w:line="240" w:lineRule="auto"/>
              <w:rPr>
                <w:rFonts w:cs="Calibri"/>
                <w:sz w:val="20"/>
                <w:szCs w:val="20"/>
              </w:rPr>
            </w:pPr>
          </w:p>
        </w:tc>
        <w:tc>
          <w:tcPr>
            <w:tcW w:w="992" w:type="dxa"/>
            <w:shd w:val="clear" w:color="auto" w:fill="auto"/>
          </w:tcPr>
          <w:p w14:paraId="588A9CA4" w14:textId="77777777" w:rsidR="00AE42EF" w:rsidRPr="00A7065B" w:rsidRDefault="00AE42EF" w:rsidP="00DC0748">
            <w:pPr>
              <w:spacing w:after="0" w:line="240" w:lineRule="auto"/>
              <w:rPr>
                <w:rFonts w:cs="Calibri"/>
                <w:sz w:val="20"/>
                <w:szCs w:val="20"/>
              </w:rPr>
            </w:pPr>
          </w:p>
        </w:tc>
      </w:tr>
      <w:tr w:rsidR="00AE42EF" w:rsidRPr="00A7065B" w14:paraId="2A0C51D1" w14:textId="77777777" w:rsidTr="00DC0748">
        <w:tc>
          <w:tcPr>
            <w:tcW w:w="2694" w:type="dxa"/>
            <w:shd w:val="clear" w:color="auto" w:fill="auto"/>
          </w:tcPr>
          <w:p w14:paraId="47E34181"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 xml:space="preserve">Vitamin A, </w:t>
            </w:r>
            <w:r w:rsidRPr="00A7065B">
              <w:rPr>
                <w:sz w:val="20"/>
                <w:szCs w:val="20"/>
              </w:rPr>
              <w:t>μ</w:t>
            </w:r>
            <w:r w:rsidRPr="00A7065B">
              <w:rPr>
                <w:sz w:val="20"/>
                <w:szCs w:val="20"/>
                <w:lang w:val="en-US"/>
              </w:rPr>
              <w:t>g RAE/d</w:t>
            </w:r>
          </w:p>
        </w:tc>
        <w:tc>
          <w:tcPr>
            <w:tcW w:w="1701" w:type="dxa"/>
            <w:shd w:val="clear" w:color="auto" w:fill="auto"/>
            <w:vAlign w:val="bottom"/>
          </w:tcPr>
          <w:p w14:paraId="7454C1F5" w14:textId="3B3F039D"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4450</w:t>
            </w:r>
          </w:p>
        </w:tc>
        <w:tc>
          <w:tcPr>
            <w:tcW w:w="1559" w:type="dxa"/>
            <w:shd w:val="clear" w:color="auto" w:fill="auto"/>
          </w:tcPr>
          <w:p w14:paraId="72A1DADF" w14:textId="7B7A60DE"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301.1 (352.2)</w:t>
            </w:r>
          </w:p>
        </w:tc>
        <w:tc>
          <w:tcPr>
            <w:tcW w:w="1559" w:type="dxa"/>
            <w:shd w:val="clear" w:color="auto" w:fill="auto"/>
          </w:tcPr>
          <w:p w14:paraId="46569B6A" w14:textId="20E325C1"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298.4 (334.4)</w:t>
            </w:r>
          </w:p>
        </w:tc>
        <w:tc>
          <w:tcPr>
            <w:tcW w:w="1701" w:type="dxa"/>
            <w:shd w:val="clear" w:color="auto" w:fill="auto"/>
          </w:tcPr>
          <w:p w14:paraId="03951BD6" w14:textId="452C0F64"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208.4 (423.7)</w:t>
            </w:r>
          </w:p>
        </w:tc>
        <w:tc>
          <w:tcPr>
            <w:tcW w:w="1560" w:type="dxa"/>
            <w:shd w:val="clear" w:color="auto" w:fill="auto"/>
          </w:tcPr>
          <w:p w14:paraId="0A598A8E" w14:textId="0247C68F"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92.7 (424.8)</w:t>
            </w:r>
          </w:p>
        </w:tc>
        <w:tc>
          <w:tcPr>
            <w:tcW w:w="992" w:type="dxa"/>
            <w:shd w:val="clear" w:color="auto" w:fill="auto"/>
          </w:tcPr>
          <w:p w14:paraId="28252AB3" w14:textId="0670971E"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44</w:t>
            </w:r>
          </w:p>
        </w:tc>
        <w:tc>
          <w:tcPr>
            <w:tcW w:w="1701" w:type="dxa"/>
            <w:shd w:val="clear" w:color="auto" w:fill="auto"/>
          </w:tcPr>
          <w:p w14:paraId="34E3E8F3" w14:textId="645C6996"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90</w:t>
            </w:r>
            <w:r w:rsidR="00502CBA">
              <w:rPr>
                <w:rFonts w:ascii="Calibri" w:eastAsia="Times New Roman" w:hAnsi="Calibri" w:cs="Calibri"/>
                <w:sz w:val="20"/>
                <w:szCs w:val="20"/>
                <w:lang w:val="en-US"/>
              </w:rPr>
              <w:t>.0</w:t>
            </w:r>
            <w:r w:rsidRPr="002B3087">
              <w:rPr>
                <w:rFonts w:ascii="Calibri" w:eastAsia="Times New Roman" w:hAnsi="Calibri" w:cs="Calibri"/>
                <w:sz w:val="20"/>
                <w:szCs w:val="20"/>
              </w:rPr>
              <w:t xml:space="preserve"> (425.4)</w:t>
            </w:r>
          </w:p>
        </w:tc>
        <w:tc>
          <w:tcPr>
            <w:tcW w:w="992" w:type="dxa"/>
            <w:shd w:val="clear" w:color="auto" w:fill="auto"/>
          </w:tcPr>
          <w:p w14:paraId="266C768A" w14:textId="1F2810C9" w:rsidR="00AE42EF" w:rsidRPr="00A7065B" w:rsidRDefault="00AE42EF" w:rsidP="00DC0748">
            <w:pPr>
              <w:spacing w:after="0" w:line="240" w:lineRule="auto"/>
              <w:rPr>
                <w:rFonts w:eastAsia="Times New Roman" w:cstheme="minorHAnsi"/>
                <w:sz w:val="20"/>
                <w:szCs w:val="20"/>
                <w:lang w:val="en-US"/>
              </w:rPr>
            </w:pPr>
            <w:r w:rsidRPr="002B3087">
              <w:rPr>
                <w:rFonts w:ascii="Calibri" w:eastAsia="Times New Roman" w:hAnsi="Calibri" w:cs="Calibri"/>
                <w:sz w:val="20"/>
                <w:szCs w:val="20"/>
              </w:rPr>
              <w:t>43</w:t>
            </w:r>
          </w:p>
        </w:tc>
      </w:tr>
      <w:tr w:rsidR="00AE42EF" w:rsidRPr="00A7065B" w14:paraId="28AE5C35" w14:textId="77777777" w:rsidTr="00DC0748">
        <w:tc>
          <w:tcPr>
            <w:tcW w:w="2694" w:type="dxa"/>
            <w:shd w:val="clear" w:color="auto" w:fill="auto"/>
          </w:tcPr>
          <w:p w14:paraId="35AB95EB"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 xml:space="preserve">Vitamin D, </w:t>
            </w:r>
            <w:r w:rsidRPr="00A7065B">
              <w:rPr>
                <w:sz w:val="20"/>
                <w:szCs w:val="20"/>
              </w:rPr>
              <w:t>μ</w:t>
            </w:r>
            <w:r w:rsidRPr="00A7065B">
              <w:rPr>
                <w:sz w:val="20"/>
                <w:szCs w:val="20"/>
                <w:lang w:val="en-US"/>
              </w:rPr>
              <w:t>g/d</w:t>
            </w:r>
          </w:p>
        </w:tc>
        <w:tc>
          <w:tcPr>
            <w:tcW w:w="1701" w:type="dxa"/>
            <w:shd w:val="clear" w:color="auto" w:fill="auto"/>
            <w:vAlign w:val="bottom"/>
          </w:tcPr>
          <w:p w14:paraId="12A32DCB" w14:textId="5A94064B"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19207AEC" w14:textId="7BC254AB"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1.1 (1.8)</w:t>
            </w:r>
          </w:p>
        </w:tc>
        <w:tc>
          <w:tcPr>
            <w:tcW w:w="1559" w:type="dxa"/>
            <w:shd w:val="clear" w:color="auto" w:fill="auto"/>
          </w:tcPr>
          <w:p w14:paraId="0E186FBA" w14:textId="693713C3"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1.1 (1.7)</w:t>
            </w:r>
          </w:p>
        </w:tc>
        <w:tc>
          <w:tcPr>
            <w:tcW w:w="1701" w:type="dxa"/>
            <w:shd w:val="clear" w:color="auto" w:fill="auto"/>
          </w:tcPr>
          <w:p w14:paraId="5A82EAB1" w14:textId="484B9581"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w:t>
            </w:r>
            <w:r w:rsidR="00502CBA">
              <w:rPr>
                <w:rFonts w:ascii="Calibri" w:eastAsia="Times New Roman" w:hAnsi="Calibri" w:cs="Calibri"/>
                <w:sz w:val="20"/>
                <w:szCs w:val="20"/>
                <w:lang w:val="en-US"/>
              </w:rPr>
              <w:t>.0</w:t>
            </w:r>
            <w:r w:rsidRPr="002B3087">
              <w:rPr>
                <w:rFonts w:ascii="Calibri" w:eastAsia="Times New Roman" w:hAnsi="Calibri" w:cs="Calibri"/>
                <w:sz w:val="20"/>
                <w:szCs w:val="20"/>
              </w:rPr>
              <w:t xml:space="preserve"> (2.5)</w:t>
            </w:r>
          </w:p>
        </w:tc>
        <w:tc>
          <w:tcPr>
            <w:tcW w:w="1560" w:type="dxa"/>
            <w:shd w:val="clear" w:color="auto" w:fill="auto"/>
          </w:tcPr>
          <w:p w14:paraId="6B726403" w14:textId="52074BCF"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0.1 (2.3)</w:t>
            </w:r>
          </w:p>
        </w:tc>
        <w:tc>
          <w:tcPr>
            <w:tcW w:w="992" w:type="dxa"/>
            <w:shd w:val="clear" w:color="auto" w:fill="auto"/>
          </w:tcPr>
          <w:p w14:paraId="1E73AD85" w14:textId="3CE92F07"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10</w:t>
            </w:r>
          </w:p>
        </w:tc>
        <w:tc>
          <w:tcPr>
            <w:tcW w:w="1701" w:type="dxa"/>
            <w:shd w:val="clear" w:color="auto" w:fill="auto"/>
          </w:tcPr>
          <w:p w14:paraId="56D4867B" w14:textId="4FE22B04"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0.1 (2.3)</w:t>
            </w:r>
          </w:p>
        </w:tc>
        <w:tc>
          <w:tcPr>
            <w:tcW w:w="992" w:type="dxa"/>
            <w:shd w:val="clear" w:color="auto" w:fill="auto"/>
          </w:tcPr>
          <w:p w14:paraId="3237FB3F" w14:textId="338DEDDF"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10</w:t>
            </w:r>
          </w:p>
        </w:tc>
      </w:tr>
      <w:tr w:rsidR="00AE42EF" w:rsidRPr="00A7065B" w14:paraId="6DB49D7C" w14:textId="77777777" w:rsidTr="00DC0748">
        <w:tc>
          <w:tcPr>
            <w:tcW w:w="2694" w:type="dxa"/>
            <w:shd w:val="clear" w:color="auto" w:fill="auto"/>
          </w:tcPr>
          <w:p w14:paraId="44141932"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Vitamin E, mg/d</w:t>
            </w:r>
          </w:p>
        </w:tc>
        <w:tc>
          <w:tcPr>
            <w:tcW w:w="1701" w:type="dxa"/>
            <w:shd w:val="clear" w:color="auto" w:fill="auto"/>
            <w:vAlign w:val="bottom"/>
          </w:tcPr>
          <w:p w14:paraId="521778FE" w14:textId="31F1B676"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69897C57" w14:textId="20F19F71"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4.9 (2.8)</w:t>
            </w:r>
          </w:p>
        </w:tc>
        <w:tc>
          <w:tcPr>
            <w:tcW w:w="1559" w:type="dxa"/>
            <w:shd w:val="clear" w:color="auto" w:fill="auto"/>
          </w:tcPr>
          <w:p w14:paraId="5A740E2A" w14:textId="707E6BF8"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4.8 (2.5)</w:t>
            </w:r>
          </w:p>
        </w:tc>
        <w:tc>
          <w:tcPr>
            <w:tcW w:w="1701" w:type="dxa"/>
            <w:shd w:val="clear" w:color="auto" w:fill="auto"/>
          </w:tcPr>
          <w:p w14:paraId="31504510" w14:textId="3D00F298"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4.2 (3.1)</w:t>
            </w:r>
          </w:p>
        </w:tc>
        <w:tc>
          <w:tcPr>
            <w:tcW w:w="1560" w:type="dxa"/>
            <w:shd w:val="clear" w:color="auto" w:fill="auto"/>
          </w:tcPr>
          <w:p w14:paraId="6F764E8D" w14:textId="0BC16E84"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0.7 (2.7)</w:t>
            </w:r>
          </w:p>
        </w:tc>
        <w:tc>
          <w:tcPr>
            <w:tcW w:w="992" w:type="dxa"/>
            <w:shd w:val="clear" w:color="auto" w:fill="auto"/>
          </w:tcPr>
          <w:p w14:paraId="28B06BF6" w14:textId="666076AE"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17</w:t>
            </w:r>
          </w:p>
        </w:tc>
        <w:tc>
          <w:tcPr>
            <w:tcW w:w="1701" w:type="dxa"/>
            <w:shd w:val="clear" w:color="auto" w:fill="auto"/>
          </w:tcPr>
          <w:p w14:paraId="132A9636" w14:textId="6AFB6E37"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0.7 (2.8)</w:t>
            </w:r>
          </w:p>
        </w:tc>
        <w:tc>
          <w:tcPr>
            <w:tcW w:w="992" w:type="dxa"/>
            <w:shd w:val="clear" w:color="auto" w:fill="auto"/>
          </w:tcPr>
          <w:p w14:paraId="63D140ED" w14:textId="47C4A1AB"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17</w:t>
            </w:r>
          </w:p>
        </w:tc>
      </w:tr>
      <w:tr w:rsidR="00AE42EF" w:rsidRPr="00A7065B" w14:paraId="01550F26" w14:textId="77777777" w:rsidTr="00DC0748">
        <w:tc>
          <w:tcPr>
            <w:tcW w:w="2694" w:type="dxa"/>
            <w:shd w:val="clear" w:color="auto" w:fill="auto"/>
          </w:tcPr>
          <w:p w14:paraId="450A92A3"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Thiamine, mg/d</w:t>
            </w:r>
          </w:p>
        </w:tc>
        <w:tc>
          <w:tcPr>
            <w:tcW w:w="1701" w:type="dxa"/>
            <w:shd w:val="clear" w:color="auto" w:fill="auto"/>
            <w:vAlign w:val="bottom"/>
          </w:tcPr>
          <w:p w14:paraId="41A842F8" w14:textId="06C42FB7"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6F1DF012" w14:textId="2F6741F1"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0.9 (0.4)</w:t>
            </w:r>
          </w:p>
        </w:tc>
        <w:tc>
          <w:tcPr>
            <w:tcW w:w="1559" w:type="dxa"/>
            <w:shd w:val="clear" w:color="auto" w:fill="auto"/>
          </w:tcPr>
          <w:p w14:paraId="6A8FC36B" w14:textId="275998D0"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0.9 (0.3)</w:t>
            </w:r>
          </w:p>
        </w:tc>
        <w:tc>
          <w:tcPr>
            <w:tcW w:w="1701" w:type="dxa"/>
            <w:shd w:val="clear" w:color="auto" w:fill="auto"/>
          </w:tcPr>
          <w:p w14:paraId="2848DAD5" w14:textId="33482A5F"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0.7 (0.3)</w:t>
            </w:r>
          </w:p>
        </w:tc>
        <w:tc>
          <w:tcPr>
            <w:tcW w:w="1560" w:type="dxa"/>
            <w:shd w:val="clear" w:color="auto" w:fill="auto"/>
          </w:tcPr>
          <w:p w14:paraId="0DFFD3A1" w14:textId="62F37B1E"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0.1 (0.3)</w:t>
            </w:r>
          </w:p>
        </w:tc>
        <w:tc>
          <w:tcPr>
            <w:tcW w:w="992" w:type="dxa"/>
            <w:shd w:val="clear" w:color="auto" w:fill="auto"/>
          </w:tcPr>
          <w:p w14:paraId="2A668E72" w14:textId="3C2767D5"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14</w:t>
            </w:r>
          </w:p>
        </w:tc>
        <w:tc>
          <w:tcPr>
            <w:tcW w:w="1701" w:type="dxa"/>
            <w:shd w:val="clear" w:color="auto" w:fill="auto"/>
          </w:tcPr>
          <w:p w14:paraId="3B7385C7" w14:textId="53FECEE8"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0.1 (0.4)</w:t>
            </w:r>
          </w:p>
        </w:tc>
        <w:tc>
          <w:tcPr>
            <w:tcW w:w="992" w:type="dxa"/>
            <w:shd w:val="clear" w:color="auto" w:fill="auto"/>
          </w:tcPr>
          <w:p w14:paraId="59DFFF61" w14:textId="4FBB3DA6"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14</w:t>
            </w:r>
          </w:p>
        </w:tc>
      </w:tr>
      <w:tr w:rsidR="00AE42EF" w:rsidRPr="00A7065B" w14:paraId="68CB3004" w14:textId="77777777" w:rsidTr="00DC0748">
        <w:tc>
          <w:tcPr>
            <w:tcW w:w="2694" w:type="dxa"/>
            <w:shd w:val="clear" w:color="auto" w:fill="auto"/>
          </w:tcPr>
          <w:p w14:paraId="3732CF4A"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Riboflavin, mg/d</w:t>
            </w:r>
          </w:p>
        </w:tc>
        <w:tc>
          <w:tcPr>
            <w:tcW w:w="1701" w:type="dxa"/>
            <w:shd w:val="clear" w:color="auto" w:fill="auto"/>
            <w:vAlign w:val="bottom"/>
          </w:tcPr>
          <w:p w14:paraId="33472359" w14:textId="6026792A"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4B23EDFD" w14:textId="3F032004"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0.5 (0.3)</w:t>
            </w:r>
          </w:p>
        </w:tc>
        <w:tc>
          <w:tcPr>
            <w:tcW w:w="1559" w:type="dxa"/>
            <w:shd w:val="clear" w:color="auto" w:fill="auto"/>
          </w:tcPr>
          <w:p w14:paraId="3C6DE8E3" w14:textId="75F01889"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0.5 (0.2)</w:t>
            </w:r>
          </w:p>
        </w:tc>
        <w:tc>
          <w:tcPr>
            <w:tcW w:w="1701" w:type="dxa"/>
            <w:shd w:val="clear" w:color="auto" w:fill="auto"/>
          </w:tcPr>
          <w:p w14:paraId="5F8C2E78" w14:textId="16EA2CDE"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0.4 (0.2)</w:t>
            </w:r>
          </w:p>
        </w:tc>
        <w:tc>
          <w:tcPr>
            <w:tcW w:w="1560" w:type="dxa"/>
            <w:shd w:val="clear" w:color="auto" w:fill="auto"/>
          </w:tcPr>
          <w:p w14:paraId="1FDFA1EA" w14:textId="492D360D"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0.1 (0.2)</w:t>
            </w:r>
          </w:p>
        </w:tc>
        <w:tc>
          <w:tcPr>
            <w:tcW w:w="992" w:type="dxa"/>
            <w:shd w:val="clear" w:color="auto" w:fill="auto"/>
          </w:tcPr>
          <w:p w14:paraId="61534C32" w14:textId="42EE138D"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25</w:t>
            </w:r>
          </w:p>
        </w:tc>
        <w:tc>
          <w:tcPr>
            <w:tcW w:w="1701" w:type="dxa"/>
            <w:shd w:val="clear" w:color="auto" w:fill="auto"/>
          </w:tcPr>
          <w:p w14:paraId="539F1139" w14:textId="6BD903D1"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0.1 (0.2)</w:t>
            </w:r>
          </w:p>
        </w:tc>
        <w:tc>
          <w:tcPr>
            <w:tcW w:w="992" w:type="dxa"/>
            <w:shd w:val="clear" w:color="auto" w:fill="auto"/>
          </w:tcPr>
          <w:p w14:paraId="1864A99A" w14:textId="2CCD0CF3"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25</w:t>
            </w:r>
          </w:p>
        </w:tc>
      </w:tr>
      <w:tr w:rsidR="00AE42EF" w:rsidRPr="00A7065B" w14:paraId="20E3B76E" w14:textId="77777777" w:rsidTr="00DC0748">
        <w:tc>
          <w:tcPr>
            <w:tcW w:w="2694" w:type="dxa"/>
            <w:shd w:val="clear" w:color="auto" w:fill="auto"/>
          </w:tcPr>
          <w:p w14:paraId="55FDF6B3"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Niacin, mg/d</w:t>
            </w:r>
          </w:p>
        </w:tc>
        <w:tc>
          <w:tcPr>
            <w:tcW w:w="1701" w:type="dxa"/>
            <w:shd w:val="clear" w:color="auto" w:fill="auto"/>
            <w:vAlign w:val="bottom"/>
          </w:tcPr>
          <w:p w14:paraId="0AEE046D" w14:textId="31956562"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682C8371" w14:textId="4B5F302D"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15.6 (6.3)</w:t>
            </w:r>
          </w:p>
        </w:tc>
        <w:tc>
          <w:tcPr>
            <w:tcW w:w="1559" w:type="dxa"/>
            <w:shd w:val="clear" w:color="auto" w:fill="auto"/>
          </w:tcPr>
          <w:p w14:paraId="0EBB6896" w14:textId="5547B19F"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15.5 (5</w:t>
            </w:r>
            <w:r w:rsidR="00AD1EF7">
              <w:rPr>
                <w:rFonts w:ascii="Calibri" w:eastAsia="Times New Roman" w:hAnsi="Calibri" w:cs="Calibri"/>
                <w:sz w:val="20"/>
                <w:szCs w:val="20"/>
                <w:lang w:val="en-US"/>
              </w:rPr>
              <w:t>.0</w:t>
            </w:r>
            <w:r w:rsidRPr="002B3087">
              <w:rPr>
                <w:rFonts w:ascii="Calibri" w:eastAsia="Times New Roman" w:hAnsi="Calibri" w:cs="Calibri"/>
                <w:sz w:val="20"/>
                <w:szCs w:val="20"/>
              </w:rPr>
              <w:t>)</w:t>
            </w:r>
          </w:p>
        </w:tc>
        <w:tc>
          <w:tcPr>
            <w:tcW w:w="1701" w:type="dxa"/>
            <w:shd w:val="clear" w:color="auto" w:fill="auto"/>
          </w:tcPr>
          <w:p w14:paraId="46A7F080" w14:textId="1D5F3194"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13.9 (6.3)</w:t>
            </w:r>
          </w:p>
        </w:tc>
        <w:tc>
          <w:tcPr>
            <w:tcW w:w="1560" w:type="dxa"/>
            <w:shd w:val="clear" w:color="auto" w:fill="auto"/>
          </w:tcPr>
          <w:p w14:paraId="33C22635" w14:textId="7FB45072"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1.7 (4.7)</w:t>
            </w:r>
          </w:p>
        </w:tc>
        <w:tc>
          <w:tcPr>
            <w:tcW w:w="992" w:type="dxa"/>
            <w:shd w:val="clear" w:color="auto" w:fill="auto"/>
          </w:tcPr>
          <w:p w14:paraId="3A409293" w14:textId="0090A79D"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12</w:t>
            </w:r>
          </w:p>
        </w:tc>
        <w:tc>
          <w:tcPr>
            <w:tcW w:w="1701" w:type="dxa"/>
            <w:shd w:val="clear" w:color="auto" w:fill="auto"/>
          </w:tcPr>
          <w:p w14:paraId="5A43EAA4" w14:textId="2BDC68BD"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1.5 (6</w:t>
            </w:r>
            <w:r w:rsidR="00AD1EF7">
              <w:rPr>
                <w:rFonts w:ascii="Calibri" w:eastAsia="Times New Roman" w:hAnsi="Calibri" w:cs="Calibri"/>
                <w:sz w:val="20"/>
                <w:szCs w:val="20"/>
                <w:lang w:val="en-US"/>
              </w:rPr>
              <w:t>.0</w:t>
            </w:r>
            <w:r w:rsidRPr="002B3087">
              <w:rPr>
                <w:rFonts w:ascii="Calibri" w:eastAsia="Times New Roman" w:hAnsi="Calibri" w:cs="Calibri"/>
                <w:sz w:val="20"/>
                <w:szCs w:val="20"/>
              </w:rPr>
              <w:t>)</w:t>
            </w:r>
          </w:p>
        </w:tc>
        <w:tc>
          <w:tcPr>
            <w:tcW w:w="992" w:type="dxa"/>
            <w:shd w:val="clear" w:color="auto" w:fill="auto"/>
          </w:tcPr>
          <w:p w14:paraId="7A8D7C3A" w14:textId="08D77E54"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11</w:t>
            </w:r>
          </w:p>
        </w:tc>
      </w:tr>
      <w:tr w:rsidR="00AE42EF" w:rsidRPr="00A7065B" w14:paraId="2E69341E" w14:textId="77777777" w:rsidTr="00DC0748">
        <w:tc>
          <w:tcPr>
            <w:tcW w:w="2694" w:type="dxa"/>
            <w:shd w:val="clear" w:color="auto" w:fill="auto"/>
          </w:tcPr>
          <w:p w14:paraId="5B00C243"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Vitamin B6, mg/d</w:t>
            </w:r>
          </w:p>
        </w:tc>
        <w:tc>
          <w:tcPr>
            <w:tcW w:w="1701" w:type="dxa"/>
            <w:shd w:val="clear" w:color="auto" w:fill="auto"/>
            <w:vAlign w:val="bottom"/>
          </w:tcPr>
          <w:p w14:paraId="4729733C" w14:textId="11E54D37"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1C36980B" w14:textId="24CFE344"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1.4 (0.7)</w:t>
            </w:r>
          </w:p>
        </w:tc>
        <w:tc>
          <w:tcPr>
            <w:tcW w:w="1559" w:type="dxa"/>
            <w:shd w:val="clear" w:color="auto" w:fill="auto"/>
          </w:tcPr>
          <w:p w14:paraId="7573B044" w14:textId="564E6897"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1.3 (0.6)</w:t>
            </w:r>
          </w:p>
        </w:tc>
        <w:tc>
          <w:tcPr>
            <w:tcW w:w="1701" w:type="dxa"/>
            <w:shd w:val="clear" w:color="auto" w:fill="auto"/>
          </w:tcPr>
          <w:p w14:paraId="723E0B79" w14:textId="190F4E3C"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1.2 (0.7)</w:t>
            </w:r>
          </w:p>
        </w:tc>
        <w:tc>
          <w:tcPr>
            <w:tcW w:w="1560" w:type="dxa"/>
            <w:shd w:val="clear" w:color="auto" w:fill="auto"/>
          </w:tcPr>
          <w:p w14:paraId="514B1B04" w14:textId="2E397EF6"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0.2 (0.5)</w:t>
            </w:r>
          </w:p>
        </w:tc>
        <w:tc>
          <w:tcPr>
            <w:tcW w:w="992" w:type="dxa"/>
            <w:shd w:val="clear" w:color="auto" w:fill="auto"/>
          </w:tcPr>
          <w:p w14:paraId="49583E3F" w14:textId="1BCBB3B0"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17</w:t>
            </w:r>
          </w:p>
        </w:tc>
        <w:tc>
          <w:tcPr>
            <w:tcW w:w="1701" w:type="dxa"/>
            <w:shd w:val="clear" w:color="auto" w:fill="auto"/>
          </w:tcPr>
          <w:p w14:paraId="5958CFE6" w14:textId="3EC3F3B3"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0.2 (0.6)</w:t>
            </w:r>
          </w:p>
        </w:tc>
        <w:tc>
          <w:tcPr>
            <w:tcW w:w="992" w:type="dxa"/>
            <w:shd w:val="clear" w:color="auto" w:fill="auto"/>
          </w:tcPr>
          <w:p w14:paraId="3F2CA2AA" w14:textId="1A384AA5"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17</w:t>
            </w:r>
          </w:p>
        </w:tc>
      </w:tr>
      <w:tr w:rsidR="00AE42EF" w:rsidRPr="00A7065B" w14:paraId="06FE3071" w14:textId="77777777" w:rsidTr="00DC0748">
        <w:tc>
          <w:tcPr>
            <w:tcW w:w="2694" w:type="dxa"/>
            <w:shd w:val="clear" w:color="auto" w:fill="auto"/>
          </w:tcPr>
          <w:p w14:paraId="15012D01"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 xml:space="preserve">Folate, </w:t>
            </w:r>
            <w:r w:rsidRPr="00A7065B">
              <w:rPr>
                <w:sz w:val="20"/>
                <w:szCs w:val="20"/>
              </w:rPr>
              <w:t>μ</w:t>
            </w:r>
            <w:r w:rsidRPr="00A7065B">
              <w:rPr>
                <w:sz w:val="20"/>
                <w:szCs w:val="20"/>
                <w:lang w:val="en-US"/>
              </w:rPr>
              <w:t>g/d</w:t>
            </w:r>
          </w:p>
        </w:tc>
        <w:tc>
          <w:tcPr>
            <w:tcW w:w="1701" w:type="dxa"/>
            <w:shd w:val="clear" w:color="auto" w:fill="auto"/>
            <w:vAlign w:val="bottom"/>
          </w:tcPr>
          <w:p w14:paraId="69284B7D" w14:textId="483E1547"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49E4E93B" w14:textId="10C3139F"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148.2 (74.8)</w:t>
            </w:r>
          </w:p>
        </w:tc>
        <w:tc>
          <w:tcPr>
            <w:tcW w:w="1559" w:type="dxa"/>
            <w:shd w:val="clear" w:color="auto" w:fill="auto"/>
          </w:tcPr>
          <w:p w14:paraId="6DD448B5" w14:textId="26D47189"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146.9 (63.7)</w:t>
            </w:r>
          </w:p>
        </w:tc>
        <w:tc>
          <w:tcPr>
            <w:tcW w:w="1701" w:type="dxa"/>
            <w:shd w:val="clear" w:color="auto" w:fill="auto"/>
          </w:tcPr>
          <w:p w14:paraId="03F64483" w14:textId="3F146624"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115.1 (72.5)</w:t>
            </w:r>
          </w:p>
        </w:tc>
        <w:tc>
          <w:tcPr>
            <w:tcW w:w="1560" w:type="dxa"/>
            <w:shd w:val="clear" w:color="auto" w:fill="auto"/>
          </w:tcPr>
          <w:p w14:paraId="19AF19B4" w14:textId="0ABB0937"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33.1 (75.9)</w:t>
            </w:r>
          </w:p>
        </w:tc>
        <w:tc>
          <w:tcPr>
            <w:tcW w:w="992" w:type="dxa"/>
            <w:shd w:val="clear" w:color="auto" w:fill="auto"/>
          </w:tcPr>
          <w:p w14:paraId="6D79C623" w14:textId="46977CD5"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29</w:t>
            </w:r>
          </w:p>
        </w:tc>
        <w:tc>
          <w:tcPr>
            <w:tcW w:w="1701" w:type="dxa"/>
            <w:shd w:val="clear" w:color="auto" w:fill="auto"/>
          </w:tcPr>
          <w:p w14:paraId="73B30BF2" w14:textId="41AAECB5"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31.8 (80</w:t>
            </w:r>
            <w:r w:rsidR="00AD1EF7">
              <w:rPr>
                <w:rFonts w:ascii="Calibri" w:eastAsia="Times New Roman" w:hAnsi="Calibri" w:cs="Calibri"/>
                <w:sz w:val="20"/>
                <w:szCs w:val="20"/>
                <w:lang w:val="en-US"/>
              </w:rPr>
              <w:t>.0</w:t>
            </w:r>
            <w:r w:rsidRPr="002B3087">
              <w:rPr>
                <w:rFonts w:ascii="Calibri" w:eastAsia="Times New Roman" w:hAnsi="Calibri" w:cs="Calibri"/>
                <w:sz w:val="20"/>
                <w:szCs w:val="20"/>
              </w:rPr>
              <w:t>)</w:t>
            </w:r>
          </w:p>
        </w:tc>
        <w:tc>
          <w:tcPr>
            <w:tcW w:w="992" w:type="dxa"/>
            <w:shd w:val="clear" w:color="auto" w:fill="auto"/>
          </w:tcPr>
          <w:p w14:paraId="36DE3E06" w14:textId="78ADE61B"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28</w:t>
            </w:r>
          </w:p>
        </w:tc>
      </w:tr>
      <w:tr w:rsidR="00AE42EF" w:rsidRPr="00A7065B" w14:paraId="26E4F053" w14:textId="77777777" w:rsidTr="00DC0748">
        <w:tc>
          <w:tcPr>
            <w:tcW w:w="2694" w:type="dxa"/>
            <w:shd w:val="clear" w:color="auto" w:fill="auto"/>
          </w:tcPr>
          <w:p w14:paraId="609524BC"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Vitamin C, mg/d</w:t>
            </w:r>
          </w:p>
        </w:tc>
        <w:tc>
          <w:tcPr>
            <w:tcW w:w="1701" w:type="dxa"/>
            <w:shd w:val="clear" w:color="auto" w:fill="auto"/>
            <w:vAlign w:val="bottom"/>
          </w:tcPr>
          <w:p w14:paraId="54AF174A" w14:textId="19656300"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5C1D474D" w14:textId="6193C406"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61.5 (41.7)</w:t>
            </w:r>
          </w:p>
        </w:tc>
        <w:tc>
          <w:tcPr>
            <w:tcW w:w="1559" w:type="dxa"/>
            <w:shd w:val="clear" w:color="auto" w:fill="auto"/>
          </w:tcPr>
          <w:p w14:paraId="6A453182" w14:textId="5C076D03"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61</w:t>
            </w:r>
            <w:r w:rsidR="00AD1EF7">
              <w:rPr>
                <w:rFonts w:ascii="Calibri" w:eastAsia="Times New Roman" w:hAnsi="Calibri" w:cs="Calibri"/>
                <w:sz w:val="20"/>
                <w:szCs w:val="20"/>
                <w:lang w:val="en-US"/>
              </w:rPr>
              <w:t>.0</w:t>
            </w:r>
            <w:r w:rsidRPr="002B3087">
              <w:rPr>
                <w:rFonts w:ascii="Calibri" w:eastAsia="Times New Roman" w:hAnsi="Calibri" w:cs="Calibri"/>
                <w:sz w:val="20"/>
                <w:szCs w:val="20"/>
              </w:rPr>
              <w:t xml:space="preserve"> (38</w:t>
            </w:r>
            <w:r w:rsidR="00AD1EF7">
              <w:rPr>
                <w:rFonts w:ascii="Calibri" w:eastAsia="Times New Roman" w:hAnsi="Calibri" w:cs="Calibri"/>
                <w:sz w:val="20"/>
                <w:szCs w:val="20"/>
                <w:lang w:val="en-US"/>
              </w:rPr>
              <w:t>.0</w:t>
            </w:r>
            <w:r w:rsidRPr="002B3087">
              <w:rPr>
                <w:rFonts w:ascii="Calibri" w:eastAsia="Times New Roman" w:hAnsi="Calibri" w:cs="Calibri"/>
                <w:sz w:val="20"/>
                <w:szCs w:val="20"/>
              </w:rPr>
              <w:t>)</w:t>
            </w:r>
          </w:p>
        </w:tc>
        <w:tc>
          <w:tcPr>
            <w:tcW w:w="1701" w:type="dxa"/>
            <w:shd w:val="clear" w:color="auto" w:fill="auto"/>
          </w:tcPr>
          <w:p w14:paraId="7B892E93" w14:textId="6E728560"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39.9 (36.1)</w:t>
            </w:r>
          </w:p>
        </w:tc>
        <w:tc>
          <w:tcPr>
            <w:tcW w:w="1560" w:type="dxa"/>
            <w:shd w:val="clear" w:color="auto" w:fill="auto"/>
          </w:tcPr>
          <w:p w14:paraId="58CCC240" w14:textId="663E6C95"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21.6 (44.4)</w:t>
            </w:r>
          </w:p>
        </w:tc>
        <w:tc>
          <w:tcPr>
            <w:tcW w:w="992" w:type="dxa"/>
            <w:shd w:val="clear" w:color="auto" w:fill="auto"/>
          </w:tcPr>
          <w:p w14:paraId="4244ED0A" w14:textId="25C9E2B1"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54</w:t>
            </w:r>
          </w:p>
        </w:tc>
        <w:tc>
          <w:tcPr>
            <w:tcW w:w="1701" w:type="dxa"/>
            <w:shd w:val="clear" w:color="auto" w:fill="auto"/>
          </w:tcPr>
          <w:p w14:paraId="69465FAA" w14:textId="347E00ED"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21.1 (44.8)</w:t>
            </w:r>
          </w:p>
        </w:tc>
        <w:tc>
          <w:tcPr>
            <w:tcW w:w="992" w:type="dxa"/>
            <w:shd w:val="clear" w:color="auto" w:fill="auto"/>
          </w:tcPr>
          <w:p w14:paraId="4BD0DE17" w14:textId="63E68FBB"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53</w:t>
            </w:r>
          </w:p>
        </w:tc>
      </w:tr>
      <w:tr w:rsidR="00AE42EF" w:rsidRPr="00A7065B" w14:paraId="5A222601" w14:textId="77777777" w:rsidTr="00DC0748">
        <w:tc>
          <w:tcPr>
            <w:tcW w:w="2694" w:type="dxa"/>
            <w:shd w:val="clear" w:color="auto" w:fill="auto"/>
          </w:tcPr>
          <w:p w14:paraId="37E45D12" w14:textId="77777777" w:rsidR="00AE42EF" w:rsidRPr="00A7065B" w:rsidRDefault="00AE42EF" w:rsidP="00DC0748">
            <w:pPr>
              <w:autoSpaceDE w:val="0"/>
              <w:autoSpaceDN w:val="0"/>
              <w:adjustRightInd w:val="0"/>
              <w:spacing w:after="0" w:line="240" w:lineRule="auto"/>
              <w:rPr>
                <w:sz w:val="20"/>
                <w:szCs w:val="20"/>
                <w:lang w:val="en-US"/>
              </w:rPr>
            </w:pPr>
          </w:p>
        </w:tc>
        <w:tc>
          <w:tcPr>
            <w:tcW w:w="1701" w:type="dxa"/>
            <w:shd w:val="clear" w:color="auto" w:fill="auto"/>
          </w:tcPr>
          <w:p w14:paraId="4ED348DD" w14:textId="77777777" w:rsidR="00AE42EF" w:rsidRPr="00A7065B" w:rsidRDefault="00AE42EF" w:rsidP="00DC0748">
            <w:pPr>
              <w:spacing w:after="0" w:line="240" w:lineRule="auto"/>
              <w:rPr>
                <w:rFonts w:eastAsia="Times New Roman" w:cstheme="minorHAnsi"/>
                <w:sz w:val="20"/>
                <w:szCs w:val="20"/>
              </w:rPr>
            </w:pPr>
          </w:p>
        </w:tc>
        <w:tc>
          <w:tcPr>
            <w:tcW w:w="1559" w:type="dxa"/>
            <w:shd w:val="clear" w:color="auto" w:fill="auto"/>
          </w:tcPr>
          <w:p w14:paraId="1A9F3183" w14:textId="77777777" w:rsidR="00AE42EF" w:rsidRPr="00A7065B" w:rsidRDefault="00AE42EF" w:rsidP="00DC0748">
            <w:pPr>
              <w:spacing w:after="0" w:line="240" w:lineRule="auto"/>
              <w:rPr>
                <w:rFonts w:eastAsia="Times New Roman" w:cstheme="minorHAnsi"/>
                <w:sz w:val="20"/>
                <w:szCs w:val="20"/>
              </w:rPr>
            </w:pPr>
          </w:p>
        </w:tc>
        <w:tc>
          <w:tcPr>
            <w:tcW w:w="1559" w:type="dxa"/>
            <w:shd w:val="clear" w:color="auto" w:fill="auto"/>
          </w:tcPr>
          <w:p w14:paraId="683B1F4B" w14:textId="77777777" w:rsidR="00AE42EF" w:rsidRPr="00A7065B" w:rsidRDefault="00AE42EF" w:rsidP="00DC0748">
            <w:pPr>
              <w:spacing w:after="0" w:line="240" w:lineRule="auto"/>
              <w:rPr>
                <w:rFonts w:eastAsia="Times New Roman" w:cstheme="minorHAnsi"/>
                <w:sz w:val="20"/>
                <w:szCs w:val="20"/>
              </w:rPr>
            </w:pPr>
          </w:p>
        </w:tc>
        <w:tc>
          <w:tcPr>
            <w:tcW w:w="1701" w:type="dxa"/>
            <w:shd w:val="clear" w:color="auto" w:fill="auto"/>
          </w:tcPr>
          <w:p w14:paraId="3F2C5CA2" w14:textId="77777777" w:rsidR="00AE42EF" w:rsidRPr="00A7065B" w:rsidRDefault="00AE42EF" w:rsidP="00DC0748">
            <w:pPr>
              <w:spacing w:after="0" w:line="240" w:lineRule="auto"/>
              <w:rPr>
                <w:rFonts w:eastAsia="Times New Roman" w:cstheme="minorHAnsi"/>
                <w:sz w:val="20"/>
                <w:szCs w:val="20"/>
              </w:rPr>
            </w:pPr>
          </w:p>
        </w:tc>
        <w:tc>
          <w:tcPr>
            <w:tcW w:w="1560" w:type="dxa"/>
            <w:shd w:val="clear" w:color="auto" w:fill="auto"/>
          </w:tcPr>
          <w:p w14:paraId="23EA8B45" w14:textId="77777777" w:rsidR="00AE42EF" w:rsidRPr="00A7065B" w:rsidRDefault="00AE42EF" w:rsidP="00DC0748">
            <w:pPr>
              <w:spacing w:after="0" w:line="240" w:lineRule="auto"/>
              <w:rPr>
                <w:rFonts w:eastAsia="Times New Roman" w:cstheme="minorHAnsi"/>
                <w:sz w:val="20"/>
                <w:szCs w:val="20"/>
              </w:rPr>
            </w:pPr>
          </w:p>
        </w:tc>
        <w:tc>
          <w:tcPr>
            <w:tcW w:w="992" w:type="dxa"/>
            <w:shd w:val="clear" w:color="auto" w:fill="auto"/>
          </w:tcPr>
          <w:p w14:paraId="77ED966D" w14:textId="77777777" w:rsidR="00AE42EF" w:rsidRPr="00A7065B" w:rsidRDefault="00AE42EF" w:rsidP="00DC0748">
            <w:pPr>
              <w:spacing w:after="0" w:line="240" w:lineRule="auto"/>
              <w:rPr>
                <w:rFonts w:eastAsia="Times New Roman" w:cstheme="minorHAnsi"/>
                <w:sz w:val="20"/>
                <w:szCs w:val="20"/>
              </w:rPr>
            </w:pPr>
          </w:p>
        </w:tc>
        <w:tc>
          <w:tcPr>
            <w:tcW w:w="1701" w:type="dxa"/>
            <w:shd w:val="clear" w:color="auto" w:fill="auto"/>
          </w:tcPr>
          <w:p w14:paraId="70B0D4EC" w14:textId="77777777" w:rsidR="00AE42EF" w:rsidRPr="00A7065B" w:rsidRDefault="00AE42EF" w:rsidP="00DC0748">
            <w:pPr>
              <w:spacing w:after="0" w:line="240" w:lineRule="auto"/>
              <w:rPr>
                <w:rFonts w:eastAsia="Times New Roman" w:cstheme="minorHAnsi"/>
                <w:sz w:val="20"/>
                <w:szCs w:val="20"/>
              </w:rPr>
            </w:pPr>
          </w:p>
        </w:tc>
        <w:tc>
          <w:tcPr>
            <w:tcW w:w="992" w:type="dxa"/>
            <w:shd w:val="clear" w:color="auto" w:fill="auto"/>
          </w:tcPr>
          <w:p w14:paraId="4AE54F5B" w14:textId="77777777" w:rsidR="00AE42EF" w:rsidRPr="00A7065B" w:rsidRDefault="00AE42EF" w:rsidP="00DC0748">
            <w:pPr>
              <w:spacing w:after="0" w:line="240" w:lineRule="auto"/>
              <w:rPr>
                <w:rFonts w:eastAsia="Times New Roman" w:cstheme="minorHAnsi"/>
                <w:sz w:val="20"/>
                <w:szCs w:val="20"/>
              </w:rPr>
            </w:pPr>
          </w:p>
        </w:tc>
      </w:tr>
      <w:tr w:rsidR="00AE42EF" w:rsidRPr="00A7065B" w14:paraId="2C251495" w14:textId="77777777" w:rsidTr="00DC0748">
        <w:tc>
          <w:tcPr>
            <w:tcW w:w="2694" w:type="dxa"/>
            <w:shd w:val="clear" w:color="auto" w:fill="auto"/>
          </w:tcPr>
          <w:p w14:paraId="6B18ED4C" w14:textId="77777777" w:rsidR="00AE42EF" w:rsidRPr="00A7065B" w:rsidRDefault="00AE42EF" w:rsidP="00DC0748">
            <w:pPr>
              <w:autoSpaceDE w:val="0"/>
              <w:autoSpaceDN w:val="0"/>
              <w:adjustRightInd w:val="0"/>
              <w:spacing w:after="0" w:line="240" w:lineRule="auto"/>
              <w:rPr>
                <w:b/>
                <w:sz w:val="20"/>
                <w:szCs w:val="20"/>
                <w:lang w:val="en-US"/>
              </w:rPr>
            </w:pPr>
            <w:r w:rsidRPr="00A7065B">
              <w:rPr>
                <w:b/>
                <w:sz w:val="20"/>
                <w:szCs w:val="20"/>
                <w:lang w:val="en-US"/>
              </w:rPr>
              <w:lastRenderedPageBreak/>
              <w:t>Minerals</w:t>
            </w:r>
          </w:p>
        </w:tc>
        <w:tc>
          <w:tcPr>
            <w:tcW w:w="1701" w:type="dxa"/>
            <w:shd w:val="clear" w:color="auto" w:fill="auto"/>
          </w:tcPr>
          <w:p w14:paraId="36545CE5" w14:textId="77777777" w:rsidR="00AE42EF" w:rsidRPr="00A7065B" w:rsidRDefault="00AE42EF" w:rsidP="00DC0748">
            <w:pPr>
              <w:spacing w:after="0" w:line="240" w:lineRule="auto"/>
              <w:rPr>
                <w:rFonts w:eastAsia="Times New Roman" w:cstheme="minorHAnsi"/>
                <w:sz w:val="20"/>
                <w:szCs w:val="20"/>
              </w:rPr>
            </w:pPr>
          </w:p>
        </w:tc>
        <w:tc>
          <w:tcPr>
            <w:tcW w:w="1559" w:type="dxa"/>
            <w:shd w:val="clear" w:color="auto" w:fill="auto"/>
          </w:tcPr>
          <w:p w14:paraId="5D7C8067" w14:textId="77777777" w:rsidR="00AE42EF" w:rsidRPr="00A7065B" w:rsidRDefault="00AE42EF" w:rsidP="00DC0748">
            <w:pPr>
              <w:spacing w:after="0" w:line="240" w:lineRule="auto"/>
              <w:rPr>
                <w:rFonts w:eastAsia="Times New Roman" w:cstheme="minorHAnsi"/>
                <w:sz w:val="20"/>
                <w:szCs w:val="20"/>
              </w:rPr>
            </w:pPr>
          </w:p>
        </w:tc>
        <w:tc>
          <w:tcPr>
            <w:tcW w:w="1559" w:type="dxa"/>
            <w:shd w:val="clear" w:color="auto" w:fill="auto"/>
          </w:tcPr>
          <w:p w14:paraId="0C56C6A3" w14:textId="77777777" w:rsidR="00AE42EF" w:rsidRPr="00A7065B" w:rsidRDefault="00AE42EF" w:rsidP="00DC0748">
            <w:pPr>
              <w:spacing w:after="0" w:line="240" w:lineRule="auto"/>
              <w:rPr>
                <w:rFonts w:eastAsia="Times New Roman" w:cstheme="minorHAnsi"/>
                <w:sz w:val="20"/>
                <w:szCs w:val="20"/>
              </w:rPr>
            </w:pPr>
          </w:p>
        </w:tc>
        <w:tc>
          <w:tcPr>
            <w:tcW w:w="1701" w:type="dxa"/>
            <w:shd w:val="clear" w:color="auto" w:fill="auto"/>
          </w:tcPr>
          <w:p w14:paraId="780F1F2C" w14:textId="77777777" w:rsidR="00AE42EF" w:rsidRPr="00A7065B" w:rsidRDefault="00AE42EF" w:rsidP="00DC0748">
            <w:pPr>
              <w:spacing w:after="0" w:line="240" w:lineRule="auto"/>
              <w:rPr>
                <w:rFonts w:eastAsia="Times New Roman" w:cstheme="minorHAnsi"/>
                <w:sz w:val="20"/>
                <w:szCs w:val="20"/>
              </w:rPr>
            </w:pPr>
          </w:p>
        </w:tc>
        <w:tc>
          <w:tcPr>
            <w:tcW w:w="1560" w:type="dxa"/>
            <w:shd w:val="clear" w:color="auto" w:fill="auto"/>
          </w:tcPr>
          <w:p w14:paraId="772BD185" w14:textId="77777777" w:rsidR="00AE42EF" w:rsidRPr="00A7065B" w:rsidRDefault="00AE42EF" w:rsidP="00DC0748">
            <w:pPr>
              <w:spacing w:after="0" w:line="240" w:lineRule="auto"/>
              <w:rPr>
                <w:rFonts w:eastAsia="Times New Roman" w:cstheme="minorHAnsi"/>
                <w:sz w:val="20"/>
                <w:szCs w:val="20"/>
              </w:rPr>
            </w:pPr>
          </w:p>
        </w:tc>
        <w:tc>
          <w:tcPr>
            <w:tcW w:w="992" w:type="dxa"/>
            <w:shd w:val="clear" w:color="auto" w:fill="auto"/>
          </w:tcPr>
          <w:p w14:paraId="6711C2F1" w14:textId="77777777" w:rsidR="00AE42EF" w:rsidRPr="00A7065B" w:rsidRDefault="00AE42EF" w:rsidP="00DC0748">
            <w:pPr>
              <w:spacing w:after="0" w:line="240" w:lineRule="auto"/>
              <w:rPr>
                <w:rFonts w:eastAsia="Times New Roman" w:cstheme="minorHAnsi"/>
                <w:sz w:val="20"/>
                <w:szCs w:val="20"/>
              </w:rPr>
            </w:pPr>
          </w:p>
        </w:tc>
        <w:tc>
          <w:tcPr>
            <w:tcW w:w="1701" w:type="dxa"/>
            <w:shd w:val="clear" w:color="auto" w:fill="auto"/>
          </w:tcPr>
          <w:p w14:paraId="2F70797C" w14:textId="77777777" w:rsidR="00AE42EF" w:rsidRPr="00A7065B" w:rsidRDefault="00AE42EF" w:rsidP="00DC0748">
            <w:pPr>
              <w:spacing w:after="0" w:line="240" w:lineRule="auto"/>
              <w:rPr>
                <w:rFonts w:eastAsia="Times New Roman" w:cstheme="minorHAnsi"/>
                <w:sz w:val="20"/>
                <w:szCs w:val="20"/>
              </w:rPr>
            </w:pPr>
          </w:p>
        </w:tc>
        <w:tc>
          <w:tcPr>
            <w:tcW w:w="992" w:type="dxa"/>
            <w:shd w:val="clear" w:color="auto" w:fill="auto"/>
          </w:tcPr>
          <w:p w14:paraId="08F14D09" w14:textId="77777777" w:rsidR="00AE42EF" w:rsidRPr="00A7065B" w:rsidRDefault="00AE42EF" w:rsidP="00DC0748">
            <w:pPr>
              <w:spacing w:after="0" w:line="240" w:lineRule="auto"/>
              <w:rPr>
                <w:rFonts w:eastAsia="Times New Roman" w:cstheme="minorHAnsi"/>
                <w:sz w:val="20"/>
                <w:szCs w:val="20"/>
              </w:rPr>
            </w:pPr>
          </w:p>
        </w:tc>
      </w:tr>
      <w:tr w:rsidR="00AE42EF" w:rsidRPr="00A7065B" w14:paraId="3CF29E2D" w14:textId="77777777" w:rsidTr="00DC0748">
        <w:tc>
          <w:tcPr>
            <w:tcW w:w="2694" w:type="dxa"/>
            <w:shd w:val="clear" w:color="auto" w:fill="auto"/>
          </w:tcPr>
          <w:p w14:paraId="25936874"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Calcium, mg/d</w:t>
            </w:r>
          </w:p>
        </w:tc>
        <w:tc>
          <w:tcPr>
            <w:tcW w:w="1701" w:type="dxa"/>
            <w:shd w:val="clear" w:color="auto" w:fill="auto"/>
            <w:vAlign w:val="bottom"/>
          </w:tcPr>
          <w:p w14:paraId="231AF931" w14:textId="40182522"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5CD6987A" w14:textId="79556164"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316.2 (186.5)</w:t>
            </w:r>
          </w:p>
        </w:tc>
        <w:tc>
          <w:tcPr>
            <w:tcW w:w="1559" w:type="dxa"/>
            <w:shd w:val="clear" w:color="auto" w:fill="auto"/>
          </w:tcPr>
          <w:p w14:paraId="2FA46BB2" w14:textId="5B862393"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313.3 (164.9)</w:t>
            </w:r>
          </w:p>
        </w:tc>
        <w:tc>
          <w:tcPr>
            <w:tcW w:w="1701" w:type="dxa"/>
            <w:shd w:val="clear" w:color="auto" w:fill="auto"/>
          </w:tcPr>
          <w:p w14:paraId="51C44A4E" w14:textId="440FAE1F"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260.2 (224.9)</w:t>
            </w:r>
          </w:p>
        </w:tc>
        <w:tc>
          <w:tcPr>
            <w:tcW w:w="1560" w:type="dxa"/>
            <w:shd w:val="clear" w:color="auto" w:fill="auto"/>
          </w:tcPr>
          <w:p w14:paraId="7263667A" w14:textId="0B95CE81"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56</w:t>
            </w:r>
            <w:r w:rsidR="00502CBA">
              <w:rPr>
                <w:rFonts w:ascii="Calibri" w:eastAsia="Times New Roman" w:hAnsi="Calibri" w:cs="Calibri"/>
                <w:sz w:val="20"/>
                <w:szCs w:val="20"/>
                <w:lang w:val="en-US"/>
              </w:rPr>
              <w:t>.0</w:t>
            </w:r>
            <w:r w:rsidRPr="002B3087">
              <w:rPr>
                <w:rFonts w:ascii="Calibri" w:eastAsia="Times New Roman" w:hAnsi="Calibri" w:cs="Calibri"/>
                <w:sz w:val="20"/>
                <w:szCs w:val="20"/>
              </w:rPr>
              <w:t xml:space="preserve"> (212.4)</w:t>
            </w:r>
          </w:p>
        </w:tc>
        <w:tc>
          <w:tcPr>
            <w:tcW w:w="992" w:type="dxa"/>
            <w:shd w:val="clear" w:color="auto" w:fill="auto"/>
          </w:tcPr>
          <w:p w14:paraId="6A5F55D9" w14:textId="18D5A2B1"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22</w:t>
            </w:r>
          </w:p>
        </w:tc>
        <w:tc>
          <w:tcPr>
            <w:tcW w:w="1701" w:type="dxa"/>
            <w:shd w:val="clear" w:color="auto" w:fill="auto"/>
          </w:tcPr>
          <w:p w14:paraId="666D45AA" w14:textId="67543272"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53.2 (218.7)</w:t>
            </w:r>
          </w:p>
        </w:tc>
        <w:tc>
          <w:tcPr>
            <w:tcW w:w="992" w:type="dxa"/>
            <w:shd w:val="clear" w:color="auto" w:fill="auto"/>
          </w:tcPr>
          <w:p w14:paraId="091670D0" w14:textId="0346CCCF"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20</w:t>
            </w:r>
          </w:p>
        </w:tc>
      </w:tr>
      <w:tr w:rsidR="00AE42EF" w:rsidRPr="00A7065B" w14:paraId="64C6B1D3" w14:textId="77777777" w:rsidTr="00DC0748">
        <w:tc>
          <w:tcPr>
            <w:tcW w:w="2694" w:type="dxa"/>
            <w:shd w:val="clear" w:color="auto" w:fill="auto"/>
          </w:tcPr>
          <w:p w14:paraId="42AAEA2E"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Iron, mg/d</w:t>
            </w:r>
          </w:p>
        </w:tc>
        <w:tc>
          <w:tcPr>
            <w:tcW w:w="1701" w:type="dxa"/>
            <w:shd w:val="clear" w:color="auto" w:fill="auto"/>
            <w:vAlign w:val="bottom"/>
          </w:tcPr>
          <w:p w14:paraId="31E6CBA4" w14:textId="2061BF29"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7E1F1FC0" w14:textId="60EF5358"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11.5 (5.4)</w:t>
            </w:r>
          </w:p>
        </w:tc>
        <w:tc>
          <w:tcPr>
            <w:tcW w:w="1559" w:type="dxa"/>
            <w:shd w:val="clear" w:color="auto" w:fill="auto"/>
          </w:tcPr>
          <w:p w14:paraId="0B120C67" w14:textId="585D53CC"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11.4 (4.5)</w:t>
            </w:r>
          </w:p>
        </w:tc>
        <w:tc>
          <w:tcPr>
            <w:tcW w:w="1701" w:type="dxa"/>
            <w:shd w:val="clear" w:color="auto" w:fill="auto"/>
          </w:tcPr>
          <w:p w14:paraId="4E728470" w14:textId="0F64AA7B"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9.6 (5.6)</w:t>
            </w:r>
          </w:p>
        </w:tc>
        <w:tc>
          <w:tcPr>
            <w:tcW w:w="1560" w:type="dxa"/>
            <w:shd w:val="clear" w:color="auto" w:fill="auto"/>
          </w:tcPr>
          <w:p w14:paraId="1A4F9F4C" w14:textId="78811880"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w:t>
            </w:r>
            <w:r w:rsidR="00502CBA">
              <w:rPr>
                <w:rFonts w:ascii="Calibri" w:eastAsia="Times New Roman" w:hAnsi="Calibri" w:cs="Calibri"/>
                <w:sz w:val="20"/>
                <w:szCs w:val="20"/>
                <w:lang w:val="en-US"/>
              </w:rPr>
              <w:t>.0</w:t>
            </w:r>
            <w:r w:rsidRPr="002B3087">
              <w:rPr>
                <w:rFonts w:ascii="Calibri" w:eastAsia="Times New Roman" w:hAnsi="Calibri" w:cs="Calibri"/>
                <w:sz w:val="20"/>
                <w:szCs w:val="20"/>
              </w:rPr>
              <w:t xml:space="preserve"> (5.3)</w:t>
            </w:r>
          </w:p>
        </w:tc>
        <w:tc>
          <w:tcPr>
            <w:tcW w:w="992" w:type="dxa"/>
            <w:shd w:val="clear" w:color="auto" w:fill="auto"/>
          </w:tcPr>
          <w:p w14:paraId="7B9EDB95" w14:textId="097CB6F8"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21</w:t>
            </w:r>
          </w:p>
        </w:tc>
        <w:tc>
          <w:tcPr>
            <w:tcW w:w="1701" w:type="dxa"/>
            <w:shd w:val="clear" w:color="auto" w:fill="auto"/>
          </w:tcPr>
          <w:p w14:paraId="185ACD15" w14:textId="01FDE8DD"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1.9 (5.8)</w:t>
            </w:r>
          </w:p>
        </w:tc>
        <w:tc>
          <w:tcPr>
            <w:tcW w:w="992" w:type="dxa"/>
            <w:shd w:val="clear" w:color="auto" w:fill="auto"/>
          </w:tcPr>
          <w:p w14:paraId="6E7A4C1C" w14:textId="639DA957"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20</w:t>
            </w:r>
          </w:p>
        </w:tc>
      </w:tr>
      <w:tr w:rsidR="00AE42EF" w:rsidRPr="00A7065B" w14:paraId="7C73F1F9" w14:textId="77777777" w:rsidTr="00DC0748">
        <w:tc>
          <w:tcPr>
            <w:tcW w:w="2694" w:type="dxa"/>
            <w:shd w:val="clear" w:color="auto" w:fill="auto"/>
          </w:tcPr>
          <w:p w14:paraId="35A0DBF9"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Sodium, mg/d</w:t>
            </w:r>
          </w:p>
        </w:tc>
        <w:tc>
          <w:tcPr>
            <w:tcW w:w="1701" w:type="dxa"/>
            <w:shd w:val="clear" w:color="auto" w:fill="auto"/>
            <w:vAlign w:val="bottom"/>
          </w:tcPr>
          <w:p w14:paraId="77239DA5" w14:textId="5AFA8497"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2C63BA01" w14:textId="57BD8279"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5614.5 (3041.1)</w:t>
            </w:r>
          </w:p>
        </w:tc>
        <w:tc>
          <w:tcPr>
            <w:tcW w:w="1559" w:type="dxa"/>
            <w:shd w:val="clear" w:color="auto" w:fill="auto"/>
          </w:tcPr>
          <w:p w14:paraId="08E383F8" w14:textId="1C435232"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5569.7 (2667.1)</w:t>
            </w:r>
          </w:p>
        </w:tc>
        <w:tc>
          <w:tcPr>
            <w:tcW w:w="1701" w:type="dxa"/>
            <w:shd w:val="clear" w:color="auto" w:fill="auto"/>
          </w:tcPr>
          <w:p w14:paraId="1B4A7F23" w14:textId="5DB513C4"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4303.8 (3479.3)</w:t>
            </w:r>
          </w:p>
        </w:tc>
        <w:tc>
          <w:tcPr>
            <w:tcW w:w="1560" w:type="dxa"/>
            <w:shd w:val="clear" w:color="auto" w:fill="auto"/>
          </w:tcPr>
          <w:p w14:paraId="13FC247B" w14:textId="34E6443A"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1310.7 (4020.8)</w:t>
            </w:r>
          </w:p>
        </w:tc>
        <w:tc>
          <w:tcPr>
            <w:tcW w:w="992" w:type="dxa"/>
            <w:shd w:val="clear" w:color="auto" w:fill="auto"/>
          </w:tcPr>
          <w:p w14:paraId="4B103017" w14:textId="6698A3AE"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30</w:t>
            </w:r>
          </w:p>
        </w:tc>
        <w:tc>
          <w:tcPr>
            <w:tcW w:w="1701" w:type="dxa"/>
            <w:shd w:val="clear" w:color="auto" w:fill="auto"/>
          </w:tcPr>
          <w:p w14:paraId="4711BF0B" w14:textId="0318614A"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1265.8 (4112.7)</w:t>
            </w:r>
          </w:p>
        </w:tc>
        <w:tc>
          <w:tcPr>
            <w:tcW w:w="992" w:type="dxa"/>
            <w:shd w:val="clear" w:color="auto" w:fill="auto"/>
          </w:tcPr>
          <w:p w14:paraId="0EDAD6ED" w14:textId="450C6229"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29</w:t>
            </w:r>
          </w:p>
        </w:tc>
      </w:tr>
      <w:tr w:rsidR="00AE42EF" w:rsidRPr="00A7065B" w14:paraId="38FAF8A2" w14:textId="77777777" w:rsidTr="00DC0748">
        <w:tc>
          <w:tcPr>
            <w:tcW w:w="2694" w:type="dxa"/>
            <w:shd w:val="clear" w:color="auto" w:fill="auto"/>
          </w:tcPr>
          <w:p w14:paraId="0716E049"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Potassium, mg/d</w:t>
            </w:r>
          </w:p>
        </w:tc>
        <w:tc>
          <w:tcPr>
            <w:tcW w:w="1701" w:type="dxa"/>
            <w:shd w:val="clear" w:color="auto" w:fill="auto"/>
            <w:vAlign w:val="bottom"/>
          </w:tcPr>
          <w:p w14:paraId="13A709B1" w14:textId="44CD83B5"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0A2B957C" w14:textId="1B428D00"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1668.2 (729.1)</w:t>
            </w:r>
          </w:p>
        </w:tc>
        <w:tc>
          <w:tcPr>
            <w:tcW w:w="1559" w:type="dxa"/>
            <w:shd w:val="clear" w:color="auto" w:fill="auto"/>
          </w:tcPr>
          <w:p w14:paraId="451262C7" w14:textId="6327EF19"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1653.5 (591.1)</w:t>
            </w:r>
          </w:p>
        </w:tc>
        <w:tc>
          <w:tcPr>
            <w:tcW w:w="1701" w:type="dxa"/>
            <w:shd w:val="clear" w:color="auto" w:fill="auto"/>
          </w:tcPr>
          <w:p w14:paraId="6D6456FD" w14:textId="0E0C7178"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1349.8 (640.9)</w:t>
            </w:r>
          </w:p>
        </w:tc>
        <w:tc>
          <w:tcPr>
            <w:tcW w:w="1560" w:type="dxa"/>
            <w:shd w:val="clear" w:color="auto" w:fill="auto"/>
          </w:tcPr>
          <w:p w14:paraId="3D6A1AED" w14:textId="1E9AB54E"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318.3 (636.3)</w:t>
            </w:r>
          </w:p>
        </w:tc>
        <w:tc>
          <w:tcPr>
            <w:tcW w:w="992" w:type="dxa"/>
            <w:shd w:val="clear" w:color="auto" w:fill="auto"/>
          </w:tcPr>
          <w:p w14:paraId="2A97C90B" w14:textId="5C712A1F"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24</w:t>
            </w:r>
          </w:p>
        </w:tc>
        <w:tc>
          <w:tcPr>
            <w:tcW w:w="1701" w:type="dxa"/>
            <w:shd w:val="clear" w:color="auto" w:fill="auto"/>
          </w:tcPr>
          <w:p w14:paraId="1C0887C3" w14:textId="3B40BCB2"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303.7 (712.6)</w:t>
            </w:r>
          </w:p>
        </w:tc>
        <w:tc>
          <w:tcPr>
            <w:tcW w:w="992" w:type="dxa"/>
            <w:shd w:val="clear" w:color="auto" w:fill="auto"/>
          </w:tcPr>
          <w:p w14:paraId="0E4CF260" w14:textId="688CCCBA"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22</w:t>
            </w:r>
          </w:p>
        </w:tc>
      </w:tr>
      <w:tr w:rsidR="00AE42EF" w:rsidRPr="00A7065B" w14:paraId="42B30E1E" w14:textId="77777777" w:rsidTr="00DC0748">
        <w:tc>
          <w:tcPr>
            <w:tcW w:w="2694" w:type="dxa"/>
            <w:shd w:val="clear" w:color="auto" w:fill="auto"/>
          </w:tcPr>
          <w:p w14:paraId="0F213BB1"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Magnesium, mg/d</w:t>
            </w:r>
          </w:p>
        </w:tc>
        <w:tc>
          <w:tcPr>
            <w:tcW w:w="1701" w:type="dxa"/>
            <w:shd w:val="clear" w:color="auto" w:fill="auto"/>
            <w:vAlign w:val="bottom"/>
          </w:tcPr>
          <w:p w14:paraId="08FBAACE" w14:textId="32148591"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shd w:val="clear" w:color="auto" w:fill="auto"/>
          </w:tcPr>
          <w:p w14:paraId="39D44879" w14:textId="5854DDB9"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368.8 (141.8)</w:t>
            </w:r>
          </w:p>
        </w:tc>
        <w:tc>
          <w:tcPr>
            <w:tcW w:w="1559" w:type="dxa"/>
            <w:shd w:val="clear" w:color="auto" w:fill="auto"/>
          </w:tcPr>
          <w:p w14:paraId="1FED272C" w14:textId="4ACAD813"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365.6 (107.4)</w:t>
            </w:r>
          </w:p>
        </w:tc>
        <w:tc>
          <w:tcPr>
            <w:tcW w:w="1701" w:type="dxa"/>
            <w:shd w:val="clear" w:color="auto" w:fill="auto"/>
          </w:tcPr>
          <w:p w14:paraId="680474F6" w14:textId="62D030E2"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317.1 (135.3)</w:t>
            </w:r>
          </w:p>
        </w:tc>
        <w:tc>
          <w:tcPr>
            <w:tcW w:w="1560" w:type="dxa"/>
            <w:shd w:val="clear" w:color="auto" w:fill="auto"/>
          </w:tcPr>
          <w:p w14:paraId="0E07E121" w14:textId="0097AED2"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51.7 (114.2)</w:t>
            </w:r>
          </w:p>
        </w:tc>
        <w:tc>
          <w:tcPr>
            <w:tcW w:w="992" w:type="dxa"/>
            <w:shd w:val="clear" w:color="auto" w:fill="auto"/>
          </w:tcPr>
          <w:p w14:paraId="5F5467B5" w14:textId="4AC4094B"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16</w:t>
            </w:r>
          </w:p>
        </w:tc>
        <w:tc>
          <w:tcPr>
            <w:tcW w:w="1701" w:type="dxa"/>
            <w:shd w:val="clear" w:color="auto" w:fill="auto"/>
          </w:tcPr>
          <w:p w14:paraId="441B77D9" w14:textId="43DBD3EB"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48.6 (141.4)</w:t>
            </w:r>
          </w:p>
        </w:tc>
        <w:tc>
          <w:tcPr>
            <w:tcW w:w="992" w:type="dxa"/>
            <w:shd w:val="clear" w:color="auto" w:fill="auto"/>
          </w:tcPr>
          <w:p w14:paraId="6CD1ABA7" w14:textId="1B6B5892"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15</w:t>
            </w:r>
          </w:p>
        </w:tc>
      </w:tr>
      <w:tr w:rsidR="00AE42EF" w:rsidRPr="00A7065B" w14:paraId="6E3382B5" w14:textId="77777777" w:rsidTr="00DC0748">
        <w:tc>
          <w:tcPr>
            <w:tcW w:w="2694" w:type="dxa"/>
            <w:tcBorders>
              <w:bottom w:val="single" w:sz="12" w:space="0" w:color="auto"/>
            </w:tcBorders>
            <w:shd w:val="clear" w:color="auto" w:fill="auto"/>
          </w:tcPr>
          <w:p w14:paraId="6A3176D4" w14:textId="77777777" w:rsidR="00AE42EF" w:rsidRPr="00A7065B" w:rsidRDefault="00AE42EF" w:rsidP="00DC0748">
            <w:pPr>
              <w:autoSpaceDE w:val="0"/>
              <w:autoSpaceDN w:val="0"/>
              <w:adjustRightInd w:val="0"/>
              <w:spacing w:after="0" w:line="240" w:lineRule="auto"/>
              <w:rPr>
                <w:sz w:val="20"/>
                <w:szCs w:val="20"/>
                <w:lang w:val="en-US"/>
              </w:rPr>
            </w:pPr>
            <w:r w:rsidRPr="00A7065B">
              <w:rPr>
                <w:sz w:val="20"/>
                <w:szCs w:val="20"/>
                <w:lang w:val="en-US"/>
              </w:rPr>
              <w:t>Zinc, mg/d</w:t>
            </w:r>
          </w:p>
        </w:tc>
        <w:tc>
          <w:tcPr>
            <w:tcW w:w="1701" w:type="dxa"/>
            <w:tcBorders>
              <w:bottom w:val="single" w:sz="12" w:space="0" w:color="auto"/>
            </w:tcBorders>
            <w:shd w:val="clear" w:color="auto" w:fill="auto"/>
            <w:vAlign w:val="bottom"/>
          </w:tcPr>
          <w:p w14:paraId="06A88C5E" w14:textId="335C7D3B"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4450</w:t>
            </w:r>
          </w:p>
        </w:tc>
        <w:tc>
          <w:tcPr>
            <w:tcW w:w="1559" w:type="dxa"/>
            <w:tcBorders>
              <w:bottom w:val="single" w:sz="12" w:space="0" w:color="auto"/>
            </w:tcBorders>
            <w:shd w:val="clear" w:color="auto" w:fill="auto"/>
          </w:tcPr>
          <w:p w14:paraId="0B1DB477" w14:textId="7E3D2176"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9.5 (3.6)</w:t>
            </w:r>
          </w:p>
        </w:tc>
        <w:tc>
          <w:tcPr>
            <w:tcW w:w="1559" w:type="dxa"/>
            <w:tcBorders>
              <w:bottom w:val="single" w:sz="12" w:space="0" w:color="auto"/>
            </w:tcBorders>
            <w:shd w:val="clear" w:color="auto" w:fill="auto"/>
          </w:tcPr>
          <w:p w14:paraId="0DA0E332" w14:textId="0A39B4B1"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9.4 (2.8)</w:t>
            </w:r>
          </w:p>
        </w:tc>
        <w:tc>
          <w:tcPr>
            <w:tcW w:w="1701" w:type="dxa"/>
            <w:tcBorders>
              <w:bottom w:val="single" w:sz="12" w:space="0" w:color="auto"/>
            </w:tcBorders>
            <w:shd w:val="clear" w:color="auto" w:fill="auto"/>
          </w:tcPr>
          <w:p w14:paraId="70389DD9" w14:textId="62D5917D"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8.4 (3.5)</w:t>
            </w:r>
          </w:p>
        </w:tc>
        <w:tc>
          <w:tcPr>
            <w:tcW w:w="1560" w:type="dxa"/>
            <w:tcBorders>
              <w:bottom w:val="single" w:sz="12" w:space="0" w:color="auto"/>
            </w:tcBorders>
            <w:shd w:val="clear" w:color="auto" w:fill="auto"/>
          </w:tcPr>
          <w:p w14:paraId="470C7FDF" w14:textId="2C23A5A8"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1.1 (2.8)</w:t>
            </w:r>
          </w:p>
        </w:tc>
        <w:tc>
          <w:tcPr>
            <w:tcW w:w="992" w:type="dxa"/>
            <w:tcBorders>
              <w:bottom w:val="single" w:sz="12" w:space="0" w:color="auto"/>
            </w:tcBorders>
            <w:shd w:val="clear" w:color="auto" w:fill="auto"/>
          </w:tcPr>
          <w:p w14:paraId="45927989" w14:textId="2EB8EE51"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13</w:t>
            </w:r>
          </w:p>
        </w:tc>
        <w:tc>
          <w:tcPr>
            <w:tcW w:w="1701" w:type="dxa"/>
            <w:tcBorders>
              <w:bottom w:val="single" w:sz="12" w:space="0" w:color="auto"/>
            </w:tcBorders>
            <w:shd w:val="clear" w:color="auto" w:fill="auto"/>
          </w:tcPr>
          <w:p w14:paraId="1F4D4959" w14:textId="16B352ED"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w:t>
            </w:r>
            <w:r w:rsidR="00502CBA">
              <w:rPr>
                <w:rFonts w:ascii="Calibri" w:eastAsia="Times New Roman" w:hAnsi="Calibri" w:cs="Calibri"/>
                <w:sz w:val="20"/>
                <w:szCs w:val="20"/>
                <w:lang w:val="en-US"/>
              </w:rPr>
              <w:t>.0</w:t>
            </w:r>
            <w:r w:rsidRPr="002B3087">
              <w:rPr>
                <w:rFonts w:ascii="Calibri" w:eastAsia="Times New Roman" w:hAnsi="Calibri" w:cs="Calibri"/>
                <w:sz w:val="20"/>
                <w:szCs w:val="20"/>
              </w:rPr>
              <w:t xml:space="preserve"> (3.6)</w:t>
            </w:r>
          </w:p>
        </w:tc>
        <w:tc>
          <w:tcPr>
            <w:tcW w:w="992" w:type="dxa"/>
            <w:tcBorders>
              <w:bottom w:val="single" w:sz="12" w:space="0" w:color="auto"/>
            </w:tcBorders>
            <w:shd w:val="clear" w:color="auto" w:fill="auto"/>
          </w:tcPr>
          <w:p w14:paraId="7303A73B" w14:textId="31342A37" w:rsidR="00AE42EF" w:rsidRPr="00A7065B" w:rsidRDefault="00AE42EF" w:rsidP="00DC0748">
            <w:pPr>
              <w:spacing w:after="0" w:line="240" w:lineRule="auto"/>
              <w:rPr>
                <w:rFonts w:eastAsia="Times New Roman" w:cstheme="minorHAnsi"/>
                <w:sz w:val="20"/>
                <w:szCs w:val="20"/>
              </w:rPr>
            </w:pPr>
            <w:r w:rsidRPr="002B3087">
              <w:rPr>
                <w:rFonts w:ascii="Calibri" w:eastAsia="Times New Roman" w:hAnsi="Calibri" w:cs="Calibri"/>
                <w:sz w:val="20"/>
                <w:szCs w:val="20"/>
              </w:rPr>
              <w:t>12</w:t>
            </w:r>
          </w:p>
        </w:tc>
      </w:tr>
    </w:tbl>
    <w:p w14:paraId="17A53857" w14:textId="25771AD1" w:rsidR="00A7065B" w:rsidRPr="003C1C04" w:rsidRDefault="00A7065B" w:rsidP="0030197D">
      <w:pPr>
        <w:autoSpaceDE w:val="0"/>
        <w:autoSpaceDN w:val="0"/>
        <w:adjustRightInd w:val="0"/>
        <w:spacing w:before="120" w:after="0" w:line="240" w:lineRule="auto"/>
        <w:ind w:left="-142" w:right="227"/>
        <w:rPr>
          <w:sz w:val="20"/>
          <w:szCs w:val="20"/>
          <w:lang w:val="en-US"/>
        </w:rPr>
      </w:pPr>
      <w:r w:rsidRPr="00F90942">
        <w:rPr>
          <w:sz w:val="20"/>
          <w:szCs w:val="20"/>
          <w:vertAlign w:val="superscript"/>
          <w:lang w:val="en-US"/>
        </w:rPr>
        <w:t xml:space="preserve">1 </w:t>
      </w:r>
      <w:r>
        <w:rPr>
          <w:sz w:val="20"/>
          <w:szCs w:val="20"/>
          <w:lang w:val="en-US"/>
        </w:rPr>
        <w:t xml:space="preserve">Dietary </w:t>
      </w:r>
      <w:proofErr w:type="gramStart"/>
      <w:r>
        <w:rPr>
          <w:sz w:val="20"/>
          <w:szCs w:val="20"/>
          <w:lang w:val="en-US"/>
        </w:rPr>
        <w:t>factors</w:t>
      </w:r>
      <w:proofErr w:type="gramEnd"/>
      <w:r>
        <w:rPr>
          <w:sz w:val="20"/>
          <w:szCs w:val="20"/>
          <w:lang w:val="en-US"/>
        </w:rPr>
        <w:t xml:space="preserve"> presented had adequate data/information for the</w:t>
      </w:r>
      <w:r w:rsidR="00803C6A" w:rsidRPr="00803C6A">
        <w:rPr>
          <w:sz w:val="20"/>
          <w:szCs w:val="20"/>
          <w:lang w:val="en-US"/>
        </w:rPr>
        <w:t xml:space="preserve"> </w:t>
      </w:r>
      <w:r w:rsidR="00803C6A">
        <w:rPr>
          <w:sz w:val="20"/>
          <w:szCs w:val="20"/>
          <w:lang w:val="en-US"/>
        </w:rPr>
        <w:t>present</w:t>
      </w:r>
      <w:r>
        <w:rPr>
          <w:sz w:val="20"/>
          <w:szCs w:val="20"/>
          <w:lang w:val="en-US"/>
        </w:rPr>
        <w:t xml:space="preserve"> analysis.</w:t>
      </w:r>
    </w:p>
    <w:p w14:paraId="386F2E8F" w14:textId="7AB1E53D" w:rsidR="00A7065B" w:rsidRDefault="00D6449C"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 xml:space="preserve">2 </w:t>
      </w:r>
      <w:r>
        <w:rPr>
          <w:sz w:val="20"/>
          <w:szCs w:val="20"/>
          <w:lang w:val="en-US"/>
        </w:rPr>
        <w:t>Sample sizes differ because we performed</w:t>
      </w:r>
      <w:r w:rsidRPr="00F90942">
        <w:rPr>
          <w:sz w:val="20"/>
          <w:szCs w:val="20"/>
          <w:lang w:val="en-US"/>
        </w:rPr>
        <w:t xml:space="preserve"> </w:t>
      </w:r>
      <w:r>
        <w:rPr>
          <w:sz w:val="20"/>
          <w:szCs w:val="20"/>
          <w:lang w:val="en-US"/>
        </w:rPr>
        <w:t>paired analysis</w:t>
      </w:r>
      <w:r w:rsidRPr="00F90942">
        <w:rPr>
          <w:sz w:val="20"/>
          <w:szCs w:val="20"/>
          <w:lang w:val="en-US"/>
        </w:rPr>
        <w:t xml:space="preserve"> for each </w:t>
      </w:r>
      <w:r>
        <w:rPr>
          <w:sz w:val="20"/>
          <w:szCs w:val="20"/>
          <w:lang w:val="en-US"/>
        </w:rPr>
        <w:t>dietary factor</w:t>
      </w:r>
      <w:r w:rsidRPr="00F90942">
        <w:rPr>
          <w:sz w:val="20"/>
          <w:szCs w:val="20"/>
          <w:lang w:val="en-US"/>
        </w:rPr>
        <w:t>, i.e.</w:t>
      </w:r>
      <w:r>
        <w:rPr>
          <w:sz w:val="20"/>
          <w:szCs w:val="20"/>
          <w:lang w:val="en-US"/>
        </w:rPr>
        <w:t>, for each analysis we used only the individuals</w:t>
      </w:r>
      <w:r w:rsidRPr="00F90942">
        <w:rPr>
          <w:sz w:val="20"/>
          <w:szCs w:val="20"/>
          <w:lang w:val="en-US"/>
        </w:rPr>
        <w:t xml:space="preserve"> with available intake data </w:t>
      </w:r>
      <w:r>
        <w:rPr>
          <w:sz w:val="20"/>
          <w:szCs w:val="20"/>
          <w:lang w:val="en-US"/>
        </w:rPr>
        <w:t xml:space="preserve">for </w:t>
      </w:r>
      <w:r w:rsidRPr="00F90942">
        <w:rPr>
          <w:sz w:val="20"/>
          <w:szCs w:val="20"/>
          <w:lang w:val="en-US"/>
        </w:rPr>
        <w:t xml:space="preserve">both </w:t>
      </w:r>
      <w:r>
        <w:rPr>
          <w:sz w:val="20"/>
          <w:szCs w:val="20"/>
          <w:lang w:val="en-US"/>
        </w:rPr>
        <w:t>diet assessments</w:t>
      </w:r>
      <w:r w:rsidRPr="00F90942">
        <w:rPr>
          <w:sz w:val="20"/>
          <w:szCs w:val="20"/>
          <w:lang w:val="en-US"/>
        </w:rPr>
        <w:t>.</w:t>
      </w:r>
    </w:p>
    <w:p w14:paraId="1C59EC55" w14:textId="6CD0A377" w:rsidR="00A7065B" w:rsidRPr="0030197D" w:rsidRDefault="00A7065B" w:rsidP="0030197D">
      <w:pPr>
        <w:autoSpaceDE w:val="0"/>
        <w:autoSpaceDN w:val="0"/>
        <w:adjustRightInd w:val="0"/>
        <w:spacing w:after="0" w:line="240" w:lineRule="auto"/>
        <w:ind w:left="-142" w:right="227"/>
        <w:rPr>
          <w:lang w:val="en-US"/>
        </w:rPr>
      </w:pPr>
      <w:r>
        <w:rPr>
          <w:sz w:val="20"/>
          <w:szCs w:val="20"/>
          <w:vertAlign w:val="superscript"/>
          <w:lang w:val="en-US"/>
        </w:rPr>
        <w:t>3</w:t>
      </w:r>
      <w:r>
        <w:rPr>
          <w:sz w:val="20"/>
          <w:szCs w:val="20"/>
          <w:lang w:val="en-US"/>
        </w:rPr>
        <w:t xml:space="preserve"> </w:t>
      </w:r>
      <w:r w:rsidR="0021532D" w:rsidRPr="00D12892">
        <w:rPr>
          <w:rFonts w:cstheme="minorHAnsi"/>
          <w:sz w:val="20"/>
          <w:szCs w:val="20"/>
          <w:lang w:val="en-US"/>
        </w:rPr>
        <w:t xml:space="preserve">Bangladesh Integrated Household Survey </w:t>
      </w:r>
      <w:r w:rsidR="0021532D">
        <w:rPr>
          <w:rFonts w:cstheme="minorHAnsi"/>
          <w:sz w:val="20"/>
          <w:szCs w:val="20"/>
          <w:lang w:val="en-US"/>
        </w:rPr>
        <w:t>(</w:t>
      </w:r>
      <w:r w:rsidR="0021532D" w:rsidRPr="00D12892">
        <w:rPr>
          <w:rFonts w:cstheme="minorHAnsi"/>
          <w:sz w:val="20"/>
          <w:szCs w:val="20"/>
          <w:lang w:val="en-US"/>
        </w:rPr>
        <w:t>BIHS</w:t>
      </w:r>
      <w:r w:rsidR="0021532D">
        <w:rPr>
          <w:rFonts w:cstheme="minorHAnsi"/>
          <w:sz w:val="20"/>
          <w:szCs w:val="20"/>
          <w:lang w:val="en-US"/>
        </w:rPr>
        <w:t>) 2011-2012</w:t>
      </w:r>
      <w:r w:rsidR="0021532D" w:rsidRPr="00D12892">
        <w:rPr>
          <w:rFonts w:cstheme="minorHAnsi"/>
          <w:sz w:val="20"/>
          <w:szCs w:val="20"/>
          <w:lang w:val="en-US"/>
        </w:rPr>
        <w:t xml:space="preserve"> provided </w:t>
      </w:r>
      <w:r w:rsidR="0021532D">
        <w:rPr>
          <w:rFonts w:cstheme="minorHAnsi"/>
          <w:sz w:val="20"/>
          <w:szCs w:val="20"/>
          <w:lang w:val="en-US"/>
        </w:rPr>
        <w:t xml:space="preserve">household-level </w:t>
      </w:r>
      <w:r w:rsidR="0021532D" w:rsidRPr="00D12892">
        <w:rPr>
          <w:rFonts w:cstheme="minorHAnsi"/>
          <w:sz w:val="20"/>
          <w:szCs w:val="20"/>
          <w:lang w:val="en-US"/>
        </w:rPr>
        <w:t xml:space="preserve">dietary data from a 7-day household consumption questionnaire and </w:t>
      </w:r>
      <w:r w:rsidR="0021532D">
        <w:rPr>
          <w:rFonts w:cstheme="minorHAnsi"/>
          <w:sz w:val="20"/>
          <w:szCs w:val="20"/>
          <w:lang w:val="en-US"/>
        </w:rPr>
        <w:t>individual-level data from</w:t>
      </w:r>
      <w:r w:rsidR="0021532D" w:rsidRPr="00D12892">
        <w:rPr>
          <w:rFonts w:cstheme="minorHAnsi"/>
          <w:sz w:val="20"/>
          <w:szCs w:val="20"/>
          <w:lang w:val="en-US"/>
        </w:rPr>
        <w:t xml:space="preserve"> 24-hour recall</w:t>
      </w:r>
      <w:r w:rsidR="0021532D">
        <w:rPr>
          <w:rFonts w:cstheme="minorHAnsi"/>
          <w:sz w:val="20"/>
          <w:szCs w:val="20"/>
          <w:lang w:val="en-US"/>
        </w:rPr>
        <w:t>s (24hR)</w:t>
      </w:r>
      <w:r w:rsidR="0021532D" w:rsidRPr="00D12892">
        <w:rPr>
          <w:rFonts w:cstheme="minorHAnsi"/>
          <w:sz w:val="20"/>
          <w:szCs w:val="20"/>
          <w:lang w:val="en-US"/>
        </w:rPr>
        <w:t>. Household consumption was individualized by applying a)</w:t>
      </w:r>
      <w:r w:rsidR="0021532D">
        <w:rPr>
          <w:rFonts w:cstheme="minorHAnsi"/>
          <w:sz w:val="20"/>
          <w:szCs w:val="20"/>
          <w:lang w:val="en-US"/>
        </w:rPr>
        <w:t xml:space="preserve"> </w:t>
      </w:r>
      <w:r w:rsidR="0021532D" w:rsidRPr="00D12892">
        <w:rPr>
          <w:rFonts w:cstheme="minorHAnsi"/>
          <w:sz w:val="20"/>
          <w:szCs w:val="20"/>
          <w:lang w:val="en-US"/>
        </w:rPr>
        <w:t>the Adult Male Equivalent (AME) method</w:t>
      </w:r>
      <w:r w:rsidR="0021532D">
        <w:rPr>
          <w:rFonts w:cstheme="minorHAnsi"/>
          <w:sz w:val="20"/>
          <w:szCs w:val="20"/>
          <w:lang w:val="en-US"/>
        </w:rPr>
        <w:t>,</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&lt;EndNote&gt;&lt;Cite&gt;&lt;Author&gt;Weisell&lt;/Author&gt;&lt;Year&gt;2012&lt;/Year&gt;&lt;RecNum&gt;29&lt;/RecNum&gt;&lt;DisplayText&gt;&lt;style face="superscript"&gt;12&lt;/style&gt;&lt;/DisplayText&gt;&lt;record&gt;&lt;rec-number&gt;29&lt;/rec-number&gt;&lt;foreign-keys&gt;&lt;key app="EN" db-id="szdwtavxi9wzpves9t7pxpsfftf9rwvdd9wf" timestamp="1443486684"&gt;29&lt;/key&gt;&lt;/foreign-keys&gt;&lt;ref-type name="Journal Article"&gt;17&lt;/ref-type&gt;&lt;contributors&gt;&lt;authors&gt;&lt;author&gt;Weisell, R.&lt;/author&gt;&lt;author&gt;Dop, M. C.&lt;/author&gt;&lt;/authors&gt;&lt;/contributors&gt;&lt;auth-address&gt;Food and Agriculture Organization, Rome. rcweisell@gmail.com&lt;/auth-address&gt;&lt;titles&gt;&lt;title&gt;The adult male equivalent concept and its application to Household Consumption and Expenditures Surveys (HCES)&lt;/title&gt;&lt;secondary-title&gt;Food Nutr Bull&lt;/secondary-title&gt;&lt;alt-title&gt;Food and nutrition bulletin&lt;/alt-title&gt;&lt;/titles&gt;&lt;alt-periodical&gt;&lt;full-title&gt;Food and nutrition bulletin&lt;/full-title&gt;&lt;/alt-periodical&gt;&lt;pages&gt;S157-62&lt;/pages&gt;&lt;volume&gt;33&lt;/volume&gt;&lt;number&gt;3 Suppl&lt;/number&gt;&lt;keywords&gt;&lt;keyword&gt;Adult&lt;/keyword&gt;&lt;keyword&gt;Child&lt;/keyword&gt;&lt;keyword&gt;Child, Preschool&lt;/keyword&gt;&lt;keyword&gt;*Diet Surveys&lt;/keyword&gt;&lt;keyword&gt;*Energy Intake&lt;/keyword&gt;&lt;keyword&gt;*Energy Metabolism&lt;/keyword&gt;&lt;keyword&gt;*Family Characteristics&lt;/keyword&gt;&lt;keyword&gt;Female&lt;/keyword&gt;&lt;keyword&gt;Food Habits&lt;/keyword&gt;&lt;keyword&gt;Humans&lt;/keyword&gt;&lt;keyword&gt;Male&lt;/keyword&gt;&lt;keyword&gt;Meals&lt;/keyword&gt;&lt;keyword&gt;Middle Aged&lt;/keyword&gt;&lt;keyword&gt;*Nutrition Assessment&lt;/keyword&gt;&lt;keyword&gt;Nutritional Requirements&lt;/keyword&gt;&lt;keyword&gt;Nutritional Status&lt;/keyword&gt;&lt;keyword&gt;United Nations&lt;/keyword&gt;&lt;/keywords&gt;&lt;dates&gt;&lt;year&gt;2012&lt;/year&gt;&lt;pub-dates&gt;&lt;date&gt;Sep&lt;/date&gt;&lt;/pub-dates&gt;&lt;/dates&gt;&lt;isbn&gt;0379-5721 (Print)&amp;#xD;0379-5721 (Linking)&lt;/isbn&gt;&lt;accession-num&gt;23193766&lt;/accession-num&gt;&lt;urls&gt;&lt;related-urls&gt;&lt;url&gt;http://www.ncbi.nlm.nih.gov/pubmed/23193766&lt;/url&gt;&lt;/related-urls&gt;&lt;/urls&gt;&lt;/record&gt;&lt;/Cite&gt;&lt;/EndNote&gt;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12</w:t>
      </w:r>
      <w:r w:rsidR="0021532D" w:rsidRPr="00016C84">
        <w:rPr>
          <w:rFonts w:cstheme="minorHAnsi"/>
          <w:sz w:val="20"/>
          <w:szCs w:val="20"/>
          <w:lang w:val="en-US"/>
        </w:rPr>
        <w:fldChar w:fldCharType="end"/>
      </w:r>
      <w:r w:rsidR="0021532D">
        <w:rPr>
          <w:rFonts w:cstheme="minorHAnsi"/>
          <w:sz w:val="20"/>
          <w:szCs w:val="20"/>
          <w:lang w:val="en-US"/>
        </w:rPr>
        <w:t xml:space="preserve"> as proposed by FAO</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&lt;EndNote&gt;&lt;Cite&gt;&lt;Author&gt;FAO&lt;/Author&gt;&lt;Year&gt;2001&lt;/Year&gt;&lt;RecNum&gt;51&lt;/RecNum&gt;&lt;DisplayText&gt;&lt;style face="superscript"&gt;14&lt;/style&gt;&lt;/DisplayText&gt;&lt;record&gt;&lt;rec-number&gt;51&lt;/rec-number&gt;&lt;foreign-keys&gt;&lt;key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Cite&gt;&lt;Author&gt;FAO&lt;/Author&gt;&lt;Year&gt;2001&lt;/Year&gt;&lt;RecNum&gt;51&lt;/RecNum&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14</w:t>
      </w:r>
      <w:r w:rsidR="0021532D" w:rsidRPr="00016C84">
        <w:rPr>
          <w:rFonts w:cstheme="minorHAnsi"/>
          <w:sz w:val="20"/>
          <w:szCs w:val="20"/>
          <w:lang w:val="en-US"/>
        </w:rPr>
        <w:fldChar w:fldCharType="end"/>
      </w:r>
      <w:r w:rsidR="0021532D" w:rsidRPr="00D12892">
        <w:rPr>
          <w:rFonts w:cstheme="minorHAnsi"/>
          <w:sz w:val="20"/>
          <w:szCs w:val="20"/>
          <w:lang w:val="en-US"/>
        </w:rPr>
        <w:t xml:space="preserve">, assuming moderate physical activity, and b) the per capita (PC) </w:t>
      </w:r>
      <w:r w:rsidR="0021532D">
        <w:rPr>
          <w:rFonts w:cstheme="minorHAnsi"/>
          <w:sz w:val="20"/>
          <w:szCs w:val="20"/>
          <w:lang w:val="en-US"/>
        </w:rPr>
        <w:t>approach assuming equal distribution amon</w:t>
      </w:r>
      <w:r w:rsidR="00EA0C24">
        <w:rPr>
          <w:rFonts w:cstheme="minorHAnsi"/>
          <w:sz w:val="20"/>
          <w:szCs w:val="20"/>
          <w:lang w:val="en-US"/>
        </w:rPr>
        <w:t>g household members (</w:t>
      </w:r>
      <w:r w:rsidR="0021532D">
        <w:rPr>
          <w:rFonts w:cstheme="minorHAnsi"/>
          <w:sz w:val="20"/>
          <w:szCs w:val="20"/>
          <w:lang w:val="en-US"/>
        </w:rPr>
        <w:t>Appendix</w:t>
      </w:r>
      <w:r w:rsidR="00EA0C24">
        <w:rPr>
          <w:rFonts w:cstheme="minorHAnsi"/>
          <w:sz w:val="20"/>
          <w:szCs w:val="20"/>
          <w:lang w:val="en-US"/>
        </w:rPr>
        <w:t xml:space="preserve"> B</w:t>
      </w:r>
      <w:r w:rsidR="0021532D">
        <w:rPr>
          <w:rFonts w:cstheme="minorHAnsi"/>
          <w:sz w:val="20"/>
          <w:szCs w:val="20"/>
          <w:lang w:val="en-US"/>
        </w:rPr>
        <w:t>)</w:t>
      </w:r>
      <w:r w:rsidR="0021532D" w:rsidRPr="00D12892">
        <w:rPr>
          <w:rFonts w:cstheme="minorHAnsi"/>
          <w:sz w:val="20"/>
          <w:szCs w:val="20"/>
          <w:lang w:val="en-US"/>
        </w:rPr>
        <w:t>.</w:t>
      </w:r>
      <w:r w:rsidR="0021532D" w:rsidRPr="00D12892">
        <w:rPr>
          <w:rFonts w:cstheme="minorHAnsi"/>
          <w:sz w:val="20"/>
          <w:szCs w:val="20"/>
          <w:vertAlign w:val="superscript"/>
          <w:lang w:val="en-US"/>
        </w:rPr>
        <w:t xml:space="preserve"> </w:t>
      </w:r>
      <w:r w:rsidR="0021532D" w:rsidRPr="00D12892">
        <w:rPr>
          <w:rFonts w:cstheme="minorHAnsi"/>
          <w:sz w:val="20"/>
          <w:szCs w:val="20"/>
          <w:lang w:val="en-US"/>
        </w:rPr>
        <w:t>Individual intake was estimated from 24hR.</w:t>
      </w:r>
    </w:p>
    <w:p w14:paraId="40CC3E30" w14:textId="0DF99A5A" w:rsidR="00A7065B" w:rsidRDefault="00A7065B"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4</w:t>
      </w:r>
      <w:r w:rsidRPr="00F90942">
        <w:rPr>
          <w:sz w:val="20"/>
          <w:szCs w:val="20"/>
          <w:vertAlign w:val="superscript"/>
          <w:lang w:val="en-US"/>
        </w:rPr>
        <w:t xml:space="preserve"> </w:t>
      </w:r>
      <w:r>
        <w:rPr>
          <w:sz w:val="20"/>
          <w:szCs w:val="20"/>
          <w:lang w:val="en-US"/>
        </w:rPr>
        <w:t xml:space="preserve">Absolute differences correspond to </w:t>
      </w:r>
      <w:r w:rsidR="00AE42EF">
        <w:rPr>
          <w:sz w:val="20"/>
          <w:szCs w:val="20"/>
          <w:lang w:val="en-US"/>
        </w:rPr>
        <w:t>AME</w:t>
      </w:r>
      <w:r>
        <w:rPr>
          <w:sz w:val="20"/>
          <w:szCs w:val="20"/>
          <w:lang w:val="en-US"/>
        </w:rPr>
        <w:t xml:space="preserve">-24hR and </w:t>
      </w:r>
      <w:r w:rsidR="008F37FD">
        <w:rPr>
          <w:sz w:val="20"/>
          <w:szCs w:val="20"/>
          <w:lang w:val="en-US"/>
        </w:rPr>
        <w:t>PC</w:t>
      </w:r>
      <w:r>
        <w:rPr>
          <w:sz w:val="20"/>
          <w:szCs w:val="20"/>
          <w:lang w:val="en-US"/>
        </w:rPr>
        <w:t>-24hR respectively, and percentage differences correspond to absolute difference/24hR*100.</w:t>
      </w:r>
    </w:p>
    <w:p w14:paraId="767A91F3" w14:textId="7A5DE4B9" w:rsidR="00A7065B" w:rsidRPr="00AE42EF" w:rsidRDefault="00A7065B" w:rsidP="0030197D">
      <w:pPr>
        <w:autoSpaceDE w:val="0"/>
        <w:autoSpaceDN w:val="0"/>
        <w:adjustRightInd w:val="0"/>
        <w:spacing w:after="0" w:line="240" w:lineRule="auto"/>
        <w:ind w:left="-142" w:right="227"/>
        <w:rPr>
          <w:sz w:val="20"/>
          <w:szCs w:val="20"/>
          <w:lang w:val="en-US"/>
        </w:rPr>
      </w:pPr>
      <w:r w:rsidRPr="00851E2E">
        <w:rPr>
          <w:sz w:val="20"/>
          <w:szCs w:val="20"/>
          <w:vertAlign w:val="superscript"/>
          <w:lang w:val="en-US"/>
        </w:rPr>
        <w:t>5</w:t>
      </w:r>
      <w:r w:rsidRPr="00F90942">
        <w:rPr>
          <w:sz w:val="20"/>
          <w:szCs w:val="20"/>
          <w:vertAlign w:val="superscript"/>
          <w:lang w:val="en-US"/>
        </w:rPr>
        <w:t xml:space="preserve"> </w:t>
      </w:r>
      <w:r w:rsidRPr="00AE42EF">
        <w:rPr>
          <w:sz w:val="20"/>
          <w:szCs w:val="20"/>
          <w:lang w:val="en-US"/>
        </w:rPr>
        <w:t>Differences between means were significant for all dietar</w:t>
      </w:r>
      <w:r w:rsidR="00AE42EF" w:rsidRPr="00AE42EF">
        <w:rPr>
          <w:sz w:val="20"/>
          <w:szCs w:val="20"/>
          <w:lang w:val="en-US"/>
        </w:rPr>
        <w:t>y factors (paired t-test, P&lt;0.05).</w:t>
      </w:r>
    </w:p>
    <w:p w14:paraId="573E014D" w14:textId="02814851" w:rsidR="00A7065B" w:rsidRPr="008D05F8" w:rsidRDefault="00A7065B" w:rsidP="0030197D">
      <w:pPr>
        <w:autoSpaceDE w:val="0"/>
        <w:autoSpaceDN w:val="0"/>
        <w:adjustRightInd w:val="0"/>
        <w:spacing w:after="120" w:line="240" w:lineRule="auto"/>
        <w:ind w:left="-142" w:right="227"/>
        <w:rPr>
          <w:sz w:val="20"/>
          <w:szCs w:val="20"/>
          <w:lang w:val="en-US"/>
        </w:rPr>
      </w:pPr>
      <w:r w:rsidRPr="00AE42EF">
        <w:rPr>
          <w:sz w:val="20"/>
          <w:szCs w:val="20"/>
          <w:vertAlign w:val="superscript"/>
          <w:lang w:val="en-US"/>
        </w:rPr>
        <w:t xml:space="preserve">6 </w:t>
      </w:r>
      <w:r w:rsidRPr="00AE42EF">
        <w:rPr>
          <w:sz w:val="20"/>
          <w:szCs w:val="20"/>
          <w:lang w:val="en-US"/>
        </w:rPr>
        <w:t>Differences between means were significant for all dietary factors (paired t-test,</w:t>
      </w:r>
      <w:r w:rsidR="00AE42EF" w:rsidRPr="00AE42EF">
        <w:rPr>
          <w:sz w:val="20"/>
          <w:szCs w:val="20"/>
          <w:lang w:val="en-US"/>
        </w:rPr>
        <w:t xml:space="preserve"> P&lt;0.05).</w:t>
      </w:r>
    </w:p>
    <w:p w14:paraId="7A01ECBE" w14:textId="65534F9A" w:rsidR="00341718" w:rsidRDefault="0021532D" w:rsidP="0030197D">
      <w:pPr>
        <w:spacing w:line="240" w:lineRule="auto"/>
        <w:ind w:left="-142" w:right="227"/>
        <w:rPr>
          <w:sz w:val="20"/>
          <w:szCs w:val="20"/>
          <w:lang w:val="en-US"/>
        </w:rPr>
      </w:pPr>
      <w:r w:rsidRPr="00D12892">
        <w:rPr>
          <w:rFonts w:cstheme="minorHAnsi"/>
          <w:sz w:val="20"/>
          <w:szCs w:val="20"/>
          <w:lang w:val="en-US"/>
        </w:rPr>
        <w:t>MUFA, Monounsaturated fats; PUFA, Polyunsaturated fats</w:t>
      </w:r>
      <w:r>
        <w:rPr>
          <w:rFonts w:cstheme="minorHAnsi"/>
          <w:sz w:val="20"/>
          <w:szCs w:val="20"/>
          <w:lang w:val="en-US"/>
        </w:rPr>
        <w:t>;</w:t>
      </w:r>
      <w:r w:rsidRPr="00D12892">
        <w:rPr>
          <w:rFonts w:cstheme="minorHAnsi"/>
          <w:sz w:val="20"/>
          <w:szCs w:val="20"/>
          <w:lang w:val="en-US"/>
        </w:rPr>
        <w:t xml:space="preserve"> SFA, Saturated fat</w:t>
      </w:r>
    </w:p>
    <w:p w14:paraId="5544F50A" w14:textId="77777777" w:rsidR="00182DA8" w:rsidRDefault="00182DA8" w:rsidP="00A7065B">
      <w:pPr>
        <w:spacing w:line="240" w:lineRule="auto"/>
        <w:ind w:left="-142" w:right="511"/>
        <w:rPr>
          <w:sz w:val="20"/>
          <w:szCs w:val="20"/>
          <w:lang w:val="en-US"/>
        </w:rPr>
      </w:pPr>
    </w:p>
    <w:p w14:paraId="23A8A3E5" w14:textId="77777777" w:rsidR="00182DA8" w:rsidRDefault="00182DA8" w:rsidP="00A7065B">
      <w:pPr>
        <w:spacing w:line="240" w:lineRule="auto"/>
        <w:ind w:left="-142" w:right="511"/>
        <w:rPr>
          <w:rFonts w:cstheme="minorHAnsi"/>
          <w:sz w:val="20"/>
          <w:szCs w:val="20"/>
          <w:lang w:val="en-US"/>
        </w:rPr>
        <w:sectPr w:rsidR="00182DA8" w:rsidSect="002B36D5">
          <w:pgSz w:w="16840" w:h="11907" w:orient="landscape" w:code="9"/>
          <w:pgMar w:top="720" w:right="1077" w:bottom="993" w:left="1077" w:header="709" w:footer="318" w:gutter="0"/>
          <w:cols w:space="708"/>
          <w:docGrid w:linePitch="360"/>
        </w:sectPr>
      </w:pPr>
    </w:p>
    <w:p w14:paraId="17156CCF" w14:textId="33A820E8" w:rsidR="00182DA8" w:rsidRDefault="00182DA8" w:rsidP="00AC1AD4">
      <w:pPr>
        <w:pStyle w:val="Heading1"/>
        <w:spacing w:after="120"/>
        <w:ind w:right="369"/>
        <w:rPr>
          <w:lang w:val="en-US"/>
        </w:rPr>
      </w:pPr>
      <w:bookmarkStart w:id="19" w:name="_Toc521925338"/>
      <w:r w:rsidRPr="002927B0">
        <w:rPr>
          <w:lang w:val="en-US"/>
        </w:rPr>
        <w:lastRenderedPageBreak/>
        <w:t>Table</w:t>
      </w:r>
      <w:r w:rsidR="008E46DE">
        <w:rPr>
          <w:lang w:val="en-US"/>
        </w:rPr>
        <w:t xml:space="preserve"> Q</w:t>
      </w:r>
      <w:r w:rsidRPr="002927B0">
        <w:rPr>
          <w:lang w:val="en-US"/>
        </w:rPr>
        <w:t xml:space="preserve">. Comparison of individualized household consumption and individual dietary intake estimates by dietary factor </w:t>
      </w:r>
      <w:r w:rsidR="00740DA5">
        <w:rPr>
          <w:lang w:val="en-US"/>
        </w:rPr>
        <w:t>among</w:t>
      </w:r>
      <w:r w:rsidRPr="002927B0">
        <w:rPr>
          <w:lang w:val="en-US"/>
        </w:rPr>
        <w:t xml:space="preserve"> individuals </w:t>
      </w:r>
      <w:r>
        <w:rPr>
          <w:lang w:val="en-US"/>
        </w:rPr>
        <w:t>in the third quintile of household income</w:t>
      </w:r>
      <w:r w:rsidRPr="002927B0">
        <w:rPr>
          <w:lang w:val="en-US"/>
        </w:rPr>
        <w:t xml:space="preserve"> in the 2011-2012 </w:t>
      </w:r>
      <w:r w:rsidR="0056496A">
        <w:rPr>
          <w:lang w:val="en-US"/>
        </w:rPr>
        <w:t>BIHS</w:t>
      </w:r>
      <w:r w:rsidRPr="002927B0">
        <w:rPr>
          <w:lang w:val="en-US"/>
        </w:rPr>
        <w:t>.</w:t>
      </w:r>
      <w:bookmarkEnd w:id="19"/>
    </w:p>
    <w:tbl>
      <w:tblPr>
        <w:tblW w:w="14459" w:type="dxa"/>
        <w:tblInd w:w="-34" w:type="dxa"/>
        <w:tblLayout w:type="fixed"/>
        <w:tblLook w:val="04A0" w:firstRow="1" w:lastRow="0" w:firstColumn="1" w:lastColumn="0" w:noHBand="0" w:noVBand="1"/>
      </w:tblPr>
      <w:tblGrid>
        <w:gridCol w:w="2694"/>
        <w:gridCol w:w="1701"/>
        <w:gridCol w:w="1559"/>
        <w:gridCol w:w="1559"/>
        <w:gridCol w:w="1701"/>
        <w:gridCol w:w="1560"/>
        <w:gridCol w:w="992"/>
        <w:gridCol w:w="1701"/>
        <w:gridCol w:w="992"/>
      </w:tblGrid>
      <w:tr w:rsidR="00182DA8" w:rsidRPr="008E46DE" w14:paraId="28D9F8EC" w14:textId="77777777" w:rsidTr="00AC1AD4">
        <w:trPr>
          <w:trHeight w:val="572"/>
          <w:tblHeader/>
        </w:trPr>
        <w:tc>
          <w:tcPr>
            <w:tcW w:w="2694" w:type="dxa"/>
            <w:tcBorders>
              <w:top w:val="single" w:sz="12" w:space="0" w:color="auto"/>
              <w:bottom w:val="single" w:sz="4" w:space="0" w:color="auto"/>
            </w:tcBorders>
            <w:shd w:val="clear" w:color="auto" w:fill="auto"/>
          </w:tcPr>
          <w:p w14:paraId="049982BC" w14:textId="77777777" w:rsidR="00182DA8" w:rsidRPr="00182DA8" w:rsidRDefault="00182DA8" w:rsidP="00DC0748">
            <w:pPr>
              <w:autoSpaceDE w:val="0"/>
              <w:autoSpaceDN w:val="0"/>
              <w:adjustRightInd w:val="0"/>
              <w:spacing w:after="0" w:line="240" w:lineRule="auto"/>
              <w:rPr>
                <w:b/>
                <w:sz w:val="20"/>
                <w:szCs w:val="20"/>
                <w:lang w:val="en-US"/>
              </w:rPr>
            </w:pPr>
            <w:r w:rsidRPr="00182DA8">
              <w:rPr>
                <w:b/>
                <w:sz w:val="20"/>
                <w:szCs w:val="20"/>
                <w:lang w:val="en-US"/>
              </w:rPr>
              <w:t>Dietary Factor, unit</w:t>
            </w:r>
            <w:r w:rsidRPr="00182DA8">
              <w:rPr>
                <w:b/>
                <w:sz w:val="20"/>
                <w:szCs w:val="20"/>
                <w:vertAlign w:val="superscript"/>
              </w:rPr>
              <w:t>1</w:t>
            </w:r>
          </w:p>
        </w:tc>
        <w:tc>
          <w:tcPr>
            <w:tcW w:w="1701" w:type="dxa"/>
            <w:tcBorders>
              <w:top w:val="single" w:sz="12" w:space="0" w:color="auto"/>
              <w:bottom w:val="single" w:sz="4" w:space="0" w:color="auto"/>
            </w:tcBorders>
            <w:shd w:val="clear" w:color="auto" w:fill="auto"/>
          </w:tcPr>
          <w:p w14:paraId="10390D90" w14:textId="77777777" w:rsidR="00182DA8" w:rsidRPr="00182DA8" w:rsidRDefault="00182DA8" w:rsidP="00DC0748">
            <w:pPr>
              <w:autoSpaceDE w:val="0"/>
              <w:autoSpaceDN w:val="0"/>
              <w:adjustRightInd w:val="0"/>
              <w:spacing w:after="0" w:line="240" w:lineRule="auto"/>
              <w:rPr>
                <w:b/>
                <w:sz w:val="20"/>
                <w:szCs w:val="20"/>
                <w:lang w:val="en-US"/>
              </w:rPr>
            </w:pPr>
            <w:r w:rsidRPr="00182DA8">
              <w:rPr>
                <w:b/>
                <w:sz w:val="20"/>
                <w:szCs w:val="20"/>
                <w:lang w:val="en-US"/>
              </w:rPr>
              <w:t>Observations (n)</w:t>
            </w:r>
            <w:r w:rsidRPr="00182DA8">
              <w:rPr>
                <w:b/>
                <w:sz w:val="20"/>
                <w:szCs w:val="20"/>
                <w:vertAlign w:val="superscript"/>
                <w:lang w:val="en-US"/>
              </w:rPr>
              <w:t>2</w:t>
            </w:r>
          </w:p>
        </w:tc>
        <w:tc>
          <w:tcPr>
            <w:tcW w:w="4819" w:type="dxa"/>
            <w:gridSpan w:val="3"/>
            <w:tcBorders>
              <w:top w:val="single" w:sz="12" w:space="0" w:color="auto"/>
              <w:bottom w:val="single" w:sz="4" w:space="0" w:color="auto"/>
            </w:tcBorders>
            <w:shd w:val="clear" w:color="auto" w:fill="auto"/>
          </w:tcPr>
          <w:p w14:paraId="77CA07AE" w14:textId="4D2EA115" w:rsidR="00182DA8" w:rsidRPr="00182DA8" w:rsidRDefault="00AC1AD4" w:rsidP="00DC0748">
            <w:pPr>
              <w:autoSpaceDE w:val="0"/>
              <w:autoSpaceDN w:val="0"/>
              <w:adjustRightInd w:val="0"/>
              <w:spacing w:after="0" w:line="240" w:lineRule="auto"/>
              <w:jc w:val="center"/>
              <w:rPr>
                <w:b/>
                <w:sz w:val="20"/>
                <w:szCs w:val="20"/>
                <w:lang w:val="en-US"/>
              </w:rPr>
            </w:pPr>
            <w:r>
              <w:rPr>
                <w:b/>
                <w:sz w:val="20"/>
                <w:szCs w:val="20"/>
                <w:lang w:val="en-US"/>
              </w:rPr>
              <w:t>Consumption</w:t>
            </w:r>
          </w:p>
          <w:p w14:paraId="1C958B29" w14:textId="77777777" w:rsidR="00182DA8" w:rsidRPr="00182DA8" w:rsidRDefault="00182DA8" w:rsidP="00DC0748">
            <w:pPr>
              <w:autoSpaceDE w:val="0"/>
              <w:autoSpaceDN w:val="0"/>
              <w:adjustRightInd w:val="0"/>
              <w:spacing w:after="0" w:line="240" w:lineRule="auto"/>
              <w:jc w:val="center"/>
              <w:rPr>
                <w:b/>
                <w:sz w:val="20"/>
                <w:szCs w:val="20"/>
                <w:lang w:val="en-US"/>
              </w:rPr>
            </w:pPr>
            <w:r w:rsidRPr="00182DA8">
              <w:rPr>
                <w:b/>
                <w:sz w:val="20"/>
                <w:szCs w:val="20"/>
                <w:lang w:val="en-US"/>
              </w:rPr>
              <w:t>(mean, SD)</w:t>
            </w:r>
            <w:r w:rsidRPr="00182DA8">
              <w:rPr>
                <w:b/>
                <w:sz w:val="20"/>
                <w:szCs w:val="20"/>
                <w:vertAlign w:val="superscript"/>
                <w:lang w:val="en-US"/>
              </w:rPr>
              <w:t>3</w:t>
            </w:r>
          </w:p>
        </w:tc>
        <w:tc>
          <w:tcPr>
            <w:tcW w:w="2552" w:type="dxa"/>
            <w:gridSpan w:val="2"/>
            <w:tcBorders>
              <w:top w:val="single" w:sz="12" w:space="0" w:color="auto"/>
              <w:bottom w:val="single" w:sz="4" w:space="0" w:color="auto"/>
            </w:tcBorders>
            <w:shd w:val="clear" w:color="auto" w:fill="auto"/>
          </w:tcPr>
          <w:p w14:paraId="4BADA1F1" w14:textId="2B6B8A0B" w:rsidR="00182DA8" w:rsidRPr="00182DA8" w:rsidRDefault="00182DA8" w:rsidP="00AC1AD4">
            <w:pPr>
              <w:autoSpaceDE w:val="0"/>
              <w:autoSpaceDN w:val="0"/>
              <w:adjustRightInd w:val="0"/>
              <w:spacing w:after="0" w:line="240" w:lineRule="auto"/>
              <w:jc w:val="center"/>
              <w:rPr>
                <w:b/>
                <w:sz w:val="20"/>
                <w:szCs w:val="20"/>
                <w:vertAlign w:val="superscript"/>
                <w:lang w:val="en-US"/>
              </w:rPr>
            </w:pPr>
            <w:r w:rsidRPr="00182DA8">
              <w:rPr>
                <w:b/>
                <w:sz w:val="20"/>
                <w:szCs w:val="20"/>
                <w:lang w:val="en-US"/>
              </w:rPr>
              <w:t xml:space="preserve">Difference between 24hR and </w:t>
            </w:r>
            <w:r w:rsidR="00AC1AD4">
              <w:rPr>
                <w:b/>
                <w:sz w:val="20"/>
                <w:szCs w:val="20"/>
                <w:lang w:val="en-US"/>
              </w:rPr>
              <w:t xml:space="preserve">AME </w:t>
            </w:r>
            <w:r w:rsidRPr="00182DA8">
              <w:rPr>
                <w:b/>
                <w:sz w:val="20"/>
                <w:szCs w:val="20"/>
                <w:lang w:val="en-US"/>
              </w:rPr>
              <w:t>(mean, SD)</w:t>
            </w:r>
            <w:r w:rsidRPr="00182DA8">
              <w:rPr>
                <w:b/>
                <w:sz w:val="20"/>
                <w:szCs w:val="20"/>
                <w:vertAlign w:val="superscript"/>
                <w:lang w:val="en-US"/>
              </w:rPr>
              <w:t>4</w:t>
            </w:r>
          </w:p>
        </w:tc>
        <w:tc>
          <w:tcPr>
            <w:tcW w:w="2693" w:type="dxa"/>
            <w:gridSpan w:val="2"/>
            <w:tcBorders>
              <w:top w:val="single" w:sz="12" w:space="0" w:color="auto"/>
              <w:bottom w:val="single" w:sz="4" w:space="0" w:color="auto"/>
            </w:tcBorders>
            <w:shd w:val="clear" w:color="auto" w:fill="auto"/>
          </w:tcPr>
          <w:p w14:paraId="7A97B3CF" w14:textId="3C81C6CF" w:rsidR="00182DA8" w:rsidRPr="00182DA8" w:rsidRDefault="00182DA8" w:rsidP="00AC1AD4">
            <w:pPr>
              <w:autoSpaceDE w:val="0"/>
              <w:autoSpaceDN w:val="0"/>
              <w:adjustRightInd w:val="0"/>
              <w:spacing w:after="0" w:line="240" w:lineRule="auto"/>
              <w:jc w:val="center"/>
              <w:rPr>
                <w:b/>
                <w:sz w:val="20"/>
                <w:szCs w:val="20"/>
                <w:lang w:val="en-US"/>
              </w:rPr>
            </w:pPr>
            <w:r w:rsidRPr="00182DA8">
              <w:rPr>
                <w:b/>
                <w:sz w:val="20"/>
                <w:szCs w:val="20"/>
                <w:lang w:val="en-US"/>
              </w:rPr>
              <w:t>Di</w:t>
            </w:r>
            <w:r w:rsidR="008F37FD">
              <w:rPr>
                <w:b/>
                <w:sz w:val="20"/>
                <w:szCs w:val="20"/>
                <w:lang w:val="en-US"/>
              </w:rPr>
              <w:t>fference between 24hR and PC</w:t>
            </w:r>
            <w:r w:rsidR="00AC1AD4">
              <w:rPr>
                <w:b/>
                <w:sz w:val="20"/>
                <w:szCs w:val="20"/>
                <w:lang w:val="en-US"/>
              </w:rPr>
              <w:t xml:space="preserve"> </w:t>
            </w:r>
            <w:r w:rsidRPr="00182DA8">
              <w:rPr>
                <w:b/>
                <w:sz w:val="20"/>
                <w:szCs w:val="20"/>
                <w:lang w:val="en-US"/>
              </w:rPr>
              <w:t>(mean, SD)</w:t>
            </w:r>
            <w:r w:rsidRPr="00182DA8">
              <w:rPr>
                <w:b/>
                <w:sz w:val="20"/>
                <w:szCs w:val="20"/>
                <w:vertAlign w:val="superscript"/>
                <w:lang w:val="en-US"/>
              </w:rPr>
              <w:t>4</w:t>
            </w:r>
          </w:p>
        </w:tc>
      </w:tr>
      <w:tr w:rsidR="00182DA8" w:rsidRPr="00182DA8" w14:paraId="69B58D09" w14:textId="77777777" w:rsidTr="00AC1AD4">
        <w:trPr>
          <w:trHeight w:val="331"/>
          <w:tblHeader/>
        </w:trPr>
        <w:tc>
          <w:tcPr>
            <w:tcW w:w="2694" w:type="dxa"/>
            <w:tcBorders>
              <w:top w:val="single" w:sz="4" w:space="0" w:color="auto"/>
            </w:tcBorders>
            <w:shd w:val="clear" w:color="auto" w:fill="auto"/>
          </w:tcPr>
          <w:p w14:paraId="4D2F3ECA" w14:textId="77777777" w:rsidR="00182DA8" w:rsidRPr="00182DA8" w:rsidRDefault="00182DA8" w:rsidP="00DC0748">
            <w:pPr>
              <w:autoSpaceDE w:val="0"/>
              <w:autoSpaceDN w:val="0"/>
              <w:adjustRightInd w:val="0"/>
              <w:spacing w:after="0" w:line="240" w:lineRule="auto"/>
              <w:rPr>
                <w:b/>
                <w:sz w:val="20"/>
                <w:szCs w:val="20"/>
                <w:lang w:val="en-US"/>
              </w:rPr>
            </w:pPr>
          </w:p>
        </w:tc>
        <w:tc>
          <w:tcPr>
            <w:tcW w:w="1701" w:type="dxa"/>
            <w:tcBorders>
              <w:top w:val="single" w:sz="4" w:space="0" w:color="auto"/>
            </w:tcBorders>
            <w:shd w:val="clear" w:color="auto" w:fill="auto"/>
          </w:tcPr>
          <w:p w14:paraId="2888A90C" w14:textId="77777777" w:rsidR="00182DA8" w:rsidRPr="00182DA8" w:rsidRDefault="00182DA8" w:rsidP="00DC0748">
            <w:pPr>
              <w:autoSpaceDE w:val="0"/>
              <w:autoSpaceDN w:val="0"/>
              <w:adjustRightInd w:val="0"/>
              <w:spacing w:after="0" w:line="240" w:lineRule="auto"/>
              <w:rPr>
                <w:b/>
                <w:sz w:val="20"/>
                <w:szCs w:val="20"/>
                <w:vertAlign w:val="superscript"/>
                <w:lang w:val="en-US"/>
              </w:rPr>
            </w:pPr>
          </w:p>
        </w:tc>
        <w:tc>
          <w:tcPr>
            <w:tcW w:w="1559" w:type="dxa"/>
            <w:tcBorders>
              <w:top w:val="single" w:sz="4" w:space="0" w:color="auto"/>
              <w:bottom w:val="single" w:sz="4" w:space="0" w:color="auto"/>
            </w:tcBorders>
            <w:shd w:val="clear" w:color="auto" w:fill="auto"/>
            <w:vAlign w:val="center"/>
          </w:tcPr>
          <w:p w14:paraId="1DC9E6C9" w14:textId="2AA40F83" w:rsidR="00182DA8" w:rsidRPr="00182DA8" w:rsidRDefault="00AC1AD4" w:rsidP="00AC1AD4">
            <w:pPr>
              <w:autoSpaceDE w:val="0"/>
              <w:autoSpaceDN w:val="0"/>
              <w:adjustRightInd w:val="0"/>
              <w:spacing w:after="0" w:line="240" w:lineRule="auto"/>
              <w:rPr>
                <w:b/>
                <w:sz w:val="20"/>
                <w:szCs w:val="20"/>
                <w:vertAlign w:val="superscript"/>
                <w:lang w:val="en-US"/>
              </w:rPr>
            </w:pPr>
            <w:r>
              <w:rPr>
                <w:b/>
                <w:sz w:val="20"/>
                <w:szCs w:val="20"/>
                <w:lang w:val="en-US"/>
              </w:rPr>
              <w:t>AME</w:t>
            </w:r>
            <w:r w:rsidR="00182DA8" w:rsidRPr="00182DA8">
              <w:rPr>
                <w:b/>
                <w:sz w:val="20"/>
                <w:szCs w:val="20"/>
                <w:vertAlign w:val="superscript"/>
                <w:lang w:val="en-US"/>
              </w:rPr>
              <w:t>3</w:t>
            </w:r>
          </w:p>
        </w:tc>
        <w:tc>
          <w:tcPr>
            <w:tcW w:w="1559" w:type="dxa"/>
            <w:tcBorders>
              <w:top w:val="single" w:sz="4" w:space="0" w:color="auto"/>
              <w:bottom w:val="single" w:sz="4" w:space="0" w:color="auto"/>
            </w:tcBorders>
            <w:shd w:val="clear" w:color="auto" w:fill="auto"/>
            <w:vAlign w:val="center"/>
          </w:tcPr>
          <w:p w14:paraId="65A7740D" w14:textId="31BB8CBD" w:rsidR="00182DA8" w:rsidRPr="00182DA8" w:rsidRDefault="008F37FD" w:rsidP="00AC1AD4">
            <w:pPr>
              <w:autoSpaceDE w:val="0"/>
              <w:autoSpaceDN w:val="0"/>
              <w:adjustRightInd w:val="0"/>
              <w:spacing w:after="0" w:line="240" w:lineRule="auto"/>
              <w:rPr>
                <w:b/>
                <w:sz w:val="20"/>
                <w:szCs w:val="20"/>
                <w:vertAlign w:val="superscript"/>
                <w:lang w:val="en-US"/>
              </w:rPr>
            </w:pPr>
            <w:r>
              <w:rPr>
                <w:b/>
                <w:sz w:val="20"/>
                <w:szCs w:val="20"/>
                <w:lang w:val="en-US"/>
              </w:rPr>
              <w:t>PC</w:t>
            </w:r>
            <w:r w:rsidR="00182DA8" w:rsidRPr="00182DA8">
              <w:rPr>
                <w:b/>
                <w:sz w:val="20"/>
                <w:szCs w:val="20"/>
                <w:vertAlign w:val="superscript"/>
                <w:lang w:val="en-US"/>
              </w:rPr>
              <w:t>3</w:t>
            </w:r>
          </w:p>
        </w:tc>
        <w:tc>
          <w:tcPr>
            <w:tcW w:w="1701" w:type="dxa"/>
            <w:tcBorders>
              <w:top w:val="single" w:sz="4" w:space="0" w:color="auto"/>
              <w:bottom w:val="single" w:sz="4" w:space="0" w:color="auto"/>
            </w:tcBorders>
            <w:shd w:val="clear" w:color="auto" w:fill="auto"/>
            <w:vAlign w:val="center"/>
          </w:tcPr>
          <w:p w14:paraId="641BF80D" w14:textId="223C3DC8" w:rsidR="00182DA8" w:rsidRPr="00182DA8" w:rsidRDefault="00AC1AD4" w:rsidP="00AC1AD4">
            <w:pPr>
              <w:autoSpaceDE w:val="0"/>
              <w:autoSpaceDN w:val="0"/>
              <w:adjustRightInd w:val="0"/>
              <w:spacing w:after="0" w:line="240" w:lineRule="auto"/>
              <w:rPr>
                <w:b/>
                <w:sz w:val="20"/>
                <w:szCs w:val="20"/>
                <w:lang w:val="en-US"/>
              </w:rPr>
            </w:pPr>
            <w:r>
              <w:rPr>
                <w:b/>
                <w:sz w:val="20"/>
                <w:szCs w:val="20"/>
                <w:lang w:val="en-US"/>
              </w:rPr>
              <w:t>24hR</w:t>
            </w:r>
            <w:r w:rsidR="00182DA8" w:rsidRPr="00182DA8">
              <w:rPr>
                <w:b/>
                <w:sz w:val="20"/>
                <w:szCs w:val="20"/>
                <w:vertAlign w:val="superscript"/>
                <w:lang w:val="en-US"/>
              </w:rPr>
              <w:t>3</w:t>
            </w:r>
          </w:p>
        </w:tc>
        <w:tc>
          <w:tcPr>
            <w:tcW w:w="1560" w:type="dxa"/>
            <w:tcBorders>
              <w:top w:val="single" w:sz="4" w:space="0" w:color="auto"/>
              <w:bottom w:val="single" w:sz="4" w:space="0" w:color="auto"/>
            </w:tcBorders>
            <w:shd w:val="clear" w:color="auto" w:fill="auto"/>
            <w:vAlign w:val="center"/>
          </w:tcPr>
          <w:p w14:paraId="2008090E" w14:textId="77777777" w:rsidR="00182DA8" w:rsidRPr="00182DA8" w:rsidRDefault="00182DA8" w:rsidP="00AC1AD4">
            <w:pPr>
              <w:autoSpaceDE w:val="0"/>
              <w:autoSpaceDN w:val="0"/>
              <w:adjustRightInd w:val="0"/>
              <w:spacing w:after="0" w:line="240" w:lineRule="auto"/>
              <w:rPr>
                <w:b/>
                <w:sz w:val="20"/>
                <w:szCs w:val="20"/>
                <w:vertAlign w:val="superscript"/>
                <w:lang w:val="en-US"/>
              </w:rPr>
            </w:pPr>
            <w:r w:rsidRPr="00182DA8">
              <w:rPr>
                <w:b/>
                <w:sz w:val="20"/>
                <w:szCs w:val="20"/>
                <w:lang w:val="en-US"/>
              </w:rPr>
              <w:t>Absolute</w:t>
            </w:r>
            <w:r w:rsidRPr="00182DA8">
              <w:rPr>
                <w:b/>
                <w:sz w:val="20"/>
                <w:szCs w:val="20"/>
                <w:vertAlign w:val="superscript"/>
                <w:lang w:val="en-US"/>
              </w:rPr>
              <w:t>5</w:t>
            </w:r>
          </w:p>
        </w:tc>
        <w:tc>
          <w:tcPr>
            <w:tcW w:w="992" w:type="dxa"/>
            <w:tcBorders>
              <w:top w:val="single" w:sz="4" w:space="0" w:color="auto"/>
              <w:bottom w:val="single" w:sz="4" w:space="0" w:color="auto"/>
            </w:tcBorders>
            <w:shd w:val="clear" w:color="auto" w:fill="auto"/>
            <w:vAlign w:val="center"/>
          </w:tcPr>
          <w:p w14:paraId="6F501B00" w14:textId="77777777" w:rsidR="00182DA8" w:rsidRPr="00182DA8" w:rsidRDefault="00182DA8" w:rsidP="00AC1AD4">
            <w:pPr>
              <w:autoSpaceDE w:val="0"/>
              <w:autoSpaceDN w:val="0"/>
              <w:adjustRightInd w:val="0"/>
              <w:spacing w:after="0" w:line="240" w:lineRule="auto"/>
              <w:rPr>
                <w:b/>
                <w:sz w:val="20"/>
                <w:szCs w:val="20"/>
                <w:lang w:val="en-US"/>
              </w:rPr>
            </w:pPr>
            <w:r w:rsidRPr="00182DA8">
              <w:rPr>
                <w:b/>
                <w:sz w:val="20"/>
                <w:szCs w:val="20"/>
                <w:lang w:val="en-US"/>
              </w:rPr>
              <w:t>Percent</w:t>
            </w:r>
          </w:p>
        </w:tc>
        <w:tc>
          <w:tcPr>
            <w:tcW w:w="1701" w:type="dxa"/>
            <w:tcBorders>
              <w:top w:val="single" w:sz="4" w:space="0" w:color="auto"/>
              <w:bottom w:val="single" w:sz="4" w:space="0" w:color="auto"/>
            </w:tcBorders>
            <w:shd w:val="clear" w:color="auto" w:fill="auto"/>
            <w:vAlign w:val="center"/>
          </w:tcPr>
          <w:p w14:paraId="6F28C2B0" w14:textId="77777777" w:rsidR="00182DA8" w:rsidRPr="00182DA8" w:rsidRDefault="00182DA8" w:rsidP="00AC1AD4">
            <w:pPr>
              <w:autoSpaceDE w:val="0"/>
              <w:autoSpaceDN w:val="0"/>
              <w:adjustRightInd w:val="0"/>
              <w:spacing w:after="0" w:line="240" w:lineRule="auto"/>
              <w:rPr>
                <w:b/>
                <w:sz w:val="20"/>
                <w:szCs w:val="20"/>
                <w:lang w:val="en-US"/>
              </w:rPr>
            </w:pPr>
            <w:r w:rsidRPr="00182DA8">
              <w:rPr>
                <w:b/>
                <w:sz w:val="20"/>
                <w:szCs w:val="20"/>
                <w:lang w:val="en-US"/>
              </w:rPr>
              <w:t>Absolute</w:t>
            </w:r>
            <w:r w:rsidRPr="00182DA8">
              <w:rPr>
                <w:b/>
                <w:sz w:val="20"/>
                <w:szCs w:val="20"/>
                <w:vertAlign w:val="superscript"/>
                <w:lang w:val="en-US"/>
              </w:rPr>
              <w:t>6</w:t>
            </w:r>
          </w:p>
        </w:tc>
        <w:tc>
          <w:tcPr>
            <w:tcW w:w="992" w:type="dxa"/>
            <w:tcBorders>
              <w:top w:val="single" w:sz="4" w:space="0" w:color="auto"/>
              <w:bottom w:val="single" w:sz="4" w:space="0" w:color="auto"/>
            </w:tcBorders>
            <w:shd w:val="clear" w:color="auto" w:fill="auto"/>
            <w:vAlign w:val="center"/>
          </w:tcPr>
          <w:p w14:paraId="09C1C52A" w14:textId="77777777" w:rsidR="00182DA8" w:rsidRPr="00182DA8" w:rsidRDefault="00182DA8" w:rsidP="00AC1AD4">
            <w:pPr>
              <w:autoSpaceDE w:val="0"/>
              <w:autoSpaceDN w:val="0"/>
              <w:adjustRightInd w:val="0"/>
              <w:spacing w:after="0" w:line="240" w:lineRule="auto"/>
              <w:rPr>
                <w:b/>
                <w:sz w:val="20"/>
                <w:szCs w:val="20"/>
                <w:lang w:val="en-US"/>
              </w:rPr>
            </w:pPr>
            <w:r w:rsidRPr="00182DA8">
              <w:rPr>
                <w:b/>
                <w:sz w:val="20"/>
                <w:szCs w:val="20"/>
                <w:lang w:val="en-US"/>
              </w:rPr>
              <w:t>Percent</w:t>
            </w:r>
          </w:p>
        </w:tc>
      </w:tr>
      <w:tr w:rsidR="00182DA8" w:rsidRPr="00182DA8" w14:paraId="0BA0AA8C" w14:textId="77777777" w:rsidTr="00DC0748">
        <w:tc>
          <w:tcPr>
            <w:tcW w:w="2694" w:type="dxa"/>
            <w:shd w:val="clear" w:color="auto" w:fill="auto"/>
          </w:tcPr>
          <w:p w14:paraId="74F0759F" w14:textId="77777777" w:rsidR="00182DA8" w:rsidRPr="00182DA8" w:rsidRDefault="00182DA8" w:rsidP="00DC0748">
            <w:pPr>
              <w:autoSpaceDE w:val="0"/>
              <w:autoSpaceDN w:val="0"/>
              <w:adjustRightInd w:val="0"/>
              <w:spacing w:after="0" w:line="240" w:lineRule="auto"/>
              <w:rPr>
                <w:b/>
                <w:sz w:val="20"/>
                <w:szCs w:val="20"/>
                <w:lang w:val="en-US"/>
              </w:rPr>
            </w:pPr>
            <w:r w:rsidRPr="00182DA8">
              <w:rPr>
                <w:b/>
                <w:sz w:val="20"/>
                <w:szCs w:val="20"/>
                <w:lang w:val="en-US"/>
              </w:rPr>
              <w:t>Food groups</w:t>
            </w:r>
          </w:p>
        </w:tc>
        <w:tc>
          <w:tcPr>
            <w:tcW w:w="1701" w:type="dxa"/>
            <w:shd w:val="clear" w:color="auto" w:fill="auto"/>
          </w:tcPr>
          <w:p w14:paraId="47DD4F6B" w14:textId="77777777" w:rsidR="00182DA8" w:rsidRPr="00182DA8" w:rsidRDefault="00182DA8" w:rsidP="00DC0748">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103CA30D" w14:textId="77777777" w:rsidR="00182DA8" w:rsidRPr="00182DA8" w:rsidRDefault="00182DA8" w:rsidP="00DC0748">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0147E1C6" w14:textId="77777777" w:rsidR="00182DA8" w:rsidRPr="00182DA8" w:rsidRDefault="00182DA8" w:rsidP="00DC0748">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3DAD1750" w14:textId="77777777" w:rsidR="00182DA8" w:rsidRPr="00182DA8" w:rsidRDefault="00182DA8" w:rsidP="00DC0748">
            <w:pPr>
              <w:autoSpaceDE w:val="0"/>
              <w:autoSpaceDN w:val="0"/>
              <w:adjustRightInd w:val="0"/>
              <w:spacing w:after="0" w:line="240" w:lineRule="auto"/>
              <w:rPr>
                <w:sz w:val="20"/>
                <w:szCs w:val="20"/>
                <w:lang w:val="en-US"/>
              </w:rPr>
            </w:pPr>
          </w:p>
        </w:tc>
        <w:tc>
          <w:tcPr>
            <w:tcW w:w="1560" w:type="dxa"/>
            <w:tcBorders>
              <w:top w:val="single" w:sz="4" w:space="0" w:color="auto"/>
            </w:tcBorders>
            <w:shd w:val="clear" w:color="auto" w:fill="auto"/>
          </w:tcPr>
          <w:p w14:paraId="34641C40" w14:textId="77777777" w:rsidR="00182DA8" w:rsidRPr="00182DA8" w:rsidRDefault="00182DA8" w:rsidP="00DC0748">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7F9C8D6D" w14:textId="77777777" w:rsidR="00182DA8" w:rsidRPr="00182DA8" w:rsidRDefault="00182DA8" w:rsidP="00DC0748">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33EA880F" w14:textId="77777777" w:rsidR="00182DA8" w:rsidRPr="00182DA8" w:rsidRDefault="00182DA8" w:rsidP="00DC0748">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47726BDC" w14:textId="77777777" w:rsidR="00182DA8" w:rsidRPr="00182DA8" w:rsidRDefault="00182DA8" w:rsidP="00DC0748">
            <w:pPr>
              <w:autoSpaceDE w:val="0"/>
              <w:autoSpaceDN w:val="0"/>
              <w:adjustRightInd w:val="0"/>
              <w:spacing w:after="0" w:line="240" w:lineRule="auto"/>
              <w:rPr>
                <w:sz w:val="20"/>
                <w:szCs w:val="20"/>
                <w:lang w:val="en-US"/>
              </w:rPr>
            </w:pPr>
          </w:p>
        </w:tc>
      </w:tr>
      <w:tr w:rsidR="00AC1AD4" w:rsidRPr="00182DA8" w14:paraId="4C770862" w14:textId="77777777" w:rsidTr="00DC0748">
        <w:tc>
          <w:tcPr>
            <w:tcW w:w="2694" w:type="dxa"/>
            <w:shd w:val="clear" w:color="auto" w:fill="auto"/>
          </w:tcPr>
          <w:p w14:paraId="2DBB653F" w14:textId="57011DAA" w:rsidR="00AC1AD4" w:rsidRPr="00182DA8" w:rsidRDefault="0032717F" w:rsidP="00DC0748">
            <w:pPr>
              <w:autoSpaceDE w:val="0"/>
              <w:autoSpaceDN w:val="0"/>
              <w:adjustRightInd w:val="0"/>
              <w:spacing w:after="0" w:line="240" w:lineRule="auto"/>
              <w:rPr>
                <w:sz w:val="20"/>
                <w:szCs w:val="20"/>
                <w:vertAlign w:val="superscript"/>
                <w:lang w:val="en-US"/>
              </w:rPr>
            </w:pPr>
            <w:r>
              <w:rPr>
                <w:sz w:val="20"/>
                <w:szCs w:val="20"/>
                <w:lang w:val="en-US"/>
              </w:rPr>
              <w:t>Fruits, g/d</w:t>
            </w:r>
          </w:p>
        </w:tc>
        <w:tc>
          <w:tcPr>
            <w:tcW w:w="1701" w:type="dxa"/>
            <w:shd w:val="clear" w:color="auto" w:fill="auto"/>
            <w:vAlign w:val="bottom"/>
          </w:tcPr>
          <w:p w14:paraId="0927F80F" w14:textId="1CEF75CA"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4425</w:t>
            </w:r>
          </w:p>
        </w:tc>
        <w:tc>
          <w:tcPr>
            <w:tcW w:w="1559" w:type="dxa"/>
            <w:shd w:val="clear" w:color="auto" w:fill="auto"/>
          </w:tcPr>
          <w:p w14:paraId="5D640694" w14:textId="29868ADE"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26.9 (52.3)</w:t>
            </w:r>
          </w:p>
        </w:tc>
        <w:tc>
          <w:tcPr>
            <w:tcW w:w="1559" w:type="dxa"/>
            <w:shd w:val="clear" w:color="auto" w:fill="auto"/>
          </w:tcPr>
          <w:p w14:paraId="615D3F45" w14:textId="298A413D"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26.6 (49.5)</w:t>
            </w:r>
          </w:p>
        </w:tc>
        <w:tc>
          <w:tcPr>
            <w:tcW w:w="1701" w:type="dxa"/>
            <w:shd w:val="clear" w:color="auto" w:fill="auto"/>
          </w:tcPr>
          <w:p w14:paraId="51511C4C" w14:textId="7193EB5B"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7.8 (33</w:t>
            </w:r>
            <w:r w:rsidR="00AB31EB">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1560" w:type="dxa"/>
            <w:shd w:val="clear" w:color="auto" w:fill="auto"/>
          </w:tcPr>
          <w:p w14:paraId="2FB76E78" w14:textId="3FF9D3E3"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19</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(54.3)</w:t>
            </w:r>
          </w:p>
        </w:tc>
        <w:tc>
          <w:tcPr>
            <w:tcW w:w="992" w:type="dxa"/>
            <w:shd w:val="clear" w:color="auto" w:fill="auto"/>
          </w:tcPr>
          <w:p w14:paraId="2B15C9C9" w14:textId="471E87A2"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244</w:t>
            </w:r>
          </w:p>
        </w:tc>
        <w:tc>
          <w:tcPr>
            <w:tcW w:w="1701" w:type="dxa"/>
            <w:shd w:val="clear" w:color="auto" w:fill="auto"/>
          </w:tcPr>
          <w:p w14:paraId="7DEAF5D6" w14:textId="32EF41FE"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18.8 (51.9)</w:t>
            </w:r>
          </w:p>
        </w:tc>
        <w:tc>
          <w:tcPr>
            <w:tcW w:w="992" w:type="dxa"/>
            <w:shd w:val="clear" w:color="auto" w:fill="auto"/>
          </w:tcPr>
          <w:p w14:paraId="39E6206F" w14:textId="29124D01"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241</w:t>
            </w:r>
          </w:p>
        </w:tc>
      </w:tr>
      <w:tr w:rsidR="00AC1AD4" w:rsidRPr="00182DA8" w14:paraId="1B35EC72" w14:textId="77777777" w:rsidTr="00DC0748">
        <w:tc>
          <w:tcPr>
            <w:tcW w:w="2694" w:type="dxa"/>
            <w:shd w:val="clear" w:color="auto" w:fill="auto"/>
          </w:tcPr>
          <w:p w14:paraId="0D896B13"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Non-starchy vegetables, g/d</w:t>
            </w:r>
          </w:p>
        </w:tc>
        <w:tc>
          <w:tcPr>
            <w:tcW w:w="1701" w:type="dxa"/>
            <w:shd w:val="clear" w:color="auto" w:fill="auto"/>
            <w:vAlign w:val="bottom"/>
          </w:tcPr>
          <w:p w14:paraId="6BDD78B7" w14:textId="7A7965FE"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4429</w:t>
            </w:r>
          </w:p>
        </w:tc>
        <w:tc>
          <w:tcPr>
            <w:tcW w:w="1559" w:type="dxa"/>
            <w:shd w:val="clear" w:color="auto" w:fill="auto"/>
          </w:tcPr>
          <w:p w14:paraId="2A6CE2E4" w14:textId="6E427AF6"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248</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(160.4)</w:t>
            </w:r>
          </w:p>
        </w:tc>
        <w:tc>
          <w:tcPr>
            <w:tcW w:w="1559" w:type="dxa"/>
            <w:shd w:val="clear" w:color="auto" w:fill="auto"/>
          </w:tcPr>
          <w:p w14:paraId="2E491993" w14:textId="367CC52B"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245.8 (143.2)</w:t>
            </w:r>
          </w:p>
        </w:tc>
        <w:tc>
          <w:tcPr>
            <w:tcW w:w="1701" w:type="dxa"/>
            <w:shd w:val="clear" w:color="auto" w:fill="auto"/>
          </w:tcPr>
          <w:p w14:paraId="4566E096" w14:textId="6BA4C634"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161.3 (140.5)</w:t>
            </w:r>
          </w:p>
        </w:tc>
        <w:tc>
          <w:tcPr>
            <w:tcW w:w="1560" w:type="dxa"/>
            <w:shd w:val="clear" w:color="auto" w:fill="auto"/>
          </w:tcPr>
          <w:p w14:paraId="16C2BF93" w14:textId="166E1B4D"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86.7 (164)</w:t>
            </w:r>
          </w:p>
        </w:tc>
        <w:tc>
          <w:tcPr>
            <w:tcW w:w="992" w:type="dxa"/>
            <w:shd w:val="clear" w:color="auto" w:fill="auto"/>
          </w:tcPr>
          <w:p w14:paraId="483C1F27" w14:textId="175C6974"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54</w:t>
            </w:r>
          </w:p>
        </w:tc>
        <w:tc>
          <w:tcPr>
            <w:tcW w:w="1701" w:type="dxa"/>
            <w:shd w:val="clear" w:color="auto" w:fill="auto"/>
          </w:tcPr>
          <w:p w14:paraId="4583F036" w14:textId="109AE1DC"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84.5 (166.6)</w:t>
            </w:r>
          </w:p>
        </w:tc>
        <w:tc>
          <w:tcPr>
            <w:tcW w:w="992" w:type="dxa"/>
            <w:shd w:val="clear" w:color="auto" w:fill="auto"/>
          </w:tcPr>
          <w:p w14:paraId="71A327AC" w14:textId="05CF4012"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52</w:t>
            </w:r>
          </w:p>
        </w:tc>
      </w:tr>
      <w:tr w:rsidR="00AC1AD4" w:rsidRPr="00182DA8" w14:paraId="074B77E3" w14:textId="77777777" w:rsidTr="00DC0748">
        <w:tc>
          <w:tcPr>
            <w:tcW w:w="2694" w:type="dxa"/>
            <w:shd w:val="clear" w:color="auto" w:fill="auto"/>
          </w:tcPr>
          <w:p w14:paraId="7EBC87BC" w14:textId="60CDDC5E" w:rsidR="00AC1AD4" w:rsidRPr="00182DA8" w:rsidRDefault="0032717F" w:rsidP="00DC0748">
            <w:pPr>
              <w:autoSpaceDE w:val="0"/>
              <w:autoSpaceDN w:val="0"/>
              <w:adjustRightInd w:val="0"/>
              <w:spacing w:after="0" w:line="240" w:lineRule="auto"/>
              <w:rPr>
                <w:sz w:val="20"/>
                <w:szCs w:val="20"/>
                <w:vertAlign w:val="superscript"/>
                <w:lang w:val="en-US"/>
              </w:rPr>
            </w:pPr>
            <w:r>
              <w:rPr>
                <w:sz w:val="20"/>
                <w:szCs w:val="20"/>
                <w:lang w:val="en-US"/>
              </w:rPr>
              <w:t>Starchy vegetables, g/d</w:t>
            </w:r>
          </w:p>
        </w:tc>
        <w:tc>
          <w:tcPr>
            <w:tcW w:w="1701" w:type="dxa"/>
            <w:shd w:val="clear" w:color="auto" w:fill="auto"/>
            <w:vAlign w:val="bottom"/>
          </w:tcPr>
          <w:p w14:paraId="21B02B96" w14:textId="69BF673C"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4394</w:t>
            </w:r>
          </w:p>
        </w:tc>
        <w:tc>
          <w:tcPr>
            <w:tcW w:w="1559" w:type="dxa"/>
            <w:shd w:val="clear" w:color="auto" w:fill="auto"/>
          </w:tcPr>
          <w:p w14:paraId="7E84EFBB" w14:textId="6EE85969"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103.8 (69.9)</w:t>
            </w:r>
          </w:p>
        </w:tc>
        <w:tc>
          <w:tcPr>
            <w:tcW w:w="1559" w:type="dxa"/>
            <w:shd w:val="clear" w:color="auto" w:fill="auto"/>
          </w:tcPr>
          <w:p w14:paraId="4CEDDBC2" w14:textId="62BB1192"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102.8 (62.7)</w:t>
            </w:r>
          </w:p>
        </w:tc>
        <w:tc>
          <w:tcPr>
            <w:tcW w:w="1701" w:type="dxa"/>
            <w:shd w:val="clear" w:color="auto" w:fill="auto"/>
          </w:tcPr>
          <w:p w14:paraId="5C148102" w14:textId="52B8F586"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105.9 (98</w:t>
            </w:r>
            <w:r w:rsidR="00AB31EB">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1560" w:type="dxa"/>
            <w:shd w:val="clear" w:color="auto" w:fill="auto"/>
          </w:tcPr>
          <w:p w14:paraId="19A61A46" w14:textId="0D4A2C58"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-2.1 (95</w:t>
            </w:r>
            <w:r w:rsidR="00AB31EB">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992" w:type="dxa"/>
            <w:shd w:val="clear" w:color="auto" w:fill="auto"/>
          </w:tcPr>
          <w:p w14:paraId="144A9C2A" w14:textId="64C7EF78"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w:t>
            </w:r>
          </w:p>
        </w:tc>
        <w:tc>
          <w:tcPr>
            <w:tcW w:w="1701" w:type="dxa"/>
            <w:shd w:val="clear" w:color="auto" w:fill="auto"/>
          </w:tcPr>
          <w:p w14:paraId="0D55BB99" w14:textId="0BE7EBF0"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-3.1 (99.6)</w:t>
            </w:r>
          </w:p>
        </w:tc>
        <w:tc>
          <w:tcPr>
            <w:tcW w:w="992" w:type="dxa"/>
            <w:shd w:val="clear" w:color="auto" w:fill="auto"/>
          </w:tcPr>
          <w:p w14:paraId="2D0A82DF" w14:textId="1BD48E5D"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w:t>
            </w:r>
          </w:p>
        </w:tc>
      </w:tr>
      <w:tr w:rsidR="00AC1AD4" w:rsidRPr="00182DA8" w14:paraId="6DCBEAAD" w14:textId="77777777" w:rsidTr="00DC0748">
        <w:tc>
          <w:tcPr>
            <w:tcW w:w="2694" w:type="dxa"/>
            <w:shd w:val="clear" w:color="auto" w:fill="auto"/>
          </w:tcPr>
          <w:p w14:paraId="7542EEE4" w14:textId="56D5184C"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Legumes, g/d</w:t>
            </w:r>
          </w:p>
        </w:tc>
        <w:tc>
          <w:tcPr>
            <w:tcW w:w="1701" w:type="dxa"/>
            <w:shd w:val="clear" w:color="auto" w:fill="auto"/>
            <w:vAlign w:val="bottom"/>
          </w:tcPr>
          <w:p w14:paraId="23D3A035" w14:textId="2DBE3A1B"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3940</w:t>
            </w:r>
          </w:p>
        </w:tc>
        <w:tc>
          <w:tcPr>
            <w:tcW w:w="1559" w:type="dxa"/>
            <w:shd w:val="clear" w:color="auto" w:fill="auto"/>
          </w:tcPr>
          <w:p w14:paraId="08B5E301" w14:textId="077424DC"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20</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(30.6)</w:t>
            </w:r>
          </w:p>
        </w:tc>
        <w:tc>
          <w:tcPr>
            <w:tcW w:w="1559" w:type="dxa"/>
            <w:shd w:val="clear" w:color="auto" w:fill="auto"/>
          </w:tcPr>
          <w:p w14:paraId="44D2575C" w14:textId="111E87E1"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19.8 (29.2)</w:t>
            </w:r>
          </w:p>
        </w:tc>
        <w:tc>
          <w:tcPr>
            <w:tcW w:w="1701" w:type="dxa"/>
            <w:shd w:val="clear" w:color="auto" w:fill="auto"/>
          </w:tcPr>
          <w:p w14:paraId="546E2E86" w14:textId="5B4F831A"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18.7 (48.4)</w:t>
            </w:r>
          </w:p>
        </w:tc>
        <w:tc>
          <w:tcPr>
            <w:tcW w:w="1560" w:type="dxa"/>
            <w:shd w:val="clear" w:color="auto" w:fill="auto"/>
          </w:tcPr>
          <w:p w14:paraId="21FBBD2C" w14:textId="176AAFD8"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 (43.7)</w:t>
            </w:r>
          </w:p>
        </w:tc>
        <w:tc>
          <w:tcPr>
            <w:tcW w:w="992" w:type="dxa"/>
            <w:shd w:val="clear" w:color="auto" w:fill="auto"/>
          </w:tcPr>
          <w:p w14:paraId="51950970" w14:textId="616BB0D4"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7</w:t>
            </w:r>
          </w:p>
        </w:tc>
        <w:tc>
          <w:tcPr>
            <w:tcW w:w="1701" w:type="dxa"/>
            <w:shd w:val="clear" w:color="auto" w:fill="auto"/>
          </w:tcPr>
          <w:p w14:paraId="5D980054" w14:textId="223C3F2B"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 (44.3)</w:t>
            </w:r>
          </w:p>
        </w:tc>
        <w:tc>
          <w:tcPr>
            <w:tcW w:w="992" w:type="dxa"/>
            <w:shd w:val="clear" w:color="auto" w:fill="auto"/>
          </w:tcPr>
          <w:p w14:paraId="2B516CE9" w14:textId="2644EDE4"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w:t>
            </w:r>
          </w:p>
        </w:tc>
      </w:tr>
      <w:tr w:rsidR="00AC1AD4" w:rsidRPr="00182DA8" w14:paraId="0063EAB6" w14:textId="77777777" w:rsidTr="00DC0748">
        <w:tc>
          <w:tcPr>
            <w:tcW w:w="2694" w:type="dxa"/>
            <w:shd w:val="clear" w:color="auto" w:fill="auto"/>
          </w:tcPr>
          <w:p w14:paraId="42F6EC5A" w14:textId="3904EA45" w:rsidR="00AC1AD4" w:rsidRPr="00182DA8" w:rsidRDefault="0032717F" w:rsidP="00DC0748">
            <w:pPr>
              <w:autoSpaceDE w:val="0"/>
              <w:autoSpaceDN w:val="0"/>
              <w:adjustRightInd w:val="0"/>
              <w:spacing w:after="0" w:line="240" w:lineRule="auto"/>
              <w:rPr>
                <w:sz w:val="20"/>
                <w:szCs w:val="20"/>
                <w:vertAlign w:val="superscript"/>
                <w:lang w:val="en-US"/>
              </w:rPr>
            </w:pPr>
            <w:r>
              <w:rPr>
                <w:sz w:val="20"/>
                <w:szCs w:val="20"/>
                <w:lang w:val="en-US"/>
              </w:rPr>
              <w:t>Total grains, g/d</w:t>
            </w:r>
          </w:p>
        </w:tc>
        <w:tc>
          <w:tcPr>
            <w:tcW w:w="1701" w:type="dxa"/>
            <w:shd w:val="clear" w:color="auto" w:fill="auto"/>
            <w:vAlign w:val="bottom"/>
          </w:tcPr>
          <w:p w14:paraId="15D61C21" w14:textId="35D3BDE8"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2818</w:t>
            </w:r>
          </w:p>
        </w:tc>
        <w:tc>
          <w:tcPr>
            <w:tcW w:w="1559" w:type="dxa"/>
            <w:shd w:val="clear" w:color="auto" w:fill="auto"/>
          </w:tcPr>
          <w:p w14:paraId="5201D2E3" w14:textId="17293E0F"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1462.7 (529.3)</w:t>
            </w:r>
          </w:p>
        </w:tc>
        <w:tc>
          <w:tcPr>
            <w:tcW w:w="1559" w:type="dxa"/>
            <w:shd w:val="clear" w:color="auto" w:fill="auto"/>
          </w:tcPr>
          <w:p w14:paraId="2B043172" w14:textId="243E7196"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1449.6 (368.7)</w:t>
            </w:r>
          </w:p>
        </w:tc>
        <w:tc>
          <w:tcPr>
            <w:tcW w:w="1701" w:type="dxa"/>
            <w:shd w:val="clear" w:color="auto" w:fill="auto"/>
          </w:tcPr>
          <w:p w14:paraId="5AE9BA3B" w14:textId="0A983A72"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1369.4 (568.2)</w:t>
            </w:r>
          </w:p>
        </w:tc>
        <w:tc>
          <w:tcPr>
            <w:tcW w:w="1560" w:type="dxa"/>
            <w:shd w:val="clear" w:color="auto" w:fill="auto"/>
          </w:tcPr>
          <w:p w14:paraId="539A3EC7" w14:textId="685FB8B6"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93.3 (414.5)</w:t>
            </w:r>
          </w:p>
        </w:tc>
        <w:tc>
          <w:tcPr>
            <w:tcW w:w="992" w:type="dxa"/>
            <w:shd w:val="clear" w:color="auto" w:fill="auto"/>
          </w:tcPr>
          <w:p w14:paraId="5F672DDC" w14:textId="569A1E6E"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7</w:t>
            </w:r>
          </w:p>
        </w:tc>
        <w:tc>
          <w:tcPr>
            <w:tcW w:w="1701" w:type="dxa"/>
            <w:shd w:val="clear" w:color="auto" w:fill="auto"/>
          </w:tcPr>
          <w:p w14:paraId="14573B66" w14:textId="37BBFCDD"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80.2 (568.9)</w:t>
            </w:r>
          </w:p>
        </w:tc>
        <w:tc>
          <w:tcPr>
            <w:tcW w:w="992" w:type="dxa"/>
            <w:shd w:val="clear" w:color="auto" w:fill="auto"/>
          </w:tcPr>
          <w:p w14:paraId="718E6FCC" w14:textId="5B8A64B2"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w:t>
            </w:r>
          </w:p>
        </w:tc>
      </w:tr>
      <w:tr w:rsidR="00AC1AD4" w:rsidRPr="00182DA8" w14:paraId="06E4B073" w14:textId="77777777" w:rsidTr="00DC0748">
        <w:tc>
          <w:tcPr>
            <w:tcW w:w="2694" w:type="dxa"/>
            <w:shd w:val="clear" w:color="auto" w:fill="auto"/>
          </w:tcPr>
          <w:p w14:paraId="142FF680" w14:textId="604E14F5" w:rsidR="00AC1AD4" w:rsidRPr="00182DA8" w:rsidRDefault="00AC1AD4" w:rsidP="0032717F">
            <w:pPr>
              <w:autoSpaceDE w:val="0"/>
              <w:autoSpaceDN w:val="0"/>
              <w:adjustRightInd w:val="0"/>
              <w:spacing w:after="0" w:line="240" w:lineRule="auto"/>
              <w:rPr>
                <w:sz w:val="20"/>
                <w:szCs w:val="20"/>
                <w:vertAlign w:val="superscript"/>
                <w:lang w:val="en-US"/>
              </w:rPr>
            </w:pPr>
            <w:r w:rsidRPr="00182DA8">
              <w:rPr>
                <w:sz w:val="20"/>
                <w:szCs w:val="20"/>
                <w:lang w:val="en-US"/>
              </w:rPr>
              <w:t xml:space="preserve">Meat/Eggs, g/d </w:t>
            </w:r>
          </w:p>
        </w:tc>
        <w:tc>
          <w:tcPr>
            <w:tcW w:w="1701" w:type="dxa"/>
            <w:shd w:val="clear" w:color="auto" w:fill="auto"/>
            <w:vAlign w:val="bottom"/>
          </w:tcPr>
          <w:p w14:paraId="0F1050B1" w14:textId="095CD842"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7FF43D04" w14:textId="49E10975"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23.2 (25.4)</w:t>
            </w:r>
          </w:p>
        </w:tc>
        <w:tc>
          <w:tcPr>
            <w:tcW w:w="1559" w:type="dxa"/>
            <w:shd w:val="clear" w:color="auto" w:fill="auto"/>
          </w:tcPr>
          <w:p w14:paraId="57D5C6FB" w14:textId="5934B128"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22.9 (23.7)</w:t>
            </w:r>
          </w:p>
        </w:tc>
        <w:tc>
          <w:tcPr>
            <w:tcW w:w="1701" w:type="dxa"/>
            <w:shd w:val="clear" w:color="auto" w:fill="auto"/>
          </w:tcPr>
          <w:p w14:paraId="3F3F7941" w14:textId="557D3BB3"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22.3 (28.9)</w:t>
            </w:r>
          </w:p>
        </w:tc>
        <w:tc>
          <w:tcPr>
            <w:tcW w:w="1560" w:type="dxa"/>
            <w:shd w:val="clear" w:color="auto" w:fill="auto"/>
          </w:tcPr>
          <w:p w14:paraId="011B85F0" w14:textId="78E3B5C7"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3.5 (26.9)</w:t>
            </w:r>
          </w:p>
        </w:tc>
        <w:tc>
          <w:tcPr>
            <w:tcW w:w="992" w:type="dxa"/>
            <w:shd w:val="clear" w:color="auto" w:fill="auto"/>
          </w:tcPr>
          <w:p w14:paraId="17EDFB11" w14:textId="6863B3F3"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16</w:t>
            </w:r>
          </w:p>
        </w:tc>
        <w:tc>
          <w:tcPr>
            <w:tcW w:w="1701" w:type="dxa"/>
            <w:shd w:val="clear" w:color="auto" w:fill="auto"/>
          </w:tcPr>
          <w:p w14:paraId="1FC57B78" w14:textId="7E71D1CF"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3.3 (26.7)</w:t>
            </w:r>
          </w:p>
        </w:tc>
        <w:tc>
          <w:tcPr>
            <w:tcW w:w="992" w:type="dxa"/>
            <w:shd w:val="clear" w:color="auto" w:fill="auto"/>
          </w:tcPr>
          <w:p w14:paraId="761E63B9" w14:textId="3D1292BD"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15</w:t>
            </w:r>
          </w:p>
        </w:tc>
      </w:tr>
      <w:tr w:rsidR="00AC1AD4" w:rsidRPr="00182DA8" w14:paraId="3A3DE6B5" w14:textId="77777777" w:rsidTr="00DC0748">
        <w:tc>
          <w:tcPr>
            <w:tcW w:w="2694" w:type="dxa"/>
            <w:shd w:val="clear" w:color="auto" w:fill="auto"/>
          </w:tcPr>
          <w:p w14:paraId="0E51EDCB" w14:textId="2BD927B5" w:rsidR="00AC1AD4" w:rsidRPr="00182DA8" w:rsidRDefault="00AC1AD4" w:rsidP="00DC0748">
            <w:pPr>
              <w:autoSpaceDE w:val="0"/>
              <w:autoSpaceDN w:val="0"/>
              <w:adjustRightInd w:val="0"/>
              <w:spacing w:after="0" w:line="240" w:lineRule="auto"/>
              <w:rPr>
                <w:sz w:val="20"/>
                <w:szCs w:val="20"/>
                <w:vertAlign w:val="superscript"/>
                <w:lang w:val="en-US"/>
              </w:rPr>
            </w:pPr>
            <w:r w:rsidRPr="00182DA8">
              <w:rPr>
                <w:sz w:val="20"/>
                <w:szCs w:val="20"/>
                <w:lang w:val="en-US"/>
              </w:rPr>
              <w:t xml:space="preserve">Seafood, g/d </w:t>
            </w:r>
          </w:p>
        </w:tc>
        <w:tc>
          <w:tcPr>
            <w:tcW w:w="1701" w:type="dxa"/>
            <w:shd w:val="clear" w:color="auto" w:fill="auto"/>
            <w:vAlign w:val="bottom"/>
          </w:tcPr>
          <w:p w14:paraId="781C3931" w14:textId="364AF3D1"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3038</w:t>
            </w:r>
          </w:p>
        </w:tc>
        <w:tc>
          <w:tcPr>
            <w:tcW w:w="1559" w:type="dxa"/>
            <w:shd w:val="clear" w:color="auto" w:fill="auto"/>
          </w:tcPr>
          <w:p w14:paraId="6DCB12B2" w14:textId="74786054"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14.9 (18.3)</w:t>
            </w:r>
          </w:p>
        </w:tc>
        <w:tc>
          <w:tcPr>
            <w:tcW w:w="1559" w:type="dxa"/>
            <w:shd w:val="clear" w:color="auto" w:fill="auto"/>
          </w:tcPr>
          <w:p w14:paraId="22992749" w14:textId="49147AB0"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14.8 (17.1)</w:t>
            </w:r>
          </w:p>
        </w:tc>
        <w:tc>
          <w:tcPr>
            <w:tcW w:w="1701" w:type="dxa"/>
            <w:shd w:val="clear" w:color="auto" w:fill="auto"/>
          </w:tcPr>
          <w:p w14:paraId="6884CF4B" w14:textId="31B39BAA"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11.4 (27.1)</w:t>
            </w:r>
          </w:p>
        </w:tc>
        <w:tc>
          <w:tcPr>
            <w:tcW w:w="1560" w:type="dxa"/>
            <w:shd w:val="clear" w:color="auto" w:fill="auto"/>
          </w:tcPr>
          <w:p w14:paraId="4A115DCA" w14:textId="6CF3133F"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0.9 (27.9)</w:t>
            </w:r>
          </w:p>
        </w:tc>
        <w:tc>
          <w:tcPr>
            <w:tcW w:w="992" w:type="dxa"/>
            <w:shd w:val="clear" w:color="auto" w:fill="auto"/>
          </w:tcPr>
          <w:p w14:paraId="1747FDA7" w14:textId="70C7BF97"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8</w:t>
            </w:r>
          </w:p>
        </w:tc>
        <w:tc>
          <w:tcPr>
            <w:tcW w:w="1701" w:type="dxa"/>
            <w:shd w:val="clear" w:color="auto" w:fill="auto"/>
          </w:tcPr>
          <w:p w14:paraId="3FDABF64" w14:textId="2D3ADB54"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0.6 (28.4)</w:t>
            </w:r>
          </w:p>
        </w:tc>
        <w:tc>
          <w:tcPr>
            <w:tcW w:w="992" w:type="dxa"/>
            <w:shd w:val="clear" w:color="auto" w:fill="auto"/>
          </w:tcPr>
          <w:p w14:paraId="45ED435B" w14:textId="13B53090"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w:t>
            </w:r>
          </w:p>
        </w:tc>
      </w:tr>
      <w:tr w:rsidR="00AC1AD4" w:rsidRPr="00182DA8" w14:paraId="5D85CDC6" w14:textId="77777777" w:rsidTr="00DC0748">
        <w:tc>
          <w:tcPr>
            <w:tcW w:w="2694" w:type="dxa"/>
            <w:shd w:val="clear" w:color="auto" w:fill="auto"/>
          </w:tcPr>
          <w:p w14:paraId="73C86FC3"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Milk, whole fat, g/d</w:t>
            </w:r>
          </w:p>
        </w:tc>
        <w:tc>
          <w:tcPr>
            <w:tcW w:w="1701" w:type="dxa"/>
            <w:shd w:val="clear" w:color="auto" w:fill="auto"/>
            <w:vAlign w:val="bottom"/>
          </w:tcPr>
          <w:p w14:paraId="6B748D04" w14:textId="382BE867"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4266</w:t>
            </w:r>
          </w:p>
        </w:tc>
        <w:tc>
          <w:tcPr>
            <w:tcW w:w="1559" w:type="dxa"/>
            <w:shd w:val="clear" w:color="auto" w:fill="auto"/>
          </w:tcPr>
          <w:p w14:paraId="7152B1FC" w14:textId="077F7F94"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20.9 (43.7)</w:t>
            </w:r>
          </w:p>
        </w:tc>
        <w:tc>
          <w:tcPr>
            <w:tcW w:w="1559" w:type="dxa"/>
            <w:shd w:val="clear" w:color="auto" w:fill="auto"/>
          </w:tcPr>
          <w:p w14:paraId="0C83012B" w14:textId="414E012B"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20.8 (41.9)</w:t>
            </w:r>
          </w:p>
        </w:tc>
        <w:tc>
          <w:tcPr>
            <w:tcW w:w="1701" w:type="dxa"/>
            <w:shd w:val="clear" w:color="auto" w:fill="auto"/>
          </w:tcPr>
          <w:p w14:paraId="18D08266" w14:textId="688FB57F"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14.5 (49.9)</w:t>
            </w:r>
          </w:p>
        </w:tc>
        <w:tc>
          <w:tcPr>
            <w:tcW w:w="1560" w:type="dxa"/>
            <w:shd w:val="clear" w:color="auto" w:fill="auto"/>
          </w:tcPr>
          <w:p w14:paraId="12274A3D" w14:textId="4409C470"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6.4 (47.4)</w:t>
            </w:r>
          </w:p>
        </w:tc>
        <w:tc>
          <w:tcPr>
            <w:tcW w:w="992" w:type="dxa"/>
            <w:shd w:val="clear" w:color="auto" w:fill="auto"/>
          </w:tcPr>
          <w:p w14:paraId="0857CF12" w14:textId="39B15ACF"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44</w:t>
            </w:r>
          </w:p>
        </w:tc>
        <w:tc>
          <w:tcPr>
            <w:tcW w:w="1701" w:type="dxa"/>
            <w:shd w:val="clear" w:color="auto" w:fill="auto"/>
          </w:tcPr>
          <w:p w14:paraId="2BAF8EE7" w14:textId="1E622973"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6.3 (45.3)</w:t>
            </w:r>
          </w:p>
        </w:tc>
        <w:tc>
          <w:tcPr>
            <w:tcW w:w="992" w:type="dxa"/>
            <w:shd w:val="clear" w:color="auto" w:fill="auto"/>
          </w:tcPr>
          <w:p w14:paraId="0909F196" w14:textId="52430237"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43</w:t>
            </w:r>
          </w:p>
        </w:tc>
      </w:tr>
      <w:tr w:rsidR="00AC1AD4" w:rsidRPr="00182DA8" w14:paraId="5EA36740" w14:textId="77777777" w:rsidTr="00DC0748">
        <w:tc>
          <w:tcPr>
            <w:tcW w:w="2694" w:type="dxa"/>
            <w:shd w:val="clear" w:color="auto" w:fill="auto"/>
          </w:tcPr>
          <w:p w14:paraId="71340D4D"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Fats/Oils, g/d/</w:t>
            </w:r>
          </w:p>
        </w:tc>
        <w:tc>
          <w:tcPr>
            <w:tcW w:w="1701" w:type="dxa"/>
            <w:shd w:val="clear" w:color="auto" w:fill="auto"/>
            <w:vAlign w:val="bottom"/>
          </w:tcPr>
          <w:p w14:paraId="74EF4425" w14:textId="441055BB"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4424</w:t>
            </w:r>
          </w:p>
        </w:tc>
        <w:tc>
          <w:tcPr>
            <w:tcW w:w="1559" w:type="dxa"/>
            <w:shd w:val="clear" w:color="auto" w:fill="auto"/>
          </w:tcPr>
          <w:p w14:paraId="1A164557" w14:textId="41B5B0BD"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17.8 (11.2)</w:t>
            </w:r>
          </w:p>
        </w:tc>
        <w:tc>
          <w:tcPr>
            <w:tcW w:w="1559" w:type="dxa"/>
            <w:shd w:val="clear" w:color="auto" w:fill="auto"/>
          </w:tcPr>
          <w:p w14:paraId="636EE4DC" w14:textId="724A1946"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17.6 (9.9)</w:t>
            </w:r>
          </w:p>
        </w:tc>
        <w:tc>
          <w:tcPr>
            <w:tcW w:w="1701" w:type="dxa"/>
            <w:shd w:val="clear" w:color="auto" w:fill="auto"/>
          </w:tcPr>
          <w:p w14:paraId="304EA5FD" w14:textId="1CAFEC13"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16.3 (15</w:t>
            </w:r>
            <w:r w:rsidR="00AB31EB">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1560" w:type="dxa"/>
            <w:shd w:val="clear" w:color="auto" w:fill="auto"/>
          </w:tcPr>
          <w:p w14:paraId="54429B1F" w14:textId="5D7F6D2D"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1.5 (13.8)</w:t>
            </w:r>
          </w:p>
        </w:tc>
        <w:tc>
          <w:tcPr>
            <w:tcW w:w="992" w:type="dxa"/>
            <w:shd w:val="clear" w:color="auto" w:fill="auto"/>
          </w:tcPr>
          <w:p w14:paraId="1A45E7A7" w14:textId="2B3ED97B"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9</w:t>
            </w:r>
          </w:p>
        </w:tc>
        <w:tc>
          <w:tcPr>
            <w:tcW w:w="1701" w:type="dxa"/>
            <w:shd w:val="clear" w:color="auto" w:fill="auto"/>
          </w:tcPr>
          <w:p w14:paraId="06D4C105" w14:textId="1F3C83A3"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 (14.3)</w:t>
            </w:r>
          </w:p>
        </w:tc>
        <w:tc>
          <w:tcPr>
            <w:tcW w:w="992" w:type="dxa"/>
            <w:shd w:val="clear" w:color="auto" w:fill="auto"/>
          </w:tcPr>
          <w:p w14:paraId="2AFD9E01" w14:textId="6D94B0D4"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8</w:t>
            </w:r>
          </w:p>
        </w:tc>
      </w:tr>
      <w:tr w:rsidR="00AC1AD4" w:rsidRPr="00182DA8" w14:paraId="23E7442F" w14:textId="77777777" w:rsidTr="00DC0748">
        <w:tc>
          <w:tcPr>
            <w:tcW w:w="2694" w:type="dxa"/>
            <w:shd w:val="clear" w:color="auto" w:fill="auto"/>
          </w:tcPr>
          <w:p w14:paraId="3DBCE8C1" w14:textId="77777777" w:rsidR="00AC1AD4" w:rsidRPr="00182DA8" w:rsidRDefault="00AC1AD4" w:rsidP="00DC0748">
            <w:pPr>
              <w:autoSpaceDE w:val="0"/>
              <w:autoSpaceDN w:val="0"/>
              <w:adjustRightInd w:val="0"/>
              <w:spacing w:after="0" w:line="240" w:lineRule="auto"/>
              <w:rPr>
                <w:sz w:val="20"/>
                <w:szCs w:val="20"/>
                <w:lang w:val="en-US"/>
              </w:rPr>
            </w:pPr>
          </w:p>
        </w:tc>
        <w:tc>
          <w:tcPr>
            <w:tcW w:w="1701" w:type="dxa"/>
            <w:shd w:val="clear" w:color="auto" w:fill="auto"/>
            <w:vAlign w:val="bottom"/>
          </w:tcPr>
          <w:p w14:paraId="1339FA2D" w14:textId="77777777" w:rsidR="00AC1AD4" w:rsidRPr="00182DA8" w:rsidRDefault="00AC1AD4" w:rsidP="00DC0748">
            <w:pPr>
              <w:spacing w:after="0" w:line="240" w:lineRule="auto"/>
              <w:rPr>
                <w:rFonts w:cs="Calibri"/>
                <w:sz w:val="20"/>
                <w:szCs w:val="20"/>
              </w:rPr>
            </w:pPr>
          </w:p>
        </w:tc>
        <w:tc>
          <w:tcPr>
            <w:tcW w:w="1559" w:type="dxa"/>
            <w:shd w:val="clear" w:color="auto" w:fill="auto"/>
          </w:tcPr>
          <w:p w14:paraId="323F3D75" w14:textId="77777777" w:rsidR="00AC1AD4" w:rsidRPr="00182DA8" w:rsidRDefault="00AC1AD4" w:rsidP="00DC0748">
            <w:pPr>
              <w:spacing w:after="0" w:line="240" w:lineRule="auto"/>
              <w:rPr>
                <w:rFonts w:cs="Calibri"/>
                <w:sz w:val="20"/>
                <w:szCs w:val="20"/>
              </w:rPr>
            </w:pPr>
          </w:p>
        </w:tc>
        <w:tc>
          <w:tcPr>
            <w:tcW w:w="1559" w:type="dxa"/>
            <w:shd w:val="clear" w:color="auto" w:fill="auto"/>
          </w:tcPr>
          <w:p w14:paraId="3F257251" w14:textId="77777777" w:rsidR="00AC1AD4" w:rsidRPr="00182DA8" w:rsidRDefault="00AC1AD4" w:rsidP="00DC0748">
            <w:pPr>
              <w:spacing w:after="0" w:line="240" w:lineRule="auto"/>
              <w:rPr>
                <w:rFonts w:cs="Calibri"/>
                <w:sz w:val="20"/>
                <w:szCs w:val="20"/>
              </w:rPr>
            </w:pPr>
          </w:p>
        </w:tc>
        <w:tc>
          <w:tcPr>
            <w:tcW w:w="1701" w:type="dxa"/>
            <w:shd w:val="clear" w:color="auto" w:fill="auto"/>
          </w:tcPr>
          <w:p w14:paraId="1A9F6BD7" w14:textId="77777777" w:rsidR="00AC1AD4" w:rsidRPr="00182DA8" w:rsidRDefault="00AC1AD4" w:rsidP="00DC0748">
            <w:pPr>
              <w:spacing w:after="0" w:line="240" w:lineRule="auto"/>
              <w:rPr>
                <w:rFonts w:cs="Calibri"/>
                <w:sz w:val="20"/>
                <w:szCs w:val="20"/>
              </w:rPr>
            </w:pPr>
          </w:p>
        </w:tc>
        <w:tc>
          <w:tcPr>
            <w:tcW w:w="1560" w:type="dxa"/>
            <w:shd w:val="clear" w:color="auto" w:fill="auto"/>
          </w:tcPr>
          <w:p w14:paraId="70F8C57C" w14:textId="77777777" w:rsidR="00AC1AD4" w:rsidRPr="00182DA8" w:rsidRDefault="00AC1AD4" w:rsidP="00DC0748">
            <w:pPr>
              <w:spacing w:after="0" w:line="240" w:lineRule="auto"/>
              <w:rPr>
                <w:rFonts w:cs="Calibri"/>
                <w:sz w:val="20"/>
                <w:szCs w:val="20"/>
              </w:rPr>
            </w:pPr>
          </w:p>
        </w:tc>
        <w:tc>
          <w:tcPr>
            <w:tcW w:w="992" w:type="dxa"/>
            <w:shd w:val="clear" w:color="auto" w:fill="auto"/>
          </w:tcPr>
          <w:p w14:paraId="12BD1099" w14:textId="77777777" w:rsidR="00AC1AD4" w:rsidRPr="00182DA8" w:rsidRDefault="00AC1AD4" w:rsidP="00DC0748">
            <w:pPr>
              <w:spacing w:after="0" w:line="240" w:lineRule="auto"/>
              <w:rPr>
                <w:rFonts w:cs="Calibri"/>
                <w:sz w:val="20"/>
                <w:szCs w:val="20"/>
              </w:rPr>
            </w:pPr>
          </w:p>
        </w:tc>
        <w:tc>
          <w:tcPr>
            <w:tcW w:w="1701" w:type="dxa"/>
            <w:shd w:val="clear" w:color="auto" w:fill="auto"/>
          </w:tcPr>
          <w:p w14:paraId="7A327C72" w14:textId="77777777" w:rsidR="00AC1AD4" w:rsidRPr="00182DA8" w:rsidRDefault="00AC1AD4" w:rsidP="00DC0748">
            <w:pPr>
              <w:spacing w:after="0" w:line="240" w:lineRule="auto"/>
              <w:rPr>
                <w:rFonts w:cs="Calibri"/>
                <w:sz w:val="20"/>
                <w:szCs w:val="20"/>
              </w:rPr>
            </w:pPr>
          </w:p>
        </w:tc>
        <w:tc>
          <w:tcPr>
            <w:tcW w:w="992" w:type="dxa"/>
            <w:shd w:val="clear" w:color="auto" w:fill="auto"/>
          </w:tcPr>
          <w:p w14:paraId="7DDD0A76" w14:textId="77777777" w:rsidR="00AC1AD4" w:rsidRPr="00182DA8" w:rsidRDefault="00AC1AD4" w:rsidP="00DC0748">
            <w:pPr>
              <w:spacing w:after="0" w:line="240" w:lineRule="auto"/>
              <w:rPr>
                <w:rFonts w:cs="Calibri"/>
                <w:sz w:val="20"/>
                <w:szCs w:val="20"/>
              </w:rPr>
            </w:pPr>
          </w:p>
        </w:tc>
      </w:tr>
      <w:tr w:rsidR="00AC1AD4" w:rsidRPr="00182DA8" w14:paraId="1343D202" w14:textId="77777777" w:rsidTr="00DC0748">
        <w:tc>
          <w:tcPr>
            <w:tcW w:w="2694" w:type="dxa"/>
            <w:shd w:val="clear" w:color="auto" w:fill="auto"/>
          </w:tcPr>
          <w:p w14:paraId="7A2F8787" w14:textId="77777777" w:rsidR="00AC1AD4" w:rsidRPr="00182DA8" w:rsidRDefault="00AC1AD4" w:rsidP="00DC0748">
            <w:pPr>
              <w:autoSpaceDE w:val="0"/>
              <w:autoSpaceDN w:val="0"/>
              <w:adjustRightInd w:val="0"/>
              <w:spacing w:after="0" w:line="240" w:lineRule="auto"/>
              <w:rPr>
                <w:b/>
                <w:sz w:val="20"/>
                <w:szCs w:val="20"/>
                <w:lang w:val="en-US"/>
              </w:rPr>
            </w:pPr>
            <w:r w:rsidRPr="00182DA8">
              <w:rPr>
                <w:b/>
                <w:sz w:val="20"/>
                <w:szCs w:val="20"/>
                <w:lang w:val="en-US"/>
              </w:rPr>
              <w:t>Energy &amp; Macronutrients</w:t>
            </w:r>
          </w:p>
        </w:tc>
        <w:tc>
          <w:tcPr>
            <w:tcW w:w="1701" w:type="dxa"/>
            <w:shd w:val="clear" w:color="auto" w:fill="auto"/>
            <w:vAlign w:val="bottom"/>
          </w:tcPr>
          <w:p w14:paraId="0C6F38B0" w14:textId="77777777" w:rsidR="00AC1AD4" w:rsidRPr="00182DA8" w:rsidRDefault="00AC1AD4" w:rsidP="00DC0748">
            <w:pPr>
              <w:spacing w:after="0" w:line="240" w:lineRule="auto"/>
              <w:rPr>
                <w:rFonts w:cs="Calibri"/>
                <w:sz w:val="20"/>
                <w:szCs w:val="20"/>
              </w:rPr>
            </w:pPr>
          </w:p>
        </w:tc>
        <w:tc>
          <w:tcPr>
            <w:tcW w:w="1559" w:type="dxa"/>
            <w:shd w:val="clear" w:color="auto" w:fill="auto"/>
          </w:tcPr>
          <w:p w14:paraId="21DE681E" w14:textId="77777777" w:rsidR="00AC1AD4" w:rsidRPr="00182DA8" w:rsidRDefault="00AC1AD4" w:rsidP="00DC0748">
            <w:pPr>
              <w:spacing w:after="0" w:line="240" w:lineRule="auto"/>
              <w:rPr>
                <w:rFonts w:cs="Calibri"/>
                <w:sz w:val="20"/>
                <w:szCs w:val="20"/>
              </w:rPr>
            </w:pPr>
          </w:p>
        </w:tc>
        <w:tc>
          <w:tcPr>
            <w:tcW w:w="1559" w:type="dxa"/>
            <w:shd w:val="clear" w:color="auto" w:fill="auto"/>
          </w:tcPr>
          <w:p w14:paraId="6C4D18DE" w14:textId="77777777" w:rsidR="00AC1AD4" w:rsidRPr="00182DA8" w:rsidRDefault="00AC1AD4" w:rsidP="00DC0748">
            <w:pPr>
              <w:spacing w:after="0" w:line="240" w:lineRule="auto"/>
              <w:rPr>
                <w:rFonts w:cs="Calibri"/>
                <w:sz w:val="20"/>
                <w:szCs w:val="20"/>
              </w:rPr>
            </w:pPr>
          </w:p>
        </w:tc>
        <w:tc>
          <w:tcPr>
            <w:tcW w:w="1701" w:type="dxa"/>
            <w:shd w:val="clear" w:color="auto" w:fill="auto"/>
          </w:tcPr>
          <w:p w14:paraId="64BFF1E9" w14:textId="77777777" w:rsidR="00AC1AD4" w:rsidRPr="00182DA8" w:rsidRDefault="00AC1AD4" w:rsidP="00DC0748">
            <w:pPr>
              <w:spacing w:after="0" w:line="240" w:lineRule="auto"/>
              <w:rPr>
                <w:rFonts w:cs="Calibri"/>
                <w:sz w:val="20"/>
                <w:szCs w:val="20"/>
              </w:rPr>
            </w:pPr>
          </w:p>
        </w:tc>
        <w:tc>
          <w:tcPr>
            <w:tcW w:w="1560" w:type="dxa"/>
            <w:shd w:val="clear" w:color="auto" w:fill="auto"/>
          </w:tcPr>
          <w:p w14:paraId="32B05BD3" w14:textId="77777777" w:rsidR="00AC1AD4" w:rsidRPr="00182DA8" w:rsidRDefault="00AC1AD4" w:rsidP="00DC0748">
            <w:pPr>
              <w:spacing w:after="0" w:line="240" w:lineRule="auto"/>
              <w:rPr>
                <w:rFonts w:cs="Calibri"/>
                <w:sz w:val="20"/>
                <w:szCs w:val="20"/>
              </w:rPr>
            </w:pPr>
          </w:p>
        </w:tc>
        <w:tc>
          <w:tcPr>
            <w:tcW w:w="992" w:type="dxa"/>
            <w:shd w:val="clear" w:color="auto" w:fill="auto"/>
          </w:tcPr>
          <w:p w14:paraId="32BF81DF" w14:textId="77777777" w:rsidR="00AC1AD4" w:rsidRPr="00182DA8" w:rsidRDefault="00AC1AD4" w:rsidP="00DC0748">
            <w:pPr>
              <w:spacing w:after="0" w:line="240" w:lineRule="auto"/>
              <w:rPr>
                <w:rFonts w:cs="Calibri"/>
                <w:sz w:val="20"/>
                <w:szCs w:val="20"/>
              </w:rPr>
            </w:pPr>
          </w:p>
        </w:tc>
        <w:tc>
          <w:tcPr>
            <w:tcW w:w="1701" w:type="dxa"/>
            <w:shd w:val="clear" w:color="auto" w:fill="auto"/>
          </w:tcPr>
          <w:p w14:paraId="77E62824" w14:textId="77777777" w:rsidR="00AC1AD4" w:rsidRPr="00182DA8" w:rsidRDefault="00AC1AD4" w:rsidP="00DC0748">
            <w:pPr>
              <w:spacing w:after="0" w:line="240" w:lineRule="auto"/>
              <w:rPr>
                <w:rFonts w:cs="Calibri"/>
                <w:sz w:val="20"/>
                <w:szCs w:val="20"/>
              </w:rPr>
            </w:pPr>
          </w:p>
        </w:tc>
        <w:tc>
          <w:tcPr>
            <w:tcW w:w="992" w:type="dxa"/>
            <w:shd w:val="clear" w:color="auto" w:fill="auto"/>
          </w:tcPr>
          <w:p w14:paraId="539EEF01" w14:textId="77777777" w:rsidR="00AC1AD4" w:rsidRPr="00182DA8" w:rsidRDefault="00AC1AD4" w:rsidP="00DC0748">
            <w:pPr>
              <w:spacing w:after="0" w:line="240" w:lineRule="auto"/>
              <w:rPr>
                <w:rFonts w:cs="Calibri"/>
                <w:sz w:val="20"/>
                <w:szCs w:val="20"/>
              </w:rPr>
            </w:pPr>
          </w:p>
        </w:tc>
      </w:tr>
      <w:tr w:rsidR="00AC1AD4" w:rsidRPr="00182DA8" w14:paraId="377BFD59" w14:textId="77777777" w:rsidTr="00DC0748">
        <w:tc>
          <w:tcPr>
            <w:tcW w:w="2694" w:type="dxa"/>
            <w:shd w:val="clear" w:color="auto" w:fill="auto"/>
          </w:tcPr>
          <w:p w14:paraId="2BDC45A2"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Energy, kcal/d</w:t>
            </w:r>
          </w:p>
        </w:tc>
        <w:tc>
          <w:tcPr>
            <w:tcW w:w="1701" w:type="dxa"/>
            <w:shd w:val="clear" w:color="auto" w:fill="auto"/>
            <w:vAlign w:val="bottom"/>
          </w:tcPr>
          <w:p w14:paraId="3C682674" w14:textId="34DC6179"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0297F860" w14:textId="05943B1F"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2244.8 (832.8)</w:t>
            </w:r>
          </w:p>
        </w:tc>
        <w:tc>
          <w:tcPr>
            <w:tcW w:w="1559" w:type="dxa"/>
            <w:shd w:val="clear" w:color="auto" w:fill="auto"/>
          </w:tcPr>
          <w:p w14:paraId="1B203240" w14:textId="22ACD7C6"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2224.5 (589.1)</w:t>
            </w:r>
          </w:p>
        </w:tc>
        <w:tc>
          <w:tcPr>
            <w:tcW w:w="1701" w:type="dxa"/>
            <w:shd w:val="clear" w:color="auto" w:fill="auto"/>
          </w:tcPr>
          <w:p w14:paraId="3D347DA5" w14:textId="5BDE93A8"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2023.7 (814.3)</w:t>
            </w:r>
          </w:p>
        </w:tc>
        <w:tc>
          <w:tcPr>
            <w:tcW w:w="1560" w:type="dxa"/>
            <w:shd w:val="clear" w:color="auto" w:fill="auto"/>
          </w:tcPr>
          <w:p w14:paraId="21C4FCDC" w14:textId="571564E4"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221.1 (622.5)</w:t>
            </w:r>
          </w:p>
        </w:tc>
        <w:tc>
          <w:tcPr>
            <w:tcW w:w="992" w:type="dxa"/>
            <w:shd w:val="clear" w:color="auto" w:fill="auto"/>
          </w:tcPr>
          <w:p w14:paraId="1D253634" w14:textId="3F18CB46"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w:t>
            </w:r>
          </w:p>
        </w:tc>
        <w:tc>
          <w:tcPr>
            <w:tcW w:w="1701" w:type="dxa"/>
            <w:shd w:val="clear" w:color="auto" w:fill="auto"/>
          </w:tcPr>
          <w:p w14:paraId="379D17CC" w14:textId="3D288F67"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200.8 (824.1)</w:t>
            </w:r>
          </w:p>
        </w:tc>
        <w:tc>
          <w:tcPr>
            <w:tcW w:w="992" w:type="dxa"/>
            <w:shd w:val="clear" w:color="auto" w:fill="auto"/>
          </w:tcPr>
          <w:p w14:paraId="20A6BBB6" w14:textId="50BAE956"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w:t>
            </w:r>
          </w:p>
        </w:tc>
      </w:tr>
      <w:tr w:rsidR="00AC1AD4" w:rsidRPr="00182DA8" w14:paraId="690D47E1" w14:textId="77777777" w:rsidTr="00DC0748">
        <w:tc>
          <w:tcPr>
            <w:tcW w:w="2694" w:type="dxa"/>
            <w:shd w:val="clear" w:color="auto" w:fill="auto"/>
          </w:tcPr>
          <w:p w14:paraId="2AB31D12"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Protein, g/d</w:t>
            </w:r>
          </w:p>
        </w:tc>
        <w:tc>
          <w:tcPr>
            <w:tcW w:w="1701" w:type="dxa"/>
            <w:shd w:val="clear" w:color="auto" w:fill="auto"/>
            <w:vAlign w:val="bottom"/>
          </w:tcPr>
          <w:p w14:paraId="346EF7EF" w14:textId="3585BAC2"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202A4EBD" w14:textId="665A7074"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54.1 (22.3)</w:t>
            </w:r>
          </w:p>
        </w:tc>
        <w:tc>
          <w:tcPr>
            <w:tcW w:w="1559" w:type="dxa"/>
            <w:shd w:val="clear" w:color="auto" w:fill="auto"/>
          </w:tcPr>
          <w:p w14:paraId="121B6402" w14:textId="7C77B466"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53.6 (17</w:t>
            </w:r>
            <w:r w:rsidR="00AB31EB">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1701" w:type="dxa"/>
            <w:shd w:val="clear" w:color="auto" w:fill="auto"/>
          </w:tcPr>
          <w:p w14:paraId="3FD84ECF" w14:textId="24B001B3"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48.8 (22.5)</w:t>
            </w:r>
          </w:p>
        </w:tc>
        <w:tc>
          <w:tcPr>
            <w:tcW w:w="1560" w:type="dxa"/>
            <w:shd w:val="clear" w:color="auto" w:fill="auto"/>
          </w:tcPr>
          <w:p w14:paraId="685429DF" w14:textId="34C13E89"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5.3 (18.6)</w:t>
            </w:r>
          </w:p>
        </w:tc>
        <w:tc>
          <w:tcPr>
            <w:tcW w:w="992" w:type="dxa"/>
            <w:shd w:val="clear" w:color="auto" w:fill="auto"/>
          </w:tcPr>
          <w:p w14:paraId="7FD74592" w14:textId="41BFEDA4"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w:t>
            </w:r>
          </w:p>
        </w:tc>
        <w:tc>
          <w:tcPr>
            <w:tcW w:w="1701" w:type="dxa"/>
            <w:shd w:val="clear" w:color="auto" w:fill="auto"/>
          </w:tcPr>
          <w:p w14:paraId="0094F205" w14:textId="7C0CDF02"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4.8 (22.5)</w:t>
            </w:r>
          </w:p>
        </w:tc>
        <w:tc>
          <w:tcPr>
            <w:tcW w:w="992" w:type="dxa"/>
            <w:shd w:val="clear" w:color="auto" w:fill="auto"/>
          </w:tcPr>
          <w:p w14:paraId="6D156695" w14:textId="2C735898"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w:t>
            </w:r>
          </w:p>
        </w:tc>
      </w:tr>
      <w:tr w:rsidR="00AC1AD4" w:rsidRPr="00182DA8" w14:paraId="3FA0FEA3" w14:textId="77777777" w:rsidTr="00DC0748">
        <w:tc>
          <w:tcPr>
            <w:tcW w:w="2694" w:type="dxa"/>
            <w:shd w:val="clear" w:color="auto" w:fill="auto"/>
          </w:tcPr>
          <w:p w14:paraId="3D8B81BE"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Carbohydrates, g/d</w:t>
            </w:r>
          </w:p>
        </w:tc>
        <w:tc>
          <w:tcPr>
            <w:tcW w:w="1701" w:type="dxa"/>
            <w:shd w:val="clear" w:color="auto" w:fill="auto"/>
            <w:vAlign w:val="bottom"/>
          </w:tcPr>
          <w:p w14:paraId="2BFD2B4B" w14:textId="0F839248"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2A72AAD9" w14:textId="458F7CD8"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435.2 (160.7)</w:t>
            </w:r>
          </w:p>
        </w:tc>
        <w:tc>
          <w:tcPr>
            <w:tcW w:w="1559" w:type="dxa"/>
            <w:shd w:val="clear" w:color="auto" w:fill="auto"/>
          </w:tcPr>
          <w:p w14:paraId="0C110F11" w14:textId="2CB53626"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431.3 (112.8)</w:t>
            </w:r>
          </w:p>
        </w:tc>
        <w:tc>
          <w:tcPr>
            <w:tcW w:w="1701" w:type="dxa"/>
            <w:shd w:val="clear" w:color="auto" w:fill="auto"/>
          </w:tcPr>
          <w:p w14:paraId="057BB68D" w14:textId="3EEB14D0"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393.2 (159.1)</w:t>
            </w:r>
          </w:p>
        </w:tc>
        <w:tc>
          <w:tcPr>
            <w:tcW w:w="1560" w:type="dxa"/>
            <w:shd w:val="clear" w:color="auto" w:fill="auto"/>
          </w:tcPr>
          <w:p w14:paraId="7616FB9D" w14:textId="0DB6B835"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42</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(121.2)</w:t>
            </w:r>
          </w:p>
        </w:tc>
        <w:tc>
          <w:tcPr>
            <w:tcW w:w="992" w:type="dxa"/>
            <w:shd w:val="clear" w:color="auto" w:fill="auto"/>
          </w:tcPr>
          <w:p w14:paraId="6ABF9F4F" w14:textId="2FE9C1F5"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w:t>
            </w:r>
          </w:p>
        </w:tc>
        <w:tc>
          <w:tcPr>
            <w:tcW w:w="1701" w:type="dxa"/>
            <w:shd w:val="clear" w:color="auto" w:fill="auto"/>
          </w:tcPr>
          <w:p w14:paraId="544F7B7B" w14:textId="74D0E440"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38.1 (162.3)</w:t>
            </w:r>
          </w:p>
        </w:tc>
        <w:tc>
          <w:tcPr>
            <w:tcW w:w="992" w:type="dxa"/>
            <w:shd w:val="clear" w:color="auto" w:fill="auto"/>
          </w:tcPr>
          <w:p w14:paraId="0840F91A" w14:textId="592DF1A6"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w:t>
            </w:r>
          </w:p>
        </w:tc>
      </w:tr>
      <w:tr w:rsidR="00AC1AD4" w:rsidRPr="00182DA8" w14:paraId="111E1762" w14:textId="77777777" w:rsidTr="00DC0748">
        <w:tc>
          <w:tcPr>
            <w:tcW w:w="2694" w:type="dxa"/>
            <w:shd w:val="clear" w:color="auto" w:fill="auto"/>
          </w:tcPr>
          <w:p w14:paraId="1E5582CB"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Total fat, g/d</w:t>
            </w:r>
          </w:p>
        </w:tc>
        <w:tc>
          <w:tcPr>
            <w:tcW w:w="1701" w:type="dxa"/>
            <w:shd w:val="clear" w:color="auto" w:fill="auto"/>
            <w:vAlign w:val="bottom"/>
          </w:tcPr>
          <w:p w14:paraId="5187557A" w14:textId="63C006C4"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4FE6F7D8" w14:textId="58D07E6B"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26.5 (15.4)</w:t>
            </w:r>
          </w:p>
        </w:tc>
        <w:tc>
          <w:tcPr>
            <w:tcW w:w="1559" w:type="dxa"/>
            <w:shd w:val="clear" w:color="auto" w:fill="auto"/>
          </w:tcPr>
          <w:p w14:paraId="6ABF0118" w14:textId="518EBA51"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26.3 (13.5)</w:t>
            </w:r>
          </w:p>
        </w:tc>
        <w:tc>
          <w:tcPr>
            <w:tcW w:w="1701" w:type="dxa"/>
            <w:shd w:val="clear" w:color="auto" w:fill="auto"/>
          </w:tcPr>
          <w:p w14:paraId="3C99D793" w14:textId="6B8EA165"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23.6 (18.2)</w:t>
            </w:r>
          </w:p>
        </w:tc>
        <w:tc>
          <w:tcPr>
            <w:tcW w:w="1560" w:type="dxa"/>
            <w:shd w:val="clear" w:color="auto" w:fill="auto"/>
          </w:tcPr>
          <w:p w14:paraId="74F004C8" w14:textId="078B950B"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2.9 (16.8)</w:t>
            </w:r>
          </w:p>
        </w:tc>
        <w:tc>
          <w:tcPr>
            <w:tcW w:w="992" w:type="dxa"/>
            <w:shd w:val="clear" w:color="auto" w:fill="auto"/>
          </w:tcPr>
          <w:p w14:paraId="36F45974" w14:textId="34668E2A"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w:t>
            </w:r>
          </w:p>
        </w:tc>
        <w:tc>
          <w:tcPr>
            <w:tcW w:w="1701" w:type="dxa"/>
            <w:shd w:val="clear" w:color="auto" w:fill="auto"/>
          </w:tcPr>
          <w:p w14:paraId="57188717" w14:textId="5081C6B1"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2.7 (17.4)</w:t>
            </w:r>
          </w:p>
        </w:tc>
        <w:tc>
          <w:tcPr>
            <w:tcW w:w="992" w:type="dxa"/>
            <w:shd w:val="clear" w:color="auto" w:fill="auto"/>
          </w:tcPr>
          <w:p w14:paraId="63034FED" w14:textId="0E95F98E"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w:t>
            </w:r>
          </w:p>
        </w:tc>
      </w:tr>
      <w:tr w:rsidR="00AC1AD4" w:rsidRPr="00182DA8" w14:paraId="72B664F5" w14:textId="77777777" w:rsidTr="00DC0748">
        <w:tc>
          <w:tcPr>
            <w:tcW w:w="2694" w:type="dxa"/>
            <w:shd w:val="clear" w:color="auto" w:fill="auto"/>
          </w:tcPr>
          <w:p w14:paraId="4A73CDBD"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SFA, g/d</w:t>
            </w:r>
          </w:p>
        </w:tc>
        <w:tc>
          <w:tcPr>
            <w:tcW w:w="1701" w:type="dxa"/>
            <w:shd w:val="clear" w:color="auto" w:fill="auto"/>
            <w:vAlign w:val="bottom"/>
          </w:tcPr>
          <w:p w14:paraId="57A89BE8" w14:textId="3675860F"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7A7201B9" w14:textId="1750AEAF"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5.7 (4</w:t>
            </w:r>
            <w:r w:rsidR="00AB31EB">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1559" w:type="dxa"/>
            <w:shd w:val="clear" w:color="auto" w:fill="auto"/>
          </w:tcPr>
          <w:p w14:paraId="02B90C5F" w14:textId="2C47C186"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5.7 (3.7)</w:t>
            </w:r>
          </w:p>
        </w:tc>
        <w:tc>
          <w:tcPr>
            <w:tcW w:w="1701" w:type="dxa"/>
            <w:shd w:val="clear" w:color="auto" w:fill="auto"/>
          </w:tcPr>
          <w:p w14:paraId="101C5D39" w14:textId="5779F34D"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4.9 (4</w:t>
            </w:r>
            <w:r w:rsidR="00AB31EB">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1560" w:type="dxa"/>
            <w:shd w:val="clear" w:color="auto" w:fill="auto"/>
          </w:tcPr>
          <w:p w14:paraId="2B311CD7" w14:textId="16517A95"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0.9 (4.2)</w:t>
            </w:r>
          </w:p>
        </w:tc>
        <w:tc>
          <w:tcPr>
            <w:tcW w:w="992" w:type="dxa"/>
            <w:shd w:val="clear" w:color="auto" w:fill="auto"/>
          </w:tcPr>
          <w:p w14:paraId="162C3960" w14:textId="60EBF333"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18</w:t>
            </w:r>
          </w:p>
        </w:tc>
        <w:tc>
          <w:tcPr>
            <w:tcW w:w="1701" w:type="dxa"/>
            <w:shd w:val="clear" w:color="auto" w:fill="auto"/>
          </w:tcPr>
          <w:p w14:paraId="39A1E67A" w14:textId="78D3DE3A"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0.8 (4.2)</w:t>
            </w:r>
          </w:p>
        </w:tc>
        <w:tc>
          <w:tcPr>
            <w:tcW w:w="992" w:type="dxa"/>
            <w:shd w:val="clear" w:color="auto" w:fill="auto"/>
          </w:tcPr>
          <w:p w14:paraId="13139E8E" w14:textId="13E2DC99"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16</w:t>
            </w:r>
          </w:p>
        </w:tc>
      </w:tr>
      <w:tr w:rsidR="00AC1AD4" w:rsidRPr="00182DA8" w14:paraId="08A16D39" w14:textId="77777777" w:rsidTr="00DC0748">
        <w:tc>
          <w:tcPr>
            <w:tcW w:w="2694" w:type="dxa"/>
            <w:shd w:val="clear" w:color="auto" w:fill="auto"/>
          </w:tcPr>
          <w:p w14:paraId="5A4BEDC2"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MUFA, g/d</w:t>
            </w:r>
          </w:p>
        </w:tc>
        <w:tc>
          <w:tcPr>
            <w:tcW w:w="1701" w:type="dxa"/>
            <w:shd w:val="clear" w:color="auto" w:fill="auto"/>
            <w:vAlign w:val="bottom"/>
          </w:tcPr>
          <w:p w14:paraId="2DED14E7" w14:textId="0E5768C9"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7B47AB32" w14:textId="4A5B97CC"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8.4 (4.9)</w:t>
            </w:r>
          </w:p>
        </w:tc>
        <w:tc>
          <w:tcPr>
            <w:tcW w:w="1559" w:type="dxa"/>
            <w:shd w:val="clear" w:color="auto" w:fill="auto"/>
          </w:tcPr>
          <w:p w14:paraId="077F8FBC" w14:textId="36DB5077"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8.3 (4.3)</w:t>
            </w:r>
          </w:p>
        </w:tc>
        <w:tc>
          <w:tcPr>
            <w:tcW w:w="1701" w:type="dxa"/>
            <w:shd w:val="clear" w:color="auto" w:fill="auto"/>
          </w:tcPr>
          <w:p w14:paraId="43B9C86F" w14:textId="16AAB987"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7.4 (5.5)</w:t>
            </w:r>
          </w:p>
        </w:tc>
        <w:tc>
          <w:tcPr>
            <w:tcW w:w="1560" w:type="dxa"/>
            <w:shd w:val="clear" w:color="auto" w:fill="auto"/>
          </w:tcPr>
          <w:p w14:paraId="494B1973" w14:textId="14AFFB69"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0.9 (5.1)</w:t>
            </w:r>
          </w:p>
        </w:tc>
        <w:tc>
          <w:tcPr>
            <w:tcW w:w="992" w:type="dxa"/>
            <w:shd w:val="clear" w:color="auto" w:fill="auto"/>
          </w:tcPr>
          <w:p w14:paraId="611C236C" w14:textId="1D374262"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w:t>
            </w:r>
          </w:p>
        </w:tc>
        <w:tc>
          <w:tcPr>
            <w:tcW w:w="1701" w:type="dxa"/>
            <w:shd w:val="clear" w:color="auto" w:fill="auto"/>
          </w:tcPr>
          <w:p w14:paraId="0F87CD7D" w14:textId="0076B2D9"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0.9 (5.3)</w:t>
            </w:r>
          </w:p>
        </w:tc>
        <w:tc>
          <w:tcPr>
            <w:tcW w:w="992" w:type="dxa"/>
            <w:shd w:val="clear" w:color="auto" w:fill="auto"/>
          </w:tcPr>
          <w:p w14:paraId="67E2F36C" w14:textId="7B7224E3"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w:t>
            </w:r>
          </w:p>
        </w:tc>
      </w:tr>
      <w:tr w:rsidR="00AC1AD4" w:rsidRPr="00182DA8" w14:paraId="3DC12242" w14:textId="77777777" w:rsidTr="00DC0748">
        <w:tc>
          <w:tcPr>
            <w:tcW w:w="2694" w:type="dxa"/>
            <w:shd w:val="clear" w:color="auto" w:fill="auto"/>
          </w:tcPr>
          <w:p w14:paraId="33E7E844"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PUFA, g/d</w:t>
            </w:r>
          </w:p>
        </w:tc>
        <w:tc>
          <w:tcPr>
            <w:tcW w:w="1701" w:type="dxa"/>
            <w:shd w:val="clear" w:color="auto" w:fill="auto"/>
            <w:vAlign w:val="bottom"/>
          </w:tcPr>
          <w:p w14:paraId="62C65A42" w14:textId="406CB998"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6E8182D8" w14:textId="0CF7D78D"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w:t>
            </w:r>
            <w:r w:rsidR="00502CBA">
              <w:rPr>
                <w:rFonts w:ascii="Calibri" w:eastAsia="Times New Roman" w:hAnsi="Calibri" w:cs="Calibri"/>
                <w:sz w:val="20"/>
                <w:szCs w:val="20"/>
                <w:lang w:val="en-US"/>
              </w:rPr>
              <w:t>.0</w:t>
            </w:r>
            <w:r w:rsidRPr="00DB313C">
              <w:rPr>
                <w:rFonts w:ascii="Calibri" w:eastAsia="Times New Roman" w:hAnsi="Calibri" w:cs="Calibri"/>
                <w:sz w:val="20"/>
                <w:szCs w:val="20"/>
              </w:rPr>
              <w:t xml:space="preserve"> (7.7)</w:t>
            </w:r>
          </w:p>
        </w:tc>
        <w:tc>
          <w:tcPr>
            <w:tcW w:w="1559" w:type="dxa"/>
            <w:shd w:val="clear" w:color="auto" w:fill="auto"/>
          </w:tcPr>
          <w:p w14:paraId="798595BF" w14:textId="1F606B93"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11.9 (6.9)</w:t>
            </w:r>
          </w:p>
        </w:tc>
        <w:tc>
          <w:tcPr>
            <w:tcW w:w="1701" w:type="dxa"/>
            <w:shd w:val="clear" w:color="auto" w:fill="auto"/>
          </w:tcPr>
          <w:p w14:paraId="14CEB534" w14:textId="510BB1B4"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11.1 (9.8)</w:t>
            </w:r>
          </w:p>
        </w:tc>
        <w:tc>
          <w:tcPr>
            <w:tcW w:w="1560" w:type="dxa"/>
            <w:shd w:val="clear" w:color="auto" w:fill="auto"/>
          </w:tcPr>
          <w:p w14:paraId="590A4642" w14:textId="01837AE7"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0.9 (8.4)</w:t>
            </w:r>
          </w:p>
        </w:tc>
        <w:tc>
          <w:tcPr>
            <w:tcW w:w="992" w:type="dxa"/>
            <w:shd w:val="clear" w:color="auto" w:fill="auto"/>
          </w:tcPr>
          <w:p w14:paraId="7A363EEB" w14:textId="49D59D66"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8</w:t>
            </w:r>
          </w:p>
        </w:tc>
        <w:tc>
          <w:tcPr>
            <w:tcW w:w="1701" w:type="dxa"/>
            <w:shd w:val="clear" w:color="auto" w:fill="auto"/>
          </w:tcPr>
          <w:p w14:paraId="0E18C19F" w14:textId="026710E9"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0.8 (8.8)</w:t>
            </w:r>
          </w:p>
        </w:tc>
        <w:tc>
          <w:tcPr>
            <w:tcW w:w="992" w:type="dxa"/>
            <w:shd w:val="clear" w:color="auto" w:fill="auto"/>
          </w:tcPr>
          <w:p w14:paraId="66C8BB2A" w14:textId="75F513CA"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7</w:t>
            </w:r>
          </w:p>
        </w:tc>
      </w:tr>
      <w:tr w:rsidR="00AC1AD4" w:rsidRPr="00182DA8" w14:paraId="35A8FA41" w14:textId="77777777" w:rsidTr="00DC0748">
        <w:tc>
          <w:tcPr>
            <w:tcW w:w="2694" w:type="dxa"/>
            <w:shd w:val="clear" w:color="auto" w:fill="auto"/>
          </w:tcPr>
          <w:p w14:paraId="354C1C50"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Cholesterol, mg/d</w:t>
            </w:r>
          </w:p>
        </w:tc>
        <w:tc>
          <w:tcPr>
            <w:tcW w:w="1701" w:type="dxa"/>
            <w:shd w:val="clear" w:color="auto" w:fill="auto"/>
            <w:vAlign w:val="bottom"/>
          </w:tcPr>
          <w:p w14:paraId="43E6F6D7" w14:textId="110FC2A2"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0E985E6A" w14:textId="24AA7048"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38.2 (41.6)</w:t>
            </w:r>
          </w:p>
        </w:tc>
        <w:tc>
          <w:tcPr>
            <w:tcW w:w="1559" w:type="dxa"/>
            <w:shd w:val="clear" w:color="auto" w:fill="auto"/>
          </w:tcPr>
          <w:p w14:paraId="066AC6DA" w14:textId="39A2532C"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37.8 (38.5)</w:t>
            </w:r>
          </w:p>
        </w:tc>
        <w:tc>
          <w:tcPr>
            <w:tcW w:w="1701" w:type="dxa"/>
            <w:shd w:val="clear" w:color="auto" w:fill="auto"/>
          </w:tcPr>
          <w:p w14:paraId="495B5177" w14:textId="235D90BC"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31.8 (61.1)</w:t>
            </w:r>
          </w:p>
        </w:tc>
        <w:tc>
          <w:tcPr>
            <w:tcW w:w="1560" w:type="dxa"/>
            <w:shd w:val="clear" w:color="auto" w:fill="auto"/>
          </w:tcPr>
          <w:p w14:paraId="4F512BE1" w14:textId="704766A8"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6.3 (60.4)</w:t>
            </w:r>
          </w:p>
        </w:tc>
        <w:tc>
          <w:tcPr>
            <w:tcW w:w="992" w:type="dxa"/>
            <w:shd w:val="clear" w:color="auto" w:fill="auto"/>
          </w:tcPr>
          <w:p w14:paraId="780D34EC" w14:textId="1716EB8D"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20</w:t>
            </w:r>
          </w:p>
        </w:tc>
        <w:tc>
          <w:tcPr>
            <w:tcW w:w="1701" w:type="dxa"/>
            <w:shd w:val="clear" w:color="auto" w:fill="auto"/>
          </w:tcPr>
          <w:p w14:paraId="2DB427F0" w14:textId="33EE492C"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w:t>
            </w:r>
            <w:r w:rsidR="00AB31EB">
              <w:rPr>
                <w:rFonts w:ascii="Calibri" w:eastAsia="Times New Roman" w:hAnsi="Calibri" w:cs="Calibri"/>
                <w:sz w:val="20"/>
                <w:szCs w:val="20"/>
                <w:lang w:val="en-US"/>
              </w:rPr>
              <w:t>.0</w:t>
            </w:r>
            <w:r w:rsidRPr="00DB313C">
              <w:rPr>
                <w:rFonts w:ascii="Calibri" w:eastAsia="Times New Roman" w:hAnsi="Calibri" w:cs="Calibri"/>
                <w:sz w:val="20"/>
                <w:szCs w:val="20"/>
              </w:rPr>
              <w:t xml:space="preserve"> (60.6)</w:t>
            </w:r>
          </w:p>
        </w:tc>
        <w:tc>
          <w:tcPr>
            <w:tcW w:w="992" w:type="dxa"/>
            <w:shd w:val="clear" w:color="auto" w:fill="auto"/>
          </w:tcPr>
          <w:p w14:paraId="736CF2BC" w14:textId="075169CE"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19</w:t>
            </w:r>
          </w:p>
        </w:tc>
      </w:tr>
      <w:tr w:rsidR="00AC1AD4" w:rsidRPr="00182DA8" w14:paraId="4F0B2B60" w14:textId="77777777" w:rsidTr="00DC0748">
        <w:tc>
          <w:tcPr>
            <w:tcW w:w="2694" w:type="dxa"/>
            <w:shd w:val="clear" w:color="auto" w:fill="auto"/>
          </w:tcPr>
          <w:p w14:paraId="2E954F14"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Fiber, g/d</w:t>
            </w:r>
          </w:p>
        </w:tc>
        <w:tc>
          <w:tcPr>
            <w:tcW w:w="1701" w:type="dxa"/>
            <w:shd w:val="clear" w:color="auto" w:fill="auto"/>
            <w:vAlign w:val="bottom"/>
          </w:tcPr>
          <w:p w14:paraId="31078656" w14:textId="3E832A73"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08B96371" w14:textId="4900542B"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30.3 (12.1)</w:t>
            </w:r>
          </w:p>
        </w:tc>
        <w:tc>
          <w:tcPr>
            <w:tcW w:w="1559" w:type="dxa"/>
            <w:shd w:val="clear" w:color="auto" w:fill="auto"/>
          </w:tcPr>
          <w:p w14:paraId="4B28A37E" w14:textId="35C58A25"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30</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(9.2)</w:t>
            </w:r>
          </w:p>
        </w:tc>
        <w:tc>
          <w:tcPr>
            <w:tcW w:w="1701" w:type="dxa"/>
            <w:shd w:val="clear" w:color="auto" w:fill="auto"/>
          </w:tcPr>
          <w:p w14:paraId="7114F083" w14:textId="0C03F6F6"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25.5 (11.3)</w:t>
            </w:r>
          </w:p>
        </w:tc>
        <w:tc>
          <w:tcPr>
            <w:tcW w:w="1560" w:type="dxa"/>
            <w:shd w:val="clear" w:color="auto" w:fill="auto"/>
          </w:tcPr>
          <w:p w14:paraId="4B5BC654" w14:textId="609786F8"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4.8 (9.8)</w:t>
            </w:r>
          </w:p>
        </w:tc>
        <w:tc>
          <w:tcPr>
            <w:tcW w:w="992" w:type="dxa"/>
            <w:shd w:val="clear" w:color="auto" w:fill="auto"/>
          </w:tcPr>
          <w:p w14:paraId="1AD45E5B" w14:textId="1A770FAF"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19</w:t>
            </w:r>
          </w:p>
        </w:tc>
        <w:tc>
          <w:tcPr>
            <w:tcW w:w="1701" w:type="dxa"/>
            <w:shd w:val="clear" w:color="auto" w:fill="auto"/>
          </w:tcPr>
          <w:p w14:paraId="60349ABB" w14:textId="59B94739"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4.5 (12</w:t>
            </w:r>
            <w:r w:rsidR="00AB31EB">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992" w:type="dxa"/>
            <w:shd w:val="clear" w:color="auto" w:fill="auto"/>
          </w:tcPr>
          <w:p w14:paraId="5D20D152" w14:textId="66AB4C29"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18</w:t>
            </w:r>
          </w:p>
        </w:tc>
      </w:tr>
      <w:tr w:rsidR="00AC1AD4" w:rsidRPr="00182DA8" w14:paraId="6E8ED2CC" w14:textId="77777777" w:rsidTr="00DC0748">
        <w:tc>
          <w:tcPr>
            <w:tcW w:w="2694" w:type="dxa"/>
            <w:shd w:val="clear" w:color="auto" w:fill="auto"/>
          </w:tcPr>
          <w:p w14:paraId="7A8BF3FD" w14:textId="77777777" w:rsidR="00AC1AD4" w:rsidRPr="00182DA8" w:rsidRDefault="00AC1AD4" w:rsidP="00DC0748">
            <w:pPr>
              <w:autoSpaceDE w:val="0"/>
              <w:autoSpaceDN w:val="0"/>
              <w:adjustRightInd w:val="0"/>
              <w:spacing w:after="0" w:line="240" w:lineRule="auto"/>
              <w:rPr>
                <w:sz w:val="20"/>
                <w:szCs w:val="20"/>
                <w:lang w:val="en-US"/>
              </w:rPr>
            </w:pPr>
          </w:p>
        </w:tc>
        <w:tc>
          <w:tcPr>
            <w:tcW w:w="1701" w:type="dxa"/>
            <w:shd w:val="clear" w:color="auto" w:fill="auto"/>
            <w:vAlign w:val="bottom"/>
          </w:tcPr>
          <w:p w14:paraId="661C2340" w14:textId="77777777" w:rsidR="00AC1AD4" w:rsidRPr="00182DA8" w:rsidRDefault="00AC1AD4" w:rsidP="00DC0748">
            <w:pPr>
              <w:spacing w:after="0" w:line="240" w:lineRule="auto"/>
              <w:rPr>
                <w:rFonts w:cs="Calibri"/>
                <w:sz w:val="20"/>
                <w:szCs w:val="20"/>
              </w:rPr>
            </w:pPr>
          </w:p>
        </w:tc>
        <w:tc>
          <w:tcPr>
            <w:tcW w:w="1559" w:type="dxa"/>
            <w:shd w:val="clear" w:color="auto" w:fill="auto"/>
          </w:tcPr>
          <w:p w14:paraId="60812F48" w14:textId="77777777" w:rsidR="00AC1AD4" w:rsidRPr="00182DA8" w:rsidRDefault="00AC1AD4" w:rsidP="00DC0748">
            <w:pPr>
              <w:spacing w:after="0" w:line="240" w:lineRule="auto"/>
              <w:rPr>
                <w:rFonts w:cs="Calibri"/>
                <w:sz w:val="20"/>
                <w:szCs w:val="20"/>
              </w:rPr>
            </w:pPr>
          </w:p>
        </w:tc>
        <w:tc>
          <w:tcPr>
            <w:tcW w:w="1559" w:type="dxa"/>
            <w:shd w:val="clear" w:color="auto" w:fill="auto"/>
          </w:tcPr>
          <w:p w14:paraId="56FFBF9C" w14:textId="77777777" w:rsidR="00AC1AD4" w:rsidRPr="00182DA8" w:rsidRDefault="00AC1AD4" w:rsidP="00DC0748">
            <w:pPr>
              <w:spacing w:after="0" w:line="240" w:lineRule="auto"/>
              <w:rPr>
                <w:rFonts w:cs="Calibri"/>
                <w:sz w:val="20"/>
                <w:szCs w:val="20"/>
              </w:rPr>
            </w:pPr>
          </w:p>
        </w:tc>
        <w:tc>
          <w:tcPr>
            <w:tcW w:w="1701" w:type="dxa"/>
            <w:shd w:val="clear" w:color="auto" w:fill="auto"/>
          </w:tcPr>
          <w:p w14:paraId="2C66B770" w14:textId="77777777" w:rsidR="00AC1AD4" w:rsidRPr="00182DA8" w:rsidRDefault="00AC1AD4" w:rsidP="00DC0748">
            <w:pPr>
              <w:spacing w:after="0" w:line="240" w:lineRule="auto"/>
              <w:rPr>
                <w:rFonts w:cs="Calibri"/>
                <w:sz w:val="20"/>
                <w:szCs w:val="20"/>
              </w:rPr>
            </w:pPr>
          </w:p>
        </w:tc>
        <w:tc>
          <w:tcPr>
            <w:tcW w:w="1560" w:type="dxa"/>
            <w:shd w:val="clear" w:color="auto" w:fill="auto"/>
          </w:tcPr>
          <w:p w14:paraId="7B980F83" w14:textId="77777777" w:rsidR="00AC1AD4" w:rsidRPr="00182DA8" w:rsidRDefault="00AC1AD4" w:rsidP="00DC0748">
            <w:pPr>
              <w:spacing w:after="0" w:line="240" w:lineRule="auto"/>
              <w:rPr>
                <w:rFonts w:cs="Calibri"/>
                <w:sz w:val="20"/>
                <w:szCs w:val="20"/>
              </w:rPr>
            </w:pPr>
          </w:p>
        </w:tc>
        <w:tc>
          <w:tcPr>
            <w:tcW w:w="992" w:type="dxa"/>
            <w:shd w:val="clear" w:color="auto" w:fill="auto"/>
          </w:tcPr>
          <w:p w14:paraId="13980DE7" w14:textId="77777777" w:rsidR="00AC1AD4" w:rsidRPr="00182DA8" w:rsidRDefault="00AC1AD4" w:rsidP="00DC0748">
            <w:pPr>
              <w:spacing w:after="0" w:line="240" w:lineRule="auto"/>
              <w:rPr>
                <w:rFonts w:cs="Calibri"/>
                <w:sz w:val="20"/>
                <w:szCs w:val="20"/>
              </w:rPr>
            </w:pPr>
          </w:p>
        </w:tc>
        <w:tc>
          <w:tcPr>
            <w:tcW w:w="1701" w:type="dxa"/>
            <w:shd w:val="clear" w:color="auto" w:fill="auto"/>
          </w:tcPr>
          <w:p w14:paraId="4B5A0D64" w14:textId="77777777" w:rsidR="00AC1AD4" w:rsidRPr="00182DA8" w:rsidRDefault="00AC1AD4" w:rsidP="00DC0748">
            <w:pPr>
              <w:spacing w:after="0" w:line="240" w:lineRule="auto"/>
              <w:rPr>
                <w:rFonts w:cs="Calibri"/>
                <w:sz w:val="20"/>
                <w:szCs w:val="20"/>
              </w:rPr>
            </w:pPr>
          </w:p>
        </w:tc>
        <w:tc>
          <w:tcPr>
            <w:tcW w:w="992" w:type="dxa"/>
            <w:shd w:val="clear" w:color="auto" w:fill="auto"/>
          </w:tcPr>
          <w:p w14:paraId="58C09130" w14:textId="77777777" w:rsidR="00AC1AD4" w:rsidRPr="00182DA8" w:rsidRDefault="00AC1AD4" w:rsidP="00DC0748">
            <w:pPr>
              <w:spacing w:after="0" w:line="240" w:lineRule="auto"/>
              <w:rPr>
                <w:rFonts w:cs="Calibri"/>
                <w:sz w:val="20"/>
                <w:szCs w:val="20"/>
              </w:rPr>
            </w:pPr>
          </w:p>
        </w:tc>
      </w:tr>
      <w:tr w:rsidR="00AC1AD4" w:rsidRPr="00182DA8" w14:paraId="47976FF2" w14:textId="77777777" w:rsidTr="00DC0748">
        <w:tc>
          <w:tcPr>
            <w:tcW w:w="2694" w:type="dxa"/>
            <w:shd w:val="clear" w:color="auto" w:fill="auto"/>
          </w:tcPr>
          <w:p w14:paraId="7839DFAE" w14:textId="77777777" w:rsidR="00AC1AD4" w:rsidRPr="00182DA8" w:rsidRDefault="00AC1AD4" w:rsidP="00DC0748">
            <w:pPr>
              <w:autoSpaceDE w:val="0"/>
              <w:autoSpaceDN w:val="0"/>
              <w:adjustRightInd w:val="0"/>
              <w:spacing w:after="0" w:line="240" w:lineRule="auto"/>
              <w:rPr>
                <w:b/>
                <w:sz w:val="20"/>
                <w:szCs w:val="20"/>
                <w:lang w:val="en-US"/>
              </w:rPr>
            </w:pPr>
            <w:r w:rsidRPr="00182DA8">
              <w:rPr>
                <w:b/>
                <w:sz w:val="20"/>
                <w:szCs w:val="20"/>
                <w:lang w:val="en-US"/>
              </w:rPr>
              <w:t>Vitamins</w:t>
            </w:r>
          </w:p>
        </w:tc>
        <w:tc>
          <w:tcPr>
            <w:tcW w:w="1701" w:type="dxa"/>
            <w:shd w:val="clear" w:color="auto" w:fill="auto"/>
            <w:vAlign w:val="bottom"/>
          </w:tcPr>
          <w:p w14:paraId="5F4714EA" w14:textId="77777777" w:rsidR="00AC1AD4" w:rsidRPr="00182DA8" w:rsidRDefault="00AC1AD4" w:rsidP="00DC0748">
            <w:pPr>
              <w:spacing w:after="0" w:line="240" w:lineRule="auto"/>
              <w:rPr>
                <w:rFonts w:cs="Calibri"/>
                <w:sz w:val="20"/>
                <w:szCs w:val="20"/>
              </w:rPr>
            </w:pPr>
          </w:p>
        </w:tc>
        <w:tc>
          <w:tcPr>
            <w:tcW w:w="1559" w:type="dxa"/>
            <w:shd w:val="clear" w:color="auto" w:fill="auto"/>
          </w:tcPr>
          <w:p w14:paraId="44FA34D7" w14:textId="77777777" w:rsidR="00AC1AD4" w:rsidRPr="00182DA8" w:rsidRDefault="00AC1AD4" w:rsidP="00DC0748">
            <w:pPr>
              <w:spacing w:after="0" w:line="240" w:lineRule="auto"/>
              <w:rPr>
                <w:rFonts w:cs="Calibri"/>
                <w:sz w:val="20"/>
                <w:szCs w:val="20"/>
              </w:rPr>
            </w:pPr>
          </w:p>
        </w:tc>
        <w:tc>
          <w:tcPr>
            <w:tcW w:w="1559" w:type="dxa"/>
            <w:shd w:val="clear" w:color="auto" w:fill="auto"/>
          </w:tcPr>
          <w:p w14:paraId="4DCA0228" w14:textId="77777777" w:rsidR="00AC1AD4" w:rsidRPr="00182DA8" w:rsidRDefault="00AC1AD4" w:rsidP="00DC0748">
            <w:pPr>
              <w:spacing w:after="0" w:line="240" w:lineRule="auto"/>
              <w:rPr>
                <w:rFonts w:cs="Calibri"/>
                <w:sz w:val="20"/>
                <w:szCs w:val="20"/>
              </w:rPr>
            </w:pPr>
          </w:p>
        </w:tc>
        <w:tc>
          <w:tcPr>
            <w:tcW w:w="1701" w:type="dxa"/>
            <w:shd w:val="clear" w:color="auto" w:fill="auto"/>
          </w:tcPr>
          <w:p w14:paraId="59C1A181" w14:textId="77777777" w:rsidR="00AC1AD4" w:rsidRPr="00182DA8" w:rsidRDefault="00AC1AD4" w:rsidP="00DC0748">
            <w:pPr>
              <w:spacing w:after="0" w:line="240" w:lineRule="auto"/>
              <w:rPr>
                <w:rFonts w:cs="Calibri"/>
                <w:sz w:val="20"/>
                <w:szCs w:val="20"/>
              </w:rPr>
            </w:pPr>
          </w:p>
        </w:tc>
        <w:tc>
          <w:tcPr>
            <w:tcW w:w="1560" w:type="dxa"/>
            <w:shd w:val="clear" w:color="auto" w:fill="auto"/>
          </w:tcPr>
          <w:p w14:paraId="745DBE0F" w14:textId="77777777" w:rsidR="00AC1AD4" w:rsidRPr="00182DA8" w:rsidRDefault="00AC1AD4" w:rsidP="00DC0748">
            <w:pPr>
              <w:spacing w:after="0" w:line="240" w:lineRule="auto"/>
              <w:rPr>
                <w:rFonts w:cs="Calibri"/>
                <w:sz w:val="20"/>
                <w:szCs w:val="20"/>
              </w:rPr>
            </w:pPr>
          </w:p>
        </w:tc>
        <w:tc>
          <w:tcPr>
            <w:tcW w:w="992" w:type="dxa"/>
            <w:shd w:val="clear" w:color="auto" w:fill="auto"/>
          </w:tcPr>
          <w:p w14:paraId="4B512A61" w14:textId="77777777" w:rsidR="00AC1AD4" w:rsidRPr="00182DA8" w:rsidRDefault="00AC1AD4" w:rsidP="00DC0748">
            <w:pPr>
              <w:spacing w:after="0" w:line="240" w:lineRule="auto"/>
              <w:rPr>
                <w:rFonts w:cs="Calibri"/>
                <w:sz w:val="20"/>
                <w:szCs w:val="20"/>
              </w:rPr>
            </w:pPr>
          </w:p>
        </w:tc>
        <w:tc>
          <w:tcPr>
            <w:tcW w:w="1701" w:type="dxa"/>
            <w:shd w:val="clear" w:color="auto" w:fill="auto"/>
          </w:tcPr>
          <w:p w14:paraId="03D3987E" w14:textId="77777777" w:rsidR="00AC1AD4" w:rsidRPr="00182DA8" w:rsidRDefault="00AC1AD4" w:rsidP="00DC0748">
            <w:pPr>
              <w:spacing w:after="0" w:line="240" w:lineRule="auto"/>
              <w:rPr>
                <w:rFonts w:cs="Calibri"/>
                <w:sz w:val="20"/>
                <w:szCs w:val="20"/>
              </w:rPr>
            </w:pPr>
          </w:p>
        </w:tc>
        <w:tc>
          <w:tcPr>
            <w:tcW w:w="992" w:type="dxa"/>
            <w:shd w:val="clear" w:color="auto" w:fill="auto"/>
          </w:tcPr>
          <w:p w14:paraId="678DD7AA" w14:textId="77777777" w:rsidR="00AC1AD4" w:rsidRPr="00182DA8" w:rsidRDefault="00AC1AD4" w:rsidP="00DC0748">
            <w:pPr>
              <w:spacing w:after="0" w:line="240" w:lineRule="auto"/>
              <w:rPr>
                <w:rFonts w:cs="Calibri"/>
                <w:sz w:val="20"/>
                <w:szCs w:val="20"/>
              </w:rPr>
            </w:pPr>
          </w:p>
        </w:tc>
      </w:tr>
      <w:tr w:rsidR="00AC1AD4" w:rsidRPr="00182DA8" w14:paraId="467B74E7" w14:textId="77777777" w:rsidTr="00DC0748">
        <w:tc>
          <w:tcPr>
            <w:tcW w:w="2694" w:type="dxa"/>
            <w:shd w:val="clear" w:color="auto" w:fill="auto"/>
          </w:tcPr>
          <w:p w14:paraId="17AE72EE"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 xml:space="preserve">Vitamin A, </w:t>
            </w:r>
            <w:r w:rsidRPr="00182DA8">
              <w:rPr>
                <w:sz w:val="20"/>
                <w:szCs w:val="20"/>
              </w:rPr>
              <w:t>μ</w:t>
            </w:r>
            <w:r w:rsidRPr="00182DA8">
              <w:rPr>
                <w:sz w:val="20"/>
                <w:szCs w:val="20"/>
                <w:lang w:val="en-US"/>
              </w:rPr>
              <w:t>g RAE/d</w:t>
            </w:r>
          </w:p>
        </w:tc>
        <w:tc>
          <w:tcPr>
            <w:tcW w:w="1701" w:type="dxa"/>
            <w:shd w:val="clear" w:color="auto" w:fill="auto"/>
            <w:vAlign w:val="bottom"/>
          </w:tcPr>
          <w:p w14:paraId="1A7BCA0A" w14:textId="12300CE8"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4429</w:t>
            </w:r>
          </w:p>
        </w:tc>
        <w:tc>
          <w:tcPr>
            <w:tcW w:w="1559" w:type="dxa"/>
            <w:shd w:val="clear" w:color="auto" w:fill="auto"/>
          </w:tcPr>
          <w:p w14:paraId="1A02903E" w14:textId="586BE417"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295.4 (340.1)</w:t>
            </w:r>
          </w:p>
        </w:tc>
        <w:tc>
          <w:tcPr>
            <w:tcW w:w="1559" w:type="dxa"/>
            <w:shd w:val="clear" w:color="auto" w:fill="auto"/>
          </w:tcPr>
          <w:p w14:paraId="6F644D3F" w14:textId="3E1A2EF5"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292.6 (319.2)</w:t>
            </w:r>
          </w:p>
        </w:tc>
        <w:tc>
          <w:tcPr>
            <w:tcW w:w="1701" w:type="dxa"/>
            <w:shd w:val="clear" w:color="auto" w:fill="auto"/>
          </w:tcPr>
          <w:p w14:paraId="75F468F6" w14:textId="2835C29D"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211.5 (399</w:t>
            </w:r>
            <w:r w:rsidR="00AB31EB">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1560" w:type="dxa"/>
            <w:shd w:val="clear" w:color="auto" w:fill="auto"/>
          </w:tcPr>
          <w:p w14:paraId="3C6BA7F8" w14:textId="212A7F27"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83.9 (434.5)</w:t>
            </w:r>
          </w:p>
        </w:tc>
        <w:tc>
          <w:tcPr>
            <w:tcW w:w="992" w:type="dxa"/>
            <w:shd w:val="clear" w:color="auto" w:fill="auto"/>
          </w:tcPr>
          <w:p w14:paraId="09179FA7" w14:textId="5CEF7E40"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40</w:t>
            </w:r>
          </w:p>
        </w:tc>
        <w:tc>
          <w:tcPr>
            <w:tcW w:w="1701" w:type="dxa"/>
            <w:shd w:val="clear" w:color="auto" w:fill="auto"/>
          </w:tcPr>
          <w:p w14:paraId="6A5472E0" w14:textId="0E7720C5"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81.2 (434.1)</w:t>
            </w:r>
          </w:p>
        </w:tc>
        <w:tc>
          <w:tcPr>
            <w:tcW w:w="992" w:type="dxa"/>
            <w:shd w:val="clear" w:color="auto" w:fill="auto"/>
          </w:tcPr>
          <w:p w14:paraId="44C7F7D5" w14:textId="6ABE7B48" w:rsidR="00AC1AD4" w:rsidRPr="00182DA8" w:rsidRDefault="00AC1AD4"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38</w:t>
            </w:r>
          </w:p>
        </w:tc>
      </w:tr>
      <w:tr w:rsidR="00AC1AD4" w:rsidRPr="00182DA8" w14:paraId="108F2A5D" w14:textId="77777777" w:rsidTr="00DC0748">
        <w:tc>
          <w:tcPr>
            <w:tcW w:w="2694" w:type="dxa"/>
            <w:shd w:val="clear" w:color="auto" w:fill="auto"/>
          </w:tcPr>
          <w:p w14:paraId="0940A98C"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 xml:space="preserve">Vitamin D, </w:t>
            </w:r>
            <w:r w:rsidRPr="00182DA8">
              <w:rPr>
                <w:sz w:val="20"/>
                <w:szCs w:val="20"/>
              </w:rPr>
              <w:t>μ</w:t>
            </w:r>
            <w:r w:rsidRPr="00182DA8">
              <w:rPr>
                <w:sz w:val="20"/>
                <w:szCs w:val="20"/>
                <w:lang w:val="en-US"/>
              </w:rPr>
              <w:t>g/d</w:t>
            </w:r>
          </w:p>
        </w:tc>
        <w:tc>
          <w:tcPr>
            <w:tcW w:w="1701" w:type="dxa"/>
            <w:shd w:val="clear" w:color="auto" w:fill="auto"/>
            <w:vAlign w:val="bottom"/>
          </w:tcPr>
          <w:p w14:paraId="10B51B5B" w14:textId="3F7AAB8F"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0EE72E14" w14:textId="6014515B"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 (1.8)</w:t>
            </w:r>
          </w:p>
        </w:tc>
        <w:tc>
          <w:tcPr>
            <w:tcW w:w="1559" w:type="dxa"/>
            <w:shd w:val="clear" w:color="auto" w:fill="auto"/>
          </w:tcPr>
          <w:p w14:paraId="55DF7BB2" w14:textId="06820A0C"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 (1.7)</w:t>
            </w:r>
          </w:p>
        </w:tc>
        <w:tc>
          <w:tcPr>
            <w:tcW w:w="1701" w:type="dxa"/>
            <w:shd w:val="clear" w:color="auto" w:fill="auto"/>
          </w:tcPr>
          <w:p w14:paraId="799951F9" w14:textId="45C816BF"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 (2.9)</w:t>
            </w:r>
          </w:p>
        </w:tc>
        <w:tc>
          <w:tcPr>
            <w:tcW w:w="1560" w:type="dxa"/>
            <w:shd w:val="clear" w:color="auto" w:fill="auto"/>
          </w:tcPr>
          <w:p w14:paraId="09EAB665" w14:textId="122CB219"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0.1 (2.6)</w:t>
            </w:r>
          </w:p>
        </w:tc>
        <w:tc>
          <w:tcPr>
            <w:tcW w:w="992" w:type="dxa"/>
            <w:shd w:val="clear" w:color="auto" w:fill="auto"/>
          </w:tcPr>
          <w:p w14:paraId="0C63FAC4" w14:textId="74F95B10"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8</w:t>
            </w:r>
          </w:p>
        </w:tc>
        <w:tc>
          <w:tcPr>
            <w:tcW w:w="1701" w:type="dxa"/>
            <w:shd w:val="clear" w:color="auto" w:fill="auto"/>
          </w:tcPr>
          <w:p w14:paraId="7297DBE9" w14:textId="2B13A9E7"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0.1 (2.7)</w:t>
            </w:r>
          </w:p>
        </w:tc>
        <w:tc>
          <w:tcPr>
            <w:tcW w:w="992" w:type="dxa"/>
            <w:shd w:val="clear" w:color="auto" w:fill="auto"/>
          </w:tcPr>
          <w:p w14:paraId="46DC6804" w14:textId="744F6FC2"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8</w:t>
            </w:r>
          </w:p>
        </w:tc>
      </w:tr>
      <w:tr w:rsidR="00AC1AD4" w:rsidRPr="00182DA8" w14:paraId="2BD252CF" w14:textId="77777777" w:rsidTr="00DC0748">
        <w:tc>
          <w:tcPr>
            <w:tcW w:w="2694" w:type="dxa"/>
            <w:shd w:val="clear" w:color="auto" w:fill="auto"/>
          </w:tcPr>
          <w:p w14:paraId="5F58DB25"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Vitamin E, mg/d</w:t>
            </w:r>
          </w:p>
        </w:tc>
        <w:tc>
          <w:tcPr>
            <w:tcW w:w="1701" w:type="dxa"/>
            <w:shd w:val="clear" w:color="auto" w:fill="auto"/>
            <w:vAlign w:val="bottom"/>
          </w:tcPr>
          <w:p w14:paraId="6EDBFE78" w14:textId="6AD1C1F7"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08BE2E3E" w14:textId="0C0B1F70"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4.8 (2.8)</w:t>
            </w:r>
          </w:p>
        </w:tc>
        <w:tc>
          <w:tcPr>
            <w:tcW w:w="1559" w:type="dxa"/>
            <w:shd w:val="clear" w:color="auto" w:fill="auto"/>
          </w:tcPr>
          <w:p w14:paraId="0300C2B0" w14:textId="21C1C529"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4.7 (2.5)</w:t>
            </w:r>
          </w:p>
        </w:tc>
        <w:tc>
          <w:tcPr>
            <w:tcW w:w="1701" w:type="dxa"/>
            <w:shd w:val="clear" w:color="auto" w:fill="auto"/>
          </w:tcPr>
          <w:p w14:paraId="4F399C53" w14:textId="21B57596"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4.1 (3.2)</w:t>
            </w:r>
          </w:p>
        </w:tc>
        <w:tc>
          <w:tcPr>
            <w:tcW w:w="1560" w:type="dxa"/>
            <w:shd w:val="clear" w:color="auto" w:fill="auto"/>
          </w:tcPr>
          <w:p w14:paraId="702EF372" w14:textId="0F1F9C6D"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0.7 (2.8)</w:t>
            </w:r>
          </w:p>
        </w:tc>
        <w:tc>
          <w:tcPr>
            <w:tcW w:w="992" w:type="dxa"/>
            <w:shd w:val="clear" w:color="auto" w:fill="auto"/>
          </w:tcPr>
          <w:p w14:paraId="543E3E58" w14:textId="5E4E474E"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17</w:t>
            </w:r>
          </w:p>
        </w:tc>
        <w:tc>
          <w:tcPr>
            <w:tcW w:w="1701" w:type="dxa"/>
            <w:shd w:val="clear" w:color="auto" w:fill="auto"/>
          </w:tcPr>
          <w:p w14:paraId="72EA9F64" w14:textId="7E810BFE"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0.6 (2.9)</w:t>
            </w:r>
          </w:p>
        </w:tc>
        <w:tc>
          <w:tcPr>
            <w:tcW w:w="992" w:type="dxa"/>
            <w:shd w:val="clear" w:color="auto" w:fill="auto"/>
          </w:tcPr>
          <w:p w14:paraId="2DF1AEF9" w14:textId="608A9579"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15</w:t>
            </w:r>
          </w:p>
        </w:tc>
      </w:tr>
      <w:tr w:rsidR="00AC1AD4" w:rsidRPr="00182DA8" w14:paraId="785A58E6" w14:textId="77777777" w:rsidTr="00DC0748">
        <w:tc>
          <w:tcPr>
            <w:tcW w:w="2694" w:type="dxa"/>
            <w:shd w:val="clear" w:color="auto" w:fill="auto"/>
          </w:tcPr>
          <w:p w14:paraId="3EBFAC8F"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Thiamine, mg/d</w:t>
            </w:r>
          </w:p>
        </w:tc>
        <w:tc>
          <w:tcPr>
            <w:tcW w:w="1701" w:type="dxa"/>
            <w:shd w:val="clear" w:color="auto" w:fill="auto"/>
            <w:vAlign w:val="bottom"/>
          </w:tcPr>
          <w:p w14:paraId="5A4BD03A" w14:textId="2261BF94"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29801897" w14:textId="1AFF4598"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0.9 (0.4)</w:t>
            </w:r>
          </w:p>
        </w:tc>
        <w:tc>
          <w:tcPr>
            <w:tcW w:w="1559" w:type="dxa"/>
            <w:shd w:val="clear" w:color="auto" w:fill="auto"/>
          </w:tcPr>
          <w:p w14:paraId="323C1254" w14:textId="4E1D8DDE"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0.9 (0.3)</w:t>
            </w:r>
          </w:p>
        </w:tc>
        <w:tc>
          <w:tcPr>
            <w:tcW w:w="1701" w:type="dxa"/>
            <w:shd w:val="clear" w:color="auto" w:fill="auto"/>
          </w:tcPr>
          <w:p w14:paraId="4597E034" w14:textId="5ED85995"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0.7 (0.4)</w:t>
            </w:r>
          </w:p>
        </w:tc>
        <w:tc>
          <w:tcPr>
            <w:tcW w:w="1560" w:type="dxa"/>
            <w:shd w:val="clear" w:color="auto" w:fill="auto"/>
          </w:tcPr>
          <w:p w14:paraId="6E8113DD" w14:textId="68E6F3A9"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0.1 (0.3)</w:t>
            </w:r>
          </w:p>
        </w:tc>
        <w:tc>
          <w:tcPr>
            <w:tcW w:w="992" w:type="dxa"/>
            <w:shd w:val="clear" w:color="auto" w:fill="auto"/>
          </w:tcPr>
          <w:p w14:paraId="68E3F17B" w14:textId="51D90B60"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w:t>
            </w:r>
          </w:p>
        </w:tc>
        <w:tc>
          <w:tcPr>
            <w:tcW w:w="1701" w:type="dxa"/>
            <w:shd w:val="clear" w:color="auto" w:fill="auto"/>
          </w:tcPr>
          <w:p w14:paraId="0BB3E09E" w14:textId="5A7B01DF"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0.1 (0.4)</w:t>
            </w:r>
          </w:p>
        </w:tc>
        <w:tc>
          <w:tcPr>
            <w:tcW w:w="992" w:type="dxa"/>
            <w:shd w:val="clear" w:color="auto" w:fill="auto"/>
          </w:tcPr>
          <w:p w14:paraId="0EBCB437" w14:textId="718D6390"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w:t>
            </w:r>
          </w:p>
        </w:tc>
      </w:tr>
      <w:tr w:rsidR="00AC1AD4" w:rsidRPr="00182DA8" w14:paraId="67CCB54F" w14:textId="77777777" w:rsidTr="00DC0748">
        <w:tc>
          <w:tcPr>
            <w:tcW w:w="2694" w:type="dxa"/>
            <w:shd w:val="clear" w:color="auto" w:fill="auto"/>
          </w:tcPr>
          <w:p w14:paraId="3D11753A"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Riboflavin, mg/d</w:t>
            </w:r>
          </w:p>
        </w:tc>
        <w:tc>
          <w:tcPr>
            <w:tcW w:w="1701" w:type="dxa"/>
            <w:shd w:val="clear" w:color="auto" w:fill="auto"/>
            <w:vAlign w:val="bottom"/>
          </w:tcPr>
          <w:p w14:paraId="61CB0DB5" w14:textId="2B0A111C"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45D9B836" w14:textId="3C3F27C7"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0.5 (0.3)</w:t>
            </w:r>
          </w:p>
        </w:tc>
        <w:tc>
          <w:tcPr>
            <w:tcW w:w="1559" w:type="dxa"/>
            <w:shd w:val="clear" w:color="auto" w:fill="auto"/>
          </w:tcPr>
          <w:p w14:paraId="4C7CD931" w14:textId="5DE5D781"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0.5 (0.2)</w:t>
            </w:r>
          </w:p>
        </w:tc>
        <w:tc>
          <w:tcPr>
            <w:tcW w:w="1701" w:type="dxa"/>
            <w:shd w:val="clear" w:color="auto" w:fill="auto"/>
          </w:tcPr>
          <w:p w14:paraId="6CA50404" w14:textId="55896460"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0.5 (0.2)</w:t>
            </w:r>
          </w:p>
        </w:tc>
        <w:tc>
          <w:tcPr>
            <w:tcW w:w="1560" w:type="dxa"/>
            <w:shd w:val="clear" w:color="auto" w:fill="auto"/>
          </w:tcPr>
          <w:p w14:paraId="1197F7C8" w14:textId="38717FA1"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0.1 (0.2)</w:t>
            </w:r>
          </w:p>
        </w:tc>
        <w:tc>
          <w:tcPr>
            <w:tcW w:w="992" w:type="dxa"/>
            <w:shd w:val="clear" w:color="auto" w:fill="auto"/>
          </w:tcPr>
          <w:p w14:paraId="0E095D8B" w14:textId="5286A58C"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20</w:t>
            </w:r>
          </w:p>
        </w:tc>
        <w:tc>
          <w:tcPr>
            <w:tcW w:w="1701" w:type="dxa"/>
            <w:shd w:val="clear" w:color="auto" w:fill="auto"/>
          </w:tcPr>
          <w:p w14:paraId="18566594" w14:textId="000435CE"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0.1 (0.2)</w:t>
            </w:r>
          </w:p>
        </w:tc>
        <w:tc>
          <w:tcPr>
            <w:tcW w:w="992" w:type="dxa"/>
            <w:shd w:val="clear" w:color="auto" w:fill="auto"/>
          </w:tcPr>
          <w:p w14:paraId="4583AE90" w14:textId="1A581DA1"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20</w:t>
            </w:r>
          </w:p>
        </w:tc>
      </w:tr>
      <w:tr w:rsidR="00AC1AD4" w:rsidRPr="00182DA8" w14:paraId="1F18A277" w14:textId="77777777" w:rsidTr="00DC0748">
        <w:tc>
          <w:tcPr>
            <w:tcW w:w="2694" w:type="dxa"/>
            <w:shd w:val="clear" w:color="auto" w:fill="auto"/>
          </w:tcPr>
          <w:p w14:paraId="3354803A"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Niacin, mg/d</w:t>
            </w:r>
          </w:p>
        </w:tc>
        <w:tc>
          <w:tcPr>
            <w:tcW w:w="1701" w:type="dxa"/>
            <w:shd w:val="clear" w:color="auto" w:fill="auto"/>
            <w:vAlign w:val="bottom"/>
          </w:tcPr>
          <w:p w14:paraId="4BC7F375" w14:textId="5A226B56"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50D3A6CB" w14:textId="757CB1CF"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15.8 (6.3)</w:t>
            </w:r>
          </w:p>
        </w:tc>
        <w:tc>
          <w:tcPr>
            <w:tcW w:w="1559" w:type="dxa"/>
            <w:shd w:val="clear" w:color="auto" w:fill="auto"/>
          </w:tcPr>
          <w:p w14:paraId="62B2AB09" w14:textId="4BBE3DCC"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15.6 (4.8)</w:t>
            </w:r>
          </w:p>
        </w:tc>
        <w:tc>
          <w:tcPr>
            <w:tcW w:w="1701" w:type="dxa"/>
            <w:shd w:val="clear" w:color="auto" w:fill="auto"/>
          </w:tcPr>
          <w:p w14:paraId="7B586AAF" w14:textId="5C558EA7"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14.1 (6.3)</w:t>
            </w:r>
          </w:p>
        </w:tc>
        <w:tc>
          <w:tcPr>
            <w:tcW w:w="1560" w:type="dxa"/>
            <w:shd w:val="clear" w:color="auto" w:fill="auto"/>
          </w:tcPr>
          <w:p w14:paraId="0A01A36E" w14:textId="4C49A07D"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1.7 (4.6)</w:t>
            </w:r>
          </w:p>
        </w:tc>
        <w:tc>
          <w:tcPr>
            <w:tcW w:w="992" w:type="dxa"/>
            <w:shd w:val="clear" w:color="auto" w:fill="auto"/>
          </w:tcPr>
          <w:p w14:paraId="7BE75D24" w14:textId="48BE515A"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w:t>
            </w:r>
          </w:p>
        </w:tc>
        <w:tc>
          <w:tcPr>
            <w:tcW w:w="1701" w:type="dxa"/>
            <w:shd w:val="clear" w:color="auto" w:fill="auto"/>
          </w:tcPr>
          <w:p w14:paraId="75ED3865" w14:textId="4DEC87DE"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1.5 (6.1)</w:t>
            </w:r>
          </w:p>
        </w:tc>
        <w:tc>
          <w:tcPr>
            <w:tcW w:w="992" w:type="dxa"/>
            <w:shd w:val="clear" w:color="auto" w:fill="auto"/>
          </w:tcPr>
          <w:p w14:paraId="28996085" w14:textId="5CC65A49"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w:t>
            </w:r>
          </w:p>
        </w:tc>
      </w:tr>
      <w:tr w:rsidR="00AC1AD4" w:rsidRPr="00182DA8" w14:paraId="51DFCEC6" w14:textId="77777777" w:rsidTr="00DC0748">
        <w:tc>
          <w:tcPr>
            <w:tcW w:w="2694" w:type="dxa"/>
            <w:shd w:val="clear" w:color="auto" w:fill="auto"/>
          </w:tcPr>
          <w:p w14:paraId="0F1D6209"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Vitamin B6, mg/d</w:t>
            </w:r>
          </w:p>
        </w:tc>
        <w:tc>
          <w:tcPr>
            <w:tcW w:w="1701" w:type="dxa"/>
            <w:shd w:val="clear" w:color="auto" w:fill="auto"/>
            <w:vAlign w:val="bottom"/>
          </w:tcPr>
          <w:p w14:paraId="7546AC96" w14:textId="609559D4"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3357F4F9" w14:textId="5CA3F700"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 (0.6)</w:t>
            </w:r>
          </w:p>
        </w:tc>
        <w:tc>
          <w:tcPr>
            <w:tcW w:w="1559" w:type="dxa"/>
            <w:shd w:val="clear" w:color="auto" w:fill="auto"/>
          </w:tcPr>
          <w:p w14:paraId="505DBF4F" w14:textId="1947A4CD"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 (0.5)</w:t>
            </w:r>
          </w:p>
        </w:tc>
        <w:tc>
          <w:tcPr>
            <w:tcW w:w="1701" w:type="dxa"/>
            <w:shd w:val="clear" w:color="auto" w:fill="auto"/>
          </w:tcPr>
          <w:p w14:paraId="37812526" w14:textId="6C8A123A"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 (0.6)</w:t>
            </w:r>
          </w:p>
        </w:tc>
        <w:tc>
          <w:tcPr>
            <w:tcW w:w="1560" w:type="dxa"/>
            <w:shd w:val="clear" w:color="auto" w:fill="auto"/>
          </w:tcPr>
          <w:p w14:paraId="707AE869" w14:textId="68444C60"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0.2 (0.5)</w:t>
            </w:r>
          </w:p>
        </w:tc>
        <w:tc>
          <w:tcPr>
            <w:tcW w:w="992" w:type="dxa"/>
            <w:shd w:val="clear" w:color="auto" w:fill="auto"/>
          </w:tcPr>
          <w:p w14:paraId="3632FA88" w14:textId="7DCA697A"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18</w:t>
            </w:r>
          </w:p>
        </w:tc>
        <w:tc>
          <w:tcPr>
            <w:tcW w:w="1701" w:type="dxa"/>
            <w:shd w:val="clear" w:color="auto" w:fill="auto"/>
          </w:tcPr>
          <w:p w14:paraId="5CC20CF2" w14:textId="6A315859"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0.1 (0.6)</w:t>
            </w:r>
          </w:p>
        </w:tc>
        <w:tc>
          <w:tcPr>
            <w:tcW w:w="992" w:type="dxa"/>
            <w:shd w:val="clear" w:color="auto" w:fill="auto"/>
          </w:tcPr>
          <w:p w14:paraId="1B777C14" w14:textId="51B14083"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9</w:t>
            </w:r>
          </w:p>
        </w:tc>
      </w:tr>
      <w:tr w:rsidR="00AC1AD4" w:rsidRPr="00182DA8" w14:paraId="7DD5845B" w14:textId="77777777" w:rsidTr="00DC0748">
        <w:tc>
          <w:tcPr>
            <w:tcW w:w="2694" w:type="dxa"/>
            <w:shd w:val="clear" w:color="auto" w:fill="auto"/>
          </w:tcPr>
          <w:p w14:paraId="120C7506"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 xml:space="preserve">Folate, </w:t>
            </w:r>
            <w:r w:rsidRPr="00182DA8">
              <w:rPr>
                <w:sz w:val="20"/>
                <w:szCs w:val="20"/>
              </w:rPr>
              <w:t>μ</w:t>
            </w:r>
            <w:r w:rsidRPr="00182DA8">
              <w:rPr>
                <w:sz w:val="20"/>
                <w:szCs w:val="20"/>
                <w:lang w:val="en-US"/>
              </w:rPr>
              <w:t>g/d</w:t>
            </w:r>
          </w:p>
        </w:tc>
        <w:tc>
          <w:tcPr>
            <w:tcW w:w="1701" w:type="dxa"/>
            <w:shd w:val="clear" w:color="auto" w:fill="auto"/>
            <w:vAlign w:val="bottom"/>
          </w:tcPr>
          <w:p w14:paraId="02F21AA9" w14:textId="634EC28B"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1CF570B5" w14:textId="5F8A4B66"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149.2 (77.8)</w:t>
            </w:r>
          </w:p>
        </w:tc>
        <w:tc>
          <w:tcPr>
            <w:tcW w:w="1559" w:type="dxa"/>
            <w:shd w:val="clear" w:color="auto" w:fill="auto"/>
          </w:tcPr>
          <w:p w14:paraId="0EF182C9" w14:textId="577B8063"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147.8 (65.8)</w:t>
            </w:r>
          </w:p>
        </w:tc>
        <w:tc>
          <w:tcPr>
            <w:tcW w:w="1701" w:type="dxa"/>
            <w:shd w:val="clear" w:color="auto" w:fill="auto"/>
          </w:tcPr>
          <w:p w14:paraId="623317E2" w14:textId="37F94B3A"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114.7 (71.1)</w:t>
            </w:r>
          </w:p>
        </w:tc>
        <w:tc>
          <w:tcPr>
            <w:tcW w:w="1560" w:type="dxa"/>
            <w:shd w:val="clear" w:color="auto" w:fill="auto"/>
          </w:tcPr>
          <w:p w14:paraId="5D282226" w14:textId="3177BDCE"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34.4 (76</w:t>
            </w:r>
            <w:r w:rsidR="00AB31EB">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992" w:type="dxa"/>
            <w:shd w:val="clear" w:color="auto" w:fill="auto"/>
          </w:tcPr>
          <w:p w14:paraId="67B2FEF8" w14:textId="7F630124"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30</w:t>
            </w:r>
          </w:p>
        </w:tc>
        <w:tc>
          <w:tcPr>
            <w:tcW w:w="1701" w:type="dxa"/>
            <w:shd w:val="clear" w:color="auto" w:fill="auto"/>
          </w:tcPr>
          <w:p w14:paraId="58EC50E6" w14:textId="098E8884"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33.1 (80.1)</w:t>
            </w:r>
          </w:p>
        </w:tc>
        <w:tc>
          <w:tcPr>
            <w:tcW w:w="992" w:type="dxa"/>
            <w:shd w:val="clear" w:color="auto" w:fill="auto"/>
          </w:tcPr>
          <w:p w14:paraId="7CE87B77" w14:textId="7E70C29E"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29</w:t>
            </w:r>
          </w:p>
        </w:tc>
      </w:tr>
      <w:tr w:rsidR="00AC1AD4" w:rsidRPr="00182DA8" w14:paraId="73978E86" w14:textId="77777777" w:rsidTr="00DC0748">
        <w:tc>
          <w:tcPr>
            <w:tcW w:w="2694" w:type="dxa"/>
            <w:shd w:val="clear" w:color="auto" w:fill="auto"/>
          </w:tcPr>
          <w:p w14:paraId="03438847"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Vitamin C, mg/d</w:t>
            </w:r>
          </w:p>
        </w:tc>
        <w:tc>
          <w:tcPr>
            <w:tcW w:w="1701" w:type="dxa"/>
            <w:shd w:val="clear" w:color="auto" w:fill="auto"/>
            <w:vAlign w:val="bottom"/>
          </w:tcPr>
          <w:p w14:paraId="50CFD0F3" w14:textId="6AA6905C"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4F8FED38" w14:textId="12FD1C1A"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61.3 (43.1)</w:t>
            </w:r>
          </w:p>
        </w:tc>
        <w:tc>
          <w:tcPr>
            <w:tcW w:w="1559" w:type="dxa"/>
            <w:shd w:val="clear" w:color="auto" w:fill="auto"/>
          </w:tcPr>
          <w:p w14:paraId="5F8C603F" w14:textId="132BBC88"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60.8 (38.8)</w:t>
            </w:r>
          </w:p>
        </w:tc>
        <w:tc>
          <w:tcPr>
            <w:tcW w:w="1701" w:type="dxa"/>
            <w:shd w:val="clear" w:color="auto" w:fill="auto"/>
          </w:tcPr>
          <w:p w14:paraId="27554819" w14:textId="0FEC71E5"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40.8 (38.4)</w:t>
            </w:r>
          </w:p>
        </w:tc>
        <w:tc>
          <w:tcPr>
            <w:tcW w:w="1560" w:type="dxa"/>
            <w:shd w:val="clear" w:color="auto" w:fill="auto"/>
          </w:tcPr>
          <w:p w14:paraId="0DBBC08D" w14:textId="071D7741"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20.5 (45.9)</w:t>
            </w:r>
          </w:p>
        </w:tc>
        <w:tc>
          <w:tcPr>
            <w:tcW w:w="992" w:type="dxa"/>
            <w:shd w:val="clear" w:color="auto" w:fill="auto"/>
          </w:tcPr>
          <w:p w14:paraId="76D6900D" w14:textId="67F4D4C6"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50</w:t>
            </w:r>
          </w:p>
        </w:tc>
        <w:tc>
          <w:tcPr>
            <w:tcW w:w="1701" w:type="dxa"/>
            <w:shd w:val="clear" w:color="auto" w:fill="auto"/>
          </w:tcPr>
          <w:p w14:paraId="206130B8" w14:textId="1B14F76B"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20</w:t>
            </w:r>
            <w:r w:rsidR="00502CBA">
              <w:rPr>
                <w:rFonts w:ascii="Calibri" w:eastAsia="Times New Roman" w:hAnsi="Calibri" w:cs="Calibri"/>
                <w:sz w:val="20"/>
                <w:szCs w:val="20"/>
                <w:lang w:val="en-US"/>
              </w:rPr>
              <w:t>.0</w:t>
            </w:r>
            <w:r w:rsidRPr="00DB313C">
              <w:rPr>
                <w:rFonts w:ascii="Calibri" w:eastAsia="Times New Roman" w:hAnsi="Calibri" w:cs="Calibri"/>
                <w:sz w:val="20"/>
                <w:szCs w:val="20"/>
              </w:rPr>
              <w:t xml:space="preserve"> (45.9)</w:t>
            </w:r>
          </w:p>
        </w:tc>
        <w:tc>
          <w:tcPr>
            <w:tcW w:w="992" w:type="dxa"/>
            <w:shd w:val="clear" w:color="auto" w:fill="auto"/>
          </w:tcPr>
          <w:p w14:paraId="4B96CF32" w14:textId="6E51063B"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49</w:t>
            </w:r>
          </w:p>
        </w:tc>
      </w:tr>
      <w:tr w:rsidR="00AC1AD4" w:rsidRPr="00182DA8" w14:paraId="291F7E56" w14:textId="77777777" w:rsidTr="00DC0748">
        <w:tc>
          <w:tcPr>
            <w:tcW w:w="2694" w:type="dxa"/>
            <w:shd w:val="clear" w:color="auto" w:fill="auto"/>
          </w:tcPr>
          <w:p w14:paraId="184390F6" w14:textId="77777777" w:rsidR="00AC1AD4" w:rsidRPr="00182DA8" w:rsidRDefault="00AC1AD4" w:rsidP="00DC0748">
            <w:pPr>
              <w:autoSpaceDE w:val="0"/>
              <w:autoSpaceDN w:val="0"/>
              <w:adjustRightInd w:val="0"/>
              <w:spacing w:after="0" w:line="240" w:lineRule="auto"/>
              <w:rPr>
                <w:sz w:val="20"/>
                <w:szCs w:val="20"/>
                <w:lang w:val="en-US"/>
              </w:rPr>
            </w:pPr>
          </w:p>
        </w:tc>
        <w:tc>
          <w:tcPr>
            <w:tcW w:w="1701" w:type="dxa"/>
            <w:shd w:val="clear" w:color="auto" w:fill="auto"/>
            <w:vAlign w:val="bottom"/>
          </w:tcPr>
          <w:p w14:paraId="731CDE98" w14:textId="77777777" w:rsidR="00AC1AD4" w:rsidRPr="00182DA8" w:rsidRDefault="00AC1AD4" w:rsidP="00DC0748">
            <w:pPr>
              <w:spacing w:after="0" w:line="240" w:lineRule="auto"/>
              <w:rPr>
                <w:rFonts w:eastAsia="Times New Roman" w:cstheme="minorHAnsi"/>
                <w:sz w:val="20"/>
                <w:szCs w:val="20"/>
              </w:rPr>
            </w:pPr>
          </w:p>
        </w:tc>
        <w:tc>
          <w:tcPr>
            <w:tcW w:w="1559" w:type="dxa"/>
            <w:shd w:val="clear" w:color="auto" w:fill="auto"/>
          </w:tcPr>
          <w:p w14:paraId="35945405" w14:textId="77777777" w:rsidR="00AC1AD4" w:rsidRPr="00182DA8" w:rsidRDefault="00AC1AD4" w:rsidP="00DC0748">
            <w:pPr>
              <w:spacing w:after="0" w:line="240" w:lineRule="auto"/>
              <w:rPr>
                <w:rFonts w:eastAsia="Times New Roman" w:cstheme="minorHAnsi"/>
                <w:sz w:val="20"/>
                <w:szCs w:val="20"/>
              </w:rPr>
            </w:pPr>
          </w:p>
        </w:tc>
        <w:tc>
          <w:tcPr>
            <w:tcW w:w="1559" w:type="dxa"/>
            <w:shd w:val="clear" w:color="auto" w:fill="auto"/>
          </w:tcPr>
          <w:p w14:paraId="166825C0" w14:textId="77777777" w:rsidR="00AC1AD4" w:rsidRPr="00182DA8" w:rsidRDefault="00AC1AD4" w:rsidP="00DC0748">
            <w:pPr>
              <w:spacing w:after="0" w:line="240" w:lineRule="auto"/>
              <w:rPr>
                <w:rFonts w:eastAsia="Times New Roman" w:cstheme="minorHAnsi"/>
                <w:sz w:val="20"/>
                <w:szCs w:val="20"/>
              </w:rPr>
            </w:pPr>
          </w:p>
        </w:tc>
        <w:tc>
          <w:tcPr>
            <w:tcW w:w="1701" w:type="dxa"/>
            <w:shd w:val="clear" w:color="auto" w:fill="auto"/>
          </w:tcPr>
          <w:p w14:paraId="347CF9BD" w14:textId="77777777" w:rsidR="00AC1AD4" w:rsidRPr="00182DA8" w:rsidRDefault="00AC1AD4" w:rsidP="00DC0748">
            <w:pPr>
              <w:spacing w:after="0" w:line="240" w:lineRule="auto"/>
              <w:rPr>
                <w:rFonts w:eastAsia="Times New Roman" w:cstheme="minorHAnsi"/>
                <w:sz w:val="20"/>
                <w:szCs w:val="20"/>
              </w:rPr>
            </w:pPr>
          </w:p>
        </w:tc>
        <w:tc>
          <w:tcPr>
            <w:tcW w:w="1560" w:type="dxa"/>
            <w:shd w:val="clear" w:color="auto" w:fill="auto"/>
          </w:tcPr>
          <w:p w14:paraId="398589F9" w14:textId="77777777" w:rsidR="00AC1AD4" w:rsidRPr="00182DA8" w:rsidRDefault="00AC1AD4" w:rsidP="00DC0748">
            <w:pPr>
              <w:spacing w:after="0" w:line="240" w:lineRule="auto"/>
              <w:rPr>
                <w:rFonts w:eastAsia="Times New Roman" w:cstheme="minorHAnsi"/>
                <w:sz w:val="20"/>
                <w:szCs w:val="20"/>
              </w:rPr>
            </w:pPr>
          </w:p>
        </w:tc>
        <w:tc>
          <w:tcPr>
            <w:tcW w:w="992" w:type="dxa"/>
            <w:shd w:val="clear" w:color="auto" w:fill="auto"/>
          </w:tcPr>
          <w:p w14:paraId="530AE5C8" w14:textId="77777777" w:rsidR="00AC1AD4" w:rsidRPr="00182DA8" w:rsidRDefault="00AC1AD4" w:rsidP="00DC0748">
            <w:pPr>
              <w:spacing w:after="0" w:line="240" w:lineRule="auto"/>
              <w:rPr>
                <w:rFonts w:eastAsia="Times New Roman" w:cstheme="minorHAnsi"/>
                <w:sz w:val="20"/>
                <w:szCs w:val="20"/>
              </w:rPr>
            </w:pPr>
          </w:p>
        </w:tc>
        <w:tc>
          <w:tcPr>
            <w:tcW w:w="1701" w:type="dxa"/>
            <w:shd w:val="clear" w:color="auto" w:fill="auto"/>
          </w:tcPr>
          <w:p w14:paraId="641DF8B4" w14:textId="77777777" w:rsidR="00AC1AD4" w:rsidRPr="00182DA8" w:rsidRDefault="00AC1AD4" w:rsidP="00DC0748">
            <w:pPr>
              <w:spacing w:after="0" w:line="240" w:lineRule="auto"/>
              <w:rPr>
                <w:rFonts w:eastAsia="Times New Roman" w:cstheme="minorHAnsi"/>
                <w:sz w:val="20"/>
                <w:szCs w:val="20"/>
              </w:rPr>
            </w:pPr>
          </w:p>
        </w:tc>
        <w:tc>
          <w:tcPr>
            <w:tcW w:w="992" w:type="dxa"/>
            <w:shd w:val="clear" w:color="auto" w:fill="auto"/>
          </w:tcPr>
          <w:p w14:paraId="6CDB036E" w14:textId="77777777" w:rsidR="00AC1AD4" w:rsidRPr="00182DA8" w:rsidRDefault="00AC1AD4" w:rsidP="00DC0748">
            <w:pPr>
              <w:spacing w:after="0" w:line="240" w:lineRule="auto"/>
              <w:rPr>
                <w:rFonts w:eastAsia="Times New Roman" w:cstheme="minorHAnsi"/>
                <w:sz w:val="20"/>
                <w:szCs w:val="20"/>
              </w:rPr>
            </w:pPr>
          </w:p>
        </w:tc>
      </w:tr>
      <w:tr w:rsidR="00AC1AD4" w:rsidRPr="00182DA8" w14:paraId="3D1D2FA5" w14:textId="77777777" w:rsidTr="00DC0748">
        <w:tc>
          <w:tcPr>
            <w:tcW w:w="2694" w:type="dxa"/>
            <w:shd w:val="clear" w:color="auto" w:fill="auto"/>
          </w:tcPr>
          <w:p w14:paraId="383E67F5" w14:textId="77777777" w:rsidR="00AC1AD4" w:rsidRPr="00182DA8" w:rsidRDefault="00AC1AD4" w:rsidP="00DC0748">
            <w:pPr>
              <w:autoSpaceDE w:val="0"/>
              <w:autoSpaceDN w:val="0"/>
              <w:adjustRightInd w:val="0"/>
              <w:spacing w:after="0" w:line="240" w:lineRule="auto"/>
              <w:rPr>
                <w:b/>
                <w:sz w:val="20"/>
                <w:szCs w:val="20"/>
                <w:lang w:val="en-US"/>
              </w:rPr>
            </w:pPr>
            <w:r w:rsidRPr="00182DA8">
              <w:rPr>
                <w:b/>
                <w:sz w:val="20"/>
                <w:szCs w:val="20"/>
                <w:lang w:val="en-US"/>
              </w:rPr>
              <w:lastRenderedPageBreak/>
              <w:t>Minerals</w:t>
            </w:r>
          </w:p>
        </w:tc>
        <w:tc>
          <w:tcPr>
            <w:tcW w:w="1701" w:type="dxa"/>
            <w:shd w:val="clear" w:color="auto" w:fill="auto"/>
            <w:vAlign w:val="bottom"/>
          </w:tcPr>
          <w:p w14:paraId="4D26FD1E" w14:textId="77777777" w:rsidR="00AC1AD4" w:rsidRPr="00182DA8" w:rsidRDefault="00AC1AD4" w:rsidP="00DC0748">
            <w:pPr>
              <w:spacing w:after="0" w:line="240" w:lineRule="auto"/>
              <w:rPr>
                <w:rFonts w:eastAsia="Times New Roman" w:cstheme="minorHAnsi"/>
                <w:sz w:val="20"/>
                <w:szCs w:val="20"/>
              </w:rPr>
            </w:pPr>
          </w:p>
        </w:tc>
        <w:tc>
          <w:tcPr>
            <w:tcW w:w="1559" w:type="dxa"/>
            <w:shd w:val="clear" w:color="auto" w:fill="auto"/>
          </w:tcPr>
          <w:p w14:paraId="6BC93CF1" w14:textId="77777777" w:rsidR="00AC1AD4" w:rsidRPr="00182DA8" w:rsidRDefault="00AC1AD4" w:rsidP="00DC0748">
            <w:pPr>
              <w:spacing w:after="0" w:line="240" w:lineRule="auto"/>
              <w:rPr>
                <w:rFonts w:eastAsia="Times New Roman" w:cstheme="minorHAnsi"/>
                <w:sz w:val="20"/>
                <w:szCs w:val="20"/>
              </w:rPr>
            </w:pPr>
          </w:p>
        </w:tc>
        <w:tc>
          <w:tcPr>
            <w:tcW w:w="1559" w:type="dxa"/>
            <w:shd w:val="clear" w:color="auto" w:fill="auto"/>
          </w:tcPr>
          <w:p w14:paraId="2233C99C" w14:textId="77777777" w:rsidR="00AC1AD4" w:rsidRPr="00182DA8" w:rsidRDefault="00AC1AD4" w:rsidP="00DC0748">
            <w:pPr>
              <w:spacing w:after="0" w:line="240" w:lineRule="auto"/>
              <w:rPr>
                <w:rFonts w:eastAsia="Times New Roman" w:cstheme="minorHAnsi"/>
                <w:sz w:val="20"/>
                <w:szCs w:val="20"/>
              </w:rPr>
            </w:pPr>
          </w:p>
        </w:tc>
        <w:tc>
          <w:tcPr>
            <w:tcW w:w="1701" w:type="dxa"/>
            <w:shd w:val="clear" w:color="auto" w:fill="auto"/>
          </w:tcPr>
          <w:p w14:paraId="37CA3A6B" w14:textId="77777777" w:rsidR="00AC1AD4" w:rsidRPr="00182DA8" w:rsidRDefault="00AC1AD4" w:rsidP="00DC0748">
            <w:pPr>
              <w:spacing w:after="0" w:line="240" w:lineRule="auto"/>
              <w:rPr>
                <w:rFonts w:eastAsia="Times New Roman" w:cstheme="minorHAnsi"/>
                <w:sz w:val="20"/>
                <w:szCs w:val="20"/>
              </w:rPr>
            </w:pPr>
          </w:p>
        </w:tc>
        <w:tc>
          <w:tcPr>
            <w:tcW w:w="1560" w:type="dxa"/>
            <w:shd w:val="clear" w:color="auto" w:fill="auto"/>
          </w:tcPr>
          <w:p w14:paraId="642FDF0E" w14:textId="77777777" w:rsidR="00AC1AD4" w:rsidRPr="00182DA8" w:rsidRDefault="00AC1AD4" w:rsidP="00DC0748">
            <w:pPr>
              <w:spacing w:after="0" w:line="240" w:lineRule="auto"/>
              <w:rPr>
                <w:rFonts w:eastAsia="Times New Roman" w:cstheme="minorHAnsi"/>
                <w:sz w:val="20"/>
                <w:szCs w:val="20"/>
              </w:rPr>
            </w:pPr>
          </w:p>
        </w:tc>
        <w:tc>
          <w:tcPr>
            <w:tcW w:w="992" w:type="dxa"/>
            <w:shd w:val="clear" w:color="auto" w:fill="auto"/>
          </w:tcPr>
          <w:p w14:paraId="1B8D012B" w14:textId="77777777" w:rsidR="00AC1AD4" w:rsidRPr="00182DA8" w:rsidRDefault="00AC1AD4" w:rsidP="00DC0748">
            <w:pPr>
              <w:spacing w:after="0" w:line="240" w:lineRule="auto"/>
              <w:rPr>
                <w:rFonts w:eastAsia="Times New Roman" w:cstheme="minorHAnsi"/>
                <w:sz w:val="20"/>
                <w:szCs w:val="20"/>
              </w:rPr>
            </w:pPr>
          </w:p>
        </w:tc>
        <w:tc>
          <w:tcPr>
            <w:tcW w:w="1701" w:type="dxa"/>
            <w:shd w:val="clear" w:color="auto" w:fill="auto"/>
          </w:tcPr>
          <w:p w14:paraId="0B728360" w14:textId="77777777" w:rsidR="00AC1AD4" w:rsidRPr="00182DA8" w:rsidRDefault="00AC1AD4" w:rsidP="00DC0748">
            <w:pPr>
              <w:spacing w:after="0" w:line="240" w:lineRule="auto"/>
              <w:rPr>
                <w:rFonts w:eastAsia="Times New Roman" w:cstheme="minorHAnsi"/>
                <w:sz w:val="20"/>
                <w:szCs w:val="20"/>
              </w:rPr>
            </w:pPr>
          </w:p>
        </w:tc>
        <w:tc>
          <w:tcPr>
            <w:tcW w:w="992" w:type="dxa"/>
            <w:shd w:val="clear" w:color="auto" w:fill="auto"/>
          </w:tcPr>
          <w:p w14:paraId="4326A88E" w14:textId="77777777" w:rsidR="00AC1AD4" w:rsidRPr="00182DA8" w:rsidRDefault="00AC1AD4" w:rsidP="00DC0748">
            <w:pPr>
              <w:spacing w:after="0" w:line="240" w:lineRule="auto"/>
              <w:rPr>
                <w:rFonts w:eastAsia="Times New Roman" w:cstheme="minorHAnsi"/>
                <w:sz w:val="20"/>
                <w:szCs w:val="20"/>
              </w:rPr>
            </w:pPr>
          </w:p>
        </w:tc>
      </w:tr>
      <w:tr w:rsidR="00AC1AD4" w:rsidRPr="00182DA8" w14:paraId="49CDC94D" w14:textId="77777777" w:rsidTr="00DC0748">
        <w:tc>
          <w:tcPr>
            <w:tcW w:w="2694" w:type="dxa"/>
            <w:shd w:val="clear" w:color="auto" w:fill="auto"/>
          </w:tcPr>
          <w:p w14:paraId="23B9A18A"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Calcium, mg/d</w:t>
            </w:r>
          </w:p>
        </w:tc>
        <w:tc>
          <w:tcPr>
            <w:tcW w:w="1701" w:type="dxa"/>
            <w:shd w:val="clear" w:color="auto" w:fill="auto"/>
            <w:vAlign w:val="bottom"/>
          </w:tcPr>
          <w:p w14:paraId="2376E162" w14:textId="20A0F1FF"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22B13390" w14:textId="59708160"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324.8 (209.9)</w:t>
            </w:r>
          </w:p>
        </w:tc>
        <w:tc>
          <w:tcPr>
            <w:tcW w:w="1559" w:type="dxa"/>
            <w:shd w:val="clear" w:color="auto" w:fill="auto"/>
          </w:tcPr>
          <w:p w14:paraId="0313CF51" w14:textId="3B12E1B8"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321.8 (187</w:t>
            </w:r>
            <w:r w:rsidR="00AB31EB">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1701" w:type="dxa"/>
            <w:shd w:val="clear" w:color="auto" w:fill="auto"/>
          </w:tcPr>
          <w:p w14:paraId="2A050C27" w14:textId="0A6426AB"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268.2 (249.3)</w:t>
            </w:r>
          </w:p>
        </w:tc>
        <w:tc>
          <w:tcPr>
            <w:tcW w:w="1560" w:type="dxa"/>
            <w:shd w:val="clear" w:color="auto" w:fill="auto"/>
          </w:tcPr>
          <w:p w14:paraId="1EAFF0B7" w14:textId="58CAD1B0"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56.6 (244.2)</w:t>
            </w:r>
          </w:p>
        </w:tc>
        <w:tc>
          <w:tcPr>
            <w:tcW w:w="992" w:type="dxa"/>
            <w:shd w:val="clear" w:color="auto" w:fill="auto"/>
          </w:tcPr>
          <w:p w14:paraId="5EB25DF7" w14:textId="3122E729"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21</w:t>
            </w:r>
          </w:p>
        </w:tc>
        <w:tc>
          <w:tcPr>
            <w:tcW w:w="1701" w:type="dxa"/>
            <w:shd w:val="clear" w:color="auto" w:fill="auto"/>
          </w:tcPr>
          <w:p w14:paraId="7BCBC37D" w14:textId="192F6E35"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53.6 (249.6)</w:t>
            </w:r>
          </w:p>
        </w:tc>
        <w:tc>
          <w:tcPr>
            <w:tcW w:w="992" w:type="dxa"/>
            <w:shd w:val="clear" w:color="auto" w:fill="auto"/>
          </w:tcPr>
          <w:p w14:paraId="53178ECA" w14:textId="61DAC26B"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20</w:t>
            </w:r>
          </w:p>
        </w:tc>
      </w:tr>
      <w:tr w:rsidR="00AC1AD4" w:rsidRPr="00182DA8" w14:paraId="562B97D8" w14:textId="77777777" w:rsidTr="00DC0748">
        <w:tc>
          <w:tcPr>
            <w:tcW w:w="2694" w:type="dxa"/>
            <w:shd w:val="clear" w:color="auto" w:fill="auto"/>
          </w:tcPr>
          <w:p w14:paraId="76B07AB7"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Iron, mg/d</w:t>
            </w:r>
          </w:p>
        </w:tc>
        <w:tc>
          <w:tcPr>
            <w:tcW w:w="1701" w:type="dxa"/>
            <w:shd w:val="clear" w:color="auto" w:fill="auto"/>
            <w:vAlign w:val="bottom"/>
          </w:tcPr>
          <w:p w14:paraId="6B60C653" w14:textId="43CF7040"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7AA54420" w14:textId="08121FF8"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11.4 (5.4)</w:t>
            </w:r>
          </w:p>
        </w:tc>
        <w:tc>
          <w:tcPr>
            <w:tcW w:w="1559" w:type="dxa"/>
            <w:shd w:val="clear" w:color="auto" w:fill="auto"/>
          </w:tcPr>
          <w:p w14:paraId="31338812" w14:textId="3A6122F8"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11.3 (4.4)</w:t>
            </w:r>
          </w:p>
        </w:tc>
        <w:tc>
          <w:tcPr>
            <w:tcW w:w="1701" w:type="dxa"/>
            <w:shd w:val="clear" w:color="auto" w:fill="auto"/>
          </w:tcPr>
          <w:p w14:paraId="20F7EB8A" w14:textId="3B874E93"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9.6 (5.1)</w:t>
            </w:r>
          </w:p>
        </w:tc>
        <w:tc>
          <w:tcPr>
            <w:tcW w:w="1560" w:type="dxa"/>
            <w:shd w:val="clear" w:color="auto" w:fill="auto"/>
          </w:tcPr>
          <w:p w14:paraId="6213CE2B" w14:textId="71740878"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1.8 (4.6)</w:t>
            </w:r>
          </w:p>
        </w:tc>
        <w:tc>
          <w:tcPr>
            <w:tcW w:w="992" w:type="dxa"/>
            <w:shd w:val="clear" w:color="auto" w:fill="auto"/>
          </w:tcPr>
          <w:p w14:paraId="2CD93AF0" w14:textId="457FD18B"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19</w:t>
            </w:r>
          </w:p>
        </w:tc>
        <w:tc>
          <w:tcPr>
            <w:tcW w:w="1701" w:type="dxa"/>
            <w:shd w:val="clear" w:color="auto" w:fill="auto"/>
          </w:tcPr>
          <w:p w14:paraId="24B6D192" w14:textId="54B546B1"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1.7 (5.2)</w:t>
            </w:r>
          </w:p>
        </w:tc>
        <w:tc>
          <w:tcPr>
            <w:tcW w:w="992" w:type="dxa"/>
            <w:shd w:val="clear" w:color="auto" w:fill="auto"/>
          </w:tcPr>
          <w:p w14:paraId="1492935A" w14:textId="6096B8C7"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18</w:t>
            </w:r>
          </w:p>
        </w:tc>
      </w:tr>
      <w:tr w:rsidR="00AC1AD4" w:rsidRPr="00182DA8" w14:paraId="1A379AD5" w14:textId="77777777" w:rsidTr="00DC0748">
        <w:tc>
          <w:tcPr>
            <w:tcW w:w="2694" w:type="dxa"/>
            <w:shd w:val="clear" w:color="auto" w:fill="auto"/>
          </w:tcPr>
          <w:p w14:paraId="616D237E"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Sodium, mg/d</w:t>
            </w:r>
          </w:p>
        </w:tc>
        <w:tc>
          <w:tcPr>
            <w:tcW w:w="1701" w:type="dxa"/>
            <w:shd w:val="clear" w:color="auto" w:fill="auto"/>
            <w:vAlign w:val="bottom"/>
          </w:tcPr>
          <w:p w14:paraId="32F77370" w14:textId="703ABB50"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5A146148" w14:textId="1830EEF7"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5580.2 (2865.6)</w:t>
            </w:r>
          </w:p>
        </w:tc>
        <w:tc>
          <w:tcPr>
            <w:tcW w:w="1559" w:type="dxa"/>
            <w:shd w:val="clear" w:color="auto" w:fill="auto"/>
          </w:tcPr>
          <w:p w14:paraId="5AE4FFF0" w14:textId="284C39CC"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5527.2 (2379.4)</w:t>
            </w:r>
          </w:p>
        </w:tc>
        <w:tc>
          <w:tcPr>
            <w:tcW w:w="1701" w:type="dxa"/>
            <w:shd w:val="clear" w:color="auto" w:fill="auto"/>
          </w:tcPr>
          <w:p w14:paraId="1E3B92E6" w14:textId="0F520634"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4177.8 (3009.2)</w:t>
            </w:r>
          </w:p>
        </w:tc>
        <w:tc>
          <w:tcPr>
            <w:tcW w:w="1560" w:type="dxa"/>
            <w:shd w:val="clear" w:color="auto" w:fill="auto"/>
          </w:tcPr>
          <w:p w14:paraId="6E7F4CEE" w14:textId="56530713"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1402.4 (3506.3)</w:t>
            </w:r>
          </w:p>
        </w:tc>
        <w:tc>
          <w:tcPr>
            <w:tcW w:w="992" w:type="dxa"/>
            <w:shd w:val="clear" w:color="auto" w:fill="auto"/>
          </w:tcPr>
          <w:p w14:paraId="24B73C53" w14:textId="10D55180"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34</w:t>
            </w:r>
          </w:p>
        </w:tc>
        <w:tc>
          <w:tcPr>
            <w:tcW w:w="1701" w:type="dxa"/>
            <w:shd w:val="clear" w:color="auto" w:fill="auto"/>
          </w:tcPr>
          <w:p w14:paraId="24920B5B" w14:textId="33293F72"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1349.4 (3568.6)</w:t>
            </w:r>
          </w:p>
        </w:tc>
        <w:tc>
          <w:tcPr>
            <w:tcW w:w="992" w:type="dxa"/>
            <w:shd w:val="clear" w:color="auto" w:fill="auto"/>
          </w:tcPr>
          <w:p w14:paraId="11CA5550" w14:textId="074FEE0A"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32</w:t>
            </w:r>
          </w:p>
        </w:tc>
      </w:tr>
      <w:tr w:rsidR="00AC1AD4" w:rsidRPr="00182DA8" w14:paraId="79F11623" w14:textId="77777777" w:rsidTr="00DC0748">
        <w:tc>
          <w:tcPr>
            <w:tcW w:w="2694" w:type="dxa"/>
            <w:shd w:val="clear" w:color="auto" w:fill="auto"/>
          </w:tcPr>
          <w:p w14:paraId="623B9CC4"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Potassium, mg/d</w:t>
            </w:r>
          </w:p>
        </w:tc>
        <w:tc>
          <w:tcPr>
            <w:tcW w:w="1701" w:type="dxa"/>
            <w:shd w:val="clear" w:color="auto" w:fill="auto"/>
            <w:vAlign w:val="bottom"/>
          </w:tcPr>
          <w:p w14:paraId="23F9FEAB" w14:textId="7E259C5E"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48ABBC70" w14:textId="03ECB8D7"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1661.3 (739.2)</w:t>
            </w:r>
          </w:p>
        </w:tc>
        <w:tc>
          <w:tcPr>
            <w:tcW w:w="1559" w:type="dxa"/>
            <w:shd w:val="clear" w:color="auto" w:fill="auto"/>
          </w:tcPr>
          <w:p w14:paraId="7F68F81D" w14:textId="2B7BB8CB"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1646.4 (592.3)</w:t>
            </w:r>
          </w:p>
        </w:tc>
        <w:tc>
          <w:tcPr>
            <w:tcW w:w="1701" w:type="dxa"/>
            <w:shd w:val="clear" w:color="auto" w:fill="auto"/>
          </w:tcPr>
          <w:p w14:paraId="79037228" w14:textId="5E6A1F0B"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1351</w:t>
            </w:r>
            <w:r w:rsidR="00502CBA">
              <w:rPr>
                <w:rFonts w:ascii="Calibri" w:eastAsia="Times New Roman" w:hAnsi="Calibri" w:cs="Calibri"/>
                <w:sz w:val="20"/>
                <w:szCs w:val="20"/>
                <w:lang w:val="en-US"/>
              </w:rPr>
              <w:t>.0</w:t>
            </w:r>
            <w:r w:rsidRPr="00DB313C">
              <w:rPr>
                <w:rFonts w:ascii="Calibri" w:eastAsia="Times New Roman" w:hAnsi="Calibri" w:cs="Calibri"/>
                <w:sz w:val="20"/>
                <w:szCs w:val="20"/>
              </w:rPr>
              <w:t xml:space="preserve"> (618</w:t>
            </w:r>
            <w:r w:rsidR="00AB31EB">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1560" w:type="dxa"/>
            <w:shd w:val="clear" w:color="auto" w:fill="auto"/>
          </w:tcPr>
          <w:p w14:paraId="143F7207" w14:textId="556533C2"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310.4 (610.7)</w:t>
            </w:r>
          </w:p>
        </w:tc>
        <w:tc>
          <w:tcPr>
            <w:tcW w:w="992" w:type="dxa"/>
            <w:shd w:val="clear" w:color="auto" w:fill="auto"/>
          </w:tcPr>
          <w:p w14:paraId="61063601" w14:textId="02E21751"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23</w:t>
            </w:r>
          </w:p>
        </w:tc>
        <w:tc>
          <w:tcPr>
            <w:tcW w:w="1701" w:type="dxa"/>
            <w:shd w:val="clear" w:color="auto" w:fill="auto"/>
          </w:tcPr>
          <w:p w14:paraId="4652BECC" w14:textId="5B356082"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295.5 (693.3)</w:t>
            </w:r>
          </w:p>
        </w:tc>
        <w:tc>
          <w:tcPr>
            <w:tcW w:w="992" w:type="dxa"/>
            <w:shd w:val="clear" w:color="auto" w:fill="auto"/>
          </w:tcPr>
          <w:p w14:paraId="6F6E6A4E" w14:textId="6AEC140A"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22</w:t>
            </w:r>
          </w:p>
        </w:tc>
      </w:tr>
      <w:tr w:rsidR="00AC1AD4" w:rsidRPr="00182DA8" w14:paraId="0AD223E9" w14:textId="77777777" w:rsidTr="00DC0748">
        <w:tc>
          <w:tcPr>
            <w:tcW w:w="2694" w:type="dxa"/>
            <w:shd w:val="clear" w:color="auto" w:fill="auto"/>
          </w:tcPr>
          <w:p w14:paraId="30EB3AD2"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Magnesium, mg/d</w:t>
            </w:r>
          </w:p>
        </w:tc>
        <w:tc>
          <w:tcPr>
            <w:tcW w:w="1701" w:type="dxa"/>
            <w:shd w:val="clear" w:color="auto" w:fill="auto"/>
            <w:vAlign w:val="bottom"/>
          </w:tcPr>
          <w:p w14:paraId="4B3C58BD" w14:textId="168F1B8F"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shd w:val="clear" w:color="auto" w:fill="auto"/>
          </w:tcPr>
          <w:p w14:paraId="65252B51" w14:textId="0B20EEB5"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365.3 (142.7)</w:t>
            </w:r>
          </w:p>
        </w:tc>
        <w:tc>
          <w:tcPr>
            <w:tcW w:w="1559" w:type="dxa"/>
            <w:shd w:val="clear" w:color="auto" w:fill="auto"/>
          </w:tcPr>
          <w:p w14:paraId="5DFBA867" w14:textId="09723A3F"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361.9 (105.2)</w:t>
            </w:r>
          </w:p>
        </w:tc>
        <w:tc>
          <w:tcPr>
            <w:tcW w:w="1701" w:type="dxa"/>
            <w:shd w:val="clear" w:color="auto" w:fill="auto"/>
          </w:tcPr>
          <w:p w14:paraId="1A78596D" w14:textId="7E3147F8"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315.8 (133.2)</w:t>
            </w:r>
          </w:p>
        </w:tc>
        <w:tc>
          <w:tcPr>
            <w:tcW w:w="1560" w:type="dxa"/>
            <w:shd w:val="clear" w:color="auto" w:fill="auto"/>
          </w:tcPr>
          <w:p w14:paraId="160B748E" w14:textId="7A8C5BAF"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49.5 (111.9)</w:t>
            </w:r>
          </w:p>
        </w:tc>
        <w:tc>
          <w:tcPr>
            <w:tcW w:w="992" w:type="dxa"/>
            <w:shd w:val="clear" w:color="auto" w:fill="auto"/>
          </w:tcPr>
          <w:p w14:paraId="508329C7" w14:textId="065156E8"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16</w:t>
            </w:r>
          </w:p>
        </w:tc>
        <w:tc>
          <w:tcPr>
            <w:tcW w:w="1701" w:type="dxa"/>
            <w:shd w:val="clear" w:color="auto" w:fill="auto"/>
          </w:tcPr>
          <w:p w14:paraId="52E687FD" w14:textId="3D26400C"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46.2 (140.5)</w:t>
            </w:r>
          </w:p>
        </w:tc>
        <w:tc>
          <w:tcPr>
            <w:tcW w:w="992" w:type="dxa"/>
            <w:shd w:val="clear" w:color="auto" w:fill="auto"/>
          </w:tcPr>
          <w:p w14:paraId="70FBE6CC" w14:textId="1DC2F3A6"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15</w:t>
            </w:r>
          </w:p>
        </w:tc>
      </w:tr>
      <w:tr w:rsidR="00AC1AD4" w:rsidRPr="00182DA8" w14:paraId="251BCFCA" w14:textId="77777777" w:rsidTr="00DC0748">
        <w:tc>
          <w:tcPr>
            <w:tcW w:w="2694" w:type="dxa"/>
            <w:tcBorders>
              <w:bottom w:val="single" w:sz="12" w:space="0" w:color="auto"/>
            </w:tcBorders>
            <w:shd w:val="clear" w:color="auto" w:fill="auto"/>
          </w:tcPr>
          <w:p w14:paraId="3AB8689A" w14:textId="77777777" w:rsidR="00AC1AD4" w:rsidRPr="00182DA8" w:rsidRDefault="00AC1AD4" w:rsidP="00DC0748">
            <w:pPr>
              <w:autoSpaceDE w:val="0"/>
              <w:autoSpaceDN w:val="0"/>
              <w:adjustRightInd w:val="0"/>
              <w:spacing w:after="0" w:line="240" w:lineRule="auto"/>
              <w:rPr>
                <w:sz w:val="20"/>
                <w:szCs w:val="20"/>
                <w:lang w:val="en-US"/>
              </w:rPr>
            </w:pPr>
            <w:r w:rsidRPr="00182DA8">
              <w:rPr>
                <w:sz w:val="20"/>
                <w:szCs w:val="20"/>
                <w:lang w:val="en-US"/>
              </w:rPr>
              <w:t>Zinc, mg/d</w:t>
            </w:r>
          </w:p>
        </w:tc>
        <w:tc>
          <w:tcPr>
            <w:tcW w:w="1701" w:type="dxa"/>
            <w:tcBorders>
              <w:bottom w:val="single" w:sz="12" w:space="0" w:color="auto"/>
            </w:tcBorders>
            <w:shd w:val="clear" w:color="auto" w:fill="auto"/>
            <w:vAlign w:val="bottom"/>
          </w:tcPr>
          <w:p w14:paraId="4F91B64F" w14:textId="5E395064"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4429</w:t>
            </w:r>
          </w:p>
        </w:tc>
        <w:tc>
          <w:tcPr>
            <w:tcW w:w="1559" w:type="dxa"/>
            <w:tcBorders>
              <w:bottom w:val="single" w:sz="12" w:space="0" w:color="auto"/>
            </w:tcBorders>
            <w:shd w:val="clear" w:color="auto" w:fill="auto"/>
          </w:tcPr>
          <w:p w14:paraId="240BD0CA" w14:textId="57CE02DD"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9.5 (3.6)</w:t>
            </w:r>
          </w:p>
        </w:tc>
        <w:tc>
          <w:tcPr>
            <w:tcW w:w="1559" w:type="dxa"/>
            <w:tcBorders>
              <w:bottom w:val="single" w:sz="12" w:space="0" w:color="auto"/>
            </w:tcBorders>
            <w:shd w:val="clear" w:color="auto" w:fill="auto"/>
          </w:tcPr>
          <w:p w14:paraId="745591EC" w14:textId="1550BFC4"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9.4 (2.7)</w:t>
            </w:r>
          </w:p>
        </w:tc>
        <w:tc>
          <w:tcPr>
            <w:tcW w:w="1701" w:type="dxa"/>
            <w:tcBorders>
              <w:bottom w:val="single" w:sz="12" w:space="0" w:color="auto"/>
            </w:tcBorders>
            <w:shd w:val="clear" w:color="auto" w:fill="auto"/>
          </w:tcPr>
          <w:p w14:paraId="11CC01F3" w14:textId="55D96FC2"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8.5 (3.5)</w:t>
            </w:r>
          </w:p>
        </w:tc>
        <w:tc>
          <w:tcPr>
            <w:tcW w:w="1560" w:type="dxa"/>
            <w:tcBorders>
              <w:bottom w:val="single" w:sz="12" w:space="0" w:color="auto"/>
            </w:tcBorders>
            <w:shd w:val="clear" w:color="auto" w:fill="auto"/>
          </w:tcPr>
          <w:p w14:paraId="5A737A74" w14:textId="421D8228"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w:t>
            </w:r>
            <w:r w:rsidR="00502CBA">
              <w:rPr>
                <w:rFonts w:ascii="Calibri" w:eastAsia="Times New Roman" w:hAnsi="Calibri" w:cs="Calibri"/>
                <w:sz w:val="20"/>
                <w:szCs w:val="20"/>
                <w:lang w:val="en-US"/>
              </w:rPr>
              <w:t>.0</w:t>
            </w:r>
            <w:r w:rsidRPr="00DB313C">
              <w:rPr>
                <w:rFonts w:ascii="Calibri" w:eastAsia="Times New Roman" w:hAnsi="Calibri" w:cs="Calibri"/>
                <w:sz w:val="20"/>
                <w:szCs w:val="20"/>
              </w:rPr>
              <w:t xml:space="preserve"> (2.8)</w:t>
            </w:r>
          </w:p>
        </w:tc>
        <w:tc>
          <w:tcPr>
            <w:tcW w:w="992" w:type="dxa"/>
            <w:tcBorders>
              <w:bottom w:val="single" w:sz="12" w:space="0" w:color="auto"/>
            </w:tcBorders>
            <w:shd w:val="clear" w:color="auto" w:fill="auto"/>
          </w:tcPr>
          <w:p w14:paraId="1B2D904E" w14:textId="2C666C69"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w:t>
            </w:r>
          </w:p>
        </w:tc>
        <w:tc>
          <w:tcPr>
            <w:tcW w:w="1701" w:type="dxa"/>
            <w:tcBorders>
              <w:bottom w:val="single" w:sz="12" w:space="0" w:color="auto"/>
            </w:tcBorders>
            <w:shd w:val="clear" w:color="auto" w:fill="auto"/>
          </w:tcPr>
          <w:p w14:paraId="3E05C3D9" w14:textId="257F6C4B"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0.9 (3.6)</w:t>
            </w:r>
          </w:p>
        </w:tc>
        <w:tc>
          <w:tcPr>
            <w:tcW w:w="992" w:type="dxa"/>
            <w:tcBorders>
              <w:bottom w:val="single" w:sz="12" w:space="0" w:color="auto"/>
            </w:tcBorders>
            <w:shd w:val="clear" w:color="auto" w:fill="auto"/>
          </w:tcPr>
          <w:p w14:paraId="7E37288E" w14:textId="1C199AA7" w:rsidR="00AC1AD4" w:rsidRPr="00182DA8" w:rsidRDefault="00AC1AD4"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w:t>
            </w:r>
          </w:p>
        </w:tc>
      </w:tr>
    </w:tbl>
    <w:p w14:paraId="03054513" w14:textId="4675A393" w:rsidR="00182DA8" w:rsidRPr="003C1C04" w:rsidRDefault="00182DA8" w:rsidP="0030197D">
      <w:pPr>
        <w:autoSpaceDE w:val="0"/>
        <w:autoSpaceDN w:val="0"/>
        <w:adjustRightInd w:val="0"/>
        <w:spacing w:before="120" w:after="0" w:line="240" w:lineRule="auto"/>
        <w:ind w:left="-142" w:right="227"/>
        <w:rPr>
          <w:sz w:val="20"/>
          <w:szCs w:val="20"/>
          <w:lang w:val="en-US"/>
        </w:rPr>
      </w:pPr>
      <w:r w:rsidRPr="00F90942">
        <w:rPr>
          <w:sz w:val="20"/>
          <w:szCs w:val="20"/>
          <w:vertAlign w:val="superscript"/>
          <w:lang w:val="en-US"/>
        </w:rPr>
        <w:t xml:space="preserve">1 </w:t>
      </w:r>
      <w:r>
        <w:rPr>
          <w:sz w:val="20"/>
          <w:szCs w:val="20"/>
          <w:lang w:val="en-US"/>
        </w:rPr>
        <w:t xml:space="preserve">Dietary </w:t>
      </w:r>
      <w:proofErr w:type="gramStart"/>
      <w:r>
        <w:rPr>
          <w:sz w:val="20"/>
          <w:szCs w:val="20"/>
          <w:lang w:val="en-US"/>
        </w:rPr>
        <w:t>factors</w:t>
      </w:r>
      <w:proofErr w:type="gramEnd"/>
      <w:r>
        <w:rPr>
          <w:sz w:val="20"/>
          <w:szCs w:val="20"/>
          <w:lang w:val="en-US"/>
        </w:rPr>
        <w:t xml:space="preserve"> presented had adequate data/information for the</w:t>
      </w:r>
      <w:r w:rsidR="00803C6A" w:rsidRPr="00803C6A">
        <w:rPr>
          <w:sz w:val="20"/>
          <w:szCs w:val="20"/>
          <w:lang w:val="en-US"/>
        </w:rPr>
        <w:t xml:space="preserve"> </w:t>
      </w:r>
      <w:r w:rsidR="00803C6A">
        <w:rPr>
          <w:sz w:val="20"/>
          <w:szCs w:val="20"/>
          <w:lang w:val="en-US"/>
        </w:rPr>
        <w:t>present</w:t>
      </w:r>
      <w:r>
        <w:rPr>
          <w:sz w:val="20"/>
          <w:szCs w:val="20"/>
          <w:lang w:val="en-US"/>
        </w:rPr>
        <w:t xml:space="preserve"> analysis.</w:t>
      </w:r>
    </w:p>
    <w:p w14:paraId="7C379AAD" w14:textId="4B7F39FD" w:rsidR="00182DA8" w:rsidRDefault="00D6449C"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 xml:space="preserve">2 </w:t>
      </w:r>
      <w:r>
        <w:rPr>
          <w:sz w:val="20"/>
          <w:szCs w:val="20"/>
          <w:lang w:val="en-US"/>
        </w:rPr>
        <w:t>Sample sizes differ because we performed</w:t>
      </w:r>
      <w:r w:rsidRPr="00F90942">
        <w:rPr>
          <w:sz w:val="20"/>
          <w:szCs w:val="20"/>
          <w:lang w:val="en-US"/>
        </w:rPr>
        <w:t xml:space="preserve"> </w:t>
      </w:r>
      <w:r>
        <w:rPr>
          <w:sz w:val="20"/>
          <w:szCs w:val="20"/>
          <w:lang w:val="en-US"/>
        </w:rPr>
        <w:t>paired analysis</w:t>
      </w:r>
      <w:r w:rsidRPr="00F90942">
        <w:rPr>
          <w:sz w:val="20"/>
          <w:szCs w:val="20"/>
          <w:lang w:val="en-US"/>
        </w:rPr>
        <w:t xml:space="preserve"> for each </w:t>
      </w:r>
      <w:r>
        <w:rPr>
          <w:sz w:val="20"/>
          <w:szCs w:val="20"/>
          <w:lang w:val="en-US"/>
        </w:rPr>
        <w:t>dietary factor</w:t>
      </w:r>
      <w:r w:rsidRPr="00F90942">
        <w:rPr>
          <w:sz w:val="20"/>
          <w:szCs w:val="20"/>
          <w:lang w:val="en-US"/>
        </w:rPr>
        <w:t>, i.e.</w:t>
      </w:r>
      <w:r>
        <w:rPr>
          <w:sz w:val="20"/>
          <w:szCs w:val="20"/>
          <w:lang w:val="en-US"/>
        </w:rPr>
        <w:t>, for each analysis we used only the individuals</w:t>
      </w:r>
      <w:r w:rsidRPr="00F90942">
        <w:rPr>
          <w:sz w:val="20"/>
          <w:szCs w:val="20"/>
          <w:lang w:val="en-US"/>
        </w:rPr>
        <w:t xml:space="preserve"> with available intake data </w:t>
      </w:r>
      <w:r>
        <w:rPr>
          <w:sz w:val="20"/>
          <w:szCs w:val="20"/>
          <w:lang w:val="en-US"/>
        </w:rPr>
        <w:t xml:space="preserve">for </w:t>
      </w:r>
      <w:r w:rsidRPr="00F90942">
        <w:rPr>
          <w:sz w:val="20"/>
          <w:szCs w:val="20"/>
          <w:lang w:val="en-US"/>
        </w:rPr>
        <w:t xml:space="preserve">both </w:t>
      </w:r>
      <w:r>
        <w:rPr>
          <w:sz w:val="20"/>
          <w:szCs w:val="20"/>
          <w:lang w:val="en-US"/>
        </w:rPr>
        <w:t>diet assessments</w:t>
      </w:r>
      <w:r w:rsidRPr="00F90942">
        <w:rPr>
          <w:sz w:val="20"/>
          <w:szCs w:val="20"/>
          <w:lang w:val="en-US"/>
        </w:rPr>
        <w:t>.</w:t>
      </w:r>
    </w:p>
    <w:p w14:paraId="7C35E891" w14:textId="3483AA54" w:rsidR="00182DA8" w:rsidRPr="00174558" w:rsidRDefault="00182DA8"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3</w:t>
      </w:r>
      <w:r>
        <w:rPr>
          <w:sz w:val="20"/>
          <w:szCs w:val="20"/>
          <w:lang w:val="en-US"/>
        </w:rPr>
        <w:t xml:space="preserve"> </w:t>
      </w:r>
      <w:r w:rsidR="0021532D" w:rsidRPr="00D12892">
        <w:rPr>
          <w:rFonts w:cstheme="minorHAnsi"/>
          <w:sz w:val="20"/>
          <w:szCs w:val="20"/>
          <w:lang w:val="en-US"/>
        </w:rPr>
        <w:t xml:space="preserve">Bangladesh Integrated Household Survey </w:t>
      </w:r>
      <w:r w:rsidR="0021532D">
        <w:rPr>
          <w:rFonts w:cstheme="minorHAnsi"/>
          <w:sz w:val="20"/>
          <w:szCs w:val="20"/>
          <w:lang w:val="en-US"/>
        </w:rPr>
        <w:t>(</w:t>
      </w:r>
      <w:r w:rsidR="0021532D" w:rsidRPr="00D12892">
        <w:rPr>
          <w:rFonts w:cstheme="minorHAnsi"/>
          <w:sz w:val="20"/>
          <w:szCs w:val="20"/>
          <w:lang w:val="en-US"/>
        </w:rPr>
        <w:t>BIHS</w:t>
      </w:r>
      <w:r w:rsidR="0021532D">
        <w:rPr>
          <w:rFonts w:cstheme="minorHAnsi"/>
          <w:sz w:val="20"/>
          <w:szCs w:val="20"/>
          <w:lang w:val="en-US"/>
        </w:rPr>
        <w:t>) 2011-2012</w:t>
      </w:r>
      <w:r w:rsidR="0021532D" w:rsidRPr="00D12892">
        <w:rPr>
          <w:rFonts w:cstheme="minorHAnsi"/>
          <w:sz w:val="20"/>
          <w:szCs w:val="20"/>
          <w:lang w:val="en-US"/>
        </w:rPr>
        <w:t xml:space="preserve"> provided </w:t>
      </w:r>
      <w:r w:rsidR="0021532D">
        <w:rPr>
          <w:rFonts w:cstheme="minorHAnsi"/>
          <w:sz w:val="20"/>
          <w:szCs w:val="20"/>
          <w:lang w:val="en-US"/>
        </w:rPr>
        <w:t xml:space="preserve">household-level </w:t>
      </w:r>
      <w:r w:rsidR="0021532D" w:rsidRPr="00D12892">
        <w:rPr>
          <w:rFonts w:cstheme="minorHAnsi"/>
          <w:sz w:val="20"/>
          <w:szCs w:val="20"/>
          <w:lang w:val="en-US"/>
        </w:rPr>
        <w:t xml:space="preserve">dietary data from a 7-day household consumption questionnaire and </w:t>
      </w:r>
      <w:r w:rsidR="0021532D">
        <w:rPr>
          <w:rFonts w:cstheme="minorHAnsi"/>
          <w:sz w:val="20"/>
          <w:szCs w:val="20"/>
          <w:lang w:val="en-US"/>
        </w:rPr>
        <w:t>individual-level data from</w:t>
      </w:r>
      <w:r w:rsidR="0021532D" w:rsidRPr="00D12892">
        <w:rPr>
          <w:rFonts w:cstheme="minorHAnsi"/>
          <w:sz w:val="20"/>
          <w:szCs w:val="20"/>
          <w:lang w:val="en-US"/>
        </w:rPr>
        <w:t xml:space="preserve"> 24-hour recall</w:t>
      </w:r>
      <w:r w:rsidR="0021532D">
        <w:rPr>
          <w:rFonts w:cstheme="minorHAnsi"/>
          <w:sz w:val="20"/>
          <w:szCs w:val="20"/>
          <w:lang w:val="en-US"/>
        </w:rPr>
        <w:t>s (24hR)</w:t>
      </w:r>
      <w:r w:rsidR="0021532D" w:rsidRPr="00D12892">
        <w:rPr>
          <w:rFonts w:cstheme="minorHAnsi"/>
          <w:sz w:val="20"/>
          <w:szCs w:val="20"/>
          <w:lang w:val="en-US"/>
        </w:rPr>
        <w:t>. Household consumption was individualized by applying a)</w:t>
      </w:r>
      <w:r w:rsidR="0021532D">
        <w:rPr>
          <w:rFonts w:cstheme="minorHAnsi"/>
          <w:sz w:val="20"/>
          <w:szCs w:val="20"/>
          <w:lang w:val="en-US"/>
        </w:rPr>
        <w:t xml:space="preserve"> </w:t>
      </w:r>
      <w:r w:rsidR="0021532D" w:rsidRPr="00D12892">
        <w:rPr>
          <w:rFonts w:cstheme="minorHAnsi"/>
          <w:sz w:val="20"/>
          <w:szCs w:val="20"/>
          <w:lang w:val="en-US"/>
        </w:rPr>
        <w:t>the Adult Male Equivalent (AME) method</w:t>
      </w:r>
      <w:r w:rsidR="0021532D">
        <w:rPr>
          <w:rFonts w:cstheme="minorHAnsi"/>
          <w:sz w:val="20"/>
          <w:szCs w:val="20"/>
          <w:lang w:val="en-US"/>
        </w:rPr>
        <w:t>,</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&lt;EndNote&gt;&lt;Cite&gt;&lt;Author&gt;Weisell&lt;/Author&gt;&lt;Year&gt;2012&lt;/Year&gt;&lt;RecNum&gt;29&lt;/RecNum&gt;&lt;DisplayText&gt;&lt;style face="superscript"&gt;12&lt;/style&gt;&lt;/DisplayText&gt;&lt;record&gt;&lt;rec-number&gt;29&lt;/rec-number&gt;&lt;foreign-keys&gt;&lt;key app="EN" db-id="szdwtavxi9wzpves9t7pxpsfftf9rwvdd9wf" timestamp="1443486684"&gt;29&lt;/key&gt;&lt;/foreign-keys&gt;&lt;ref-type name="Journal Article"&gt;17&lt;/ref-type&gt;&lt;contributors&gt;&lt;authors&gt;&lt;author&gt;Weisell, R.&lt;/author&gt;&lt;author&gt;Dop, M. C.&lt;/author&gt;&lt;/authors&gt;&lt;/contributors&gt;&lt;auth-address&gt;Food and Agriculture Organization, Rome. rcweisell@gmail.com&lt;/auth-address&gt;&lt;titles&gt;&lt;title&gt;The adult male equivalent concept and its application to Household Consumption and Expenditures Surveys (HCES)&lt;/title&gt;&lt;secondary-title&gt;Food Nutr Bull&lt;/secondary-title&gt;&lt;alt-title&gt;Food and nutrition bulletin&lt;/alt-title&gt;&lt;/titles&gt;&lt;alt-periodical&gt;&lt;full-title&gt;Food and nutrition bulletin&lt;/full-title&gt;&lt;/alt-periodical&gt;&lt;pages&gt;S157-62&lt;/pages&gt;&lt;volume&gt;33&lt;/volume&gt;&lt;number&gt;3 Suppl&lt;/number&gt;&lt;keywords&gt;&lt;keyword&gt;Adult&lt;/keyword&gt;&lt;keyword&gt;Child&lt;/keyword&gt;&lt;keyword&gt;Child, Preschool&lt;/keyword&gt;&lt;keyword&gt;*Diet Surveys&lt;/keyword&gt;&lt;keyword&gt;*Energy Intake&lt;/keyword&gt;&lt;keyword&gt;*Energy Metabolism&lt;/keyword&gt;&lt;keyword&gt;*Family Characteristics&lt;/keyword&gt;&lt;keyword&gt;Female&lt;/keyword&gt;&lt;keyword&gt;Food Habits&lt;/keyword&gt;&lt;keyword&gt;Humans&lt;/keyword&gt;&lt;keyword&gt;Male&lt;/keyword&gt;&lt;keyword&gt;Meals&lt;/keyword&gt;&lt;keyword&gt;Middle Aged&lt;/keyword&gt;&lt;keyword&gt;*Nutrition Assessment&lt;/keyword&gt;&lt;keyword&gt;Nutritional Requirements&lt;/keyword&gt;&lt;keyword&gt;Nutritional Status&lt;/keyword&gt;&lt;keyword&gt;United Nations&lt;/keyword&gt;&lt;/keywords&gt;&lt;dates&gt;&lt;year&gt;2012&lt;/year&gt;&lt;pub-dates&gt;&lt;date&gt;Sep&lt;/date&gt;&lt;/pub-dates&gt;&lt;/dates&gt;&lt;isbn&gt;0379-5721 (Print)&amp;#xD;0379-5721 (Linking)&lt;/isbn&gt;&lt;accession-num&gt;23193766&lt;/accession-num&gt;&lt;urls&gt;&lt;related-urls&gt;&lt;url&gt;http://www.ncbi.nlm.nih.gov/pubmed/23193766&lt;/url&gt;&lt;/related-urls&gt;&lt;/urls&gt;&lt;/record&gt;&lt;/Cite&gt;&lt;/EndNote&gt;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12</w:t>
      </w:r>
      <w:r w:rsidR="0021532D" w:rsidRPr="00016C84">
        <w:rPr>
          <w:rFonts w:cstheme="minorHAnsi"/>
          <w:sz w:val="20"/>
          <w:szCs w:val="20"/>
          <w:lang w:val="en-US"/>
        </w:rPr>
        <w:fldChar w:fldCharType="end"/>
      </w:r>
      <w:r w:rsidR="0021532D">
        <w:rPr>
          <w:rFonts w:cstheme="minorHAnsi"/>
          <w:sz w:val="20"/>
          <w:szCs w:val="20"/>
          <w:lang w:val="en-US"/>
        </w:rPr>
        <w:t xml:space="preserve"> as proposed by FAO</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&lt;EndNote&gt;&lt;Cite&gt;&lt;Author&gt;FAO&lt;/Author&gt;&lt;Year&gt;2001&lt;/Year&gt;&lt;RecNum&gt;51&lt;/RecNum&gt;&lt;DisplayText&gt;&lt;style face="superscript"&gt;14&lt;/style&gt;&lt;/DisplayText&gt;&lt;record&gt;&lt;rec-number&gt;51&lt;/rec-number&gt;&lt;foreign-keys&gt;&lt;key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Cite&gt;&lt;Author&gt;FAO&lt;/Author&gt;&lt;Year&gt;2001&lt;/Year&gt;&lt;RecNum&gt;51&lt;/RecNum&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14</w:t>
      </w:r>
      <w:r w:rsidR="0021532D" w:rsidRPr="00016C84">
        <w:rPr>
          <w:rFonts w:cstheme="minorHAnsi"/>
          <w:sz w:val="20"/>
          <w:szCs w:val="20"/>
          <w:lang w:val="en-US"/>
        </w:rPr>
        <w:fldChar w:fldCharType="end"/>
      </w:r>
      <w:r w:rsidR="0021532D" w:rsidRPr="00D12892">
        <w:rPr>
          <w:rFonts w:cstheme="minorHAnsi"/>
          <w:sz w:val="20"/>
          <w:szCs w:val="20"/>
          <w:lang w:val="en-US"/>
        </w:rPr>
        <w:t xml:space="preserve">, assuming moderate physical activity, and b) the per capita (PC) </w:t>
      </w:r>
      <w:r w:rsidR="0021532D">
        <w:rPr>
          <w:rFonts w:cstheme="minorHAnsi"/>
          <w:sz w:val="20"/>
          <w:szCs w:val="20"/>
          <w:lang w:val="en-US"/>
        </w:rPr>
        <w:t>approach assuming equal distribut</w:t>
      </w:r>
      <w:r w:rsidR="00EA0C24">
        <w:rPr>
          <w:rFonts w:cstheme="minorHAnsi"/>
          <w:sz w:val="20"/>
          <w:szCs w:val="20"/>
          <w:lang w:val="en-US"/>
        </w:rPr>
        <w:t>ion among household members (</w:t>
      </w:r>
      <w:r w:rsidR="0021532D">
        <w:rPr>
          <w:rFonts w:cstheme="minorHAnsi"/>
          <w:sz w:val="20"/>
          <w:szCs w:val="20"/>
          <w:lang w:val="en-US"/>
        </w:rPr>
        <w:t>Appendix</w:t>
      </w:r>
      <w:r w:rsidR="00EA0C24">
        <w:rPr>
          <w:rFonts w:cstheme="minorHAnsi"/>
          <w:sz w:val="20"/>
          <w:szCs w:val="20"/>
          <w:lang w:val="en-US"/>
        </w:rPr>
        <w:t xml:space="preserve"> B</w:t>
      </w:r>
      <w:r w:rsidR="0021532D">
        <w:rPr>
          <w:rFonts w:cstheme="minorHAnsi"/>
          <w:sz w:val="20"/>
          <w:szCs w:val="20"/>
          <w:lang w:val="en-US"/>
        </w:rPr>
        <w:t>)</w:t>
      </w:r>
      <w:r w:rsidR="0021532D" w:rsidRPr="00D12892">
        <w:rPr>
          <w:rFonts w:cstheme="minorHAnsi"/>
          <w:sz w:val="20"/>
          <w:szCs w:val="20"/>
          <w:lang w:val="en-US"/>
        </w:rPr>
        <w:t>.</w:t>
      </w:r>
      <w:r w:rsidR="0021532D" w:rsidRPr="00D12892">
        <w:rPr>
          <w:rFonts w:cstheme="minorHAnsi"/>
          <w:sz w:val="20"/>
          <w:szCs w:val="20"/>
          <w:vertAlign w:val="superscript"/>
          <w:lang w:val="en-US"/>
        </w:rPr>
        <w:t xml:space="preserve"> </w:t>
      </w:r>
      <w:r w:rsidR="0021532D" w:rsidRPr="00D12892">
        <w:rPr>
          <w:rFonts w:cstheme="minorHAnsi"/>
          <w:sz w:val="20"/>
          <w:szCs w:val="20"/>
          <w:lang w:val="en-US"/>
        </w:rPr>
        <w:t>Individual intake was estimated from 24hR.</w:t>
      </w:r>
    </w:p>
    <w:p w14:paraId="3B27EE0C" w14:textId="687FA33F" w:rsidR="00182DA8" w:rsidRDefault="00182DA8"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4</w:t>
      </w:r>
      <w:r w:rsidRPr="00F90942">
        <w:rPr>
          <w:sz w:val="20"/>
          <w:szCs w:val="20"/>
          <w:vertAlign w:val="superscript"/>
          <w:lang w:val="en-US"/>
        </w:rPr>
        <w:t xml:space="preserve"> </w:t>
      </w:r>
      <w:r>
        <w:rPr>
          <w:sz w:val="20"/>
          <w:szCs w:val="20"/>
          <w:lang w:val="en-US"/>
        </w:rPr>
        <w:t xml:space="preserve">Absolute differences correspond to </w:t>
      </w:r>
      <w:r w:rsidR="00AC1AD4">
        <w:rPr>
          <w:sz w:val="20"/>
          <w:szCs w:val="20"/>
          <w:lang w:val="en-US"/>
        </w:rPr>
        <w:t>AME</w:t>
      </w:r>
      <w:r>
        <w:rPr>
          <w:sz w:val="20"/>
          <w:szCs w:val="20"/>
          <w:lang w:val="en-US"/>
        </w:rPr>
        <w:t xml:space="preserve">-24hR and </w:t>
      </w:r>
      <w:r w:rsidR="008F37FD">
        <w:rPr>
          <w:sz w:val="20"/>
          <w:szCs w:val="20"/>
          <w:lang w:val="en-US"/>
        </w:rPr>
        <w:t>PC</w:t>
      </w:r>
      <w:r>
        <w:rPr>
          <w:sz w:val="20"/>
          <w:szCs w:val="20"/>
          <w:lang w:val="en-US"/>
        </w:rPr>
        <w:t>-24hR respectively, and percentage differences correspond to absolute difference/24hR*100.</w:t>
      </w:r>
    </w:p>
    <w:p w14:paraId="05E42771" w14:textId="541CB935" w:rsidR="00182DA8" w:rsidRPr="00502CBA" w:rsidRDefault="00182DA8" w:rsidP="0030197D">
      <w:pPr>
        <w:autoSpaceDE w:val="0"/>
        <w:autoSpaceDN w:val="0"/>
        <w:adjustRightInd w:val="0"/>
        <w:spacing w:after="0" w:line="240" w:lineRule="auto"/>
        <w:ind w:left="-142" w:right="227"/>
        <w:rPr>
          <w:sz w:val="20"/>
          <w:szCs w:val="20"/>
          <w:lang w:val="en-US"/>
        </w:rPr>
      </w:pPr>
      <w:r w:rsidRPr="00851E2E">
        <w:rPr>
          <w:sz w:val="20"/>
          <w:szCs w:val="20"/>
          <w:vertAlign w:val="superscript"/>
          <w:lang w:val="en-US"/>
        </w:rPr>
        <w:t>5</w:t>
      </w:r>
      <w:r w:rsidRPr="00F90942">
        <w:rPr>
          <w:sz w:val="20"/>
          <w:szCs w:val="20"/>
          <w:vertAlign w:val="superscript"/>
          <w:lang w:val="en-US"/>
        </w:rPr>
        <w:t xml:space="preserve"> </w:t>
      </w:r>
      <w:r w:rsidRPr="00502CBA">
        <w:rPr>
          <w:sz w:val="20"/>
          <w:szCs w:val="20"/>
          <w:lang w:val="en-US"/>
        </w:rPr>
        <w:t>Differences between means were significant for all dietar</w:t>
      </w:r>
      <w:r w:rsidR="00502CBA" w:rsidRPr="00502CBA">
        <w:rPr>
          <w:sz w:val="20"/>
          <w:szCs w:val="20"/>
          <w:lang w:val="en-US"/>
        </w:rPr>
        <w:t>y factors (paired t-test, P&lt;0.05</w:t>
      </w:r>
      <w:r w:rsidRPr="00502CBA">
        <w:rPr>
          <w:sz w:val="20"/>
          <w:szCs w:val="20"/>
          <w:lang w:val="en-US"/>
        </w:rPr>
        <w:t xml:space="preserve">), </w:t>
      </w:r>
      <w:proofErr w:type="gramStart"/>
      <w:r w:rsidRPr="00502CBA">
        <w:rPr>
          <w:sz w:val="20"/>
          <w:szCs w:val="20"/>
          <w:lang w:val="en-US"/>
        </w:rPr>
        <w:t>with the exception of</w:t>
      </w:r>
      <w:proofErr w:type="gramEnd"/>
      <w:r w:rsidRPr="00502CBA">
        <w:rPr>
          <w:sz w:val="20"/>
          <w:szCs w:val="20"/>
          <w:lang w:val="en-US"/>
        </w:rPr>
        <w:t xml:space="preserve"> </w:t>
      </w:r>
      <w:r w:rsidR="00502CBA" w:rsidRPr="00502CBA">
        <w:rPr>
          <w:sz w:val="20"/>
          <w:szCs w:val="20"/>
          <w:lang w:val="en-US"/>
        </w:rPr>
        <w:t>starchy</w:t>
      </w:r>
      <w:r w:rsidR="008C5E92">
        <w:rPr>
          <w:sz w:val="20"/>
          <w:szCs w:val="20"/>
          <w:lang w:val="en-US"/>
        </w:rPr>
        <w:t xml:space="preserve"> vegetables (P=0.14), and </w:t>
      </w:r>
      <w:r w:rsidR="00502CBA" w:rsidRPr="00502CBA">
        <w:rPr>
          <w:sz w:val="20"/>
          <w:szCs w:val="20"/>
          <w:lang w:val="en-US"/>
        </w:rPr>
        <w:t>legumes (P=0.07).</w:t>
      </w:r>
    </w:p>
    <w:p w14:paraId="1CC9CECE" w14:textId="0C8ED924" w:rsidR="00182DA8" w:rsidRPr="008D05F8" w:rsidRDefault="00182DA8" w:rsidP="0030197D">
      <w:pPr>
        <w:autoSpaceDE w:val="0"/>
        <w:autoSpaceDN w:val="0"/>
        <w:adjustRightInd w:val="0"/>
        <w:spacing w:after="120" w:line="240" w:lineRule="auto"/>
        <w:ind w:left="-142" w:right="227"/>
        <w:rPr>
          <w:sz w:val="20"/>
          <w:szCs w:val="20"/>
          <w:lang w:val="en-US"/>
        </w:rPr>
      </w:pPr>
      <w:r w:rsidRPr="00502CBA">
        <w:rPr>
          <w:sz w:val="20"/>
          <w:szCs w:val="20"/>
          <w:vertAlign w:val="superscript"/>
          <w:lang w:val="en-US"/>
        </w:rPr>
        <w:t xml:space="preserve">6 </w:t>
      </w:r>
      <w:r w:rsidRPr="00502CBA">
        <w:rPr>
          <w:sz w:val="20"/>
          <w:szCs w:val="20"/>
          <w:lang w:val="en-US"/>
        </w:rPr>
        <w:t xml:space="preserve">Differences between means were significant for all dietary factors (paired t-test, P&lt;0.05), </w:t>
      </w:r>
      <w:proofErr w:type="gramStart"/>
      <w:r w:rsidRPr="00502CBA">
        <w:rPr>
          <w:sz w:val="20"/>
          <w:szCs w:val="20"/>
          <w:lang w:val="en-US"/>
        </w:rPr>
        <w:t>with the exception of</w:t>
      </w:r>
      <w:proofErr w:type="gramEnd"/>
      <w:r w:rsidR="00502CBA" w:rsidRPr="00502CBA">
        <w:rPr>
          <w:sz w:val="20"/>
          <w:szCs w:val="20"/>
          <w:lang w:val="en-US"/>
        </w:rPr>
        <w:t xml:space="preserve"> </w:t>
      </w:r>
      <w:r w:rsidR="008C5E92">
        <w:rPr>
          <w:sz w:val="20"/>
          <w:szCs w:val="20"/>
          <w:lang w:val="en-US"/>
        </w:rPr>
        <w:t xml:space="preserve">legumes (P0.13), and </w:t>
      </w:r>
      <w:r w:rsidR="00502CBA" w:rsidRPr="00502CBA">
        <w:rPr>
          <w:sz w:val="20"/>
          <w:szCs w:val="20"/>
          <w:lang w:val="en-US"/>
        </w:rPr>
        <w:t>seafood (P=0.14)</w:t>
      </w:r>
      <w:r w:rsidRPr="00502CBA">
        <w:rPr>
          <w:sz w:val="20"/>
          <w:szCs w:val="20"/>
          <w:lang w:val="en-US"/>
        </w:rPr>
        <w:t>.</w:t>
      </w:r>
    </w:p>
    <w:p w14:paraId="2BFBED2F" w14:textId="4D69ED75" w:rsidR="00182DA8" w:rsidRDefault="0021532D" w:rsidP="0030197D">
      <w:pPr>
        <w:spacing w:line="240" w:lineRule="auto"/>
        <w:ind w:left="-142" w:right="227"/>
        <w:rPr>
          <w:sz w:val="20"/>
          <w:szCs w:val="20"/>
          <w:lang w:val="en-US"/>
        </w:rPr>
      </w:pPr>
      <w:r w:rsidRPr="00D12892">
        <w:rPr>
          <w:rFonts w:cstheme="minorHAnsi"/>
          <w:sz w:val="20"/>
          <w:szCs w:val="20"/>
          <w:lang w:val="en-US"/>
        </w:rPr>
        <w:t>MUFA, Monounsaturated fats; PUFA, Polyunsaturated fats</w:t>
      </w:r>
      <w:r>
        <w:rPr>
          <w:rFonts w:cstheme="minorHAnsi"/>
          <w:sz w:val="20"/>
          <w:szCs w:val="20"/>
          <w:lang w:val="en-US"/>
        </w:rPr>
        <w:t>;</w:t>
      </w:r>
      <w:r w:rsidRPr="00D12892">
        <w:rPr>
          <w:rFonts w:cstheme="minorHAnsi"/>
          <w:sz w:val="20"/>
          <w:szCs w:val="20"/>
          <w:lang w:val="en-US"/>
        </w:rPr>
        <w:t xml:space="preserve"> SFA, Saturated fat</w:t>
      </w:r>
    </w:p>
    <w:p w14:paraId="23AC59A0" w14:textId="77777777" w:rsidR="00182DA8" w:rsidRDefault="00182DA8" w:rsidP="00182DA8">
      <w:pPr>
        <w:spacing w:line="240" w:lineRule="auto"/>
        <w:ind w:left="-142" w:right="511"/>
        <w:rPr>
          <w:sz w:val="20"/>
          <w:szCs w:val="20"/>
          <w:lang w:val="en-US"/>
        </w:rPr>
      </w:pPr>
    </w:p>
    <w:p w14:paraId="7E38DB36" w14:textId="77777777" w:rsidR="00182DA8" w:rsidRDefault="00182DA8" w:rsidP="00182DA8">
      <w:pPr>
        <w:spacing w:line="240" w:lineRule="auto"/>
        <w:ind w:left="-142" w:right="511"/>
        <w:rPr>
          <w:rFonts w:cstheme="minorHAnsi"/>
          <w:sz w:val="20"/>
          <w:szCs w:val="20"/>
          <w:lang w:val="en-US"/>
        </w:rPr>
        <w:sectPr w:rsidR="00182DA8" w:rsidSect="002B36D5">
          <w:pgSz w:w="16840" w:h="11907" w:orient="landscape" w:code="9"/>
          <w:pgMar w:top="720" w:right="1077" w:bottom="993" w:left="1077" w:header="709" w:footer="318" w:gutter="0"/>
          <w:cols w:space="708"/>
          <w:docGrid w:linePitch="360"/>
        </w:sectPr>
      </w:pPr>
    </w:p>
    <w:p w14:paraId="0B8A23F0" w14:textId="664CFA91" w:rsidR="00182DA8" w:rsidRDefault="00182DA8" w:rsidP="00EF670C">
      <w:pPr>
        <w:pStyle w:val="Heading1"/>
        <w:spacing w:after="120"/>
        <w:ind w:right="369"/>
        <w:rPr>
          <w:lang w:val="en-US"/>
        </w:rPr>
      </w:pPr>
      <w:bookmarkStart w:id="20" w:name="_Toc521925339"/>
      <w:r w:rsidRPr="002927B0">
        <w:rPr>
          <w:lang w:val="en-US"/>
        </w:rPr>
        <w:lastRenderedPageBreak/>
        <w:t>Table</w:t>
      </w:r>
      <w:r w:rsidR="008E46DE">
        <w:rPr>
          <w:lang w:val="en-US"/>
        </w:rPr>
        <w:t xml:space="preserve"> R</w:t>
      </w:r>
      <w:r w:rsidRPr="002927B0">
        <w:rPr>
          <w:lang w:val="en-US"/>
        </w:rPr>
        <w:t xml:space="preserve">. Comparison of individualized household consumption and individual dietary intake estimates by dietary factor </w:t>
      </w:r>
      <w:r w:rsidR="00740DA5">
        <w:rPr>
          <w:lang w:val="en-US"/>
        </w:rPr>
        <w:t>among</w:t>
      </w:r>
      <w:r w:rsidRPr="002927B0">
        <w:rPr>
          <w:lang w:val="en-US"/>
        </w:rPr>
        <w:t xml:space="preserve"> individuals </w:t>
      </w:r>
      <w:r>
        <w:rPr>
          <w:lang w:val="en-US"/>
        </w:rPr>
        <w:t>in the fourth quintile of household income</w:t>
      </w:r>
      <w:r w:rsidRPr="002927B0">
        <w:rPr>
          <w:lang w:val="en-US"/>
        </w:rPr>
        <w:t xml:space="preserve"> in the 2011-2012 </w:t>
      </w:r>
      <w:r w:rsidR="0056496A">
        <w:rPr>
          <w:lang w:val="en-US"/>
        </w:rPr>
        <w:t>BIHS</w:t>
      </w:r>
      <w:r w:rsidRPr="002927B0">
        <w:rPr>
          <w:lang w:val="en-US"/>
        </w:rPr>
        <w:t>.</w:t>
      </w:r>
      <w:bookmarkEnd w:id="20"/>
    </w:p>
    <w:tbl>
      <w:tblPr>
        <w:tblW w:w="14459" w:type="dxa"/>
        <w:tblInd w:w="-34" w:type="dxa"/>
        <w:tblLayout w:type="fixed"/>
        <w:tblLook w:val="04A0" w:firstRow="1" w:lastRow="0" w:firstColumn="1" w:lastColumn="0" w:noHBand="0" w:noVBand="1"/>
      </w:tblPr>
      <w:tblGrid>
        <w:gridCol w:w="2694"/>
        <w:gridCol w:w="1701"/>
        <w:gridCol w:w="1559"/>
        <w:gridCol w:w="1559"/>
        <w:gridCol w:w="1701"/>
        <w:gridCol w:w="1560"/>
        <w:gridCol w:w="992"/>
        <w:gridCol w:w="1701"/>
        <w:gridCol w:w="992"/>
      </w:tblGrid>
      <w:tr w:rsidR="00182DA8" w:rsidRPr="008E46DE" w14:paraId="25CF5A3B" w14:textId="77777777" w:rsidTr="00BA7CCF">
        <w:trPr>
          <w:trHeight w:val="572"/>
          <w:tblHeader/>
        </w:trPr>
        <w:tc>
          <w:tcPr>
            <w:tcW w:w="2694" w:type="dxa"/>
            <w:tcBorders>
              <w:top w:val="single" w:sz="12" w:space="0" w:color="auto"/>
              <w:bottom w:val="single" w:sz="4" w:space="0" w:color="auto"/>
            </w:tcBorders>
            <w:shd w:val="clear" w:color="auto" w:fill="auto"/>
          </w:tcPr>
          <w:p w14:paraId="4D839823" w14:textId="77777777" w:rsidR="00182DA8" w:rsidRPr="00182DA8" w:rsidRDefault="00182DA8" w:rsidP="00DC0748">
            <w:pPr>
              <w:autoSpaceDE w:val="0"/>
              <w:autoSpaceDN w:val="0"/>
              <w:adjustRightInd w:val="0"/>
              <w:spacing w:after="0" w:line="240" w:lineRule="auto"/>
              <w:rPr>
                <w:b/>
                <w:sz w:val="20"/>
                <w:szCs w:val="20"/>
                <w:lang w:val="en-US"/>
              </w:rPr>
            </w:pPr>
            <w:r w:rsidRPr="00182DA8">
              <w:rPr>
                <w:b/>
                <w:sz w:val="20"/>
                <w:szCs w:val="20"/>
                <w:lang w:val="en-US"/>
              </w:rPr>
              <w:t>Dietary Factor, unit</w:t>
            </w:r>
            <w:r w:rsidRPr="00182DA8">
              <w:rPr>
                <w:b/>
                <w:sz w:val="20"/>
                <w:szCs w:val="20"/>
                <w:vertAlign w:val="superscript"/>
              </w:rPr>
              <w:t>1</w:t>
            </w:r>
          </w:p>
        </w:tc>
        <w:tc>
          <w:tcPr>
            <w:tcW w:w="1701" w:type="dxa"/>
            <w:tcBorders>
              <w:top w:val="single" w:sz="12" w:space="0" w:color="auto"/>
              <w:bottom w:val="single" w:sz="4" w:space="0" w:color="auto"/>
            </w:tcBorders>
            <w:shd w:val="clear" w:color="auto" w:fill="auto"/>
          </w:tcPr>
          <w:p w14:paraId="4C704BE8" w14:textId="77777777" w:rsidR="00182DA8" w:rsidRPr="00182DA8" w:rsidRDefault="00182DA8" w:rsidP="00DC0748">
            <w:pPr>
              <w:autoSpaceDE w:val="0"/>
              <w:autoSpaceDN w:val="0"/>
              <w:adjustRightInd w:val="0"/>
              <w:spacing w:after="0" w:line="240" w:lineRule="auto"/>
              <w:rPr>
                <w:b/>
                <w:sz w:val="20"/>
                <w:szCs w:val="20"/>
                <w:lang w:val="en-US"/>
              </w:rPr>
            </w:pPr>
            <w:r w:rsidRPr="00182DA8">
              <w:rPr>
                <w:b/>
                <w:sz w:val="20"/>
                <w:szCs w:val="20"/>
                <w:lang w:val="en-US"/>
              </w:rPr>
              <w:t>Observations (n)</w:t>
            </w:r>
            <w:r w:rsidRPr="00182DA8">
              <w:rPr>
                <w:b/>
                <w:sz w:val="20"/>
                <w:szCs w:val="20"/>
                <w:vertAlign w:val="superscript"/>
                <w:lang w:val="en-US"/>
              </w:rPr>
              <w:t>2</w:t>
            </w:r>
          </w:p>
        </w:tc>
        <w:tc>
          <w:tcPr>
            <w:tcW w:w="4819" w:type="dxa"/>
            <w:gridSpan w:val="3"/>
            <w:tcBorders>
              <w:top w:val="single" w:sz="12" w:space="0" w:color="auto"/>
              <w:bottom w:val="single" w:sz="4" w:space="0" w:color="auto"/>
            </w:tcBorders>
            <w:shd w:val="clear" w:color="auto" w:fill="auto"/>
          </w:tcPr>
          <w:p w14:paraId="0B1CF148" w14:textId="371BADDB" w:rsidR="00182DA8" w:rsidRPr="00182DA8" w:rsidRDefault="00BA7CCF" w:rsidP="00DC0748">
            <w:pPr>
              <w:autoSpaceDE w:val="0"/>
              <w:autoSpaceDN w:val="0"/>
              <w:adjustRightInd w:val="0"/>
              <w:spacing w:after="0" w:line="240" w:lineRule="auto"/>
              <w:jc w:val="center"/>
              <w:rPr>
                <w:b/>
                <w:sz w:val="20"/>
                <w:szCs w:val="20"/>
                <w:lang w:val="en-US"/>
              </w:rPr>
            </w:pPr>
            <w:r>
              <w:rPr>
                <w:b/>
                <w:sz w:val="20"/>
                <w:szCs w:val="20"/>
                <w:lang w:val="en-US"/>
              </w:rPr>
              <w:t>Consumption</w:t>
            </w:r>
          </w:p>
          <w:p w14:paraId="7060FD24" w14:textId="77777777" w:rsidR="00182DA8" w:rsidRPr="00182DA8" w:rsidRDefault="00182DA8" w:rsidP="00DC0748">
            <w:pPr>
              <w:autoSpaceDE w:val="0"/>
              <w:autoSpaceDN w:val="0"/>
              <w:adjustRightInd w:val="0"/>
              <w:spacing w:after="0" w:line="240" w:lineRule="auto"/>
              <w:jc w:val="center"/>
              <w:rPr>
                <w:b/>
                <w:sz w:val="20"/>
                <w:szCs w:val="20"/>
                <w:lang w:val="en-US"/>
              </w:rPr>
            </w:pPr>
            <w:r w:rsidRPr="00182DA8">
              <w:rPr>
                <w:b/>
                <w:sz w:val="20"/>
                <w:szCs w:val="20"/>
                <w:lang w:val="en-US"/>
              </w:rPr>
              <w:t>(mean, SD)</w:t>
            </w:r>
            <w:r w:rsidRPr="00182DA8">
              <w:rPr>
                <w:b/>
                <w:sz w:val="20"/>
                <w:szCs w:val="20"/>
                <w:vertAlign w:val="superscript"/>
                <w:lang w:val="en-US"/>
              </w:rPr>
              <w:t>3</w:t>
            </w:r>
          </w:p>
        </w:tc>
        <w:tc>
          <w:tcPr>
            <w:tcW w:w="2552" w:type="dxa"/>
            <w:gridSpan w:val="2"/>
            <w:tcBorders>
              <w:top w:val="single" w:sz="12" w:space="0" w:color="auto"/>
              <w:bottom w:val="single" w:sz="4" w:space="0" w:color="auto"/>
            </w:tcBorders>
            <w:shd w:val="clear" w:color="auto" w:fill="auto"/>
          </w:tcPr>
          <w:p w14:paraId="463B0BE6" w14:textId="2AA8301C" w:rsidR="00182DA8" w:rsidRPr="00182DA8" w:rsidRDefault="00182DA8" w:rsidP="00BA7CCF">
            <w:pPr>
              <w:autoSpaceDE w:val="0"/>
              <w:autoSpaceDN w:val="0"/>
              <w:adjustRightInd w:val="0"/>
              <w:spacing w:after="0" w:line="240" w:lineRule="auto"/>
              <w:jc w:val="center"/>
              <w:rPr>
                <w:b/>
                <w:sz w:val="20"/>
                <w:szCs w:val="20"/>
                <w:vertAlign w:val="superscript"/>
                <w:lang w:val="en-US"/>
              </w:rPr>
            </w:pPr>
            <w:r w:rsidRPr="00182DA8">
              <w:rPr>
                <w:b/>
                <w:sz w:val="20"/>
                <w:szCs w:val="20"/>
                <w:lang w:val="en-US"/>
              </w:rPr>
              <w:t xml:space="preserve">Difference between 24hR and </w:t>
            </w:r>
            <w:r w:rsidR="00BA7CCF">
              <w:rPr>
                <w:b/>
                <w:sz w:val="20"/>
                <w:szCs w:val="20"/>
                <w:lang w:val="en-US"/>
              </w:rPr>
              <w:t xml:space="preserve">AME </w:t>
            </w:r>
            <w:r w:rsidRPr="00182DA8">
              <w:rPr>
                <w:b/>
                <w:sz w:val="20"/>
                <w:szCs w:val="20"/>
                <w:lang w:val="en-US"/>
              </w:rPr>
              <w:t>(mean, SD)</w:t>
            </w:r>
            <w:r w:rsidRPr="00182DA8">
              <w:rPr>
                <w:b/>
                <w:sz w:val="20"/>
                <w:szCs w:val="20"/>
                <w:vertAlign w:val="superscript"/>
                <w:lang w:val="en-US"/>
              </w:rPr>
              <w:t>4</w:t>
            </w:r>
          </w:p>
        </w:tc>
        <w:tc>
          <w:tcPr>
            <w:tcW w:w="2693" w:type="dxa"/>
            <w:gridSpan w:val="2"/>
            <w:tcBorders>
              <w:top w:val="single" w:sz="12" w:space="0" w:color="auto"/>
              <w:bottom w:val="single" w:sz="4" w:space="0" w:color="auto"/>
            </w:tcBorders>
            <w:shd w:val="clear" w:color="auto" w:fill="auto"/>
          </w:tcPr>
          <w:p w14:paraId="738A9051" w14:textId="5E5391A1" w:rsidR="00182DA8" w:rsidRPr="00182DA8" w:rsidRDefault="00182DA8" w:rsidP="00BA7CCF">
            <w:pPr>
              <w:autoSpaceDE w:val="0"/>
              <w:autoSpaceDN w:val="0"/>
              <w:adjustRightInd w:val="0"/>
              <w:spacing w:after="0" w:line="240" w:lineRule="auto"/>
              <w:jc w:val="center"/>
              <w:rPr>
                <w:b/>
                <w:sz w:val="20"/>
                <w:szCs w:val="20"/>
                <w:lang w:val="en-US"/>
              </w:rPr>
            </w:pPr>
            <w:r w:rsidRPr="00182DA8">
              <w:rPr>
                <w:b/>
                <w:sz w:val="20"/>
                <w:szCs w:val="20"/>
                <w:lang w:val="en-US"/>
              </w:rPr>
              <w:t xml:space="preserve">Difference between 24hR and </w:t>
            </w:r>
            <w:r w:rsidR="008E5B27">
              <w:rPr>
                <w:b/>
                <w:sz w:val="20"/>
                <w:szCs w:val="20"/>
                <w:lang w:val="en-US"/>
              </w:rPr>
              <w:t>PC</w:t>
            </w:r>
            <w:r w:rsidR="00BA7CCF">
              <w:rPr>
                <w:b/>
                <w:sz w:val="20"/>
                <w:szCs w:val="20"/>
                <w:lang w:val="en-US"/>
              </w:rPr>
              <w:t xml:space="preserve"> </w:t>
            </w:r>
            <w:r w:rsidRPr="00182DA8">
              <w:rPr>
                <w:b/>
                <w:sz w:val="20"/>
                <w:szCs w:val="20"/>
                <w:lang w:val="en-US"/>
              </w:rPr>
              <w:t>(mean, SD)</w:t>
            </w:r>
            <w:r w:rsidRPr="00182DA8">
              <w:rPr>
                <w:b/>
                <w:sz w:val="20"/>
                <w:szCs w:val="20"/>
                <w:vertAlign w:val="superscript"/>
                <w:lang w:val="en-US"/>
              </w:rPr>
              <w:t>4</w:t>
            </w:r>
          </w:p>
        </w:tc>
      </w:tr>
      <w:tr w:rsidR="00182DA8" w:rsidRPr="00182DA8" w14:paraId="1F14ADCB" w14:textId="77777777" w:rsidTr="00BA7CCF">
        <w:trPr>
          <w:trHeight w:val="331"/>
          <w:tblHeader/>
        </w:trPr>
        <w:tc>
          <w:tcPr>
            <w:tcW w:w="2694" w:type="dxa"/>
            <w:tcBorders>
              <w:top w:val="single" w:sz="4" w:space="0" w:color="auto"/>
            </w:tcBorders>
            <w:shd w:val="clear" w:color="auto" w:fill="auto"/>
          </w:tcPr>
          <w:p w14:paraId="1EC54501" w14:textId="77777777" w:rsidR="00182DA8" w:rsidRPr="00182DA8" w:rsidRDefault="00182DA8" w:rsidP="00DC0748">
            <w:pPr>
              <w:autoSpaceDE w:val="0"/>
              <w:autoSpaceDN w:val="0"/>
              <w:adjustRightInd w:val="0"/>
              <w:spacing w:after="0" w:line="240" w:lineRule="auto"/>
              <w:rPr>
                <w:b/>
                <w:sz w:val="20"/>
                <w:szCs w:val="20"/>
                <w:lang w:val="en-US"/>
              </w:rPr>
            </w:pPr>
          </w:p>
        </w:tc>
        <w:tc>
          <w:tcPr>
            <w:tcW w:w="1701" w:type="dxa"/>
            <w:tcBorders>
              <w:top w:val="single" w:sz="4" w:space="0" w:color="auto"/>
            </w:tcBorders>
            <w:shd w:val="clear" w:color="auto" w:fill="auto"/>
          </w:tcPr>
          <w:p w14:paraId="10F4FA5A" w14:textId="77777777" w:rsidR="00182DA8" w:rsidRPr="00182DA8" w:rsidRDefault="00182DA8" w:rsidP="00DC0748">
            <w:pPr>
              <w:autoSpaceDE w:val="0"/>
              <w:autoSpaceDN w:val="0"/>
              <w:adjustRightInd w:val="0"/>
              <w:spacing w:after="0" w:line="240" w:lineRule="auto"/>
              <w:rPr>
                <w:b/>
                <w:sz w:val="20"/>
                <w:szCs w:val="20"/>
                <w:vertAlign w:val="superscript"/>
                <w:lang w:val="en-US"/>
              </w:rPr>
            </w:pPr>
          </w:p>
        </w:tc>
        <w:tc>
          <w:tcPr>
            <w:tcW w:w="1559" w:type="dxa"/>
            <w:tcBorders>
              <w:top w:val="single" w:sz="4" w:space="0" w:color="auto"/>
              <w:bottom w:val="single" w:sz="4" w:space="0" w:color="auto"/>
            </w:tcBorders>
            <w:shd w:val="clear" w:color="auto" w:fill="auto"/>
            <w:vAlign w:val="center"/>
          </w:tcPr>
          <w:p w14:paraId="21351102" w14:textId="6FEF3D41" w:rsidR="00182DA8" w:rsidRPr="00182DA8" w:rsidRDefault="00BA7CCF" w:rsidP="00BA7CCF">
            <w:pPr>
              <w:autoSpaceDE w:val="0"/>
              <w:autoSpaceDN w:val="0"/>
              <w:adjustRightInd w:val="0"/>
              <w:spacing w:after="0" w:line="240" w:lineRule="auto"/>
              <w:rPr>
                <w:b/>
                <w:sz w:val="20"/>
                <w:szCs w:val="20"/>
                <w:vertAlign w:val="superscript"/>
                <w:lang w:val="en-US"/>
              </w:rPr>
            </w:pPr>
            <w:r>
              <w:rPr>
                <w:b/>
                <w:sz w:val="20"/>
                <w:szCs w:val="20"/>
                <w:lang w:val="en-US"/>
              </w:rPr>
              <w:t>AME</w:t>
            </w:r>
            <w:r w:rsidR="00182DA8" w:rsidRPr="00182DA8">
              <w:rPr>
                <w:b/>
                <w:sz w:val="20"/>
                <w:szCs w:val="20"/>
                <w:vertAlign w:val="superscript"/>
                <w:lang w:val="en-US"/>
              </w:rPr>
              <w:t>3</w:t>
            </w:r>
          </w:p>
        </w:tc>
        <w:tc>
          <w:tcPr>
            <w:tcW w:w="1559" w:type="dxa"/>
            <w:tcBorders>
              <w:top w:val="single" w:sz="4" w:space="0" w:color="auto"/>
              <w:bottom w:val="single" w:sz="4" w:space="0" w:color="auto"/>
            </w:tcBorders>
            <w:shd w:val="clear" w:color="auto" w:fill="auto"/>
            <w:vAlign w:val="center"/>
          </w:tcPr>
          <w:p w14:paraId="0BDA4A0E" w14:textId="28B3D0B2" w:rsidR="00182DA8" w:rsidRPr="00182DA8" w:rsidRDefault="008E5B27" w:rsidP="00BA7CCF">
            <w:pPr>
              <w:autoSpaceDE w:val="0"/>
              <w:autoSpaceDN w:val="0"/>
              <w:adjustRightInd w:val="0"/>
              <w:spacing w:after="0" w:line="240" w:lineRule="auto"/>
              <w:rPr>
                <w:b/>
                <w:sz w:val="20"/>
                <w:szCs w:val="20"/>
                <w:vertAlign w:val="superscript"/>
                <w:lang w:val="en-US"/>
              </w:rPr>
            </w:pPr>
            <w:r>
              <w:rPr>
                <w:b/>
                <w:sz w:val="20"/>
                <w:szCs w:val="20"/>
                <w:lang w:val="en-US"/>
              </w:rPr>
              <w:t>PC</w:t>
            </w:r>
            <w:r w:rsidR="00182DA8" w:rsidRPr="00182DA8">
              <w:rPr>
                <w:b/>
                <w:sz w:val="20"/>
                <w:szCs w:val="20"/>
                <w:vertAlign w:val="superscript"/>
                <w:lang w:val="en-US"/>
              </w:rPr>
              <w:t>3</w:t>
            </w:r>
          </w:p>
        </w:tc>
        <w:tc>
          <w:tcPr>
            <w:tcW w:w="1701" w:type="dxa"/>
            <w:tcBorders>
              <w:top w:val="single" w:sz="4" w:space="0" w:color="auto"/>
              <w:bottom w:val="single" w:sz="4" w:space="0" w:color="auto"/>
            </w:tcBorders>
            <w:shd w:val="clear" w:color="auto" w:fill="auto"/>
            <w:vAlign w:val="center"/>
          </w:tcPr>
          <w:p w14:paraId="5057A3C5" w14:textId="26DF5668" w:rsidR="00182DA8" w:rsidRPr="00182DA8" w:rsidRDefault="00BA7CCF" w:rsidP="00BA7CCF">
            <w:pPr>
              <w:autoSpaceDE w:val="0"/>
              <w:autoSpaceDN w:val="0"/>
              <w:adjustRightInd w:val="0"/>
              <w:spacing w:after="0" w:line="240" w:lineRule="auto"/>
              <w:rPr>
                <w:b/>
                <w:sz w:val="20"/>
                <w:szCs w:val="20"/>
                <w:lang w:val="en-US"/>
              </w:rPr>
            </w:pPr>
            <w:r>
              <w:rPr>
                <w:b/>
                <w:sz w:val="20"/>
                <w:szCs w:val="20"/>
                <w:lang w:val="en-US"/>
              </w:rPr>
              <w:t>24hR</w:t>
            </w:r>
            <w:r w:rsidR="00182DA8" w:rsidRPr="00182DA8">
              <w:rPr>
                <w:b/>
                <w:sz w:val="20"/>
                <w:szCs w:val="20"/>
                <w:vertAlign w:val="superscript"/>
                <w:lang w:val="en-US"/>
              </w:rPr>
              <w:t>3</w:t>
            </w:r>
          </w:p>
        </w:tc>
        <w:tc>
          <w:tcPr>
            <w:tcW w:w="1560" w:type="dxa"/>
            <w:tcBorders>
              <w:top w:val="single" w:sz="4" w:space="0" w:color="auto"/>
              <w:bottom w:val="single" w:sz="4" w:space="0" w:color="auto"/>
            </w:tcBorders>
            <w:shd w:val="clear" w:color="auto" w:fill="auto"/>
            <w:vAlign w:val="center"/>
          </w:tcPr>
          <w:p w14:paraId="4D32AE9B" w14:textId="77777777" w:rsidR="00182DA8" w:rsidRPr="00182DA8" w:rsidRDefault="00182DA8" w:rsidP="00BA7CCF">
            <w:pPr>
              <w:autoSpaceDE w:val="0"/>
              <w:autoSpaceDN w:val="0"/>
              <w:adjustRightInd w:val="0"/>
              <w:spacing w:after="0" w:line="240" w:lineRule="auto"/>
              <w:rPr>
                <w:b/>
                <w:sz w:val="20"/>
                <w:szCs w:val="20"/>
                <w:vertAlign w:val="superscript"/>
                <w:lang w:val="en-US"/>
              </w:rPr>
            </w:pPr>
            <w:r w:rsidRPr="00182DA8">
              <w:rPr>
                <w:b/>
                <w:sz w:val="20"/>
                <w:szCs w:val="20"/>
                <w:lang w:val="en-US"/>
              </w:rPr>
              <w:t>Absolute</w:t>
            </w:r>
            <w:r w:rsidRPr="00182DA8">
              <w:rPr>
                <w:b/>
                <w:sz w:val="20"/>
                <w:szCs w:val="20"/>
                <w:vertAlign w:val="superscript"/>
                <w:lang w:val="en-US"/>
              </w:rPr>
              <w:t>5</w:t>
            </w:r>
          </w:p>
        </w:tc>
        <w:tc>
          <w:tcPr>
            <w:tcW w:w="992" w:type="dxa"/>
            <w:tcBorders>
              <w:top w:val="single" w:sz="4" w:space="0" w:color="auto"/>
              <w:bottom w:val="single" w:sz="4" w:space="0" w:color="auto"/>
            </w:tcBorders>
            <w:shd w:val="clear" w:color="auto" w:fill="auto"/>
            <w:vAlign w:val="center"/>
          </w:tcPr>
          <w:p w14:paraId="2C615BAF" w14:textId="77777777" w:rsidR="00182DA8" w:rsidRPr="00182DA8" w:rsidRDefault="00182DA8" w:rsidP="00BA7CCF">
            <w:pPr>
              <w:autoSpaceDE w:val="0"/>
              <w:autoSpaceDN w:val="0"/>
              <w:adjustRightInd w:val="0"/>
              <w:spacing w:after="0" w:line="240" w:lineRule="auto"/>
              <w:rPr>
                <w:b/>
                <w:sz w:val="20"/>
                <w:szCs w:val="20"/>
                <w:lang w:val="en-US"/>
              </w:rPr>
            </w:pPr>
            <w:r w:rsidRPr="00182DA8">
              <w:rPr>
                <w:b/>
                <w:sz w:val="20"/>
                <w:szCs w:val="20"/>
                <w:lang w:val="en-US"/>
              </w:rPr>
              <w:t>Percent</w:t>
            </w:r>
          </w:p>
        </w:tc>
        <w:tc>
          <w:tcPr>
            <w:tcW w:w="1701" w:type="dxa"/>
            <w:tcBorders>
              <w:top w:val="single" w:sz="4" w:space="0" w:color="auto"/>
              <w:bottom w:val="single" w:sz="4" w:space="0" w:color="auto"/>
            </w:tcBorders>
            <w:shd w:val="clear" w:color="auto" w:fill="auto"/>
            <w:vAlign w:val="center"/>
          </w:tcPr>
          <w:p w14:paraId="2E070737" w14:textId="77777777" w:rsidR="00182DA8" w:rsidRPr="00182DA8" w:rsidRDefault="00182DA8" w:rsidP="00BA7CCF">
            <w:pPr>
              <w:autoSpaceDE w:val="0"/>
              <w:autoSpaceDN w:val="0"/>
              <w:adjustRightInd w:val="0"/>
              <w:spacing w:after="0" w:line="240" w:lineRule="auto"/>
              <w:rPr>
                <w:b/>
                <w:sz w:val="20"/>
                <w:szCs w:val="20"/>
                <w:lang w:val="en-US"/>
              </w:rPr>
            </w:pPr>
            <w:r w:rsidRPr="00182DA8">
              <w:rPr>
                <w:b/>
                <w:sz w:val="20"/>
                <w:szCs w:val="20"/>
                <w:lang w:val="en-US"/>
              </w:rPr>
              <w:t>Absolute</w:t>
            </w:r>
            <w:r w:rsidRPr="00182DA8">
              <w:rPr>
                <w:b/>
                <w:sz w:val="20"/>
                <w:szCs w:val="20"/>
                <w:vertAlign w:val="superscript"/>
                <w:lang w:val="en-US"/>
              </w:rPr>
              <w:t>6</w:t>
            </w:r>
          </w:p>
        </w:tc>
        <w:tc>
          <w:tcPr>
            <w:tcW w:w="992" w:type="dxa"/>
            <w:tcBorders>
              <w:top w:val="single" w:sz="4" w:space="0" w:color="auto"/>
              <w:bottom w:val="single" w:sz="4" w:space="0" w:color="auto"/>
            </w:tcBorders>
            <w:shd w:val="clear" w:color="auto" w:fill="auto"/>
            <w:vAlign w:val="center"/>
          </w:tcPr>
          <w:p w14:paraId="5EAC9D20" w14:textId="77777777" w:rsidR="00182DA8" w:rsidRPr="00182DA8" w:rsidRDefault="00182DA8" w:rsidP="00BA7CCF">
            <w:pPr>
              <w:autoSpaceDE w:val="0"/>
              <w:autoSpaceDN w:val="0"/>
              <w:adjustRightInd w:val="0"/>
              <w:spacing w:after="0" w:line="240" w:lineRule="auto"/>
              <w:rPr>
                <w:b/>
                <w:sz w:val="20"/>
                <w:szCs w:val="20"/>
                <w:lang w:val="en-US"/>
              </w:rPr>
            </w:pPr>
            <w:r w:rsidRPr="00182DA8">
              <w:rPr>
                <w:b/>
                <w:sz w:val="20"/>
                <w:szCs w:val="20"/>
                <w:lang w:val="en-US"/>
              </w:rPr>
              <w:t>Percent</w:t>
            </w:r>
          </w:p>
        </w:tc>
      </w:tr>
      <w:tr w:rsidR="00182DA8" w:rsidRPr="00182DA8" w14:paraId="04996D56" w14:textId="77777777" w:rsidTr="00DC0748">
        <w:tc>
          <w:tcPr>
            <w:tcW w:w="2694" w:type="dxa"/>
            <w:shd w:val="clear" w:color="auto" w:fill="auto"/>
          </w:tcPr>
          <w:p w14:paraId="775BFE10" w14:textId="77777777" w:rsidR="00182DA8" w:rsidRPr="00182DA8" w:rsidRDefault="00182DA8" w:rsidP="00DC0748">
            <w:pPr>
              <w:autoSpaceDE w:val="0"/>
              <w:autoSpaceDN w:val="0"/>
              <w:adjustRightInd w:val="0"/>
              <w:spacing w:after="0" w:line="240" w:lineRule="auto"/>
              <w:rPr>
                <w:b/>
                <w:sz w:val="20"/>
                <w:szCs w:val="20"/>
                <w:lang w:val="en-US"/>
              </w:rPr>
            </w:pPr>
            <w:r w:rsidRPr="00182DA8">
              <w:rPr>
                <w:b/>
                <w:sz w:val="20"/>
                <w:szCs w:val="20"/>
                <w:lang w:val="en-US"/>
              </w:rPr>
              <w:t>Food groups</w:t>
            </w:r>
          </w:p>
        </w:tc>
        <w:tc>
          <w:tcPr>
            <w:tcW w:w="1701" w:type="dxa"/>
            <w:shd w:val="clear" w:color="auto" w:fill="auto"/>
          </w:tcPr>
          <w:p w14:paraId="1F2EAA4B" w14:textId="77777777" w:rsidR="00182DA8" w:rsidRPr="00182DA8" w:rsidRDefault="00182DA8" w:rsidP="00DC0748">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5C47CA19" w14:textId="77777777" w:rsidR="00182DA8" w:rsidRPr="00182DA8" w:rsidRDefault="00182DA8" w:rsidP="00DC0748">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49210C87" w14:textId="77777777" w:rsidR="00182DA8" w:rsidRPr="00182DA8" w:rsidRDefault="00182DA8" w:rsidP="00DC0748">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13EA8305" w14:textId="77777777" w:rsidR="00182DA8" w:rsidRPr="00182DA8" w:rsidRDefault="00182DA8" w:rsidP="00DC0748">
            <w:pPr>
              <w:autoSpaceDE w:val="0"/>
              <w:autoSpaceDN w:val="0"/>
              <w:adjustRightInd w:val="0"/>
              <w:spacing w:after="0" w:line="240" w:lineRule="auto"/>
              <w:rPr>
                <w:sz w:val="20"/>
                <w:szCs w:val="20"/>
                <w:lang w:val="en-US"/>
              </w:rPr>
            </w:pPr>
          </w:p>
        </w:tc>
        <w:tc>
          <w:tcPr>
            <w:tcW w:w="1560" w:type="dxa"/>
            <w:tcBorders>
              <w:top w:val="single" w:sz="4" w:space="0" w:color="auto"/>
            </w:tcBorders>
            <w:shd w:val="clear" w:color="auto" w:fill="auto"/>
          </w:tcPr>
          <w:p w14:paraId="26B1007A" w14:textId="77777777" w:rsidR="00182DA8" w:rsidRPr="00182DA8" w:rsidRDefault="00182DA8" w:rsidP="00DC0748">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6F6C21DB" w14:textId="77777777" w:rsidR="00182DA8" w:rsidRPr="00182DA8" w:rsidRDefault="00182DA8" w:rsidP="00DC0748">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225BD116" w14:textId="77777777" w:rsidR="00182DA8" w:rsidRPr="00182DA8" w:rsidRDefault="00182DA8" w:rsidP="00DC0748">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3770FCA7" w14:textId="77777777" w:rsidR="00182DA8" w:rsidRPr="00182DA8" w:rsidRDefault="00182DA8" w:rsidP="00DC0748">
            <w:pPr>
              <w:autoSpaceDE w:val="0"/>
              <w:autoSpaceDN w:val="0"/>
              <w:adjustRightInd w:val="0"/>
              <w:spacing w:after="0" w:line="240" w:lineRule="auto"/>
              <w:rPr>
                <w:sz w:val="20"/>
                <w:szCs w:val="20"/>
                <w:lang w:val="en-US"/>
              </w:rPr>
            </w:pPr>
          </w:p>
        </w:tc>
      </w:tr>
      <w:tr w:rsidR="00BA7CCF" w:rsidRPr="00182DA8" w14:paraId="1DB6722E" w14:textId="77777777" w:rsidTr="00DC0748">
        <w:tc>
          <w:tcPr>
            <w:tcW w:w="2694" w:type="dxa"/>
            <w:shd w:val="clear" w:color="auto" w:fill="auto"/>
          </w:tcPr>
          <w:p w14:paraId="0D04277B" w14:textId="70C0A511" w:rsidR="00BA7CCF" w:rsidRPr="00182DA8" w:rsidRDefault="0032717F" w:rsidP="00DC0748">
            <w:pPr>
              <w:autoSpaceDE w:val="0"/>
              <w:autoSpaceDN w:val="0"/>
              <w:adjustRightInd w:val="0"/>
              <w:spacing w:after="0" w:line="240" w:lineRule="auto"/>
              <w:rPr>
                <w:sz w:val="20"/>
                <w:szCs w:val="20"/>
                <w:vertAlign w:val="superscript"/>
                <w:lang w:val="en-US"/>
              </w:rPr>
            </w:pPr>
            <w:r>
              <w:rPr>
                <w:sz w:val="20"/>
                <w:szCs w:val="20"/>
                <w:lang w:val="en-US"/>
              </w:rPr>
              <w:t>Fruits, g/d</w:t>
            </w:r>
          </w:p>
        </w:tc>
        <w:tc>
          <w:tcPr>
            <w:tcW w:w="1701" w:type="dxa"/>
            <w:shd w:val="clear" w:color="auto" w:fill="auto"/>
            <w:vAlign w:val="bottom"/>
          </w:tcPr>
          <w:p w14:paraId="736B45BD" w14:textId="21E97FE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4416</w:t>
            </w:r>
          </w:p>
        </w:tc>
        <w:tc>
          <w:tcPr>
            <w:tcW w:w="1559" w:type="dxa"/>
            <w:shd w:val="clear" w:color="auto" w:fill="auto"/>
          </w:tcPr>
          <w:p w14:paraId="755F5C5E" w14:textId="15DCA97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28.2 (49.6)</w:t>
            </w:r>
          </w:p>
        </w:tc>
        <w:tc>
          <w:tcPr>
            <w:tcW w:w="1559" w:type="dxa"/>
            <w:shd w:val="clear" w:color="auto" w:fill="auto"/>
          </w:tcPr>
          <w:p w14:paraId="666773F6" w14:textId="4EC18C4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28</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(47.5)</w:t>
            </w:r>
          </w:p>
        </w:tc>
        <w:tc>
          <w:tcPr>
            <w:tcW w:w="1701" w:type="dxa"/>
            <w:shd w:val="clear" w:color="auto" w:fill="auto"/>
          </w:tcPr>
          <w:p w14:paraId="29D8A146" w14:textId="0CF25BC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8.2 (32)</w:t>
            </w:r>
          </w:p>
        </w:tc>
        <w:tc>
          <w:tcPr>
            <w:tcW w:w="1560" w:type="dxa"/>
            <w:shd w:val="clear" w:color="auto" w:fill="auto"/>
          </w:tcPr>
          <w:p w14:paraId="76AFCC66" w14:textId="304BA78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20</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(50.7)</w:t>
            </w:r>
          </w:p>
        </w:tc>
        <w:tc>
          <w:tcPr>
            <w:tcW w:w="992" w:type="dxa"/>
            <w:shd w:val="clear" w:color="auto" w:fill="auto"/>
          </w:tcPr>
          <w:p w14:paraId="51415A51" w14:textId="3E05FF3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244</w:t>
            </w:r>
          </w:p>
        </w:tc>
        <w:tc>
          <w:tcPr>
            <w:tcW w:w="1701" w:type="dxa"/>
            <w:shd w:val="clear" w:color="auto" w:fill="auto"/>
          </w:tcPr>
          <w:p w14:paraId="5332B99B" w14:textId="2AF3761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19.8 (50.7)</w:t>
            </w:r>
          </w:p>
        </w:tc>
        <w:tc>
          <w:tcPr>
            <w:tcW w:w="992" w:type="dxa"/>
            <w:shd w:val="clear" w:color="auto" w:fill="auto"/>
          </w:tcPr>
          <w:p w14:paraId="5C074387" w14:textId="3A7302A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241</w:t>
            </w:r>
          </w:p>
        </w:tc>
      </w:tr>
      <w:tr w:rsidR="00BA7CCF" w:rsidRPr="00182DA8" w14:paraId="740AB21F" w14:textId="77777777" w:rsidTr="00DC0748">
        <w:tc>
          <w:tcPr>
            <w:tcW w:w="2694" w:type="dxa"/>
            <w:shd w:val="clear" w:color="auto" w:fill="auto"/>
          </w:tcPr>
          <w:p w14:paraId="7B4703E8"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Non-starchy vegetables, g/d</w:t>
            </w:r>
          </w:p>
        </w:tc>
        <w:tc>
          <w:tcPr>
            <w:tcW w:w="1701" w:type="dxa"/>
            <w:shd w:val="clear" w:color="auto" w:fill="auto"/>
            <w:vAlign w:val="bottom"/>
          </w:tcPr>
          <w:p w14:paraId="6E6DDA22" w14:textId="23CB2253"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4420</w:t>
            </w:r>
          </w:p>
        </w:tc>
        <w:tc>
          <w:tcPr>
            <w:tcW w:w="1559" w:type="dxa"/>
            <w:shd w:val="clear" w:color="auto" w:fill="auto"/>
          </w:tcPr>
          <w:p w14:paraId="07563820" w14:textId="42F098AD"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256.2 (160.2)</w:t>
            </w:r>
          </w:p>
        </w:tc>
        <w:tc>
          <w:tcPr>
            <w:tcW w:w="1559" w:type="dxa"/>
            <w:shd w:val="clear" w:color="auto" w:fill="auto"/>
          </w:tcPr>
          <w:p w14:paraId="11B3DB26" w14:textId="723095AD"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254.8</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(143.2)</w:t>
            </w:r>
          </w:p>
        </w:tc>
        <w:tc>
          <w:tcPr>
            <w:tcW w:w="1701" w:type="dxa"/>
            <w:shd w:val="clear" w:color="auto" w:fill="auto"/>
          </w:tcPr>
          <w:p w14:paraId="3BEB0B22" w14:textId="52D15FD0"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172.7 (142.3)</w:t>
            </w:r>
          </w:p>
        </w:tc>
        <w:tc>
          <w:tcPr>
            <w:tcW w:w="1560" w:type="dxa"/>
            <w:shd w:val="clear" w:color="auto" w:fill="auto"/>
          </w:tcPr>
          <w:p w14:paraId="4316F862" w14:textId="769F0048"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83.6 (169.3)</w:t>
            </w:r>
          </w:p>
        </w:tc>
        <w:tc>
          <w:tcPr>
            <w:tcW w:w="992" w:type="dxa"/>
            <w:shd w:val="clear" w:color="auto" w:fill="auto"/>
          </w:tcPr>
          <w:p w14:paraId="6343AA0E" w14:textId="0091FD2C"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48</w:t>
            </w:r>
          </w:p>
        </w:tc>
        <w:tc>
          <w:tcPr>
            <w:tcW w:w="1701" w:type="dxa"/>
            <w:shd w:val="clear" w:color="auto" w:fill="auto"/>
          </w:tcPr>
          <w:p w14:paraId="35DFCEDA" w14:textId="5DE42D32"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82.1 (173.2)</w:t>
            </w:r>
          </w:p>
        </w:tc>
        <w:tc>
          <w:tcPr>
            <w:tcW w:w="992" w:type="dxa"/>
            <w:shd w:val="clear" w:color="auto" w:fill="auto"/>
          </w:tcPr>
          <w:p w14:paraId="660F4D05" w14:textId="3970A78D"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48</w:t>
            </w:r>
          </w:p>
        </w:tc>
      </w:tr>
      <w:tr w:rsidR="00BA7CCF" w:rsidRPr="00182DA8" w14:paraId="2AE6BBEB" w14:textId="77777777" w:rsidTr="00DC0748">
        <w:tc>
          <w:tcPr>
            <w:tcW w:w="2694" w:type="dxa"/>
            <w:shd w:val="clear" w:color="auto" w:fill="auto"/>
          </w:tcPr>
          <w:p w14:paraId="59605263" w14:textId="7AC12D70" w:rsidR="00BA7CCF" w:rsidRPr="00182DA8" w:rsidRDefault="0032717F" w:rsidP="00DC0748">
            <w:pPr>
              <w:autoSpaceDE w:val="0"/>
              <w:autoSpaceDN w:val="0"/>
              <w:adjustRightInd w:val="0"/>
              <w:spacing w:after="0" w:line="240" w:lineRule="auto"/>
              <w:rPr>
                <w:sz w:val="20"/>
                <w:szCs w:val="20"/>
                <w:vertAlign w:val="superscript"/>
                <w:lang w:val="en-US"/>
              </w:rPr>
            </w:pPr>
            <w:r>
              <w:rPr>
                <w:sz w:val="20"/>
                <w:szCs w:val="20"/>
                <w:lang w:val="en-US"/>
              </w:rPr>
              <w:t>Starchy vegetables, g/d</w:t>
            </w:r>
          </w:p>
        </w:tc>
        <w:tc>
          <w:tcPr>
            <w:tcW w:w="1701" w:type="dxa"/>
            <w:shd w:val="clear" w:color="auto" w:fill="auto"/>
            <w:vAlign w:val="bottom"/>
          </w:tcPr>
          <w:p w14:paraId="5F457502" w14:textId="010CE3B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4340</w:t>
            </w:r>
          </w:p>
        </w:tc>
        <w:tc>
          <w:tcPr>
            <w:tcW w:w="1559" w:type="dxa"/>
            <w:shd w:val="clear" w:color="auto" w:fill="auto"/>
          </w:tcPr>
          <w:p w14:paraId="06A6ADCA" w14:textId="6689159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107.9 (68.7)</w:t>
            </w:r>
          </w:p>
        </w:tc>
        <w:tc>
          <w:tcPr>
            <w:tcW w:w="1559" w:type="dxa"/>
            <w:shd w:val="clear" w:color="auto" w:fill="auto"/>
          </w:tcPr>
          <w:p w14:paraId="4365CC9D" w14:textId="340DEC1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107.3 (61.6)</w:t>
            </w:r>
          </w:p>
        </w:tc>
        <w:tc>
          <w:tcPr>
            <w:tcW w:w="1701" w:type="dxa"/>
            <w:shd w:val="clear" w:color="auto" w:fill="auto"/>
          </w:tcPr>
          <w:p w14:paraId="33677FA6" w14:textId="15280AE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107.6 (98.4)</w:t>
            </w:r>
          </w:p>
        </w:tc>
        <w:tc>
          <w:tcPr>
            <w:tcW w:w="1560" w:type="dxa"/>
            <w:shd w:val="clear" w:color="auto" w:fill="auto"/>
          </w:tcPr>
          <w:p w14:paraId="2498CA44" w14:textId="4CA5794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0.4 (94.4)</w:t>
            </w:r>
          </w:p>
        </w:tc>
        <w:tc>
          <w:tcPr>
            <w:tcW w:w="992" w:type="dxa"/>
            <w:shd w:val="clear" w:color="auto" w:fill="auto"/>
          </w:tcPr>
          <w:p w14:paraId="149446B5" w14:textId="1F6B3F8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w:t>
            </w:r>
          </w:p>
        </w:tc>
        <w:tc>
          <w:tcPr>
            <w:tcW w:w="1701" w:type="dxa"/>
            <w:shd w:val="clear" w:color="auto" w:fill="auto"/>
          </w:tcPr>
          <w:p w14:paraId="1769437B" w14:textId="5C81E6D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-0.3 (98.8)</w:t>
            </w:r>
          </w:p>
        </w:tc>
        <w:tc>
          <w:tcPr>
            <w:tcW w:w="992" w:type="dxa"/>
            <w:shd w:val="clear" w:color="auto" w:fill="auto"/>
          </w:tcPr>
          <w:p w14:paraId="3C4E823A" w14:textId="5D6C259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w:t>
            </w:r>
          </w:p>
        </w:tc>
      </w:tr>
      <w:tr w:rsidR="00BA7CCF" w:rsidRPr="00182DA8" w14:paraId="66892D96" w14:textId="77777777" w:rsidTr="00DC0748">
        <w:tc>
          <w:tcPr>
            <w:tcW w:w="2694" w:type="dxa"/>
            <w:shd w:val="clear" w:color="auto" w:fill="auto"/>
          </w:tcPr>
          <w:p w14:paraId="70C3FFD5" w14:textId="204F8C86"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Legumes, g/d</w:t>
            </w:r>
          </w:p>
        </w:tc>
        <w:tc>
          <w:tcPr>
            <w:tcW w:w="1701" w:type="dxa"/>
            <w:shd w:val="clear" w:color="auto" w:fill="auto"/>
            <w:vAlign w:val="bottom"/>
          </w:tcPr>
          <w:p w14:paraId="2A3A89F0" w14:textId="6BD3B73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3901</w:t>
            </w:r>
          </w:p>
        </w:tc>
        <w:tc>
          <w:tcPr>
            <w:tcW w:w="1559" w:type="dxa"/>
            <w:shd w:val="clear" w:color="auto" w:fill="auto"/>
          </w:tcPr>
          <w:p w14:paraId="22CA83E5" w14:textId="6C1A83C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20.1 (27</w:t>
            </w:r>
            <w:r w:rsidR="001B58F5">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1559" w:type="dxa"/>
            <w:shd w:val="clear" w:color="auto" w:fill="auto"/>
          </w:tcPr>
          <w:p w14:paraId="4E32BB83" w14:textId="4CEB0C0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20</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(25.5)</w:t>
            </w:r>
          </w:p>
        </w:tc>
        <w:tc>
          <w:tcPr>
            <w:tcW w:w="1701" w:type="dxa"/>
            <w:shd w:val="clear" w:color="auto" w:fill="auto"/>
          </w:tcPr>
          <w:p w14:paraId="0B5069D5" w14:textId="2EF06F8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19.5 (49.5)</w:t>
            </w:r>
          </w:p>
        </w:tc>
        <w:tc>
          <w:tcPr>
            <w:tcW w:w="1560" w:type="dxa"/>
            <w:shd w:val="clear" w:color="auto" w:fill="auto"/>
          </w:tcPr>
          <w:p w14:paraId="26F8D0AB" w14:textId="58AFF32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0.7 (47</w:t>
            </w:r>
            <w:r w:rsidR="001B58F5">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992" w:type="dxa"/>
            <w:shd w:val="clear" w:color="auto" w:fill="auto"/>
          </w:tcPr>
          <w:p w14:paraId="326A041E" w14:textId="3CC9083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w:t>
            </w:r>
          </w:p>
        </w:tc>
        <w:tc>
          <w:tcPr>
            <w:tcW w:w="1701" w:type="dxa"/>
            <w:shd w:val="clear" w:color="auto" w:fill="auto"/>
          </w:tcPr>
          <w:p w14:paraId="282CBE21" w14:textId="14B7C3B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0.5 (47.3)</w:t>
            </w:r>
          </w:p>
        </w:tc>
        <w:tc>
          <w:tcPr>
            <w:tcW w:w="992" w:type="dxa"/>
            <w:shd w:val="clear" w:color="auto" w:fill="auto"/>
          </w:tcPr>
          <w:p w14:paraId="5786B98D" w14:textId="44C116F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w:t>
            </w:r>
          </w:p>
        </w:tc>
      </w:tr>
      <w:tr w:rsidR="00BA7CCF" w:rsidRPr="00182DA8" w14:paraId="2885AAA1" w14:textId="77777777" w:rsidTr="00DC0748">
        <w:tc>
          <w:tcPr>
            <w:tcW w:w="2694" w:type="dxa"/>
            <w:shd w:val="clear" w:color="auto" w:fill="auto"/>
          </w:tcPr>
          <w:p w14:paraId="37A6CBC1" w14:textId="3C6B6D19" w:rsidR="00BA7CCF" w:rsidRPr="00182DA8" w:rsidRDefault="0032717F" w:rsidP="00DC0748">
            <w:pPr>
              <w:autoSpaceDE w:val="0"/>
              <w:autoSpaceDN w:val="0"/>
              <w:adjustRightInd w:val="0"/>
              <w:spacing w:after="0" w:line="240" w:lineRule="auto"/>
              <w:rPr>
                <w:sz w:val="20"/>
                <w:szCs w:val="20"/>
                <w:vertAlign w:val="superscript"/>
                <w:lang w:val="en-US"/>
              </w:rPr>
            </w:pPr>
            <w:r>
              <w:rPr>
                <w:sz w:val="20"/>
                <w:szCs w:val="20"/>
                <w:lang w:val="en-US"/>
              </w:rPr>
              <w:t>Total grains, g/d</w:t>
            </w:r>
          </w:p>
        </w:tc>
        <w:tc>
          <w:tcPr>
            <w:tcW w:w="1701" w:type="dxa"/>
            <w:shd w:val="clear" w:color="auto" w:fill="auto"/>
            <w:vAlign w:val="bottom"/>
          </w:tcPr>
          <w:p w14:paraId="14E3730C" w14:textId="4ED4015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2,556</w:t>
            </w:r>
          </w:p>
        </w:tc>
        <w:tc>
          <w:tcPr>
            <w:tcW w:w="1559" w:type="dxa"/>
            <w:shd w:val="clear" w:color="auto" w:fill="auto"/>
          </w:tcPr>
          <w:p w14:paraId="74C15538" w14:textId="364430B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1493.6 (549.1)</w:t>
            </w:r>
          </w:p>
        </w:tc>
        <w:tc>
          <w:tcPr>
            <w:tcW w:w="1559" w:type="dxa"/>
            <w:shd w:val="clear" w:color="auto" w:fill="auto"/>
          </w:tcPr>
          <w:p w14:paraId="37EF3896" w14:textId="710D823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1484.1 (401.6)</w:t>
            </w:r>
          </w:p>
        </w:tc>
        <w:tc>
          <w:tcPr>
            <w:tcW w:w="1701" w:type="dxa"/>
            <w:shd w:val="clear" w:color="auto" w:fill="auto"/>
          </w:tcPr>
          <w:p w14:paraId="6F5A940D" w14:textId="2E4A735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1396.6 (571.9)</w:t>
            </w:r>
          </w:p>
        </w:tc>
        <w:tc>
          <w:tcPr>
            <w:tcW w:w="1560" w:type="dxa"/>
            <w:shd w:val="clear" w:color="auto" w:fill="auto"/>
          </w:tcPr>
          <w:p w14:paraId="00EEB475" w14:textId="1750C93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96.9 (427.3)</w:t>
            </w:r>
          </w:p>
        </w:tc>
        <w:tc>
          <w:tcPr>
            <w:tcW w:w="992" w:type="dxa"/>
            <w:shd w:val="clear" w:color="auto" w:fill="auto"/>
          </w:tcPr>
          <w:p w14:paraId="608D982F" w14:textId="0367AD0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7</w:t>
            </w:r>
          </w:p>
        </w:tc>
        <w:tc>
          <w:tcPr>
            <w:tcW w:w="1701" w:type="dxa"/>
            <w:shd w:val="clear" w:color="auto" w:fill="auto"/>
          </w:tcPr>
          <w:p w14:paraId="33143F4F" w14:textId="53795DA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87.5 (563.8)</w:t>
            </w:r>
          </w:p>
        </w:tc>
        <w:tc>
          <w:tcPr>
            <w:tcW w:w="992" w:type="dxa"/>
            <w:shd w:val="clear" w:color="auto" w:fill="auto"/>
          </w:tcPr>
          <w:p w14:paraId="2ACD7EC9" w14:textId="13AFE9A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w:t>
            </w:r>
          </w:p>
        </w:tc>
      </w:tr>
      <w:tr w:rsidR="00BA7CCF" w:rsidRPr="00182DA8" w14:paraId="0AB13B11" w14:textId="77777777" w:rsidTr="00DC0748">
        <w:tc>
          <w:tcPr>
            <w:tcW w:w="2694" w:type="dxa"/>
            <w:shd w:val="clear" w:color="auto" w:fill="auto"/>
          </w:tcPr>
          <w:p w14:paraId="2AEFB283" w14:textId="1D774C27" w:rsidR="00BA7CCF" w:rsidRPr="00182DA8" w:rsidRDefault="0032717F" w:rsidP="0032717F">
            <w:pPr>
              <w:autoSpaceDE w:val="0"/>
              <w:autoSpaceDN w:val="0"/>
              <w:adjustRightInd w:val="0"/>
              <w:spacing w:after="0" w:line="240" w:lineRule="auto"/>
              <w:rPr>
                <w:sz w:val="20"/>
                <w:szCs w:val="20"/>
                <w:vertAlign w:val="superscript"/>
                <w:lang w:val="en-US"/>
              </w:rPr>
            </w:pPr>
            <w:r>
              <w:rPr>
                <w:sz w:val="20"/>
                <w:szCs w:val="20"/>
                <w:lang w:val="en-US"/>
              </w:rPr>
              <w:t>Meat/Eggs, g/d</w:t>
            </w:r>
          </w:p>
        </w:tc>
        <w:tc>
          <w:tcPr>
            <w:tcW w:w="1701" w:type="dxa"/>
            <w:shd w:val="clear" w:color="auto" w:fill="auto"/>
            <w:vAlign w:val="bottom"/>
          </w:tcPr>
          <w:p w14:paraId="48A02521" w14:textId="28C155E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42BD3F26" w14:textId="1C0A47C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25.7 (24.2)</w:t>
            </w:r>
          </w:p>
        </w:tc>
        <w:tc>
          <w:tcPr>
            <w:tcW w:w="1559" w:type="dxa"/>
            <w:shd w:val="clear" w:color="auto" w:fill="auto"/>
          </w:tcPr>
          <w:p w14:paraId="712C7EAD" w14:textId="51707F9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25.5 (22.6)</w:t>
            </w:r>
          </w:p>
        </w:tc>
        <w:tc>
          <w:tcPr>
            <w:tcW w:w="1701" w:type="dxa"/>
            <w:shd w:val="clear" w:color="auto" w:fill="auto"/>
          </w:tcPr>
          <w:p w14:paraId="5304A5F0" w14:textId="63DBF66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24.5 (29.3)</w:t>
            </w:r>
          </w:p>
        </w:tc>
        <w:tc>
          <w:tcPr>
            <w:tcW w:w="1560" w:type="dxa"/>
            <w:shd w:val="clear" w:color="auto" w:fill="auto"/>
          </w:tcPr>
          <w:p w14:paraId="745EC206" w14:textId="403C8E1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4.8 (25.7)</w:t>
            </w:r>
          </w:p>
        </w:tc>
        <w:tc>
          <w:tcPr>
            <w:tcW w:w="992" w:type="dxa"/>
            <w:shd w:val="clear" w:color="auto" w:fill="auto"/>
          </w:tcPr>
          <w:p w14:paraId="72465836" w14:textId="489C42A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20</w:t>
            </w:r>
          </w:p>
        </w:tc>
        <w:tc>
          <w:tcPr>
            <w:tcW w:w="1701" w:type="dxa"/>
            <w:shd w:val="clear" w:color="auto" w:fill="auto"/>
          </w:tcPr>
          <w:p w14:paraId="0FB30F86" w14:textId="44EBFF6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4.7 (25.6)</w:t>
            </w:r>
          </w:p>
        </w:tc>
        <w:tc>
          <w:tcPr>
            <w:tcW w:w="992" w:type="dxa"/>
            <w:shd w:val="clear" w:color="auto" w:fill="auto"/>
          </w:tcPr>
          <w:p w14:paraId="63673D8D" w14:textId="1C2C56F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19</w:t>
            </w:r>
          </w:p>
        </w:tc>
      </w:tr>
      <w:tr w:rsidR="00BA7CCF" w:rsidRPr="00182DA8" w14:paraId="3BAEC271" w14:textId="77777777" w:rsidTr="00DC0748">
        <w:tc>
          <w:tcPr>
            <w:tcW w:w="2694" w:type="dxa"/>
            <w:shd w:val="clear" w:color="auto" w:fill="auto"/>
          </w:tcPr>
          <w:p w14:paraId="4C33C3C8" w14:textId="34A6BA46" w:rsidR="00BA7CCF" w:rsidRPr="00182DA8" w:rsidRDefault="00BA7CCF" w:rsidP="00DC0748">
            <w:pPr>
              <w:autoSpaceDE w:val="0"/>
              <w:autoSpaceDN w:val="0"/>
              <w:adjustRightInd w:val="0"/>
              <w:spacing w:after="0" w:line="240" w:lineRule="auto"/>
              <w:rPr>
                <w:sz w:val="20"/>
                <w:szCs w:val="20"/>
                <w:vertAlign w:val="superscript"/>
                <w:lang w:val="en-US"/>
              </w:rPr>
            </w:pPr>
            <w:r w:rsidRPr="00182DA8">
              <w:rPr>
                <w:sz w:val="20"/>
                <w:szCs w:val="20"/>
                <w:lang w:val="en-US"/>
              </w:rPr>
              <w:t xml:space="preserve">Seafood, g/d </w:t>
            </w:r>
          </w:p>
        </w:tc>
        <w:tc>
          <w:tcPr>
            <w:tcW w:w="1701" w:type="dxa"/>
            <w:shd w:val="clear" w:color="auto" w:fill="auto"/>
            <w:vAlign w:val="bottom"/>
          </w:tcPr>
          <w:p w14:paraId="78EAA9DE" w14:textId="516D1C1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3024</w:t>
            </w:r>
          </w:p>
        </w:tc>
        <w:tc>
          <w:tcPr>
            <w:tcW w:w="1559" w:type="dxa"/>
            <w:shd w:val="clear" w:color="auto" w:fill="auto"/>
          </w:tcPr>
          <w:p w14:paraId="5D839E29" w14:textId="61DBA56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16.3 (18.5)</w:t>
            </w:r>
          </w:p>
        </w:tc>
        <w:tc>
          <w:tcPr>
            <w:tcW w:w="1559" w:type="dxa"/>
            <w:shd w:val="clear" w:color="auto" w:fill="auto"/>
          </w:tcPr>
          <w:p w14:paraId="1D57761F" w14:textId="426439D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16.2 (17.5)</w:t>
            </w:r>
          </w:p>
        </w:tc>
        <w:tc>
          <w:tcPr>
            <w:tcW w:w="1701" w:type="dxa"/>
            <w:shd w:val="clear" w:color="auto" w:fill="auto"/>
          </w:tcPr>
          <w:p w14:paraId="3F5B33F7" w14:textId="1A0C423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11.4 (25.6)</w:t>
            </w:r>
          </w:p>
        </w:tc>
        <w:tc>
          <w:tcPr>
            <w:tcW w:w="1560" w:type="dxa"/>
            <w:shd w:val="clear" w:color="auto" w:fill="auto"/>
          </w:tcPr>
          <w:p w14:paraId="28E5671E" w14:textId="32FA110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 (27.9)</w:t>
            </w:r>
          </w:p>
        </w:tc>
        <w:tc>
          <w:tcPr>
            <w:tcW w:w="992" w:type="dxa"/>
            <w:shd w:val="clear" w:color="auto" w:fill="auto"/>
          </w:tcPr>
          <w:p w14:paraId="03B1C251" w14:textId="30DA33C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w:t>
            </w:r>
          </w:p>
        </w:tc>
        <w:tc>
          <w:tcPr>
            <w:tcW w:w="1701" w:type="dxa"/>
            <w:shd w:val="clear" w:color="auto" w:fill="auto"/>
          </w:tcPr>
          <w:p w14:paraId="55785DCA" w14:textId="61673C1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(28.7)</w:t>
            </w:r>
          </w:p>
        </w:tc>
        <w:tc>
          <w:tcPr>
            <w:tcW w:w="992" w:type="dxa"/>
            <w:shd w:val="clear" w:color="auto" w:fill="auto"/>
          </w:tcPr>
          <w:p w14:paraId="05B2E95A" w14:textId="590668A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9</w:t>
            </w:r>
          </w:p>
        </w:tc>
      </w:tr>
      <w:tr w:rsidR="00BA7CCF" w:rsidRPr="00182DA8" w14:paraId="7FD612A7" w14:textId="77777777" w:rsidTr="00DC0748">
        <w:tc>
          <w:tcPr>
            <w:tcW w:w="2694" w:type="dxa"/>
            <w:shd w:val="clear" w:color="auto" w:fill="auto"/>
          </w:tcPr>
          <w:p w14:paraId="3A662AFD"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Milk, whole fat, g/d</w:t>
            </w:r>
          </w:p>
        </w:tc>
        <w:tc>
          <w:tcPr>
            <w:tcW w:w="1701" w:type="dxa"/>
            <w:shd w:val="clear" w:color="auto" w:fill="auto"/>
            <w:vAlign w:val="bottom"/>
          </w:tcPr>
          <w:p w14:paraId="7C8BFFC0" w14:textId="03F4C825"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4220</w:t>
            </w:r>
          </w:p>
        </w:tc>
        <w:tc>
          <w:tcPr>
            <w:tcW w:w="1559" w:type="dxa"/>
            <w:shd w:val="clear" w:color="auto" w:fill="auto"/>
          </w:tcPr>
          <w:p w14:paraId="21DF72C5" w14:textId="60AED3F5"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27.4 (58.4)</w:t>
            </w:r>
          </w:p>
        </w:tc>
        <w:tc>
          <w:tcPr>
            <w:tcW w:w="1559" w:type="dxa"/>
            <w:shd w:val="clear" w:color="auto" w:fill="auto"/>
          </w:tcPr>
          <w:p w14:paraId="1442B986" w14:textId="2E0657C4"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27.3 (56.2)</w:t>
            </w:r>
          </w:p>
        </w:tc>
        <w:tc>
          <w:tcPr>
            <w:tcW w:w="1701" w:type="dxa"/>
            <w:shd w:val="clear" w:color="auto" w:fill="auto"/>
          </w:tcPr>
          <w:p w14:paraId="5ED407DE" w14:textId="4461B40C"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17.6 (68.1)</w:t>
            </w:r>
          </w:p>
        </w:tc>
        <w:tc>
          <w:tcPr>
            <w:tcW w:w="1560" w:type="dxa"/>
            <w:shd w:val="clear" w:color="auto" w:fill="auto"/>
          </w:tcPr>
          <w:p w14:paraId="073EC6B7" w14:textId="299E2075"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9.8 (69.3)</w:t>
            </w:r>
          </w:p>
        </w:tc>
        <w:tc>
          <w:tcPr>
            <w:tcW w:w="992" w:type="dxa"/>
            <w:shd w:val="clear" w:color="auto" w:fill="auto"/>
          </w:tcPr>
          <w:p w14:paraId="0E59FFA6" w14:textId="3EB6A6D6"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56</w:t>
            </w:r>
          </w:p>
        </w:tc>
        <w:tc>
          <w:tcPr>
            <w:tcW w:w="1701" w:type="dxa"/>
            <w:shd w:val="clear" w:color="auto" w:fill="auto"/>
          </w:tcPr>
          <w:p w14:paraId="2DB13A61" w14:textId="608AD5C1"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9.6 (65.4)</w:t>
            </w:r>
          </w:p>
        </w:tc>
        <w:tc>
          <w:tcPr>
            <w:tcW w:w="992" w:type="dxa"/>
            <w:shd w:val="clear" w:color="auto" w:fill="auto"/>
          </w:tcPr>
          <w:p w14:paraId="03196220" w14:textId="652021D3"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55</w:t>
            </w:r>
          </w:p>
        </w:tc>
      </w:tr>
      <w:tr w:rsidR="00BA7CCF" w:rsidRPr="00182DA8" w14:paraId="1D655804" w14:textId="77777777" w:rsidTr="00DC0748">
        <w:tc>
          <w:tcPr>
            <w:tcW w:w="2694" w:type="dxa"/>
            <w:shd w:val="clear" w:color="auto" w:fill="auto"/>
          </w:tcPr>
          <w:p w14:paraId="5296973E" w14:textId="6515363C" w:rsidR="00BA7CCF" w:rsidRPr="00182DA8" w:rsidRDefault="00BA7CCF" w:rsidP="0095190C">
            <w:pPr>
              <w:autoSpaceDE w:val="0"/>
              <w:autoSpaceDN w:val="0"/>
              <w:adjustRightInd w:val="0"/>
              <w:spacing w:after="0" w:line="240" w:lineRule="auto"/>
              <w:rPr>
                <w:sz w:val="20"/>
                <w:szCs w:val="20"/>
                <w:lang w:val="en-US"/>
              </w:rPr>
            </w:pPr>
            <w:r w:rsidRPr="00182DA8">
              <w:rPr>
                <w:sz w:val="20"/>
                <w:szCs w:val="20"/>
                <w:lang w:val="en-US"/>
              </w:rPr>
              <w:t>Fats/Oils, g/d</w:t>
            </w:r>
          </w:p>
        </w:tc>
        <w:tc>
          <w:tcPr>
            <w:tcW w:w="1701" w:type="dxa"/>
            <w:shd w:val="clear" w:color="auto" w:fill="auto"/>
            <w:vAlign w:val="bottom"/>
          </w:tcPr>
          <w:p w14:paraId="7634F8C4" w14:textId="081A91E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69386FD6" w14:textId="7E5CCBC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19.7 (12.5)</w:t>
            </w:r>
          </w:p>
        </w:tc>
        <w:tc>
          <w:tcPr>
            <w:tcW w:w="1559" w:type="dxa"/>
            <w:shd w:val="clear" w:color="auto" w:fill="auto"/>
          </w:tcPr>
          <w:p w14:paraId="35274FAA" w14:textId="490237E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19.6 (11.2)</w:t>
            </w:r>
          </w:p>
        </w:tc>
        <w:tc>
          <w:tcPr>
            <w:tcW w:w="1701" w:type="dxa"/>
            <w:shd w:val="clear" w:color="auto" w:fill="auto"/>
          </w:tcPr>
          <w:p w14:paraId="40280E51" w14:textId="7526A18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17.5 (15.7)</w:t>
            </w:r>
          </w:p>
        </w:tc>
        <w:tc>
          <w:tcPr>
            <w:tcW w:w="1560" w:type="dxa"/>
            <w:shd w:val="clear" w:color="auto" w:fill="auto"/>
          </w:tcPr>
          <w:p w14:paraId="5BB9FFEF" w14:textId="1489639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2.2 (14.8)</w:t>
            </w:r>
          </w:p>
        </w:tc>
        <w:tc>
          <w:tcPr>
            <w:tcW w:w="992" w:type="dxa"/>
            <w:shd w:val="clear" w:color="auto" w:fill="auto"/>
          </w:tcPr>
          <w:p w14:paraId="099C4ABF" w14:textId="2D8B841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w:t>
            </w:r>
          </w:p>
        </w:tc>
        <w:tc>
          <w:tcPr>
            <w:tcW w:w="1701" w:type="dxa"/>
            <w:shd w:val="clear" w:color="auto" w:fill="auto"/>
          </w:tcPr>
          <w:p w14:paraId="4BEC2979" w14:textId="5079FC5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(15.4)</w:t>
            </w:r>
          </w:p>
        </w:tc>
        <w:tc>
          <w:tcPr>
            <w:tcW w:w="992" w:type="dxa"/>
            <w:shd w:val="clear" w:color="auto" w:fill="auto"/>
          </w:tcPr>
          <w:p w14:paraId="3DFFE79D" w14:textId="409B7A6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w:t>
            </w:r>
          </w:p>
        </w:tc>
      </w:tr>
      <w:tr w:rsidR="00BA7CCF" w:rsidRPr="00182DA8" w14:paraId="111E8BC2" w14:textId="77777777" w:rsidTr="00DC0748">
        <w:tc>
          <w:tcPr>
            <w:tcW w:w="2694" w:type="dxa"/>
            <w:shd w:val="clear" w:color="auto" w:fill="auto"/>
          </w:tcPr>
          <w:p w14:paraId="53EE4D18" w14:textId="77777777" w:rsidR="00BA7CCF" w:rsidRPr="00182DA8" w:rsidRDefault="00BA7CCF" w:rsidP="00DC0748">
            <w:pPr>
              <w:autoSpaceDE w:val="0"/>
              <w:autoSpaceDN w:val="0"/>
              <w:adjustRightInd w:val="0"/>
              <w:spacing w:after="0" w:line="240" w:lineRule="auto"/>
              <w:rPr>
                <w:sz w:val="20"/>
                <w:szCs w:val="20"/>
                <w:lang w:val="en-US"/>
              </w:rPr>
            </w:pPr>
          </w:p>
        </w:tc>
        <w:tc>
          <w:tcPr>
            <w:tcW w:w="1701" w:type="dxa"/>
            <w:shd w:val="clear" w:color="auto" w:fill="auto"/>
            <w:vAlign w:val="bottom"/>
          </w:tcPr>
          <w:p w14:paraId="78108208" w14:textId="77777777" w:rsidR="00BA7CCF" w:rsidRPr="00182DA8" w:rsidRDefault="00BA7CCF" w:rsidP="00DC0748">
            <w:pPr>
              <w:spacing w:after="0" w:line="240" w:lineRule="auto"/>
              <w:rPr>
                <w:rFonts w:cs="Calibri"/>
                <w:sz w:val="20"/>
                <w:szCs w:val="20"/>
              </w:rPr>
            </w:pPr>
          </w:p>
        </w:tc>
        <w:tc>
          <w:tcPr>
            <w:tcW w:w="1559" w:type="dxa"/>
            <w:shd w:val="clear" w:color="auto" w:fill="auto"/>
          </w:tcPr>
          <w:p w14:paraId="2C5977D3" w14:textId="77777777" w:rsidR="00BA7CCF" w:rsidRPr="00182DA8" w:rsidRDefault="00BA7CCF" w:rsidP="00DC0748">
            <w:pPr>
              <w:spacing w:after="0" w:line="240" w:lineRule="auto"/>
              <w:rPr>
                <w:rFonts w:cs="Calibri"/>
                <w:sz w:val="20"/>
                <w:szCs w:val="20"/>
              </w:rPr>
            </w:pPr>
          </w:p>
        </w:tc>
        <w:tc>
          <w:tcPr>
            <w:tcW w:w="1559" w:type="dxa"/>
            <w:shd w:val="clear" w:color="auto" w:fill="auto"/>
          </w:tcPr>
          <w:p w14:paraId="7F56AA7F" w14:textId="77777777" w:rsidR="00BA7CCF" w:rsidRPr="00182DA8" w:rsidRDefault="00BA7CCF" w:rsidP="00DC0748">
            <w:pPr>
              <w:spacing w:after="0" w:line="240" w:lineRule="auto"/>
              <w:rPr>
                <w:rFonts w:cs="Calibri"/>
                <w:sz w:val="20"/>
                <w:szCs w:val="20"/>
              </w:rPr>
            </w:pPr>
          </w:p>
        </w:tc>
        <w:tc>
          <w:tcPr>
            <w:tcW w:w="1701" w:type="dxa"/>
            <w:shd w:val="clear" w:color="auto" w:fill="auto"/>
          </w:tcPr>
          <w:p w14:paraId="3AD7C9F7" w14:textId="77777777" w:rsidR="00BA7CCF" w:rsidRPr="00182DA8" w:rsidRDefault="00BA7CCF" w:rsidP="00DC0748">
            <w:pPr>
              <w:spacing w:after="0" w:line="240" w:lineRule="auto"/>
              <w:rPr>
                <w:rFonts w:cs="Calibri"/>
                <w:sz w:val="20"/>
                <w:szCs w:val="20"/>
              </w:rPr>
            </w:pPr>
          </w:p>
        </w:tc>
        <w:tc>
          <w:tcPr>
            <w:tcW w:w="1560" w:type="dxa"/>
            <w:shd w:val="clear" w:color="auto" w:fill="auto"/>
          </w:tcPr>
          <w:p w14:paraId="036BDE14" w14:textId="77777777" w:rsidR="00BA7CCF" w:rsidRPr="00182DA8" w:rsidRDefault="00BA7CCF" w:rsidP="00DC0748">
            <w:pPr>
              <w:spacing w:after="0" w:line="240" w:lineRule="auto"/>
              <w:rPr>
                <w:rFonts w:cs="Calibri"/>
                <w:sz w:val="20"/>
                <w:szCs w:val="20"/>
              </w:rPr>
            </w:pPr>
          </w:p>
        </w:tc>
        <w:tc>
          <w:tcPr>
            <w:tcW w:w="992" w:type="dxa"/>
            <w:shd w:val="clear" w:color="auto" w:fill="auto"/>
          </w:tcPr>
          <w:p w14:paraId="5C335478" w14:textId="77777777" w:rsidR="00BA7CCF" w:rsidRPr="00182DA8" w:rsidRDefault="00BA7CCF" w:rsidP="00DC0748">
            <w:pPr>
              <w:spacing w:after="0" w:line="240" w:lineRule="auto"/>
              <w:rPr>
                <w:rFonts w:cs="Calibri"/>
                <w:sz w:val="20"/>
                <w:szCs w:val="20"/>
              </w:rPr>
            </w:pPr>
          </w:p>
        </w:tc>
        <w:tc>
          <w:tcPr>
            <w:tcW w:w="1701" w:type="dxa"/>
            <w:shd w:val="clear" w:color="auto" w:fill="auto"/>
          </w:tcPr>
          <w:p w14:paraId="383C6A11" w14:textId="77777777" w:rsidR="00BA7CCF" w:rsidRPr="00182DA8" w:rsidRDefault="00BA7CCF" w:rsidP="00DC0748">
            <w:pPr>
              <w:spacing w:after="0" w:line="240" w:lineRule="auto"/>
              <w:rPr>
                <w:rFonts w:cs="Calibri"/>
                <w:sz w:val="20"/>
                <w:szCs w:val="20"/>
              </w:rPr>
            </w:pPr>
          </w:p>
        </w:tc>
        <w:tc>
          <w:tcPr>
            <w:tcW w:w="992" w:type="dxa"/>
            <w:shd w:val="clear" w:color="auto" w:fill="auto"/>
          </w:tcPr>
          <w:p w14:paraId="00BDEC4A" w14:textId="77777777" w:rsidR="00BA7CCF" w:rsidRPr="00182DA8" w:rsidRDefault="00BA7CCF" w:rsidP="00DC0748">
            <w:pPr>
              <w:spacing w:after="0" w:line="240" w:lineRule="auto"/>
              <w:rPr>
                <w:rFonts w:cs="Calibri"/>
                <w:sz w:val="20"/>
                <w:szCs w:val="20"/>
              </w:rPr>
            </w:pPr>
          </w:p>
        </w:tc>
      </w:tr>
      <w:tr w:rsidR="00BA7CCF" w:rsidRPr="00182DA8" w14:paraId="67818117" w14:textId="77777777" w:rsidTr="00DC0748">
        <w:tc>
          <w:tcPr>
            <w:tcW w:w="2694" w:type="dxa"/>
            <w:shd w:val="clear" w:color="auto" w:fill="auto"/>
          </w:tcPr>
          <w:p w14:paraId="5BE43FC8" w14:textId="77777777" w:rsidR="00BA7CCF" w:rsidRPr="00182DA8" w:rsidRDefault="00BA7CCF" w:rsidP="00DC0748">
            <w:pPr>
              <w:autoSpaceDE w:val="0"/>
              <w:autoSpaceDN w:val="0"/>
              <w:adjustRightInd w:val="0"/>
              <w:spacing w:after="0" w:line="240" w:lineRule="auto"/>
              <w:rPr>
                <w:b/>
                <w:sz w:val="20"/>
                <w:szCs w:val="20"/>
                <w:lang w:val="en-US"/>
              </w:rPr>
            </w:pPr>
            <w:r w:rsidRPr="00182DA8">
              <w:rPr>
                <w:b/>
                <w:sz w:val="20"/>
                <w:szCs w:val="20"/>
                <w:lang w:val="en-US"/>
              </w:rPr>
              <w:t>Energy &amp; Macronutrients</w:t>
            </w:r>
          </w:p>
        </w:tc>
        <w:tc>
          <w:tcPr>
            <w:tcW w:w="1701" w:type="dxa"/>
            <w:shd w:val="clear" w:color="auto" w:fill="auto"/>
            <w:vAlign w:val="bottom"/>
          </w:tcPr>
          <w:p w14:paraId="5E6FCABC" w14:textId="77777777" w:rsidR="00BA7CCF" w:rsidRPr="00182DA8" w:rsidRDefault="00BA7CCF" w:rsidP="00DC0748">
            <w:pPr>
              <w:spacing w:after="0" w:line="240" w:lineRule="auto"/>
              <w:rPr>
                <w:rFonts w:cs="Calibri"/>
                <w:sz w:val="20"/>
                <w:szCs w:val="20"/>
              </w:rPr>
            </w:pPr>
          </w:p>
        </w:tc>
        <w:tc>
          <w:tcPr>
            <w:tcW w:w="1559" w:type="dxa"/>
            <w:shd w:val="clear" w:color="auto" w:fill="auto"/>
          </w:tcPr>
          <w:p w14:paraId="01C18630" w14:textId="77777777" w:rsidR="00BA7CCF" w:rsidRPr="00182DA8" w:rsidRDefault="00BA7CCF" w:rsidP="00DC0748">
            <w:pPr>
              <w:spacing w:after="0" w:line="240" w:lineRule="auto"/>
              <w:rPr>
                <w:rFonts w:cs="Calibri"/>
                <w:sz w:val="20"/>
                <w:szCs w:val="20"/>
              </w:rPr>
            </w:pPr>
          </w:p>
        </w:tc>
        <w:tc>
          <w:tcPr>
            <w:tcW w:w="1559" w:type="dxa"/>
            <w:shd w:val="clear" w:color="auto" w:fill="auto"/>
          </w:tcPr>
          <w:p w14:paraId="78458486" w14:textId="77777777" w:rsidR="00BA7CCF" w:rsidRPr="00182DA8" w:rsidRDefault="00BA7CCF" w:rsidP="00DC0748">
            <w:pPr>
              <w:spacing w:after="0" w:line="240" w:lineRule="auto"/>
              <w:rPr>
                <w:rFonts w:cs="Calibri"/>
                <w:sz w:val="20"/>
                <w:szCs w:val="20"/>
              </w:rPr>
            </w:pPr>
          </w:p>
        </w:tc>
        <w:tc>
          <w:tcPr>
            <w:tcW w:w="1701" w:type="dxa"/>
            <w:shd w:val="clear" w:color="auto" w:fill="auto"/>
          </w:tcPr>
          <w:p w14:paraId="1DFA0584" w14:textId="77777777" w:rsidR="00BA7CCF" w:rsidRPr="00182DA8" w:rsidRDefault="00BA7CCF" w:rsidP="00DC0748">
            <w:pPr>
              <w:spacing w:after="0" w:line="240" w:lineRule="auto"/>
              <w:rPr>
                <w:rFonts w:cs="Calibri"/>
                <w:sz w:val="20"/>
                <w:szCs w:val="20"/>
              </w:rPr>
            </w:pPr>
          </w:p>
        </w:tc>
        <w:tc>
          <w:tcPr>
            <w:tcW w:w="1560" w:type="dxa"/>
            <w:shd w:val="clear" w:color="auto" w:fill="auto"/>
          </w:tcPr>
          <w:p w14:paraId="1BB254AC" w14:textId="77777777" w:rsidR="00BA7CCF" w:rsidRPr="00182DA8" w:rsidRDefault="00BA7CCF" w:rsidP="00DC0748">
            <w:pPr>
              <w:spacing w:after="0" w:line="240" w:lineRule="auto"/>
              <w:rPr>
                <w:rFonts w:cs="Calibri"/>
                <w:sz w:val="20"/>
                <w:szCs w:val="20"/>
              </w:rPr>
            </w:pPr>
          </w:p>
        </w:tc>
        <w:tc>
          <w:tcPr>
            <w:tcW w:w="992" w:type="dxa"/>
            <w:shd w:val="clear" w:color="auto" w:fill="auto"/>
          </w:tcPr>
          <w:p w14:paraId="23671B69" w14:textId="77777777" w:rsidR="00BA7CCF" w:rsidRPr="00182DA8" w:rsidRDefault="00BA7CCF" w:rsidP="00DC0748">
            <w:pPr>
              <w:spacing w:after="0" w:line="240" w:lineRule="auto"/>
              <w:rPr>
                <w:rFonts w:cs="Calibri"/>
                <w:sz w:val="20"/>
                <w:szCs w:val="20"/>
              </w:rPr>
            </w:pPr>
          </w:p>
        </w:tc>
        <w:tc>
          <w:tcPr>
            <w:tcW w:w="1701" w:type="dxa"/>
            <w:shd w:val="clear" w:color="auto" w:fill="auto"/>
          </w:tcPr>
          <w:p w14:paraId="45934537" w14:textId="77777777" w:rsidR="00BA7CCF" w:rsidRPr="00182DA8" w:rsidRDefault="00BA7CCF" w:rsidP="00DC0748">
            <w:pPr>
              <w:spacing w:after="0" w:line="240" w:lineRule="auto"/>
              <w:rPr>
                <w:rFonts w:cs="Calibri"/>
                <w:sz w:val="20"/>
                <w:szCs w:val="20"/>
              </w:rPr>
            </w:pPr>
          </w:p>
        </w:tc>
        <w:tc>
          <w:tcPr>
            <w:tcW w:w="992" w:type="dxa"/>
            <w:shd w:val="clear" w:color="auto" w:fill="auto"/>
          </w:tcPr>
          <w:p w14:paraId="3DD3200E" w14:textId="77777777" w:rsidR="00BA7CCF" w:rsidRPr="00182DA8" w:rsidRDefault="00BA7CCF" w:rsidP="00DC0748">
            <w:pPr>
              <w:spacing w:after="0" w:line="240" w:lineRule="auto"/>
              <w:rPr>
                <w:rFonts w:cs="Calibri"/>
                <w:sz w:val="20"/>
                <w:szCs w:val="20"/>
              </w:rPr>
            </w:pPr>
          </w:p>
        </w:tc>
      </w:tr>
      <w:tr w:rsidR="00BA7CCF" w:rsidRPr="00182DA8" w14:paraId="33748765" w14:textId="77777777" w:rsidTr="00DC0748">
        <w:tc>
          <w:tcPr>
            <w:tcW w:w="2694" w:type="dxa"/>
            <w:shd w:val="clear" w:color="auto" w:fill="auto"/>
          </w:tcPr>
          <w:p w14:paraId="6E423E8C"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Energy, kcal/d</w:t>
            </w:r>
          </w:p>
        </w:tc>
        <w:tc>
          <w:tcPr>
            <w:tcW w:w="1701" w:type="dxa"/>
            <w:shd w:val="clear" w:color="auto" w:fill="auto"/>
            <w:vAlign w:val="bottom"/>
          </w:tcPr>
          <w:p w14:paraId="7E666FF9" w14:textId="7852983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3AE2B20C" w14:textId="13A6DCB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2326.3 (870.5)</w:t>
            </w:r>
          </w:p>
        </w:tc>
        <w:tc>
          <w:tcPr>
            <w:tcW w:w="1559" w:type="dxa"/>
            <w:shd w:val="clear" w:color="auto" w:fill="auto"/>
          </w:tcPr>
          <w:p w14:paraId="25D54350" w14:textId="4D04DDE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2312</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(641.3)</w:t>
            </w:r>
          </w:p>
        </w:tc>
        <w:tc>
          <w:tcPr>
            <w:tcW w:w="1701" w:type="dxa"/>
            <w:shd w:val="clear" w:color="auto" w:fill="auto"/>
          </w:tcPr>
          <w:p w14:paraId="01841C73" w14:textId="0921C51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2082.3 (817.4)</w:t>
            </w:r>
          </w:p>
        </w:tc>
        <w:tc>
          <w:tcPr>
            <w:tcW w:w="1560" w:type="dxa"/>
            <w:shd w:val="clear" w:color="auto" w:fill="auto"/>
          </w:tcPr>
          <w:p w14:paraId="444406B9" w14:textId="1A0752A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243.9 (683.5)</w:t>
            </w:r>
          </w:p>
        </w:tc>
        <w:tc>
          <w:tcPr>
            <w:tcW w:w="992" w:type="dxa"/>
            <w:shd w:val="clear" w:color="auto" w:fill="auto"/>
          </w:tcPr>
          <w:p w14:paraId="00C2C1BA" w14:textId="46AFA81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w:t>
            </w:r>
          </w:p>
        </w:tc>
        <w:tc>
          <w:tcPr>
            <w:tcW w:w="1701" w:type="dxa"/>
            <w:shd w:val="clear" w:color="auto" w:fill="auto"/>
          </w:tcPr>
          <w:p w14:paraId="4A8EA555" w14:textId="455752C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229.6 (854.1)</w:t>
            </w:r>
          </w:p>
        </w:tc>
        <w:tc>
          <w:tcPr>
            <w:tcW w:w="992" w:type="dxa"/>
            <w:shd w:val="clear" w:color="auto" w:fill="auto"/>
          </w:tcPr>
          <w:p w14:paraId="5D698086" w14:textId="14D2AF1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w:t>
            </w:r>
          </w:p>
        </w:tc>
      </w:tr>
      <w:tr w:rsidR="00BA7CCF" w:rsidRPr="00182DA8" w14:paraId="04DC4C6E" w14:textId="77777777" w:rsidTr="00DC0748">
        <w:tc>
          <w:tcPr>
            <w:tcW w:w="2694" w:type="dxa"/>
            <w:shd w:val="clear" w:color="auto" w:fill="auto"/>
          </w:tcPr>
          <w:p w14:paraId="187B0B0E"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Protein, g/d</w:t>
            </w:r>
          </w:p>
        </w:tc>
        <w:tc>
          <w:tcPr>
            <w:tcW w:w="1701" w:type="dxa"/>
            <w:shd w:val="clear" w:color="auto" w:fill="auto"/>
            <w:vAlign w:val="bottom"/>
          </w:tcPr>
          <w:p w14:paraId="4363D800" w14:textId="0A692F6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68624F84" w14:textId="004B281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56.3 (23.2)</w:t>
            </w:r>
          </w:p>
        </w:tc>
        <w:tc>
          <w:tcPr>
            <w:tcW w:w="1559" w:type="dxa"/>
            <w:shd w:val="clear" w:color="auto" w:fill="auto"/>
          </w:tcPr>
          <w:p w14:paraId="1E915ACA" w14:textId="70393DE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56</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(18.2)</w:t>
            </w:r>
          </w:p>
        </w:tc>
        <w:tc>
          <w:tcPr>
            <w:tcW w:w="1701" w:type="dxa"/>
            <w:shd w:val="clear" w:color="auto" w:fill="auto"/>
          </w:tcPr>
          <w:p w14:paraId="4954B712" w14:textId="57D86E6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50.2 (21.8)</w:t>
            </w:r>
          </w:p>
        </w:tc>
        <w:tc>
          <w:tcPr>
            <w:tcW w:w="1560" w:type="dxa"/>
            <w:shd w:val="clear" w:color="auto" w:fill="auto"/>
          </w:tcPr>
          <w:p w14:paraId="52001683" w14:textId="08795B5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6.2 (19.6)</w:t>
            </w:r>
          </w:p>
        </w:tc>
        <w:tc>
          <w:tcPr>
            <w:tcW w:w="992" w:type="dxa"/>
            <w:shd w:val="clear" w:color="auto" w:fill="auto"/>
          </w:tcPr>
          <w:p w14:paraId="686C8BC9" w14:textId="018F033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w:t>
            </w:r>
          </w:p>
        </w:tc>
        <w:tc>
          <w:tcPr>
            <w:tcW w:w="1701" w:type="dxa"/>
            <w:shd w:val="clear" w:color="auto" w:fill="auto"/>
          </w:tcPr>
          <w:p w14:paraId="273B82F3" w14:textId="287FE42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5.8 (23.1)</w:t>
            </w:r>
          </w:p>
        </w:tc>
        <w:tc>
          <w:tcPr>
            <w:tcW w:w="992" w:type="dxa"/>
            <w:shd w:val="clear" w:color="auto" w:fill="auto"/>
          </w:tcPr>
          <w:p w14:paraId="311B7174" w14:textId="08166E0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w:t>
            </w:r>
          </w:p>
        </w:tc>
      </w:tr>
      <w:tr w:rsidR="00BA7CCF" w:rsidRPr="00182DA8" w14:paraId="3AFB4995" w14:textId="77777777" w:rsidTr="00DC0748">
        <w:tc>
          <w:tcPr>
            <w:tcW w:w="2694" w:type="dxa"/>
            <w:shd w:val="clear" w:color="auto" w:fill="auto"/>
          </w:tcPr>
          <w:p w14:paraId="126CD0E9"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Carbohydrates, g/d</w:t>
            </w:r>
          </w:p>
        </w:tc>
        <w:tc>
          <w:tcPr>
            <w:tcW w:w="1701" w:type="dxa"/>
            <w:shd w:val="clear" w:color="auto" w:fill="auto"/>
            <w:vAlign w:val="bottom"/>
          </w:tcPr>
          <w:p w14:paraId="73972FEA" w14:textId="257742D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0A1629D5" w14:textId="6B4B0B6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446.7 (165.9)</w:t>
            </w:r>
          </w:p>
        </w:tc>
        <w:tc>
          <w:tcPr>
            <w:tcW w:w="1559" w:type="dxa"/>
            <w:shd w:val="clear" w:color="auto" w:fill="auto"/>
          </w:tcPr>
          <w:p w14:paraId="0F4F93BE" w14:textId="5F08030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444</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(121.4)</w:t>
            </w:r>
          </w:p>
        </w:tc>
        <w:tc>
          <w:tcPr>
            <w:tcW w:w="1701" w:type="dxa"/>
            <w:shd w:val="clear" w:color="auto" w:fill="auto"/>
          </w:tcPr>
          <w:p w14:paraId="7AE39ECF" w14:textId="6F214E6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402.8 (158.9)</w:t>
            </w:r>
          </w:p>
        </w:tc>
        <w:tc>
          <w:tcPr>
            <w:tcW w:w="1560" w:type="dxa"/>
            <w:shd w:val="clear" w:color="auto" w:fill="auto"/>
          </w:tcPr>
          <w:p w14:paraId="095073A6" w14:textId="0798CAA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43.9 (131.3)</w:t>
            </w:r>
          </w:p>
        </w:tc>
        <w:tc>
          <w:tcPr>
            <w:tcW w:w="992" w:type="dxa"/>
            <w:shd w:val="clear" w:color="auto" w:fill="auto"/>
          </w:tcPr>
          <w:p w14:paraId="6E7151F0" w14:textId="7348FFC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w:t>
            </w:r>
          </w:p>
        </w:tc>
        <w:tc>
          <w:tcPr>
            <w:tcW w:w="1701" w:type="dxa"/>
            <w:shd w:val="clear" w:color="auto" w:fill="auto"/>
          </w:tcPr>
          <w:p w14:paraId="0C614B98" w14:textId="73E5F4E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41.2 (165.9)</w:t>
            </w:r>
          </w:p>
        </w:tc>
        <w:tc>
          <w:tcPr>
            <w:tcW w:w="992" w:type="dxa"/>
            <w:shd w:val="clear" w:color="auto" w:fill="auto"/>
          </w:tcPr>
          <w:p w14:paraId="0B9DACCF" w14:textId="71A1894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w:t>
            </w:r>
          </w:p>
        </w:tc>
      </w:tr>
      <w:tr w:rsidR="00BA7CCF" w:rsidRPr="00182DA8" w14:paraId="266EDDAA" w14:textId="77777777" w:rsidTr="00DC0748">
        <w:tc>
          <w:tcPr>
            <w:tcW w:w="2694" w:type="dxa"/>
            <w:shd w:val="clear" w:color="auto" w:fill="auto"/>
          </w:tcPr>
          <w:p w14:paraId="55429E70"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Total fat, g/d</w:t>
            </w:r>
          </w:p>
        </w:tc>
        <w:tc>
          <w:tcPr>
            <w:tcW w:w="1701" w:type="dxa"/>
            <w:shd w:val="clear" w:color="auto" w:fill="auto"/>
            <w:vAlign w:val="bottom"/>
          </w:tcPr>
          <w:p w14:paraId="77C50933" w14:textId="6DDF8DA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5CFED38D" w14:textId="344A6B1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29.3 (17.3)</w:t>
            </w:r>
          </w:p>
        </w:tc>
        <w:tc>
          <w:tcPr>
            <w:tcW w:w="1559" w:type="dxa"/>
            <w:shd w:val="clear" w:color="auto" w:fill="auto"/>
          </w:tcPr>
          <w:p w14:paraId="3706A2F6" w14:textId="25FBB51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29.1 (15.3)</w:t>
            </w:r>
          </w:p>
        </w:tc>
        <w:tc>
          <w:tcPr>
            <w:tcW w:w="1701" w:type="dxa"/>
            <w:shd w:val="clear" w:color="auto" w:fill="auto"/>
          </w:tcPr>
          <w:p w14:paraId="14A68FEF" w14:textId="445E00E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25.2 (19.1)</w:t>
            </w:r>
          </w:p>
        </w:tc>
        <w:tc>
          <w:tcPr>
            <w:tcW w:w="1560" w:type="dxa"/>
            <w:shd w:val="clear" w:color="auto" w:fill="auto"/>
          </w:tcPr>
          <w:p w14:paraId="54EC9220" w14:textId="29718B8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4.1 (17.8)</w:t>
            </w:r>
          </w:p>
        </w:tc>
        <w:tc>
          <w:tcPr>
            <w:tcW w:w="992" w:type="dxa"/>
            <w:shd w:val="clear" w:color="auto" w:fill="auto"/>
          </w:tcPr>
          <w:p w14:paraId="12AEA859" w14:textId="59E5CBA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16</w:t>
            </w:r>
          </w:p>
        </w:tc>
        <w:tc>
          <w:tcPr>
            <w:tcW w:w="1701" w:type="dxa"/>
            <w:shd w:val="clear" w:color="auto" w:fill="auto"/>
          </w:tcPr>
          <w:p w14:paraId="517D2630" w14:textId="0190939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3.9 (18.4)</w:t>
            </w:r>
          </w:p>
        </w:tc>
        <w:tc>
          <w:tcPr>
            <w:tcW w:w="992" w:type="dxa"/>
            <w:shd w:val="clear" w:color="auto" w:fill="auto"/>
          </w:tcPr>
          <w:p w14:paraId="492EE0B2" w14:textId="7358F33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15</w:t>
            </w:r>
          </w:p>
        </w:tc>
      </w:tr>
      <w:tr w:rsidR="00BA7CCF" w:rsidRPr="00182DA8" w14:paraId="6A259239" w14:textId="77777777" w:rsidTr="00DC0748">
        <w:tc>
          <w:tcPr>
            <w:tcW w:w="2694" w:type="dxa"/>
            <w:shd w:val="clear" w:color="auto" w:fill="auto"/>
          </w:tcPr>
          <w:p w14:paraId="063A83CD"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SFA, g/d</w:t>
            </w:r>
          </w:p>
        </w:tc>
        <w:tc>
          <w:tcPr>
            <w:tcW w:w="1701" w:type="dxa"/>
            <w:shd w:val="clear" w:color="auto" w:fill="auto"/>
            <w:vAlign w:val="bottom"/>
          </w:tcPr>
          <w:p w14:paraId="0DDEF610" w14:textId="6294DC3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3D928C32" w14:textId="503F8F7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6.4 (5</w:t>
            </w:r>
            <w:r w:rsidR="001B58F5">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1559" w:type="dxa"/>
            <w:shd w:val="clear" w:color="auto" w:fill="auto"/>
          </w:tcPr>
          <w:p w14:paraId="3A191F79" w14:textId="6ED51B1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6.4 (4.5)</w:t>
            </w:r>
          </w:p>
        </w:tc>
        <w:tc>
          <w:tcPr>
            <w:tcW w:w="1701" w:type="dxa"/>
            <w:shd w:val="clear" w:color="auto" w:fill="auto"/>
          </w:tcPr>
          <w:p w14:paraId="70D93F78" w14:textId="007C9E3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5.2 (4.5)</w:t>
            </w:r>
          </w:p>
        </w:tc>
        <w:tc>
          <w:tcPr>
            <w:tcW w:w="1560" w:type="dxa"/>
            <w:shd w:val="clear" w:color="auto" w:fill="auto"/>
          </w:tcPr>
          <w:p w14:paraId="5964C89E" w14:textId="53CDECE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 (5.1)</w:t>
            </w:r>
          </w:p>
        </w:tc>
        <w:tc>
          <w:tcPr>
            <w:tcW w:w="992" w:type="dxa"/>
            <w:shd w:val="clear" w:color="auto" w:fill="auto"/>
          </w:tcPr>
          <w:p w14:paraId="0A713024" w14:textId="5EB7468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23</w:t>
            </w:r>
          </w:p>
        </w:tc>
        <w:tc>
          <w:tcPr>
            <w:tcW w:w="1701" w:type="dxa"/>
            <w:shd w:val="clear" w:color="auto" w:fill="auto"/>
          </w:tcPr>
          <w:p w14:paraId="33508748" w14:textId="3077856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 (5</w:t>
            </w:r>
            <w:r w:rsidR="001B58F5">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992" w:type="dxa"/>
            <w:shd w:val="clear" w:color="auto" w:fill="auto"/>
          </w:tcPr>
          <w:p w14:paraId="3362A375" w14:textId="36460BE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21</w:t>
            </w:r>
          </w:p>
        </w:tc>
      </w:tr>
      <w:tr w:rsidR="00BA7CCF" w:rsidRPr="00182DA8" w14:paraId="056850C2" w14:textId="77777777" w:rsidTr="00DC0748">
        <w:tc>
          <w:tcPr>
            <w:tcW w:w="2694" w:type="dxa"/>
            <w:shd w:val="clear" w:color="auto" w:fill="auto"/>
          </w:tcPr>
          <w:p w14:paraId="3E6782ED"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MUFA, g/d</w:t>
            </w:r>
          </w:p>
        </w:tc>
        <w:tc>
          <w:tcPr>
            <w:tcW w:w="1701" w:type="dxa"/>
            <w:shd w:val="clear" w:color="auto" w:fill="auto"/>
            <w:vAlign w:val="bottom"/>
          </w:tcPr>
          <w:p w14:paraId="24169F5B" w14:textId="138D0AF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12EC370F" w14:textId="24EB806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9.1 (5.4)</w:t>
            </w:r>
          </w:p>
        </w:tc>
        <w:tc>
          <w:tcPr>
            <w:tcW w:w="1559" w:type="dxa"/>
            <w:shd w:val="clear" w:color="auto" w:fill="auto"/>
          </w:tcPr>
          <w:p w14:paraId="0B08FB7E" w14:textId="5169348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9</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(4.8)</w:t>
            </w:r>
          </w:p>
        </w:tc>
        <w:tc>
          <w:tcPr>
            <w:tcW w:w="1701" w:type="dxa"/>
            <w:shd w:val="clear" w:color="auto" w:fill="auto"/>
          </w:tcPr>
          <w:p w14:paraId="72A4B75C" w14:textId="20F171B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7.7 (5.9)</w:t>
            </w:r>
          </w:p>
        </w:tc>
        <w:tc>
          <w:tcPr>
            <w:tcW w:w="1560" w:type="dxa"/>
            <w:shd w:val="clear" w:color="auto" w:fill="auto"/>
          </w:tcPr>
          <w:p w14:paraId="341B332B" w14:textId="5AAFD89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 (5.2)</w:t>
            </w:r>
          </w:p>
        </w:tc>
        <w:tc>
          <w:tcPr>
            <w:tcW w:w="992" w:type="dxa"/>
            <w:shd w:val="clear" w:color="auto" w:fill="auto"/>
          </w:tcPr>
          <w:p w14:paraId="1286BE15" w14:textId="5C27A42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17</w:t>
            </w:r>
          </w:p>
        </w:tc>
        <w:tc>
          <w:tcPr>
            <w:tcW w:w="1701" w:type="dxa"/>
            <w:shd w:val="clear" w:color="auto" w:fill="auto"/>
          </w:tcPr>
          <w:p w14:paraId="5636EDB7" w14:textId="33A81E1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 (5.5)</w:t>
            </w:r>
          </w:p>
        </w:tc>
        <w:tc>
          <w:tcPr>
            <w:tcW w:w="992" w:type="dxa"/>
            <w:shd w:val="clear" w:color="auto" w:fill="auto"/>
          </w:tcPr>
          <w:p w14:paraId="144A6744" w14:textId="7665AFF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17</w:t>
            </w:r>
          </w:p>
        </w:tc>
      </w:tr>
      <w:tr w:rsidR="00BA7CCF" w:rsidRPr="00182DA8" w14:paraId="341ABBE9" w14:textId="77777777" w:rsidTr="00DC0748">
        <w:tc>
          <w:tcPr>
            <w:tcW w:w="2694" w:type="dxa"/>
            <w:shd w:val="clear" w:color="auto" w:fill="auto"/>
          </w:tcPr>
          <w:p w14:paraId="0DEEC6AC"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PUFA, g/d</w:t>
            </w:r>
          </w:p>
        </w:tc>
        <w:tc>
          <w:tcPr>
            <w:tcW w:w="1701" w:type="dxa"/>
            <w:shd w:val="clear" w:color="auto" w:fill="auto"/>
            <w:vAlign w:val="bottom"/>
          </w:tcPr>
          <w:p w14:paraId="1C485DB3" w14:textId="0E13164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1F3F4BC2" w14:textId="0D4B54D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13.3 (8.4)</w:t>
            </w:r>
          </w:p>
        </w:tc>
        <w:tc>
          <w:tcPr>
            <w:tcW w:w="1559" w:type="dxa"/>
            <w:shd w:val="clear" w:color="auto" w:fill="auto"/>
          </w:tcPr>
          <w:p w14:paraId="5A4A2000" w14:textId="1E02F09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13.2 (7.6)</w:t>
            </w:r>
          </w:p>
        </w:tc>
        <w:tc>
          <w:tcPr>
            <w:tcW w:w="1701" w:type="dxa"/>
            <w:shd w:val="clear" w:color="auto" w:fill="auto"/>
          </w:tcPr>
          <w:p w14:paraId="68BA87A0" w14:textId="72D2DE0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(10.1)</w:t>
            </w:r>
          </w:p>
        </w:tc>
        <w:tc>
          <w:tcPr>
            <w:tcW w:w="1560" w:type="dxa"/>
            <w:shd w:val="clear" w:color="auto" w:fill="auto"/>
          </w:tcPr>
          <w:p w14:paraId="56F1E6FB" w14:textId="7446BC3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 (9</w:t>
            </w:r>
            <w:r w:rsidR="001B58F5">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992" w:type="dxa"/>
            <w:shd w:val="clear" w:color="auto" w:fill="auto"/>
          </w:tcPr>
          <w:p w14:paraId="19370D91" w14:textId="4BA14D6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w:t>
            </w:r>
          </w:p>
        </w:tc>
        <w:tc>
          <w:tcPr>
            <w:tcW w:w="1701" w:type="dxa"/>
            <w:shd w:val="clear" w:color="auto" w:fill="auto"/>
          </w:tcPr>
          <w:p w14:paraId="70103A1B" w14:textId="0A543EC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 (9.5)</w:t>
            </w:r>
          </w:p>
        </w:tc>
        <w:tc>
          <w:tcPr>
            <w:tcW w:w="992" w:type="dxa"/>
            <w:shd w:val="clear" w:color="auto" w:fill="auto"/>
          </w:tcPr>
          <w:p w14:paraId="3992141F" w14:textId="0147297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w:t>
            </w:r>
          </w:p>
        </w:tc>
      </w:tr>
      <w:tr w:rsidR="00BA7CCF" w:rsidRPr="00182DA8" w14:paraId="6C64758A" w14:textId="77777777" w:rsidTr="00DC0748">
        <w:tc>
          <w:tcPr>
            <w:tcW w:w="2694" w:type="dxa"/>
            <w:shd w:val="clear" w:color="auto" w:fill="auto"/>
          </w:tcPr>
          <w:p w14:paraId="00A79A89"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Cholesterol, mg/d</w:t>
            </w:r>
          </w:p>
        </w:tc>
        <w:tc>
          <w:tcPr>
            <w:tcW w:w="1701" w:type="dxa"/>
            <w:shd w:val="clear" w:color="auto" w:fill="auto"/>
            <w:vAlign w:val="bottom"/>
          </w:tcPr>
          <w:p w14:paraId="38E038C9" w14:textId="360897B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0CEF47A6" w14:textId="075DBE2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42</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(41.3)</w:t>
            </w:r>
          </w:p>
        </w:tc>
        <w:tc>
          <w:tcPr>
            <w:tcW w:w="1559" w:type="dxa"/>
            <w:shd w:val="clear" w:color="auto" w:fill="auto"/>
          </w:tcPr>
          <w:p w14:paraId="529C54F7" w14:textId="61664C4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41.8 (38.8)</w:t>
            </w:r>
          </w:p>
        </w:tc>
        <w:tc>
          <w:tcPr>
            <w:tcW w:w="1701" w:type="dxa"/>
            <w:shd w:val="clear" w:color="auto" w:fill="auto"/>
          </w:tcPr>
          <w:p w14:paraId="52746145" w14:textId="1E9CFB3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33</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(56.4)</w:t>
            </w:r>
          </w:p>
        </w:tc>
        <w:tc>
          <w:tcPr>
            <w:tcW w:w="1560" w:type="dxa"/>
            <w:shd w:val="clear" w:color="auto" w:fill="auto"/>
          </w:tcPr>
          <w:p w14:paraId="55C4703A" w14:textId="13105FE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9.1 (54.4)</w:t>
            </w:r>
          </w:p>
        </w:tc>
        <w:tc>
          <w:tcPr>
            <w:tcW w:w="992" w:type="dxa"/>
            <w:shd w:val="clear" w:color="auto" w:fill="auto"/>
          </w:tcPr>
          <w:p w14:paraId="6C124AF1" w14:textId="47654FA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28</w:t>
            </w:r>
          </w:p>
        </w:tc>
        <w:tc>
          <w:tcPr>
            <w:tcW w:w="1701" w:type="dxa"/>
            <w:shd w:val="clear" w:color="auto" w:fill="auto"/>
          </w:tcPr>
          <w:p w14:paraId="14D1F2A5" w14:textId="0EBBA0E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8.8 (53.9)</w:t>
            </w:r>
          </w:p>
        </w:tc>
        <w:tc>
          <w:tcPr>
            <w:tcW w:w="992" w:type="dxa"/>
            <w:shd w:val="clear" w:color="auto" w:fill="auto"/>
          </w:tcPr>
          <w:p w14:paraId="5556576B" w14:textId="0274F62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27</w:t>
            </w:r>
          </w:p>
        </w:tc>
      </w:tr>
      <w:tr w:rsidR="00BA7CCF" w:rsidRPr="00182DA8" w14:paraId="5ABE9C9D" w14:textId="77777777" w:rsidTr="00DC0748">
        <w:tc>
          <w:tcPr>
            <w:tcW w:w="2694" w:type="dxa"/>
            <w:shd w:val="clear" w:color="auto" w:fill="auto"/>
          </w:tcPr>
          <w:p w14:paraId="64FE2EE2"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Fiber, g/d</w:t>
            </w:r>
          </w:p>
        </w:tc>
        <w:tc>
          <w:tcPr>
            <w:tcW w:w="1701" w:type="dxa"/>
            <w:shd w:val="clear" w:color="auto" w:fill="auto"/>
            <w:vAlign w:val="bottom"/>
          </w:tcPr>
          <w:p w14:paraId="065988C5" w14:textId="0963FC3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33E099ED" w14:textId="5BCE864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31.2 (12.6)</w:t>
            </w:r>
          </w:p>
        </w:tc>
        <w:tc>
          <w:tcPr>
            <w:tcW w:w="1559" w:type="dxa"/>
            <w:shd w:val="clear" w:color="auto" w:fill="auto"/>
          </w:tcPr>
          <w:p w14:paraId="4A7DE0F4" w14:textId="4C110B1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31</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(9.7)</w:t>
            </w:r>
          </w:p>
        </w:tc>
        <w:tc>
          <w:tcPr>
            <w:tcW w:w="1701" w:type="dxa"/>
            <w:shd w:val="clear" w:color="auto" w:fill="auto"/>
          </w:tcPr>
          <w:p w14:paraId="5A2BD1E5" w14:textId="6941D97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26.4 (11.4)</w:t>
            </w:r>
          </w:p>
        </w:tc>
        <w:tc>
          <w:tcPr>
            <w:tcW w:w="1560" w:type="dxa"/>
            <w:shd w:val="clear" w:color="auto" w:fill="auto"/>
          </w:tcPr>
          <w:p w14:paraId="5E20358D" w14:textId="3C46666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4.9 (10.5)</w:t>
            </w:r>
          </w:p>
        </w:tc>
        <w:tc>
          <w:tcPr>
            <w:tcW w:w="992" w:type="dxa"/>
            <w:shd w:val="clear" w:color="auto" w:fill="auto"/>
          </w:tcPr>
          <w:p w14:paraId="14B349A0" w14:textId="3B5803D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19</w:t>
            </w:r>
          </w:p>
        </w:tc>
        <w:tc>
          <w:tcPr>
            <w:tcW w:w="1701" w:type="dxa"/>
            <w:shd w:val="clear" w:color="auto" w:fill="auto"/>
          </w:tcPr>
          <w:p w14:paraId="3D1C4C14" w14:textId="31EF33A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4.7 (12.5)</w:t>
            </w:r>
          </w:p>
        </w:tc>
        <w:tc>
          <w:tcPr>
            <w:tcW w:w="992" w:type="dxa"/>
            <w:shd w:val="clear" w:color="auto" w:fill="auto"/>
          </w:tcPr>
          <w:p w14:paraId="019F63A7" w14:textId="677DAC4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18</w:t>
            </w:r>
          </w:p>
        </w:tc>
      </w:tr>
      <w:tr w:rsidR="00BA7CCF" w:rsidRPr="00182DA8" w14:paraId="5928FCC4" w14:textId="77777777" w:rsidTr="00DC0748">
        <w:tc>
          <w:tcPr>
            <w:tcW w:w="2694" w:type="dxa"/>
            <w:shd w:val="clear" w:color="auto" w:fill="auto"/>
          </w:tcPr>
          <w:p w14:paraId="5D8B0D8C" w14:textId="77777777" w:rsidR="00BA7CCF" w:rsidRPr="00182DA8" w:rsidRDefault="00BA7CCF" w:rsidP="00DC0748">
            <w:pPr>
              <w:autoSpaceDE w:val="0"/>
              <w:autoSpaceDN w:val="0"/>
              <w:adjustRightInd w:val="0"/>
              <w:spacing w:after="0" w:line="240" w:lineRule="auto"/>
              <w:rPr>
                <w:sz w:val="20"/>
                <w:szCs w:val="20"/>
                <w:lang w:val="en-US"/>
              </w:rPr>
            </w:pPr>
          </w:p>
        </w:tc>
        <w:tc>
          <w:tcPr>
            <w:tcW w:w="1701" w:type="dxa"/>
            <w:shd w:val="clear" w:color="auto" w:fill="auto"/>
            <w:vAlign w:val="bottom"/>
          </w:tcPr>
          <w:p w14:paraId="3A93A959" w14:textId="77777777" w:rsidR="00BA7CCF" w:rsidRPr="00182DA8" w:rsidRDefault="00BA7CCF" w:rsidP="00DC0748">
            <w:pPr>
              <w:spacing w:after="0" w:line="240" w:lineRule="auto"/>
              <w:rPr>
                <w:rFonts w:cs="Calibri"/>
                <w:sz w:val="20"/>
                <w:szCs w:val="20"/>
              </w:rPr>
            </w:pPr>
          </w:p>
        </w:tc>
        <w:tc>
          <w:tcPr>
            <w:tcW w:w="1559" w:type="dxa"/>
            <w:shd w:val="clear" w:color="auto" w:fill="auto"/>
          </w:tcPr>
          <w:p w14:paraId="4DD48DFA" w14:textId="77777777" w:rsidR="00BA7CCF" w:rsidRPr="00182DA8" w:rsidRDefault="00BA7CCF" w:rsidP="00DC0748">
            <w:pPr>
              <w:spacing w:after="0" w:line="240" w:lineRule="auto"/>
              <w:rPr>
                <w:rFonts w:cs="Calibri"/>
                <w:sz w:val="20"/>
                <w:szCs w:val="20"/>
              </w:rPr>
            </w:pPr>
          </w:p>
        </w:tc>
        <w:tc>
          <w:tcPr>
            <w:tcW w:w="1559" w:type="dxa"/>
            <w:shd w:val="clear" w:color="auto" w:fill="auto"/>
          </w:tcPr>
          <w:p w14:paraId="6E579712" w14:textId="77777777" w:rsidR="00BA7CCF" w:rsidRPr="00182DA8" w:rsidRDefault="00BA7CCF" w:rsidP="00DC0748">
            <w:pPr>
              <w:spacing w:after="0" w:line="240" w:lineRule="auto"/>
              <w:rPr>
                <w:rFonts w:cs="Calibri"/>
                <w:sz w:val="20"/>
                <w:szCs w:val="20"/>
              </w:rPr>
            </w:pPr>
          </w:p>
        </w:tc>
        <w:tc>
          <w:tcPr>
            <w:tcW w:w="1701" w:type="dxa"/>
            <w:shd w:val="clear" w:color="auto" w:fill="auto"/>
          </w:tcPr>
          <w:p w14:paraId="314B72EB" w14:textId="77777777" w:rsidR="00BA7CCF" w:rsidRPr="00182DA8" w:rsidRDefault="00BA7CCF" w:rsidP="00DC0748">
            <w:pPr>
              <w:spacing w:after="0" w:line="240" w:lineRule="auto"/>
              <w:rPr>
                <w:rFonts w:cs="Calibri"/>
                <w:sz w:val="20"/>
                <w:szCs w:val="20"/>
              </w:rPr>
            </w:pPr>
          </w:p>
        </w:tc>
        <w:tc>
          <w:tcPr>
            <w:tcW w:w="1560" w:type="dxa"/>
            <w:shd w:val="clear" w:color="auto" w:fill="auto"/>
          </w:tcPr>
          <w:p w14:paraId="36847212" w14:textId="77777777" w:rsidR="00BA7CCF" w:rsidRPr="00182DA8" w:rsidRDefault="00BA7CCF" w:rsidP="00DC0748">
            <w:pPr>
              <w:spacing w:after="0" w:line="240" w:lineRule="auto"/>
              <w:rPr>
                <w:rFonts w:cs="Calibri"/>
                <w:sz w:val="20"/>
                <w:szCs w:val="20"/>
              </w:rPr>
            </w:pPr>
          </w:p>
        </w:tc>
        <w:tc>
          <w:tcPr>
            <w:tcW w:w="992" w:type="dxa"/>
            <w:shd w:val="clear" w:color="auto" w:fill="auto"/>
          </w:tcPr>
          <w:p w14:paraId="1218E812" w14:textId="77777777" w:rsidR="00BA7CCF" w:rsidRPr="00182DA8" w:rsidRDefault="00BA7CCF" w:rsidP="00DC0748">
            <w:pPr>
              <w:spacing w:after="0" w:line="240" w:lineRule="auto"/>
              <w:rPr>
                <w:rFonts w:cs="Calibri"/>
                <w:sz w:val="20"/>
                <w:szCs w:val="20"/>
              </w:rPr>
            </w:pPr>
          </w:p>
        </w:tc>
        <w:tc>
          <w:tcPr>
            <w:tcW w:w="1701" w:type="dxa"/>
            <w:shd w:val="clear" w:color="auto" w:fill="auto"/>
          </w:tcPr>
          <w:p w14:paraId="608BB19C" w14:textId="77777777" w:rsidR="00BA7CCF" w:rsidRPr="00182DA8" w:rsidRDefault="00BA7CCF" w:rsidP="00DC0748">
            <w:pPr>
              <w:spacing w:after="0" w:line="240" w:lineRule="auto"/>
              <w:rPr>
                <w:rFonts w:cs="Calibri"/>
                <w:sz w:val="20"/>
                <w:szCs w:val="20"/>
              </w:rPr>
            </w:pPr>
          </w:p>
        </w:tc>
        <w:tc>
          <w:tcPr>
            <w:tcW w:w="992" w:type="dxa"/>
            <w:shd w:val="clear" w:color="auto" w:fill="auto"/>
          </w:tcPr>
          <w:p w14:paraId="6A299AEA" w14:textId="77777777" w:rsidR="00BA7CCF" w:rsidRPr="00182DA8" w:rsidRDefault="00BA7CCF" w:rsidP="00DC0748">
            <w:pPr>
              <w:spacing w:after="0" w:line="240" w:lineRule="auto"/>
              <w:rPr>
                <w:rFonts w:cs="Calibri"/>
                <w:sz w:val="20"/>
                <w:szCs w:val="20"/>
              </w:rPr>
            </w:pPr>
          </w:p>
        </w:tc>
      </w:tr>
      <w:tr w:rsidR="00BA7CCF" w:rsidRPr="00182DA8" w14:paraId="3351F775" w14:textId="77777777" w:rsidTr="00DC0748">
        <w:tc>
          <w:tcPr>
            <w:tcW w:w="2694" w:type="dxa"/>
            <w:shd w:val="clear" w:color="auto" w:fill="auto"/>
          </w:tcPr>
          <w:p w14:paraId="1475CB6A" w14:textId="77777777" w:rsidR="00BA7CCF" w:rsidRPr="00182DA8" w:rsidRDefault="00BA7CCF" w:rsidP="00DC0748">
            <w:pPr>
              <w:autoSpaceDE w:val="0"/>
              <w:autoSpaceDN w:val="0"/>
              <w:adjustRightInd w:val="0"/>
              <w:spacing w:after="0" w:line="240" w:lineRule="auto"/>
              <w:rPr>
                <w:b/>
                <w:sz w:val="20"/>
                <w:szCs w:val="20"/>
                <w:lang w:val="en-US"/>
              </w:rPr>
            </w:pPr>
            <w:r w:rsidRPr="00182DA8">
              <w:rPr>
                <w:b/>
                <w:sz w:val="20"/>
                <w:szCs w:val="20"/>
                <w:lang w:val="en-US"/>
              </w:rPr>
              <w:t>Vitamins</w:t>
            </w:r>
          </w:p>
        </w:tc>
        <w:tc>
          <w:tcPr>
            <w:tcW w:w="1701" w:type="dxa"/>
            <w:shd w:val="clear" w:color="auto" w:fill="auto"/>
            <w:vAlign w:val="bottom"/>
          </w:tcPr>
          <w:p w14:paraId="06095DAE" w14:textId="77777777" w:rsidR="00BA7CCF" w:rsidRPr="00182DA8" w:rsidRDefault="00BA7CCF" w:rsidP="00DC0748">
            <w:pPr>
              <w:spacing w:after="0" w:line="240" w:lineRule="auto"/>
              <w:rPr>
                <w:rFonts w:cs="Calibri"/>
                <w:sz w:val="20"/>
                <w:szCs w:val="20"/>
              </w:rPr>
            </w:pPr>
          </w:p>
        </w:tc>
        <w:tc>
          <w:tcPr>
            <w:tcW w:w="1559" w:type="dxa"/>
            <w:shd w:val="clear" w:color="auto" w:fill="auto"/>
          </w:tcPr>
          <w:p w14:paraId="305B8A38" w14:textId="77777777" w:rsidR="00BA7CCF" w:rsidRPr="00182DA8" w:rsidRDefault="00BA7CCF" w:rsidP="00DC0748">
            <w:pPr>
              <w:spacing w:after="0" w:line="240" w:lineRule="auto"/>
              <w:rPr>
                <w:rFonts w:cs="Calibri"/>
                <w:sz w:val="20"/>
                <w:szCs w:val="20"/>
              </w:rPr>
            </w:pPr>
          </w:p>
        </w:tc>
        <w:tc>
          <w:tcPr>
            <w:tcW w:w="1559" w:type="dxa"/>
            <w:shd w:val="clear" w:color="auto" w:fill="auto"/>
          </w:tcPr>
          <w:p w14:paraId="42D24E0D" w14:textId="77777777" w:rsidR="00BA7CCF" w:rsidRPr="00182DA8" w:rsidRDefault="00BA7CCF" w:rsidP="00DC0748">
            <w:pPr>
              <w:spacing w:after="0" w:line="240" w:lineRule="auto"/>
              <w:rPr>
                <w:rFonts w:cs="Calibri"/>
                <w:sz w:val="20"/>
                <w:szCs w:val="20"/>
              </w:rPr>
            </w:pPr>
          </w:p>
        </w:tc>
        <w:tc>
          <w:tcPr>
            <w:tcW w:w="1701" w:type="dxa"/>
            <w:shd w:val="clear" w:color="auto" w:fill="auto"/>
          </w:tcPr>
          <w:p w14:paraId="19091C0C" w14:textId="77777777" w:rsidR="00BA7CCF" w:rsidRPr="00182DA8" w:rsidRDefault="00BA7CCF" w:rsidP="00DC0748">
            <w:pPr>
              <w:spacing w:after="0" w:line="240" w:lineRule="auto"/>
              <w:rPr>
                <w:rFonts w:cs="Calibri"/>
                <w:sz w:val="20"/>
                <w:szCs w:val="20"/>
              </w:rPr>
            </w:pPr>
          </w:p>
        </w:tc>
        <w:tc>
          <w:tcPr>
            <w:tcW w:w="1560" w:type="dxa"/>
            <w:shd w:val="clear" w:color="auto" w:fill="auto"/>
          </w:tcPr>
          <w:p w14:paraId="0D85AB3D" w14:textId="77777777" w:rsidR="00BA7CCF" w:rsidRPr="00182DA8" w:rsidRDefault="00BA7CCF" w:rsidP="00DC0748">
            <w:pPr>
              <w:spacing w:after="0" w:line="240" w:lineRule="auto"/>
              <w:rPr>
                <w:rFonts w:cs="Calibri"/>
                <w:sz w:val="20"/>
                <w:szCs w:val="20"/>
              </w:rPr>
            </w:pPr>
          </w:p>
        </w:tc>
        <w:tc>
          <w:tcPr>
            <w:tcW w:w="992" w:type="dxa"/>
            <w:shd w:val="clear" w:color="auto" w:fill="auto"/>
          </w:tcPr>
          <w:p w14:paraId="5C070372" w14:textId="77777777" w:rsidR="00BA7CCF" w:rsidRPr="00182DA8" w:rsidRDefault="00BA7CCF" w:rsidP="00DC0748">
            <w:pPr>
              <w:spacing w:after="0" w:line="240" w:lineRule="auto"/>
              <w:rPr>
                <w:rFonts w:cs="Calibri"/>
                <w:sz w:val="20"/>
                <w:szCs w:val="20"/>
              </w:rPr>
            </w:pPr>
          </w:p>
        </w:tc>
        <w:tc>
          <w:tcPr>
            <w:tcW w:w="1701" w:type="dxa"/>
            <w:shd w:val="clear" w:color="auto" w:fill="auto"/>
          </w:tcPr>
          <w:p w14:paraId="141C26C6" w14:textId="77777777" w:rsidR="00BA7CCF" w:rsidRPr="00182DA8" w:rsidRDefault="00BA7CCF" w:rsidP="00DC0748">
            <w:pPr>
              <w:spacing w:after="0" w:line="240" w:lineRule="auto"/>
              <w:rPr>
                <w:rFonts w:cs="Calibri"/>
                <w:sz w:val="20"/>
                <w:szCs w:val="20"/>
              </w:rPr>
            </w:pPr>
          </w:p>
        </w:tc>
        <w:tc>
          <w:tcPr>
            <w:tcW w:w="992" w:type="dxa"/>
            <w:shd w:val="clear" w:color="auto" w:fill="auto"/>
          </w:tcPr>
          <w:p w14:paraId="17084529" w14:textId="77777777" w:rsidR="00BA7CCF" w:rsidRPr="00182DA8" w:rsidRDefault="00BA7CCF" w:rsidP="00DC0748">
            <w:pPr>
              <w:spacing w:after="0" w:line="240" w:lineRule="auto"/>
              <w:rPr>
                <w:rFonts w:cs="Calibri"/>
                <w:sz w:val="20"/>
                <w:szCs w:val="20"/>
              </w:rPr>
            </w:pPr>
          </w:p>
        </w:tc>
      </w:tr>
      <w:tr w:rsidR="00BA7CCF" w:rsidRPr="00182DA8" w14:paraId="702ADD28" w14:textId="77777777" w:rsidTr="00DC0748">
        <w:tc>
          <w:tcPr>
            <w:tcW w:w="2694" w:type="dxa"/>
            <w:shd w:val="clear" w:color="auto" w:fill="auto"/>
          </w:tcPr>
          <w:p w14:paraId="6A8F1ADE"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 xml:space="preserve">Vitamin A, </w:t>
            </w:r>
            <w:r w:rsidRPr="00182DA8">
              <w:rPr>
                <w:sz w:val="20"/>
                <w:szCs w:val="20"/>
              </w:rPr>
              <w:t>μ</w:t>
            </w:r>
            <w:r w:rsidRPr="00182DA8">
              <w:rPr>
                <w:sz w:val="20"/>
                <w:szCs w:val="20"/>
                <w:lang w:val="en-US"/>
              </w:rPr>
              <w:t>g RAE/d</w:t>
            </w:r>
          </w:p>
        </w:tc>
        <w:tc>
          <w:tcPr>
            <w:tcW w:w="1701" w:type="dxa"/>
            <w:shd w:val="clear" w:color="auto" w:fill="auto"/>
            <w:vAlign w:val="bottom"/>
          </w:tcPr>
          <w:p w14:paraId="0F06AEE9" w14:textId="162B29B0"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4420</w:t>
            </w:r>
          </w:p>
        </w:tc>
        <w:tc>
          <w:tcPr>
            <w:tcW w:w="1559" w:type="dxa"/>
            <w:shd w:val="clear" w:color="auto" w:fill="auto"/>
          </w:tcPr>
          <w:p w14:paraId="0E70E894" w14:textId="741EB92F"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311</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(327.2)</w:t>
            </w:r>
          </w:p>
        </w:tc>
        <w:tc>
          <w:tcPr>
            <w:tcW w:w="1559" w:type="dxa"/>
            <w:shd w:val="clear" w:color="auto" w:fill="auto"/>
          </w:tcPr>
          <w:p w14:paraId="1C9737A1" w14:textId="24370A6D"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309.3 (307.5)</w:t>
            </w:r>
          </w:p>
        </w:tc>
        <w:tc>
          <w:tcPr>
            <w:tcW w:w="1701" w:type="dxa"/>
            <w:shd w:val="clear" w:color="auto" w:fill="auto"/>
          </w:tcPr>
          <w:p w14:paraId="703DE85D" w14:textId="6E97CF90"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215.6 (407.4)</w:t>
            </w:r>
          </w:p>
        </w:tc>
        <w:tc>
          <w:tcPr>
            <w:tcW w:w="1560" w:type="dxa"/>
            <w:shd w:val="clear" w:color="auto" w:fill="auto"/>
          </w:tcPr>
          <w:p w14:paraId="12081F90" w14:textId="008ED6B8"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95.5 (432.5)</w:t>
            </w:r>
          </w:p>
        </w:tc>
        <w:tc>
          <w:tcPr>
            <w:tcW w:w="992" w:type="dxa"/>
            <w:shd w:val="clear" w:color="auto" w:fill="auto"/>
          </w:tcPr>
          <w:p w14:paraId="5CAFA0D1" w14:textId="01F4C773"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44</w:t>
            </w:r>
          </w:p>
        </w:tc>
        <w:tc>
          <w:tcPr>
            <w:tcW w:w="1701" w:type="dxa"/>
            <w:shd w:val="clear" w:color="auto" w:fill="auto"/>
          </w:tcPr>
          <w:p w14:paraId="58B95308" w14:textId="61F9DAA6"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93.8 (432.2)</w:t>
            </w:r>
          </w:p>
        </w:tc>
        <w:tc>
          <w:tcPr>
            <w:tcW w:w="992" w:type="dxa"/>
            <w:shd w:val="clear" w:color="auto" w:fill="auto"/>
          </w:tcPr>
          <w:p w14:paraId="58B34354" w14:textId="1BF10890"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44</w:t>
            </w:r>
          </w:p>
        </w:tc>
      </w:tr>
      <w:tr w:rsidR="00BA7CCF" w:rsidRPr="00182DA8" w14:paraId="0F4C64EE" w14:textId="77777777" w:rsidTr="00DC0748">
        <w:tc>
          <w:tcPr>
            <w:tcW w:w="2694" w:type="dxa"/>
            <w:shd w:val="clear" w:color="auto" w:fill="auto"/>
          </w:tcPr>
          <w:p w14:paraId="37733A19"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 xml:space="preserve">Vitamin D, </w:t>
            </w:r>
            <w:r w:rsidRPr="00182DA8">
              <w:rPr>
                <w:sz w:val="20"/>
                <w:szCs w:val="20"/>
              </w:rPr>
              <w:t>μ</w:t>
            </w:r>
            <w:r w:rsidRPr="00182DA8">
              <w:rPr>
                <w:sz w:val="20"/>
                <w:szCs w:val="20"/>
                <w:lang w:val="en-US"/>
              </w:rPr>
              <w:t>g/d</w:t>
            </w:r>
          </w:p>
        </w:tc>
        <w:tc>
          <w:tcPr>
            <w:tcW w:w="1701" w:type="dxa"/>
            <w:shd w:val="clear" w:color="auto" w:fill="auto"/>
            <w:vAlign w:val="bottom"/>
          </w:tcPr>
          <w:p w14:paraId="5A88A094" w14:textId="7926E13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46854341" w14:textId="316EA39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 (2</w:t>
            </w:r>
            <w:r w:rsidR="001B58F5">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1559" w:type="dxa"/>
            <w:shd w:val="clear" w:color="auto" w:fill="auto"/>
          </w:tcPr>
          <w:p w14:paraId="0171E743" w14:textId="61E44B7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 (1.9)</w:t>
            </w:r>
          </w:p>
        </w:tc>
        <w:tc>
          <w:tcPr>
            <w:tcW w:w="1701" w:type="dxa"/>
            <w:shd w:val="clear" w:color="auto" w:fill="auto"/>
          </w:tcPr>
          <w:p w14:paraId="09C1B63B" w14:textId="0E312AF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 (2.6)</w:t>
            </w:r>
          </w:p>
        </w:tc>
        <w:tc>
          <w:tcPr>
            <w:tcW w:w="1560" w:type="dxa"/>
            <w:shd w:val="clear" w:color="auto" w:fill="auto"/>
          </w:tcPr>
          <w:p w14:paraId="6778B473" w14:textId="1D67F2E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0.3 (2.6)</w:t>
            </w:r>
          </w:p>
        </w:tc>
        <w:tc>
          <w:tcPr>
            <w:tcW w:w="992" w:type="dxa"/>
            <w:shd w:val="clear" w:color="auto" w:fill="auto"/>
          </w:tcPr>
          <w:p w14:paraId="1CAF7BE7" w14:textId="0F35ED1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27</w:t>
            </w:r>
          </w:p>
        </w:tc>
        <w:tc>
          <w:tcPr>
            <w:tcW w:w="1701" w:type="dxa"/>
            <w:shd w:val="clear" w:color="auto" w:fill="auto"/>
          </w:tcPr>
          <w:p w14:paraId="13312017" w14:textId="69AEDA4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0.3 (2.6)</w:t>
            </w:r>
          </w:p>
        </w:tc>
        <w:tc>
          <w:tcPr>
            <w:tcW w:w="992" w:type="dxa"/>
            <w:shd w:val="clear" w:color="auto" w:fill="auto"/>
          </w:tcPr>
          <w:p w14:paraId="5EA8DDA8" w14:textId="25CA334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27</w:t>
            </w:r>
          </w:p>
        </w:tc>
      </w:tr>
      <w:tr w:rsidR="00BA7CCF" w:rsidRPr="00182DA8" w14:paraId="49B437FE" w14:textId="77777777" w:rsidTr="00DC0748">
        <w:tc>
          <w:tcPr>
            <w:tcW w:w="2694" w:type="dxa"/>
            <w:shd w:val="clear" w:color="auto" w:fill="auto"/>
          </w:tcPr>
          <w:p w14:paraId="00C8AB59"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Vitamin E, mg/d</w:t>
            </w:r>
          </w:p>
        </w:tc>
        <w:tc>
          <w:tcPr>
            <w:tcW w:w="1701" w:type="dxa"/>
            <w:shd w:val="clear" w:color="auto" w:fill="auto"/>
            <w:vAlign w:val="bottom"/>
          </w:tcPr>
          <w:p w14:paraId="2D62213E" w14:textId="161BD70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28A20BF0" w14:textId="7C87956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5.2 (3</w:t>
            </w:r>
            <w:r w:rsidR="001B58F5">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1559" w:type="dxa"/>
            <w:shd w:val="clear" w:color="auto" w:fill="auto"/>
          </w:tcPr>
          <w:p w14:paraId="6BB0AEF1" w14:textId="334CBE8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5.2 (2.6)</w:t>
            </w:r>
          </w:p>
        </w:tc>
        <w:tc>
          <w:tcPr>
            <w:tcW w:w="1701" w:type="dxa"/>
            <w:shd w:val="clear" w:color="auto" w:fill="auto"/>
          </w:tcPr>
          <w:p w14:paraId="7434574F" w14:textId="22373EA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 (3.3)</w:t>
            </w:r>
          </w:p>
        </w:tc>
        <w:tc>
          <w:tcPr>
            <w:tcW w:w="1560" w:type="dxa"/>
            <w:shd w:val="clear" w:color="auto" w:fill="auto"/>
          </w:tcPr>
          <w:p w14:paraId="17066EC2" w14:textId="45FB201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0.8 (2.9)</w:t>
            </w:r>
          </w:p>
        </w:tc>
        <w:tc>
          <w:tcPr>
            <w:tcW w:w="992" w:type="dxa"/>
            <w:shd w:val="clear" w:color="auto" w:fill="auto"/>
          </w:tcPr>
          <w:p w14:paraId="6CD3C218" w14:textId="3CDC362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18</w:t>
            </w:r>
          </w:p>
        </w:tc>
        <w:tc>
          <w:tcPr>
            <w:tcW w:w="1701" w:type="dxa"/>
            <w:shd w:val="clear" w:color="auto" w:fill="auto"/>
          </w:tcPr>
          <w:p w14:paraId="12CA06B6" w14:textId="77E82D5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0.8 (3.1)</w:t>
            </w:r>
          </w:p>
        </w:tc>
        <w:tc>
          <w:tcPr>
            <w:tcW w:w="992" w:type="dxa"/>
            <w:shd w:val="clear" w:color="auto" w:fill="auto"/>
          </w:tcPr>
          <w:p w14:paraId="6B702E7C" w14:textId="6C4E781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18</w:t>
            </w:r>
          </w:p>
        </w:tc>
      </w:tr>
      <w:tr w:rsidR="00BA7CCF" w:rsidRPr="00182DA8" w14:paraId="7D292152" w14:textId="77777777" w:rsidTr="00DC0748">
        <w:tc>
          <w:tcPr>
            <w:tcW w:w="2694" w:type="dxa"/>
            <w:shd w:val="clear" w:color="auto" w:fill="auto"/>
          </w:tcPr>
          <w:p w14:paraId="21D4E950"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Thiamine, mg/d</w:t>
            </w:r>
          </w:p>
        </w:tc>
        <w:tc>
          <w:tcPr>
            <w:tcW w:w="1701" w:type="dxa"/>
            <w:shd w:val="clear" w:color="auto" w:fill="auto"/>
            <w:vAlign w:val="bottom"/>
          </w:tcPr>
          <w:p w14:paraId="000753F8" w14:textId="305045A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342D0386" w14:textId="128CF58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0.9 (0.4)</w:t>
            </w:r>
          </w:p>
        </w:tc>
        <w:tc>
          <w:tcPr>
            <w:tcW w:w="1559" w:type="dxa"/>
            <w:shd w:val="clear" w:color="auto" w:fill="auto"/>
          </w:tcPr>
          <w:p w14:paraId="3DECE886" w14:textId="44B512E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0.9 (0.3)</w:t>
            </w:r>
          </w:p>
        </w:tc>
        <w:tc>
          <w:tcPr>
            <w:tcW w:w="1701" w:type="dxa"/>
            <w:shd w:val="clear" w:color="auto" w:fill="auto"/>
          </w:tcPr>
          <w:p w14:paraId="44A130AD" w14:textId="71A37C0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0.8 (0.3)</w:t>
            </w:r>
          </w:p>
        </w:tc>
        <w:tc>
          <w:tcPr>
            <w:tcW w:w="1560" w:type="dxa"/>
            <w:shd w:val="clear" w:color="auto" w:fill="auto"/>
          </w:tcPr>
          <w:p w14:paraId="76D52813" w14:textId="34D2C90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0.1 (0.3)</w:t>
            </w:r>
          </w:p>
        </w:tc>
        <w:tc>
          <w:tcPr>
            <w:tcW w:w="992" w:type="dxa"/>
            <w:shd w:val="clear" w:color="auto" w:fill="auto"/>
          </w:tcPr>
          <w:p w14:paraId="6A6F48D3" w14:textId="09BE937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w:t>
            </w:r>
          </w:p>
        </w:tc>
        <w:tc>
          <w:tcPr>
            <w:tcW w:w="1701" w:type="dxa"/>
            <w:shd w:val="clear" w:color="auto" w:fill="auto"/>
          </w:tcPr>
          <w:p w14:paraId="4A49C475" w14:textId="45EFFC0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0.1 (0.4)</w:t>
            </w:r>
          </w:p>
        </w:tc>
        <w:tc>
          <w:tcPr>
            <w:tcW w:w="992" w:type="dxa"/>
            <w:shd w:val="clear" w:color="auto" w:fill="auto"/>
          </w:tcPr>
          <w:p w14:paraId="0B02955F" w14:textId="03868B7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w:t>
            </w:r>
          </w:p>
        </w:tc>
      </w:tr>
      <w:tr w:rsidR="00BA7CCF" w:rsidRPr="00182DA8" w14:paraId="76B6B540" w14:textId="77777777" w:rsidTr="00DC0748">
        <w:tc>
          <w:tcPr>
            <w:tcW w:w="2694" w:type="dxa"/>
            <w:shd w:val="clear" w:color="auto" w:fill="auto"/>
          </w:tcPr>
          <w:p w14:paraId="2DF02F64"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Riboflavin, mg/d</w:t>
            </w:r>
          </w:p>
        </w:tc>
        <w:tc>
          <w:tcPr>
            <w:tcW w:w="1701" w:type="dxa"/>
            <w:shd w:val="clear" w:color="auto" w:fill="auto"/>
            <w:vAlign w:val="bottom"/>
          </w:tcPr>
          <w:p w14:paraId="7256D8AE" w14:textId="4CEE4C5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08C384C0" w14:textId="6CF2F74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0.6 (0.3)</w:t>
            </w:r>
          </w:p>
        </w:tc>
        <w:tc>
          <w:tcPr>
            <w:tcW w:w="1559" w:type="dxa"/>
            <w:shd w:val="clear" w:color="auto" w:fill="auto"/>
          </w:tcPr>
          <w:p w14:paraId="4FC85ED7" w14:textId="4006151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0.6 (0.2)</w:t>
            </w:r>
          </w:p>
        </w:tc>
        <w:tc>
          <w:tcPr>
            <w:tcW w:w="1701" w:type="dxa"/>
            <w:shd w:val="clear" w:color="auto" w:fill="auto"/>
          </w:tcPr>
          <w:p w14:paraId="54EB3492" w14:textId="4463341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0.5 (0.2)</w:t>
            </w:r>
          </w:p>
        </w:tc>
        <w:tc>
          <w:tcPr>
            <w:tcW w:w="1560" w:type="dxa"/>
            <w:shd w:val="clear" w:color="auto" w:fill="auto"/>
          </w:tcPr>
          <w:p w14:paraId="5E4CB667" w14:textId="291E543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0.1 (0.3)</w:t>
            </w:r>
          </w:p>
        </w:tc>
        <w:tc>
          <w:tcPr>
            <w:tcW w:w="992" w:type="dxa"/>
            <w:shd w:val="clear" w:color="auto" w:fill="auto"/>
          </w:tcPr>
          <w:p w14:paraId="3FFE86CD" w14:textId="71BC57C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20</w:t>
            </w:r>
          </w:p>
        </w:tc>
        <w:tc>
          <w:tcPr>
            <w:tcW w:w="1701" w:type="dxa"/>
            <w:shd w:val="clear" w:color="auto" w:fill="auto"/>
          </w:tcPr>
          <w:p w14:paraId="22864A34" w14:textId="55FD65D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0.1 (0.3)</w:t>
            </w:r>
          </w:p>
        </w:tc>
        <w:tc>
          <w:tcPr>
            <w:tcW w:w="992" w:type="dxa"/>
            <w:shd w:val="clear" w:color="auto" w:fill="auto"/>
          </w:tcPr>
          <w:p w14:paraId="14D97DAB" w14:textId="14E2141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20</w:t>
            </w:r>
          </w:p>
        </w:tc>
      </w:tr>
      <w:tr w:rsidR="00BA7CCF" w:rsidRPr="00182DA8" w14:paraId="50F54E4C" w14:textId="77777777" w:rsidTr="00DC0748">
        <w:tc>
          <w:tcPr>
            <w:tcW w:w="2694" w:type="dxa"/>
            <w:shd w:val="clear" w:color="auto" w:fill="auto"/>
          </w:tcPr>
          <w:p w14:paraId="5A5457ED"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Niacin, mg/d</w:t>
            </w:r>
          </w:p>
        </w:tc>
        <w:tc>
          <w:tcPr>
            <w:tcW w:w="1701" w:type="dxa"/>
            <w:shd w:val="clear" w:color="auto" w:fill="auto"/>
            <w:vAlign w:val="bottom"/>
          </w:tcPr>
          <w:p w14:paraId="70BE0CB7" w14:textId="6F61B96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45FABEB8" w14:textId="1311D49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16.3 (6.5)</w:t>
            </w:r>
          </w:p>
        </w:tc>
        <w:tc>
          <w:tcPr>
            <w:tcW w:w="1559" w:type="dxa"/>
            <w:shd w:val="clear" w:color="auto" w:fill="auto"/>
          </w:tcPr>
          <w:p w14:paraId="3F736499" w14:textId="2E16A08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16.2 (4.9)</w:t>
            </w:r>
          </w:p>
        </w:tc>
        <w:tc>
          <w:tcPr>
            <w:tcW w:w="1701" w:type="dxa"/>
            <w:shd w:val="clear" w:color="auto" w:fill="auto"/>
          </w:tcPr>
          <w:p w14:paraId="48E70D8F" w14:textId="3518D01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14.4 (6.2)</w:t>
            </w:r>
          </w:p>
        </w:tc>
        <w:tc>
          <w:tcPr>
            <w:tcW w:w="1560" w:type="dxa"/>
            <w:shd w:val="clear" w:color="auto" w:fill="auto"/>
          </w:tcPr>
          <w:p w14:paraId="630007D4" w14:textId="16153CF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1.9 (4.9)</w:t>
            </w:r>
          </w:p>
        </w:tc>
        <w:tc>
          <w:tcPr>
            <w:tcW w:w="992" w:type="dxa"/>
            <w:shd w:val="clear" w:color="auto" w:fill="auto"/>
          </w:tcPr>
          <w:p w14:paraId="13394AE7" w14:textId="33ED912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w:t>
            </w:r>
          </w:p>
        </w:tc>
        <w:tc>
          <w:tcPr>
            <w:tcW w:w="1701" w:type="dxa"/>
            <w:shd w:val="clear" w:color="auto" w:fill="auto"/>
          </w:tcPr>
          <w:p w14:paraId="17FB2F33" w14:textId="7B6F8CA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1.7 (6.1)</w:t>
            </w:r>
          </w:p>
        </w:tc>
        <w:tc>
          <w:tcPr>
            <w:tcW w:w="992" w:type="dxa"/>
            <w:shd w:val="clear" w:color="auto" w:fill="auto"/>
          </w:tcPr>
          <w:p w14:paraId="1A4E829C" w14:textId="4979650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w:t>
            </w:r>
          </w:p>
        </w:tc>
      </w:tr>
      <w:tr w:rsidR="00BA7CCF" w:rsidRPr="00182DA8" w14:paraId="147A891A" w14:textId="77777777" w:rsidTr="00DC0748">
        <w:tc>
          <w:tcPr>
            <w:tcW w:w="2694" w:type="dxa"/>
            <w:shd w:val="clear" w:color="auto" w:fill="auto"/>
          </w:tcPr>
          <w:p w14:paraId="6DC99937"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Vitamin B6, mg/d</w:t>
            </w:r>
          </w:p>
        </w:tc>
        <w:tc>
          <w:tcPr>
            <w:tcW w:w="1701" w:type="dxa"/>
            <w:shd w:val="clear" w:color="auto" w:fill="auto"/>
            <w:vAlign w:val="bottom"/>
          </w:tcPr>
          <w:p w14:paraId="6A07CA7D" w14:textId="7ADE5D3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47F012D3" w14:textId="3FAB025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 (0.7)</w:t>
            </w:r>
          </w:p>
        </w:tc>
        <w:tc>
          <w:tcPr>
            <w:tcW w:w="1559" w:type="dxa"/>
            <w:shd w:val="clear" w:color="auto" w:fill="auto"/>
          </w:tcPr>
          <w:p w14:paraId="600EF454" w14:textId="1E84904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 (0.6)</w:t>
            </w:r>
          </w:p>
        </w:tc>
        <w:tc>
          <w:tcPr>
            <w:tcW w:w="1701" w:type="dxa"/>
            <w:shd w:val="clear" w:color="auto" w:fill="auto"/>
          </w:tcPr>
          <w:p w14:paraId="38C025E3" w14:textId="5EA0C09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 (0.6)</w:t>
            </w:r>
          </w:p>
        </w:tc>
        <w:tc>
          <w:tcPr>
            <w:tcW w:w="1560" w:type="dxa"/>
            <w:shd w:val="clear" w:color="auto" w:fill="auto"/>
          </w:tcPr>
          <w:p w14:paraId="3E7A5A78" w14:textId="14750C4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0.2 (0.5)</w:t>
            </w:r>
          </w:p>
        </w:tc>
        <w:tc>
          <w:tcPr>
            <w:tcW w:w="992" w:type="dxa"/>
            <w:shd w:val="clear" w:color="auto" w:fill="auto"/>
          </w:tcPr>
          <w:p w14:paraId="76ED81BC" w14:textId="2E1169F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17</w:t>
            </w:r>
          </w:p>
        </w:tc>
        <w:tc>
          <w:tcPr>
            <w:tcW w:w="1701" w:type="dxa"/>
            <w:shd w:val="clear" w:color="auto" w:fill="auto"/>
          </w:tcPr>
          <w:p w14:paraId="109708D4" w14:textId="1AD9B84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0.2 (0.6)</w:t>
            </w:r>
          </w:p>
        </w:tc>
        <w:tc>
          <w:tcPr>
            <w:tcW w:w="992" w:type="dxa"/>
            <w:shd w:val="clear" w:color="auto" w:fill="auto"/>
          </w:tcPr>
          <w:p w14:paraId="0D3A667D" w14:textId="7A21650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17</w:t>
            </w:r>
          </w:p>
        </w:tc>
      </w:tr>
      <w:tr w:rsidR="00BA7CCF" w:rsidRPr="00182DA8" w14:paraId="68EB68AF" w14:textId="77777777" w:rsidTr="00DC0748">
        <w:tc>
          <w:tcPr>
            <w:tcW w:w="2694" w:type="dxa"/>
            <w:shd w:val="clear" w:color="auto" w:fill="auto"/>
          </w:tcPr>
          <w:p w14:paraId="3BEA6D0F"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 xml:space="preserve">Folate, </w:t>
            </w:r>
            <w:r w:rsidRPr="00182DA8">
              <w:rPr>
                <w:sz w:val="20"/>
                <w:szCs w:val="20"/>
              </w:rPr>
              <w:t>μ</w:t>
            </w:r>
            <w:r w:rsidRPr="00182DA8">
              <w:rPr>
                <w:sz w:val="20"/>
                <w:szCs w:val="20"/>
                <w:lang w:val="en-US"/>
              </w:rPr>
              <w:t>g/d</w:t>
            </w:r>
          </w:p>
        </w:tc>
        <w:tc>
          <w:tcPr>
            <w:tcW w:w="1701" w:type="dxa"/>
            <w:shd w:val="clear" w:color="auto" w:fill="auto"/>
            <w:vAlign w:val="bottom"/>
          </w:tcPr>
          <w:p w14:paraId="2B669E49" w14:textId="5FDDDD9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1AD31516" w14:textId="5D89F1F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155.8 (83.3)</w:t>
            </w:r>
          </w:p>
        </w:tc>
        <w:tc>
          <w:tcPr>
            <w:tcW w:w="1559" w:type="dxa"/>
            <w:shd w:val="clear" w:color="auto" w:fill="auto"/>
          </w:tcPr>
          <w:p w14:paraId="2EDCBA2B" w14:textId="10149F5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154.8 (71.9)</w:t>
            </w:r>
          </w:p>
        </w:tc>
        <w:tc>
          <w:tcPr>
            <w:tcW w:w="1701" w:type="dxa"/>
            <w:shd w:val="clear" w:color="auto" w:fill="auto"/>
          </w:tcPr>
          <w:p w14:paraId="64DEE0E8" w14:textId="0230D9A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123.1 (80.9)</w:t>
            </w:r>
          </w:p>
        </w:tc>
        <w:tc>
          <w:tcPr>
            <w:tcW w:w="1560" w:type="dxa"/>
            <w:shd w:val="clear" w:color="auto" w:fill="auto"/>
          </w:tcPr>
          <w:p w14:paraId="55670397" w14:textId="50F0CC6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32.7 (89.4)</w:t>
            </w:r>
          </w:p>
        </w:tc>
        <w:tc>
          <w:tcPr>
            <w:tcW w:w="992" w:type="dxa"/>
            <w:shd w:val="clear" w:color="auto" w:fill="auto"/>
          </w:tcPr>
          <w:p w14:paraId="6C01937E" w14:textId="305515D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27</w:t>
            </w:r>
          </w:p>
        </w:tc>
        <w:tc>
          <w:tcPr>
            <w:tcW w:w="1701" w:type="dxa"/>
            <w:shd w:val="clear" w:color="auto" w:fill="auto"/>
          </w:tcPr>
          <w:p w14:paraId="1384283C" w14:textId="4BCF0AF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31.7 (92.5)</w:t>
            </w:r>
          </w:p>
        </w:tc>
        <w:tc>
          <w:tcPr>
            <w:tcW w:w="992" w:type="dxa"/>
            <w:shd w:val="clear" w:color="auto" w:fill="auto"/>
          </w:tcPr>
          <w:p w14:paraId="50084928" w14:textId="41D7EFC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26</w:t>
            </w:r>
          </w:p>
        </w:tc>
      </w:tr>
      <w:tr w:rsidR="00BA7CCF" w:rsidRPr="00182DA8" w14:paraId="35C5AD9F" w14:textId="77777777" w:rsidTr="00DC0748">
        <w:tc>
          <w:tcPr>
            <w:tcW w:w="2694" w:type="dxa"/>
            <w:shd w:val="clear" w:color="auto" w:fill="auto"/>
          </w:tcPr>
          <w:p w14:paraId="2A1BE3A8"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Vitamin C, mg/d</w:t>
            </w:r>
          </w:p>
        </w:tc>
        <w:tc>
          <w:tcPr>
            <w:tcW w:w="1701" w:type="dxa"/>
            <w:shd w:val="clear" w:color="auto" w:fill="auto"/>
            <w:vAlign w:val="bottom"/>
          </w:tcPr>
          <w:p w14:paraId="0AF974F5" w14:textId="41C379C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1F089513" w14:textId="0322915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64.4 (44.3)</w:t>
            </w:r>
          </w:p>
        </w:tc>
        <w:tc>
          <w:tcPr>
            <w:tcW w:w="1559" w:type="dxa"/>
            <w:shd w:val="clear" w:color="auto" w:fill="auto"/>
          </w:tcPr>
          <w:p w14:paraId="274BCAFA" w14:textId="787B625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64.1 (40</w:t>
            </w:r>
            <w:r w:rsidR="001B58F5">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1701" w:type="dxa"/>
            <w:shd w:val="clear" w:color="auto" w:fill="auto"/>
          </w:tcPr>
          <w:p w14:paraId="21B6A0D4" w14:textId="1D83E92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43.1 (37.6)</w:t>
            </w:r>
          </w:p>
        </w:tc>
        <w:tc>
          <w:tcPr>
            <w:tcW w:w="1560" w:type="dxa"/>
            <w:shd w:val="clear" w:color="auto" w:fill="auto"/>
          </w:tcPr>
          <w:p w14:paraId="7644ADD8" w14:textId="13C7804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21.4 (47.3)</w:t>
            </w:r>
          </w:p>
        </w:tc>
        <w:tc>
          <w:tcPr>
            <w:tcW w:w="992" w:type="dxa"/>
            <w:shd w:val="clear" w:color="auto" w:fill="auto"/>
          </w:tcPr>
          <w:p w14:paraId="43CE2696" w14:textId="166624F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50</w:t>
            </w:r>
          </w:p>
        </w:tc>
        <w:tc>
          <w:tcPr>
            <w:tcW w:w="1701" w:type="dxa"/>
            <w:shd w:val="clear" w:color="auto" w:fill="auto"/>
          </w:tcPr>
          <w:p w14:paraId="56AB30B7" w14:textId="3254A3D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21</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(47.5)</w:t>
            </w:r>
          </w:p>
        </w:tc>
        <w:tc>
          <w:tcPr>
            <w:tcW w:w="992" w:type="dxa"/>
            <w:shd w:val="clear" w:color="auto" w:fill="auto"/>
          </w:tcPr>
          <w:p w14:paraId="0078CFB9" w14:textId="0097397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49</w:t>
            </w:r>
          </w:p>
        </w:tc>
      </w:tr>
      <w:tr w:rsidR="00BA7CCF" w:rsidRPr="00182DA8" w14:paraId="744626E8" w14:textId="77777777" w:rsidTr="00DC0748">
        <w:tc>
          <w:tcPr>
            <w:tcW w:w="2694" w:type="dxa"/>
            <w:shd w:val="clear" w:color="auto" w:fill="auto"/>
          </w:tcPr>
          <w:p w14:paraId="7BA27630" w14:textId="77777777" w:rsidR="00BA7CCF" w:rsidRPr="00182DA8" w:rsidRDefault="00BA7CCF" w:rsidP="00DC0748">
            <w:pPr>
              <w:autoSpaceDE w:val="0"/>
              <w:autoSpaceDN w:val="0"/>
              <w:adjustRightInd w:val="0"/>
              <w:spacing w:after="0" w:line="240" w:lineRule="auto"/>
              <w:rPr>
                <w:sz w:val="20"/>
                <w:szCs w:val="20"/>
                <w:lang w:val="en-US"/>
              </w:rPr>
            </w:pPr>
          </w:p>
        </w:tc>
        <w:tc>
          <w:tcPr>
            <w:tcW w:w="1701" w:type="dxa"/>
            <w:shd w:val="clear" w:color="auto" w:fill="auto"/>
            <w:vAlign w:val="bottom"/>
          </w:tcPr>
          <w:p w14:paraId="229D1B68" w14:textId="77777777" w:rsidR="00BA7CCF" w:rsidRPr="00182DA8" w:rsidRDefault="00BA7CCF" w:rsidP="00DC0748">
            <w:pPr>
              <w:spacing w:after="0" w:line="240" w:lineRule="auto"/>
              <w:rPr>
                <w:rFonts w:eastAsia="Times New Roman" w:cstheme="minorHAnsi"/>
                <w:sz w:val="20"/>
                <w:szCs w:val="20"/>
              </w:rPr>
            </w:pPr>
          </w:p>
        </w:tc>
        <w:tc>
          <w:tcPr>
            <w:tcW w:w="1559" w:type="dxa"/>
            <w:shd w:val="clear" w:color="auto" w:fill="auto"/>
          </w:tcPr>
          <w:p w14:paraId="003123F3" w14:textId="77777777" w:rsidR="00BA7CCF" w:rsidRPr="00182DA8" w:rsidRDefault="00BA7CCF" w:rsidP="00DC0748">
            <w:pPr>
              <w:spacing w:after="0" w:line="240" w:lineRule="auto"/>
              <w:rPr>
                <w:rFonts w:eastAsia="Times New Roman" w:cstheme="minorHAnsi"/>
                <w:sz w:val="20"/>
                <w:szCs w:val="20"/>
              </w:rPr>
            </w:pPr>
          </w:p>
        </w:tc>
        <w:tc>
          <w:tcPr>
            <w:tcW w:w="1559" w:type="dxa"/>
            <w:shd w:val="clear" w:color="auto" w:fill="auto"/>
          </w:tcPr>
          <w:p w14:paraId="783CD978" w14:textId="77777777" w:rsidR="00BA7CCF" w:rsidRPr="00182DA8" w:rsidRDefault="00BA7CCF" w:rsidP="00DC0748">
            <w:pPr>
              <w:spacing w:after="0" w:line="240" w:lineRule="auto"/>
              <w:rPr>
                <w:rFonts w:eastAsia="Times New Roman" w:cstheme="minorHAnsi"/>
                <w:sz w:val="20"/>
                <w:szCs w:val="20"/>
              </w:rPr>
            </w:pPr>
          </w:p>
        </w:tc>
        <w:tc>
          <w:tcPr>
            <w:tcW w:w="1701" w:type="dxa"/>
            <w:shd w:val="clear" w:color="auto" w:fill="auto"/>
          </w:tcPr>
          <w:p w14:paraId="516FD9A3" w14:textId="77777777" w:rsidR="00BA7CCF" w:rsidRPr="00182DA8" w:rsidRDefault="00BA7CCF" w:rsidP="00DC0748">
            <w:pPr>
              <w:spacing w:after="0" w:line="240" w:lineRule="auto"/>
              <w:rPr>
                <w:rFonts w:eastAsia="Times New Roman" w:cstheme="minorHAnsi"/>
                <w:sz w:val="20"/>
                <w:szCs w:val="20"/>
              </w:rPr>
            </w:pPr>
          </w:p>
        </w:tc>
        <w:tc>
          <w:tcPr>
            <w:tcW w:w="1560" w:type="dxa"/>
            <w:shd w:val="clear" w:color="auto" w:fill="auto"/>
          </w:tcPr>
          <w:p w14:paraId="4AFD32FB" w14:textId="77777777" w:rsidR="00BA7CCF" w:rsidRPr="00182DA8" w:rsidRDefault="00BA7CCF" w:rsidP="00DC0748">
            <w:pPr>
              <w:spacing w:after="0" w:line="240" w:lineRule="auto"/>
              <w:rPr>
                <w:rFonts w:eastAsia="Times New Roman" w:cstheme="minorHAnsi"/>
                <w:sz w:val="20"/>
                <w:szCs w:val="20"/>
              </w:rPr>
            </w:pPr>
          </w:p>
        </w:tc>
        <w:tc>
          <w:tcPr>
            <w:tcW w:w="992" w:type="dxa"/>
            <w:shd w:val="clear" w:color="auto" w:fill="auto"/>
          </w:tcPr>
          <w:p w14:paraId="6E99AF2E" w14:textId="77777777" w:rsidR="00BA7CCF" w:rsidRPr="00182DA8" w:rsidRDefault="00BA7CCF" w:rsidP="00DC0748">
            <w:pPr>
              <w:spacing w:after="0" w:line="240" w:lineRule="auto"/>
              <w:rPr>
                <w:rFonts w:eastAsia="Times New Roman" w:cstheme="minorHAnsi"/>
                <w:sz w:val="20"/>
                <w:szCs w:val="20"/>
              </w:rPr>
            </w:pPr>
          </w:p>
        </w:tc>
        <w:tc>
          <w:tcPr>
            <w:tcW w:w="1701" w:type="dxa"/>
            <w:shd w:val="clear" w:color="auto" w:fill="auto"/>
          </w:tcPr>
          <w:p w14:paraId="18E27C69" w14:textId="77777777" w:rsidR="00BA7CCF" w:rsidRPr="00182DA8" w:rsidRDefault="00BA7CCF" w:rsidP="00DC0748">
            <w:pPr>
              <w:spacing w:after="0" w:line="240" w:lineRule="auto"/>
              <w:rPr>
                <w:rFonts w:eastAsia="Times New Roman" w:cstheme="minorHAnsi"/>
                <w:sz w:val="20"/>
                <w:szCs w:val="20"/>
              </w:rPr>
            </w:pPr>
          </w:p>
        </w:tc>
        <w:tc>
          <w:tcPr>
            <w:tcW w:w="992" w:type="dxa"/>
            <w:shd w:val="clear" w:color="auto" w:fill="auto"/>
          </w:tcPr>
          <w:p w14:paraId="43CB95FF" w14:textId="77777777" w:rsidR="00BA7CCF" w:rsidRPr="00182DA8" w:rsidRDefault="00BA7CCF" w:rsidP="00DC0748">
            <w:pPr>
              <w:spacing w:after="0" w:line="240" w:lineRule="auto"/>
              <w:rPr>
                <w:rFonts w:eastAsia="Times New Roman" w:cstheme="minorHAnsi"/>
                <w:sz w:val="20"/>
                <w:szCs w:val="20"/>
              </w:rPr>
            </w:pPr>
          </w:p>
        </w:tc>
      </w:tr>
      <w:tr w:rsidR="00BA7CCF" w:rsidRPr="00182DA8" w14:paraId="1F2C6E76" w14:textId="77777777" w:rsidTr="00DC0748">
        <w:tc>
          <w:tcPr>
            <w:tcW w:w="2694" w:type="dxa"/>
            <w:shd w:val="clear" w:color="auto" w:fill="auto"/>
          </w:tcPr>
          <w:p w14:paraId="424F993A" w14:textId="77777777" w:rsidR="00BA7CCF" w:rsidRPr="00182DA8" w:rsidRDefault="00BA7CCF" w:rsidP="00DC0748">
            <w:pPr>
              <w:autoSpaceDE w:val="0"/>
              <w:autoSpaceDN w:val="0"/>
              <w:adjustRightInd w:val="0"/>
              <w:spacing w:after="0" w:line="240" w:lineRule="auto"/>
              <w:rPr>
                <w:b/>
                <w:sz w:val="20"/>
                <w:szCs w:val="20"/>
                <w:lang w:val="en-US"/>
              </w:rPr>
            </w:pPr>
            <w:r w:rsidRPr="00182DA8">
              <w:rPr>
                <w:b/>
                <w:sz w:val="20"/>
                <w:szCs w:val="20"/>
                <w:lang w:val="en-US"/>
              </w:rPr>
              <w:lastRenderedPageBreak/>
              <w:t>Minerals</w:t>
            </w:r>
          </w:p>
        </w:tc>
        <w:tc>
          <w:tcPr>
            <w:tcW w:w="1701" w:type="dxa"/>
            <w:shd w:val="clear" w:color="auto" w:fill="auto"/>
            <w:vAlign w:val="bottom"/>
          </w:tcPr>
          <w:p w14:paraId="02B62529" w14:textId="77777777" w:rsidR="00BA7CCF" w:rsidRPr="00182DA8" w:rsidRDefault="00BA7CCF" w:rsidP="00DC0748">
            <w:pPr>
              <w:spacing w:after="0" w:line="240" w:lineRule="auto"/>
              <w:rPr>
                <w:rFonts w:eastAsia="Times New Roman" w:cstheme="minorHAnsi"/>
                <w:sz w:val="20"/>
                <w:szCs w:val="20"/>
              </w:rPr>
            </w:pPr>
          </w:p>
        </w:tc>
        <w:tc>
          <w:tcPr>
            <w:tcW w:w="1559" w:type="dxa"/>
            <w:shd w:val="clear" w:color="auto" w:fill="auto"/>
          </w:tcPr>
          <w:p w14:paraId="20BC3644" w14:textId="77777777" w:rsidR="00BA7CCF" w:rsidRPr="00182DA8" w:rsidRDefault="00BA7CCF" w:rsidP="00DC0748">
            <w:pPr>
              <w:spacing w:after="0" w:line="240" w:lineRule="auto"/>
              <w:rPr>
                <w:rFonts w:eastAsia="Times New Roman" w:cstheme="minorHAnsi"/>
                <w:sz w:val="20"/>
                <w:szCs w:val="20"/>
              </w:rPr>
            </w:pPr>
          </w:p>
        </w:tc>
        <w:tc>
          <w:tcPr>
            <w:tcW w:w="1559" w:type="dxa"/>
            <w:shd w:val="clear" w:color="auto" w:fill="auto"/>
          </w:tcPr>
          <w:p w14:paraId="6F7A9429" w14:textId="77777777" w:rsidR="00BA7CCF" w:rsidRPr="00182DA8" w:rsidRDefault="00BA7CCF" w:rsidP="00DC0748">
            <w:pPr>
              <w:spacing w:after="0" w:line="240" w:lineRule="auto"/>
              <w:rPr>
                <w:rFonts w:eastAsia="Times New Roman" w:cstheme="minorHAnsi"/>
                <w:sz w:val="20"/>
                <w:szCs w:val="20"/>
              </w:rPr>
            </w:pPr>
          </w:p>
        </w:tc>
        <w:tc>
          <w:tcPr>
            <w:tcW w:w="1701" w:type="dxa"/>
            <w:shd w:val="clear" w:color="auto" w:fill="auto"/>
          </w:tcPr>
          <w:p w14:paraId="4C92E859" w14:textId="77777777" w:rsidR="00BA7CCF" w:rsidRPr="00182DA8" w:rsidRDefault="00BA7CCF" w:rsidP="00DC0748">
            <w:pPr>
              <w:spacing w:after="0" w:line="240" w:lineRule="auto"/>
              <w:rPr>
                <w:rFonts w:eastAsia="Times New Roman" w:cstheme="minorHAnsi"/>
                <w:sz w:val="20"/>
                <w:szCs w:val="20"/>
              </w:rPr>
            </w:pPr>
          </w:p>
        </w:tc>
        <w:tc>
          <w:tcPr>
            <w:tcW w:w="1560" w:type="dxa"/>
            <w:shd w:val="clear" w:color="auto" w:fill="auto"/>
          </w:tcPr>
          <w:p w14:paraId="3AE8771F" w14:textId="77777777" w:rsidR="00BA7CCF" w:rsidRPr="00182DA8" w:rsidRDefault="00BA7CCF" w:rsidP="00DC0748">
            <w:pPr>
              <w:spacing w:after="0" w:line="240" w:lineRule="auto"/>
              <w:rPr>
                <w:rFonts w:eastAsia="Times New Roman" w:cstheme="minorHAnsi"/>
                <w:sz w:val="20"/>
                <w:szCs w:val="20"/>
              </w:rPr>
            </w:pPr>
          </w:p>
        </w:tc>
        <w:tc>
          <w:tcPr>
            <w:tcW w:w="992" w:type="dxa"/>
            <w:shd w:val="clear" w:color="auto" w:fill="auto"/>
          </w:tcPr>
          <w:p w14:paraId="032EC379" w14:textId="77777777" w:rsidR="00BA7CCF" w:rsidRPr="00182DA8" w:rsidRDefault="00BA7CCF" w:rsidP="00DC0748">
            <w:pPr>
              <w:spacing w:after="0" w:line="240" w:lineRule="auto"/>
              <w:rPr>
                <w:rFonts w:eastAsia="Times New Roman" w:cstheme="minorHAnsi"/>
                <w:sz w:val="20"/>
                <w:szCs w:val="20"/>
              </w:rPr>
            </w:pPr>
          </w:p>
        </w:tc>
        <w:tc>
          <w:tcPr>
            <w:tcW w:w="1701" w:type="dxa"/>
            <w:shd w:val="clear" w:color="auto" w:fill="auto"/>
          </w:tcPr>
          <w:p w14:paraId="340D98F4" w14:textId="77777777" w:rsidR="00BA7CCF" w:rsidRPr="00182DA8" w:rsidRDefault="00BA7CCF" w:rsidP="00DC0748">
            <w:pPr>
              <w:spacing w:after="0" w:line="240" w:lineRule="auto"/>
              <w:rPr>
                <w:rFonts w:eastAsia="Times New Roman" w:cstheme="minorHAnsi"/>
                <w:sz w:val="20"/>
                <w:szCs w:val="20"/>
              </w:rPr>
            </w:pPr>
          </w:p>
        </w:tc>
        <w:tc>
          <w:tcPr>
            <w:tcW w:w="992" w:type="dxa"/>
            <w:shd w:val="clear" w:color="auto" w:fill="auto"/>
          </w:tcPr>
          <w:p w14:paraId="08B191A0" w14:textId="77777777" w:rsidR="00BA7CCF" w:rsidRPr="00182DA8" w:rsidRDefault="00BA7CCF" w:rsidP="00DC0748">
            <w:pPr>
              <w:spacing w:after="0" w:line="240" w:lineRule="auto"/>
              <w:rPr>
                <w:rFonts w:eastAsia="Times New Roman" w:cstheme="minorHAnsi"/>
                <w:sz w:val="20"/>
                <w:szCs w:val="20"/>
              </w:rPr>
            </w:pPr>
          </w:p>
        </w:tc>
      </w:tr>
      <w:tr w:rsidR="00BA7CCF" w:rsidRPr="00182DA8" w14:paraId="2A4ACEED" w14:textId="77777777" w:rsidTr="00DC0748">
        <w:tc>
          <w:tcPr>
            <w:tcW w:w="2694" w:type="dxa"/>
            <w:shd w:val="clear" w:color="auto" w:fill="auto"/>
          </w:tcPr>
          <w:p w14:paraId="0696555A"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Calcium, mg/d</w:t>
            </w:r>
          </w:p>
        </w:tc>
        <w:tc>
          <w:tcPr>
            <w:tcW w:w="1701" w:type="dxa"/>
            <w:shd w:val="clear" w:color="auto" w:fill="auto"/>
            <w:vAlign w:val="bottom"/>
          </w:tcPr>
          <w:p w14:paraId="5054FED0" w14:textId="1961316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67C05657" w14:textId="40B0425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341.9 (204.1)</w:t>
            </w:r>
          </w:p>
        </w:tc>
        <w:tc>
          <w:tcPr>
            <w:tcW w:w="1559" w:type="dxa"/>
            <w:shd w:val="clear" w:color="auto" w:fill="auto"/>
          </w:tcPr>
          <w:p w14:paraId="58BD2D35" w14:textId="44EEA16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339.9 (180.1)</w:t>
            </w:r>
          </w:p>
        </w:tc>
        <w:tc>
          <w:tcPr>
            <w:tcW w:w="1701" w:type="dxa"/>
            <w:shd w:val="clear" w:color="auto" w:fill="auto"/>
          </w:tcPr>
          <w:p w14:paraId="6C7C2FC8" w14:textId="11B1FDE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274.5 (191.4)</w:t>
            </w:r>
          </w:p>
        </w:tc>
        <w:tc>
          <w:tcPr>
            <w:tcW w:w="1560" w:type="dxa"/>
            <w:shd w:val="clear" w:color="auto" w:fill="auto"/>
          </w:tcPr>
          <w:p w14:paraId="7341EA37" w14:textId="1E63A9D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67.5 (199.1)</w:t>
            </w:r>
          </w:p>
        </w:tc>
        <w:tc>
          <w:tcPr>
            <w:tcW w:w="992" w:type="dxa"/>
            <w:shd w:val="clear" w:color="auto" w:fill="auto"/>
          </w:tcPr>
          <w:p w14:paraId="42C322D0" w14:textId="19C8CBB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25</w:t>
            </w:r>
          </w:p>
        </w:tc>
        <w:tc>
          <w:tcPr>
            <w:tcW w:w="1701" w:type="dxa"/>
            <w:shd w:val="clear" w:color="auto" w:fill="auto"/>
          </w:tcPr>
          <w:p w14:paraId="531B4F84" w14:textId="0752B98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65.4 (202.9)</w:t>
            </w:r>
          </w:p>
        </w:tc>
        <w:tc>
          <w:tcPr>
            <w:tcW w:w="992" w:type="dxa"/>
            <w:shd w:val="clear" w:color="auto" w:fill="auto"/>
          </w:tcPr>
          <w:p w14:paraId="59C65F81" w14:textId="3D17223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24</w:t>
            </w:r>
          </w:p>
        </w:tc>
      </w:tr>
      <w:tr w:rsidR="00BA7CCF" w:rsidRPr="00182DA8" w14:paraId="4B73E4F7" w14:textId="77777777" w:rsidTr="00DC0748">
        <w:tc>
          <w:tcPr>
            <w:tcW w:w="2694" w:type="dxa"/>
            <w:shd w:val="clear" w:color="auto" w:fill="auto"/>
          </w:tcPr>
          <w:p w14:paraId="12F125A1"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Iron, mg/d</w:t>
            </w:r>
          </w:p>
        </w:tc>
        <w:tc>
          <w:tcPr>
            <w:tcW w:w="1701" w:type="dxa"/>
            <w:shd w:val="clear" w:color="auto" w:fill="auto"/>
            <w:vAlign w:val="bottom"/>
          </w:tcPr>
          <w:p w14:paraId="483D488F" w14:textId="3E71862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72158331" w14:textId="243537E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11.8 (5.5)</w:t>
            </w:r>
          </w:p>
        </w:tc>
        <w:tc>
          <w:tcPr>
            <w:tcW w:w="1559" w:type="dxa"/>
            <w:shd w:val="clear" w:color="auto" w:fill="auto"/>
          </w:tcPr>
          <w:p w14:paraId="3E56E88F" w14:textId="28AD69D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11.8 (4.5)</w:t>
            </w:r>
          </w:p>
        </w:tc>
        <w:tc>
          <w:tcPr>
            <w:tcW w:w="1701" w:type="dxa"/>
            <w:shd w:val="clear" w:color="auto" w:fill="auto"/>
          </w:tcPr>
          <w:p w14:paraId="2724963C" w14:textId="1FC1177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9.9 (5.1)</w:t>
            </w:r>
          </w:p>
        </w:tc>
        <w:tc>
          <w:tcPr>
            <w:tcW w:w="1560" w:type="dxa"/>
            <w:shd w:val="clear" w:color="auto" w:fill="auto"/>
          </w:tcPr>
          <w:p w14:paraId="41A43EEF" w14:textId="5737072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1.9 (4.9)</w:t>
            </w:r>
          </w:p>
        </w:tc>
        <w:tc>
          <w:tcPr>
            <w:tcW w:w="992" w:type="dxa"/>
            <w:shd w:val="clear" w:color="auto" w:fill="auto"/>
          </w:tcPr>
          <w:p w14:paraId="550F2712" w14:textId="7090B3B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19</w:t>
            </w:r>
          </w:p>
        </w:tc>
        <w:tc>
          <w:tcPr>
            <w:tcW w:w="1701" w:type="dxa"/>
            <w:shd w:val="clear" w:color="auto" w:fill="auto"/>
          </w:tcPr>
          <w:p w14:paraId="415ACBFC" w14:textId="70EFBC4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1.8 (5.4)</w:t>
            </w:r>
          </w:p>
        </w:tc>
        <w:tc>
          <w:tcPr>
            <w:tcW w:w="992" w:type="dxa"/>
            <w:shd w:val="clear" w:color="auto" w:fill="auto"/>
          </w:tcPr>
          <w:p w14:paraId="53505258" w14:textId="788283C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18</w:t>
            </w:r>
          </w:p>
        </w:tc>
      </w:tr>
      <w:tr w:rsidR="00BA7CCF" w:rsidRPr="00182DA8" w14:paraId="0E094626" w14:textId="77777777" w:rsidTr="00DC0748">
        <w:tc>
          <w:tcPr>
            <w:tcW w:w="2694" w:type="dxa"/>
            <w:shd w:val="clear" w:color="auto" w:fill="auto"/>
          </w:tcPr>
          <w:p w14:paraId="3823C042"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Sodium, mg/d</w:t>
            </w:r>
          </w:p>
        </w:tc>
        <w:tc>
          <w:tcPr>
            <w:tcW w:w="1701" w:type="dxa"/>
            <w:shd w:val="clear" w:color="auto" w:fill="auto"/>
            <w:vAlign w:val="bottom"/>
          </w:tcPr>
          <w:p w14:paraId="4E93665D" w14:textId="0A45BB0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07CAD515" w14:textId="3024F53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5855.7 (3096.8)</w:t>
            </w:r>
          </w:p>
        </w:tc>
        <w:tc>
          <w:tcPr>
            <w:tcW w:w="1559" w:type="dxa"/>
            <w:shd w:val="clear" w:color="auto" w:fill="auto"/>
          </w:tcPr>
          <w:p w14:paraId="0B5D2B33" w14:textId="14E08B5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5823.1 (2669.2)</w:t>
            </w:r>
          </w:p>
        </w:tc>
        <w:tc>
          <w:tcPr>
            <w:tcW w:w="1701" w:type="dxa"/>
            <w:shd w:val="clear" w:color="auto" w:fill="auto"/>
          </w:tcPr>
          <w:p w14:paraId="104EE938" w14:textId="054D3C5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4236.4 (3116.9)</w:t>
            </w:r>
          </w:p>
        </w:tc>
        <w:tc>
          <w:tcPr>
            <w:tcW w:w="1560" w:type="dxa"/>
            <w:shd w:val="clear" w:color="auto" w:fill="auto"/>
          </w:tcPr>
          <w:p w14:paraId="3E55CAD5" w14:textId="15D085E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1619.3 (3698.3)</w:t>
            </w:r>
          </w:p>
        </w:tc>
        <w:tc>
          <w:tcPr>
            <w:tcW w:w="992" w:type="dxa"/>
            <w:shd w:val="clear" w:color="auto" w:fill="auto"/>
          </w:tcPr>
          <w:p w14:paraId="7C531DC6" w14:textId="438E54D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38</w:t>
            </w:r>
          </w:p>
        </w:tc>
        <w:tc>
          <w:tcPr>
            <w:tcW w:w="1701" w:type="dxa"/>
            <w:shd w:val="clear" w:color="auto" w:fill="auto"/>
          </w:tcPr>
          <w:p w14:paraId="1BAA3150" w14:textId="25B4EBD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1586.7 (3768.9)</w:t>
            </w:r>
          </w:p>
        </w:tc>
        <w:tc>
          <w:tcPr>
            <w:tcW w:w="992" w:type="dxa"/>
            <w:shd w:val="clear" w:color="auto" w:fill="auto"/>
          </w:tcPr>
          <w:p w14:paraId="6B32919E" w14:textId="7FEE686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37</w:t>
            </w:r>
          </w:p>
        </w:tc>
      </w:tr>
      <w:tr w:rsidR="00BA7CCF" w:rsidRPr="00182DA8" w14:paraId="5ADF5046" w14:textId="77777777" w:rsidTr="00DC0748">
        <w:tc>
          <w:tcPr>
            <w:tcW w:w="2694" w:type="dxa"/>
            <w:shd w:val="clear" w:color="auto" w:fill="auto"/>
          </w:tcPr>
          <w:p w14:paraId="14D4DB13"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Potassium, mg/d</w:t>
            </w:r>
          </w:p>
        </w:tc>
        <w:tc>
          <w:tcPr>
            <w:tcW w:w="1701" w:type="dxa"/>
            <w:shd w:val="clear" w:color="auto" w:fill="auto"/>
            <w:vAlign w:val="bottom"/>
          </w:tcPr>
          <w:p w14:paraId="44E53561" w14:textId="2AD500C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283D9D09" w14:textId="488B272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1732.3 (767.4)</w:t>
            </w:r>
          </w:p>
        </w:tc>
        <w:tc>
          <w:tcPr>
            <w:tcW w:w="1559" w:type="dxa"/>
            <w:shd w:val="clear" w:color="auto" w:fill="auto"/>
          </w:tcPr>
          <w:p w14:paraId="5EBE3118" w14:textId="1D692B9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1721.6 (621.1)</w:t>
            </w:r>
          </w:p>
        </w:tc>
        <w:tc>
          <w:tcPr>
            <w:tcW w:w="1701" w:type="dxa"/>
            <w:shd w:val="clear" w:color="auto" w:fill="auto"/>
          </w:tcPr>
          <w:p w14:paraId="416E42DB" w14:textId="66B999A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1413.9 (627.5)</w:t>
            </w:r>
          </w:p>
        </w:tc>
        <w:tc>
          <w:tcPr>
            <w:tcW w:w="1560" w:type="dxa"/>
            <w:shd w:val="clear" w:color="auto" w:fill="auto"/>
          </w:tcPr>
          <w:p w14:paraId="3E079CEE" w14:textId="16AF3C7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318.5 (655.9)</w:t>
            </w:r>
          </w:p>
        </w:tc>
        <w:tc>
          <w:tcPr>
            <w:tcW w:w="992" w:type="dxa"/>
            <w:shd w:val="clear" w:color="auto" w:fill="auto"/>
          </w:tcPr>
          <w:p w14:paraId="451C3A57" w14:textId="4D2C4A3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23</w:t>
            </w:r>
          </w:p>
        </w:tc>
        <w:tc>
          <w:tcPr>
            <w:tcW w:w="1701" w:type="dxa"/>
            <w:shd w:val="clear" w:color="auto" w:fill="auto"/>
          </w:tcPr>
          <w:p w14:paraId="66F6FA50" w14:textId="600F491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307.8 (728.7)</w:t>
            </w:r>
          </w:p>
        </w:tc>
        <w:tc>
          <w:tcPr>
            <w:tcW w:w="992" w:type="dxa"/>
            <w:shd w:val="clear" w:color="auto" w:fill="auto"/>
          </w:tcPr>
          <w:p w14:paraId="2BEDBFAE" w14:textId="2A1EAA6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22</w:t>
            </w:r>
          </w:p>
        </w:tc>
      </w:tr>
      <w:tr w:rsidR="00BA7CCF" w:rsidRPr="00182DA8" w14:paraId="6A2A598E" w14:textId="77777777" w:rsidTr="00DC0748">
        <w:tc>
          <w:tcPr>
            <w:tcW w:w="2694" w:type="dxa"/>
            <w:shd w:val="clear" w:color="auto" w:fill="auto"/>
          </w:tcPr>
          <w:p w14:paraId="44177402"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Magnesium, mg/d</w:t>
            </w:r>
          </w:p>
        </w:tc>
        <w:tc>
          <w:tcPr>
            <w:tcW w:w="1701" w:type="dxa"/>
            <w:shd w:val="clear" w:color="auto" w:fill="auto"/>
            <w:vAlign w:val="bottom"/>
          </w:tcPr>
          <w:p w14:paraId="52CA3DC1" w14:textId="78D3CFA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shd w:val="clear" w:color="auto" w:fill="auto"/>
          </w:tcPr>
          <w:p w14:paraId="33AFE477" w14:textId="70D362A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377.8 (146.6)</w:t>
            </w:r>
          </w:p>
        </w:tc>
        <w:tc>
          <w:tcPr>
            <w:tcW w:w="1559" w:type="dxa"/>
            <w:shd w:val="clear" w:color="auto" w:fill="auto"/>
          </w:tcPr>
          <w:p w14:paraId="7DDC6A6A" w14:textId="787CD16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375.5 (110.7)</w:t>
            </w:r>
          </w:p>
        </w:tc>
        <w:tc>
          <w:tcPr>
            <w:tcW w:w="1701" w:type="dxa"/>
            <w:shd w:val="clear" w:color="auto" w:fill="auto"/>
          </w:tcPr>
          <w:p w14:paraId="0BEB65C3" w14:textId="59B33BD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324</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(132.1)</w:t>
            </w:r>
          </w:p>
        </w:tc>
        <w:tc>
          <w:tcPr>
            <w:tcW w:w="1560" w:type="dxa"/>
            <w:shd w:val="clear" w:color="auto" w:fill="auto"/>
          </w:tcPr>
          <w:p w14:paraId="60ABAA0D" w14:textId="14E9B07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53.8 (118.7)</w:t>
            </w:r>
          </w:p>
        </w:tc>
        <w:tc>
          <w:tcPr>
            <w:tcW w:w="992" w:type="dxa"/>
            <w:shd w:val="clear" w:color="auto" w:fill="auto"/>
          </w:tcPr>
          <w:p w14:paraId="34A7A81D" w14:textId="569A436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17</w:t>
            </w:r>
          </w:p>
        </w:tc>
        <w:tc>
          <w:tcPr>
            <w:tcW w:w="1701" w:type="dxa"/>
            <w:shd w:val="clear" w:color="auto" w:fill="auto"/>
          </w:tcPr>
          <w:p w14:paraId="1EE92FE3" w14:textId="08C4589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51.5 (143.7)</w:t>
            </w:r>
          </w:p>
        </w:tc>
        <w:tc>
          <w:tcPr>
            <w:tcW w:w="992" w:type="dxa"/>
            <w:shd w:val="clear" w:color="auto" w:fill="auto"/>
          </w:tcPr>
          <w:p w14:paraId="72DED8A6" w14:textId="344EAD2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16</w:t>
            </w:r>
          </w:p>
        </w:tc>
      </w:tr>
      <w:tr w:rsidR="00BA7CCF" w:rsidRPr="00182DA8" w14:paraId="5DDFA8B7" w14:textId="77777777" w:rsidTr="00DC0748">
        <w:tc>
          <w:tcPr>
            <w:tcW w:w="2694" w:type="dxa"/>
            <w:tcBorders>
              <w:bottom w:val="single" w:sz="12" w:space="0" w:color="auto"/>
            </w:tcBorders>
            <w:shd w:val="clear" w:color="auto" w:fill="auto"/>
          </w:tcPr>
          <w:p w14:paraId="75BA8329"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Zinc, mg/d</w:t>
            </w:r>
          </w:p>
        </w:tc>
        <w:tc>
          <w:tcPr>
            <w:tcW w:w="1701" w:type="dxa"/>
            <w:tcBorders>
              <w:bottom w:val="single" w:sz="12" w:space="0" w:color="auto"/>
            </w:tcBorders>
            <w:shd w:val="clear" w:color="auto" w:fill="auto"/>
            <w:vAlign w:val="bottom"/>
          </w:tcPr>
          <w:p w14:paraId="0F46AF4A" w14:textId="32A9402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4420</w:t>
            </w:r>
          </w:p>
        </w:tc>
        <w:tc>
          <w:tcPr>
            <w:tcW w:w="1559" w:type="dxa"/>
            <w:tcBorders>
              <w:bottom w:val="single" w:sz="12" w:space="0" w:color="auto"/>
            </w:tcBorders>
            <w:shd w:val="clear" w:color="auto" w:fill="auto"/>
          </w:tcPr>
          <w:p w14:paraId="25BF52DF" w14:textId="220F8A5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9.8 (3.8)</w:t>
            </w:r>
          </w:p>
        </w:tc>
        <w:tc>
          <w:tcPr>
            <w:tcW w:w="1559" w:type="dxa"/>
            <w:tcBorders>
              <w:bottom w:val="single" w:sz="12" w:space="0" w:color="auto"/>
            </w:tcBorders>
            <w:shd w:val="clear" w:color="auto" w:fill="auto"/>
          </w:tcPr>
          <w:p w14:paraId="37DAF633" w14:textId="493AE17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9.8 (2.8)</w:t>
            </w:r>
          </w:p>
        </w:tc>
        <w:tc>
          <w:tcPr>
            <w:tcW w:w="1701" w:type="dxa"/>
            <w:tcBorders>
              <w:bottom w:val="single" w:sz="12" w:space="0" w:color="auto"/>
            </w:tcBorders>
            <w:shd w:val="clear" w:color="auto" w:fill="auto"/>
          </w:tcPr>
          <w:p w14:paraId="6623DD6A" w14:textId="72E8F62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8.7 (3.5)</w:t>
            </w:r>
          </w:p>
        </w:tc>
        <w:tc>
          <w:tcPr>
            <w:tcW w:w="1560" w:type="dxa"/>
            <w:tcBorders>
              <w:bottom w:val="single" w:sz="12" w:space="0" w:color="auto"/>
            </w:tcBorders>
            <w:shd w:val="clear" w:color="auto" w:fill="auto"/>
          </w:tcPr>
          <w:p w14:paraId="08F21203" w14:textId="144DB9F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 (3.1)</w:t>
            </w:r>
          </w:p>
        </w:tc>
        <w:tc>
          <w:tcPr>
            <w:tcW w:w="992" w:type="dxa"/>
            <w:tcBorders>
              <w:bottom w:val="single" w:sz="12" w:space="0" w:color="auto"/>
            </w:tcBorders>
            <w:shd w:val="clear" w:color="auto" w:fill="auto"/>
          </w:tcPr>
          <w:p w14:paraId="49A9C326" w14:textId="1830E0C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w:t>
            </w:r>
          </w:p>
        </w:tc>
        <w:tc>
          <w:tcPr>
            <w:tcW w:w="1701" w:type="dxa"/>
            <w:tcBorders>
              <w:bottom w:val="single" w:sz="12" w:space="0" w:color="auto"/>
            </w:tcBorders>
            <w:shd w:val="clear" w:color="auto" w:fill="auto"/>
          </w:tcPr>
          <w:p w14:paraId="10B05C47" w14:textId="5B929CF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 (3.7)</w:t>
            </w:r>
          </w:p>
        </w:tc>
        <w:tc>
          <w:tcPr>
            <w:tcW w:w="992" w:type="dxa"/>
            <w:tcBorders>
              <w:bottom w:val="single" w:sz="12" w:space="0" w:color="auto"/>
            </w:tcBorders>
            <w:shd w:val="clear" w:color="auto" w:fill="auto"/>
          </w:tcPr>
          <w:p w14:paraId="58D0D09B" w14:textId="4F0D71F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w:t>
            </w:r>
          </w:p>
        </w:tc>
      </w:tr>
    </w:tbl>
    <w:p w14:paraId="1893DE5F" w14:textId="6D1DF138" w:rsidR="00182DA8" w:rsidRPr="003C1C04" w:rsidRDefault="00182DA8" w:rsidP="0030197D">
      <w:pPr>
        <w:autoSpaceDE w:val="0"/>
        <w:autoSpaceDN w:val="0"/>
        <w:adjustRightInd w:val="0"/>
        <w:spacing w:before="120" w:after="0" w:line="240" w:lineRule="auto"/>
        <w:ind w:left="-142" w:right="227"/>
        <w:rPr>
          <w:sz w:val="20"/>
          <w:szCs w:val="20"/>
          <w:lang w:val="en-US"/>
        </w:rPr>
      </w:pPr>
      <w:r w:rsidRPr="00F90942">
        <w:rPr>
          <w:sz w:val="20"/>
          <w:szCs w:val="20"/>
          <w:vertAlign w:val="superscript"/>
          <w:lang w:val="en-US"/>
        </w:rPr>
        <w:t xml:space="preserve">1 </w:t>
      </w:r>
      <w:r>
        <w:rPr>
          <w:sz w:val="20"/>
          <w:szCs w:val="20"/>
          <w:lang w:val="en-US"/>
        </w:rPr>
        <w:t xml:space="preserve">Dietary </w:t>
      </w:r>
      <w:proofErr w:type="gramStart"/>
      <w:r>
        <w:rPr>
          <w:sz w:val="20"/>
          <w:szCs w:val="20"/>
          <w:lang w:val="en-US"/>
        </w:rPr>
        <w:t>factors</w:t>
      </w:r>
      <w:proofErr w:type="gramEnd"/>
      <w:r>
        <w:rPr>
          <w:sz w:val="20"/>
          <w:szCs w:val="20"/>
          <w:lang w:val="en-US"/>
        </w:rPr>
        <w:t xml:space="preserve"> presented had adequate data/information for the</w:t>
      </w:r>
      <w:r w:rsidR="00803C6A" w:rsidRPr="00803C6A">
        <w:rPr>
          <w:sz w:val="20"/>
          <w:szCs w:val="20"/>
          <w:lang w:val="en-US"/>
        </w:rPr>
        <w:t xml:space="preserve"> </w:t>
      </w:r>
      <w:r w:rsidR="00803C6A">
        <w:rPr>
          <w:sz w:val="20"/>
          <w:szCs w:val="20"/>
          <w:lang w:val="en-US"/>
        </w:rPr>
        <w:t>present</w:t>
      </w:r>
      <w:r>
        <w:rPr>
          <w:sz w:val="20"/>
          <w:szCs w:val="20"/>
          <w:lang w:val="en-US"/>
        </w:rPr>
        <w:t xml:space="preserve"> analysis.</w:t>
      </w:r>
    </w:p>
    <w:p w14:paraId="7BC6B142" w14:textId="2F2B0DD6" w:rsidR="00182DA8" w:rsidRDefault="00D6449C"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 xml:space="preserve">2 </w:t>
      </w:r>
      <w:r>
        <w:rPr>
          <w:sz w:val="20"/>
          <w:szCs w:val="20"/>
          <w:lang w:val="en-US"/>
        </w:rPr>
        <w:t>Sample sizes differ because we performed</w:t>
      </w:r>
      <w:r w:rsidRPr="00F90942">
        <w:rPr>
          <w:sz w:val="20"/>
          <w:szCs w:val="20"/>
          <w:lang w:val="en-US"/>
        </w:rPr>
        <w:t xml:space="preserve"> </w:t>
      </w:r>
      <w:r>
        <w:rPr>
          <w:sz w:val="20"/>
          <w:szCs w:val="20"/>
          <w:lang w:val="en-US"/>
        </w:rPr>
        <w:t>paired analysis</w:t>
      </w:r>
      <w:r w:rsidRPr="00F90942">
        <w:rPr>
          <w:sz w:val="20"/>
          <w:szCs w:val="20"/>
          <w:lang w:val="en-US"/>
        </w:rPr>
        <w:t xml:space="preserve"> for each </w:t>
      </w:r>
      <w:r>
        <w:rPr>
          <w:sz w:val="20"/>
          <w:szCs w:val="20"/>
          <w:lang w:val="en-US"/>
        </w:rPr>
        <w:t>dietary factor</w:t>
      </w:r>
      <w:r w:rsidRPr="00F90942">
        <w:rPr>
          <w:sz w:val="20"/>
          <w:szCs w:val="20"/>
          <w:lang w:val="en-US"/>
        </w:rPr>
        <w:t>, i.e.</w:t>
      </w:r>
      <w:r>
        <w:rPr>
          <w:sz w:val="20"/>
          <w:szCs w:val="20"/>
          <w:lang w:val="en-US"/>
        </w:rPr>
        <w:t>, for each analysis we used only the individuals</w:t>
      </w:r>
      <w:r w:rsidRPr="00F90942">
        <w:rPr>
          <w:sz w:val="20"/>
          <w:szCs w:val="20"/>
          <w:lang w:val="en-US"/>
        </w:rPr>
        <w:t xml:space="preserve"> with available intake data </w:t>
      </w:r>
      <w:r>
        <w:rPr>
          <w:sz w:val="20"/>
          <w:szCs w:val="20"/>
          <w:lang w:val="en-US"/>
        </w:rPr>
        <w:t xml:space="preserve">for </w:t>
      </w:r>
      <w:r w:rsidRPr="00F90942">
        <w:rPr>
          <w:sz w:val="20"/>
          <w:szCs w:val="20"/>
          <w:lang w:val="en-US"/>
        </w:rPr>
        <w:t xml:space="preserve">both </w:t>
      </w:r>
      <w:r>
        <w:rPr>
          <w:sz w:val="20"/>
          <w:szCs w:val="20"/>
          <w:lang w:val="en-US"/>
        </w:rPr>
        <w:t>diet assessments</w:t>
      </w:r>
      <w:r w:rsidRPr="00F90942">
        <w:rPr>
          <w:sz w:val="20"/>
          <w:szCs w:val="20"/>
          <w:lang w:val="en-US"/>
        </w:rPr>
        <w:t>.</w:t>
      </w:r>
    </w:p>
    <w:p w14:paraId="108B2D83" w14:textId="1BA1CF5A" w:rsidR="00182DA8" w:rsidRPr="00174558" w:rsidRDefault="00182DA8"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3</w:t>
      </w:r>
      <w:r>
        <w:rPr>
          <w:sz w:val="20"/>
          <w:szCs w:val="20"/>
          <w:lang w:val="en-US"/>
        </w:rPr>
        <w:t xml:space="preserve"> </w:t>
      </w:r>
      <w:r w:rsidR="0021532D" w:rsidRPr="00D12892">
        <w:rPr>
          <w:rFonts w:cstheme="minorHAnsi"/>
          <w:sz w:val="20"/>
          <w:szCs w:val="20"/>
          <w:lang w:val="en-US"/>
        </w:rPr>
        <w:t xml:space="preserve">Bangladesh Integrated Household Survey </w:t>
      </w:r>
      <w:r w:rsidR="0021532D">
        <w:rPr>
          <w:rFonts w:cstheme="minorHAnsi"/>
          <w:sz w:val="20"/>
          <w:szCs w:val="20"/>
          <w:lang w:val="en-US"/>
        </w:rPr>
        <w:t>(</w:t>
      </w:r>
      <w:r w:rsidR="0021532D" w:rsidRPr="00D12892">
        <w:rPr>
          <w:rFonts w:cstheme="minorHAnsi"/>
          <w:sz w:val="20"/>
          <w:szCs w:val="20"/>
          <w:lang w:val="en-US"/>
        </w:rPr>
        <w:t>BIHS</w:t>
      </w:r>
      <w:r w:rsidR="0021532D">
        <w:rPr>
          <w:rFonts w:cstheme="minorHAnsi"/>
          <w:sz w:val="20"/>
          <w:szCs w:val="20"/>
          <w:lang w:val="en-US"/>
        </w:rPr>
        <w:t>) 2011-2012</w:t>
      </w:r>
      <w:r w:rsidR="0021532D" w:rsidRPr="00D12892">
        <w:rPr>
          <w:rFonts w:cstheme="minorHAnsi"/>
          <w:sz w:val="20"/>
          <w:szCs w:val="20"/>
          <w:lang w:val="en-US"/>
        </w:rPr>
        <w:t xml:space="preserve"> provided </w:t>
      </w:r>
      <w:r w:rsidR="0021532D">
        <w:rPr>
          <w:rFonts w:cstheme="minorHAnsi"/>
          <w:sz w:val="20"/>
          <w:szCs w:val="20"/>
          <w:lang w:val="en-US"/>
        </w:rPr>
        <w:t xml:space="preserve">household-level </w:t>
      </w:r>
      <w:r w:rsidR="0021532D" w:rsidRPr="00D12892">
        <w:rPr>
          <w:rFonts w:cstheme="minorHAnsi"/>
          <w:sz w:val="20"/>
          <w:szCs w:val="20"/>
          <w:lang w:val="en-US"/>
        </w:rPr>
        <w:t xml:space="preserve">dietary data from a 7-day household consumption questionnaire and </w:t>
      </w:r>
      <w:r w:rsidR="0021532D">
        <w:rPr>
          <w:rFonts w:cstheme="minorHAnsi"/>
          <w:sz w:val="20"/>
          <w:szCs w:val="20"/>
          <w:lang w:val="en-US"/>
        </w:rPr>
        <w:t>individual-level data from</w:t>
      </w:r>
      <w:r w:rsidR="0021532D" w:rsidRPr="00D12892">
        <w:rPr>
          <w:rFonts w:cstheme="minorHAnsi"/>
          <w:sz w:val="20"/>
          <w:szCs w:val="20"/>
          <w:lang w:val="en-US"/>
        </w:rPr>
        <w:t xml:space="preserve"> 24-hour recall</w:t>
      </w:r>
      <w:r w:rsidR="0021532D">
        <w:rPr>
          <w:rFonts w:cstheme="minorHAnsi"/>
          <w:sz w:val="20"/>
          <w:szCs w:val="20"/>
          <w:lang w:val="en-US"/>
        </w:rPr>
        <w:t>s (24hR)</w:t>
      </w:r>
      <w:r w:rsidR="0021532D" w:rsidRPr="00D12892">
        <w:rPr>
          <w:rFonts w:cstheme="minorHAnsi"/>
          <w:sz w:val="20"/>
          <w:szCs w:val="20"/>
          <w:lang w:val="en-US"/>
        </w:rPr>
        <w:t>. Household consumption was individualized by applying a)</w:t>
      </w:r>
      <w:r w:rsidR="0021532D">
        <w:rPr>
          <w:rFonts w:cstheme="minorHAnsi"/>
          <w:sz w:val="20"/>
          <w:szCs w:val="20"/>
          <w:lang w:val="en-US"/>
        </w:rPr>
        <w:t xml:space="preserve"> </w:t>
      </w:r>
      <w:r w:rsidR="0021532D" w:rsidRPr="00D12892">
        <w:rPr>
          <w:rFonts w:cstheme="minorHAnsi"/>
          <w:sz w:val="20"/>
          <w:szCs w:val="20"/>
          <w:lang w:val="en-US"/>
        </w:rPr>
        <w:t>the Adult Male Equivalent (AME) method</w:t>
      </w:r>
      <w:r w:rsidR="0021532D">
        <w:rPr>
          <w:rFonts w:cstheme="minorHAnsi"/>
          <w:sz w:val="20"/>
          <w:szCs w:val="20"/>
          <w:lang w:val="en-US"/>
        </w:rPr>
        <w:t>,</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&lt;EndNote&gt;&lt;Cite&gt;&lt;Author&gt;Weisell&lt;/Author&gt;&lt;Year&gt;2012&lt;/Year&gt;&lt;RecNum&gt;29&lt;/RecNum&gt;&lt;DisplayText&gt;&lt;style face="superscript"&gt;12&lt;/style&gt;&lt;/DisplayText&gt;&lt;record&gt;&lt;rec-number&gt;29&lt;/rec-number&gt;&lt;foreign-keys&gt;&lt;key app="EN" db-id="szdwtavxi9wzpves9t7pxpsfftf9rwvdd9wf" timestamp="1443486684"&gt;29&lt;/key&gt;&lt;/foreign-keys&gt;&lt;ref-type name="Journal Article"&gt;17&lt;/ref-type&gt;&lt;contributors&gt;&lt;authors&gt;&lt;author&gt;Weisell, R.&lt;/author&gt;&lt;author&gt;Dop, M. C.&lt;/author&gt;&lt;/authors&gt;&lt;/contributors&gt;&lt;auth-address&gt;Food and Agriculture Organization, Rome. rcweisell@gmail.com&lt;/auth-address&gt;&lt;titles&gt;&lt;title&gt;The adult male equivalent concept and its application to Household Consumption and Expenditures Surveys (HCES)&lt;/title&gt;&lt;secondary-title&gt;Food Nutr Bull&lt;/secondary-title&gt;&lt;alt-title&gt;Food and nutrition bulletin&lt;/alt-title&gt;&lt;/titles&gt;&lt;alt-periodical&gt;&lt;full-title&gt;Food and nutrition bulletin&lt;/full-title&gt;&lt;/alt-periodical&gt;&lt;pages&gt;S157-62&lt;/pages&gt;&lt;volume&gt;33&lt;/volume&gt;&lt;number&gt;3 Suppl&lt;/number&gt;&lt;keywords&gt;&lt;keyword&gt;Adult&lt;/keyword&gt;&lt;keyword&gt;Child&lt;/keyword&gt;&lt;keyword&gt;Child, Preschool&lt;/keyword&gt;&lt;keyword&gt;*Diet Surveys&lt;/keyword&gt;&lt;keyword&gt;*Energy Intake&lt;/keyword&gt;&lt;keyword&gt;*Energy Metabolism&lt;/keyword&gt;&lt;keyword&gt;*Family Characteristics&lt;/keyword&gt;&lt;keyword&gt;Female&lt;/keyword&gt;&lt;keyword&gt;Food Habits&lt;/keyword&gt;&lt;keyword&gt;Humans&lt;/keyword&gt;&lt;keyword&gt;Male&lt;/keyword&gt;&lt;keyword&gt;Meals&lt;/keyword&gt;&lt;keyword&gt;Middle Aged&lt;/keyword&gt;&lt;keyword&gt;*Nutrition Assessment&lt;/keyword&gt;&lt;keyword&gt;Nutritional Requirements&lt;/keyword&gt;&lt;keyword&gt;Nutritional Status&lt;/keyword&gt;&lt;keyword&gt;United Nations&lt;/keyword&gt;&lt;/keywords&gt;&lt;dates&gt;&lt;year&gt;2012&lt;/year&gt;&lt;pub-dates&gt;&lt;date&gt;Sep&lt;/date&gt;&lt;/pub-dates&gt;&lt;/dates&gt;&lt;isbn&gt;0379-5721 (Print)&amp;#xD;0379-5721 (Linking)&lt;/isbn&gt;&lt;accession-num&gt;23193766&lt;/accession-num&gt;&lt;urls&gt;&lt;related-urls&gt;&lt;url&gt;http://www.ncbi.nlm.nih.gov/pubmed/23193766&lt;/url&gt;&lt;/related-urls&gt;&lt;/urls&gt;&lt;/record&gt;&lt;/Cite&gt;&lt;/EndNote&gt;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12</w:t>
      </w:r>
      <w:r w:rsidR="0021532D" w:rsidRPr="00016C84">
        <w:rPr>
          <w:rFonts w:cstheme="minorHAnsi"/>
          <w:sz w:val="20"/>
          <w:szCs w:val="20"/>
          <w:lang w:val="en-US"/>
        </w:rPr>
        <w:fldChar w:fldCharType="end"/>
      </w:r>
      <w:r w:rsidR="0021532D">
        <w:rPr>
          <w:rFonts w:cstheme="minorHAnsi"/>
          <w:sz w:val="20"/>
          <w:szCs w:val="20"/>
          <w:lang w:val="en-US"/>
        </w:rPr>
        <w:t xml:space="preserve"> as proposed by FAO</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&lt;EndNote&gt;&lt;Cite&gt;&lt;Author&gt;FAO&lt;/Author&gt;&lt;Year&gt;2001&lt;/Year&gt;&lt;RecNum&gt;51&lt;/RecNum&gt;&lt;DisplayText&gt;&lt;style face="superscript"&gt;14&lt;/style&gt;&lt;/DisplayText&gt;&lt;record&gt;&lt;rec-number&gt;51&lt;/rec-number&gt;&lt;foreign-keys&gt;&lt;key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Cite&gt;&lt;Author&gt;FAO&lt;/Author&gt;&lt;Year&gt;2001&lt;/Year&gt;&lt;RecNum&gt;51&lt;/RecNum&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14</w:t>
      </w:r>
      <w:r w:rsidR="0021532D" w:rsidRPr="00016C84">
        <w:rPr>
          <w:rFonts w:cstheme="minorHAnsi"/>
          <w:sz w:val="20"/>
          <w:szCs w:val="20"/>
          <w:lang w:val="en-US"/>
        </w:rPr>
        <w:fldChar w:fldCharType="end"/>
      </w:r>
      <w:r w:rsidR="0021532D" w:rsidRPr="00D12892">
        <w:rPr>
          <w:rFonts w:cstheme="minorHAnsi"/>
          <w:sz w:val="20"/>
          <w:szCs w:val="20"/>
          <w:lang w:val="en-US"/>
        </w:rPr>
        <w:t xml:space="preserve">, assuming moderate physical activity, and b) the per capita (PC) </w:t>
      </w:r>
      <w:r w:rsidR="0021532D">
        <w:rPr>
          <w:rFonts w:cstheme="minorHAnsi"/>
          <w:sz w:val="20"/>
          <w:szCs w:val="20"/>
          <w:lang w:val="en-US"/>
        </w:rPr>
        <w:t>approach assuming equal distribut</w:t>
      </w:r>
      <w:r w:rsidR="00EA0C24">
        <w:rPr>
          <w:rFonts w:cstheme="minorHAnsi"/>
          <w:sz w:val="20"/>
          <w:szCs w:val="20"/>
          <w:lang w:val="en-US"/>
        </w:rPr>
        <w:t>ion among household members (</w:t>
      </w:r>
      <w:r w:rsidR="0021532D">
        <w:rPr>
          <w:rFonts w:cstheme="minorHAnsi"/>
          <w:sz w:val="20"/>
          <w:szCs w:val="20"/>
          <w:lang w:val="en-US"/>
        </w:rPr>
        <w:t>Appendix</w:t>
      </w:r>
      <w:r w:rsidR="00EA0C24">
        <w:rPr>
          <w:rFonts w:cstheme="minorHAnsi"/>
          <w:sz w:val="20"/>
          <w:szCs w:val="20"/>
          <w:lang w:val="en-US"/>
        </w:rPr>
        <w:t xml:space="preserve"> B</w:t>
      </w:r>
      <w:r w:rsidR="0021532D">
        <w:rPr>
          <w:rFonts w:cstheme="minorHAnsi"/>
          <w:sz w:val="20"/>
          <w:szCs w:val="20"/>
          <w:lang w:val="en-US"/>
        </w:rPr>
        <w:t>)</w:t>
      </w:r>
      <w:r w:rsidR="0021532D" w:rsidRPr="00D12892">
        <w:rPr>
          <w:rFonts w:cstheme="minorHAnsi"/>
          <w:sz w:val="20"/>
          <w:szCs w:val="20"/>
          <w:lang w:val="en-US"/>
        </w:rPr>
        <w:t>.</w:t>
      </w:r>
      <w:r w:rsidR="0021532D" w:rsidRPr="00D12892">
        <w:rPr>
          <w:rFonts w:cstheme="minorHAnsi"/>
          <w:sz w:val="20"/>
          <w:szCs w:val="20"/>
          <w:vertAlign w:val="superscript"/>
          <w:lang w:val="en-US"/>
        </w:rPr>
        <w:t xml:space="preserve"> </w:t>
      </w:r>
      <w:r w:rsidR="0021532D" w:rsidRPr="00D12892">
        <w:rPr>
          <w:rFonts w:cstheme="minorHAnsi"/>
          <w:sz w:val="20"/>
          <w:szCs w:val="20"/>
          <w:lang w:val="en-US"/>
        </w:rPr>
        <w:t>Individual intake was estimated from 24hR.</w:t>
      </w:r>
    </w:p>
    <w:p w14:paraId="465DA9DF" w14:textId="6E72448F" w:rsidR="00182DA8" w:rsidRDefault="00182DA8"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4</w:t>
      </w:r>
      <w:r w:rsidRPr="00F90942">
        <w:rPr>
          <w:sz w:val="20"/>
          <w:szCs w:val="20"/>
          <w:vertAlign w:val="superscript"/>
          <w:lang w:val="en-US"/>
        </w:rPr>
        <w:t xml:space="preserve"> </w:t>
      </w:r>
      <w:r>
        <w:rPr>
          <w:sz w:val="20"/>
          <w:szCs w:val="20"/>
          <w:lang w:val="en-US"/>
        </w:rPr>
        <w:t>Absolute di</w:t>
      </w:r>
      <w:r w:rsidR="00EF670C">
        <w:rPr>
          <w:sz w:val="20"/>
          <w:szCs w:val="20"/>
          <w:lang w:val="en-US"/>
        </w:rPr>
        <w:t xml:space="preserve">fferences </w:t>
      </w:r>
      <w:r w:rsidR="008E5B27">
        <w:rPr>
          <w:sz w:val="20"/>
          <w:szCs w:val="20"/>
          <w:lang w:val="en-US"/>
        </w:rPr>
        <w:t>correspond to AME-24hR and PC</w:t>
      </w:r>
      <w:r>
        <w:rPr>
          <w:sz w:val="20"/>
          <w:szCs w:val="20"/>
          <w:lang w:val="en-US"/>
        </w:rPr>
        <w:t>-24hR respectively, and percentage differences correspond to absolute difference/24hR*100.</w:t>
      </w:r>
    </w:p>
    <w:p w14:paraId="124A9B18" w14:textId="12C3DDD6" w:rsidR="00182DA8" w:rsidRPr="00BA7CCF" w:rsidRDefault="00182DA8" w:rsidP="0030197D">
      <w:pPr>
        <w:autoSpaceDE w:val="0"/>
        <w:autoSpaceDN w:val="0"/>
        <w:adjustRightInd w:val="0"/>
        <w:spacing w:after="0" w:line="240" w:lineRule="auto"/>
        <w:ind w:left="-142" w:right="227"/>
        <w:rPr>
          <w:sz w:val="20"/>
          <w:szCs w:val="20"/>
          <w:lang w:val="en-US"/>
        </w:rPr>
      </w:pPr>
      <w:r w:rsidRPr="00851E2E">
        <w:rPr>
          <w:sz w:val="20"/>
          <w:szCs w:val="20"/>
          <w:vertAlign w:val="superscript"/>
          <w:lang w:val="en-US"/>
        </w:rPr>
        <w:t>5</w:t>
      </w:r>
      <w:r w:rsidRPr="00F90942">
        <w:rPr>
          <w:sz w:val="20"/>
          <w:szCs w:val="20"/>
          <w:vertAlign w:val="superscript"/>
          <w:lang w:val="en-US"/>
        </w:rPr>
        <w:t xml:space="preserve"> </w:t>
      </w:r>
      <w:r w:rsidRPr="00BA7CCF">
        <w:rPr>
          <w:sz w:val="20"/>
          <w:szCs w:val="20"/>
          <w:lang w:val="en-US"/>
        </w:rPr>
        <w:t>Differences between means were significant for all dietary factors (paired t-test, P&lt;0.0</w:t>
      </w:r>
      <w:r w:rsidR="00BA7CCF" w:rsidRPr="00BA7CCF">
        <w:rPr>
          <w:sz w:val="20"/>
          <w:szCs w:val="20"/>
          <w:lang w:val="en-US"/>
        </w:rPr>
        <w:t>1</w:t>
      </w:r>
      <w:r w:rsidRPr="00BA7CCF">
        <w:rPr>
          <w:sz w:val="20"/>
          <w:szCs w:val="20"/>
          <w:lang w:val="en-US"/>
        </w:rPr>
        <w:t xml:space="preserve">), </w:t>
      </w:r>
      <w:proofErr w:type="gramStart"/>
      <w:r w:rsidRPr="00BA7CCF">
        <w:rPr>
          <w:sz w:val="20"/>
          <w:szCs w:val="20"/>
          <w:lang w:val="en-US"/>
        </w:rPr>
        <w:t>with the exception of</w:t>
      </w:r>
      <w:proofErr w:type="gramEnd"/>
      <w:r w:rsidRPr="00BA7CCF">
        <w:rPr>
          <w:sz w:val="20"/>
          <w:szCs w:val="20"/>
          <w:lang w:val="en-US"/>
        </w:rPr>
        <w:t xml:space="preserve"> </w:t>
      </w:r>
      <w:r w:rsidR="00BA7CCF" w:rsidRPr="00BA7CCF">
        <w:rPr>
          <w:sz w:val="20"/>
          <w:szCs w:val="20"/>
          <w:lang w:val="en-US"/>
        </w:rPr>
        <w:t>starchy</w:t>
      </w:r>
      <w:r w:rsidR="008C5E92">
        <w:rPr>
          <w:sz w:val="20"/>
          <w:szCs w:val="20"/>
          <w:lang w:val="en-US"/>
        </w:rPr>
        <w:t xml:space="preserve"> vegetables (P=0.80), and </w:t>
      </w:r>
      <w:r w:rsidR="00BA7CCF" w:rsidRPr="00BA7CCF">
        <w:rPr>
          <w:sz w:val="20"/>
          <w:szCs w:val="20"/>
          <w:lang w:val="en-US"/>
        </w:rPr>
        <w:t>legumes (P=0.38).</w:t>
      </w:r>
    </w:p>
    <w:p w14:paraId="532C9B58" w14:textId="78046DDA" w:rsidR="00182DA8" w:rsidRPr="008D05F8" w:rsidRDefault="00182DA8" w:rsidP="0030197D">
      <w:pPr>
        <w:autoSpaceDE w:val="0"/>
        <w:autoSpaceDN w:val="0"/>
        <w:adjustRightInd w:val="0"/>
        <w:spacing w:after="120" w:line="240" w:lineRule="auto"/>
        <w:ind w:left="-142" w:right="227"/>
        <w:rPr>
          <w:sz w:val="20"/>
          <w:szCs w:val="20"/>
          <w:lang w:val="en-US"/>
        </w:rPr>
      </w:pPr>
      <w:r w:rsidRPr="00BA7CCF">
        <w:rPr>
          <w:sz w:val="20"/>
          <w:szCs w:val="20"/>
          <w:vertAlign w:val="superscript"/>
          <w:lang w:val="en-US"/>
        </w:rPr>
        <w:t xml:space="preserve">6 </w:t>
      </w:r>
      <w:r w:rsidRPr="00BA7CCF">
        <w:rPr>
          <w:sz w:val="20"/>
          <w:szCs w:val="20"/>
          <w:lang w:val="en-US"/>
        </w:rPr>
        <w:t xml:space="preserve">Differences between means were significant for all dietary factors (paired t-test, P&lt;0.05), </w:t>
      </w:r>
      <w:proofErr w:type="gramStart"/>
      <w:r w:rsidRPr="00BA7CCF">
        <w:rPr>
          <w:sz w:val="20"/>
          <w:szCs w:val="20"/>
          <w:lang w:val="en-US"/>
        </w:rPr>
        <w:t>with the exception of</w:t>
      </w:r>
      <w:proofErr w:type="gramEnd"/>
      <w:r w:rsidRPr="00BA7CCF">
        <w:rPr>
          <w:sz w:val="20"/>
          <w:szCs w:val="20"/>
          <w:lang w:val="en-US"/>
        </w:rPr>
        <w:t xml:space="preserve"> </w:t>
      </w:r>
      <w:r w:rsidR="00BA7CCF" w:rsidRPr="00BA7CCF">
        <w:rPr>
          <w:sz w:val="20"/>
          <w:szCs w:val="20"/>
          <w:lang w:val="en-US"/>
        </w:rPr>
        <w:t>starchy</w:t>
      </w:r>
      <w:r w:rsidR="008C5E92">
        <w:rPr>
          <w:sz w:val="20"/>
          <w:szCs w:val="20"/>
          <w:lang w:val="en-US"/>
        </w:rPr>
        <w:t xml:space="preserve"> vegetables (P=0.85), and </w:t>
      </w:r>
      <w:r w:rsidR="00BA7CCF" w:rsidRPr="00BA7CCF">
        <w:rPr>
          <w:sz w:val="20"/>
          <w:szCs w:val="20"/>
          <w:lang w:val="en-US"/>
        </w:rPr>
        <w:t>legumes (P=0.48).</w:t>
      </w:r>
    </w:p>
    <w:p w14:paraId="4D9163B0" w14:textId="48913C98" w:rsidR="00182DA8" w:rsidRDefault="0021532D" w:rsidP="0030197D">
      <w:pPr>
        <w:spacing w:line="240" w:lineRule="auto"/>
        <w:ind w:left="-142" w:right="227"/>
        <w:rPr>
          <w:sz w:val="20"/>
          <w:szCs w:val="20"/>
          <w:lang w:val="en-US"/>
        </w:rPr>
      </w:pPr>
      <w:r w:rsidRPr="00D12892">
        <w:rPr>
          <w:rFonts w:cstheme="minorHAnsi"/>
          <w:sz w:val="20"/>
          <w:szCs w:val="20"/>
          <w:lang w:val="en-US"/>
        </w:rPr>
        <w:t>MUFA, Monounsaturated fats; PUFA, Polyunsaturated fats</w:t>
      </w:r>
      <w:r>
        <w:rPr>
          <w:rFonts w:cstheme="minorHAnsi"/>
          <w:sz w:val="20"/>
          <w:szCs w:val="20"/>
          <w:lang w:val="en-US"/>
        </w:rPr>
        <w:t>;</w:t>
      </w:r>
      <w:r w:rsidRPr="00D12892">
        <w:rPr>
          <w:rFonts w:cstheme="minorHAnsi"/>
          <w:sz w:val="20"/>
          <w:szCs w:val="20"/>
          <w:lang w:val="en-US"/>
        </w:rPr>
        <w:t xml:space="preserve"> SFA, Saturated fat</w:t>
      </w:r>
    </w:p>
    <w:p w14:paraId="4D0B595A" w14:textId="77777777" w:rsidR="00182DA8" w:rsidRDefault="00182DA8" w:rsidP="00182DA8">
      <w:pPr>
        <w:spacing w:line="240" w:lineRule="auto"/>
        <w:ind w:left="-142" w:right="511"/>
        <w:rPr>
          <w:sz w:val="20"/>
          <w:szCs w:val="20"/>
          <w:lang w:val="en-US"/>
        </w:rPr>
      </w:pPr>
    </w:p>
    <w:p w14:paraId="23FCC35D" w14:textId="77777777" w:rsidR="00182DA8" w:rsidRDefault="00182DA8" w:rsidP="00182DA8">
      <w:pPr>
        <w:spacing w:line="240" w:lineRule="auto"/>
        <w:ind w:left="-142" w:right="511"/>
        <w:rPr>
          <w:rFonts w:cstheme="minorHAnsi"/>
          <w:sz w:val="20"/>
          <w:szCs w:val="20"/>
          <w:lang w:val="en-US"/>
        </w:rPr>
        <w:sectPr w:rsidR="00182DA8" w:rsidSect="002B36D5">
          <w:pgSz w:w="16840" w:h="11907" w:orient="landscape" w:code="9"/>
          <w:pgMar w:top="720" w:right="1077" w:bottom="993" w:left="1077" w:header="709" w:footer="318" w:gutter="0"/>
          <w:cols w:space="708"/>
          <w:docGrid w:linePitch="360"/>
        </w:sectPr>
      </w:pPr>
    </w:p>
    <w:p w14:paraId="66FCAA99" w14:textId="28C8EA72" w:rsidR="00182DA8" w:rsidRDefault="00182DA8" w:rsidP="00BA7CCF">
      <w:pPr>
        <w:pStyle w:val="Heading1"/>
        <w:spacing w:after="120"/>
        <w:ind w:right="369"/>
        <w:rPr>
          <w:lang w:val="en-US"/>
        </w:rPr>
      </w:pPr>
      <w:bookmarkStart w:id="21" w:name="_Toc521925340"/>
      <w:r w:rsidRPr="002927B0">
        <w:rPr>
          <w:lang w:val="en-US"/>
        </w:rPr>
        <w:lastRenderedPageBreak/>
        <w:t>Table</w:t>
      </w:r>
      <w:r w:rsidR="008E46DE">
        <w:rPr>
          <w:lang w:val="en-US"/>
        </w:rPr>
        <w:t xml:space="preserve"> S</w:t>
      </w:r>
      <w:r w:rsidRPr="002927B0">
        <w:rPr>
          <w:lang w:val="en-US"/>
        </w:rPr>
        <w:t xml:space="preserve">. Comparison of individualized household consumption and individual dietary intake estimates by dietary factor </w:t>
      </w:r>
      <w:r w:rsidR="00740DA5">
        <w:rPr>
          <w:lang w:val="en-US"/>
        </w:rPr>
        <w:t>among</w:t>
      </w:r>
      <w:r w:rsidRPr="002927B0">
        <w:rPr>
          <w:lang w:val="en-US"/>
        </w:rPr>
        <w:t xml:space="preserve"> individuals </w:t>
      </w:r>
      <w:r w:rsidR="00D63D07">
        <w:rPr>
          <w:lang w:val="en-US"/>
        </w:rPr>
        <w:t>in the fif</w:t>
      </w:r>
      <w:r>
        <w:rPr>
          <w:lang w:val="en-US"/>
        </w:rPr>
        <w:t>th quintile of household income</w:t>
      </w:r>
      <w:r w:rsidRPr="002927B0">
        <w:rPr>
          <w:lang w:val="en-US"/>
        </w:rPr>
        <w:t xml:space="preserve"> in the 2011-2012 </w:t>
      </w:r>
      <w:r w:rsidR="0056496A">
        <w:rPr>
          <w:lang w:val="en-US"/>
        </w:rPr>
        <w:t>BIHS</w:t>
      </w:r>
      <w:r w:rsidRPr="002927B0">
        <w:rPr>
          <w:lang w:val="en-US"/>
        </w:rPr>
        <w:t>.</w:t>
      </w:r>
      <w:bookmarkEnd w:id="21"/>
    </w:p>
    <w:tbl>
      <w:tblPr>
        <w:tblW w:w="14459" w:type="dxa"/>
        <w:tblInd w:w="-34" w:type="dxa"/>
        <w:tblLayout w:type="fixed"/>
        <w:tblLook w:val="04A0" w:firstRow="1" w:lastRow="0" w:firstColumn="1" w:lastColumn="0" w:noHBand="0" w:noVBand="1"/>
      </w:tblPr>
      <w:tblGrid>
        <w:gridCol w:w="2694"/>
        <w:gridCol w:w="1701"/>
        <w:gridCol w:w="1559"/>
        <w:gridCol w:w="1559"/>
        <w:gridCol w:w="1701"/>
        <w:gridCol w:w="1560"/>
        <w:gridCol w:w="992"/>
        <w:gridCol w:w="1701"/>
        <w:gridCol w:w="992"/>
      </w:tblGrid>
      <w:tr w:rsidR="00182DA8" w:rsidRPr="008E46DE" w14:paraId="283606E7" w14:textId="77777777" w:rsidTr="00BA7CCF">
        <w:trPr>
          <w:trHeight w:val="556"/>
          <w:tblHeader/>
        </w:trPr>
        <w:tc>
          <w:tcPr>
            <w:tcW w:w="2694" w:type="dxa"/>
            <w:tcBorders>
              <w:top w:val="single" w:sz="12" w:space="0" w:color="auto"/>
              <w:bottom w:val="single" w:sz="4" w:space="0" w:color="auto"/>
            </w:tcBorders>
            <w:shd w:val="clear" w:color="auto" w:fill="auto"/>
          </w:tcPr>
          <w:p w14:paraId="03AEF8B8" w14:textId="77777777" w:rsidR="00182DA8" w:rsidRPr="00182DA8" w:rsidRDefault="00182DA8" w:rsidP="00DC0748">
            <w:pPr>
              <w:autoSpaceDE w:val="0"/>
              <w:autoSpaceDN w:val="0"/>
              <w:adjustRightInd w:val="0"/>
              <w:spacing w:after="0" w:line="240" w:lineRule="auto"/>
              <w:rPr>
                <w:b/>
                <w:sz w:val="20"/>
                <w:szCs w:val="20"/>
                <w:lang w:val="en-US"/>
              </w:rPr>
            </w:pPr>
            <w:r w:rsidRPr="00182DA8">
              <w:rPr>
                <w:b/>
                <w:sz w:val="20"/>
                <w:szCs w:val="20"/>
                <w:lang w:val="en-US"/>
              </w:rPr>
              <w:t>Dietary Factor, unit</w:t>
            </w:r>
            <w:r w:rsidRPr="00182DA8">
              <w:rPr>
                <w:b/>
                <w:sz w:val="20"/>
                <w:szCs w:val="20"/>
                <w:vertAlign w:val="superscript"/>
              </w:rPr>
              <w:t>1</w:t>
            </w:r>
          </w:p>
        </w:tc>
        <w:tc>
          <w:tcPr>
            <w:tcW w:w="1701" w:type="dxa"/>
            <w:tcBorders>
              <w:top w:val="single" w:sz="12" w:space="0" w:color="auto"/>
              <w:bottom w:val="single" w:sz="4" w:space="0" w:color="auto"/>
            </w:tcBorders>
            <w:shd w:val="clear" w:color="auto" w:fill="auto"/>
          </w:tcPr>
          <w:p w14:paraId="6A885F84" w14:textId="77777777" w:rsidR="00182DA8" w:rsidRPr="00182DA8" w:rsidRDefault="00182DA8" w:rsidP="00DC0748">
            <w:pPr>
              <w:autoSpaceDE w:val="0"/>
              <w:autoSpaceDN w:val="0"/>
              <w:adjustRightInd w:val="0"/>
              <w:spacing w:after="0" w:line="240" w:lineRule="auto"/>
              <w:rPr>
                <w:b/>
                <w:sz w:val="20"/>
                <w:szCs w:val="20"/>
                <w:lang w:val="en-US"/>
              </w:rPr>
            </w:pPr>
            <w:r w:rsidRPr="00182DA8">
              <w:rPr>
                <w:b/>
                <w:sz w:val="20"/>
                <w:szCs w:val="20"/>
                <w:lang w:val="en-US"/>
              </w:rPr>
              <w:t>Observations (n)</w:t>
            </w:r>
            <w:r w:rsidRPr="00182DA8">
              <w:rPr>
                <w:b/>
                <w:sz w:val="20"/>
                <w:szCs w:val="20"/>
                <w:vertAlign w:val="superscript"/>
                <w:lang w:val="en-US"/>
              </w:rPr>
              <w:t>2</w:t>
            </w:r>
          </w:p>
        </w:tc>
        <w:tc>
          <w:tcPr>
            <w:tcW w:w="4819" w:type="dxa"/>
            <w:gridSpan w:val="3"/>
            <w:tcBorders>
              <w:top w:val="single" w:sz="12" w:space="0" w:color="auto"/>
              <w:bottom w:val="single" w:sz="4" w:space="0" w:color="auto"/>
            </w:tcBorders>
            <w:shd w:val="clear" w:color="auto" w:fill="auto"/>
          </w:tcPr>
          <w:p w14:paraId="0CC53F65" w14:textId="5B40DD23" w:rsidR="00182DA8" w:rsidRPr="00182DA8" w:rsidRDefault="00BA7CCF" w:rsidP="00DC0748">
            <w:pPr>
              <w:autoSpaceDE w:val="0"/>
              <w:autoSpaceDN w:val="0"/>
              <w:adjustRightInd w:val="0"/>
              <w:spacing w:after="0" w:line="240" w:lineRule="auto"/>
              <w:jc w:val="center"/>
              <w:rPr>
                <w:b/>
                <w:sz w:val="20"/>
                <w:szCs w:val="20"/>
                <w:lang w:val="en-US"/>
              </w:rPr>
            </w:pPr>
            <w:r>
              <w:rPr>
                <w:b/>
                <w:sz w:val="20"/>
                <w:szCs w:val="20"/>
                <w:lang w:val="en-US"/>
              </w:rPr>
              <w:t>Consumption</w:t>
            </w:r>
          </w:p>
          <w:p w14:paraId="061DC383" w14:textId="77777777" w:rsidR="00182DA8" w:rsidRPr="00182DA8" w:rsidRDefault="00182DA8" w:rsidP="00DC0748">
            <w:pPr>
              <w:autoSpaceDE w:val="0"/>
              <w:autoSpaceDN w:val="0"/>
              <w:adjustRightInd w:val="0"/>
              <w:spacing w:after="0" w:line="240" w:lineRule="auto"/>
              <w:jc w:val="center"/>
              <w:rPr>
                <w:b/>
                <w:sz w:val="20"/>
                <w:szCs w:val="20"/>
                <w:lang w:val="en-US"/>
              </w:rPr>
            </w:pPr>
            <w:r w:rsidRPr="00182DA8">
              <w:rPr>
                <w:b/>
                <w:sz w:val="20"/>
                <w:szCs w:val="20"/>
                <w:lang w:val="en-US"/>
              </w:rPr>
              <w:t>(mean, SD)</w:t>
            </w:r>
            <w:r w:rsidRPr="00182DA8">
              <w:rPr>
                <w:b/>
                <w:sz w:val="20"/>
                <w:szCs w:val="20"/>
                <w:vertAlign w:val="superscript"/>
                <w:lang w:val="en-US"/>
              </w:rPr>
              <w:t>3</w:t>
            </w:r>
          </w:p>
        </w:tc>
        <w:tc>
          <w:tcPr>
            <w:tcW w:w="2552" w:type="dxa"/>
            <w:gridSpan w:val="2"/>
            <w:tcBorders>
              <w:top w:val="single" w:sz="12" w:space="0" w:color="auto"/>
              <w:bottom w:val="single" w:sz="4" w:space="0" w:color="auto"/>
            </w:tcBorders>
            <w:shd w:val="clear" w:color="auto" w:fill="auto"/>
          </w:tcPr>
          <w:p w14:paraId="04E9C38D" w14:textId="6526096D" w:rsidR="00182DA8" w:rsidRPr="00182DA8" w:rsidRDefault="00182DA8" w:rsidP="00BA7CCF">
            <w:pPr>
              <w:autoSpaceDE w:val="0"/>
              <w:autoSpaceDN w:val="0"/>
              <w:adjustRightInd w:val="0"/>
              <w:spacing w:after="0" w:line="240" w:lineRule="auto"/>
              <w:jc w:val="center"/>
              <w:rPr>
                <w:b/>
                <w:sz w:val="20"/>
                <w:szCs w:val="20"/>
                <w:vertAlign w:val="superscript"/>
                <w:lang w:val="en-US"/>
              </w:rPr>
            </w:pPr>
            <w:r w:rsidRPr="00182DA8">
              <w:rPr>
                <w:b/>
                <w:sz w:val="20"/>
                <w:szCs w:val="20"/>
                <w:lang w:val="en-US"/>
              </w:rPr>
              <w:t xml:space="preserve">Difference between 24hR and </w:t>
            </w:r>
            <w:r w:rsidR="00BA7CCF">
              <w:rPr>
                <w:b/>
                <w:sz w:val="20"/>
                <w:szCs w:val="20"/>
                <w:lang w:val="en-US"/>
              </w:rPr>
              <w:t xml:space="preserve">AME </w:t>
            </w:r>
            <w:r w:rsidRPr="00182DA8">
              <w:rPr>
                <w:b/>
                <w:sz w:val="20"/>
                <w:szCs w:val="20"/>
                <w:lang w:val="en-US"/>
              </w:rPr>
              <w:t>(mean, SD)</w:t>
            </w:r>
            <w:r w:rsidRPr="00182DA8">
              <w:rPr>
                <w:b/>
                <w:sz w:val="20"/>
                <w:szCs w:val="20"/>
                <w:vertAlign w:val="superscript"/>
                <w:lang w:val="en-US"/>
              </w:rPr>
              <w:t>4</w:t>
            </w:r>
          </w:p>
        </w:tc>
        <w:tc>
          <w:tcPr>
            <w:tcW w:w="2693" w:type="dxa"/>
            <w:gridSpan w:val="2"/>
            <w:tcBorders>
              <w:top w:val="single" w:sz="12" w:space="0" w:color="auto"/>
              <w:bottom w:val="single" w:sz="4" w:space="0" w:color="auto"/>
            </w:tcBorders>
            <w:shd w:val="clear" w:color="auto" w:fill="auto"/>
          </w:tcPr>
          <w:p w14:paraId="69ACE0B9" w14:textId="528F5673" w:rsidR="00182DA8" w:rsidRPr="00182DA8" w:rsidRDefault="00182DA8" w:rsidP="00BA7CCF">
            <w:pPr>
              <w:autoSpaceDE w:val="0"/>
              <w:autoSpaceDN w:val="0"/>
              <w:adjustRightInd w:val="0"/>
              <w:spacing w:after="0" w:line="240" w:lineRule="auto"/>
              <w:jc w:val="center"/>
              <w:rPr>
                <w:b/>
                <w:sz w:val="20"/>
                <w:szCs w:val="20"/>
                <w:lang w:val="en-US"/>
              </w:rPr>
            </w:pPr>
            <w:r w:rsidRPr="00182DA8">
              <w:rPr>
                <w:b/>
                <w:sz w:val="20"/>
                <w:szCs w:val="20"/>
                <w:lang w:val="en-US"/>
              </w:rPr>
              <w:t xml:space="preserve">Difference between 24hR and </w:t>
            </w:r>
            <w:r w:rsidR="008E5B27">
              <w:rPr>
                <w:b/>
                <w:sz w:val="20"/>
                <w:szCs w:val="20"/>
                <w:lang w:val="en-US"/>
              </w:rPr>
              <w:t>PC</w:t>
            </w:r>
            <w:r w:rsidR="00BA7CCF">
              <w:rPr>
                <w:b/>
                <w:sz w:val="20"/>
                <w:szCs w:val="20"/>
                <w:lang w:val="en-US"/>
              </w:rPr>
              <w:t xml:space="preserve"> </w:t>
            </w:r>
            <w:r w:rsidRPr="00182DA8">
              <w:rPr>
                <w:b/>
                <w:sz w:val="20"/>
                <w:szCs w:val="20"/>
                <w:lang w:val="en-US"/>
              </w:rPr>
              <w:t>(mean, SD)</w:t>
            </w:r>
            <w:r w:rsidRPr="00182DA8">
              <w:rPr>
                <w:b/>
                <w:sz w:val="20"/>
                <w:szCs w:val="20"/>
                <w:vertAlign w:val="superscript"/>
                <w:lang w:val="en-US"/>
              </w:rPr>
              <w:t>4</w:t>
            </w:r>
          </w:p>
        </w:tc>
      </w:tr>
      <w:tr w:rsidR="00182DA8" w:rsidRPr="00182DA8" w14:paraId="02D7217D" w14:textId="77777777" w:rsidTr="00BA7CCF">
        <w:trPr>
          <w:trHeight w:val="331"/>
          <w:tblHeader/>
        </w:trPr>
        <w:tc>
          <w:tcPr>
            <w:tcW w:w="2694" w:type="dxa"/>
            <w:tcBorders>
              <w:top w:val="single" w:sz="4" w:space="0" w:color="auto"/>
            </w:tcBorders>
            <w:shd w:val="clear" w:color="auto" w:fill="auto"/>
          </w:tcPr>
          <w:p w14:paraId="3BB3A2C3" w14:textId="77777777" w:rsidR="00182DA8" w:rsidRPr="00182DA8" w:rsidRDefault="00182DA8" w:rsidP="00DC0748">
            <w:pPr>
              <w:autoSpaceDE w:val="0"/>
              <w:autoSpaceDN w:val="0"/>
              <w:adjustRightInd w:val="0"/>
              <w:spacing w:after="0" w:line="240" w:lineRule="auto"/>
              <w:rPr>
                <w:b/>
                <w:sz w:val="20"/>
                <w:szCs w:val="20"/>
                <w:lang w:val="en-US"/>
              </w:rPr>
            </w:pPr>
          </w:p>
        </w:tc>
        <w:tc>
          <w:tcPr>
            <w:tcW w:w="1701" w:type="dxa"/>
            <w:tcBorders>
              <w:top w:val="single" w:sz="4" w:space="0" w:color="auto"/>
            </w:tcBorders>
            <w:shd w:val="clear" w:color="auto" w:fill="auto"/>
          </w:tcPr>
          <w:p w14:paraId="7577DA52" w14:textId="77777777" w:rsidR="00182DA8" w:rsidRPr="00182DA8" w:rsidRDefault="00182DA8" w:rsidP="00DC0748">
            <w:pPr>
              <w:autoSpaceDE w:val="0"/>
              <w:autoSpaceDN w:val="0"/>
              <w:adjustRightInd w:val="0"/>
              <w:spacing w:after="0" w:line="240" w:lineRule="auto"/>
              <w:rPr>
                <w:b/>
                <w:sz w:val="20"/>
                <w:szCs w:val="20"/>
                <w:vertAlign w:val="superscript"/>
                <w:lang w:val="en-US"/>
              </w:rPr>
            </w:pPr>
          </w:p>
        </w:tc>
        <w:tc>
          <w:tcPr>
            <w:tcW w:w="1559" w:type="dxa"/>
            <w:tcBorders>
              <w:top w:val="single" w:sz="4" w:space="0" w:color="auto"/>
              <w:bottom w:val="single" w:sz="4" w:space="0" w:color="auto"/>
            </w:tcBorders>
            <w:shd w:val="clear" w:color="auto" w:fill="auto"/>
            <w:vAlign w:val="center"/>
          </w:tcPr>
          <w:p w14:paraId="11FF6092" w14:textId="2EBF2ABF" w:rsidR="00182DA8" w:rsidRPr="00182DA8" w:rsidRDefault="00BA7CCF" w:rsidP="00BA7CCF">
            <w:pPr>
              <w:autoSpaceDE w:val="0"/>
              <w:autoSpaceDN w:val="0"/>
              <w:adjustRightInd w:val="0"/>
              <w:spacing w:after="0" w:line="240" w:lineRule="auto"/>
              <w:rPr>
                <w:b/>
                <w:sz w:val="20"/>
                <w:szCs w:val="20"/>
                <w:vertAlign w:val="superscript"/>
                <w:lang w:val="en-US"/>
              </w:rPr>
            </w:pPr>
            <w:r>
              <w:rPr>
                <w:b/>
                <w:sz w:val="20"/>
                <w:szCs w:val="20"/>
                <w:lang w:val="en-US"/>
              </w:rPr>
              <w:t>AME</w:t>
            </w:r>
            <w:r w:rsidR="00182DA8" w:rsidRPr="00182DA8">
              <w:rPr>
                <w:b/>
                <w:sz w:val="20"/>
                <w:szCs w:val="20"/>
                <w:vertAlign w:val="superscript"/>
                <w:lang w:val="en-US"/>
              </w:rPr>
              <w:t>3</w:t>
            </w:r>
          </w:p>
        </w:tc>
        <w:tc>
          <w:tcPr>
            <w:tcW w:w="1559" w:type="dxa"/>
            <w:tcBorders>
              <w:top w:val="single" w:sz="4" w:space="0" w:color="auto"/>
              <w:bottom w:val="single" w:sz="4" w:space="0" w:color="auto"/>
            </w:tcBorders>
            <w:shd w:val="clear" w:color="auto" w:fill="auto"/>
            <w:vAlign w:val="center"/>
          </w:tcPr>
          <w:p w14:paraId="0D28805B" w14:textId="34BA8E3C" w:rsidR="00182DA8" w:rsidRPr="00182DA8" w:rsidRDefault="008E5B27" w:rsidP="00BA7CCF">
            <w:pPr>
              <w:autoSpaceDE w:val="0"/>
              <w:autoSpaceDN w:val="0"/>
              <w:adjustRightInd w:val="0"/>
              <w:spacing w:after="0" w:line="240" w:lineRule="auto"/>
              <w:rPr>
                <w:b/>
                <w:sz w:val="20"/>
                <w:szCs w:val="20"/>
                <w:vertAlign w:val="superscript"/>
                <w:lang w:val="en-US"/>
              </w:rPr>
            </w:pPr>
            <w:r>
              <w:rPr>
                <w:b/>
                <w:sz w:val="20"/>
                <w:szCs w:val="20"/>
                <w:lang w:val="en-US"/>
              </w:rPr>
              <w:t>PC</w:t>
            </w:r>
            <w:r w:rsidR="00182DA8" w:rsidRPr="00182DA8">
              <w:rPr>
                <w:b/>
                <w:sz w:val="20"/>
                <w:szCs w:val="20"/>
                <w:vertAlign w:val="superscript"/>
                <w:lang w:val="en-US"/>
              </w:rPr>
              <w:t>3</w:t>
            </w:r>
          </w:p>
        </w:tc>
        <w:tc>
          <w:tcPr>
            <w:tcW w:w="1701" w:type="dxa"/>
            <w:tcBorders>
              <w:top w:val="single" w:sz="4" w:space="0" w:color="auto"/>
              <w:bottom w:val="single" w:sz="4" w:space="0" w:color="auto"/>
            </w:tcBorders>
            <w:shd w:val="clear" w:color="auto" w:fill="auto"/>
            <w:vAlign w:val="center"/>
          </w:tcPr>
          <w:p w14:paraId="65D0E931" w14:textId="0E35A0EC" w:rsidR="00182DA8" w:rsidRPr="00182DA8" w:rsidRDefault="00BA7CCF" w:rsidP="00BA7CCF">
            <w:pPr>
              <w:autoSpaceDE w:val="0"/>
              <w:autoSpaceDN w:val="0"/>
              <w:adjustRightInd w:val="0"/>
              <w:spacing w:after="0" w:line="240" w:lineRule="auto"/>
              <w:rPr>
                <w:b/>
                <w:sz w:val="20"/>
                <w:szCs w:val="20"/>
                <w:lang w:val="en-US"/>
              </w:rPr>
            </w:pPr>
            <w:r>
              <w:rPr>
                <w:b/>
                <w:sz w:val="20"/>
                <w:szCs w:val="20"/>
                <w:lang w:val="en-US"/>
              </w:rPr>
              <w:t>24hR</w:t>
            </w:r>
            <w:r w:rsidR="00182DA8" w:rsidRPr="00182DA8">
              <w:rPr>
                <w:b/>
                <w:sz w:val="20"/>
                <w:szCs w:val="20"/>
                <w:vertAlign w:val="superscript"/>
                <w:lang w:val="en-US"/>
              </w:rPr>
              <w:t>3</w:t>
            </w:r>
          </w:p>
        </w:tc>
        <w:tc>
          <w:tcPr>
            <w:tcW w:w="1560" w:type="dxa"/>
            <w:tcBorders>
              <w:top w:val="single" w:sz="4" w:space="0" w:color="auto"/>
              <w:bottom w:val="single" w:sz="4" w:space="0" w:color="auto"/>
            </w:tcBorders>
            <w:shd w:val="clear" w:color="auto" w:fill="auto"/>
            <w:vAlign w:val="center"/>
          </w:tcPr>
          <w:p w14:paraId="1A8ED73E" w14:textId="77777777" w:rsidR="00182DA8" w:rsidRPr="00182DA8" w:rsidRDefault="00182DA8" w:rsidP="00BA7CCF">
            <w:pPr>
              <w:autoSpaceDE w:val="0"/>
              <w:autoSpaceDN w:val="0"/>
              <w:adjustRightInd w:val="0"/>
              <w:spacing w:after="0" w:line="240" w:lineRule="auto"/>
              <w:rPr>
                <w:b/>
                <w:sz w:val="20"/>
                <w:szCs w:val="20"/>
                <w:vertAlign w:val="superscript"/>
                <w:lang w:val="en-US"/>
              </w:rPr>
            </w:pPr>
            <w:r w:rsidRPr="00182DA8">
              <w:rPr>
                <w:b/>
                <w:sz w:val="20"/>
                <w:szCs w:val="20"/>
                <w:lang w:val="en-US"/>
              </w:rPr>
              <w:t>Absolute</w:t>
            </w:r>
            <w:r w:rsidRPr="00182DA8">
              <w:rPr>
                <w:b/>
                <w:sz w:val="20"/>
                <w:szCs w:val="20"/>
                <w:vertAlign w:val="superscript"/>
                <w:lang w:val="en-US"/>
              </w:rPr>
              <w:t>5</w:t>
            </w:r>
          </w:p>
        </w:tc>
        <w:tc>
          <w:tcPr>
            <w:tcW w:w="992" w:type="dxa"/>
            <w:tcBorders>
              <w:top w:val="single" w:sz="4" w:space="0" w:color="auto"/>
              <w:bottom w:val="single" w:sz="4" w:space="0" w:color="auto"/>
            </w:tcBorders>
            <w:shd w:val="clear" w:color="auto" w:fill="auto"/>
            <w:vAlign w:val="center"/>
          </w:tcPr>
          <w:p w14:paraId="74E42236" w14:textId="77777777" w:rsidR="00182DA8" w:rsidRPr="00182DA8" w:rsidRDefault="00182DA8" w:rsidP="00BA7CCF">
            <w:pPr>
              <w:autoSpaceDE w:val="0"/>
              <w:autoSpaceDN w:val="0"/>
              <w:adjustRightInd w:val="0"/>
              <w:spacing w:after="0" w:line="240" w:lineRule="auto"/>
              <w:rPr>
                <w:b/>
                <w:sz w:val="20"/>
                <w:szCs w:val="20"/>
                <w:lang w:val="en-US"/>
              </w:rPr>
            </w:pPr>
            <w:r w:rsidRPr="00182DA8">
              <w:rPr>
                <w:b/>
                <w:sz w:val="20"/>
                <w:szCs w:val="20"/>
                <w:lang w:val="en-US"/>
              </w:rPr>
              <w:t>Percent</w:t>
            </w:r>
          </w:p>
        </w:tc>
        <w:tc>
          <w:tcPr>
            <w:tcW w:w="1701" w:type="dxa"/>
            <w:tcBorders>
              <w:top w:val="single" w:sz="4" w:space="0" w:color="auto"/>
              <w:bottom w:val="single" w:sz="4" w:space="0" w:color="auto"/>
            </w:tcBorders>
            <w:shd w:val="clear" w:color="auto" w:fill="auto"/>
            <w:vAlign w:val="center"/>
          </w:tcPr>
          <w:p w14:paraId="6F0176C3" w14:textId="77777777" w:rsidR="00182DA8" w:rsidRPr="00182DA8" w:rsidRDefault="00182DA8" w:rsidP="00BA7CCF">
            <w:pPr>
              <w:autoSpaceDE w:val="0"/>
              <w:autoSpaceDN w:val="0"/>
              <w:adjustRightInd w:val="0"/>
              <w:spacing w:after="0" w:line="240" w:lineRule="auto"/>
              <w:rPr>
                <w:b/>
                <w:sz w:val="20"/>
                <w:szCs w:val="20"/>
                <w:lang w:val="en-US"/>
              </w:rPr>
            </w:pPr>
            <w:r w:rsidRPr="00182DA8">
              <w:rPr>
                <w:b/>
                <w:sz w:val="20"/>
                <w:szCs w:val="20"/>
                <w:lang w:val="en-US"/>
              </w:rPr>
              <w:t>Absolute</w:t>
            </w:r>
            <w:r w:rsidRPr="00182DA8">
              <w:rPr>
                <w:b/>
                <w:sz w:val="20"/>
                <w:szCs w:val="20"/>
                <w:vertAlign w:val="superscript"/>
                <w:lang w:val="en-US"/>
              </w:rPr>
              <w:t>6</w:t>
            </w:r>
          </w:p>
        </w:tc>
        <w:tc>
          <w:tcPr>
            <w:tcW w:w="992" w:type="dxa"/>
            <w:tcBorders>
              <w:top w:val="single" w:sz="4" w:space="0" w:color="auto"/>
              <w:bottom w:val="single" w:sz="4" w:space="0" w:color="auto"/>
            </w:tcBorders>
            <w:shd w:val="clear" w:color="auto" w:fill="auto"/>
            <w:vAlign w:val="center"/>
          </w:tcPr>
          <w:p w14:paraId="26360E81" w14:textId="77777777" w:rsidR="00182DA8" w:rsidRPr="00182DA8" w:rsidRDefault="00182DA8" w:rsidP="00BA7CCF">
            <w:pPr>
              <w:autoSpaceDE w:val="0"/>
              <w:autoSpaceDN w:val="0"/>
              <w:adjustRightInd w:val="0"/>
              <w:spacing w:after="0" w:line="240" w:lineRule="auto"/>
              <w:rPr>
                <w:b/>
                <w:sz w:val="20"/>
                <w:szCs w:val="20"/>
                <w:lang w:val="en-US"/>
              </w:rPr>
            </w:pPr>
            <w:r w:rsidRPr="00182DA8">
              <w:rPr>
                <w:b/>
                <w:sz w:val="20"/>
                <w:szCs w:val="20"/>
                <w:lang w:val="en-US"/>
              </w:rPr>
              <w:t>Percent</w:t>
            </w:r>
          </w:p>
        </w:tc>
      </w:tr>
      <w:tr w:rsidR="00182DA8" w:rsidRPr="00182DA8" w14:paraId="4DD2B510" w14:textId="77777777" w:rsidTr="00DC0748">
        <w:tc>
          <w:tcPr>
            <w:tcW w:w="2694" w:type="dxa"/>
            <w:shd w:val="clear" w:color="auto" w:fill="auto"/>
          </w:tcPr>
          <w:p w14:paraId="122C7BD9" w14:textId="77777777" w:rsidR="00182DA8" w:rsidRPr="00182DA8" w:rsidRDefault="00182DA8" w:rsidP="00DC0748">
            <w:pPr>
              <w:autoSpaceDE w:val="0"/>
              <w:autoSpaceDN w:val="0"/>
              <w:adjustRightInd w:val="0"/>
              <w:spacing w:after="0" w:line="240" w:lineRule="auto"/>
              <w:rPr>
                <w:b/>
                <w:sz w:val="20"/>
                <w:szCs w:val="20"/>
                <w:lang w:val="en-US"/>
              </w:rPr>
            </w:pPr>
            <w:r w:rsidRPr="00182DA8">
              <w:rPr>
                <w:b/>
                <w:sz w:val="20"/>
                <w:szCs w:val="20"/>
                <w:lang w:val="en-US"/>
              </w:rPr>
              <w:t>Food groups</w:t>
            </w:r>
          </w:p>
        </w:tc>
        <w:tc>
          <w:tcPr>
            <w:tcW w:w="1701" w:type="dxa"/>
            <w:shd w:val="clear" w:color="auto" w:fill="auto"/>
          </w:tcPr>
          <w:p w14:paraId="4F97F998" w14:textId="77777777" w:rsidR="00182DA8" w:rsidRPr="00182DA8" w:rsidRDefault="00182DA8" w:rsidP="00DC0748">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144F0AD2" w14:textId="77777777" w:rsidR="00182DA8" w:rsidRPr="00182DA8" w:rsidRDefault="00182DA8" w:rsidP="00DC0748">
            <w:pPr>
              <w:autoSpaceDE w:val="0"/>
              <w:autoSpaceDN w:val="0"/>
              <w:adjustRightInd w:val="0"/>
              <w:spacing w:after="0" w:line="240" w:lineRule="auto"/>
              <w:rPr>
                <w:sz w:val="20"/>
                <w:szCs w:val="20"/>
                <w:lang w:val="en-US"/>
              </w:rPr>
            </w:pPr>
          </w:p>
        </w:tc>
        <w:tc>
          <w:tcPr>
            <w:tcW w:w="1559" w:type="dxa"/>
            <w:tcBorders>
              <w:top w:val="single" w:sz="4" w:space="0" w:color="auto"/>
            </w:tcBorders>
            <w:shd w:val="clear" w:color="auto" w:fill="auto"/>
          </w:tcPr>
          <w:p w14:paraId="375EE285" w14:textId="77777777" w:rsidR="00182DA8" w:rsidRPr="00182DA8" w:rsidRDefault="00182DA8" w:rsidP="00DC0748">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4E24E60D" w14:textId="77777777" w:rsidR="00182DA8" w:rsidRPr="00182DA8" w:rsidRDefault="00182DA8" w:rsidP="00DC0748">
            <w:pPr>
              <w:autoSpaceDE w:val="0"/>
              <w:autoSpaceDN w:val="0"/>
              <w:adjustRightInd w:val="0"/>
              <w:spacing w:after="0" w:line="240" w:lineRule="auto"/>
              <w:rPr>
                <w:sz w:val="20"/>
                <w:szCs w:val="20"/>
                <w:lang w:val="en-US"/>
              </w:rPr>
            </w:pPr>
          </w:p>
        </w:tc>
        <w:tc>
          <w:tcPr>
            <w:tcW w:w="1560" w:type="dxa"/>
            <w:tcBorders>
              <w:top w:val="single" w:sz="4" w:space="0" w:color="auto"/>
            </w:tcBorders>
            <w:shd w:val="clear" w:color="auto" w:fill="auto"/>
          </w:tcPr>
          <w:p w14:paraId="789A637A" w14:textId="77777777" w:rsidR="00182DA8" w:rsidRPr="00182DA8" w:rsidRDefault="00182DA8" w:rsidP="00DC0748">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55E72898" w14:textId="77777777" w:rsidR="00182DA8" w:rsidRPr="00182DA8" w:rsidRDefault="00182DA8" w:rsidP="00DC0748">
            <w:pPr>
              <w:autoSpaceDE w:val="0"/>
              <w:autoSpaceDN w:val="0"/>
              <w:adjustRightInd w:val="0"/>
              <w:spacing w:after="0" w:line="240" w:lineRule="auto"/>
              <w:rPr>
                <w:sz w:val="20"/>
                <w:szCs w:val="20"/>
                <w:lang w:val="en-US"/>
              </w:rPr>
            </w:pPr>
          </w:p>
        </w:tc>
        <w:tc>
          <w:tcPr>
            <w:tcW w:w="1701" w:type="dxa"/>
            <w:tcBorders>
              <w:top w:val="single" w:sz="4" w:space="0" w:color="auto"/>
            </w:tcBorders>
            <w:shd w:val="clear" w:color="auto" w:fill="auto"/>
          </w:tcPr>
          <w:p w14:paraId="200D3101" w14:textId="77777777" w:rsidR="00182DA8" w:rsidRPr="00182DA8" w:rsidRDefault="00182DA8" w:rsidP="00DC0748">
            <w:pPr>
              <w:autoSpaceDE w:val="0"/>
              <w:autoSpaceDN w:val="0"/>
              <w:adjustRightInd w:val="0"/>
              <w:spacing w:after="0" w:line="240" w:lineRule="auto"/>
              <w:rPr>
                <w:sz w:val="20"/>
                <w:szCs w:val="20"/>
                <w:lang w:val="en-US"/>
              </w:rPr>
            </w:pPr>
          </w:p>
        </w:tc>
        <w:tc>
          <w:tcPr>
            <w:tcW w:w="992" w:type="dxa"/>
            <w:tcBorders>
              <w:top w:val="single" w:sz="4" w:space="0" w:color="auto"/>
            </w:tcBorders>
            <w:shd w:val="clear" w:color="auto" w:fill="auto"/>
          </w:tcPr>
          <w:p w14:paraId="351DA86A" w14:textId="77777777" w:rsidR="00182DA8" w:rsidRPr="00182DA8" w:rsidRDefault="00182DA8" w:rsidP="00DC0748">
            <w:pPr>
              <w:autoSpaceDE w:val="0"/>
              <w:autoSpaceDN w:val="0"/>
              <w:adjustRightInd w:val="0"/>
              <w:spacing w:after="0" w:line="240" w:lineRule="auto"/>
              <w:rPr>
                <w:sz w:val="20"/>
                <w:szCs w:val="20"/>
                <w:lang w:val="en-US"/>
              </w:rPr>
            </w:pPr>
          </w:p>
        </w:tc>
      </w:tr>
      <w:tr w:rsidR="00BA7CCF" w:rsidRPr="00182DA8" w14:paraId="4F636116" w14:textId="77777777" w:rsidTr="00DC0748">
        <w:tc>
          <w:tcPr>
            <w:tcW w:w="2694" w:type="dxa"/>
            <w:shd w:val="clear" w:color="auto" w:fill="auto"/>
          </w:tcPr>
          <w:p w14:paraId="2778F663" w14:textId="19680AFF" w:rsidR="00BA7CCF" w:rsidRPr="00182DA8" w:rsidRDefault="0032717F" w:rsidP="00DC0748">
            <w:pPr>
              <w:autoSpaceDE w:val="0"/>
              <w:autoSpaceDN w:val="0"/>
              <w:adjustRightInd w:val="0"/>
              <w:spacing w:after="0" w:line="240" w:lineRule="auto"/>
              <w:rPr>
                <w:sz w:val="20"/>
                <w:szCs w:val="20"/>
                <w:vertAlign w:val="superscript"/>
                <w:lang w:val="en-US"/>
              </w:rPr>
            </w:pPr>
            <w:r>
              <w:rPr>
                <w:sz w:val="20"/>
                <w:szCs w:val="20"/>
                <w:lang w:val="en-US"/>
              </w:rPr>
              <w:t>Fruits, g/d</w:t>
            </w:r>
          </w:p>
        </w:tc>
        <w:tc>
          <w:tcPr>
            <w:tcW w:w="1701" w:type="dxa"/>
            <w:shd w:val="clear" w:color="auto" w:fill="auto"/>
          </w:tcPr>
          <w:p w14:paraId="66910A0E" w14:textId="4FC1711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4425</w:t>
            </w:r>
          </w:p>
        </w:tc>
        <w:tc>
          <w:tcPr>
            <w:tcW w:w="1559" w:type="dxa"/>
            <w:shd w:val="clear" w:color="auto" w:fill="auto"/>
          </w:tcPr>
          <w:p w14:paraId="653BAFF9" w14:textId="4B1CE0E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38.4 (57.3)</w:t>
            </w:r>
          </w:p>
        </w:tc>
        <w:tc>
          <w:tcPr>
            <w:tcW w:w="1559" w:type="dxa"/>
            <w:shd w:val="clear" w:color="auto" w:fill="auto"/>
          </w:tcPr>
          <w:p w14:paraId="3DDACB15" w14:textId="2DEC5AA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38.1 (53.9)</w:t>
            </w:r>
          </w:p>
        </w:tc>
        <w:tc>
          <w:tcPr>
            <w:tcW w:w="1701" w:type="dxa"/>
            <w:shd w:val="clear" w:color="auto" w:fill="auto"/>
          </w:tcPr>
          <w:p w14:paraId="0DADC67D" w14:textId="5F5D971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11.8 (39.9)</w:t>
            </w:r>
          </w:p>
        </w:tc>
        <w:tc>
          <w:tcPr>
            <w:tcW w:w="1560" w:type="dxa"/>
            <w:shd w:val="clear" w:color="auto" w:fill="auto"/>
          </w:tcPr>
          <w:p w14:paraId="5EA4656D" w14:textId="760DA0E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26.6 (60.5)</w:t>
            </w:r>
          </w:p>
        </w:tc>
        <w:tc>
          <w:tcPr>
            <w:tcW w:w="992" w:type="dxa"/>
            <w:shd w:val="clear" w:color="auto" w:fill="auto"/>
          </w:tcPr>
          <w:p w14:paraId="63D3F364" w14:textId="14C2700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225</w:t>
            </w:r>
          </w:p>
        </w:tc>
        <w:tc>
          <w:tcPr>
            <w:tcW w:w="1701" w:type="dxa"/>
            <w:shd w:val="clear" w:color="auto" w:fill="auto"/>
          </w:tcPr>
          <w:p w14:paraId="552D39A4" w14:textId="639E74B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26.3 (57.1)</w:t>
            </w:r>
          </w:p>
        </w:tc>
        <w:tc>
          <w:tcPr>
            <w:tcW w:w="992" w:type="dxa"/>
            <w:shd w:val="clear" w:color="auto" w:fill="auto"/>
          </w:tcPr>
          <w:p w14:paraId="43091B26" w14:textId="28866C8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223</w:t>
            </w:r>
          </w:p>
        </w:tc>
      </w:tr>
      <w:tr w:rsidR="00BA7CCF" w:rsidRPr="00182DA8" w14:paraId="2BA8DDEA" w14:textId="77777777" w:rsidTr="00DC0748">
        <w:tc>
          <w:tcPr>
            <w:tcW w:w="2694" w:type="dxa"/>
            <w:shd w:val="clear" w:color="auto" w:fill="auto"/>
          </w:tcPr>
          <w:p w14:paraId="3290727E"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Non-starchy vegetables, g/d</w:t>
            </w:r>
          </w:p>
        </w:tc>
        <w:tc>
          <w:tcPr>
            <w:tcW w:w="1701" w:type="dxa"/>
            <w:shd w:val="clear" w:color="auto" w:fill="auto"/>
          </w:tcPr>
          <w:p w14:paraId="6A851C05" w14:textId="5DAE383F"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4433</w:t>
            </w:r>
          </w:p>
        </w:tc>
        <w:tc>
          <w:tcPr>
            <w:tcW w:w="1559" w:type="dxa"/>
            <w:shd w:val="clear" w:color="auto" w:fill="auto"/>
          </w:tcPr>
          <w:p w14:paraId="0F90DA44" w14:textId="7FB0B0CF"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282.9 (173)</w:t>
            </w:r>
          </w:p>
        </w:tc>
        <w:tc>
          <w:tcPr>
            <w:tcW w:w="1559" w:type="dxa"/>
            <w:shd w:val="clear" w:color="auto" w:fill="auto"/>
          </w:tcPr>
          <w:p w14:paraId="43120C23" w14:textId="387BF2EE"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281.2 (156.1)</w:t>
            </w:r>
          </w:p>
        </w:tc>
        <w:tc>
          <w:tcPr>
            <w:tcW w:w="1701" w:type="dxa"/>
            <w:shd w:val="clear" w:color="auto" w:fill="auto"/>
          </w:tcPr>
          <w:p w14:paraId="266885B7" w14:textId="06236683"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179.5 (163.7)</w:t>
            </w:r>
          </w:p>
        </w:tc>
        <w:tc>
          <w:tcPr>
            <w:tcW w:w="1560" w:type="dxa"/>
            <w:shd w:val="clear" w:color="auto" w:fill="auto"/>
          </w:tcPr>
          <w:p w14:paraId="12DE7FA5" w14:textId="55FC7061"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103.4 (191</w:t>
            </w:r>
            <w:r w:rsidR="002C4CA6">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992" w:type="dxa"/>
            <w:shd w:val="clear" w:color="auto" w:fill="auto"/>
          </w:tcPr>
          <w:p w14:paraId="7CD39F53" w14:textId="0850ECB6"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58</w:t>
            </w:r>
          </w:p>
        </w:tc>
        <w:tc>
          <w:tcPr>
            <w:tcW w:w="1701" w:type="dxa"/>
            <w:shd w:val="clear" w:color="auto" w:fill="auto"/>
          </w:tcPr>
          <w:p w14:paraId="5D9430CE" w14:textId="26744107"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101.7 (192.4)</w:t>
            </w:r>
          </w:p>
        </w:tc>
        <w:tc>
          <w:tcPr>
            <w:tcW w:w="992" w:type="dxa"/>
            <w:shd w:val="clear" w:color="auto" w:fill="auto"/>
          </w:tcPr>
          <w:p w14:paraId="19214035" w14:textId="009C1A4A"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57</w:t>
            </w:r>
          </w:p>
        </w:tc>
      </w:tr>
      <w:tr w:rsidR="00BA7CCF" w:rsidRPr="00182DA8" w14:paraId="22CDF8FB" w14:textId="77777777" w:rsidTr="00DC0748">
        <w:tc>
          <w:tcPr>
            <w:tcW w:w="2694" w:type="dxa"/>
            <w:shd w:val="clear" w:color="auto" w:fill="auto"/>
          </w:tcPr>
          <w:p w14:paraId="08561761" w14:textId="417FF191" w:rsidR="00BA7CCF" w:rsidRPr="00182DA8" w:rsidRDefault="0032717F" w:rsidP="00DC0748">
            <w:pPr>
              <w:autoSpaceDE w:val="0"/>
              <w:autoSpaceDN w:val="0"/>
              <w:adjustRightInd w:val="0"/>
              <w:spacing w:after="0" w:line="240" w:lineRule="auto"/>
              <w:rPr>
                <w:sz w:val="20"/>
                <w:szCs w:val="20"/>
                <w:vertAlign w:val="superscript"/>
                <w:lang w:val="en-US"/>
              </w:rPr>
            </w:pPr>
            <w:r>
              <w:rPr>
                <w:sz w:val="20"/>
                <w:szCs w:val="20"/>
                <w:lang w:val="en-US"/>
              </w:rPr>
              <w:t>Starchy vegetables, g/d</w:t>
            </w:r>
          </w:p>
        </w:tc>
        <w:tc>
          <w:tcPr>
            <w:tcW w:w="1701" w:type="dxa"/>
            <w:shd w:val="clear" w:color="auto" w:fill="auto"/>
          </w:tcPr>
          <w:p w14:paraId="69CB8EA5" w14:textId="2CF4700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4375</w:t>
            </w:r>
          </w:p>
        </w:tc>
        <w:tc>
          <w:tcPr>
            <w:tcW w:w="1559" w:type="dxa"/>
            <w:shd w:val="clear" w:color="auto" w:fill="auto"/>
          </w:tcPr>
          <w:p w14:paraId="412C48CD" w14:textId="1180AA3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101</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(62.3)</w:t>
            </w:r>
          </w:p>
        </w:tc>
        <w:tc>
          <w:tcPr>
            <w:tcW w:w="1559" w:type="dxa"/>
            <w:shd w:val="clear" w:color="auto" w:fill="auto"/>
          </w:tcPr>
          <w:p w14:paraId="5AF1B9C9" w14:textId="4703BCB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100.4 (56.1)</w:t>
            </w:r>
          </w:p>
        </w:tc>
        <w:tc>
          <w:tcPr>
            <w:tcW w:w="1701" w:type="dxa"/>
            <w:shd w:val="clear" w:color="auto" w:fill="auto"/>
          </w:tcPr>
          <w:p w14:paraId="067141A5" w14:textId="756BBFD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111.1 (103.9)</w:t>
            </w:r>
          </w:p>
        </w:tc>
        <w:tc>
          <w:tcPr>
            <w:tcW w:w="1560" w:type="dxa"/>
            <w:shd w:val="clear" w:color="auto" w:fill="auto"/>
          </w:tcPr>
          <w:p w14:paraId="41F00074" w14:textId="41E893F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-10.1 (96.9)</w:t>
            </w:r>
          </w:p>
        </w:tc>
        <w:tc>
          <w:tcPr>
            <w:tcW w:w="992" w:type="dxa"/>
            <w:shd w:val="clear" w:color="auto" w:fill="auto"/>
          </w:tcPr>
          <w:p w14:paraId="2F4E2DBF" w14:textId="61F6F0E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-9</w:t>
            </w:r>
          </w:p>
        </w:tc>
        <w:tc>
          <w:tcPr>
            <w:tcW w:w="1701" w:type="dxa"/>
            <w:shd w:val="clear" w:color="auto" w:fill="auto"/>
          </w:tcPr>
          <w:p w14:paraId="653DB66D" w14:textId="78C93EB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-10.7 (100</w:t>
            </w:r>
            <w:r w:rsidR="002C4CA6">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992" w:type="dxa"/>
            <w:shd w:val="clear" w:color="auto" w:fill="auto"/>
          </w:tcPr>
          <w:p w14:paraId="0B8C5CBA" w14:textId="32DF5E4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w:t>
            </w:r>
          </w:p>
        </w:tc>
      </w:tr>
      <w:tr w:rsidR="00BA7CCF" w:rsidRPr="00182DA8" w14:paraId="481FE101" w14:textId="77777777" w:rsidTr="00DC0748">
        <w:tc>
          <w:tcPr>
            <w:tcW w:w="2694" w:type="dxa"/>
            <w:shd w:val="clear" w:color="auto" w:fill="auto"/>
          </w:tcPr>
          <w:p w14:paraId="52D56B81" w14:textId="583B1901"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Legumes, g/d</w:t>
            </w:r>
          </w:p>
        </w:tc>
        <w:tc>
          <w:tcPr>
            <w:tcW w:w="1701" w:type="dxa"/>
            <w:shd w:val="clear" w:color="auto" w:fill="auto"/>
          </w:tcPr>
          <w:p w14:paraId="608A2826" w14:textId="509A2A8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3971</w:t>
            </w:r>
          </w:p>
        </w:tc>
        <w:tc>
          <w:tcPr>
            <w:tcW w:w="1559" w:type="dxa"/>
            <w:shd w:val="clear" w:color="auto" w:fill="auto"/>
          </w:tcPr>
          <w:p w14:paraId="2F333669" w14:textId="455DDEC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27.1 (36.2)</w:t>
            </w:r>
          </w:p>
        </w:tc>
        <w:tc>
          <w:tcPr>
            <w:tcW w:w="1559" w:type="dxa"/>
            <w:shd w:val="clear" w:color="auto" w:fill="auto"/>
          </w:tcPr>
          <w:p w14:paraId="5ABB369B" w14:textId="23AD6BA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27</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(34.8)</w:t>
            </w:r>
          </w:p>
        </w:tc>
        <w:tc>
          <w:tcPr>
            <w:tcW w:w="1701" w:type="dxa"/>
            <w:shd w:val="clear" w:color="auto" w:fill="auto"/>
          </w:tcPr>
          <w:p w14:paraId="5B2AB7B1" w14:textId="303307E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23.1 (51.9)</w:t>
            </w:r>
          </w:p>
        </w:tc>
        <w:tc>
          <w:tcPr>
            <w:tcW w:w="1560" w:type="dxa"/>
            <w:shd w:val="clear" w:color="auto" w:fill="auto"/>
          </w:tcPr>
          <w:p w14:paraId="10D5E3E9" w14:textId="5D82D8D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(53.6)</w:t>
            </w:r>
          </w:p>
        </w:tc>
        <w:tc>
          <w:tcPr>
            <w:tcW w:w="992" w:type="dxa"/>
            <w:shd w:val="clear" w:color="auto" w:fill="auto"/>
          </w:tcPr>
          <w:p w14:paraId="7895169E" w14:textId="19130D5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17</w:t>
            </w:r>
          </w:p>
        </w:tc>
        <w:tc>
          <w:tcPr>
            <w:tcW w:w="1701" w:type="dxa"/>
            <w:shd w:val="clear" w:color="auto" w:fill="auto"/>
          </w:tcPr>
          <w:p w14:paraId="0A91955A" w14:textId="003B1B1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3.9 (53.9)</w:t>
            </w:r>
          </w:p>
        </w:tc>
        <w:tc>
          <w:tcPr>
            <w:tcW w:w="992" w:type="dxa"/>
            <w:shd w:val="clear" w:color="auto" w:fill="auto"/>
          </w:tcPr>
          <w:p w14:paraId="0E1B4B2E" w14:textId="5CE51CF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17</w:t>
            </w:r>
          </w:p>
        </w:tc>
      </w:tr>
      <w:tr w:rsidR="00BA7CCF" w:rsidRPr="00182DA8" w14:paraId="5F882F24" w14:textId="77777777" w:rsidTr="00DC0748">
        <w:tc>
          <w:tcPr>
            <w:tcW w:w="2694" w:type="dxa"/>
            <w:shd w:val="clear" w:color="auto" w:fill="auto"/>
          </w:tcPr>
          <w:p w14:paraId="0A07AD2C" w14:textId="0ECDF0FE" w:rsidR="00BA7CCF" w:rsidRPr="00182DA8" w:rsidRDefault="0032717F" w:rsidP="00DC0748">
            <w:pPr>
              <w:autoSpaceDE w:val="0"/>
              <w:autoSpaceDN w:val="0"/>
              <w:adjustRightInd w:val="0"/>
              <w:spacing w:after="0" w:line="240" w:lineRule="auto"/>
              <w:rPr>
                <w:sz w:val="20"/>
                <w:szCs w:val="20"/>
                <w:vertAlign w:val="superscript"/>
                <w:lang w:val="en-US"/>
              </w:rPr>
            </w:pPr>
            <w:r>
              <w:rPr>
                <w:sz w:val="20"/>
                <w:szCs w:val="20"/>
                <w:lang w:val="en-US"/>
              </w:rPr>
              <w:t>Total grains, g/d</w:t>
            </w:r>
          </w:p>
        </w:tc>
        <w:tc>
          <w:tcPr>
            <w:tcW w:w="1701" w:type="dxa"/>
            <w:shd w:val="clear" w:color="auto" w:fill="auto"/>
          </w:tcPr>
          <w:p w14:paraId="638B213D" w14:textId="6137AFA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2310</w:t>
            </w:r>
          </w:p>
        </w:tc>
        <w:tc>
          <w:tcPr>
            <w:tcW w:w="1559" w:type="dxa"/>
            <w:shd w:val="clear" w:color="auto" w:fill="auto"/>
          </w:tcPr>
          <w:p w14:paraId="6B86FA19" w14:textId="30598A0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1508.4 (532.2)</w:t>
            </w:r>
          </w:p>
        </w:tc>
        <w:tc>
          <w:tcPr>
            <w:tcW w:w="1559" w:type="dxa"/>
            <w:shd w:val="clear" w:color="auto" w:fill="auto"/>
          </w:tcPr>
          <w:p w14:paraId="3435823A" w14:textId="761126E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1499.6 (404.4)</w:t>
            </w:r>
          </w:p>
        </w:tc>
        <w:tc>
          <w:tcPr>
            <w:tcW w:w="1701" w:type="dxa"/>
            <w:shd w:val="clear" w:color="auto" w:fill="auto"/>
          </w:tcPr>
          <w:p w14:paraId="03D1A957" w14:textId="0B0D54A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1418.7 (562.4)</w:t>
            </w:r>
          </w:p>
        </w:tc>
        <w:tc>
          <w:tcPr>
            <w:tcW w:w="1560" w:type="dxa"/>
            <w:shd w:val="clear" w:color="auto" w:fill="auto"/>
          </w:tcPr>
          <w:p w14:paraId="1D5A1FE9" w14:textId="3B10FDC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89.7 (444.8)</w:t>
            </w:r>
          </w:p>
        </w:tc>
        <w:tc>
          <w:tcPr>
            <w:tcW w:w="992" w:type="dxa"/>
            <w:shd w:val="clear" w:color="auto" w:fill="auto"/>
          </w:tcPr>
          <w:p w14:paraId="2586F50E" w14:textId="68BEF6E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w:t>
            </w:r>
          </w:p>
        </w:tc>
        <w:tc>
          <w:tcPr>
            <w:tcW w:w="1701" w:type="dxa"/>
            <w:shd w:val="clear" w:color="auto" w:fill="auto"/>
          </w:tcPr>
          <w:p w14:paraId="4573D188" w14:textId="07CC465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80.9 (565.8)</w:t>
            </w:r>
          </w:p>
        </w:tc>
        <w:tc>
          <w:tcPr>
            <w:tcW w:w="992" w:type="dxa"/>
            <w:shd w:val="clear" w:color="auto" w:fill="auto"/>
          </w:tcPr>
          <w:p w14:paraId="073A3822" w14:textId="5C63674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w:t>
            </w:r>
          </w:p>
        </w:tc>
      </w:tr>
      <w:tr w:rsidR="00BA7CCF" w:rsidRPr="00182DA8" w14:paraId="47723E88" w14:textId="77777777" w:rsidTr="00DC0748">
        <w:tc>
          <w:tcPr>
            <w:tcW w:w="2694" w:type="dxa"/>
            <w:shd w:val="clear" w:color="auto" w:fill="auto"/>
          </w:tcPr>
          <w:p w14:paraId="06855A2A" w14:textId="186DAA27" w:rsidR="00BA7CCF" w:rsidRPr="00182DA8" w:rsidRDefault="0032717F" w:rsidP="0032717F">
            <w:pPr>
              <w:autoSpaceDE w:val="0"/>
              <w:autoSpaceDN w:val="0"/>
              <w:adjustRightInd w:val="0"/>
              <w:spacing w:after="0" w:line="240" w:lineRule="auto"/>
              <w:rPr>
                <w:sz w:val="20"/>
                <w:szCs w:val="20"/>
                <w:vertAlign w:val="superscript"/>
                <w:lang w:val="en-US"/>
              </w:rPr>
            </w:pPr>
            <w:r>
              <w:rPr>
                <w:sz w:val="20"/>
                <w:szCs w:val="20"/>
                <w:lang w:val="en-US"/>
              </w:rPr>
              <w:t>Meat/Eggs, g/d</w:t>
            </w:r>
          </w:p>
        </w:tc>
        <w:tc>
          <w:tcPr>
            <w:tcW w:w="1701" w:type="dxa"/>
            <w:shd w:val="clear" w:color="auto" w:fill="auto"/>
          </w:tcPr>
          <w:p w14:paraId="44E0A7D1" w14:textId="31D4D00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shd w:val="clear" w:color="auto" w:fill="auto"/>
          </w:tcPr>
          <w:p w14:paraId="7992DD5B" w14:textId="4C3E4A0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31.1 (27.6)</w:t>
            </w:r>
          </w:p>
        </w:tc>
        <w:tc>
          <w:tcPr>
            <w:tcW w:w="1559" w:type="dxa"/>
            <w:shd w:val="clear" w:color="auto" w:fill="auto"/>
          </w:tcPr>
          <w:p w14:paraId="1242E37F" w14:textId="0CABD1E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30.9 (25.8)</w:t>
            </w:r>
          </w:p>
        </w:tc>
        <w:tc>
          <w:tcPr>
            <w:tcW w:w="1701" w:type="dxa"/>
            <w:shd w:val="clear" w:color="auto" w:fill="auto"/>
          </w:tcPr>
          <w:p w14:paraId="2B1E474B" w14:textId="36A15EF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29.6 (34.2)</w:t>
            </w:r>
          </w:p>
        </w:tc>
        <w:tc>
          <w:tcPr>
            <w:tcW w:w="1560" w:type="dxa"/>
            <w:shd w:val="clear" w:color="auto" w:fill="auto"/>
          </w:tcPr>
          <w:p w14:paraId="43A1DF03" w14:textId="5B71436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6.6 (30.4)</w:t>
            </w:r>
          </w:p>
        </w:tc>
        <w:tc>
          <w:tcPr>
            <w:tcW w:w="992" w:type="dxa"/>
            <w:shd w:val="clear" w:color="auto" w:fill="auto"/>
          </w:tcPr>
          <w:p w14:paraId="33F55CF8" w14:textId="25FE539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22</w:t>
            </w:r>
          </w:p>
        </w:tc>
        <w:tc>
          <w:tcPr>
            <w:tcW w:w="1701" w:type="dxa"/>
            <w:shd w:val="clear" w:color="auto" w:fill="auto"/>
          </w:tcPr>
          <w:p w14:paraId="66FC58A1" w14:textId="49EA335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6.5 (30.3)</w:t>
            </w:r>
          </w:p>
        </w:tc>
        <w:tc>
          <w:tcPr>
            <w:tcW w:w="992" w:type="dxa"/>
            <w:shd w:val="clear" w:color="auto" w:fill="auto"/>
          </w:tcPr>
          <w:p w14:paraId="79E0FDB7" w14:textId="489DEAA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22</w:t>
            </w:r>
          </w:p>
        </w:tc>
      </w:tr>
      <w:tr w:rsidR="00BA7CCF" w:rsidRPr="00182DA8" w14:paraId="28238E0A" w14:textId="77777777" w:rsidTr="00DC0748">
        <w:tc>
          <w:tcPr>
            <w:tcW w:w="2694" w:type="dxa"/>
            <w:shd w:val="clear" w:color="auto" w:fill="auto"/>
          </w:tcPr>
          <w:p w14:paraId="04D5B45D" w14:textId="496D2F46" w:rsidR="00BA7CCF" w:rsidRPr="00182DA8" w:rsidRDefault="00BA7CCF" w:rsidP="00DC0748">
            <w:pPr>
              <w:autoSpaceDE w:val="0"/>
              <w:autoSpaceDN w:val="0"/>
              <w:adjustRightInd w:val="0"/>
              <w:spacing w:after="0" w:line="240" w:lineRule="auto"/>
              <w:rPr>
                <w:sz w:val="20"/>
                <w:szCs w:val="20"/>
                <w:vertAlign w:val="superscript"/>
                <w:lang w:val="en-US"/>
              </w:rPr>
            </w:pPr>
            <w:r w:rsidRPr="00182DA8">
              <w:rPr>
                <w:sz w:val="20"/>
                <w:szCs w:val="20"/>
                <w:lang w:val="en-US"/>
              </w:rPr>
              <w:t xml:space="preserve">Seafood, g/d </w:t>
            </w:r>
          </w:p>
        </w:tc>
        <w:tc>
          <w:tcPr>
            <w:tcW w:w="1701" w:type="dxa"/>
            <w:shd w:val="clear" w:color="auto" w:fill="auto"/>
          </w:tcPr>
          <w:p w14:paraId="1574F5CE" w14:textId="45813D1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3129</w:t>
            </w:r>
          </w:p>
        </w:tc>
        <w:tc>
          <w:tcPr>
            <w:tcW w:w="1559" w:type="dxa"/>
            <w:shd w:val="clear" w:color="auto" w:fill="auto"/>
          </w:tcPr>
          <w:p w14:paraId="4306A525" w14:textId="0A112CD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21.7 (21.4)</w:t>
            </w:r>
          </w:p>
        </w:tc>
        <w:tc>
          <w:tcPr>
            <w:tcW w:w="1559" w:type="dxa"/>
            <w:shd w:val="clear" w:color="auto" w:fill="auto"/>
          </w:tcPr>
          <w:p w14:paraId="70FA56F4" w14:textId="4FF10DC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21.6 (20.3)</w:t>
            </w:r>
          </w:p>
        </w:tc>
        <w:tc>
          <w:tcPr>
            <w:tcW w:w="1701" w:type="dxa"/>
            <w:shd w:val="clear" w:color="auto" w:fill="auto"/>
          </w:tcPr>
          <w:p w14:paraId="4EE6B8AA" w14:textId="0B584FD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15</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(28</w:t>
            </w:r>
            <w:r w:rsidR="002C4CA6">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1560" w:type="dxa"/>
            <w:shd w:val="clear" w:color="auto" w:fill="auto"/>
          </w:tcPr>
          <w:p w14:paraId="04472C80" w14:textId="4B1B1CB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1.5 (32.1)</w:t>
            </w:r>
          </w:p>
        </w:tc>
        <w:tc>
          <w:tcPr>
            <w:tcW w:w="992" w:type="dxa"/>
            <w:shd w:val="clear" w:color="auto" w:fill="auto"/>
          </w:tcPr>
          <w:p w14:paraId="3982DCB4" w14:textId="634D2A9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w:t>
            </w:r>
          </w:p>
        </w:tc>
        <w:tc>
          <w:tcPr>
            <w:tcW w:w="1701" w:type="dxa"/>
            <w:shd w:val="clear" w:color="auto" w:fill="auto"/>
          </w:tcPr>
          <w:p w14:paraId="6C59B3B0" w14:textId="317A9D6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 (32.8)</w:t>
            </w:r>
          </w:p>
        </w:tc>
        <w:tc>
          <w:tcPr>
            <w:tcW w:w="992" w:type="dxa"/>
            <w:shd w:val="clear" w:color="auto" w:fill="auto"/>
          </w:tcPr>
          <w:p w14:paraId="484F6005" w14:textId="1C5B15A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8</w:t>
            </w:r>
          </w:p>
        </w:tc>
      </w:tr>
      <w:tr w:rsidR="00BA7CCF" w:rsidRPr="00182DA8" w14:paraId="4BA9BEB4" w14:textId="77777777" w:rsidTr="00DC0748">
        <w:tc>
          <w:tcPr>
            <w:tcW w:w="2694" w:type="dxa"/>
            <w:shd w:val="clear" w:color="auto" w:fill="auto"/>
          </w:tcPr>
          <w:p w14:paraId="770CD086"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Milk, whole fat, g/d</w:t>
            </w:r>
          </w:p>
        </w:tc>
        <w:tc>
          <w:tcPr>
            <w:tcW w:w="1701" w:type="dxa"/>
            <w:shd w:val="clear" w:color="auto" w:fill="auto"/>
          </w:tcPr>
          <w:p w14:paraId="41A89C0A" w14:textId="74FB5531"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4194</w:t>
            </w:r>
          </w:p>
        </w:tc>
        <w:tc>
          <w:tcPr>
            <w:tcW w:w="1559" w:type="dxa"/>
            <w:shd w:val="clear" w:color="auto" w:fill="auto"/>
          </w:tcPr>
          <w:p w14:paraId="7C77131B" w14:textId="690036E7"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37.5 (63.5)</w:t>
            </w:r>
          </w:p>
        </w:tc>
        <w:tc>
          <w:tcPr>
            <w:tcW w:w="1559" w:type="dxa"/>
            <w:shd w:val="clear" w:color="auto" w:fill="auto"/>
          </w:tcPr>
          <w:p w14:paraId="7F24ED17" w14:textId="484730BB"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37.3 (60.6)</w:t>
            </w:r>
          </w:p>
        </w:tc>
        <w:tc>
          <w:tcPr>
            <w:tcW w:w="1701" w:type="dxa"/>
            <w:shd w:val="clear" w:color="auto" w:fill="auto"/>
          </w:tcPr>
          <w:p w14:paraId="46A875FA" w14:textId="6E255697"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26.8 (72.6)</w:t>
            </w:r>
          </w:p>
        </w:tc>
        <w:tc>
          <w:tcPr>
            <w:tcW w:w="1560" w:type="dxa"/>
            <w:shd w:val="clear" w:color="auto" w:fill="auto"/>
          </w:tcPr>
          <w:p w14:paraId="47C2E3F1" w14:textId="79A33C32"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10.8 (65.3)</w:t>
            </w:r>
          </w:p>
        </w:tc>
        <w:tc>
          <w:tcPr>
            <w:tcW w:w="992" w:type="dxa"/>
            <w:shd w:val="clear" w:color="auto" w:fill="auto"/>
          </w:tcPr>
          <w:p w14:paraId="1AAF7283" w14:textId="44A2AABA"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40</w:t>
            </w:r>
          </w:p>
        </w:tc>
        <w:tc>
          <w:tcPr>
            <w:tcW w:w="1701" w:type="dxa"/>
            <w:shd w:val="clear" w:color="auto" w:fill="auto"/>
          </w:tcPr>
          <w:p w14:paraId="57C8DCE3" w14:textId="58D5FBAE"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10.5 (60.9)</w:t>
            </w:r>
          </w:p>
        </w:tc>
        <w:tc>
          <w:tcPr>
            <w:tcW w:w="992" w:type="dxa"/>
            <w:shd w:val="clear" w:color="auto" w:fill="auto"/>
          </w:tcPr>
          <w:p w14:paraId="4FCECD60" w14:textId="3F5E68A3"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39</w:t>
            </w:r>
          </w:p>
        </w:tc>
      </w:tr>
      <w:tr w:rsidR="00BA7CCF" w:rsidRPr="00182DA8" w14:paraId="15C190EA" w14:textId="77777777" w:rsidTr="00DC0748">
        <w:tc>
          <w:tcPr>
            <w:tcW w:w="2694" w:type="dxa"/>
            <w:shd w:val="clear" w:color="auto" w:fill="auto"/>
          </w:tcPr>
          <w:p w14:paraId="4A05EFA2"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Fats/Oils, g/d/</w:t>
            </w:r>
          </w:p>
        </w:tc>
        <w:tc>
          <w:tcPr>
            <w:tcW w:w="1701" w:type="dxa"/>
            <w:shd w:val="clear" w:color="auto" w:fill="auto"/>
          </w:tcPr>
          <w:p w14:paraId="60C6F76F" w14:textId="7AB64FF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shd w:val="clear" w:color="auto" w:fill="auto"/>
          </w:tcPr>
          <w:p w14:paraId="4C0F5882" w14:textId="100ED27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23</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(13.9)</w:t>
            </w:r>
          </w:p>
        </w:tc>
        <w:tc>
          <w:tcPr>
            <w:tcW w:w="1559" w:type="dxa"/>
            <w:shd w:val="clear" w:color="auto" w:fill="auto"/>
          </w:tcPr>
          <w:p w14:paraId="03C33E62" w14:textId="76968DA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22.8 (12.5)</w:t>
            </w:r>
          </w:p>
        </w:tc>
        <w:tc>
          <w:tcPr>
            <w:tcW w:w="1701" w:type="dxa"/>
            <w:shd w:val="clear" w:color="auto" w:fill="auto"/>
          </w:tcPr>
          <w:p w14:paraId="743CF031" w14:textId="08C44F9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20.5 (17.1)</w:t>
            </w:r>
          </w:p>
        </w:tc>
        <w:tc>
          <w:tcPr>
            <w:tcW w:w="1560" w:type="dxa"/>
            <w:shd w:val="clear" w:color="auto" w:fill="auto"/>
          </w:tcPr>
          <w:p w14:paraId="60D789A6" w14:textId="5418EE0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2.5 (16.5)</w:t>
            </w:r>
          </w:p>
        </w:tc>
        <w:tc>
          <w:tcPr>
            <w:tcW w:w="992" w:type="dxa"/>
            <w:shd w:val="clear" w:color="auto" w:fill="auto"/>
          </w:tcPr>
          <w:p w14:paraId="47C89D44" w14:textId="70EB01A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w:t>
            </w:r>
          </w:p>
        </w:tc>
        <w:tc>
          <w:tcPr>
            <w:tcW w:w="1701" w:type="dxa"/>
            <w:shd w:val="clear" w:color="auto" w:fill="auto"/>
          </w:tcPr>
          <w:p w14:paraId="76460C1F" w14:textId="507021B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2.3 (17</w:t>
            </w:r>
            <w:r w:rsidR="002C4CA6">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992" w:type="dxa"/>
            <w:shd w:val="clear" w:color="auto" w:fill="auto"/>
          </w:tcPr>
          <w:p w14:paraId="784BF9F8" w14:textId="6A1E276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w:t>
            </w:r>
          </w:p>
        </w:tc>
      </w:tr>
      <w:tr w:rsidR="00BA7CCF" w:rsidRPr="00182DA8" w14:paraId="381CE0AA" w14:textId="77777777" w:rsidTr="00DC0748">
        <w:tc>
          <w:tcPr>
            <w:tcW w:w="2694" w:type="dxa"/>
            <w:shd w:val="clear" w:color="auto" w:fill="auto"/>
          </w:tcPr>
          <w:p w14:paraId="3DE11130" w14:textId="77777777" w:rsidR="00BA7CCF" w:rsidRPr="00182DA8" w:rsidRDefault="00BA7CCF" w:rsidP="00DC0748">
            <w:pPr>
              <w:autoSpaceDE w:val="0"/>
              <w:autoSpaceDN w:val="0"/>
              <w:adjustRightInd w:val="0"/>
              <w:spacing w:after="0" w:line="240" w:lineRule="auto"/>
              <w:rPr>
                <w:sz w:val="20"/>
                <w:szCs w:val="20"/>
                <w:lang w:val="en-US"/>
              </w:rPr>
            </w:pPr>
          </w:p>
        </w:tc>
        <w:tc>
          <w:tcPr>
            <w:tcW w:w="1701" w:type="dxa"/>
            <w:shd w:val="clear" w:color="auto" w:fill="auto"/>
          </w:tcPr>
          <w:p w14:paraId="7E5D3068" w14:textId="77777777" w:rsidR="00BA7CCF" w:rsidRPr="00182DA8" w:rsidRDefault="00BA7CCF" w:rsidP="00DC0748">
            <w:pPr>
              <w:spacing w:after="0" w:line="240" w:lineRule="auto"/>
              <w:rPr>
                <w:rFonts w:cs="Calibri"/>
                <w:sz w:val="20"/>
                <w:szCs w:val="20"/>
              </w:rPr>
            </w:pPr>
          </w:p>
        </w:tc>
        <w:tc>
          <w:tcPr>
            <w:tcW w:w="1559" w:type="dxa"/>
            <w:shd w:val="clear" w:color="auto" w:fill="auto"/>
          </w:tcPr>
          <w:p w14:paraId="5816FB0B" w14:textId="77777777" w:rsidR="00BA7CCF" w:rsidRPr="00182DA8" w:rsidRDefault="00BA7CCF" w:rsidP="00DC0748">
            <w:pPr>
              <w:spacing w:after="0" w:line="240" w:lineRule="auto"/>
              <w:rPr>
                <w:rFonts w:cs="Calibri"/>
                <w:sz w:val="20"/>
                <w:szCs w:val="20"/>
              </w:rPr>
            </w:pPr>
          </w:p>
        </w:tc>
        <w:tc>
          <w:tcPr>
            <w:tcW w:w="1559" w:type="dxa"/>
            <w:shd w:val="clear" w:color="auto" w:fill="auto"/>
          </w:tcPr>
          <w:p w14:paraId="04A9B92E" w14:textId="77777777" w:rsidR="00BA7CCF" w:rsidRPr="00182DA8" w:rsidRDefault="00BA7CCF" w:rsidP="00DC0748">
            <w:pPr>
              <w:spacing w:after="0" w:line="240" w:lineRule="auto"/>
              <w:rPr>
                <w:rFonts w:cs="Calibri"/>
                <w:sz w:val="20"/>
                <w:szCs w:val="20"/>
              </w:rPr>
            </w:pPr>
          </w:p>
        </w:tc>
        <w:tc>
          <w:tcPr>
            <w:tcW w:w="1701" w:type="dxa"/>
            <w:shd w:val="clear" w:color="auto" w:fill="auto"/>
          </w:tcPr>
          <w:p w14:paraId="7E31C790" w14:textId="77777777" w:rsidR="00BA7CCF" w:rsidRPr="00182DA8" w:rsidRDefault="00BA7CCF" w:rsidP="00DC0748">
            <w:pPr>
              <w:spacing w:after="0" w:line="240" w:lineRule="auto"/>
              <w:rPr>
                <w:rFonts w:cs="Calibri"/>
                <w:sz w:val="20"/>
                <w:szCs w:val="20"/>
              </w:rPr>
            </w:pPr>
          </w:p>
        </w:tc>
        <w:tc>
          <w:tcPr>
            <w:tcW w:w="1560" w:type="dxa"/>
            <w:shd w:val="clear" w:color="auto" w:fill="auto"/>
          </w:tcPr>
          <w:p w14:paraId="56C1E5CF" w14:textId="77777777" w:rsidR="00BA7CCF" w:rsidRPr="00182DA8" w:rsidRDefault="00BA7CCF" w:rsidP="00DC0748">
            <w:pPr>
              <w:spacing w:after="0" w:line="240" w:lineRule="auto"/>
              <w:rPr>
                <w:rFonts w:cs="Calibri"/>
                <w:sz w:val="20"/>
                <w:szCs w:val="20"/>
              </w:rPr>
            </w:pPr>
          </w:p>
        </w:tc>
        <w:tc>
          <w:tcPr>
            <w:tcW w:w="992" w:type="dxa"/>
            <w:shd w:val="clear" w:color="auto" w:fill="auto"/>
          </w:tcPr>
          <w:p w14:paraId="679A11D6" w14:textId="77777777" w:rsidR="00BA7CCF" w:rsidRPr="00182DA8" w:rsidRDefault="00BA7CCF" w:rsidP="00DC0748">
            <w:pPr>
              <w:spacing w:after="0" w:line="240" w:lineRule="auto"/>
              <w:rPr>
                <w:rFonts w:cs="Calibri"/>
                <w:sz w:val="20"/>
                <w:szCs w:val="20"/>
              </w:rPr>
            </w:pPr>
          </w:p>
        </w:tc>
        <w:tc>
          <w:tcPr>
            <w:tcW w:w="1701" w:type="dxa"/>
            <w:shd w:val="clear" w:color="auto" w:fill="auto"/>
          </w:tcPr>
          <w:p w14:paraId="1CAB1E34" w14:textId="77777777" w:rsidR="00BA7CCF" w:rsidRPr="00182DA8" w:rsidRDefault="00BA7CCF" w:rsidP="00DC0748">
            <w:pPr>
              <w:spacing w:after="0" w:line="240" w:lineRule="auto"/>
              <w:rPr>
                <w:rFonts w:cs="Calibri"/>
                <w:sz w:val="20"/>
                <w:szCs w:val="20"/>
              </w:rPr>
            </w:pPr>
          </w:p>
        </w:tc>
        <w:tc>
          <w:tcPr>
            <w:tcW w:w="992" w:type="dxa"/>
            <w:shd w:val="clear" w:color="auto" w:fill="auto"/>
          </w:tcPr>
          <w:p w14:paraId="6BB27419" w14:textId="77777777" w:rsidR="00BA7CCF" w:rsidRPr="00182DA8" w:rsidRDefault="00BA7CCF" w:rsidP="00DC0748">
            <w:pPr>
              <w:spacing w:after="0" w:line="240" w:lineRule="auto"/>
              <w:rPr>
                <w:rFonts w:cs="Calibri"/>
                <w:sz w:val="20"/>
                <w:szCs w:val="20"/>
              </w:rPr>
            </w:pPr>
          </w:p>
        </w:tc>
      </w:tr>
      <w:tr w:rsidR="00BA7CCF" w:rsidRPr="00182DA8" w14:paraId="128DA391" w14:textId="77777777" w:rsidTr="00DC0748">
        <w:tc>
          <w:tcPr>
            <w:tcW w:w="2694" w:type="dxa"/>
            <w:shd w:val="clear" w:color="auto" w:fill="auto"/>
          </w:tcPr>
          <w:p w14:paraId="46E39DB8" w14:textId="77777777" w:rsidR="00BA7CCF" w:rsidRPr="00182DA8" w:rsidRDefault="00BA7CCF" w:rsidP="00DC0748">
            <w:pPr>
              <w:autoSpaceDE w:val="0"/>
              <w:autoSpaceDN w:val="0"/>
              <w:adjustRightInd w:val="0"/>
              <w:spacing w:after="0" w:line="240" w:lineRule="auto"/>
              <w:rPr>
                <w:b/>
                <w:sz w:val="20"/>
                <w:szCs w:val="20"/>
                <w:lang w:val="en-US"/>
              </w:rPr>
            </w:pPr>
            <w:r w:rsidRPr="00182DA8">
              <w:rPr>
                <w:b/>
                <w:sz w:val="20"/>
                <w:szCs w:val="20"/>
                <w:lang w:val="en-US"/>
              </w:rPr>
              <w:t>Energy &amp; Macronutrients</w:t>
            </w:r>
          </w:p>
        </w:tc>
        <w:tc>
          <w:tcPr>
            <w:tcW w:w="1701" w:type="dxa"/>
            <w:shd w:val="clear" w:color="auto" w:fill="auto"/>
          </w:tcPr>
          <w:p w14:paraId="25266C05" w14:textId="77777777" w:rsidR="00BA7CCF" w:rsidRPr="00182DA8" w:rsidRDefault="00BA7CCF" w:rsidP="00DC0748">
            <w:pPr>
              <w:spacing w:after="0" w:line="240" w:lineRule="auto"/>
              <w:rPr>
                <w:rFonts w:cs="Calibri"/>
                <w:sz w:val="20"/>
                <w:szCs w:val="20"/>
              </w:rPr>
            </w:pPr>
          </w:p>
        </w:tc>
        <w:tc>
          <w:tcPr>
            <w:tcW w:w="1559" w:type="dxa"/>
            <w:shd w:val="clear" w:color="auto" w:fill="auto"/>
          </w:tcPr>
          <w:p w14:paraId="4E0ABCEE" w14:textId="77777777" w:rsidR="00BA7CCF" w:rsidRPr="00182DA8" w:rsidRDefault="00BA7CCF" w:rsidP="00DC0748">
            <w:pPr>
              <w:spacing w:after="0" w:line="240" w:lineRule="auto"/>
              <w:rPr>
                <w:rFonts w:cs="Calibri"/>
                <w:sz w:val="20"/>
                <w:szCs w:val="20"/>
              </w:rPr>
            </w:pPr>
          </w:p>
        </w:tc>
        <w:tc>
          <w:tcPr>
            <w:tcW w:w="1559" w:type="dxa"/>
            <w:shd w:val="clear" w:color="auto" w:fill="auto"/>
          </w:tcPr>
          <w:p w14:paraId="0CFECA62" w14:textId="77777777" w:rsidR="00BA7CCF" w:rsidRPr="00182DA8" w:rsidRDefault="00BA7CCF" w:rsidP="00DC0748">
            <w:pPr>
              <w:spacing w:after="0" w:line="240" w:lineRule="auto"/>
              <w:rPr>
                <w:rFonts w:cs="Calibri"/>
                <w:sz w:val="20"/>
                <w:szCs w:val="20"/>
              </w:rPr>
            </w:pPr>
          </w:p>
        </w:tc>
        <w:tc>
          <w:tcPr>
            <w:tcW w:w="1701" w:type="dxa"/>
            <w:shd w:val="clear" w:color="auto" w:fill="auto"/>
          </w:tcPr>
          <w:p w14:paraId="25A6D5DD" w14:textId="77777777" w:rsidR="00BA7CCF" w:rsidRPr="00182DA8" w:rsidRDefault="00BA7CCF" w:rsidP="00DC0748">
            <w:pPr>
              <w:spacing w:after="0" w:line="240" w:lineRule="auto"/>
              <w:rPr>
                <w:rFonts w:cs="Calibri"/>
                <w:sz w:val="20"/>
                <w:szCs w:val="20"/>
              </w:rPr>
            </w:pPr>
          </w:p>
        </w:tc>
        <w:tc>
          <w:tcPr>
            <w:tcW w:w="1560" w:type="dxa"/>
            <w:shd w:val="clear" w:color="auto" w:fill="auto"/>
          </w:tcPr>
          <w:p w14:paraId="0C6744F9" w14:textId="77777777" w:rsidR="00BA7CCF" w:rsidRPr="00182DA8" w:rsidRDefault="00BA7CCF" w:rsidP="00DC0748">
            <w:pPr>
              <w:spacing w:after="0" w:line="240" w:lineRule="auto"/>
              <w:rPr>
                <w:rFonts w:cs="Calibri"/>
                <w:sz w:val="20"/>
                <w:szCs w:val="20"/>
              </w:rPr>
            </w:pPr>
          </w:p>
        </w:tc>
        <w:tc>
          <w:tcPr>
            <w:tcW w:w="992" w:type="dxa"/>
            <w:shd w:val="clear" w:color="auto" w:fill="auto"/>
          </w:tcPr>
          <w:p w14:paraId="70CDB515" w14:textId="77777777" w:rsidR="00BA7CCF" w:rsidRPr="00182DA8" w:rsidRDefault="00BA7CCF" w:rsidP="00DC0748">
            <w:pPr>
              <w:spacing w:after="0" w:line="240" w:lineRule="auto"/>
              <w:rPr>
                <w:rFonts w:cs="Calibri"/>
                <w:sz w:val="20"/>
                <w:szCs w:val="20"/>
              </w:rPr>
            </w:pPr>
          </w:p>
        </w:tc>
        <w:tc>
          <w:tcPr>
            <w:tcW w:w="1701" w:type="dxa"/>
            <w:shd w:val="clear" w:color="auto" w:fill="auto"/>
          </w:tcPr>
          <w:p w14:paraId="1EA8E26A" w14:textId="77777777" w:rsidR="00BA7CCF" w:rsidRPr="00182DA8" w:rsidRDefault="00BA7CCF" w:rsidP="00DC0748">
            <w:pPr>
              <w:spacing w:after="0" w:line="240" w:lineRule="auto"/>
              <w:rPr>
                <w:rFonts w:cs="Calibri"/>
                <w:sz w:val="20"/>
                <w:szCs w:val="20"/>
              </w:rPr>
            </w:pPr>
          </w:p>
        </w:tc>
        <w:tc>
          <w:tcPr>
            <w:tcW w:w="992" w:type="dxa"/>
            <w:shd w:val="clear" w:color="auto" w:fill="auto"/>
          </w:tcPr>
          <w:p w14:paraId="5002B2AE" w14:textId="77777777" w:rsidR="00BA7CCF" w:rsidRPr="00182DA8" w:rsidRDefault="00BA7CCF" w:rsidP="00DC0748">
            <w:pPr>
              <w:spacing w:after="0" w:line="240" w:lineRule="auto"/>
              <w:rPr>
                <w:rFonts w:cs="Calibri"/>
                <w:sz w:val="20"/>
                <w:szCs w:val="20"/>
              </w:rPr>
            </w:pPr>
          </w:p>
        </w:tc>
      </w:tr>
      <w:tr w:rsidR="00BA7CCF" w:rsidRPr="00182DA8" w14:paraId="6C4EA631" w14:textId="77777777" w:rsidTr="00DC0748">
        <w:tc>
          <w:tcPr>
            <w:tcW w:w="2694" w:type="dxa"/>
            <w:shd w:val="clear" w:color="auto" w:fill="auto"/>
          </w:tcPr>
          <w:p w14:paraId="5EC8A9CC"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Energy, kcal/d</w:t>
            </w:r>
          </w:p>
        </w:tc>
        <w:tc>
          <w:tcPr>
            <w:tcW w:w="1701" w:type="dxa"/>
            <w:shd w:val="clear" w:color="auto" w:fill="auto"/>
          </w:tcPr>
          <w:p w14:paraId="5326D2D2" w14:textId="42EE854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shd w:val="clear" w:color="auto" w:fill="auto"/>
          </w:tcPr>
          <w:p w14:paraId="1372A8B8" w14:textId="537BE62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2445.9 (881.3)</w:t>
            </w:r>
          </w:p>
        </w:tc>
        <w:tc>
          <w:tcPr>
            <w:tcW w:w="1559" w:type="dxa"/>
            <w:shd w:val="clear" w:color="auto" w:fill="auto"/>
          </w:tcPr>
          <w:p w14:paraId="30BF59EF" w14:textId="533985E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2431.4 (661.7)</w:t>
            </w:r>
          </w:p>
        </w:tc>
        <w:tc>
          <w:tcPr>
            <w:tcW w:w="1701" w:type="dxa"/>
            <w:shd w:val="clear" w:color="auto" w:fill="auto"/>
          </w:tcPr>
          <w:p w14:paraId="37E9FD6B" w14:textId="60D345B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2202.1 (833.4)</w:t>
            </w:r>
          </w:p>
        </w:tc>
        <w:tc>
          <w:tcPr>
            <w:tcW w:w="1560" w:type="dxa"/>
            <w:shd w:val="clear" w:color="auto" w:fill="auto"/>
          </w:tcPr>
          <w:p w14:paraId="26ABB250" w14:textId="2B788EC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243.7 (711.6)</w:t>
            </w:r>
          </w:p>
        </w:tc>
        <w:tc>
          <w:tcPr>
            <w:tcW w:w="992" w:type="dxa"/>
            <w:shd w:val="clear" w:color="auto" w:fill="auto"/>
          </w:tcPr>
          <w:p w14:paraId="23E462A2" w14:textId="0C23C80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w:t>
            </w:r>
          </w:p>
        </w:tc>
        <w:tc>
          <w:tcPr>
            <w:tcW w:w="1701" w:type="dxa"/>
            <w:shd w:val="clear" w:color="auto" w:fill="auto"/>
          </w:tcPr>
          <w:p w14:paraId="0BA8A3D7" w14:textId="77D004D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229.2 (866.5)</w:t>
            </w:r>
          </w:p>
        </w:tc>
        <w:tc>
          <w:tcPr>
            <w:tcW w:w="992" w:type="dxa"/>
            <w:shd w:val="clear" w:color="auto" w:fill="auto"/>
          </w:tcPr>
          <w:p w14:paraId="5FA2316A" w14:textId="67B7AB9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w:t>
            </w:r>
          </w:p>
        </w:tc>
      </w:tr>
      <w:tr w:rsidR="00BA7CCF" w:rsidRPr="00182DA8" w14:paraId="6A33B06F" w14:textId="77777777" w:rsidTr="00DC0748">
        <w:tc>
          <w:tcPr>
            <w:tcW w:w="2694" w:type="dxa"/>
            <w:shd w:val="clear" w:color="auto" w:fill="auto"/>
          </w:tcPr>
          <w:p w14:paraId="204A9B37"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Protein, g/d</w:t>
            </w:r>
          </w:p>
        </w:tc>
        <w:tc>
          <w:tcPr>
            <w:tcW w:w="1701" w:type="dxa"/>
            <w:shd w:val="clear" w:color="auto" w:fill="auto"/>
          </w:tcPr>
          <w:p w14:paraId="693158BB" w14:textId="3C1638A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shd w:val="clear" w:color="auto" w:fill="auto"/>
          </w:tcPr>
          <w:p w14:paraId="2525F047" w14:textId="3B8724B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60.7 (24.6)</w:t>
            </w:r>
          </w:p>
        </w:tc>
        <w:tc>
          <w:tcPr>
            <w:tcW w:w="1559" w:type="dxa"/>
            <w:shd w:val="clear" w:color="auto" w:fill="auto"/>
          </w:tcPr>
          <w:p w14:paraId="3B7F8E50" w14:textId="4A97A0F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60.4 (19.8)</w:t>
            </w:r>
          </w:p>
        </w:tc>
        <w:tc>
          <w:tcPr>
            <w:tcW w:w="1701" w:type="dxa"/>
            <w:shd w:val="clear" w:color="auto" w:fill="auto"/>
          </w:tcPr>
          <w:p w14:paraId="27836795" w14:textId="36064D6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54.2 (22.6)</w:t>
            </w:r>
          </w:p>
        </w:tc>
        <w:tc>
          <w:tcPr>
            <w:tcW w:w="1560" w:type="dxa"/>
            <w:shd w:val="clear" w:color="auto" w:fill="auto"/>
          </w:tcPr>
          <w:p w14:paraId="772994C5" w14:textId="2EF15EE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6.5 (21.2)</w:t>
            </w:r>
          </w:p>
        </w:tc>
        <w:tc>
          <w:tcPr>
            <w:tcW w:w="992" w:type="dxa"/>
            <w:shd w:val="clear" w:color="auto" w:fill="auto"/>
          </w:tcPr>
          <w:p w14:paraId="113D3B03" w14:textId="20DC2BE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w:t>
            </w:r>
          </w:p>
        </w:tc>
        <w:tc>
          <w:tcPr>
            <w:tcW w:w="1701" w:type="dxa"/>
            <w:shd w:val="clear" w:color="auto" w:fill="auto"/>
          </w:tcPr>
          <w:p w14:paraId="750D95DD" w14:textId="096A982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6.2 (24.3)</w:t>
            </w:r>
          </w:p>
        </w:tc>
        <w:tc>
          <w:tcPr>
            <w:tcW w:w="992" w:type="dxa"/>
            <w:shd w:val="clear" w:color="auto" w:fill="auto"/>
          </w:tcPr>
          <w:p w14:paraId="253B2CD5" w14:textId="407629F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w:t>
            </w:r>
          </w:p>
        </w:tc>
      </w:tr>
      <w:tr w:rsidR="00BA7CCF" w:rsidRPr="00182DA8" w14:paraId="009AB14E" w14:textId="77777777" w:rsidTr="00DC0748">
        <w:tc>
          <w:tcPr>
            <w:tcW w:w="2694" w:type="dxa"/>
            <w:shd w:val="clear" w:color="auto" w:fill="auto"/>
          </w:tcPr>
          <w:p w14:paraId="5C046FFC"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Carbohydrates, g/d</w:t>
            </w:r>
          </w:p>
        </w:tc>
        <w:tc>
          <w:tcPr>
            <w:tcW w:w="1701" w:type="dxa"/>
            <w:shd w:val="clear" w:color="auto" w:fill="auto"/>
          </w:tcPr>
          <w:p w14:paraId="3148F256" w14:textId="0C277C2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shd w:val="clear" w:color="auto" w:fill="auto"/>
          </w:tcPr>
          <w:p w14:paraId="56859446" w14:textId="61D1C05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459.9 (164.1)</w:t>
            </w:r>
          </w:p>
        </w:tc>
        <w:tc>
          <w:tcPr>
            <w:tcW w:w="1559" w:type="dxa"/>
            <w:shd w:val="clear" w:color="auto" w:fill="auto"/>
          </w:tcPr>
          <w:p w14:paraId="5D9622C3" w14:textId="46CDFA2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457.2 (122.6)</w:t>
            </w:r>
          </w:p>
        </w:tc>
        <w:tc>
          <w:tcPr>
            <w:tcW w:w="1701" w:type="dxa"/>
            <w:shd w:val="clear" w:color="auto" w:fill="auto"/>
          </w:tcPr>
          <w:p w14:paraId="63C06ACE" w14:textId="67030E8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417.8 (159.6)</w:t>
            </w:r>
          </w:p>
        </w:tc>
        <w:tc>
          <w:tcPr>
            <w:tcW w:w="1560" w:type="dxa"/>
            <w:shd w:val="clear" w:color="auto" w:fill="auto"/>
          </w:tcPr>
          <w:p w14:paraId="67CE441D" w14:textId="7FC52EF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42</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(132.7)</w:t>
            </w:r>
          </w:p>
        </w:tc>
        <w:tc>
          <w:tcPr>
            <w:tcW w:w="992" w:type="dxa"/>
            <w:shd w:val="clear" w:color="auto" w:fill="auto"/>
          </w:tcPr>
          <w:p w14:paraId="6F180039" w14:textId="711F9BE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w:t>
            </w:r>
          </w:p>
        </w:tc>
        <w:tc>
          <w:tcPr>
            <w:tcW w:w="1701" w:type="dxa"/>
            <w:shd w:val="clear" w:color="auto" w:fill="auto"/>
          </w:tcPr>
          <w:p w14:paraId="06CD75EF" w14:textId="287F576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39.4 (164.5)</w:t>
            </w:r>
          </w:p>
        </w:tc>
        <w:tc>
          <w:tcPr>
            <w:tcW w:w="992" w:type="dxa"/>
            <w:shd w:val="clear" w:color="auto" w:fill="auto"/>
          </w:tcPr>
          <w:p w14:paraId="1332029B" w14:textId="3490772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9</w:t>
            </w:r>
          </w:p>
        </w:tc>
      </w:tr>
      <w:tr w:rsidR="00BA7CCF" w:rsidRPr="00182DA8" w14:paraId="0685684C" w14:textId="77777777" w:rsidTr="00DC0748">
        <w:tc>
          <w:tcPr>
            <w:tcW w:w="2694" w:type="dxa"/>
            <w:shd w:val="clear" w:color="auto" w:fill="auto"/>
          </w:tcPr>
          <w:p w14:paraId="4990AB44"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Total fat, g/d</w:t>
            </w:r>
          </w:p>
        </w:tc>
        <w:tc>
          <w:tcPr>
            <w:tcW w:w="1701" w:type="dxa"/>
            <w:shd w:val="clear" w:color="auto" w:fill="auto"/>
          </w:tcPr>
          <w:p w14:paraId="4E0736CE" w14:textId="1623B4A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shd w:val="clear" w:color="auto" w:fill="auto"/>
          </w:tcPr>
          <w:p w14:paraId="05CE5FBF" w14:textId="72D60A6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34.5 (20.3)</w:t>
            </w:r>
          </w:p>
        </w:tc>
        <w:tc>
          <w:tcPr>
            <w:tcW w:w="1559" w:type="dxa"/>
            <w:shd w:val="clear" w:color="auto" w:fill="auto"/>
          </w:tcPr>
          <w:p w14:paraId="593BCCDF" w14:textId="185B452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34.3 (18.1)</w:t>
            </w:r>
          </w:p>
        </w:tc>
        <w:tc>
          <w:tcPr>
            <w:tcW w:w="1701" w:type="dxa"/>
            <w:shd w:val="clear" w:color="auto" w:fill="auto"/>
          </w:tcPr>
          <w:p w14:paraId="662F6079" w14:textId="0077BFC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29.8 (21.4)</w:t>
            </w:r>
          </w:p>
        </w:tc>
        <w:tc>
          <w:tcPr>
            <w:tcW w:w="1560" w:type="dxa"/>
            <w:shd w:val="clear" w:color="auto" w:fill="auto"/>
          </w:tcPr>
          <w:p w14:paraId="4294FD84" w14:textId="6A4549E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4.8 (21.1)</w:t>
            </w:r>
          </w:p>
        </w:tc>
        <w:tc>
          <w:tcPr>
            <w:tcW w:w="992" w:type="dxa"/>
            <w:shd w:val="clear" w:color="auto" w:fill="auto"/>
          </w:tcPr>
          <w:p w14:paraId="68CE7895" w14:textId="765175B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16</w:t>
            </w:r>
          </w:p>
        </w:tc>
        <w:tc>
          <w:tcPr>
            <w:tcW w:w="1701" w:type="dxa"/>
            <w:shd w:val="clear" w:color="auto" w:fill="auto"/>
          </w:tcPr>
          <w:p w14:paraId="53F4DED8" w14:textId="72C7BB2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4.5 (21.6)</w:t>
            </w:r>
          </w:p>
        </w:tc>
        <w:tc>
          <w:tcPr>
            <w:tcW w:w="992" w:type="dxa"/>
            <w:shd w:val="clear" w:color="auto" w:fill="auto"/>
          </w:tcPr>
          <w:p w14:paraId="7415E1D4" w14:textId="32FE6B3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15</w:t>
            </w:r>
          </w:p>
        </w:tc>
      </w:tr>
      <w:tr w:rsidR="00BA7CCF" w:rsidRPr="00182DA8" w14:paraId="33FCC60C" w14:textId="77777777" w:rsidTr="00DC0748">
        <w:tc>
          <w:tcPr>
            <w:tcW w:w="2694" w:type="dxa"/>
            <w:shd w:val="clear" w:color="auto" w:fill="auto"/>
          </w:tcPr>
          <w:p w14:paraId="46FEDCD6"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SFA, g/d</w:t>
            </w:r>
          </w:p>
        </w:tc>
        <w:tc>
          <w:tcPr>
            <w:tcW w:w="1701" w:type="dxa"/>
            <w:shd w:val="clear" w:color="auto" w:fill="auto"/>
          </w:tcPr>
          <w:p w14:paraId="3A6AE48B" w14:textId="22D39BC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shd w:val="clear" w:color="auto" w:fill="auto"/>
          </w:tcPr>
          <w:p w14:paraId="31CE8A6E" w14:textId="2B0CC8F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7.8 (6.8)</w:t>
            </w:r>
          </w:p>
        </w:tc>
        <w:tc>
          <w:tcPr>
            <w:tcW w:w="1559" w:type="dxa"/>
            <w:shd w:val="clear" w:color="auto" w:fill="auto"/>
          </w:tcPr>
          <w:p w14:paraId="5BA160F2" w14:textId="248655C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7.7 (6.3)</w:t>
            </w:r>
          </w:p>
        </w:tc>
        <w:tc>
          <w:tcPr>
            <w:tcW w:w="1701" w:type="dxa"/>
            <w:shd w:val="clear" w:color="auto" w:fill="auto"/>
          </w:tcPr>
          <w:p w14:paraId="59110C96" w14:textId="5095163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6.4 (5.9)</w:t>
            </w:r>
          </w:p>
        </w:tc>
        <w:tc>
          <w:tcPr>
            <w:tcW w:w="1560" w:type="dxa"/>
            <w:shd w:val="clear" w:color="auto" w:fill="auto"/>
          </w:tcPr>
          <w:p w14:paraId="7E1CCD2D" w14:textId="64445AA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 (7.2)</w:t>
            </w:r>
          </w:p>
        </w:tc>
        <w:tc>
          <w:tcPr>
            <w:tcW w:w="992" w:type="dxa"/>
            <w:shd w:val="clear" w:color="auto" w:fill="auto"/>
          </w:tcPr>
          <w:p w14:paraId="31F82CC3" w14:textId="1E42826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22</w:t>
            </w:r>
          </w:p>
        </w:tc>
        <w:tc>
          <w:tcPr>
            <w:tcW w:w="1701" w:type="dxa"/>
            <w:shd w:val="clear" w:color="auto" w:fill="auto"/>
          </w:tcPr>
          <w:p w14:paraId="18DA0098" w14:textId="35FAEC0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 (7.1)</w:t>
            </w:r>
          </w:p>
        </w:tc>
        <w:tc>
          <w:tcPr>
            <w:tcW w:w="992" w:type="dxa"/>
            <w:shd w:val="clear" w:color="auto" w:fill="auto"/>
          </w:tcPr>
          <w:p w14:paraId="7E559331" w14:textId="29202A4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22</w:t>
            </w:r>
          </w:p>
        </w:tc>
      </w:tr>
      <w:tr w:rsidR="00BA7CCF" w:rsidRPr="00182DA8" w14:paraId="2332C2A0" w14:textId="77777777" w:rsidTr="00DC0748">
        <w:tc>
          <w:tcPr>
            <w:tcW w:w="2694" w:type="dxa"/>
            <w:shd w:val="clear" w:color="auto" w:fill="auto"/>
          </w:tcPr>
          <w:p w14:paraId="03468EF5"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MUFA, g/d</w:t>
            </w:r>
          </w:p>
        </w:tc>
        <w:tc>
          <w:tcPr>
            <w:tcW w:w="1701" w:type="dxa"/>
            <w:shd w:val="clear" w:color="auto" w:fill="auto"/>
          </w:tcPr>
          <w:p w14:paraId="44E70341" w14:textId="0C12494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shd w:val="clear" w:color="auto" w:fill="auto"/>
          </w:tcPr>
          <w:p w14:paraId="6D749B92" w14:textId="349137E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10.2 (5.8)</w:t>
            </w:r>
          </w:p>
        </w:tc>
        <w:tc>
          <w:tcPr>
            <w:tcW w:w="1559" w:type="dxa"/>
            <w:shd w:val="clear" w:color="auto" w:fill="auto"/>
          </w:tcPr>
          <w:p w14:paraId="2D812168" w14:textId="4219707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10.2 (5.1)</w:t>
            </w:r>
          </w:p>
        </w:tc>
        <w:tc>
          <w:tcPr>
            <w:tcW w:w="1701" w:type="dxa"/>
            <w:shd w:val="clear" w:color="auto" w:fill="auto"/>
          </w:tcPr>
          <w:p w14:paraId="4DEB65E0" w14:textId="64FCEBE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8.7 (6.4)</w:t>
            </w:r>
          </w:p>
        </w:tc>
        <w:tc>
          <w:tcPr>
            <w:tcW w:w="1560" w:type="dxa"/>
            <w:shd w:val="clear" w:color="auto" w:fill="auto"/>
          </w:tcPr>
          <w:p w14:paraId="5AB02D12" w14:textId="6FA0EAB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1.5 (6</w:t>
            </w:r>
            <w:r w:rsidR="002C4CA6">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992" w:type="dxa"/>
            <w:shd w:val="clear" w:color="auto" w:fill="auto"/>
          </w:tcPr>
          <w:p w14:paraId="33BDFE8E" w14:textId="781ABDE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17</w:t>
            </w:r>
          </w:p>
        </w:tc>
        <w:tc>
          <w:tcPr>
            <w:tcW w:w="1701" w:type="dxa"/>
            <w:shd w:val="clear" w:color="auto" w:fill="auto"/>
          </w:tcPr>
          <w:p w14:paraId="1ADB6076" w14:textId="7B51774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 (6.2)</w:t>
            </w:r>
          </w:p>
        </w:tc>
        <w:tc>
          <w:tcPr>
            <w:tcW w:w="992" w:type="dxa"/>
            <w:shd w:val="clear" w:color="auto" w:fill="auto"/>
          </w:tcPr>
          <w:p w14:paraId="6D103E4B" w14:textId="0E7A334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16</w:t>
            </w:r>
          </w:p>
        </w:tc>
      </w:tr>
      <w:tr w:rsidR="00BA7CCF" w:rsidRPr="00182DA8" w14:paraId="2ACEFC27" w14:textId="77777777" w:rsidTr="00DC0748">
        <w:tc>
          <w:tcPr>
            <w:tcW w:w="2694" w:type="dxa"/>
            <w:shd w:val="clear" w:color="auto" w:fill="auto"/>
          </w:tcPr>
          <w:p w14:paraId="6D6145DF"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PUFA, g/d</w:t>
            </w:r>
          </w:p>
        </w:tc>
        <w:tc>
          <w:tcPr>
            <w:tcW w:w="1701" w:type="dxa"/>
            <w:shd w:val="clear" w:color="auto" w:fill="auto"/>
          </w:tcPr>
          <w:p w14:paraId="47C25C5F" w14:textId="100888C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shd w:val="clear" w:color="auto" w:fill="auto"/>
          </w:tcPr>
          <w:p w14:paraId="065E72C5" w14:textId="3274136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15.6 (9.4)</w:t>
            </w:r>
          </w:p>
        </w:tc>
        <w:tc>
          <w:tcPr>
            <w:tcW w:w="1559" w:type="dxa"/>
            <w:shd w:val="clear" w:color="auto" w:fill="auto"/>
          </w:tcPr>
          <w:p w14:paraId="7065A344" w14:textId="2A186F5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15.5 (8.4)</w:t>
            </w:r>
          </w:p>
        </w:tc>
        <w:tc>
          <w:tcPr>
            <w:tcW w:w="1701" w:type="dxa"/>
            <w:shd w:val="clear" w:color="auto" w:fill="auto"/>
          </w:tcPr>
          <w:p w14:paraId="06354E49" w14:textId="067352A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14.1 (10.9)</w:t>
            </w:r>
          </w:p>
        </w:tc>
        <w:tc>
          <w:tcPr>
            <w:tcW w:w="1560" w:type="dxa"/>
            <w:shd w:val="clear" w:color="auto" w:fill="auto"/>
          </w:tcPr>
          <w:p w14:paraId="4608ED42" w14:textId="281A838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1.5 (10.1)</w:t>
            </w:r>
          </w:p>
        </w:tc>
        <w:tc>
          <w:tcPr>
            <w:tcW w:w="992" w:type="dxa"/>
            <w:shd w:val="clear" w:color="auto" w:fill="auto"/>
          </w:tcPr>
          <w:p w14:paraId="5F82D34B" w14:textId="113B9F9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w:t>
            </w:r>
          </w:p>
        </w:tc>
        <w:tc>
          <w:tcPr>
            <w:tcW w:w="1701" w:type="dxa"/>
            <w:shd w:val="clear" w:color="auto" w:fill="auto"/>
          </w:tcPr>
          <w:p w14:paraId="38F0C7AD" w14:textId="19AAF24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 (10.5)</w:t>
            </w:r>
          </w:p>
        </w:tc>
        <w:tc>
          <w:tcPr>
            <w:tcW w:w="992" w:type="dxa"/>
            <w:shd w:val="clear" w:color="auto" w:fill="auto"/>
          </w:tcPr>
          <w:p w14:paraId="0829131D" w14:textId="36AA9BC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w:t>
            </w:r>
          </w:p>
        </w:tc>
      </w:tr>
      <w:tr w:rsidR="00BA7CCF" w:rsidRPr="00182DA8" w14:paraId="79741AC2" w14:textId="77777777" w:rsidTr="00DC0748">
        <w:tc>
          <w:tcPr>
            <w:tcW w:w="2694" w:type="dxa"/>
            <w:shd w:val="clear" w:color="auto" w:fill="auto"/>
          </w:tcPr>
          <w:p w14:paraId="61AC3BFB"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Cholesterol, mg/d</w:t>
            </w:r>
          </w:p>
        </w:tc>
        <w:tc>
          <w:tcPr>
            <w:tcW w:w="1701" w:type="dxa"/>
            <w:shd w:val="clear" w:color="auto" w:fill="auto"/>
          </w:tcPr>
          <w:p w14:paraId="278607E4" w14:textId="640F90F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shd w:val="clear" w:color="auto" w:fill="auto"/>
          </w:tcPr>
          <w:p w14:paraId="5BE98B65" w14:textId="443923D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55.6 (53.6)</w:t>
            </w:r>
          </w:p>
        </w:tc>
        <w:tc>
          <w:tcPr>
            <w:tcW w:w="1559" w:type="dxa"/>
            <w:shd w:val="clear" w:color="auto" w:fill="auto"/>
          </w:tcPr>
          <w:p w14:paraId="29958C2B" w14:textId="5F205C8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55.3 (50.7)</w:t>
            </w:r>
          </w:p>
        </w:tc>
        <w:tc>
          <w:tcPr>
            <w:tcW w:w="1701" w:type="dxa"/>
            <w:shd w:val="clear" w:color="auto" w:fill="auto"/>
          </w:tcPr>
          <w:p w14:paraId="692F055E" w14:textId="778A58B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42.6 (63.7)</w:t>
            </w:r>
          </w:p>
        </w:tc>
        <w:tc>
          <w:tcPr>
            <w:tcW w:w="1560" w:type="dxa"/>
            <w:shd w:val="clear" w:color="auto" w:fill="auto"/>
          </w:tcPr>
          <w:p w14:paraId="4BEDC662" w14:textId="4AA8379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(67.1)</w:t>
            </w:r>
          </w:p>
        </w:tc>
        <w:tc>
          <w:tcPr>
            <w:tcW w:w="992" w:type="dxa"/>
            <w:shd w:val="clear" w:color="auto" w:fill="auto"/>
          </w:tcPr>
          <w:p w14:paraId="7BE07244" w14:textId="486F0AE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31</w:t>
            </w:r>
          </w:p>
        </w:tc>
        <w:tc>
          <w:tcPr>
            <w:tcW w:w="1701" w:type="dxa"/>
            <w:shd w:val="clear" w:color="auto" w:fill="auto"/>
          </w:tcPr>
          <w:p w14:paraId="6C8CA4A5" w14:textId="70E2B1F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12.7 (66.8)</w:t>
            </w:r>
          </w:p>
        </w:tc>
        <w:tc>
          <w:tcPr>
            <w:tcW w:w="992" w:type="dxa"/>
            <w:shd w:val="clear" w:color="auto" w:fill="auto"/>
          </w:tcPr>
          <w:p w14:paraId="6A953737" w14:textId="670D043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30</w:t>
            </w:r>
          </w:p>
        </w:tc>
      </w:tr>
      <w:tr w:rsidR="00BA7CCF" w:rsidRPr="00182DA8" w14:paraId="1A654A70" w14:textId="77777777" w:rsidTr="00DC0748">
        <w:tc>
          <w:tcPr>
            <w:tcW w:w="2694" w:type="dxa"/>
            <w:shd w:val="clear" w:color="auto" w:fill="auto"/>
          </w:tcPr>
          <w:p w14:paraId="76338640"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Fiber, g/d</w:t>
            </w:r>
          </w:p>
        </w:tc>
        <w:tc>
          <w:tcPr>
            <w:tcW w:w="1701" w:type="dxa"/>
            <w:shd w:val="clear" w:color="auto" w:fill="auto"/>
          </w:tcPr>
          <w:p w14:paraId="31B2362B" w14:textId="2B53C8C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shd w:val="clear" w:color="auto" w:fill="auto"/>
          </w:tcPr>
          <w:p w14:paraId="1CD4DF46" w14:textId="32695E9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33</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(13.1)</w:t>
            </w:r>
          </w:p>
        </w:tc>
        <w:tc>
          <w:tcPr>
            <w:tcW w:w="1559" w:type="dxa"/>
            <w:shd w:val="clear" w:color="auto" w:fill="auto"/>
          </w:tcPr>
          <w:p w14:paraId="2D863721" w14:textId="710CF4F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32.8 (10.4)</w:t>
            </w:r>
          </w:p>
        </w:tc>
        <w:tc>
          <w:tcPr>
            <w:tcW w:w="1701" w:type="dxa"/>
            <w:shd w:val="clear" w:color="auto" w:fill="auto"/>
          </w:tcPr>
          <w:p w14:paraId="10FDB765" w14:textId="191EDF3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27.6 (11.7)</w:t>
            </w:r>
          </w:p>
        </w:tc>
        <w:tc>
          <w:tcPr>
            <w:tcW w:w="1560" w:type="dxa"/>
            <w:shd w:val="clear" w:color="auto" w:fill="auto"/>
          </w:tcPr>
          <w:p w14:paraId="70715F53" w14:textId="53899CD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5.4 (11.2)</w:t>
            </w:r>
          </w:p>
        </w:tc>
        <w:tc>
          <w:tcPr>
            <w:tcW w:w="992" w:type="dxa"/>
            <w:shd w:val="clear" w:color="auto" w:fill="auto"/>
          </w:tcPr>
          <w:p w14:paraId="4862F7DA" w14:textId="41F6D46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20</w:t>
            </w:r>
          </w:p>
        </w:tc>
        <w:tc>
          <w:tcPr>
            <w:tcW w:w="1701" w:type="dxa"/>
            <w:shd w:val="clear" w:color="auto" w:fill="auto"/>
          </w:tcPr>
          <w:p w14:paraId="17CB340C" w14:textId="0DC335A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5.2 (12.8)</w:t>
            </w:r>
          </w:p>
        </w:tc>
        <w:tc>
          <w:tcPr>
            <w:tcW w:w="992" w:type="dxa"/>
            <w:shd w:val="clear" w:color="auto" w:fill="auto"/>
          </w:tcPr>
          <w:p w14:paraId="69987FA2" w14:textId="0CC21E5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19</w:t>
            </w:r>
          </w:p>
        </w:tc>
      </w:tr>
      <w:tr w:rsidR="00BA7CCF" w:rsidRPr="00182DA8" w14:paraId="5304D449" w14:textId="77777777" w:rsidTr="00DC0748">
        <w:tc>
          <w:tcPr>
            <w:tcW w:w="2694" w:type="dxa"/>
            <w:shd w:val="clear" w:color="auto" w:fill="auto"/>
          </w:tcPr>
          <w:p w14:paraId="3AE56355" w14:textId="77777777" w:rsidR="00BA7CCF" w:rsidRPr="00182DA8" w:rsidRDefault="00BA7CCF" w:rsidP="00DC0748">
            <w:pPr>
              <w:autoSpaceDE w:val="0"/>
              <w:autoSpaceDN w:val="0"/>
              <w:adjustRightInd w:val="0"/>
              <w:spacing w:after="0" w:line="240" w:lineRule="auto"/>
              <w:rPr>
                <w:sz w:val="20"/>
                <w:szCs w:val="20"/>
                <w:lang w:val="en-US"/>
              </w:rPr>
            </w:pPr>
          </w:p>
        </w:tc>
        <w:tc>
          <w:tcPr>
            <w:tcW w:w="1701" w:type="dxa"/>
            <w:shd w:val="clear" w:color="auto" w:fill="auto"/>
          </w:tcPr>
          <w:p w14:paraId="0D209A02" w14:textId="77777777" w:rsidR="00BA7CCF" w:rsidRPr="00182DA8" w:rsidRDefault="00BA7CCF" w:rsidP="00DC0748">
            <w:pPr>
              <w:spacing w:after="0" w:line="240" w:lineRule="auto"/>
              <w:rPr>
                <w:rFonts w:cs="Calibri"/>
                <w:sz w:val="20"/>
                <w:szCs w:val="20"/>
              </w:rPr>
            </w:pPr>
          </w:p>
        </w:tc>
        <w:tc>
          <w:tcPr>
            <w:tcW w:w="1559" w:type="dxa"/>
            <w:shd w:val="clear" w:color="auto" w:fill="auto"/>
          </w:tcPr>
          <w:p w14:paraId="36C1084F" w14:textId="77777777" w:rsidR="00BA7CCF" w:rsidRPr="00182DA8" w:rsidRDefault="00BA7CCF" w:rsidP="00DC0748">
            <w:pPr>
              <w:spacing w:after="0" w:line="240" w:lineRule="auto"/>
              <w:rPr>
                <w:rFonts w:cs="Calibri"/>
                <w:sz w:val="20"/>
                <w:szCs w:val="20"/>
              </w:rPr>
            </w:pPr>
          </w:p>
        </w:tc>
        <w:tc>
          <w:tcPr>
            <w:tcW w:w="1559" w:type="dxa"/>
            <w:shd w:val="clear" w:color="auto" w:fill="auto"/>
          </w:tcPr>
          <w:p w14:paraId="2668806A" w14:textId="77777777" w:rsidR="00BA7CCF" w:rsidRPr="00182DA8" w:rsidRDefault="00BA7CCF" w:rsidP="00DC0748">
            <w:pPr>
              <w:spacing w:after="0" w:line="240" w:lineRule="auto"/>
              <w:rPr>
                <w:rFonts w:cs="Calibri"/>
                <w:sz w:val="20"/>
                <w:szCs w:val="20"/>
              </w:rPr>
            </w:pPr>
          </w:p>
        </w:tc>
        <w:tc>
          <w:tcPr>
            <w:tcW w:w="1701" w:type="dxa"/>
            <w:shd w:val="clear" w:color="auto" w:fill="auto"/>
          </w:tcPr>
          <w:p w14:paraId="12132173" w14:textId="77777777" w:rsidR="00BA7CCF" w:rsidRPr="00182DA8" w:rsidRDefault="00BA7CCF" w:rsidP="00DC0748">
            <w:pPr>
              <w:spacing w:after="0" w:line="240" w:lineRule="auto"/>
              <w:rPr>
                <w:rFonts w:cs="Calibri"/>
                <w:sz w:val="20"/>
                <w:szCs w:val="20"/>
              </w:rPr>
            </w:pPr>
          </w:p>
        </w:tc>
        <w:tc>
          <w:tcPr>
            <w:tcW w:w="1560" w:type="dxa"/>
            <w:shd w:val="clear" w:color="auto" w:fill="auto"/>
          </w:tcPr>
          <w:p w14:paraId="02F70270" w14:textId="77777777" w:rsidR="00BA7CCF" w:rsidRPr="00182DA8" w:rsidRDefault="00BA7CCF" w:rsidP="00DC0748">
            <w:pPr>
              <w:spacing w:after="0" w:line="240" w:lineRule="auto"/>
              <w:rPr>
                <w:rFonts w:cs="Calibri"/>
                <w:sz w:val="20"/>
                <w:szCs w:val="20"/>
              </w:rPr>
            </w:pPr>
          </w:p>
        </w:tc>
        <w:tc>
          <w:tcPr>
            <w:tcW w:w="992" w:type="dxa"/>
            <w:shd w:val="clear" w:color="auto" w:fill="auto"/>
          </w:tcPr>
          <w:p w14:paraId="59252501" w14:textId="77777777" w:rsidR="00BA7CCF" w:rsidRPr="00182DA8" w:rsidRDefault="00BA7CCF" w:rsidP="00DC0748">
            <w:pPr>
              <w:spacing w:after="0" w:line="240" w:lineRule="auto"/>
              <w:rPr>
                <w:rFonts w:cs="Calibri"/>
                <w:sz w:val="20"/>
                <w:szCs w:val="20"/>
              </w:rPr>
            </w:pPr>
          </w:p>
        </w:tc>
        <w:tc>
          <w:tcPr>
            <w:tcW w:w="1701" w:type="dxa"/>
            <w:shd w:val="clear" w:color="auto" w:fill="auto"/>
          </w:tcPr>
          <w:p w14:paraId="0109788D" w14:textId="77777777" w:rsidR="00BA7CCF" w:rsidRPr="00182DA8" w:rsidRDefault="00BA7CCF" w:rsidP="00DC0748">
            <w:pPr>
              <w:spacing w:after="0" w:line="240" w:lineRule="auto"/>
              <w:rPr>
                <w:rFonts w:cs="Calibri"/>
                <w:sz w:val="20"/>
                <w:szCs w:val="20"/>
              </w:rPr>
            </w:pPr>
          </w:p>
        </w:tc>
        <w:tc>
          <w:tcPr>
            <w:tcW w:w="992" w:type="dxa"/>
            <w:shd w:val="clear" w:color="auto" w:fill="auto"/>
          </w:tcPr>
          <w:p w14:paraId="636273E4" w14:textId="77777777" w:rsidR="00BA7CCF" w:rsidRPr="00182DA8" w:rsidRDefault="00BA7CCF" w:rsidP="00DC0748">
            <w:pPr>
              <w:spacing w:after="0" w:line="240" w:lineRule="auto"/>
              <w:rPr>
                <w:rFonts w:cs="Calibri"/>
                <w:sz w:val="20"/>
                <w:szCs w:val="20"/>
              </w:rPr>
            </w:pPr>
          </w:p>
        </w:tc>
      </w:tr>
      <w:tr w:rsidR="00BA7CCF" w:rsidRPr="00182DA8" w14:paraId="3564FEC6" w14:textId="77777777" w:rsidTr="00DC0748">
        <w:tc>
          <w:tcPr>
            <w:tcW w:w="2694" w:type="dxa"/>
            <w:shd w:val="clear" w:color="auto" w:fill="auto"/>
          </w:tcPr>
          <w:p w14:paraId="7B50CD62" w14:textId="77777777" w:rsidR="00BA7CCF" w:rsidRPr="00182DA8" w:rsidRDefault="00BA7CCF" w:rsidP="00DC0748">
            <w:pPr>
              <w:autoSpaceDE w:val="0"/>
              <w:autoSpaceDN w:val="0"/>
              <w:adjustRightInd w:val="0"/>
              <w:spacing w:after="0" w:line="240" w:lineRule="auto"/>
              <w:rPr>
                <w:b/>
                <w:sz w:val="20"/>
                <w:szCs w:val="20"/>
                <w:lang w:val="en-US"/>
              </w:rPr>
            </w:pPr>
            <w:r w:rsidRPr="00182DA8">
              <w:rPr>
                <w:b/>
                <w:sz w:val="20"/>
                <w:szCs w:val="20"/>
                <w:lang w:val="en-US"/>
              </w:rPr>
              <w:t>Vitamins</w:t>
            </w:r>
          </w:p>
        </w:tc>
        <w:tc>
          <w:tcPr>
            <w:tcW w:w="1701" w:type="dxa"/>
            <w:shd w:val="clear" w:color="auto" w:fill="auto"/>
          </w:tcPr>
          <w:p w14:paraId="65E412C6" w14:textId="77777777" w:rsidR="00BA7CCF" w:rsidRPr="00182DA8" w:rsidRDefault="00BA7CCF" w:rsidP="00DC0748">
            <w:pPr>
              <w:spacing w:after="0" w:line="240" w:lineRule="auto"/>
              <w:rPr>
                <w:rFonts w:cs="Calibri"/>
                <w:sz w:val="20"/>
                <w:szCs w:val="20"/>
              </w:rPr>
            </w:pPr>
          </w:p>
        </w:tc>
        <w:tc>
          <w:tcPr>
            <w:tcW w:w="1559" w:type="dxa"/>
            <w:shd w:val="clear" w:color="auto" w:fill="auto"/>
          </w:tcPr>
          <w:p w14:paraId="79B11E9A" w14:textId="77777777" w:rsidR="00BA7CCF" w:rsidRPr="00182DA8" w:rsidRDefault="00BA7CCF" w:rsidP="00DC0748">
            <w:pPr>
              <w:spacing w:after="0" w:line="240" w:lineRule="auto"/>
              <w:rPr>
                <w:rFonts w:cs="Calibri"/>
                <w:sz w:val="20"/>
                <w:szCs w:val="20"/>
              </w:rPr>
            </w:pPr>
          </w:p>
        </w:tc>
        <w:tc>
          <w:tcPr>
            <w:tcW w:w="1559" w:type="dxa"/>
            <w:shd w:val="clear" w:color="auto" w:fill="auto"/>
          </w:tcPr>
          <w:p w14:paraId="1AEFF0A2" w14:textId="77777777" w:rsidR="00BA7CCF" w:rsidRPr="00182DA8" w:rsidRDefault="00BA7CCF" w:rsidP="00DC0748">
            <w:pPr>
              <w:spacing w:after="0" w:line="240" w:lineRule="auto"/>
              <w:rPr>
                <w:rFonts w:cs="Calibri"/>
                <w:sz w:val="20"/>
                <w:szCs w:val="20"/>
              </w:rPr>
            </w:pPr>
          </w:p>
        </w:tc>
        <w:tc>
          <w:tcPr>
            <w:tcW w:w="1701" w:type="dxa"/>
            <w:shd w:val="clear" w:color="auto" w:fill="auto"/>
          </w:tcPr>
          <w:p w14:paraId="01EF45E8" w14:textId="77777777" w:rsidR="00BA7CCF" w:rsidRPr="00182DA8" w:rsidRDefault="00BA7CCF" w:rsidP="00DC0748">
            <w:pPr>
              <w:spacing w:after="0" w:line="240" w:lineRule="auto"/>
              <w:rPr>
                <w:rFonts w:cs="Calibri"/>
                <w:sz w:val="20"/>
                <w:szCs w:val="20"/>
              </w:rPr>
            </w:pPr>
          </w:p>
        </w:tc>
        <w:tc>
          <w:tcPr>
            <w:tcW w:w="1560" w:type="dxa"/>
            <w:shd w:val="clear" w:color="auto" w:fill="auto"/>
          </w:tcPr>
          <w:p w14:paraId="53597A98" w14:textId="77777777" w:rsidR="00BA7CCF" w:rsidRPr="00182DA8" w:rsidRDefault="00BA7CCF" w:rsidP="00DC0748">
            <w:pPr>
              <w:spacing w:after="0" w:line="240" w:lineRule="auto"/>
              <w:rPr>
                <w:rFonts w:cs="Calibri"/>
                <w:sz w:val="20"/>
                <w:szCs w:val="20"/>
              </w:rPr>
            </w:pPr>
          </w:p>
        </w:tc>
        <w:tc>
          <w:tcPr>
            <w:tcW w:w="992" w:type="dxa"/>
            <w:shd w:val="clear" w:color="auto" w:fill="auto"/>
          </w:tcPr>
          <w:p w14:paraId="2AC10498" w14:textId="77777777" w:rsidR="00BA7CCF" w:rsidRPr="00182DA8" w:rsidRDefault="00BA7CCF" w:rsidP="00DC0748">
            <w:pPr>
              <w:spacing w:after="0" w:line="240" w:lineRule="auto"/>
              <w:rPr>
                <w:rFonts w:cs="Calibri"/>
                <w:sz w:val="20"/>
                <w:szCs w:val="20"/>
              </w:rPr>
            </w:pPr>
          </w:p>
        </w:tc>
        <w:tc>
          <w:tcPr>
            <w:tcW w:w="1701" w:type="dxa"/>
            <w:shd w:val="clear" w:color="auto" w:fill="auto"/>
          </w:tcPr>
          <w:p w14:paraId="49DA10DD" w14:textId="77777777" w:rsidR="00BA7CCF" w:rsidRPr="00182DA8" w:rsidRDefault="00BA7CCF" w:rsidP="00DC0748">
            <w:pPr>
              <w:spacing w:after="0" w:line="240" w:lineRule="auto"/>
              <w:rPr>
                <w:rFonts w:cs="Calibri"/>
                <w:sz w:val="20"/>
                <w:szCs w:val="20"/>
              </w:rPr>
            </w:pPr>
          </w:p>
        </w:tc>
        <w:tc>
          <w:tcPr>
            <w:tcW w:w="992" w:type="dxa"/>
            <w:shd w:val="clear" w:color="auto" w:fill="auto"/>
          </w:tcPr>
          <w:p w14:paraId="4DC5B95D" w14:textId="77777777" w:rsidR="00BA7CCF" w:rsidRPr="00182DA8" w:rsidRDefault="00BA7CCF" w:rsidP="00DC0748">
            <w:pPr>
              <w:spacing w:after="0" w:line="240" w:lineRule="auto"/>
              <w:rPr>
                <w:rFonts w:cs="Calibri"/>
                <w:sz w:val="20"/>
                <w:szCs w:val="20"/>
              </w:rPr>
            </w:pPr>
          </w:p>
        </w:tc>
      </w:tr>
      <w:tr w:rsidR="00BA7CCF" w:rsidRPr="00182DA8" w14:paraId="493DB923" w14:textId="77777777" w:rsidTr="00DC0748">
        <w:tc>
          <w:tcPr>
            <w:tcW w:w="2694" w:type="dxa"/>
            <w:shd w:val="clear" w:color="auto" w:fill="auto"/>
          </w:tcPr>
          <w:p w14:paraId="7E8ED189"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 xml:space="preserve">Vitamin A, </w:t>
            </w:r>
            <w:r w:rsidRPr="00182DA8">
              <w:rPr>
                <w:sz w:val="20"/>
                <w:szCs w:val="20"/>
              </w:rPr>
              <w:t>μ</w:t>
            </w:r>
            <w:r w:rsidRPr="00182DA8">
              <w:rPr>
                <w:sz w:val="20"/>
                <w:szCs w:val="20"/>
                <w:lang w:val="en-US"/>
              </w:rPr>
              <w:t>g RAE/d</w:t>
            </w:r>
          </w:p>
        </w:tc>
        <w:tc>
          <w:tcPr>
            <w:tcW w:w="1701" w:type="dxa"/>
            <w:shd w:val="clear" w:color="auto" w:fill="auto"/>
          </w:tcPr>
          <w:p w14:paraId="48096C48" w14:textId="32F0A997"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4433</w:t>
            </w:r>
          </w:p>
        </w:tc>
        <w:tc>
          <w:tcPr>
            <w:tcW w:w="1559" w:type="dxa"/>
            <w:shd w:val="clear" w:color="auto" w:fill="auto"/>
          </w:tcPr>
          <w:p w14:paraId="2C8BD535" w14:textId="55A6D38E"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363.2 (374.2)</w:t>
            </w:r>
          </w:p>
        </w:tc>
        <w:tc>
          <w:tcPr>
            <w:tcW w:w="1559" w:type="dxa"/>
            <w:shd w:val="clear" w:color="auto" w:fill="auto"/>
          </w:tcPr>
          <w:p w14:paraId="0B7F1DEF" w14:textId="36BC449C"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361</w:t>
            </w:r>
            <w:r w:rsidR="002C4CA6">
              <w:rPr>
                <w:rFonts w:ascii="Calibri" w:eastAsia="Times New Roman" w:hAnsi="Calibri" w:cs="Calibri"/>
                <w:sz w:val="20"/>
                <w:szCs w:val="20"/>
                <w:lang w:val="en-US"/>
              </w:rPr>
              <w:t>.0</w:t>
            </w:r>
            <w:r w:rsidRPr="00DB313C">
              <w:rPr>
                <w:rFonts w:ascii="Calibri" w:eastAsia="Times New Roman" w:hAnsi="Calibri" w:cs="Calibri"/>
                <w:sz w:val="20"/>
                <w:szCs w:val="20"/>
              </w:rPr>
              <w:t xml:space="preserve"> (353.6)</w:t>
            </w:r>
          </w:p>
        </w:tc>
        <w:tc>
          <w:tcPr>
            <w:tcW w:w="1701" w:type="dxa"/>
            <w:shd w:val="clear" w:color="auto" w:fill="auto"/>
          </w:tcPr>
          <w:p w14:paraId="26AC1ED6" w14:textId="603F9758"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227.7 (404.6)</w:t>
            </w:r>
          </w:p>
        </w:tc>
        <w:tc>
          <w:tcPr>
            <w:tcW w:w="1560" w:type="dxa"/>
            <w:shd w:val="clear" w:color="auto" w:fill="auto"/>
          </w:tcPr>
          <w:p w14:paraId="3427B662" w14:textId="7D46AEF5"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135.5 (442</w:t>
            </w:r>
            <w:r w:rsidR="002C4CA6">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992" w:type="dxa"/>
            <w:shd w:val="clear" w:color="auto" w:fill="auto"/>
          </w:tcPr>
          <w:p w14:paraId="728CA1BE" w14:textId="7928B99D"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60</w:t>
            </w:r>
          </w:p>
        </w:tc>
        <w:tc>
          <w:tcPr>
            <w:tcW w:w="1701" w:type="dxa"/>
            <w:shd w:val="clear" w:color="auto" w:fill="auto"/>
          </w:tcPr>
          <w:p w14:paraId="1825F58E" w14:textId="760DF319"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133.3 (441.9)</w:t>
            </w:r>
          </w:p>
        </w:tc>
        <w:tc>
          <w:tcPr>
            <w:tcW w:w="992" w:type="dxa"/>
            <w:shd w:val="clear" w:color="auto" w:fill="auto"/>
          </w:tcPr>
          <w:p w14:paraId="034A020F" w14:textId="37AB2737" w:rsidR="00BA7CCF" w:rsidRPr="00182DA8" w:rsidRDefault="00BA7CCF" w:rsidP="00DC0748">
            <w:pPr>
              <w:spacing w:after="0" w:line="240" w:lineRule="auto"/>
              <w:rPr>
                <w:rFonts w:eastAsia="Times New Roman" w:cstheme="minorHAnsi"/>
                <w:sz w:val="20"/>
                <w:szCs w:val="20"/>
                <w:lang w:val="en-US"/>
              </w:rPr>
            </w:pPr>
            <w:r w:rsidRPr="00DB313C">
              <w:rPr>
                <w:rFonts w:ascii="Calibri" w:eastAsia="Times New Roman" w:hAnsi="Calibri" w:cs="Calibri"/>
                <w:sz w:val="20"/>
                <w:szCs w:val="20"/>
              </w:rPr>
              <w:t>59</w:t>
            </w:r>
          </w:p>
        </w:tc>
      </w:tr>
      <w:tr w:rsidR="00BA7CCF" w:rsidRPr="00182DA8" w14:paraId="137522B5" w14:textId="77777777" w:rsidTr="00DC0748">
        <w:tc>
          <w:tcPr>
            <w:tcW w:w="2694" w:type="dxa"/>
            <w:shd w:val="clear" w:color="auto" w:fill="auto"/>
          </w:tcPr>
          <w:p w14:paraId="5FF45CB1"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 xml:space="preserve">Vitamin D, </w:t>
            </w:r>
            <w:r w:rsidRPr="00182DA8">
              <w:rPr>
                <w:sz w:val="20"/>
                <w:szCs w:val="20"/>
              </w:rPr>
              <w:t>μ</w:t>
            </w:r>
            <w:r w:rsidRPr="00182DA8">
              <w:rPr>
                <w:sz w:val="20"/>
                <w:szCs w:val="20"/>
                <w:lang w:val="en-US"/>
              </w:rPr>
              <w:t>g/d</w:t>
            </w:r>
          </w:p>
        </w:tc>
        <w:tc>
          <w:tcPr>
            <w:tcW w:w="1701" w:type="dxa"/>
            <w:shd w:val="clear" w:color="auto" w:fill="auto"/>
          </w:tcPr>
          <w:p w14:paraId="3C94CF23" w14:textId="44D0572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shd w:val="clear" w:color="auto" w:fill="auto"/>
          </w:tcPr>
          <w:p w14:paraId="33DB4D94" w14:textId="07AB777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1.6 (2.1)</w:t>
            </w:r>
          </w:p>
        </w:tc>
        <w:tc>
          <w:tcPr>
            <w:tcW w:w="1559" w:type="dxa"/>
            <w:shd w:val="clear" w:color="auto" w:fill="auto"/>
          </w:tcPr>
          <w:p w14:paraId="7F3BF4C3" w14:textId="5812C7F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1.6 (1.9)</w:t>
            </w:r>
          </w:p>
        </w:tc>
        <w:tc>
          <w:tcPr>
            <w:tcW w:w="1701" w:type="dxa"/>
            <w:shd w:val="clear" w:color="auto" w:fill="auto"/>
          </w:tcPr>
          <w:p w14:paraId="3A29E06A" w14:textId="638EA10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 (2.8)</w:t>
            </w:r>
          </w:p>
        </w:tc>
        <w:tc>
          <w:tcPr>
            <w:tcW w:w="1560" w:type="dxa"/>
            <w:shd w:val="clear" w:color="auto" w:fill="auto"/>
          </w:tcPr>
          <w:p w14:paraId="73931AD8" w14:textId="1D940F1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0.3 (2.7)</w:t>
            </w:r>
          </w:p>
        </w:tc>
        <w:tc>
          <w:tcPr>
            <w:tcW w:w="992" w:type="dxa"/>
            <w:shd w:val="clear" w:color="auto" w:fill="auto"/>
          </w:tcPr>
          <w:p w14:paraId="6D79D697" w14:textId="05B9FE3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23</w:t>
            </w:r>
          </w:p>
        </w:tc>
        <w:tc>
          <w:tcPr>
            <w:tcW w:w="1701" w:type="dxa"/>
            <w:shd w:val="clear" w:color="auto" w:fill="auto"/>
          </w:tcPr>
          <w:p w14:paraId="762A3E16" w14:textId="3B69BB1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0.3 (2.7)</w:t>
            </w:r>
          </w:p>
        </w:tc>
        <w:tc>
          <w:tcPr>
            <w:tcW w:w="992" w:type="dxa"/>
            <w:shd w:val="clear" w:color="auto" w:fill="auto"/>
          </w:tcPr>
          <w:p w14:paraId="4D9CCD19" w14:textId="3358856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23</w:t>
            </w:r>
          </w:p>
        </w:tc>
      </w:tr>
      <w:tr w:rsidR="00BA7CCF" w:rsidRPr="00182DA8" w14:paraId="1CB8A104" w14:textId="77777777" w:rsidTr="00DC0748">
        <w:tc>
          <w:tcPr>
            <w:tcW w:w="2694" w:type="dxa"/>
            <w:shd w:val="clear" w:color="auto" w:fill="auto"/>
          </w:tcPr>
          <w:p w14:paraId="0FC13F71"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Vitamin E, mg/d</w:t>
            </w:r>
          </w:p>
        </w:tc>
        <w:tc>
          <w:tcPr>
            <w:tcW w:w="1701" w:type="dxa"/>
            <w:shd w:val="clear" w:color="auto" w:fill="auto"/>
          </w:tcPr>
          <w:p w14:paraId="03AB82AF" w14:textId="4399679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shd w:val="clear" w:color="auto" w:fill="auto"/>
          </w:tcPr>
          <w:p w14:paraId="65C122A1" w14:textId="0F5FA72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(3.3)</w:t>
            </w:r>
          </w:p>
        </w:tc>
        <w:tc>
          <w:tcPr>
            <w:tcW w:w="1559" w:type="dxa"/>
            <w:shd w:val="clear" w:color="auto" w:fill="auto"/>
          </w:tcPr>
          <w:p w14:paraId="3D5A5706" w14:textId="181519A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(2.9)</w:t>
            </w:r>
          </w:p>
        </w:tc>
        <w:tc>
          <w:tcPr>
            <w:tcW w:w="1701" w:type="dxa"/>
            <w:shd w:val="clear" w:color="auto" w:fill="auto"/>
          </w:tcPr>
          <w:p w14:paraId="4DC96788" w14:textId="1559262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5.1 (3.6)</w:t>
            </w:r>
          </w:p>
        </w:tc>
        <w:tc>
          <w:tcPr>
            <w:tcW w:w="1560" w:type="dxa"/>
            <w:shd w:val="clear" w:color="auto" w:fill="auto"/>
          </w:tcPr>
          <w:p w14:paraId="4295AAE4" w14:textId="4429EAE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0.9 (3.2)</w:t>
            </w:r>
          </w:p>
        </w:tc>
        <w:tc>
          <w:tcPr>
            <w:tcW w:w="992" w:type="dxa"/>
            <w:shd w:val="clear" w:color="auto" w:fill="auto"/>
          </w:tcPr>
          <w:p w14:paraId="02C9C88B" w14:textId="20C0634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18</w:t>
            </w:r>
          </w:p>
        </w:tc>
        <w:tc>
          <w:tcPr>
            <w:tcW w:w="1701" w:type="dxa"/>
            <w:shd w:val="clear" w:color="auto" w:fill="auto"/>
          </w:tcPr>
          <w:p w14:paraId="121F3C90" w14:textId="1303412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0.9 (3.4)</w:t>
            </w:r>
          </w:p>
        </w:tc>
        <w:tc>
          <w:tcPr>
            <w:tcW w:w="992" w:type="dxa"/>
            <w:shd w:val="clear" w:color="auto" w:fill="auto"/>
          </w:tcPr>
          <w:p w14:paraId="53631F67" w14:textId="1E9A8D6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18</w:t>
            </w:r>
          </w:p>
        </w:tc>
      </w:tr>
      <w:tr w:rsidR="00BA7CCF" w:rsidRPr="00182DA8" w14:paraId="47562074" w14:textId="77777777" w:rsidTr="00DC0748">
        <w:tc>
          <w:tcPr>
            <w:tcW w:w="2694" w:type="dxa"/>
            <w:shd w:val="clear" w:color="auto" w:fill="auto"/>
          </w:tcPr>
          <w:p w14:paraId="7205CDD3"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Thiamine, mg/d</w:t>
            </w:r>
          </w:p>
        </w:tc>
        <w:tc>
          <w:tcPr>
            <w:tcW w:w="1701" w:type="dxa"/>
            <w:shd w:val="clear" w:color="auto" w:fill="auto"/>
          </w:tcPr>
          <w:p w14:paraId="63B5FA68" w14:textId="16D37CC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shd w:val="clear" w:color="auto" w:fill="auto"/>
          </w:tcPr>
          <w:p w14:paraId="57545134" w14:textId="639CF94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(0.4)</w:t>
            </w:r>
          </w:p>
        </w:tc>
        <w:tc>
          <w:tcPr>
            <w:tcW w:w="1559" w:type="dxa"/>
            <w:shd w:val="clear" w:color="auto" w:fill="auto"/>
          </w:tcPr>
          <w:p w14:paraId="58BC2788" w14:textId="7C84E55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w:t>
            </w:r>
            <w:r>
              <w:rPr>
                <w:rFonts w:ascii="Calibri" w:eastAsia="Times New Roman" w:hAnsi="Calibri" w:cs="Calibri"/>
                <w:sz w:val="20"/>
                <w:szCs w:val="20"/>
                <w:lang w:val="en-US"/>
              </w:rPr>
              <w:t>.0</w:t>
            </w:r>
            <w:r w:rsidRPr="00DB313C">
              <w:rPr>
                <w:rFonts w:ascii="Calibri" w:eastAsia="Times New Roman" w:hAnsi="Calibri" w:cs="Calibri"/>
                <w:sz w:val="20"/>
                <w:szCs w:val="20"/>
              </w:rPr>
              <w:t xml:space="preserve"> (0.3)</w:t>
            </w:r>
          </w:p>
        </w:tc>
        <w:tc>
          <w:tcPr>
            <w:tcW w:w="1701" w:type="dxa"/>
            <w:shd w:val="clear" w:color="auto" w:fill="auto"/>
          </w:tcPr>
          <w:p w14:paraId="45457EF9" w14:textId="0910A4B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0.8 (0.4)</w:t>
            </w:r>
          </w:p>
        </w:tc>
        <w:tc>
          <w:tcPr>
            <w:tcW w:w="1560" w:type="dxa"/>
            <w:shd w:val="clear" w:color="auto" w:fill="auto"/>
          </w:tcPr>
          <w:p w14:paraId="1624E5E2" w14:textId="726D476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0.2 (0.4)</w:t>
            </w:r>
          </w:p>
        </w:tc>
        <w:tc>
          <w:tcPr>
            <w:tcW w:w="992" w:type="dxa"/>
            <w:shd w:val="clear" w:color="auto" w:fill="auto"/>
          </w:tcPr>
          <w:p w14:paraId="2093D742" w14:textId="1B4D0E5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25</w:t>
            </w:r>
          </w:p>
        </w:tc>
        <w:tc>
          <w:tcPr>
            <w:tcW w:w="1701" w:type="dxa"/>
            <w:shd w:val="clear" w:color="auto" w:fill="auto"/>
          </w:tcPr>
          <w:p w14:paraId="62B5D5BE" w14:textId="73A08BF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0.2 (0.4)</w:t>
            </w:r>
          </w:p>
        </w:tc>
        <w:tc>
          <w:tcPr>
            <w:tcW w:w="992" w:type="dxa"/>
            <w:shd w:val="clear" w:color="auto" w:fill="auto"/>
          </w:tcPr>
          <w:p w14:paraId="74D5C0E6" w14:textId="086CA63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25</w:t>
            </w:r>
          </w:p>
        </w:tc>
      </w:tr>
      <w:tr w:rsidR="00BA7CCF" w:rsidRPr="00182DA8" w14:paraId="1E1D3EDB" w14:textId="77777777" w:rsidTr="00DC0748">
        <w:tc>
          <w:tcPr>
            <w:tcW w:w="2694" w:type="dxa"/>
            <w:shd w:val="clear" w:color="auto" w:fill="auto"/>
          </w:tcPr>
          <w:p w14:paraId="4E27E75E"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Riboflavin, mg/d</w:t>
            </w:r>
          </w:p>
        </w:tc>
        <w:tc>
          <w:tcPr>
            <w:tcW w:w="1701" w:type="dxa"/>
            <w:shd w:val="clear" w:color="auto" w:fill="auto"/>
          </w:tcPr>
          <w:p w14:paraId="6BE3EA32" w14:textId="7187A62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shd w:val="clear" w:color="auto" w:fill="auto"/>
          </w:tcPr>
          <w:p w14:paraId="219C7355" w14:textId="7BFF286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0.6 (0.3)</w:t>
            </w:r>
          </w:p>
        </w:tc>
        <w:tc>
          <w:tcPr>
            <w:tcW w:w="1559" w:type="dxa"/>
            <w:shd w:val="clear" w:color="auto" w:fill="auto"/>
          </w:tcPr>
          <w:p w14:paraId="0A013E67" w14:textId="06BE9ED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0.6 (0.3)</w:t>
            </w:r>
          </w:p>
        </w:tc>
        <w:tc>
          <w:tcPr>
            <w:tcW w:w="1701" w:type="dxa"/>
            <w:shd w:val="clear" w:color="auto" w:fill="auto"/>
          </w:tcPr>
          <w:p w14:paraId="6CC3A392" w14:textId="59E13FD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0.5 (0.3)</w:t>
            </w:r>
          </w:p>
        </w:tc>
        <w:tc>
          <w:tcPr>
            <w:tcW w:w="1560" w:type="dxa"/>
            <w:shd w:val="clear" w:color="auto" w:fill="auto"/>
          </w:tcPr>
          <w:p w14:paraId="2867140C" w14:textId="741ABDF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0.1 (0.3)</w:t>
            </w:r>
          </w:p>
        </w:tc>
        <w:tc>
          <w:tcPr>
            <w:tcW w:w="992" w:type="dxa"/>
            <w:shd w:val="clear" w:color="auto" w:fill="auto"/>
          </w:tcPr>
          <w:p w14:paraId="1578DB84" w14:textId="5FEB421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20</w:t>
            </w:r>
          </w:p>
        </w:tc>
        <w:tc>
          <w:tcPr>
            <w:tcW w:w="1701" w:type="dxa"/>
            <w:shd w:val="clear" w:color="auto" w:fill="auto"/>
          </w:tcPr>
          <w:p w14:paraId="588A118C" w14:textId="1AEEB2A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0.1 (0.3)</w:t>
            </w:r>
          </w:p>
        </w:tc>
        <w:tc>
          <w:tcPr>
            <w:tcW w:w="992" w:type="dxa"/>
            <w:shd w:val="clear" w:color="auto" w:fill="auto"/>
          </w:tcPr>
          <w:p w14:paraId="43D00359" w14:textId="5C3D174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20</w:t>
            </w:r>
          </w:p>
        </w:tc>
      </w:tr>
      <w:tr w:rsidR="00BA7CCF" w:rsidRPr="00182DA8" w14:paraId="3810A834" w14:textId="77777777" w:rsidTr="00DC0748">
        <w:tc>
          <w:tcPr>
            <w:tcW w:w="2694" w:type="dxa"/>
            <w:shd w:val="clear" w:color="auto" w:fill="auto"/>
          </w:tcPr>
          <w:p w14:paraId="63012302"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Niacin, mg/d</w:t>
            </w:r>
          </w:p>
        </w:tc>
        <w:tc>
          <w:tcPr>
            <w:tcW w:w="1701" w:type="dxa"/>
            <w:shd w:val="clear" w:color="auto" w:fill="auto"/>
          </w:tcPr>
          <w:p w14:paraId="3DA9008F" w14:textId="6C7E026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shd w:val="clear" w:color="auto" w:fill="auto"/>
          </w:tcPr>
          <w:p w14:paraId="178738F5" w14:textId="392FFAF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16.6 (6.5)</w:t>
            </w:r>
          </w:p>
        </w:tc>
        <w:tc>
          <w:tcPr>
            <w:tcW w:w="1559" w:type="dxa"/>
            <w:shd w:val="clear" w:color="auto" w:fill="auto"/>
          </w:tcPr>
          <w:p w14:paraId="39A0BBA9" w14:textId="00BBE12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16.5 (5.1)</w:t>
            </w:r>
          </w:p>
        </w:tc>
        <w:tc>
          <w:tcPr>
            <w:tcW w:w="1701" w:type="dxa"/>
            <w:shd w:val="clear" w:color="auto" w:fill="auto"/>
          </w:tcPr>
          <w:p w14:paraId="664C261F" w14:textId="42BA301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14.8 (6.2)</w:t>
            </w:r>
          </w:p>
        </w:tc>
        <w:tc>
          <w:tcPr>
            <w:tcW w:w="1560" w:type="dxa"/>
            <w:shd w:val="clear" w:color="auto" w:fill="auto"/>
          </w:tcPr>
          <w:p w14:paraId="125F6A67" w14:textId="22FDCA4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1.8 (5</w:t>
            </w:r>
            <w:r w:rsidR="002C4CA6">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992" w:type="dxa"/>
            <w:shd w:val="clear" w:color="auto" w:fill="auto"/>
          </w:tcPr>
          <w:p w14:paraId="71819D8C" w14:textId="1C24A66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w:t>
            </w:r>
          </w:p>
        </w:tc>
        <w:tc>
          <w:tcPr>
            <w:tcW w:w="1701" w:type="dxa"/>
            <w:shd w:val="clear" w:color="auto" w:fill="auto"/>
          </w:tcPr>
          <w:p w14:paraId="1486038A" w14:textId="3970D68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1.7 (6.1)</w:t>
            </w:r>
          </w:p>
        </w:tc>
        <w:tc>
          <w:tcPr>
            <w:tcW w:w="992" w:type="dxa"/>
            <w:shd w:val="clear" w:color="auto" w:fill="auto"/>
          </w:tcPr>
          <w:p w14:paraId="74428C63" w14:textId="6638B31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w:t>
            </w:r>
          </w:p>
        </w:tc>
      </w:tr>
      <w:tr w:rsidR="00BA7CCF" w:rsidRPr="00182DA8" w14:paraId="4C196A57" w14:textId="77777777" w:rsidTr="00DC0748">
        <w:tc>
          <w:tcPr>
            <w:tcW w:w="2694" w:type="dxa"/>
            <w:shd w:val="clear" w:color="auto" w:fill="auto"/>
          </w:tcPr>
          <w:p w14:paraId="72119EA4"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Vitamin B6, mg/d</w:t>
            </w:r>
          </w:p>
        </w:tc>
        <w:tc>
          <w:tcPr>
            <w:tcW w:w="1701" w:type="dxa"/>
            <w:shd w:val="clear" w:color="auto" w:fill="auto"/>
          </w:tcPr>
          <w:p w14:paraId="28FFEBEC" w14:textId="7A330CA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shd w:val="clear" w:color="auto" w:fill="auto"/>
          </w:tcPr>
          <w:p w14:paraId="7D0A7766" w14:textId="1379D52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 (0.7)</w:t>
            </w:r>
          </w:p>
        </w:tc>
        <w:tc>
          <w:tcPr>
            <w:tcW w:w="1559" w:type="dxa"/>
            <w:shd w:val="clear" w:color="auto" w:fill="auto"/>
          </w:tcPr>
          <w:p w14:paraId="15938CE0" w14:textId="43F2717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1.4 (0.6)</w:t>
            </w:r>
          </w:p>
        </w:tc>
        <w:tc>
          <w:tcPr>
            <w:tcW w:w="1701" w:type="dxa"/>
            <w:shd w:val="clear" w:color="auto" w:fill="auto"/>
          </w:tcPr>
          <w:p w14:paraId="58903AED" w14:textId="46F79C3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 (0.7)</w:t>
            </w:r>
          </w:p>
        </w:tc>
        <w:tc>
          <w:tcPr>
            <w:tcW w:w="1560" w:type="dxa"/>
            <w:shd w:val="clear" w:color="auto" w:fill="auto"/>
          </w:tcPr>
          <w:p w14:paraId="30316FDD" w14:textId="4F36331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0.2 (0.5)</w:t>
            </w:r>
          </w:p>
        </w:tc>
        <w:tc>
          <w:tcPr>
            <w:tcW w:w="992" w:type="dxa"/>
            <w:shd w:val="clear" w:color="auto" w:fill="auto"/>
          </w:tcPr>
          <w:p w14:paraId="739D3BFC" w14:textId="4B050A6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15</w:t>
            </w:r>
          </w:p>
        </w:tc>
        <w:tc>
          <w:tcPr>
            <w:tcW w:w="1701" w:type="dxa"/>
            <w:shd w:val="clear" w:color="auto" w:fill="auto"/>
          </w:tcPr>
          <w:p w14:paraId="7213366B" w14:textId="7A040BD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0.2 (0.6)</w:t>
            </w:r>
          </w:p>
        </w:tc>
        <w:tc>
          <w:tcPr>
            <w:tcW w:w="992" w:type="dxa"/>
            <w:shd w:val="clear" w:color="auto" w:fill="auto"/>
          </w:tcPr>
          <w:p w14:paraId="661B9B15" w14:textId="0B22021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15</w:t>
            </w:r>
          </w:p>
        </w:tc>
      </w:tr>
      <w:tr w:rsidR="00BA7CCF" w:rsidRPr="00182DA8" w14:paraId="6E609835" w14:textId="77777777" w:rsidTr="00DC0748">
        <w:tc>
          <w:tcPr>
            <w:tcW w:w="2694" w:type="dxa"/>
            <w:shd w:val="clear" w:color="auto" w:fill="auto"/>
          </w:tcPr>
          <w:p w14:paraId="06117329"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 xml:space="preserve">Folate, </w:t>
            </w:r>
            <w:r w:rsidRPr="00182DA8">
              <w:rPr>
                <w:sz w:val="20"/>
                <w:szCs w:val="20"/>
              </w:rPr>
              <w:t>μ</w:t>
            </w:r>
            <w:r w:rsidRPr="00182DA8">
              <w:rPr>
                <w:sz w:val="20"/>
                <w:szCs w:val="20"/>
                <w:lang w:val="en-US"/>
              </w:rPr>
              <w:t>g/d</w:t>
            </w:r>
          </w:p>
        </w:tc>
        <w:tc>
          <w:tcPr>
            <w:tcW w:w="1701" w:type="dxa"/>
            <w:shd w:val="clear" w:color="auto" w:fill="auto"/>
          </w:tcPr>
          <w:p w14:paraId="667BA06B" w14:textId="3349366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shd w:val="clear" w:color="auto" w:fill="auto"/>
          </w:tcPr>
          <w:p w14:paraId="2FC60F60" w14:textId="1ABA047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170.5 (84.4)</w:t>
            </w:r>
          </w:p>
        </w:tc>
        <w:tc>
          <w:tcPr>
            <w:tcW w:w="1559" w:type="dxa"/>
            <w:shd w:val="clear" w:color="auto" w:fill="auto"/>
          </w:tcPr>
          <w:p w14:paraId="5C489BEE" w14:textId="6D48F46F"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169.4 (72.8)</w:t>
            </w:r>
          </w:p>
        </w:tc>
        <w:tc>
          <w:tcPr>
            <w:tcW w:w="1701" w:type="dxa"/>
            <w:shd w:val="clear" w:color="auto" w:fill="auto"/>
          </w:tcPr>
          <w:p w14:paraId="6892F34B" w14:textId="1BB2D5A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132</w:t>
            </w:r>
            <w:r w:rsidR="002C4CA6">
              <w:rPr>
                <w:rFonts w:ascii="Calibri" w:eastAsia="Times New Roman" w:hAnsi="Calibri" w:cs="Calibri"/>
                <w:sz w:val="20"/>
                <w:szCs w:val="20"/>
                <w:lang w:val="en-US"/>
              </w:rPr>
              <w:t>.0</w:t>
            </w:r>
            <w:r w:rsidRPr="00DB313C">
              <w:rPr>
                <w:rFonts w:ascii="Calibri" w:eastAsia="Times New Roman" w:hAnsi="Calibri" w:cs="Calibri"/>
                <w:sz w:val="20"/>
                <w:szCs w:val="20"/>
              </w:rPr>
              <w:t xml:space="preserve"> (81.4)</w:t>
            </w:r>
          </w:p>
        </w:tc>
        <w:tc>
          <w:tcPr>
            <w:tcW w:w="1560" w:type="dxa"/>
            <w:shd w:val="clear" w:color="auto" w:fill="auto"/>
          </w:tcPr>
          <w:p w14:paraId="688C6B6C" w14:textId="55CDB1A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38.4 (87.6)</w:t>
            </w:r>
          </w:p>
        </w:tc>
        <w:tc>
          <w:tcPr>
            <w:tcW w:w="992" w:type="dxa"/>
            <w:shd w:val="clear" w:color="auto" w:fill="auto"/>
          </w:tcPr>
          <w:p w14:paraId="6E01ECA4" w14:textId="73384C1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29</w:t>
            </w:r>
          </w:p>
        </w:tc>
        <w:tc>
          <w:tcPr>
            <w:tcW w:w="1701" w:type="dxa"/>
            <w:shd w:val="clear" w:color="auto" w:fill="auto"/>
          </w:tcPr>
          <w:p w14:paraId="5AE04AAF" w14:textId="0D7607F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37.4 (90.1)</w:t>
            </w:r>
          </w:p>
        </w:tc>
        <w:tc>
          <w:tcPr>
            <w:tcW w:w="992" w:type="dxa"/>
            <w:shd w:val="clear" w:color="auto" w:fill="auto"/>
          </w:tcPr>
          <w:p w14:paraId="699E0632" w14:textId="50911E7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28</w:t>
            </w:r>
          </w:p>
        </w:tc>
      </w:tr>
      <w:tr w:rsidR="00BA7CCF" w:rsidRPr="00182DA8" w14:paraId="765984B0" w14:textId="77777777" w:rsidTr="00DC0748">
        <w:tc>
          <w:tcPr>
            <w:tcW w:w="2694" w:type="dxa"/>
            <w:shd w:val="clear" w:color="auto" w:fill="auto"/>
          </w:tcPr>
          <w:p w14:paraId="0ABC269D"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Vitamin C, mg/d</w:t>
            </w:r>
          </w:p>
        </w:tc>
        <w:tc>
          <w:tcPr>
            <w:tcW w:w="1701" w:type="dxa"/>
            <w:shd w:val="clear" w:color="auto" w:fill="auto"/>
          </w:tcPr>
          <w:p w14:paraId="6F22042A" w14:textId="47263C8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shd w:val="clear" w:color="auto" w:fill="auto"/>
          </w:tcPr>
          <w:p w14:paraId="0706A2C4" w14:textId="20EC9A6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72.6 (48.1)</w:t>
            </w:r>
          </w:p>
        </w:tc>
        <w:tc>
          <w:tcPr>
            <w:tcW w:w="1559" w:type="dxa"/>
            <w:shd w:val="clear" w:color="auto" w:fill="auto"/>
          </w:tcPr>
          <w:p w14:paraId="249EF513" w14:textId="2FEB297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72.1 (43.9)</w:t>
            </w:r>
          </w:p>
        </w:tc>
        <w:tc>
          <w:tcPr>
            <w:tcW w:w="1701" w:type="dxa"/>
            <w:shd w:val="clear" w:color="auto" w:fill="auto"/>
          </w:tcPr>
          <w:p w14:paraId="012C9267" w14:textId="6BA2BD3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47.3 (47.4)</w:t>
            </w:r>
          </w:p>
        </w:tc>
        <w:tc>
          <w:tcPr>
            <w:tcW w:w="1560" w:type="dxa"/>
            <w:shd w:val="clear" w:color="auto" w:fill="auto"/>
          </w:tcPr>
          <w:p w14:paraId="25F92B3F" w14:textId="399A44A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25.3 (56.8)</w:t>
            </w:r>
          </w:p>
        </w:tc>
        <w:tc>
          <w:tcPr>
            <w:tcW w:w="992" w:type="dxa"/>
            <w:shd w:val="clear" w:color="auto" w:fill="auto"/>
          </w:tcPr>
          <w:p w14:paraId="62FCE1B5" w14:textId="0F8516B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53</w:t>
            </w:r>
          </w:p>
        </w:tc>
        <w:tc>
          <w:tcPr>
            <w:tcW w:w="1701" w:type="dxa"/>
            <w:shd w:val="clear" w:color="auto" w:fill="auto"/>
          </w:tcPr>
          <w:p w14:paraId="1A6BCF96" w14:textId="451E409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24.8 (56.6)</w:t>
            </w:r>
          </w:p>
        </w:tc>
        <w:tc>
          <w:tcPr>
            <w:tcW w:w="992" w:type="dxa"/>
            <w:shd w:val="clear" w:color="auto" w:fill="auto"/>
          </w:tcPr>
          <w:p w14:paraId="35075BCD" w14:textId="7A1A67E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52</w:t>
            </w:r>
          </w:p>
        </w:tc>
      </w:tr>
      <w:tr w:rsidR="00BA7CCF" w:rsidRPr="00182DA8" w14:paraId="2B13411A" w14:textId="77777777" w:rsidTr="00DC0748">
        <w:tc>
          <w:tcPr>
            <w:tcW w:w="2694" w:type="dxa"/>
            <w:shd w:val="clear" w:color="auto" w:fill="auto"/>
          </w:tcPr>
          <w:p w14:paraId="63443D23" w14:textId="77777777" w:rsidR="00BA7CCF" w:rsidRPr="00182DA8" w:rsidRDefault="00BA7CCF" w:rsidP="00DC0748">
            <w:pPr>
              <w:autoSpaceDE w:val="0"/>
              <w:autoSpaceDN w:val="0"/>
              <w:adjustRightInd w:val="0"/>
              <w:spacing w:after="0" w:line="240" w:lineRule="auto"/>
              <w:rPr>
                <w:sz w:val="20"/>
                <w:szCs w:val="20"/>
                <w:lang w:val="en-US"/>
              </w:rPr>
            </w:pPr>
          </w:p>
        </w:tc>
        <w:tc>
          <w:tcPr>
            <w:tcW w:w="1701" w:type="dxa"/>
            <w:shd w:val="clear" w:color="auto" w:fill="auto"/>
          </w:tcPr>
          <w:p w14:paraId="4BEA4274" w14:textId="77777777" w:rsidR="00BA7CCF" w:rsidRPr="00182DA8" w:rsidRDefault="00BA7CCF" w:rsidP="00DC0748">
            <w:pPr>
              <w:spacing w:after="0" w:line="240" w:lineRule="auto"/>
              <w:rPr>
                <w:rFonts w:eastAsia="Times New Roman" w:cstheme="minorHAnsi"/>
                <w:sz w:val="20"/>
                <w:szCs w:val="20"/>
              </w:rPr>
            </w:pPr>
          </w:p>
        </w:tc>
        <w:tc>
          <w:tcPr>
            <w:tcW w:w="1559" w:type="dxa"/>
            <w:shd w:val="clear" w:color="auto" w:fill="auto"/>
          </w:tcPr>
          <w:p w14:paraId="750434B4" w14:textId="77777777" w:rsidR="00BA7CCF" w:rsidRPr="00182DA8" w:rsidRDefault="00BA7CCF" w:rsidP="00DC0748">
            <w:pPr>
              <w:spacing w:after="0" w:line="240" w:lineRule="auto"/>
              <w:rPr>
                <w:rFonts w:eastAsia="Times New Roman" w:cstheme="minorHAnsi"/>
                <w:sz w:val="20"/>
                <w:szCs w:val="20"/>
              </w:rPr>
            </w:pPr>
          </w:p>
        </w:tc>
        <w:tc>
          <w:tcPr>
            <w:tcW w:w="1559" w:type="dxa"/>
            <w:shd w:val="clear" w:color="auto" w:fill="auto"/>
          </w:tcPr>
          <w:p w14:paraId="3D66D20E" w14:textId="77777777" w:rsidR="00BA7CCF" w:rsidRPr="00182DA8" w:rsidRDefault="00BA7CCF" w:rsidP="00DC0748">
            <w:pPr>
              <w:spacing w:after="0" w:line="240" w:lineRule="auto"/>
              <w:rPr>
                <w:rFonts w:eastAsia="Times New Roman" w:cstheme="minorHAnsi"/>
                <w:sz w:val="20"/>
                <w:szCs w:val="20"/>
              </w:rPr>
            </w:pPr>
          </w:p>
        </w:tc>
        <w:tc>
          <w:tcPr>
            <w:tcW w:w="1701" w:type="dxa"/>
            <w:shd w:val="clear" w:color="auto" w:fill="auto"/>
          </w:tcPr>
          <w:p w14:paraId="2C9535E2" w14:textId="77777777" w:rsidR="00BA7CCF" w:rsidRPr="00182DA8" w:rsidRDefault="00BA7CCF" w:rsidP="00DC0748">
            <w:pPr>
              <w:spacing w:after="0" w:line="240" w:lineRule="auto"/>
              <w:rPr>
                <w:rFonts w:eastAsia="Times New Roman" w:cstheme="minorHAnsi"/>
                <w:sz w:val="20"/>
                <w:szCs w:val="20"/>
              </w:rPr>
            </w:pPr>
          </w:p>
        </w:tc>
        <w:tc>
          <w:tcPr>
            <w:tcW w:w="1560" w:type="dxa"/>
            <w:shd w:val="clear" w:color="auto" w:fill="auto"/>
          </w:tcPr>
          <w:p w14:paraId="7340EDEC" w14:textId="77777777" w:rsidR="00BA7CCF" w:rsidRPr="00182DA8" w:rsidRDefault="00BA7CCF" w:rsidP="00DC0748">
            <w:pPr>
              <w:spacing w:after="0" w:line="240" w:lineRule="auto"/>
              <w:rPr>
                <w:rFonts w:eastAsia="Times New Roman" w:cstheme="minorHAnsi"/>
                <w:sz w:val="20"/>
                <w:szCs w:val="20"/>
              </w:rPr>
            </w:pPr>
          </w:p>
        </w:tc>
        <w:tc>
          <w:tcPr>
            <w:tcW w:w="992" w:type="dxa"/>
            <w:shd w:val="clear" w:color="auto" w:fill="auto"/>
          </w:tcPr>
          <w:p w14:paraId="1CF47A3C" w14:textId="77777777" w:rsidR="00BA7CCF" w:rsidRPr="00182DA8" w:rsidRDefault="00BA7CCF" w:rsidP="00DC0748">
            <w:pPr>
              <w:spacing w:after="0" w:line="240" w:lineRule="auto"/>
              <w:rPr>
                <w:rFonts w:eastAsia="Times New Roman" w:cstheme="minorHAnsi"/>
                <w:sz w:val="20"/>
                <w:szCs w:val="20"/>
              </w:rPr>
            </w:pPr>
          </w:p>
        </w:tc>
        <w:tc>
          <w:tcPr>
            <w:tcW w:w="1701" w:type="dxa"/>
            <w:shd w:val="clear" w:color="auto" w:fill="auto"/>
          </w:tcPr>
          <w:p w14:paraId="6A02213E" w14:textId="77777777" w:rsidR="00BA7CCF" w:rsidRPr="00182DA8" w:rsidRDefault="00BA7CCF" w:rsidP="00DC0748">
            <w:pPr>
              <w:spacing w:after="0" w:line="240" w:lineRule="auto"/>
              <w:rPr>
                <w:rFonts w:eastAsia="Times New Roman" w:cstheme="minorHAnsi"/>
                <w:sz w:val="20"/>
                <w:szCs w:val="20"/>
              </w:rPr>
            </w:pPr>
          </w:p>
        </w:tc>
        <w:tc>
          <w:tcPr>
            <w:tcW w:w="992" w:type="dxa"/>
            <w:shd w:val="clear" w:color="auto" w:fill="auto"/>
          </w:tcPr>
          <w:p w14:paraId="6EC2325E" w14:textId="77777777" w:rsidR="00BA7CCF" w:rsidRPr="00182DA8" w:rsidRDefault="00BA7CCF" w:rsidP="00DC0748">
            <w:pPr>
              <w:spacing w:after="0" w:line="240" w:lineRule="auto"/>
              <w:rPr>
                <w:rFonts w:eastAsia="Times New Roman" w:cstheme="minorHAnsi"/>
                <w:sz w:val="20"/>
                <w:szCs w:val="20"/>
              </w:rPr>
            </w:pPr>
          </w:p>
        </w:tc>
      </w:tr>
      <w:tr w:rsidR="00BA7CCF" w:rsidRPr="00182DA8" w14:paraId="0D41D32F" w14:textId="77777777" w:rsidTr="00DC0748">
        <w:tc>
          <w:tcPr>
            <w:tcW w:w="2694" w:type="dxa"/>
            <w:shd w:val="clear" w:color="auto" w:fill="auto"/>
          </w:tcPr>
          <w:p w14:paraId="1CB54D27" w14:textId="77777777" w:rsidR="00BA7CCF" w:rsidRPr="00182DA8" w:rsidRDefault="00BA7CCF" w:rsidP="00DC0748">
            <w:pPr>
              <w:autoSpaceDE w:val="0"/>
              <w:autoSpaceDN w:val="0"/>
              <w:adjustRightInd w:val="0"/>
              <w:spacing w:after="0" w:line="240" w:lineRule="auto"/>
              <w:rPr>
                <w:b/>
                <w:sz w:val="20"/>
                <w:szCs w:val="20"/>
                <w:lang w:val="en-US"/>
              </w:rPr>
            </w:pPr>
            <w:r w:rsidRPr="00182DA8">
              <w:rPr>
                <w:b/>
                <w:sz w:val="20"/>
                <w:szCs w:val="20"/>
                <w:lang w:val="en-US"/>
              </w:rPr>
              <w:lastRenderedPageBreak/>
              <w:t>Minerals</w:t>
            </w:r>
          </w:p>
        </w:tc>
        <w:tc>
          <w:tcPr>
            <w:tcW w:w="1701" w:type="dxa"/>
            <w:shd w:val="clear" w:color="auto" w:fill="auto"/>
          </w:tcPr>
          <w:p w14:paraId="725D8850" w14:textId="77777777" w:rsidR="00BA7CCF" w:rsidRPr="00182DA8" w:rsidRDefault="00BA7CCF" w:rsidP="00DC0748">
            <w:pPr>
              <w:spacing w:after="0" w:line="240" w:lineRule="auto"/>
              <w:rPr>
                <w:rFonts w:eastAsia="Times New Roman" w:cstheme="minorHAnsi"/>
                <w:sz w:val="20"/>
                <w:szCs w:val="20"/>
              </w:rPr>
            </w:pPr>
          </w:p>
        </w:tc>
        <w:tc>
          <w:tcPr>
            <w:tcW w:w="1559" w:type="dxa"/>
            <w:shd w:val="clear" w:color="auto" w:fill="auto"/>
          </w:tcPr>
          <w:p w14:paraId="09435948" w14:textId="77777777" w:rsidR="00BA7CCF" w:rsidRPr="00182DA8" w:rsidRDefault="00BA7CCF" w:rsidP="00DC0748">
            <w:pPr>
              <w:spacing w:after="0" w:line="240" w:lineRule="auto"/>
              <w:rPr>
                <w:rFonts w:eastAsia="Times New Roman" w:cstheme="minorHAnsi"/>
                <w:sz w:val="20"/>
                <w:szCs w:val="20"/>
              </w:rPr>
            </w:pPr>
          </w:p>
        </w:tc>
        <w:tc>
          <w:tcPr>
            <w:tcW w:w="1559" w:type="dxa"/>
            <w:shd w:val="clear" w:color="auto" w:fill="auto"/>
          </w:tcPr>
          <w:p w14:paraId="77C4C824" w14:textId="77777777" w:rsidR="00BA7CCF" w:rsidRPr="00182DA8" w:rsidRDefault="00BA7CCF" w:rsidP="00DC0748">
            <w:pPr>
              <w:spacing w:after="0" w:line="240" w:lineRule="auto"/>
              <w:rPr>
                <w:rFonts w:eastAsia="Times New Roman" w:cstheme="minorHAnsi"/>
                <w:sz w:val="20"/>
                <w:szCs w:val="20"/>
              </w:rPr>
            </w:pPr>
          </w:p>
        </w:tc>
        <w:tc>
          <w:tcPr>
            <w:tcW w:w="1701" w:type="dxa"/>
            <w:shd w:val="clear" w:color="auto" w:fill="auto"/>
          </w:tcPr>
          <w:p w14:paraId="533EF4A1" w14:textId="77777777" w:rsidR="00BA7CCF" w:rsidRPr="00182DA8" w:rsidRDefault="00BA7CCF" w:rsidP="00DC0748">
            <w:pPr>
              <w:spacing w:after="0" w:line="240" w:lineRule="auto"/>
              <w:rPr>
                <w:rFonts w:eastAsia="Times New Roman" w:cstheme="minorHAnsi"/>
                <w:sz w:val="20"/>
                <w:szCs w:val="20"/>
              </w:rPr>
            </w:pPr>
          </w:p>
        </w:tc>
        <w:tc>
          <w:tcPr>
            <w:tcW w:w="1560" w:type="dxa"/>
            <w:shd w:val="clear" w:color="auto" w:fill="auto"/>
          </w:tcPr>
          <w:p w14:paraId="313B9F87" w14:textId="77777777" w:rsidR="00BA7CCF" w:rsidRPr="00182DA8" w:rsidRDefault="00BA7CCF" w:rsidP="00DC0748">
            <w:pPr>
              <w:spacing w:after="0" w:line="240" w:lineRule="auto"/>
              <w:rPr>
                <w:rFonts w:eastAsia="Times New Roman" w:cstheme="minorHAnsi"/>
                <w:sz w:val="20"/>
                <w:szCs w:val="20"/>
              </w:rPr>
            </w:pPr>
          </w:p>
        </w:tc>
        <w:tc>
          <w:tcPr>
            <w:tcW w:w="992" w:type="dxa"/>
            <w:shd w:val="clear" w:color="auto" w:fill="auto"/>
          </w:tcPr>
          <w:p w14:paraId="5763CC1E" w14:textId="77777777" w:rsidR="00BA7CCF" w:rsidRPr="00182DA8" w:rsidRDefault="00BA7CCF" w:rsidP="00DC0748">
            <w:pPr>
              <w:spacing w:after="0" w:line="240" w:lineRule="auto"/>
              <w:rPr>
                <w:rFonts w:eastAsia="Times New Roman" w:cstheme="minorHAnsi"/>
                <w:sz w:val="20"/>
                <w:szCs w:val="20"/>
              </w:rPr>
            </w:pPr>
          </w:p>
        </w:tc>
        <w:tc>
          <w:tcPr>
            <w:tcW w:w="1701" w:type="dxa"/>
            <w:shd w:val="clear" w:color="auto" w:fill="auto"/>
          </w:tcPr>
          <w:p w14:paraId="2A9A7F14" w14:textId="77777777" w:rsidR="00BA7CCF" w:rsidRPr="00182DA8" w:rsidRDefault="00BA7CCF" w:rsidP="00DC0748">
            <w:pPr>
              <w:spacing w:after="0" w:line="240" w:lineRule="auto"/>
              <w:rPr>
                <w:rFonts w:eastAsia="Times New Roman" w:cstheme="minorHAnsi"/>
                <w:sz w:val="20"/>
                <w:szCs w:val="20"/>
              </w:rPr>
            </w:pPr>
          </w:p>
        </w:tc>
        <w:tc>
          <w:tcPr>
            <w:tcW w:w="992" w:type="dxa"/>
            <w:shd w:val="clear" w:color="auto" w:fill="auto"/>
          </w:tcPr>
          <w:p w14:paraId="0409F67D" w14:textId="77777777" w:rsidR="00BA7CCF" w:rsidRPr="00182DA8" w:rsidRDefault="00BA7CCF" w:rsidP="00DC0748">
            <w:pPr>
              <w:spacing w:after="0" w:line="240" w:lineRule="auto"/>
              <w:rPr>
                <w:rFonts w:eastAsia="Times New Roman" w:cstheme="minorHAnsi"/>
                <w:sz w:val="20"/>
                <w:szCs w:val="20"/>
              </w:rPr>
            </w:pPr>
          </w:p>
        </w:tc>
      </w:tr>
      <w:tr w:rsidR="00BA7CCF" w:rsidRPr="00182DA8" w14:paraId="17FEB033" w14:textId="77777777" w:rsidTr="00DC0748">
        <w:tc>
          <w:tcPr>
            <w:tcW w:w="2694" w:type="dxa"/>
            <w:shd w:val="clear" w:color="auto" w:fill="auto"/>
          </w:tcPr>
          <w:p w14:paraId="314F6746"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Calcium, mg/d</w:t>
            </w:r>
          </w:p>
        </w:tc>
        <w:tc>
          <w:tcPr>
            <w:tcW w:w="1701" w:type="dxa"/>
            <w:shd w:val="clear" w:color="auto" w:fill="auto"/>
          </w:tcPr>
          <w:p w14:paraId="4E39C0EB" w14:textId="64720D8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shd w:val="clear" w:color="auto" w:fill="auto"/>
          </w:tcPr>
          <w:p w14:paraId="18AAE512" w14:textId="067D0A2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385.9 (216.9)</w:t>
            </w:r>
          </w:p>
        </w:tc>
        <w:tc>
          <w:tcPr>
            <w:tcW w:w="1559" w:type="dxa"/>
            <w:shd w:val="clear" w:color="auto" w:fill="auto"/>
          </w:tcPr>
          <w:p w14:paraId="6F229404" w14:textId="05FBFA9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383.4 (192.2)</w:t>
            </w:r>
          </w:p>
        </w:tc>
        <w:tc>
          <w:tcPr>
            <w:tcW w:w="1701" w:type="dxa"/>
            <w:shd w:val="clear" w:color="auto" w:fill="auto"/>
          </w:tcPr>
          <w:p w14:paraId="1C954B4D" w14:textId="2ADBA13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305.6 (222</w:t>
            </w:r>
            <w:r w:rsidR="002C4CA6">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1560" w:type="dxa"/>
            <w:shd w:val="clear" w:color="auto" w:fill="auto"/>
          </w:tcPr>
          <w:p w14:paraId="2676878A" w14:textId="2DC940D1"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80.3 (212.8)</w:t>
            </w:r>
          </w:p>
        </w:tc>
        <w:tc>
          <w:tcPr>
            <w:tcW w:w="992" w:type="dxa"/>
            <w:shd w:val="clear" w:color="auto" w:fill="auto"/>
          </w:tcPr>
          <w:p w14:paraId="2C3A864F" w14:textId="4EA49DD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26</w:t>
            </w:r>
          </w:p>
        </w:tc>
        <w:tc>
          <w:tcPr>
            <w:tcW w:w="1701" w:type="dxa"/>
            <w:shd w:val="clear" w:color="auto" w:fill="auto"/>
          </w:tcPr>
          <w:p w14:paraId="5C3F61FC" w14:textId="1EC3389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77.8 (215.5)</w:t>
            </w:r>
          </w:p>
        </w:tc>
        <w:tc>
          <w:tcPr>
            <w:tcW w:w="992" w:type="dxa"/>
            <w:shd w:val="clear" w:color="auto" w:fill="auto"/>
          </w:tcPr>
          <w:p w14:paraId="069EDFDC" w14:textId="6BF3EA2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25</w:t>
            </w:r>
          </w:p>
        </w:tc>
      </w:tr>
      <w:tr w:rsidR="00BA7CCF" w:rsidRPr="00182DA8" w14:paraId="1706DCB2" w14:textId="77777777" w:rsidTr="00DC0748">
        <w:tc>
          <w:tcPr>
            <w:tcW w:w="2694" w:type="dxa"/>
            <w:shd w:val="clear" w:color="auto" w:fill="auto"/>
          </w:tcPr>
          <w:p w14:paraId="20BA4DA0"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Iron, mg/d</w:t>
            </w:r>
          </w:p>
        </w:tc>
        <w:tc>
          <w:tcPr>
            <w:tcW w:w="1701" w:type="dxa"/>
            <w:shd w:val="clear" w:color="auto" w:fill="auto"/>
          </w:tcPr>
          <w:p w14:paraId="2640B656" w14:textId="7BDA73C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shd w:val="clear" w:color="auto" w:fill="auto"/>
          </w:tcPr>
          <w:p w14:paraId="1B9FD876" w14:textId="069947A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12.7 (5.8)</w:t>
            </w:r>
          </w:p>
        </w:tc>
        <w:tc>
          <w:tcPr>
            <w:tcW w:w="1559" w:type="dxa"/>
            <w:shd w:val="clear" w:color="auto" w:fill="auto"/>
          </w:tcPr>
          <w:p w14:paraId="5E3FEAD3" w14:textId="415DC25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12.6 (4.9)</w:t>
            </w:r>
          </w:p>
        </w:tc>
        <w:tc>
          <w:tcPr>
            <w:tcW w:w="1701" w:type="dxa"/>
            <w:shd w:val="clear" w:color="auto" w:fill="auto"/>
          </w:tcPr>
          <w:p w14:paraId="55209730" w14:textId="44F4FE5C"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10.6 (5.2)</w:t>
            </w:r>
          </w:p>
        </w:tc>
        <w:tc>
          <w:tcPr>
            <w:tcW w:w="1560" w:type="dxa"/>
            <w:shd w:val="clear" w:color="auto" w:fill="auto"/>
          </w:tcPr>
          <w:p w14:paraId="5E54F3E9" w14:textId="18A2A08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2.2 (5.1)</w:t>
            </w:r>
          </w:p>
        </w:tc>
        <w:tc>
          <w:tcPr>
            <w:tcW w:w="992" w:type="dxa"/>
            <w:shd w:val="clear" w:color="auto" w:fill="auto"/>
          </w:tcPr>
          <w:p w14:paraId="7C1E2BED" w14:textId="2A1F6F9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21</w:t>
            </w:r>
          </w:p>
        </w:tc>
        <w:tc>
          <w:tcPr>
            <w:tcW w:w="1701" w:type="dxa"/>
            <w:shd w:val="clear" w:color="auto" w:fill="auto"/>
          </w:tcPr>
          <w:p w14:paraId="2C880DB9" w14:textId="493A304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2.1 (5.6)</w:t>
            </w:r>
          </w:p>
        </w:tc>
        <w:tc>
          <w:tcPr>
            <w:tcW w:w="992" w:type="dxa"/>
            <w:shd w:val="clear" w:color="auto" w:fill="auto"/>
          </w:tcPr>
          <w:p w14:paraId="7A8337F6" w14:textId="0D420854"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20</w:t>
            </w:r>
          </w:p>
        </w:tc>
      </w:tr>
      <w:tr w:rsidR="00BA7CCF" w:rsidRPr="006D38A6" w14:paraId="0C93C6DC" w14:textId="77777777" w:rsidTr="00DC0748">
        <w:tc>
          <w:tcPr>
            <w:tcW w:w="2694" w:type="dxa"/>
            <w:shd w:val="clear" w:color="auto" w:fill="auto"/>
          </w:tcPr>
          <w:p w14:paraId="7D4D43BF"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Sodium, mg/d</w:t>
            </w:r>
          </w:p>
        </w:tc>
        <w:tc>
          <w:tcPr>
            <w:tcW w:w="1701" w:type="dxa"/>
            <w:shd w:val="clear" w:color="auto" w:fill="auto"/>
          </w:tcPr>
          <w:p w14:paraId="182CE13D" w14:textId="77B8672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shd w:val="clear" w:color="auto" w:fill="auto"/>
          </w:tcPr>
          <w:p w14:paraId="0CC9958A" w14:textId="7859AE43"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6017.2 (3155.7)</w:t>
            </w:r>
          </w:p>
        </w:tc>
        <w:tc>
          <w:tcPr>
            <w:tcW w:w="1559" w:type="dxa"/>
            <w:shd w:val="clear" w:color="auto" w:fill="auto"/>
          </w:tcPr>
          <w:p w14:paraId="2C7A8156" w14:textId="237F269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5986.8 (2763.5)</w:t>
            </w:r>
          </w:p>
        </w:tc>
        <w:tc>
          <w:tcPr>
            <w:tcW w:w="1701" w:type="dxa"/>
            <w:shd w:val="clear" w:color="auto" w:fill="auto"/>
          </w:tcPr>
          <w:p w14:paraId="72C08E8A" w14:textId="5FF952F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4247.8 (2568.2)</w:t>
            </w:r>
          </w:p>
        </w:tc>
        <w:tc>
          <w:tcPr>
            <w:tcW w:w="1560" w:type="dxa"/>
            <w:shd w:val="clear" w:color="auto" w:fill="auto"/>
          </w:tcPr>
          <w:p w14:paraId="60293D37" w14:textId="2B058CCA"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1769.4 (3341.1)</w:t>
            </w:r>
          </w:p>
        </w:tc>
        <w:tc>
          <w:tcPr>
            <w:tcW w:w="992" w:type="dxa"/>
            <w:shd w:val="clear" w:color="auto" w:fill="auto"/>
          </w:tcPr>
          <w:p w14:paraId="291E5534" w14:textId="33A9100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42</w:t>
            </w:r>
          </w:p>
        </w:tc>
        <w:tc>
          <w:tcPr>
            <w:tcW w:w="1701" w:type="dxa"/>
            <w:shd w:val="clear" w:color="auto" w:fill="auto"/>
          </w:tcPr>
          <w:p w14:paraId="0BB766CA" w14:textId="623E6EC6" w:rsidR="00BA7CCF" w:rsidRPr="006D38A6" w:rsidRDefault="00BA7CCF" w:rsidP="00DC0748">
            <w:pPr>
              <w:spacing w:after="0" w:line="240" w:lineRule="auto"/>
              <w:rPr>
                <w:rFonts w:eastAsia="Times New Roman" w:cstheme="minorHAnsi"/>
                <w:sz w:val="20"/>
                <w:szCs w:val="20"/>
                <w:lang w:val="en-US"/>
              </w:rPr>
            </w:pPr>
            <w:r w:rsidRPr="006D38A6">
              <w:rPr>
                <w:rFonts w:ascii="Calibri" w:eastAsia="Times New Roman" w:hAnsi="Calibri" w:cs="Calibri"/>
                <w:sz w:val="20"/>
                <w:szCs w:val="20"/>
                <w:lang w:val="en-US"/>
              </w:rPr>
              <w:t>1739</w:t>
            </w:r>
            <w:r w:rsidR="006D38A6">
              <w:rPr>
                <w:rFonts w:ascii="Calibri" w:eastAsia="Times New Roman" w:hAnsi="Calibri" w:cs="Calibri"/>
                <w:sz w:val="20"/>
                <w:szCs w:val="20"/>
                <w:lang w:val="en-US"/>
              </w:rPr>
              <w:t>.0</w:t>
            </w:r>
            <w:r w:rsidRPr="006D38A6">
              <w:rPr>
                <w:rFonts w:ascii="Calibri" w:eastAsia="Times New Roman" w:hAnsi="Calibri" w:cs="Calibri"/>
                <w:sz w:val="20"/>
                <w:szCs w:val="20"/>
                <w:lang w:val="en-US"/>
              </w:rPr>
              <w:t xml:space="preserve"> (3389.8)</w:t>
            </w:r>
          </w:p>
        </w:tc>
        <w:tc>
          <w:tcPr>
            <w:tcW w:w="992" w:type="dxa"/>
            <w:shd w:val="clear" w:color="auto" w:fill="auto"/>
          </w:tcPr>
          <w:p w14:paraId="15EEFE05" w14:textId="02CC266F" w:rsidR="00BA7CCF" w:rsidRPr="006D38A6" w:rsidRDefault="00BA7CCF" w:rsidP="00DC0748">
            <w:pPr>
              <w:spacing w:after="0" w:line="240" w:lineRule="auto"/>
              <w:rPr>
                <w:rFonts w:eastAsia="Times New Roman" w:cstheme="minorHAnsi"/>
                <w:sz w:val="20"/>
                <w:szCs w:val="20"/>
                <w:lang w:val="en-US"/>
              </w:rPr>
            </w:pPr>
            <w:r w:rsidRPr="006D38A6">
              <w:rPr>
                <w:rFonts w:ascii="Calibri" w:eastAsia="Times New Roman" w:hAnsi="Calibri" w:cs="Calibri"/>
                <w:sz w:val="20"/>
                <w:szCs w:val="20"/>
                <w:lang w:val="en-US"/>
              </w:rPr>
              <w:t>41</w:t>
            </w:r>
          </w:p>
        </w:tc>
      </w:tr>
      <w:tr w:rsidR="00BA7CCF" w:rsidRPr="006D38A6" w14:paraId="120729DE" w14:textId="77777777" w:rsidTr="00DC0748">
        <w:tc>
          <w:tcPr>
            <w:tcW w:w="2694" w:type="dxa"/>
            <w:shd w:val="clear" w:color="auto" w:fill="auto"/>
          </w:tcPr>
          <w:p w14:paraId="1C408C83"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Potassium, mg/d</w:t>
            </w:r>
          </w:p>
        </w:tc>
        <w:tc>
          <w:tcPr>
            <w:tcW w:w="1701" w:type="dxa"/>
            <w:shd w:val="clear" w:color="auto" w:fill="auto"/>
          </w:tcPr>
          <w:p w14:paraId="735B45F8" w14:textId="30893D2D" w:rsidR="00BA7CCF" w:rsidRPr="006D38A6" w:rsidRDefault="00BA7CCF" w:rsidP="00DC0748">
            <w:pPr>
              <w:spacing w:after="0" w:line="240" w:lineRule="auto"/>
              <w:rPr>
                <w:rFonts w:eastAsia="Times New Roman" w:cstheme="minorHAnsi"/>
                <w:sz w:val="20"/>
                <w:szCs w:val="20"/>
                <w:lang w:val="en-US"/>
              </w:rPr>
            </w:pPr>
            <w:r w:rsidRPr="006D38A6">
              <w:rPr>
                <w:rFonts w:ascii="Calibri" w:eastAsia="Times New Roman" w:hAnsi="Calibri" w:cs="Calibri"/>
                <w:sz w:val="20"/>
                <w:szCs w:val="20"/>
                <w:lang w:val="en-US"/>
              </w:rPr>
              <w:t>4433</w:t>
            </w:r>
          </w:p>
        </w:tc>
        <w:tc>
          <w:tcPr>
            <w:tcW w:w="1559" w:type="dxa"/>
            <w:shd w:val="clear" w:color="auto" w:fill="auto"/>
          </w:tcPr>
          <w:p w14:paraId="0F9826C5" w14:textId="1160239D" w:rsidR="00BA7CCF" w:rsidRPr="006D38A6" w:rsidRDefault="00BA7CCF" w:rsidP="00DC0748">
            <w:pPr>
              <w:spacing w:after="0" w:line="240" w:lineRule="auto"/>
              <w:rPr>
                <w:rFonts w:eastAsia="Times New Roman" w:cstheme="minorHAnsi"/>
                <w:sz w:val="20"/>
                <w:szCs w:val="20"/>
                <w:lang w:val="en-US"/>
              </w:rPr>
            </w:pPr>
            <w:r w:rsidRPr="006D38A6">
              <w:rPr>
                <w:rFonts w:ascii="Calibri" w:eastAsia="Times New Roman" w:hAnsi="Calibri" w:cs="Calibri"/>
                <w:sz w:val="20"/>
                <w:szCs w:val="20"/>
                <w:lang w:val="en-US"/>
              </w:rPr>
              <w:t>1861</w:t>
            </w:r>
            <w:r>
              <w:rPr>
                <w:rFonts w:ascii="Calibri" w:eastAsia="Times New Roman" w:hAnsi="Calibri" w:cs="Calibri"/>
                <w:sz w:val="20"/>
                <w:szCs w:val="20"/>
                <w:lang w:val="en-US"/>
              </w:rPr>
              <w:t>.0</w:t>
            </w:r>
            <w:r w:rsidRPr="006D38A6">
              <w:rPr>
                <w:rFonts w:ascii="Calibri" w:eastAsia="Times New Roman" w:hAnsi="Calibri" w:cs="Calibri"/>
                <w:sz w:val="20"/>
                <w:szCs w:val="20"/>
                <w:lang w:val="en-US"/>
              </w:rPr>
              <w:t xml:space="preserve"> (807.4)</w:t>
            </w:r>
          </w:p>
        </w:tc>
        <w:tc>
          <w:tcPr>
            <w:tcW w:w="1559" w:type="dxa"/>
            <w:shd w:val="clear" w:color="auto" w:fill="auto"/>
          </w:tcPr>
          <w:p w14:paraId="5B1407CA" w14:textId="531D9B72" w:rsidR="00BA7CCF" w:rsidRPr="006D38A6" w:rsidRDefault="00BA7CCF" w:rsidP="00DC0748">
            <w:pPr>
              <w:spacing w:after="0" w:line="240" w:lineRule="auto"/>
              <w:rPr>
                <w:rFonts w:eastAsia="Times New Roman" w:cstheme="minorHAnsi"/>
                <w:sz w:val="20"/>
                <w:szCs w:val="20"/>
                <w:lang w:val="en-US"/>
              </w:rPr>
            </w:pPr>
            <w:r w:rsidRPr="006D38A6">
              <w:rPr>
                <w:rFonts w:ascii="Calibri" w:eastAsia="Times New Roman" w:hAnsi="Calibri" w:cs="Calibri"/>
                <w:sz w:val="20"/>
                <w:szCs w:val="20"/>
                <w:lang w:val="en-US"/>
              </w:rPr>
              <w:t>1849.4 (665</w:t>
            </w:r>
            <w:r w:rsidR="002C4CA6">
              <w:rPr>
                <w:rFonts w:ascii="Calibri" w:eastAsia="Times New Roman" w:hAnsi="Calibri" w:cs="Calibri"/>
                <w:sz w:val="20"/>
                <w:szCs w:val="20"/>
                <w:lang w:val="en-US"/>
              </w:rPr>
              <w:t>.0</w:t>
            </w:r>
            <w:r w:rsidRPr="006D38A6">
              <w:rPr>
                <w:rFonts w:ascii="Calibri" w:eastAsia="Times New Roman" w:hAnsi="Calibri" w:cs="Calibri"/>
                <w:sz w:val="20"/>
                <w:szCs w:val="20"/>
                <w:lang w:val="en-US"/>
              </w:rPr>
              <w:t>)</w:t>
            </w:r>
          </w:p>
        </w:tc>
        <w:tc>
          <w:tcPr>
            <w:tcW w:w="1701" w:type="dxa"/>
            <w:shd w:val="clear" w:color="auto" w:fill="auto"/>
          </w:tcPr>
          <w:p w14:paraId="2A7BC160" w14:textId="1C7D2CC3" w:rsidR="00BA7CCF" w:rsidRPr="006D38A6" w:rsidRDefault="00BA7CCF" w:rsidP="00DC0748">
            <w:pPr>
              <w:spacing w:after="0" w:line="240" w:lineRule="auto"/>
              <w:rPr>
                <w:rFonts w:eastAsia="Times New Roman" w:cstheme="minorHAnsi"/>
                <w:sz w:val="20"/>
                <w:szCs w:val="20"/>
                <w:lang w:val="en-US"/>
              </w:rPr>
            </w:pPr>
            <w:r w:rsidRPr="006D38A6">
              <w:rPr>
                <w:rFonts w:ascii="Calibri" w:eastAsia="Times New Roman" w:hAnsi="Calibri" w:cs="Calibri"/>
                <w:sz w:val="20"/>
                <w:szCs w:val="20"/>
                <w:lang w:val="en-US"/>
              </w:rPr>
              <w:t>1505.2 (661.8)</w:t>
            </w:r>
          </w:p>
        </w:tc>
        <w:tc>
          <w:tcPr>
            <w:tcW w:w="1560" w:type="dxa"/>
            <w:shd w:val="clear" w:color="auto" w:fill="auto"/>
          </w:tcPr>
          <w:p w14:paraId="68B6566A" w14:textId="5A84646A" w:rsidR="00BA7CCF" w:rsidRPr="006D38A6" w:rsidRDefault="00BA7CCF" w:rsidP="00DC0748">
            <w:pPr>
              <w:spacing w:after="0" w:line="240" w:lineRule="auto"/>
              <w:rPr>
                <w:rFonts w:eastAsia="Times New Roman" w:cstheme="minorHAnsi"/>
                <w:sz w:val="20"/>
                <w:szCs w:val="20"/>
                <w:lang w:val="en-US"/>
              </w:rPr>
            </w:pPr>
            <w:r w:rsidRPr="006D38A6">
              <w:rPr>
                <w:rFonts w:ascii="Calibri" w:eastAsia="Times New Roman" w:hAnsi="Calibri" w:cs="Calibri"/>
                <w:sz w:val="20"/>
                <w:szCs w:val="20"/>
                <w:lang w:val="en-US"/>
              </w:rPr>
              <w:t>355.8 (696.5)</w:t>
            </w:r>
          </w:p>
        </w:tc>
        <w:tc>
          <w:tcPr>
            <w:tcW w:w="992" w:type="dxa"/>
            <w:shd w:val="clear" w:color="auto" w:fill="auto"/>
          </w:tcPr>
          <w:p w14:paraId="361E18D8" w14:textId="23DCFC25" w:rsidR="00BA7CCF" w:rsidRPr="006D38A6" w:rsidRDefault="00BA7CCF" w:rsidP="00DC0748">
            <w:pPr>
              <w:spacing w:after="0" w:line="240" w:lineRule="auto"/>
              <w:rPr>
                <w:rFonts w:eastAsia="Times New Roman" w:cstheme="minorHAnsi"/>
                <w:sz w:val="20"/>
                <w:szCs w:val="20"/>
                <w:lang w:val="en-US"/>
              </w:rPr>
            </w:pPr>
            <w:r w:rsidRPr="006D38A6">
              <w:rPr>
                <w:rFonts w:ascii="Calibri" w:eastAsia="Times New Roman" w:hAnsi="Calibri" w:cs="Calibri"/>
                <w:sz w:val="20"/>
                <w:szCs w:val="20"/>
                <w:lang w:val="en-US"/>
              </w:rPr>
              <w:t>24</w:t>
            </w:r>
          </w:p>
        </w:tc>
        <w:tc>
          <w:tcPr>
            <w:tcW w:w="1701" w:type="dxa"/>
            <w:shd w:val="clear" w:color="auto" w:fill="auto"/>
          </w:tcPr>
          <w:p w14:paraId="3BABE55E" w14:textId="46C587F6" w:rsidR="00BA7CCF" w:rsidRPr="006D38A6" w:rsidRDefault="00BA7CCF" w:rsidP="00DC0748">
            <w:pPr>
              <w:spacing w:after="0" w:line="240" w:lineRule="auto"/>
              <w:rPr>
                <w:rFonts w:eastAsia="Times New Roman" w:cstheme="minorHAnsi"/>
                <w:sz w:val="20"/>
                <w:szCs w:val="20"/>
                <w:lang w:val="en-US"/>
              </w:rPr>
            </w:pPr>
            <w:r w:rsidRPr="006D38A6">
              <w:rPr>
                <w:rFonts w:ascii="Calibri" w:eastAsia="Times New Roman" w:hAnsi="Calibri" w:cs="Calibri"/>
                <w:sz w:val="20"/>
                <w:szCs w:val="20"/>
                <w:lang w:val="en-US"/>
              </w:rPr>
              <w:t>344.2 (751</w:t>
            </w:r>
            <w:r w:rsidR="002C4CA6">
              <w:rPr>
                <w:rFonts w:ascii="Calibri" w:eastAsia="Times New Roman" w:hAnsi="Calibri" w:cs="Calibri"/>
                <w:sz w:val="20"/>
                <w:szCs w:val="20"/>
                <w:lang w:val="en-US"/>
              </w:rPr>
              <w:t>.0</w:t>
            </w:r>
            <w:r w:rsidRPr="006D38A6">
              <w:rPr>
                <w:rFonts w:ascii="Calibri" w:eastAsia="Times New Roman" w:hAnsi="Calibri" w:cs="Calibri"/>
                <w:sz w:val="20"/>
                <w:szCs w:val="20"/>
                <w:lang w:val="en-US"/>
              </w:rPr>
              <w:t>)</w:t>
            </w:r>
          </w:p>
        </w:tc>
        <w:tc>
          <w:tcPr>
            <w:tcW w:w="992" w:type="dxa"/>
            <w:shd w:val="clear" w:color="auto" w:fill="auto"/>
          </w:tcPr>
          <w:p w14:paraId="4C8B2B41" w14:textId="1053EC03" w:rsidR="00BA7CCF" w:rsidRPr="006D38A6" w:rsidRDefault="00BA7CCF" w:rsidP="00DC0748">
            <w:pPr>
              <w:spacing w:after="0" w:line="240" w:lineRule="auto"/>
              <w:rPr>
                <w:rFonts w:eastAsia="Times New Roman" w:cstheme="minorHAnsi"/>
                <w:sz w:val="20"/>
                <w:szCs w:val="20"/>
                <w:lang w:val="en-US"/>
              </w:rPr>
            </w:pPr>
            <w:r w:rsidRPr="006D38A6">
              <w:rPr>
                <w:rFonts w:ascii="Calibri" w:eastAsia="Times New Roman" w:hAnsi="Calibri" w:cs="Calibri"/>
                <w:sz w:val="20"/>
                <w:szCs w:val="20"/>
                <w:lang w:val="en-US"/>
              </w:rPr>
              <w:t>23</w:t>
            </w:r>
          </w:p>
        </w:tc>
      </w:tr>
      <w:tr w:rsidR="00BA7CCF" w:rsidRPr="00182DA8" w14:paraId="69DC9649" w14:textId="77777777" w:rsidTr="00DC0748">
        <w:tc>
          <w:tcPr>
            <w:tcW w:w="2694" w:type="dxa"/>
            <w:shd w:val="clear" w:color="auto" w:fill="auto"/>
          </w:tcPr>
          <w:p w14:paraId="37DDE78A"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Magnesium, mg/d</w:t>
            </w:r>
          </w:p>
        </w:tc>
        <w:tc>
          <w:tcPr>
            <w:tcW w:w="1701" w:type="dxa"/>
            <w:shd w:val="clear" w:color="auto" w:fill="auto"/>
          </w:tcPr>
          <w:p w14:paraId="57087452" w14:textId="2BC6F209" w:rsidR="00BA7CCF" w:rsidRPr="006D38A6" w:rsidRDefault="00BA7CCF" w:rsidP="00DC0748">
            <w:pPr>
              <w:spacing w:after="0" w:line="240" w:lineRule="auto"/>
              <w:rPr>
                <w:rFonts w:eastAsia="Times New Roman" w:cstheme="minorHAnsi"/>
                <w:sz w:val="20"/>
                <w:szCs w:val="20"/>
                <w:lang w:val="en-US"/>
              </w:rPr>
            </w:pPr>
            <w:r w:rsidRPr="006D38A6">
              <w:rPr>
                <w:rFonts w:ascii="Calibri" w:eastAsia="Times New Roman" w:hAnsi="Calibri" w:cs="Calibri"/>
                <w:sz w:val="20"/>
                <w:szCs w:val="20"/>
                <w:lang w:val="en-US"/>
              </w:rPr>
              <w:t>4433</w:t>
            </w:r>
          </w:p>
        </w:tc>
        <w:tc>
          <w:tcPr>
            <w:tcW w:w="1559" w:type="dxa"/>
            <w:shd w:val="clear" w:color="auto" w:fill="auto"/>
          </w:tcPr>
          <w:p w14:paraId="7A6349CC" w14:textId="0A3FFDB8" w:rsidR="00BA7CCF" w:rsidRPr="00182DA8" w:rsidRDefault="00BA7CCF" w:rsidP="00DC0748">
            <w:pPr>
              <w:spacing w:after="0" w:line="240" w:lineRule="auto"/>
              <w:rPr>
                <w:rFonts w:eastAsia="Times New Roman" w:cstheme="minorHAnsi"/>
                <w:sz w:val="20"/>
                <w:szCs w:val="20"/>
              </w:rPr>
            </w:pPr>
            <w:r w:rsidRPr="006D38A6">
              <w:rPr>
                <w:rFonts w:ascii="Calibri" w:eastAsia="Times New Roman" w:hAnsi="Calibri" w:cs="Calibri"/>
                <w:sz w:val="20"/>
                <w:szCs w:val="20"/>
                <w:lang w:val="en-US"/>
              </w:rPr>
              <w:t xml:space="preserve">394.8 </w:t>
            </w:r>
            <w:r w:rsidRPr="00DB313C">
              <w:rPr>
                <w:rFonts w:ascii="Calibri" w:eastAsia="Times New Roman" w:hAnsi="Calibri" w:cs="Calibri"/>
                <w:sz w:val="20"/>
                <w:szCs w:val="20"/>
              </w:rPr>
              <w:t>(148.2)</w:t>
            </w:r>
          </w:p>
        </w:tc>
        <w:tc>
          <w:tcPr>
            <w:tcW w:w="1559" w:type="dxa"/>
            <w:shd w:val="clear" w:color="auto" w:fill="auto"/>
          </w:tcPr>
          <w:p w14:paraId="4E131969" w14:textId="53F5230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392.5 (114.1)</w:t>
            </w:r>
          </w:p>
        </w:tc>
        <w:tc>
          <w:tcPr>
            <w:tcW w:w="1701" w:type="dxa"/>
            <w:shd w:val="clear" w:color="auto" w:fill="auto"/>
          </w:tcPr>
          <w:p w14:paraId="4DC2A630" w14:textId="7E4DC3A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339.2 (134.1)</w:t>
            </w:r>
          </w:p>
        </w:tc>
        <w:tc>
          <w:tcPr>
            <w:tcW w:w="1560" w:type="dxa"/>
            <w:shd w:val="clear" w:color="auto" w:fill="auto"/>
          </w:tcPr>
          <w:p w14:paraId="3F6E5F7F" w14:textId="7B050ED9"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55.6 (120.8)</w:t>
            </w:r>
          </w:p>
        </w:tc>
        <w:tc>
          <w:tcPr>
            <w:tcW w:w="992" w:type="dxa"/>
            <w:shd w:val="clear" w:color="auto" w:fill="auto"/>
          </w:tcPr>
          <w:p w14:paraId="08525FBC" w14:textId="7E2B1677"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16</w:t>
            </w:r>
          </w:p>
        </w:tc>
        <w:tc>
          <w:tcPr>
            <w:tcW w:w="1701" w:type="dxa"/>
            <w:shd w:val="clear" w:color="auto" w:fill="auto"/>
          </w:tcPr>
          <w:p w14:paraId="5B2F658B" w14:textId="3BED3A86"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53.3 (143.2)</w:t>
            </w:r>
          </w:p>
        </w:tc>
        <w:tc>
          <w:tcPr>
            <w:tcW w:w="992" w:type="dxa"/>
            <w:shd w:val="clear" w:color="auto" w:fill="auto"/>
          </w:tcPr>
          <w:p w14:paraId="445772D1" w14:textId="4F0FD08B"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16</w:t>
            </w:r>
          </w:p>
        </w:tc>
      </w:tr>
      <w:tr w:rsidR="00BA7CCF" w:rsidRPr="00182DA8" w14:paraId="5C7A9073" w14:textId="77777777" w:rsidTr="00DC0748">
        <w:tc>
          <w:tcPr>
            <w:tcW w:w="2694" w:type="dxa"/>
            <w:tcBorders>
              <w:bottom w:val="single" w:sz="12" w:space="0" w:color="auto"/>
            </w:tcBorders>
            <w:shd w:val="clear" w:color="auto" w:fill="auto"/>
          </w:tcPr>
          <w:p w14:paraId="4E7E70F8" w14:textId="77777777" w:rsidR="00BA7CCF" w:rsidRPr="00182DA8" w:rsidRDefault="00BA7CCF" w:rsidP="00DC0748">
            <w:pPr>
              <w:autoSpaceDE w:val="0"/>
              <w:autoSpaceDN w:val="0"/>
              <w:adjustRightInd w:val="0"/>
              <w:spacing w:after="0" w:line="240" w:lineRule="auto"/>
              <w:rPr>
                <w:sz w:val="20"/>
                <w:szCs w:val="20"/>
                <w:lang w:val="en-US"/>
              </w:rPr>
            </w:pPr>
            <w:r w:rsidRPr="00182DA8">
              <w:rPr>
                <w:sz w:val="20"/>
                <w:szCs w:val="20"/>
                <w:lang w:val="en-US"/>
              </w:rPr>
              <w:t>Zinc, mg/d</w:t>
            </w:r>
          </w:p>
        </w:tc>
        <w:tc>
          <w:tcPr>
            <w:tcW w:w="1701" w:type="dxa"/>
            <w:tcBorders>
              <w:bottom w:val="single" w:sz="12" w:space="0" w:color="auto"/>
            </w:tcBorders>
            <w:shd w:val="clear" w:color="auto" w:fill="auto"/>
          </w:tcPr>
          <w:p w14:paraId="63C0BCFF" w14:textId="2CD27E20"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4433</w:t>
            </w:r>
          </w:p>
        </w:tc>
        <w:tc>
          <w:tcPr>
            <w:tcW w:w="1559" w:type="dxa"/>
            <w:tcBorders>
              <w:bottom w:val="single" w:sz="12" w:space="0" w:color="auto"/>
            </w:tcBorders>
            <w:shd w:val="clear" w:color="auto" w:fill="auto"/>
          </w:tcPr>
          <w:p w14:paraId="741F79D8" w14:textId="223D6D1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10.3 (3.8)</w:t>
            </w:r>
          </w:p>
        </w:tc>
        <w:tc>
          <w:tcPr>
            <w:tcW w:w="1559" w:type="dxa"/>
            <w:tcBorders>
              <w:bottom w:val="single" w:sz="12" w:space="0" w:color="auto"/>
            </w:tcBorders>
            <w:shd w:val="clear" w:color="auto" w:fill="auto"/>
          </w:tcPr>
          <w:p w14:paraId="7692534B" w14:textId="31E149D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10.2 (3</w:t>
            </w:r>
            <w:r w:rsidR="002C4CA6">
              <w:rPr>
                <w:rFonts w:ascii="Calibri" w:eastAsia="Times New Roman" w:hAnsi="Calibri" w:cs="Calibri"/>
                <w:sz w:val="20"/>
                <w:szCs w:val="20"/>
                <w:lang w:val="en-US"/>
              </w:rPr>
              <w:t>.0</w:t>
            </w:r>
            <w:r w:rsidRPr="00DB313C">
              <w:rPr>
                <w:rFonts w:ascii="Calibri" w:eastAsia="Times New Roman" w:hAnsi="Calibri" w:cs="Calibri"/>
                <w:sz w:val="20"/>
                <w:szCs w:val="20"/>
              </w:rPr>
              <w:t>)</w:t>
            </w:r>
          </w:p>
        </w:tc>
        <w:tc>
          <w:tcPr>
            <w:tcW w:w="1701" w:type="dxa"/>
            <w:tcBorders>
              <w:bottom w:val="single" w:sz="12" w:space="0" w:color="auto"/>
            </w:tcBorders>
            <w:shd w:val="clear" w:color="auto" w:fill="auto"/>
          </w:tcPr>
          <w:p w14:paraId="66925FF3" w14:textId="0B3AE1E8"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9.2 (3.6)</w:t>
            </w:r>
          </w:p>
        </w:tc>
        <w:tc>
          <w:tcPr>
            <w:tcW w:w="1560" w:type="dxa"/>
            <w:tcBorders>
              <w:bottom w:val="single" w:sz="12" w:space="0" w:color="auto"/>
            </w:tcBorders>
            <w:shd w:val="clear" w:color="auto" w:fill="auto"/>
          </w:tcPr>
          <w:p w14:paraId="1877E949" w14:textId="50DEC835"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 (3.2)</w:t>
            </w:r>
          </w:p>
        </w:tc>
        <w:tc>
          <w:tcPr>
            <w:tcW w:w="992" w:type="dxa"/>
            <w:tcBorders>
              <w:bottom w:val="single" w:sz="12" w:space="0" w:color="auto"/>
            </w:tcBorders>
            <w:shd w:val="clear" w:color="auto" w:fill="auto"/>
          </w:tcPr>
          <w:p w14:paraId="4B3D6099" w14:textId="397B4412"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w:t>
            </w:r>
          </w:p>
        </w:tc>
        <w:tc>
          <w:tcPr>
            <w:tcW w:w="1701" w:type="dxa"/>
            <w:tcBorders>
              <w:bottom w:val="single" w:sz="12" w:space="0" w:color="auto"/>
            </w:tcBorders>
            <w:shd w:val="clear" w:color="auto" w:fill="auto"/>
          </w:tcPr>
          <w:p w14:paraId="0CAFA793" w14:textId="64A30C3E"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1.1 (3.8)</w:t>
            </w:r>
          </w:p>
        </w:tc>
        <w:tc>
          <w:tcPr>
            <w:tcW w:w="992" w:type="dxa"/>
            <w:tcBorders>
              <w:bottom w:val="single" w:sz="12" w:space="0" w:color="auto"/>
            </w:tcBorders>
            <w:shd w:val="clear" w:color="auto" w:fill="auto"/>
          </w:tcPr>
          <w:p w14:paraId="49BC6BA6" w14:textId="1591A81D" w:rsidR="00BA7CCF" w:rsidRPr="00182DA8" w:rsidRDefault="00BA7CCF" w:rsidP="00DC0748">
            <w:pPr>
              <w:spacing w:after="0" w:line="240" w:lineRule="auto"/>
              <w:rPr>
                <w:rFonts w:eastAsia="Times New Roman" w:cstheme="minorHAnsi"/>
                <w:sz w:val="20"/>
                <w:szCs w:val="20"/>
              </w:rPr>
            </w:pPr>
            <w:r w:rsidRPr="00DB313C">
              <w:rPr>
                <w:rFonts w:ascii="Calibri" w:eastAsia="Times New Roman" w:hAnsi="Calibri" w:cs="Calibri"/>
                <w:sz w:val="20"/>
                <w:szCs w:val="20"/>
              </w:rPr>
              <w:t>12</w:t>
            </w:r>
          </w:p>
        </w:tc>
      </w:tr>
    </w:tbl>
    <w:p w14:paraId="3E7944B4" w14:textId="3268597A" w:rsidR="00182DA8" w:rsidRPr="003C1C04" w:rsidRDefault="00182DA8" w:rsidP="0030197D">
      <w:pPr>
        <w:autoSpaceDE w:val="0"/>
        <w:autoSpaceDN w:val="0"/>
        <w:adjustRightInd w:val="0"/>
        <w:spacing w:before="120" w:after="0" w:line="240" w:lineRule="auto"/>
        <w:ind w:left="-142" w:right="227"/>
        <w:rPr>
          <w:sz w:val="20"/>
          <w:szCs w:val="20"/>
          <w:lang w:val="en-US"/>
        </w:rPr>
      </w:pPr>
      <w:r w:rsidRPr="00F90942">
        <w:rPr>
          <w:sz w:val="20"/>
          <w:szCs w:val="20"/>
          <w:vertAlign w:val="superscript"/>
          <w:lang w:val="en-US"/>
        </w:rPr>
        <w:t xml:space="preserve">1 </w:t>
      </w:r>
      <w:r>
        <w:rPr>
          <w:sz w:val="20"/>
          <w:szCs w:val="20"/>
          <w:lang w:val="en-US"/>
        </w:rPr>
        <w:t xml:space="preserve">Dietary </w:t>
      </w:r>
      <w:proofErr w:type="gramStart"/>
      <w:r>
        <w:rPr>
          <w:sz w:val="20"/>
          <w:szCs w:val="20"/>
          <w:lang w:val="en-US"/>
        </w:rPr>
        <w:t>factors</w:t>
      </w:r>
      <w:proofErr w:type="gramEnd"/>
      <w:r>
        <w:rPr>
          <w:sz w:val="20"/>
          <w:szCs w:val="20"/>
          <w:lang w:val="en-US"/>
        </w:rPr>
        <w:t xml:space="preserve"> presented had adequate data/information for the</w:t>
      </w:r>
      <w:r w:rsidR="00803C6A" w:rsidRPr="00803C6A">
        <w:rPr>
          <w:sz w:val="20"/>
          <w:szCs w:val="20"/>
          <w:lang w:val="en-US"/>
        </w:rPr>
        <w:t xml:space="preserve"> </w:t>
      </w:r>
      <w:r w:rsidR="00803C6A">
        <w:rPr>
          <w:sz w:val="20"/>
          <w:szCs w:val="20"/>
          <w:lang w:val="en-US"/>
        </w:rPr>
        <w:t>present</w:t>
      </w:r>
      <w:r>
        <w:rPr>
          <w:sz w:val="20"/>
          <w:szCs w:val="20"/>
          <w:lang w:val="en-US"/>
        </w:rPr>
        <w:t xml:space="preserve"> analysis.</w:t>
      </w:r>
    </w:p>
    <w:p w14:paraId="4D4D8714" w14:textId="7C3153C4" w:rsidR="00182DA8" w:rsidRDefault="00D6449C"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 xml:space="preserve">2 </w:t>
      </w:r>
      <w:r>
        <w:rPr>
          <w:sz w:val="20"/>
          <w:szCs w:val="20"/>
          <w:lang w:val="en-US"/>
        </w:rPr>
        <w:t>Sample sizes differ because we performed</w:t>
      </w:r>
      <w:r w:rsidRPr="00F90942">
        <w:rPr>
          <w:sz w:val="20"/>
          <w:szCs w:val="20"/>
          <w:lang w:val="en-US"/>
        </w:rPr>
        <w:t xml:space="preserve"> </w:t>
      </w:r>
      <w:r>
        <w:rPr>
          <w:sz w:val="20"/>
          <w:szCs w:val="20"/>
          <w:lang w:val="en-US"/>
        </w:rPr>
        <w:t>paired analysis</w:t>
      </w:r>
      <w:r w:rsidRPr="00F90942">
        <w:rPr>
          <w:sz w:val="20"/>
          <w:szCs w:val="20"/>
          <w:lang w:val="en-US"/>
        </w:rPr>
        <w:t xml:space="preserve"> for each </w:t>
      </w:r>
      <w:r>
        <w:rPr>
          <w:sz w:val="20"/>
          <w:szCs w:val="20"/>
          <w:lang w:val="en-US"/>
        </w:rPr>
        <w:t>dietary factor</w:t>
      </w:r>
      <w:r w:rsidRPr="00F90942">
        <w:rPr>
          <w:sz w:val="20"/>
          <w:szCs w:val="20"/>
          <w:lang w:val="en-US"/>
        </w:rPr>
        <w:t>, i.e.</w:t>
      </w:r>
      <w:r>
        <w:rPr>
          <w:sz w:val="20"/>
          <w:szCs w:val="20"/>
          <w:lang w:val="en-US"/>
        </w:rPr>
        <w:t>, for each analysis we used only the individuals</w:t>
      </w:r>
      <w:r w:rsidRPr="00F90942">
        <w:rPr>
          <w:sz w:val="20"/>
          <w:szCs w:val="20"/>
          <w:lang w:val="en-US"/>
        </w:rPr>
        <w:t xml:space="preserve"> with available intake data </w:t>
      </w:r>
      <w:r>
        <w:rPr>
          <w:sz w:val="20"/>
          <w:szCs w:val="20"/>
          <w:lang w:val="en-US"/>
        </w:rPr>
        <w:t xml:space="preserve">for </w:t>
      </w:r>
      <w:r w:rsidRPr="00F90942">
        <w:rPr>
          <w:sz w:val="20"/>
          <w:szCs w:val="20"/>
          <w:lang w:val="en-US"/>
        </w:rPr>
        <w:t xml:space="preserve">both </w:t>
      </w:r>
      <w:r>
        <w:rPr>
          <w:sz w:val="20"/>
          <w:szCs w:val="20"/>
          <w:lang w:val="en-US"/>
        </w:rPr>
        <w:t>diet assessments</w:t>
      </w:r>
      <w:r w:rsidRPr="00F90942">
        <w:rPr>
          <w:sz w:val="20"/>
          <w:szCs w:val="20"/>
          <w:lang w:val="en-US"/>
        </w:rPr>
        <w:t>.</w:t>
      </w:r>
    </w:p>
    <w:p w14:paraId="3243F45E" w14:textId="42AA1228" w:rsidR="00182DA8" w:rsidRPr="00174558" w:rsidRDefault="00182DA8"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3</w:t>
      </w:r>
      <w:r>
        <w:rPr>
          <w:sz w:val="20"/>
          <w:szCs w:val="20"/>
          <w:lang w:val="en-US"/>
        </w:rPr>
        <w:t xml:space="preserve"> </w:t>
      </w:r>
      <w:r w:rsidR="0021532D" w:rsidRPr="00D12892">
        <w:rPr>
          <w:rFonts w:cstheme="minorHAnsi"/>
          <w:sz w:val="20"/>
          <w:szCs w:val="20"/>
          <w:lang w:val="en-US"/>
        </w:rPr>
        <w:t xml:space="preserve">Bangladesh Integrated Household Survey </w:t>
      </w:r>
      <w:r w:rsidR="0021532D">
        <w:rPr>
          <w:rFonts w:cstheme="minorHAnsi"/>
          <w:sz w:val="20"/>
          <w:szCs w:val="20"/>
          <w:lang w:val="en-US"/>
        </w:rPr>
        <w:t>(</w:t>
      </w:r>
      <w:r w:rsidR="0021532D" w:rsidRPr="00D12892">
        <w:rPr>
          <w:rFonts w:cstheme="minorHAnsi"/>
          <w:sz w:val="20"/>
          <w:szCs w:val="20"/>
          <w:lang w:val="en-US"/>
        </w:rPr>
        <w:t>BIHS</w:t>
      </w:r>
      <w:r w:rsidR="0021532D">
        <w:rPr>
          <w:rFonts w:cstheme="minorHAnsi"/>
          <w:sz w:val="20"/>
          <w:szCs w:val="20"/>
          <w:lang w:val="en-US"/>
        </w:rPr>
        <w:t>) 2011-2012</w:t>
      </w:r>
      <w:r w:rsidR="0021532D" w:rsidRPr="00D12892">
        <w:rPr>
          <w:rFonts w:cstheme="minorHAnsi"/>
          <w:sz w:val="20"/>
          <w:szCs w:val="20"/>
          <w:lang w:val="en-US"/>
        </w:rPr>
        <w:t xml:space="preserve"> provided </w:t>
      </w:r>
      <w:r w:rsidR="0021532D">
        <w:rPr>
          <w:rFonts w:cstheme="minorHAnsi"/>
          <w:sz w:val="20"/>
          <w:szCs w:val="20"/>
          <w:lang w:val="en-US"/>
        </w:rPr>
        <w:t xml:space="preserve">household-level </w:t>
      </w:r>
      <w:r w:rsidR="0021532D" w:rsidRPr="00D12892">
        <w:rPr>
          <w:rFonts w:cstheme="minorHAnsi"/>
          <w:sz w:val="20"/>
          <w:szCs w:val="20"/>
          <w:lang w:val="en-US"/>
        </w:rPr>
        <w:t xml:space="preserve">dietary data from a 7-day household consumption questionnaire and </w:t>
      </w:r>
      <w:r w:rsidR="0021532D">
        <w:rPr>
          <w:rFonts w:cstheme="minorHAnsi"/>
          <w:sz w:val="20"/>
          <w:szCs w:val="20"/>
          <w:lang w:val="en-US"/>
        </w:rPr>
        <w:t>individual-level data from</w:t>
      </w:r>
      <w:r w:rsidR="0021532D" w:rsidRPr="00D12892">
        <w:rPr>
          <w:rFonts w:cstheme="minorHAnsi"/>
          <w:sz w:val="20"/>
          <w:szCs w:val="20"/>
          <w:lang w:val="en-US"/>
        </w:rPr>
        <w:t xml:space="preserve"> 24-hour recall</w:t>
      </w:r>
      <w:r w:rsidR="0021532D">
        <w:rPr>
          <w:rFonts w:cstheme="minorHAnsi"/>
          <w:sz w:val="20"/>
          <w:szCs w:val="20"/>
          <w:lang w:val="en-US"/>
        </w:rPr>
        <w:t>s (24hR)</w:t>
      </w:r>
      <w:r w:rsidR="0021532D" w:rsidRPr="00D12892">
        <w:rPr>
          <w:rFonts w:cstheme="minorHAnsi"/>
          <w:sz w:val="20"/>
          <w:szCs w:val="20"/>
          <w:lang w:val="en-US"/>
        </w:rPr>
        <w:t>. Household consumption was individualized by applying a)</w:t>
      </w:r>
      <w:r w:rsidR="0021532D">
        <w:rPr>
          <w:rFonts w:cstheme="minorHAnsi"/>
          <w:sz w:val="20"/>
          <w:szCs w:val="20"/>
          <w:lang w:val="en-US"/>
        </w:rPr>
        <w:t xml:space="preserve"> </w:t>
      </w:r>
      <w:r w:rsidR="0021532D" w:rsidRPr="00D12892">
        <w:rPr>
          <w:rFonts w:cstheme="minorHAnsi"/>
          <w:sz w:val="20"/>
          <w:szCs w:val="20"/>
          <w:lang w:val="en-US"/>
        </w:rPr>
        <w:t>the Adult Male Equivalent (AME) method</w:t>
      </w:r>
      <w:r w:rsidR="0021532D">
        <w:rPr>
          <w:rFonts w:cstheme="minorHAnsi"/>
          <w:sz w:val="20"/>
          <w:szCs w:val="20"/>
          <w:lang w:val="en-US"/>
        </w:rPr>
        <w:t>,</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&lt;EndNote&gt;&lt;Cite&gt;&lt;Author&gt;Weisell&lt;/Author&gt;&lt;Year&gt;2012&lt;/Year&gt;&lt;RecNum&gt;29&lt;/RecNum&gt;&lt;DisplayText&gt;&lt;style face="superscript"&gt;12&lt;/style&gt;&lt;/DisplayText&gt;&lt;record&gt;&lt;rec-number&gt;29&lt;/rec-number&gt;&lt;foreign-keys&gt;&lt;key app="EN" db-id="szdwtavxi9wzpves9t7pxpsfftf9rwvdd9wf" timestamp="1443486684"&gt;29&lt;/key&gt;&lt;/foreign-keys&gt;&lt;ref-type name="Journal Article"&gt;17&lt;/ref-type&gt;&lt;contributors&gt;&lt;authors&gt;&lt;author&gt;Weisell, R.&lt;/author&gt;&lt;author&gt;Dop, M. C.&lt;/author&gt;&lt;/authors&gt;&lt;/contributors&gt;&lt;auth-address&gt;Food and Agriculture Organization, Rome. rcweisell@gmail.com&lt;/auth-address&gt;&lt;titles&gt;&lt;title&gt;The adult male equivalent concept and its application to Household Consumption and Expenditures Surveys (HCES)&lt;/title&gt;&lt;secondary-title&gt;Food Nutr Bull&lt;/secondary-title&gt;&lt;alt-title&gt;Food and nutrition bulletin&lt;/alt-title&gt;&lt;/titles&gt;&lt;alt-periodical&gt;&lt;full-title&gt;Food and nutrition bulletin&lt;/full-title&gt;&lt;/alt-periodical&gt;&lt;pages&gt;S157-62&lt;/pages&gt;&lt;volume&gt;33&lt;/volume&gt;&lt;number&gt;3 Suppl&lt;/number&gt;&lt;keywords&gt;&lt;keyword&gt;Adult&lt;/keyword&gt;&lt;keyword&gt;Child&lt;/keyword&gt;&lt;keyword&gt;Child, Preschool&lt;/keyword&gt;&lt;keyword&gt;*Diet Surveys&lt;/keyword&gt;&lt;keyword&gt;*Energy Intake&lt;/keyword&gt;&lt;keyword&gt;*Energy Metabolism&lt;/keyword&gt;&lt;keyword&gt;*Family Characteristics&lt;/keyword&gt;&lt;keyword&gt;Female&lt;/keyword&gt;&lt;keyword&gt;Food Habits&lt;/keyword&gt;&lt;keyword&gt;Humans&lt;/keyword&gt;&lt;keyword&gt;Male&lt;/keyword&gt;&lt;keyword&gt;Meals&lt;/keyword&gt;&lt;keyword&gt;Middle Aged&lt;/keyword&gt;&lt;keyword&gt;*Nutrition Assessment&lt;/keyword&gt;&lt;keyword&gt;Nutritional Requirements&lt;/keyword&gt;&lt;keyword&gt;Nutritional Status&lt;/keyword&gt;&lt;keyword&gt;United Nations&lt;/keyword&gt;&lt;/keywords&gt;&lt;dates&gt;&lt;year&gt;2012&lt;/year&gt;&lt;pub-dates&gt;&lt;date&gt;Sep&lt;/date&gt;&lt;/pub-dates&gt;&lt;/dates&gt;&lt;isbn&gt;0379-5721 (Print)&amp;#xD;0379-5721 (Linking)&lt;/isbn&gt;&lt;accession-num&gt;23193766&lt;/accession-num&gt;&lt;urls&gt;&lt;related-urls&gt;&lt;url&gt;http://www.ncbi.nlm.nih.gov/pubmed/23193766&lt;/url&gt;&lt;/related-urls&gt;&lt;/urls&gt;&lt;/record&gt;&lt;/Cite&gt;&lt;/EndNote&gt;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12</w:t>
      </w:r>
      <w:r w:rsidR="0021532D" w:rsidRPr="00016C84">
        <w:rPr>
          <w:rFonts w:cstheme="minorHAnsi"/>
          <w:sz w:val="20"/>
          <w:szCs w:val="20"/>
          <w:lang w:val="en-US"/>
        </w:rPr>
        <w:fldChar w:fldCharType="end"/>
      </w:r>
      <w:r w:rsidR="0021532D">
        <w:rPr>
          <w:rFonts w:cstheme="minorHAnsi"/>
          <w:sz w:val="20"/>
          <w:szCs w:val="20"/>
          <w:lang w:val="en-US"/>
        </w:rPr>
        <w:t xml:space="preserve"> as proposed by FAO</w:t>
      </w:r>
      <w:r w:rsidR="0021532D" w:rsidRPr="00016C84">
        <w:rPr>
          <w:rFonts w:cstheme="minorHAnsi"/>
          <w:sz w:val="20"/>
          <w:szCs w:val="20"/>
          <w:lang w:val="en-US"/>
        </w:rPr>
        <w:fldChar w:fldCharType="begin"/>
      </w:r>
      <w:r w:rsidR="0021532D">
        <w:rPr>
          <w:rFonts w:cstheme="minorHAnsi"/>
          <w:sz w:val="20"/>
          <w:szCs w:val="20"/>
          <w:lang w:val="en-US"/>
        </w:rPr>
        <w:instrText xml:space="preserve"> ADDIN EN.CITE &lt;EndNote&gt;&lt;Cite&gt;&lt;Author&gt;FAO&lt;/Author&gt;&lt;Year&gt;2001&lt;/Year&gt;&lt;RecNum&gt;51&lt;/RecNum&gt;&lt;DisplayText&gt;&lt;style face="superscript"&gt;14&lt;/style&gt;&lt;/DisplayText&gt;&lt;record&gt;&lt;rec-number&gt;51&lt;/rec-number&gt;&lt;foreign-keys&gt;&lt;key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Cite&gt;&lt;Author&gt;FAO&lt;/Author&gt;&lt;Year&gt;2001&lt;/Year&gt;&lt;RecNum&gt;51&lt;/RecNum&gt;&lt;record&gt;&lt;rec-number&gt;51&lt;/rec-number&gt;&lt;foreign-keys&gt;&lt;key app="EN" db-id="szdwtavxi9wzpves9t7pxpsfftf9rwvdd9wf" timestamp="1444691618"&gt;51&lt;/key&gt;&lt;/foreign-keys&gt;&lt;ref-type name="Report"&gt;27&lt;/ref-type&gt;&lt;contributors&gt;&lt;authors&gt;&lt;author&gt;FAO&lt;/author&gt;&lt;/authors&gt;&lt;secondary-authors&gt;&lt;author&gt;FAO&lt;/author&gt;&lt;/secondary-authors&gt;&lt;/contributors&gt;&lt;titles&gt;&lt;title&gt;Human energy requirements. Report of a Joint FAO/WHO/UNU Expert Consultation&lt;/title&gt;&lt;secondary-title&gt;Food and Nutrition Techniacal Report&lt;/secondary-title&gt;&lt;/titles&gt;&lt;volume&gt;1&lt;/volume&gt;&lt;dates&gt;&lt;year&gt;2001&lt;/year&gt;&lt;/dates&gt;&lt;pub-location&gt;Rome&lt;/pub-location&gt;&lt;urls&gt;&lt;related-urls&gt;&lt;url&gt;http://www.fao.org/docrep/007/y5686e/y5686e00.htm&lt;/url&gt;&lt;/related-urls&gt;&lt;/urls&gt;&lt;/record&gt;&lt;/Cite&gt;&lt;/EndNote&gt;</w:instrText>
      </w:r>
      <w:r w:rsidR="0021532D" w:rsidRPr="00016C84">
        <w:rPr>
          <w:rFonts w:cstheme="minorHAnsi"/>
          <w:sz w:val="20"/>
          <w:szCs w:val="20"/>
          <w:lang w:val="en-US"/>
        </w:rPr>
        <w:fldChar w:fldCharType="separate"/>
      </w:r>
      <w:r w:rsidR="0021532D" w:rsidRPr="0021532D">
        <w:rPr>
          <w:rFonts w:cstheme="minorHAnsi"/>
          <w:noProof/>
          <w:sz w:val="20"/>
          <w:szCs w:val="20"/>
          <w:vertAlign w:val="superscript"/>
          <w:lang w:val="en-US"/>
        </w:rPr>
        <w:t>14</w:t>
      </w:r>
      <w:r w:rsidR="0021532D" w:rsidRPr="00016C84">
        <w:rPr>
          <w:rFonts w:cstheme="minorHAnsi"/>
          <w:sz w:val="20"/>
          <w:szCs w:val="20"/>
          <w:lang w:val="en-US"/>
        </w:rPr>
        <w:fldChar w:fldCharType="end"/>
      </w:r>
      <w:r w:rsidR="0021532D" w:rsidRPr="00D12892">
        <w:rPr>
          <w:rFonts w:cstheme="minorHAnsi"/>
          <w:sz w:val="20"/>
          <w:szCs w:val="20"/>
          <w:lang w:val="en-US"/>
        </w:rPr>
        <w:t xml:space="preserve">, assuming moderate physical activity, and b) the per capita (PC) </w:t>
      </w:r>
      <w:r w:rsidR="0021532D">
        <w:rPr>
          <w:rFonts w:cstheme="minorHAnsi"/>
          <w:sz w:val="20"/>
          <w:szCs w:val="20"/>
          <w:lang w:val="en-US"/>
        </w:rPr>
        <w:t>approach assuming equal distribut</w:t>
      </w:r>
      <w:r w:rsidR="00EA0C24">
        <w:rPr>
          <w:rFonts w:cstheme="minorHAnsi"/>
          <w:sz w:val="20"/>
          <w:szCs w:val="20"/>
          <w:lang w:val="en-US"/>
        </w:rPr>
        <w:t>ion among household members (</w:t>
      </w:r>
      <w:r w:rsidR="0021532D">
        <w:rPr>
          <w:rFonts w:cstheme="minorHAnsi"/>
          <w:sz w:val="20"/>
          <w:szCs w:val="20"/>
          <w:lang w:val="en-US"/>
        </w:rPr>
        <w:t>Appendix</w:t>
      </w:r>
      <w:r w:rsidR="00EA0C24">
        <w:rPr>
          <w:rFonts w:cstheme="minorHAnsi"/>
          <w:sz w:val="20"/>
          <w:szCs w:val="20"/>
          <w:lang w:val="en-US"/>
        </w:rPr>
        <w:t xml:space="preserve"> B</w:t>
      </w:r>
      <w:r w:rsidR="0021532D">
        <w:rPr>
          <w:rFonts w:cstheme="minorHAnsi"/>
          <w:sz w:val="20"/>
          <w:szCs w:val="20"/>
          <w:lang w:val="en-US"/>
        </w:rPr>
        <w:t>)</w:t>
      </w:r>
      <w:r w:rsidR="0021532D" w:rsidRPr="00D12892">
        <w:rPr>
          <w:rFonts w:cstheme="minorHAnsi"/>
          <w:sz w:val="20"/>
          <w:szCs w:val="20"/>
          <w:lang w:val="en-US"/>
        </w:rPr>
        <w:t>.</w:t>
      </w:r>
      <w:r w:rsidR="0021532D" w:rsidRPr="00D12892">
        <w:rPr>
          <w:rFonts w:cstheme="minorHAnsi"/>
          <w:sz w:val="20"/>
          <w:szCs w:val="20"/>
          <w:vertAlign w:val="superscript"/>
          <w:lang w:val="en-US"/>
        </w:rPr>
        <w:t xml:space="preserve"> </w:t>
      </w:r>
      <w:r w:rsidR="0021532D" w:rsidRPr="00D12892">
        <w:rPr>
          <w:rFonts w:cstheme="minorHAnsi"/>
          <w:sz w:val="20"/>
          <w:szCs w:val="20"/>
          <w:lang w:val="en-US"/>
        </w:rPr>
        <w:t>Individual intake was estimated from 24hR.</w:t>
      </w:r>
    </w:p>
    <w:p w14:paraId="7402756A" w14:textId="3BD27610" w:rsidR="00182DA8" w:rsidRDefault="00182DA8" w:rsidP="0030197D">
      <w:pPr>
        <w:autoSpaceDE w:val="0"/>
        <w:autoSpaceDN w:val="0"/>
        <w:adjustRightInd w:val="0"/>
        <w:spacing w:after="0" w:line="240" w:lineRule="auto"/>
        <w:ind w:left="-142" w:right="227"/>
        <w:rPr>
          <w:sz w:val="20"/>
          <w:szCs w:val="20"/>
          <w:lang w:val="en-US"/>
        </w:rPr>
      </w:pPr>
      <w:r>
        <w:rPr>
          <w:sz w:val="20"/>
          <w:szCs w:val="20"/>
          <w:vertAlign w:val="superscript"/>
          <w:lang w:val="en-US"/>
        </w:rPr>
        <w:t>4</w:t>
      </w:r>
      <w:r w:rsidRPr="00F90942">
        <w:rPr>
          <w:sz w:val="20"/>
          <w:szCs w:val="20"/>
          <w:vertAlign w:val="superscript"/>
          <w:lang w:val="en-US"/>
        </w:rPr>
        <w:t xml:space="preserve"> </w:t>
      </w:r>
      <w:r>
        <w:rPr>
          <w:sz w:val="20"/>
          <w:szCs w:val="20"/>
          <w:lang w:val="en-US"/>
        </w:rPr>
        <w:t xml:space="preserve">Absolute differences correspond to </w:t>
      </w:r>
      <w:r w:rsidR="00BA7CCF">
        <w:rPr>
          <w:sz w:val="20"/>
          <w:szCs w:val="20"/>
          <w:lang w:val="en-US"/>
        </w:rPr>
        <w:t>AME</w:t>
      </w:r>
      <w:r>
        <w:rPr>
          <w:sz w:val="20"/>
          <w:szCs w:val="20"/>
          <w:lang w:val="en-US"/>
        </w:rPr>
        <w:t xml:space="preserve">-24hR and </w:t>
      </w:r>
      <w:r w:rsidR="008E5B27">
        <w:rPr>
          <w:sz w:val="20"/>
          <w:szCs w:val="20"/>
          <w:lang w:val="en-US"/>
        </w:rPr>
        <w:t>PC</w:t>
      </w:r>
      <w:r>
        <w:rPr>
          <w:sz w:val="20"/>
          <w:szCs w:val="20"/>
          <w:lang w:val="en-US"/>
        </w:rPr>
        <w:t>-24hR respectively, and percentage differences correspond to absolute difference/24hR*100.</w:t>
      </w:r>
    </w:p>
    <w:p w14:paraId="1D5F5759" w14:textId="178B8A4B" w:rsidR="00182DA8" w:rsidRPr="006D38A6" w:rsidRDefault="00182DA8" w:rsidP="0030197D">
      <w:pPr>
        <w:autoSpaceDE w:val="0"/>
        <w:autoSpaceDN w:val="0"/>
        <w:adjustRightInd w:val="0"/>
        <w:spacing w:after="0" w:line="240" w:lineRule="auto"/>
        <w:ind w:left="-142" w:right="227"/>
        <w:rPr>
          <w:sz w:val="20"/>
          <w:szCs w:val="20"/>
          <w:lang w:val="en-US"/>
        </w:rPr>
      </w:pPr>
      <w:r w:rsidRPr="00851E2E">
        <w:rPr>
          <w:sz w:val="20"/>
          <w:szCs w:val="20"/>
          <w:vertAlign w:val="superscript"/>
          <w:lang w:val="en-US"/>
        </w:rPr>
        <w:t>5</w:t>
      </w:r>
      <w:r w:rsidRPr="00F90942">
        <w:rPr>
          <w:sz w:val="20"/>
          <w:szCs w:val="20"/>
          <w:vertAlign w:val="superscript"/>
          <w:lang w:val="en-US"/>
        </w:rPr>
        <w:t xml:space="preserve"> </w:t>
      </w:r>
      <w:r w:rsidRPr="006D38A6">
        <w:rPr>
          <w:sz w:val="20"/>
          <w:szCs w:val="20"/>
          <w:lang w:val="en-US"/>
        </w:rPr>
        <w:t>Differences between means were significant for all dietary factors (paired t-test, P&lt;0.0</w:t>
      </w:r>
      <w:r w:rsidR="006D38A6" w:rsidRPr="006D38A6">
        <w:rPr>
          <w:sz w:val="20"/>
          <w:szCs w:val="20"/>
          <w:lang w:val="en-US"/>
        </w:rPr>
        <w:t>1).</w:t>
      </w:r>
      <w:r w:rsidRPr="006D38A6">
        <w:rPr>
          <w:sz w:val="20"/>
          <w:szCs w:val="20"/>
          <w:lang w:val="en-US"/>
        </w:rPr>
        <w:t xml:space="preserve"> </w:t>
      </w:r>
    </w:p>
    <w:p w14:paraId="6DA6C446" w14:textId="55A6DEF3" w:rsidR="00182DA8" w:rsidRPr="008D05F8" w:rsidRDefault="00182DA8" w:rsidP="0030197D">
      <w:pPr>
        <w:autoSpaceDE w:val="0"/>
        <w:autoSpaceDN w:val="0"/>
        <w:adjustRightInd w:val="0"/>
        <w:spacing w:after="120" w:line="240" w:lineRule="auto"/>
        <w:ind w:left="-142" w:right="227"/>
        <w:rPr>
          <w:sz w:val="20"/>
          <w:szCs w:val="20"/>
          <w:lang w:val="en-US"/>
        </w:rPr>
      </w:pPr>
      <w:r w:rsidRPr="006D38A6">
        <w:rPr>
          <w:sz w:val="20"/>
          <w:szCs w:val="20"/>
          <w:vertAlign w:val="superscript"/>
          <w:lang w:val="en-US"/>
        </w:rPr>
        <w:t xml:space="preserve">6 </w:t>
      </w:r>
      <w:r w:rsidRPr="006D38A6">
        <w:rPr>
          <w:sz w:val="20"/>
          <w:szCs w:val="20"/>
          <w:lang w:val="en-US"/>
        </w:rPr>
        <w:t>Differences between means were significant for all dietary factors (paired t-test</w:t>
      </w:r>
      <w:r w:rsidR="006D38A6" w:rsidRPr="006D38A6">
        <w:rPr>
          <w:sz w:val="20"/>
          <w:szCs w:val="20"/>
          <w:lang w:val="en-US"/>
        </w:rPr>
        <w:t>, P&lt;0.05)</w:t>
      </w:r>
      <w:r w:rsidRPr="006D38A6">
        <w:rPr>
          <w:sz w:val="20"/>
          <w:szCs w:val="20"/>
          <w:lang w:val="en-US"/>
        </w:rPr>
        <w:t>.</w:t>
      </w:r>
    </w:p>
    <w:p w14:paraId="06299111" w14:textId="3A2ED39E" w:rsidR="00182DA8" w:rsidRDefault="0021532D" w:rsidP="0030197D">
      <w:pPr>
        <w:spacing w:line="240" w:lineRule="auto"/>
        <w:ind w:left="-142" w:right="227"/>
        <w:rPr>
          <w:sz w:val="20"/>
          <w:szCs w:val="20"/>
          <w:lang w:val="en-US"/>
        </w:rPr>
      </w:pPr>
      <w:r w:rsidRPr="00D12892">
        <w:rPr>
          <w:rFonts w:cstheme="minorHAnsi"/>
          <w:sz w:val="20"/>
          <w:szCs w:val="20"/>
          <w:lang w:val="en-US"/>
        </w:rPr>
        <w:t>MUFA, Monounsaturated fats; PUFA, Polyunsaturated fats</w:t>
      </w:r>
      <w:r>
        <w:rPr>
          <w:rFonts w:cstheme="minorHAnsi"/>
          <w:sz w:val="20"/>
          <w:szCs w:val="20"/>
          <w:lang w:val="en-US"/>
        </w:rPr>
        <w:t>;</w:t>
      </w:r>
      <w:r w:rsidRPr="00D12892">
        <w:rPr>
          <w:rFonts w:cstheme="minorHAnsi"/>
          <w:sz w:val="20"/>
          <w:szCs w:val="20"/>
          <w:lang w:val="en-US"/>
        </w:rPr>
        <w:t xml:space="preserve"> SFA, Saturated fat</w:t>
      </w:r>
    </w:p>
    <w:p w14:paraId="10AAB850" w14:textId="77777777" w:rsidR="00CF34AB" w:rsidRDefault="00CF34AB" w:rsidP="00182DA8">
      <w:pPr>
        <w:spacing w:line="240" w:lineRule="auto"/>
        <w:ind w:left="-142" w:right="511"/>
        <w:rPr>
          <w:sz w:val="20"/>
          <w:szCs w:val="20"/>
          <w:lang w:val="en-US"/>
        </w:rPr>
      </w:pPr>
    </w:p>
    <w:p w14:paraId="147ACB57" w14:textId="77777777" w:rsidR="00DA0E0F" w:rsidRDefault="00DA0E0F" w:rsidP="00182DA8">
      <w:pPr>
        <w:spacing w:line="240" w:lineRule="auto"/>
        <w:ind w:left="-142" w:right="511"/>
        <w:rPr>
          <w:rFonts w:cstheme="minorHAnsi"/>
          <w:sz w:val="20"/>
          <w:szCs w:val="20"/>
          <w:lang w:val="en-US"/>
        </w:rPr>
        <w:sectPr w:rsidR="00DA0E0F" w:rsidSect="002B36D5">
          <w:pgSz w:w="16840" w:h="11907" w:orient="landscape" w:code="9"/>
          <w:pgMar w:top="720" w:right="1077" w:bottom="993" w:left="1077" w:header="709" w:footer="318" w:gutter="0"/>
          <w:cols w:space="708"/>
          <w:docGrid w:linePitch="360"/>
        </w:sectPr>
      </w:pPr>
    </w:p>
    <w:p w14:paraId="5DBDE634" w14:textId="0A42AFAF" w:rsidR="00DA0E0F" w:rsidRDefault="00DA0E0F" w:rsidP="00DA0E0F">
      <w:pPr>
        <w:pStyle w:val="Heading1"/>
        <w:rPr>
          <w:lang w:val="en-US"/>
        </w:rPr>
      </w:pPr>
      <w:bookmarkStart w:id="22" w:name="_Toc521925341"/>
      <w:r>
        <w:rPr>
          <w:lang w:val="en-US"/>
        </w:rPr>
        <w:lastRenderedPageBreak/>
        <w:t>Table</w:t>
      </w:r>
      <w:r w:rsidR="008E46DE">
        <w:rPr>
          <w:lang w:val="en-US"/>
        </w:rPr>
        <w:t xml:space="preserve"> T</w:t>
      </w:r>
      <w:r>
        <w:rPr>
          <w:lang w:val="en-US"/>
        </w:rPr>
        <w:t>.</w:t>
      </w:r>
      <w:r w:rsidRPr="00C46257">
        <w:rPr>
          <w:lang w:val="en-US"/>
        </w:rPr>
        <w:t xml:space="preserve"> Relation between </w:t>
      </w:r>
      <w:r>
        <w:rPr>
          <w:lang w:val="en-US"/>
        </w:rPr>
        <w:t>individualized household intake estimates</w:t>
      </w:r>
      <w:r w:rsidRPr="00C46257">
        <w:rPr>
          <w:lang w:val="en-US"/>
        </w:rPr>
        <w:t xml:space="preserve"> </w:t>
      </w:r>
      <w:r>
        <w:rPr>
          <w:lang w:val="en-US"/>
        </w:rPr>
        <w:t xml:space="preserve">as predictors of individual dietary intakes </w:t>
      </w:r>
      <w:r w:rsidR="0056496A">
        <w:rPr>
          <w:lang w:val="en-US"/>
        </w:rPr>
        <w:t>by sex in the 2011-2012 BIHS</w:t>
      </w:r>
      <w:r w:rsidR="00817DFE">
        <w:rPr>
          <w:lang w:val="en-US"/>
        </w:rPr>
        <w:t>.</w:t>
      </w:r>
      <w:bookmarkEnd w:id="22"/>
    </w:p>
    <w:tbl>
      <w:tblPr>
        <w:tblW w:w="7424" w:type="dxa"/>
        <w:tblLook w:val="04A0" w:firstRow="1" w:lastRow="0" w:firstColumn="1" w:lastColumn="0" w:noHBand="0" w:noVBand="1"/>
      </w:tblPr>
      <w:tblGrid>
        <w:gridCol w:w="2578"/>
        <w:gridCol w:w="1496"/>
        <w:gridCol w:w="1012"/>
        <w:gridCol w:w="1559"/>
        <w:gridCol w:w="779"/>
      </w:tblGrid>
      <w:tr w:rsidR="00DA0E0F" w:rsidRPr="009756FF" w14:paraId="3C642438" w14:textId="77777777" w:rsidTr="004E5180">
        <w:trPr>
          <w:tblHeader/>
        </w:trPr>
        <w:tc>
          <w:tcPr>
            <w:tcW w:w="2578" w:type="dxa"/>
            <w:tcBorders>
              <w:top w:val="single" w:sz="12" w:space="0" w:color="auto"/>
              <w:bottom w:val="single" w:sz="2" w:space="0" w:color="auto"/>
            </w:tcBorders>
            <w:shd w:val="clear" w:color="auto" w:fill="auto"/>
          </w:tcPr>
          <w:p w14:paraId="6C37FB74" w14:textId="77777777" w:rsidR="00DA0E0F" w:rsidRPr="009756FF" w:rsidRDefault="00DA0E0F" w:rsidP="00817DFE">
            <w:pPr>
              <w:autoSpaceDE w:val="0"/>
              <w:autoSpaceDN w:val="0"/>
              <w:adjustRightInd w:val="0"/>
              <w:spacing w:after="0" w:line="240" w:lineRule="auto"/>
              <w:rPr>
                <w:rFonts w:cstheme="minorHAnsi"/>
                <w:b/>
                <w:sz w:val="20"/>
                <w:szCs w:val="20"/>
                <w:lang w:val="en-US"/>
              </w:rPr>
            </w:pPr>
          </w:p>
        </w:tc>
        <w:tc>
          <w:tcPr>
            <w:tcW w:w="2508" w:type="dxa"/>
            <w:gridSpan w:val="2"/>
            <w:tcBorders>
              <w:top w:val="single" w:sz="12" w:space="0" w:color="auto"/>
              <w:bottom w:val="single" w:sz="4" w:space="0" w:color="auto"/>
            </w:tcBorders>
            <w:shd w:val="clear" w:color="auto" w:fill="auto"/>
          </w:tcPr>
          <w:p w14:paraId="3AB67672" w14:textId="4CC24DAA" w:rsidR="00DA0E0F" w:rsidRPr="009756FF" w:rsidRDefault="004E5180" w:rsidP="00817DFE">
            <w:pPr>
              <w:autoSpaceDE w:val="0"/>
              <w:autoSpaceDN w:val="0"/>
              <w:adjustRightInd w:val="0"/>
              <w:spacing w:after="0" w:line="240" w:lineRule="auto"/>
              <w:jc w:val="center"/>
              <w:rPr>
                <w:rFonts w:cstheme="minorHAnsi"/>
                <w:b/>
                <w:sz w:val="20"/>
                <w:szCs w:val="20"/>
                <w:lang w:val="en-US"/>
              </w:rPr>
            </w:pPr>
            <w:r>
              <w:rPr>
                <w:rFonts w:cstheme="minorHAnsi"/>
                <w:b/>
                <w:sz w:val="20"/>
                <w:szCs w:val="20"/>
                <w:lang w:val="en-US"/>
              </w:rPr>
              <w:t>Men</w:t>
            </w:r>
          </w:p>
        </w:tc>
        <w:tc>
          <w:tcPr>
            <w:tcW w:w="2338" w:type="dxa"/>
            <w:gridSpan w:val="2"/>
            <w:tcBorders>
              <w:top w:val="single" w:sz="12" w:space="0" w:color="auto"/>
              <w:bottom w:val="single" w:sz="4" w:space="0" w:color="auto"/>
            </w:tcBorders>
          </w:tcPr>
          <w:p w14:paraId="04EABD13" w14:textId="09179C8E" w:rsidR="00DA0E0F" w:rsidRPr="009756FF" w:rsidRDefault="004E5180" w:rsidP="00817DFE">
            <w:pPr>
              <w:autoSpaceDE w:val="0"/>
              <w:autoSpaceDN w:val="0"/>
              <w:adjustRightInd w:val="0"/>
              <w:spacing w:after="0" w:line="240" w:lineRule="auto"/>
              <w:jc w:val="center"/>
              <w:rPr>
                <w:rFonts w:cstheme="minorHAnsi"/>
                <w:b/>
                <w:sz w:val="20"/>
                <w:szCs w:val="20"/>
                <w:lang w:val="en-US"/>
              </w:rPr>
            </w:pPr>
            <w:r>
              <w:rPr>
                <w:rFonts w:cstheme="minorHAnsi"/>
                <w:b/>
                <w:sz w:val="20"/>
                <w:szCs w:val="20"/>
                <w:lang w:val="en-US"/>
              </w:rPr>
              <w:t>Women</w:t>
            </w:r>
          </w:p>
        </w:tc>
      </w:tr>
      <w:tr w:rsidR="004E5180" w:rsidRPr="009756FF" w14:paraId="78B9B5BA" w14:textId="77777777" w:rsidTr="004E5180">
        <w:trPr>
          <w:tblHeader/>
        </w:trPr>
        <w:tc>
          <w:tcPr>
            <w:tcW w:w="2578" w:type="dxa"/>
            <w:tcBorders>
              <w:top w:val="single" w:sz="12" w:space="0" w:color="auto"/>
              <w:bottom w:val="single" w:sz="2" w:space="0" w:color="auto"/>
            </w:tcBorders>
            <w:shd w:val="clear" w:color="auto" w:fill="auto"/>
          </w:tcPr>
          <w:p w14:paraId="68CE5986" w14:textId="77777777" w:rsidR="004E5180" w:rsidRPr="009756FF" w:rsidRDefault="004E5180" w:rsidP="00817DFE">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Dietary Factor, unit</w:t>
            </w:r>
          </w:p>
        </w:tc>
        <w:tc>
          <w:tcPr>
            <w:tcW w:w="1496" w:type="dxa"/>
            <w:tcBorders>
              <w:top w:val="single" w:sz="12" w:space="0" w:color="auto"/>
              <w:bottom w:val="single" w:sz="4" w:space="0" w:color="auto"/>
            </w:tcBorders>
            <w:shd w:val="clear" w:color="auto" w:fill="auto"/>
          </w:tcPr>
          <w:p w14:paraId="4F4D5A12" w14:textId="77777777" w:rsidR="004E5180" w:rsidRPr="009756FF" w:rsidRDefault="004E5180" w:rsidP="00817DFE">
            <w:pPr>
              <w:autoSpaceDE w:val="0"/>
              <w:autoSpaceDN w:val="0"/>
              <w:adjustRightInd w:val="0"/>
              <w:spacing w:after="0" w:line="240" w:lineRule="auto"/>
              <w:rPr>
                <w:rFonts w:cstheme="minorHAnsi"/>
                <w:b/>
                <w:i/>
                <w:sz w:val="20"/>
                <w:szCs w:val="20"/>
              </w:rPr>
            </w:pPr>
            <w:r w:rsidRPr="009756FF">
              <w:rPr>
                <w:rFonts w:cstheme="minorHAnsi"/>
                <w:b/>
                <w:i/>
                <w:sz w:val="20"/>
                <w:szCs w:val="20"/>
              </w:rPr>
              <w:t>β</w:t>
            </w:r>
            <w:r w:rsidRPr="009756FF">
              <w:rPr>
                <w:rFonts w:cstheme="minorHAnsi"/>
                <w:b/>
                <w:i/>
                <w:sz w:val="20"/>
                <w:szCs w:val="20"/>
                <w:lang w:val="en-US"/>
              </w:rPr>
              <w:t xml:space="preserve">, </w:t>
            </w:r>
            <w:r w:rsidRPr="009756FF">
              <w:rPr>
                <w:rFonts w:cstheme="minorHAnsi"/>
                <w:b/>
                <w:sz w:val="20"/>
                <w:szCs w:val="20"/>
                <w:lang w:val="en-US"/>
              </w:rPr>
              <w:t>AME (SE)</w:t>
            </w:r>
          </w:p>
        </w:tc>
        <w:tc>
          <w:tcPr>
            <w:tcW w:w="1012" w:type="dxa"/>
            <w:tcBorders>
              <w:top w:val="single" w:sz="12" w:space="0" w:color="auto"/>
              <w:bottom w:val="single" w:sz="4" w:space="0" w:color="auto"/>
            </w:tcBorders>
            <w:shd w:val="clear" w:color="auto" w:fill="auto"/>
          </w:tcPr>
          <w:p w14:paraId="465D4264" w14:textId="77777777" w:rsidR="004E5180" w:rsidRPr="009756FF" w:rsidRDefault="004E5180" w:rsidP="00817DFE">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R</w:t>
            </w:r>
          </w:p>
        </w:tc>
        <w:tc>
          <w:tcPr>
            <w:tcW w:w="1559" w:type="dxa"/>
            <w:tcBorders>
              <w:top w:val="single" w:sz="12" w:space="0" w:color="auto"/>
              <w:bottom w:val="single" w:sz="4" w:space="0" w:color="auto"/>
            </w:tcBorders>
          </w:tcPr>
          <w:p w14:paraId="02C8C23C" w14:textId="77777777" w:rsidR="004E5180" w:rsidRPr="009756FF" w:rsidRDefault="004E5180" w:rsidP="00817DFE">
            <w:pPr>
              <w:autoSpaceDE w:val="0"/>
              <w:autoSpaceDN w:val="0"/>
              <w:adjustRightInd w:val="0"/>
              <w:spacing w:after="0" w:line="240" w:lineRule="auto"/>
              <w:rPr>
                <w:rFonts w:cstheme="minorHAnsi"/>
                <w:b/>
                <w:i/>
                <w:sz w:val="20"/>
                <w:szCs w:val="20"/>
              </w:rPr>
            </w:pPr>
            <w:r w:rsidRPr="009756FF">
              <w:rPr>
                <w:rFonts w:cstheme="minorHAnsi"/>
                <w:b/>
                <w:i/>
                <w:sz w:val="20"/>
                <w:szCs w:val="20"/>
              </w:rPr>
              <w:t>β</w:t>
            </w:r>
            <w:r w:rsidRPr="009756FF">
              <w:rPr>
                <w:rFonts w:cstheme="minorHAnsi"/>
                <w:b/>
                <w:i/>
                <w:sz w:val="20"/>
                <w:szCs w:val="20"/>
                <w:lang w:val="en-US"/>
              </w:rPr>
              <w:t xml:space="preserve">, </w:t>
            </w:r>
            <w:r w:rsidRPr="009756FF">
              <w:rPr>
                <w:rFonts w:cstheme="minorHAnsi"/>
                <w:b/>
                <w:sz w:val="20"/>
                <w:szCs w:val="20"/>
                <w:lang w:val="en-US"/>
              </w:rPr>
              <w:t>AME (SE)</w:t>
            </w:r>
          </w:p>
        </w:tc>
        <w:tc>
          <w:tcPr>
            <w:tcW w:w="779" w:type="dxa"/>
            <w:tcBorders>
              <w:top w:val="single" w:sz="12" w:space="0" w:color="auto"/>
              <w:bottom w:val="single" w:sz="4" w:space="0" w:color="auto"/>
            </w:tcBorders>
          </w:tcPr>
          <w:p w14:paraId="4F1BCDF9" w14:textId="77777777" w:rsidR="004E5180" w:rsidRPr="009756FF" w:rsidRDefault="004E5180" w:rsidP="00817DFE">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R</w:t>
            </w:r>
          </w:p>
        </w:tc>
      </w:tr>
      <w:tr w:rsidR="004E5180" w:rsidRPr="009756FF" w14:paraId="4911EC02" w14:textId="77777777" w:rsidTr="004E5180">
        <w:tc>
          <w:tcPr>
            <w:tcW w:w="2578" w:type="dxa"/>
            <w:tcBorders>
              <w:top w:val="single" w:sz="2" w:space="0" w:color="auto"/>
            </w:tcBorders>
            <w:shd w:val="clear" w:color="auto" w:fill="auto"/>
          </w:tcPr>
          <w:p w14:paraId="077D8C79" w14:textId="77777777" w:rsidR="004E5180" w:rsidRPr="009756FF" w:rsidRDefault="004E5180" w:rsidP="00817DFE">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Food groups</w:t>
            </w:r>
          </w:p>
        </w:tc>
        <w:tc>
          <w:tcPr>
            <w:tcW w:w="1496" w:type="dxa"/>
            <w:tcBorders>
              <w:top w:val="single" w:sz="4" w:space="0" w:color="auto"/>
            </w:tcBorders>
            <w:shd w:val="clear" w:color="auto" w:fill="auto"/>
          </w:tcPr>
          <w:p w14:paraId="7682A0A5"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tcBorders>
              <w:top w:val="single" w:sz="4" w:space="0" w:color="auto"/>
            </w:tcBorders>
            <w:shd w:val="clear" w:color="auto" w:fill="auto"/>
          </w:tcPr>
          <w:p w14:paraId="6EA528AA"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tcBorders>
              <w:top w:val="single" w:sz="4" w:space="0" w:color="auto"/>
            </w:tcBorders>
          </w:tcPr>
          <w:p w14:paraId="5115FD17"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tcBorders>
              <w:top w:val="single" w:sz="4" w:space="0" w:color="auto"/>
            </w:tcBorders>
          </w:tcPr>
          <w:p w14:paraId="043D91E0"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14DFCA4C" w14:textId="77777777" w:rsidTr="004E5180">
        <w:tc>
          <w:tcPr>
            <w:tcW w:w="2578" w:type="dxa"/>
            <w:shd w:val="clear" w:color="auto" w:fill="auto"/>
          </w:tcPr>
          <w:p w14:paraId="4F97D3F4" w14:textId="77777777" w:rsidR="004E5180" w:rsidRPr="009756FF" w:rsidRDefault="004E5180" w:rsidP="00817DFE">
            <w:pPr>
              <w:autoSpaceDE w:val="0"/>
              <w:autoSpaceDN w:val="0"/>
              <w:adjustRightInd w:val="0"/>
              <w:spacing w:after="0" w:line="240" w:lineRule="auto"/>
              <w:rPr>
                <w:rFonts w:cstheme="minorHAnsi"/>
                <w:sz w:val="20"/>
                <w:szCs w:val="20"/>
                <w:vertAlign w:val="superscript"/>
                <w:lang w:val="en-US"/>
              </w:rPr>
            </w:pPr>
            <w:r w:rsidRPr="009756FF">
              <w:rPr>
                <w:rFonts w:cstheme="minorHAnsi"/>
                <w:sz w:val="20"/>
                <w:szCs w:val="20"/>
                <w:lang w:val="en-US"/>
              </w:rPr>
              <w:t>Fruits, g/d</w:t>
            </w:r>
            <w:r w:rsidRPr="009756FF">
              <w:rPr>
                <w:rFonts w:cstheme="minorHAnsi"/>
                <w:sz w:val="20"/>
                <w:szCs w:val="20"/>
              </w:rPr>
              <w:t xml:space="preserve"> </w:t>
            </w:r>
          </w:p>
        </w:tc>
        <w:tc>
          <w:tcPr>
            <w:tcW w:w="1496" w:type="dxa"/>
            <w:shd w:val="clear" w:color="auto" w:fill="auto"/>
          </w:tcPr>
          <w:p w14:paraId="0EAB1F92"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tcPr>
          <w:p w14:paraId="1387D8E5"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tcPr>
          <w:p w14:paraId="5D98911F"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tcPr>
          <w:p w14:paraId="5A449A49"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2C7520E2" w14:textId="77777777" w:rsidTr="004E5180">
        <w:tc>
          <w:tcPr>
            <w:tcW w:w="2578" w:type="dxa"/>
            <w:shd w:val="clear" w:color="auto" w:fill="auto"/>
          </w:tcPr>
          <w:p w14:paraId="68608F0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5B5C4CC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 (0.02)</w:t>
            </w:r>
          </w:p>
        </w:tc>
        <w:tc>
          <w:tcPr>
            <w:tcW w:w="1012" w:type="dxa"/>
            <w:shd w:val="clear" w:color="auto" w:fill="auto"/>
            <w:vAlign w:val="center"/>
          </w:tcPr>
          <w:p w14:paraId="5A22947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0.06</w:t>
            </w:r>
          </w:p>
        </w:tc>
        <w:tc>
          <w:tcPr>
            <w:tcW w:w="1559" w:type="dxa"/>
            <w:vAlign w:val="bottom"/>
          </w:tcPr>
          <w:p w14:paraId="7BA582D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 (0.02)</w:t>
            </w:r>
          </w:p>
        </w:tc>
        <w:tc>
          <w:tcPr>
            <w:tcW w:w="779" w:type="dxa"/>
            <w:vAlign w:val="bottom"/>
          </w:tcPr>
          <w:p w14:paraId="7D15128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0.07</w:t>
            </w:r>
          </w:p>
        </w:tc>
      </w:tr>
      <w:tr w:rsidR="004E5180" w:rsidRPr="009756FF" w14:paraId="17BC25A4" w14:textId="77777777" w:rsidTr="004E5180">
        <w:tc>
          <w:tcPr>
            <w:tcW w:w="2578" w:type="dxa"/>
            <w:shd w:val="clear" w:color="auto" w:fill="auto"/>
          </w:tcPr>
          <w:p w14:paraId="247B558B" w14:textId="3567E914" w:rsidR="004E5180" w:rsidRPr="009756FF" w:rsidRDefault="004E5180" w:rsidP="00817DFE">
            <w:pPr>
              <w:autoSpaceDE w:val="0"/>
              <w:autoSpaceDN w:val="0"/>
              <w:adjustRightInd w:val="0"/>
              <w:spacing w:after="0" w:line="240" w:lineRule="auto"/>
              <w:rPr>
                <w:rFonts w:cstheme="minorHAnsi"/>
                <w:sz w:val="20"/>
                <w:szCs w:val="20"/>
                <w:lang w:val="en-US"/>
              </w:rPr>
            </w:pPr>
            <w:r>
              <w:rPr>
                <w:rFonts w:cstheme="minorHAnsi"/>
                <w:sz w:val="20"/>
                <w:szCs w:val="20"/>
                <w:lang w:val="en-US"/>
              </w:rPr>
              <w:t xml:space="preserve">     Sex and age</w:t>
            </w:r>
          </w:p>
        </w:tc>
        <w:tc>
          <w:tcPr>
            <w:tcW w:w="1496" w:type="dxa"/>
            <w:shd w:val="clear" w:color="auto" w:fill="auto"/>
            <w:vAlign w:val="center"/>
          </w:tcPr>
          <w:p w14:paraId="2A8D8E5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 (0.02)</w:t>
            </w:r>
          </w:p>
        </w:tc>
        <w:tc>
          <w:tcPr>
            <w:tcW w:w="1012" w:type="dxa"/>
            <w:shd w:val="clear" w:color="auto" w:fill="auto"/>
            <w:vAlign w:val="center"/>
          </w:tcPr>
          <w:p w14:paraId="476334D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0.06</w:t>
            </w:r>
          </w:p>
        </w:tc>
        <w:tc>
          <w:tcPr>
            <w:tcW w:w="1559" w:type="dxa"/>
            <w:vAlign w:val="bottom"/>
          </w:tcPr>
          <w:p w14:paraId="43EE25A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 (0.02)</w:t>
            </w:r>
          </w:p>
        </w:tc>
        <w:tc>
          <w:tcPr>
            <w:tcW w:w="779" w:type="dxa"/>
            <w:vAlign w:val="bottom"/>
          </w:tcPr>
          <w:p w14:paraId="4CEF69D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0.07</w:t>
            </w:r>
          </w:p>
        </w:tc>
      </w:tr>
      <w:tr w:rsidR="004E5180" w:rsidRPr="009756FF" w14:paraId="16142753" w14:textId="77777777" w:rsidTr="004E5180">
        <w:tc>
          <w:tcPr>
            <w:tcW w:w="2578" w:type="dxa"/>
            <w:shd w:val="clear" w:color="auto" w:fill="auto"/>
          </w:tcPr>
          <w:p w14:paraId="27FCB17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center"/>
          </w:tcPr>
          <w:p w14:paraId="2430CE2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 (0.02)</w:t>
            </w:r>
          </w:p>
        </w:tc>
        <w:tc>
          <w:tcPr>
            <w:tcW w:w="1012" w:type="dxa"/>
            <w:shd w:val="clear" w:color="auto" w:fill="auto"/>
            <w:vAlign w:val="bottom"/>
          </w:tcPr>
          <w:p w14:paraId="4736320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0.06</w:t>
            </w:r>
          </w:p>
        </w:tc>
        <w:tc>
          <w:tcPr>
            <w:tcW w:w="1559" w:type="dxa"/>
            <w:vAlign w:val="bottom"/>
          </w:tcPr>
          <w:p w14:paraId="052A2BA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 (0.02)</w:t>
            </w:r>
          </w:p>
        </w:tc>
        <w:tc>
          <w:tcPr>
            <w:tcW w:w="779" w:type="dxa"/>
            <w:vAlign w:val="bottom"/>
          </w:tcPr>
          <w:p w14:paraId="6130540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0.07</w:t>
            </w:r>
          </w:p>
        </w:tc>
      </w:tr>
      <w:tr w:rsidR="004E5180" w:rsidRPr="008E46DE" w14:paraId="41DC1E93" w14:textId="77777777" w:rsidTr="004E5180">
        <w:tc>
          <w:tcPr>
            <w:tcW w:w="2578" w:type="dxa"/>
            <w:shd w:val="clear" w:color="auto" w:fill="auto"/>
          </w:tcPr>
          <w:p w14:paraId="1E35570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Non-starchy vegetables, g/d</w:t>
            </w:r>
          </w:p>
        </w:tc>
        <w:tc>
          <w:tcPr>
            <w:tcW w:w="1496" w:type="dxa"/>
            <w:shd w:val="clear" w:color="auto" w:fill="auto"/>
            <w:vAlign w:val="center"/>
          </w:tcPr>
          <w:p w14:paraId="7F5839AC"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5EBBA387"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5F7D6069"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5F36515C"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78C3F9F1" w14:textId="77777777" w:rsidTr="004E5180">
        <w:tc>
          <w:tcPr>
            <w:tcW w:w="2578" w:type="dxa"/>
            <w:shd w:val="clear" w:color="auto" w:fill="auto"/>
          </w:tcPr>
          <w:p w14:paraId="348DB35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3B24C99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(0.01)</w:t>
            </w:r>
          </w:p>
        </w:tc>
        <w:tc>
          <w:tcPr>
            <w:tcW w:w="1012" w:type="dxa"/>
            <w:shd w:val="clear" w:color="auto" w:fill="auto"/>
            <w:vAlign w:val="center"/>
          </w:tcPr>
          <w:p w14:paraId="536939E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0.16</w:t>
            </w:r>
          </w:p>
        </w:tc>
        <w:tc>
          <w:tcPr>
            <w:tcW w:w="1559" w:type="dxa"/>
            <w:vAlign w:val="bottom"/>
          </w:tcPr>
          <w:p w14:paraId="06DE222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(0.01)</w:t>
            </w:r>
          </w:p>
        </w:tc>
        <w:tc>
          <w:tcPr>
            <w:tcW w:w="779" w:type="dxa"/>
            <w:vAlign w:val="bottom"/>
          </w:tcPr>
          <w:p w14:paraId="0734343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0.14</w:t>
            </w:r>
          </w:p>
        </w:tc>
      </w:tr>
      <w:tr w:rsidR="004E5180" w:rsidRPr="009756FF" w14:paraId="2E56767C" w14:textId="77777777" w:rsidTr="004E5180">
        <w:tc>
          <w:tcPr>
            <w:tcW w:w="2578" w:type="dxa"/>
            <w:shd w:val="clear" w:color="auto" w:fill="auto"/>
          </w:tcPr>
          <w:p w14:paraId="11589C32" w14:textId="7E4B408A"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center"/>
          </w:tcPr>
          <w:p w14:paraId="0F6CF79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(0.02)</w:t>
            </w:r>
          </w:p>
        </w:tc>
        <w:tc>
          <w:tcPr>
            <w:tcW w:w="1012" w:type="dxa"/>
            <w:shd w:val="clear" w:color="auto" w:fill="auto"/>
            <w:vAlign w:val="center"/>
          </w:tcPr>
          <w:p w14:paraId="6E77C4C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0.20</w:t>
            </w:r>
          </w:p>
        </w:tc>
        <w:tc>
          <w:tcPr>
            <w:tcW w:w="1559" w:type="dxa"/>
            <w:vAlign w:val="bottom"/>
          </w:tcPr>
          <w:p w14:paraId="03C615F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(0.02)</w:t>
            </w:r>
          </w:p>
        </w:tc>
        <w:tc>
          <w:tcPr>
            <w:tcW w:w="779" w:type="dxa"/>
            <w:vAlign w:val="bottom"/>
          </w:tcPr>
          <w:p w14:paraId="3B9DC33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0.17</w:t>
            </w:r>
          </w:p>
        </w:tc>
      </w:tr>
      <w:tr w:rsidR="004E5180" w:rsidRPr="009756FF" w14:paraId="0A70872F" w14:textId="77777777" w:rsidTr="004E5180">
        <w:tc>
          <w:tcPr>
            <w:tcW w:w="2578" w:type="dxa"/>
            <w:shd w:val="clear" w:color="auto" w:fill="auto"/>
          </w:tcPr>
          <w:p w14:paraId="460C4FA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center"/>
          </w:tcPr>
          <w:p w14:paraId="6158CD5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(0.02)</w:t>
            </w:r>
          </w:p>
        </w:tc>
        <w:tc>
          <w:tcPr>
            <w:tcW w:w="1012" w:type="dxa"/>
            <w:shd w:val="clear" w:color="auto" w:fill="auto"/>
            <w:vAlign w:val="bottom"/>
          </w:tcPr>
          <w:p w14:paraId="4D9CAB8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0.21</w:t>
            </w:r>
          </w:p>
        </w:tc>
        <w:tc>
          <w:tcPr>
            <w:tcW w:w="1559" w:type="dxa"/>
            <w:vAlign w:val="bottom"/>
          </w:tcPr>
          <w:p w14:paraId="0E6D89A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(0.02)</w:t>
            </w:r>
          </w:p>
        </w:tc>
        <w:tc>
          <w:tcPr>
            <w:tcW w:w="779" w:type="dxa"/>
            <w:vAlign w:val="bottom"/>
          </w:tcPr>
          <w:p w14:paraId="216DC02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0.19</w:t>
            </w:r>
          </w:p>
        </w:tc>
      </w:tr>
      <w:tr w:rsidR="004E5180" w:rsidRPr="009756FF" w14:paraId="5701ED49" w14:textId="77777777" w:rsidTr="004E5180">
        <w:tc>
          <w:tcPr>
            <w:tcW w:w="2578" w:type="dxa"/>
            <w:shd w:val="clear" w:color="auto" w:fill="auto"/>
          </w:tcPr>
          <w:p w14:paraId="19FEDDB5" w14:textId="77777777" w:rsidR="004E5180" w:rsidRPr="009756FF" w:rsidRDefault="004E5180" w:rsidP="00817DFE">
            <w:pPr>
              <w:autoSpaceDE w:val="0"/>
              <w:autoSpaceDN w:val="0"/>
              <w:adjustRightInd w:val="0"/>
              <w:spacing w:after="0" w:line="240" w:lineRule="auto"/>
              <w:rPr>
                <w:rFonts w:cstheme="minorHAnsi"/>
                <w:sz w:val="20"/>
                <w:szCs w:val="20"/>
                <w:vertAlign w:val="superscript"/>
                <w:lang w:val="en-US"/>
              </w:rPr>
            </w:pPr>
            <w:r w:rsidRPr="009756FF">
              <w:rPr>
                <w:rFonts w:cstheme="minorHAnsi"/>
                <w:sz w:val="20"/>
                <w:szCs w:val="20"/>
                <w:lang w:val="en-US"/>
              </w:rPr>
              <w:t xml:space="preserve">Starchy vegetables, g/d </w:t>
            </w:r>
          </w:p>
        </w:tc>
        <w:tc>
          <w:tcPr>
            <w:tcW w:w="1496" w:type="dxa"/>
            <w:shd w:val="clear" w:color="auto" w:fill="auto"/>
            <w:vAlign w:val="center"/>
          </w:tcPr>
          <w:p w14:paraId="618C351B"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180499E7"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0390E413"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20863091"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2FEAF905" w14:textId="77777777" w:rsidTr="004E5180">
        <w:tc>
          <w:tcPr>
            <w:tcW w:w="2578" w:type="dxa"/>
            <w:shd w:val="clear" w:color="auto" w:fill="auto"/>
          </w:tcPr>
          <w:p w14:paraId="7FF8F5B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0CF7526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0.8 (0.03)</w:t>
            </w:r>
          </w:p>
        </w:tc>
        <w:tc>
          <w:tcPr>
            <w:tcW w:w="1012" w:type="dxa"/>
            <w:shd w:val="clear" w:color="auto" w:fill="auto"/>
            <w:vAlign w:val="center"/>
          </w:tcPr>
          <w:p w14:paraId="24892DF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0.17</w:t>
            </w:r>
          </w:p>
        </w:tc>
        <w:tc>
          <w:tcPr>
            <w:tcW w:w="1559" w:type="dxa"/>
            <w:vAlign w:val="bottom"/>
          </w:tcPr>
          <w:p w14:paraId="3DB4781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0.7 (0.02)</w:t>
            </w:r>
          </w:p>
        </w:tc>
        <w:tc>
          <w:tcPr>
            <w:tcW w:w="779" w:type="dxa"/>
            <w:vAlign w:val="bottom"/>
          </w:tcPr>
          <w:p w14:paraId="2424B97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0.13</w:t>
            </w:r>
          </w:p>
        </w:tc>
      </w:tr>
      <w:tr w:rsidR="004E5180" w:rsidRPr="009756FF" w14:paraId="0E53185D" w14:textId="77777777" w:rsidTr="004E5180">
        <w:tc>
          <w:tcPr>
            <w:tcW w:w="2578" w:type="dxa"/>
            <w:shd w:val="clear" w:color="auto" w:fill="auto"/>
          </w:tcPr>
          <w:p w14:paraId="64600DE7" w14:textId="5D0AC49E"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540255F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(0.03)</w:t>
            </w:r>
          </w:p>
        </w:tc>
        <w:tc>
          <w:tcPr>
            <w:tcW w:w="1012" w:type="dxa"/>
            <w:shd w:val="clear" w:color="auto" w:fill="auto"/>
            <w:vAlign w:val="center"/>
          </w:tcPr>
          <w:p w14:paraId="2AFDA2D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0.20</w:t>
            </w:r>
          </w:p>
        </w:tc>
        <w:tc>
          <w:tcPr>
            <w:tcW w:w="1559" w:type="dxa"/>
            <w:vAlign w:val="bottom"/>
          </w:tcPr>
          <w:p w14:paraId="5F5D745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(0.03)</w:t>
            </w:r>
          </w:p>
        </w:tc>
        <w:tc>
          <w:tcPr>
            <w:tcW w:w="779" w:type="dxa"/>
            <w:vAlign w:val="bottom"/>
          </w:tcPr>
          <w:p w14:paraId="102248E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0.15</w:t>
            </w:r>
          </w:p>
        </w:tc>
      </w:tr>
      <w:tr w:rsidR="004E5180" w:rsidRPr="009756FF" w14:paraId="1A130855" w14:textId="77777777" w:rsidTr="004E5180">
        <w:tc>
          <w:tcPr>
            <w:tcW w:w="2578" w:type="dxa"/>
            <w:shd w:val="clear" w:color="auto" w:fill="auto"/>
          </w:tcPr>
          <w:p w14:paraId="24DA70D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center"/>
          </w:tcPr>
          <w:p w14:paraId="6B27C5C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(0.03)</w:t>
            </w:r>
          </w:p>
        </w:tc>
        <w:tc>
          <w:tcPr>
            <w:tcW w:w="1012" w:type="dxa"/>
            <w:shd w:val="clear" w:color="auto" w:fill="auto"/>
            <w:vAlign w:val="center"/>
          </w:tcPr>
          <w:p w14:paraId="37D09662" w14:textId="77777777" w:rsidR="004E5180" w:rsidRPr="00A07A4B"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w:t>
            </w:r>
            <w:r>
              <w:rPr>
                <w:rFonts w:eastAsia="Times New Roman" w:cstheme="minorHAnsi"/>
                <w:sz w:val="20"/>
                <w:szCs w:val="20"/>
                <w:lang w:val="en-US"/>
              </w:rPr>
              <w:t>0</w:t>
            </w:r>
          </w:p>
        </w:tc>
        <w:tc>
          <w:tcPr>
            <w:tcW w:w="1559" w:type="dxa"/>
            <w:vAlign w:val="bottom"/>
          </w:tcPr>
          <w:p w14:paraId="5825EF9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(0.03)</w:t>
            </w:r>
          </w:p>
        </w:tc>
        <w:tc>
          <w:tcPr>
            <w:tcW w:w="779" w:type="dxa"/>
            <w:vAlign w:val="bottom"/>
          </w:tcPr>
          <w:p w14:paraId="6606485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0.16</w:t>
            </w:r>
          </w:p>
        </w:tc>
      </w:tr>
      <w:tr w:rsidR="004E5180" w:rsidRPr="009756FF" w14:paraId="0667B6CC" w14:textId="77777777" w:rsidTr="004E5180">
        <w:tc>
          <w:tcPr>
            <w:tcW w:w="2578" w:type="dxa"/>
            <w:shd w:val="clear" w:color="auto" w:fill="auto"/>
          </w:tcPr>
          <w:p w14:paraId="6733519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Legumes, g/d</w:t>
            </w:r>
          </w:p>
        </w:tc>
        <w:tc>
          <w:tcPr>
            <w:tcW w:w="1496" w:type="dxa"/>
            <w:shd w:val="clear" w:color="auto" w:fill="auto"/>
            <w:vAlign w:val="center"/>
          </w:tcPr>
          <w:p w14:paraId="36CEB85F"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6561DB20"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762056C7"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1D9C0B3C"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7BE3C8DB" w14:textId="77777777" w:rsidTr="004E5180">
        <w:tc>
          <w:tcPr>
            <w:tcW w:w="2578" w:type="dxa"/>
            <w:shd w:val="clear" w:color="auto" w:fill="auto"/>
          </w:tcPr>
          <w:p w14:paraId="53DC53D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46899E5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(0.04)</w:t>
            </w:r>
          </w:p>
        </w:tc>
        <w:tc>
          <w:tcPr>
            <w:tcW w:w="1012" w:type="dxa"/>
            <w:shd w:val="clear" w:color="auto" w:fill="auto"/>
            <w:vAlign w:val="center"/>
          </w:tcPr>
          <w:p w14:paraId="0F5092F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0.13</w:t>
            </w:r>
          </w:p>
        </w:tc>
        <w:tc>
          <w:tcPr>
            <w:tcW w:w="1559" w:type="dxa"/>
            <w:vAlign w:val="bottom"/>
          </w:tcPr>
          <w:p w14:paraId="21224AA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(0.04)</w:t>
            </w:r>
          </w:p>
        </w:tc>
        <w:tc>
          <w:tcPr>
            <w:tcW w:w="779" w:type="dxa"/>
            <w:vAlign w:val="bottom"/>
          </w:tcPr>
          <w:p w14:paraId="3B2B017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0.13</w:t>
            </w:r>
          </w:p>
        </w:tc>
      </w:tr>
      <w:tr w:rsidR="004E5180" w:rsidRPr="009756FF" w14:paraId="0F823587" w14:textId="77777777" w:rsidTr="004E5180">
        <w:tc>
          <w:tcPr>
            <w:tcW w:w="2578" w:type="dxa"/>
            <w:shd w:val="clear" w:color="auto" w:fill="auto"/>
          </w:tcPr>
          <w:p w14:paraId="6C9D7437" w14:textId="2189C4F2"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6F80492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(0.04)</w:t>
            </w:r>
          </w:p>
        </w:tc>
        <w:tc>
          <w:tcPr>
            <w:tcW w:w="1012" w:type="dxa"/>
            <w:shd w:val="clear" w:color="auto" w:fill="auto"/>
            <w:vAlign w:val="center"/>
          </w:tcPr>
          <w:p w14:paraId="76540F3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0.13</w:t>
            </w:r>
          </w:p>
        </w:tc>
        <w:tc>
          <w:tcPr>
            <w:tcW w:w="1559" w:type="dxa"/>
            <w:vAlign w:val="bottom"/>
          </w:tcPr>
          <w:p w14:paraId="11D9848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(0.04)</w:t>
            </w:r>
          </w:p>
        </w:tc>
        <w:tc>
          <w:tcPr>
            <w:tcW w:w="779" w:type="dxa"/>
            <w:vAlign w:val="bottom"/>
          </w:tcPr>
          <w:p w14:paraId="1EC53B5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0.14</w:t>
            </w:r>
          </w:p>
        </w:tc>
      </w:tr>
      <w:tr w:rsidR="004E5180" w:rsidRPr="009756FF" w14:paraId="60205028" w14:textId="77777777" w:rsidTr="004E5180">
        <w:tc>
          <w:tcPr>
            <w:tcW w:w="2578" w:type="dxa"/>
            <w:shd w:val="clear" w:color="auto" w:fill="auto"/>
          </w:tcPr>
          <w:p w14:paraId="114C230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center"/>
          </w:tcPr>
          <w:p w14:paraId="30E7C89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(0.04)</w:t>
            </w:r>
          </w:p>
        </w:tc>
        <w:tc>
          <w:tcPr>
            <w:tcW w:w="1012" w:type="dxa"/>
            <w:shd w:val="clear" w:color="auto" w:fill="auto"/>
            <w:vAlign w:val="center"/>
          </w:tcPr>
          <w:p w14:paraId="71A0BF5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0.13</w:t>
            </w:r>
          </w:p>
        </w:tc>
        <w:tc>
          <w:tcPr>
            <w:tcW w:w="1559" w:type="dxa"/>
            <w:vAlign w:val="bottom"/>
          </w:tcPr>
          <w:p w14:paraId="3ED91EA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(0.04)</w:t>
            </w:r>
          </w:p>
        </w:tc>
        <w:tc>
          <w:tcPr>
            <w:tcW w:w="779" w:type="dxa"/>
            <w:vAlign w:val="bottom"/>
          </w:tcPr>
          <w:p w14:paraId="246F627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0.14</w:t>
            </w:r>
          </w:p>
        </w:tc>
      </w:tr>
      <w:tr w:rsidR="004E5180" w:rsidRPr="009756FF" w14:paraId="6BB13C8F" w14:textId="77777777" w:rsidTr="004E5180">
        <w:tc>
          <w:tcPr>
            <w:tcW w:w="2578" w:type="dxa"/>
            <w:shd w:val="clear" w:color="auto" w:fill="auto"/>
          </w:tcPr>
          <w:p w14:paraId="52AFF6D5" w14:textId="77777777" w:rsidR="004E5180" w:rsidRPr="009756FF" w:rsidRDefault="004E5180" w:rsidP="00817DFE">
            <w:pPr>
              <w:autoSpaceDE w:val="0"/>
              <w:autoSpaceDN w:val="0"/>
              <w:adjustRightInd w:val="0"/>
              <w:spacing w:after="0" w:line="240" w:lineRule="auto"/>
              <w:rPr>
                <w:rFonts w:cstheme="minorHAnsi"/>
                <w:sz w:val="20"/>
                <w:szCs w:val="20"/>
                <w:vertAlign w:val="superscript"/>
                <w:lang w:val="en-US"/>
              </w:rPr>
            </w:pPr>
            <w:r w:rsidRPr="009756FF">
              <w:rPr>
                <w:rFonts w:cstheme="minorHAnsi"/>
                <w:sz w:val="20"/>
                <w:szCs w:val="20"/>
                <w:lang w:val="en-US"/>
              </w:rPr>
              <w:t>Total grains, g/d</w:t>
            </w:r>
            <w:r w:rsidRPr="009756FF">
              <w:rPr>
                <w:rFonts w:cstheme="minorHAnsi"/>
                <w:sz w:val="20"/>
                <w:szCs w:val="20"/>
              </w:rPr>
              <w:t xml:space="preserve"> </w:t>
            </w:r>
          </w:p>
        </w:tc>
        <w:tc>
          <w:tcPr>
            <w:tcW w:w="1496" w:type="dxa"/>
            <w:shd w:val="clear" w:color="auto" w:fill="auto"/>
            <w:vAlign w:val="center"/>
          </w:tcPr>
          <w:p w14:paraId="439D1D39"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57FC7497"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0B119B8D"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52143139"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5064A1C7" w14:textId="77777777" w:rsidTr="004E5180">
        <w:tc>
          <w:tcPr>
            <w:tcW w:w="2578" w:type="dxa"/>
            <w:shd w:val="clear" w:color="auto" w:fill="auto"/>
          </w:tcPr>
          <w:p w14:paraId="096D268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3B6B9DC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0.8 (0.01)</w:t>
            </w:r>
          </w:p>
        </w:tc>
        <w:tc>
          <w:tcPr>
            <w:tcW w:w="1012" w:type="dxa"/>
            <w:shd w:val="clear" w:color="auto" w:fill="auto"/>
            <w:vAlign w:val="center"/>
          </w:tcPr>
          <w:p w14:paraId="2B0F2B2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0.51</w:t>
            </w:r>
          </w:p>
        </w:tc>
        <w:tc>
          <w:tcPr>
            <w:tcW w:w="1559" w:type="dxa"/>
            <w:vAlign w:val="bottom"/>
          </w:tcPr>
          <w:p w14:paraId="7FF65F0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0.8 (0.01)</w:t>
            </w:r>
          </w:p>
        </w:tc>
        <w:tc>
          <w:tcPr>
            <w:tcW w:w="779" w:type="dxa"/>
            <w:vAlign w:val="bottom"/>
          </w:tcPr>
          <w:p w14:paraId="722A009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0.43</w:t>
            </w:r>
          </w:p>
        </w:tc>
      </w:tr>
      <w:tr w:rsidR="004E5180" w:rsidRPr="009756FF" w14:paraId="542CE5F4" w14:textId="77777777" w:rsidTr="004E5180">
        <w:tc>
          <w:tcPr>
            <w:tcW w:w="2578" w:type="dxa"/>
            <w:shd w:val="clear" w:color="auto" w:fill="auto"/>
          </w:tcPr>
          <w:p w14:paraId="3F9F26BC" w14:textId="0BAD079F"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579DD32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(0.02)</w:t>
            </w:r>
          </w:p>
        </w:tc>
        <w:tc>
          <w:tcPr>
            <w:tcW w:w="1012" w:type="dxa"/>
            <w:shd w:val="clear" w:color="auto" w:fill="auto"/>
            <w:vAlign w:val="center"/>
          </w:tcPr>
          <w:p w14:paraId="01E792C8" w14:textId="77777777" w:rsidR="004E5180" w:rsidRPr="00A07A4B"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w:t>
            </w:r>
            <w:r>
              <w:rPr>
                <w:rFonts w:eastAsia="Times New Roman" w:cstheme="minorHAnsi"/>
                <w:sz w:val="20"/>
                <w:szCs w:val="20"/>
                <w:lang w:val="en-US"/>
              </w:rPr>
              <w:t>0</w:t>
            </w:r>
          </w:p>
        </w:tc>
        <w:tc>
          <w:tcPr>
            <w:tcW w:w="1559" w:type="dxa"/>
            <w:vAlign w:val="bottom"/>
          </w:tcPr>
          <w:p w14:paraId="2BF6A5A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(0.02)</w:t>
            </w:r>
          </w:p>
        </w:tc>
        <w:tc>
          <w:tcPr>
            <w:tcW w:w="779" w:type="dxa"/>
            <w:vAlign w:val="bottom"/>
          </w:tcPr>
          <w:p w14:paraId="47DBBEA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0.53</w:t>
            </w:r>
          </w:p>
        </w:tc>
      </w:tr>
      <w:tr w:rsidR="004E5180" w:rsidRPr="009756FF" w14:paraId="7CA3B432" w14:textId="77777777" w:rsidTr="004E5180">
        <w:tc>
          <w:tcPr>
            <w:tcW w:w="2578" w:type="dxa"/>
            <w:shd w:val="clear" w:color="auto" w:fill="auto"/>
          </w:tcPr>
          <w:p w14:paraId="597E95B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center"/>
          </w:tcPr>
          <w:p w14:paraId="6842395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(0.02)</w:t>
            </w:r>
          </w:p>
        </w:tc>
        <w:tc>
          <w:tcPr>
            <w:tcW w:w="1012" w:type="dxa"/>
            <w:shd w:val="clear" w:color="auto" w:fill="auto"/>
            <w:vAlign w:val="center"/>
          </w:tcPr>
          <w:p w14:paraId="6B8B3D6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0.63</w:t>
            </w:r>
          </w:p>
        </w:tc>
        <w:tc>
          <w:tcPr>
            <w:tcW w:w="1559" w:type="dxa"/>
            <w:vAlign w:val="bottom"/>
          </w:tcPr>
          <w:p w14:paraId="57BEF3B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(0.02)</w:t>
            </w:r>
          </w:p>
        </w:tc>
        <w:tc>
          <w:tcPr>
            <w:tcW w:w="779" w:type="dxa"/>
            <w:vAlign w:val="bottom"/>
          </w:tcPr>
          <w:p w14:paraId="0D331B1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0.56</w:t>
            </w:r>
          </w:p>
        </w:tc>
      </w:tr>
      <w:tr w:rsidR="004E5180" w:rsidRPr="009756FF" w14:paraId="5435BCC6" w14:textId="77777777" w:rsidTr="004E5180">
        <w:tc>
          <w:tcPr>
            <w:tcW w:w="2578" w:type="dxa"/>
            <w:shd w:val="clear" w:color="auto" w:fill="auto"/>
          </w:tcPr>
          <w:p w14:paraId="2F44D6C1" w14:textId="77777777" w:rsidR="004E5180" w:rsidRPr="009756FF" w:rsidRDefault="004E5180" w:rsidP="00817DFE">
            <w:pPr>
              <w:autoSpaceDE w:val="0"/>
              <w:autoSpaceDN w:val="0"/>
              <w:adjustRightInd w:val="0"/>
              <w:spacing w:after="0" w:line="240" w:lineRule="auto"/>
              <w:rPr>
                <w:rFonts w:cstheme="minorHAnsi"/>
                <w:sz w:val="20"/>
                <w:szCs w:val="20"/>
                <w:vertAlign w:val="superscript"/>
                <w:lang w:val="en-US"/>
              </w:rPr>
            </w:pPr>
            <w:r w:rsidRPr="009756FF">
              <w:rPr>
                <w:rFonts w:cstheme="minorHAnsi"/>
                <w:sz w:val="20"/>
                <w:szCs w:val="20"/>
                <w:lang w:val="en-US"/>
              </w:rPr>
              <w:t>Meat/Eggs, g/d</w:t>
            </w:r>
            <w:r w:rsidRPr="009756FF">
              <w:rPr>
                <w:rFonts w:cstheme="minorHAnsi"/>
                <w:sz w:val="20"/>
                <w:szCs w:val="20"/>
              </w:rPr>
              <w:t xml:space="preserve"> </w:t>
            </w:r>
          </w:p>
        </w:tc>
        <w:tc>
          <w:tcPr>
            <w:tcW w:w="1496" w:type="dxa"/>
            <w:shd w:val="clear" w:color="auto" w:fill="auto"/>
            <w:vAlign w:val="center"/>
          </w:tcPr>
          <w:p w14:paraId="7EEF75DD"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0FA48829"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360848FD"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4557CBE4"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1790595A" w14:textId="77777777" w:rsidTr="004E5180">
        <w:tc>
          <w:tcPr>
            <w:tcW w:w="2578" w:type="dxa"/>
            <w:shd w:val="clear" w:color="auto" w:fill="auto"/>
          </w:tcPr>
          <w:p w14:paraId="2C97D4B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57C75F3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(0.04)</w:t>
            </w:r>
          </w:p>
        </w:tc>
        <w:tc>
          <w:tcPr>
            <w:tcW w:w="1012" w:type="dxa"/>
            <w:shd w:val="clear" w:color="auto" w:fill="auto"/>
            <w:vAlign w:val="center"/>
          </w:tcPr>
          <w:p w14:paraId="7305745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0.13</w:t>
            </w:r>
          </w:p>
        </w:tc>
        <w:tc>
          <w:tcPr>
            <w:tcW w:w="1559" w:type="dxa"/>
            <w:vAlign w:val="bottom"/>
          </w:tcPr>
          <w:p w14:paraId="334DA2E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(0.04)</w:t>
            </w:r>
          </w:p>
        </w:tc>
        <w:tc>
          <w:tcPr>
            <w:tcW w:w="779" w:type="dxa"/>
            <w:vAlign w:val="bottom"/>
          </w:tcPr>
          <w:p w14:paraId="189E9A4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0.12</w:t>
            </w:r>
          </w:p>
        </w:tc>
      </w:tr>
      <w:tr w:rsidR="004E5180" w:rsidRPr="009756FF" w14:paraId="7046CC2B" w14:textId="77777777" w:rsidTr="004E5180">
        <w:tc>
          <w:tcPr>
            <w:tcW w:w="2578" w:type="dxa"/>
            <w:shd w:val="clear" w:color="auto" w:fill="auto"/>
          </w:tcPr>
          <w:p w14:paraId="17C08BD8" w14:textId="040EAF7C"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50C18F2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(0.04)</w:t>
            </w:r>
          </w:p>
        </w:tc>
        <w:tc>
          <w:tcPr>
            <w:tcW w:w="1012" w:type="dxa"/>
            <w:shd w:val="clear" w:color="auto" w:fill="auto"/>
            <w:vAlign w:val="center"/>
          </w:tcPr>
          <w:p w14:paraId="2DC6178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0.13</w:t>
            </w:r>
          </w:p>
        </w:tc>
        <w:tc>
          <w:tcPr>
            <w:tcW w:w="1559" w:type="dxa"/>
            <w:vAlign w:val="bottom"/>
          </w:tcPr>
          <w:p w14:paraId="23809B7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(0.04)</w:t>
            </w:r>
          </w:p>
        </w:tc>
        <w:tc>
          <w:tcPr>
            <w:tcW w:w="779" w:type="dxa"/>
            <w:vAlign w:val="bottom"/>
          </w:tcPr>
          <w:p w14:paraId="73E6974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0.12</w:t>
            </w:r>
          </w:p>
        </w:tc>
      </w:tr>
      <w:tr w:rsidR="004E5180" w:rsidRPr="009756FF" w14:paraId="5C69DB94" w14:textId="77777777" w:rsidTr="004E5180">
        <w:tc>
          <w:tcPr>
            <w:tcW w:w="2578" w:type="dxa"/>
            <w:shd w:val="clear" w:color="auto" w:fill="auto"/>
          </w:tcPr>
          <w:p w14:paraId="6713892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center"/>
          </w:tcPr>
          <w:p w14:paraId="7382716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(0.04)</w:t>
            </w:r>
          </w:p>
        </w:tc>
        <w:tc>
          <w:tcPr>
            <w:tcW w:w="1012" w:type="dxa"/>
            <w:shd w:val="clear" w:color="auto" w:fill="auto"/>
            <w:vAlign w:val="center"/>
          </w:tcPr>
          <w:p w14:paraId="0B0FD60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0.15</w:t>
            </w:r>
          </w:p>
        </w:tc>
        <w:tc>
          <w:tcPr>
            <w:tcW w:w="1559" w:type="dxa"/>
            <w:vAlign w:val="bottom"/>
          </w:tcPr>
          <w:p w14:paraId="7993245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(0.04)</w:t>
            </w:r>
          </w:p>
        </w:tc>
        <w:tc>
          <w:tcPr>
            <w:tcW w:w="779" w:type="dxa"/>
            <w:vAlign w:val="bottom"/>
          </w:tcPr>
          <w:p w14:paraId="5A3C753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0.14</w:t>
            </w:r>
          </w:p>
        </w:tc>
      </w:tr>
      <w:tr w:rsidR="004E5180" w:rsidRPr="009756FF" w14:paraId="06537EC5" w14:textId="77777777" w:rsidTr="004E5180">
        <w:tc>
          <w:tcPr>
            <w:tcW w:w="2578" w:type="dxa"/>
            <w:shd w:val="clear" w:color="auto" w:fill="auto"/>
          </w:tcPr>
          <w:p w14:paraId="6419AEBB" w14:textId="77777777" w:rsidR="004E5180" w:rsidRPr="009756FF" w:rsidRDefault="004E5180" w:rsidP="00817DFE">
            <w:pPr>
              <w:autoSpaceDE w:val="0"/>
              <w:autoSpaceDN w:val="0"/>
              <w:adjustRightInd w:val="0"/>
              <w:spacing w:after="0" w:line="240" w:lineRule="auto"/>
              <w:rPr>
                <w:rFonts w:cstheme="minorHAnsi"/>
                <w:sz w:val="20"/>
                <w:szCs w:val="20"/>
                <w:vertAlign w:val="superscript"/>
                <w:lang w:val="en-US"/>
              </w:rPr>
            </w:pPr>
            <w:r w:rsidRPr="009756FF">
              <w:rPr>
                <w:rFonts w:cstheme="minorHAnsi"/>
                <w:sz w:val="20"/>
                <w:szCs w:val="20"/>
                <w:lang w:val="en-US"/>
              </w:rPr>
              <w:t>Seafood, g/d</w:t>
            </w:r>
            <w:r w:rsidRPr="009756FF">
              <w:rPr>
                <w:rFonts w:cstheme="minorHAnsi"/>
                <w:sz w:val="20"/>
                <w:szCs w:val="20"/>
              </w:rPr>
              <w:t xml:space="preserve"> </w:t>
            </w:r>
          </w:p>
        </w:tc>
        <w:tc>
          <w:tcPr>
            <w:tcW w:w="1496" w:type="dxa"/>
            <w:shd w:val="clear" w:color="auto" w:fill="auto"/>
            <w:vAlign w:val="center"/>
          </w:tcPr>
          <w:p w14:paraId="48512056"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541425EB"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23FF8536"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2BDE32E6"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4219FBD9" w14:textId="77777777" w:rsidTr="004E5180">
        <w:tc>
          <w:tcPr>
            <w:tcW w:w="2578" w:type="dxa"/>
            <w:shd w:val="clear" w:color="auto" w:fill="auto"/>
          </w:tcPr>
          <w:p w14:paraId="4C32FD8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5B359D4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0.7 (0.02)</w:t>
            </w:r>
          </w:p>
        </w:tc>
        <w:tc>
          <w:tcPr>
            <w:tcW w:w="1012" w:type="dxa"/>
            <w:shd w:val="clear" w:color="auto" w:fill="auto"/>
            <w:vAlign w:val="center"/>
          </w:tcPr>
          <w:p w14:paraId="22878AC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0.22</w:t>
            </w:r>
          </w:p>
        </w:tc>
        <w:tc>
          <w:tcPr>
            <w:tcW w:w="1559" w:type="dxa"/>
            <w:vAlign w:val="bottom"/>
          </w:tcPr>
          <w:p w14:paraId="44E3204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(0.03)</w:t>
            </w:r>
          </w:p>
        </w:tc>
        <w:tc>
          <w:tcPr>
            <w:tcW w:w="779" w:type="dxa"/>
            <w:vAlign w:val="bottom"/>
          </w:tcPr>
          <w:p w14:paraId="331EDD3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0.21</w:t>
            </w:r>
          </w:p>
        </w:tc>
      </w:tr>
      <w:tr w:rsidR="004E5180" w:rsidRPr="009756FF" w14:paraId="784D9A03" w14:textId="77777777" w:rsidTr="004E5180">
        <w:tc>
          <w:tcPr>
            <w:tcW w:w="2578" w:type="dxa"/>
            <w:shd w:val="clear" w:color="auto" w:fill="auto"/>
          </w:tcPr>
          <w:p w14:paraId="79DF7E62" w14:textId="31D45642"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0E006B8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(0.03)</w:t>
            </w:r>
          </w:p>
        </w:tc>
        <w:tc>
          <w:tcPr>
            <w:tcW w:w="1012" w:type="dxa"/>
            <w:shd w:val="clear" w:color="auto" w:fill="auto"/>
            <w:vAlign w:val="center"/>
          </w:tcPr>
          <w:p w14:paraId="1233365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0.24</w:t>
            </w:r>
          </w:p>
        </w:tc>
        <w:tc>
          <w:tcPr>
            <w:tcW w:w="1559" w:type="dxa"/>
            <w:vAlign w:val="bottom"/>
          </w:tcPr>
          <w:p w14:paraId="51B860A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(0.03)</w:t>
            </w:r>
          </w:p>
        </w:tc>
        <w:tc>
          <w:tcPr>
            <w:tcW w:w="779" w:type="dxa"/>
            <w:vAlign w:val="bottom"/>
          </w:tcPr>
          <w:p w14:paraId="58D82D4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0.22</w:t>
            </w:r>
          </w:p>
        </w:tc>
      </w:tr>
      <w:tr w:rsidR="004E5180" w:rsidRPr="009756FF" w14:paraId="5A78D1CC" w14:textId="77777777" w:rsidTr="004E5180">
        <w:tc>
          <w:tcPr>
            <w:tcW w:w="2578" w:type="dxa"/>
            <w:shd w:val="clear" w:color="auto" w:fill="auto"/>
          </w:tcPr>
          <w:p w14:paraId="541A5F2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center"/>
          </w:tcPr>
          <w:p w14:paraId="12C10A9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(0.02)</w:t>
            </w:r>
          </w:p>
        </w:tc>
        <w:tc>
          <w:tcPr>
            <w:tcW w:w="1012" w:type="dxa"/>
            <w:shd w:val="clear" w:color="auto" w:fill="auto"/>
            <w:vAlign w:val="center"/>
          </w:tcPr>
          <w:p w14:paraId="7A79875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0.25</w:t>
            </w:r>
          </w:p>
        </w:tc>
        <w:tc>
          <w:tcPr>
            <w:tcW w:w="1559" w:type="dxa"/>
            <w:vAlign w:val="bottom"/>
          </w:tcPr>
          <w:p w14:paraId="234981E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(0.03)</w:t>
            </w:r>
          </w:p>
        </w:tc>
        <w:tc>
          <w:tcPr>
            <w:tcW w:w="779" w:type="dxa"/>
            <w:vAlign w:val="bottom"/>
          </w:tcPr>
          <w:p w14:paraId="1471528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0.22</w:t>
            </w:r>
          </w:p>
        </w:tc>
      </w:tr>
      <w:tr w:rsidR="004E5180" w:rsidRPr="008E46DE" w14:paraId="5A84CD44" w14:textId="77777777" w:rsidTr="004E5180">
        <w:tc>
          <w:tcPr>
            <w:tcW w:w="2578" w:type="dxa"/>
            <w:shd w:val="clear" w:color="auto" w:fill="auto"/>
          </w:tcPr>
          <w:p w14:paraId="6815727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Milk, whole fat, g/d</w:t>
            </w:r>
          </w:p>
        </w:tc>
        <w:tc>
          <w:tcPr>
            <w:tcW w:w="1496" w:type="dxa"/>
            <w:shd w:val="clear" w:color="auto" w:fill="auto"/>
            <w:vAlign w:val="center"/>
          </w:tcPr>
          <w:p w14:paraId="19D667DA"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2505A57E"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64AA92E9"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7B111CA5"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7353358A" w14:textId="77777777" w:rsidTr="004E5180">
        <w:tc>
          <w:tcPr>
            <w:tcW w:w="2578" w:type="dxa"/>
            <w:shd w:val="clear" w:color="auto" w:fill="auto"/>
          </w:tcPr>
          <w:p w14:paraId="33C3962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71631D1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(0.03)</w:t>
            </w:r>
          </w:p>
        </w:tc>
        <w:tc>
          <w:tcPr>
            <w:tcW w:w="1012" w:type="dxa"/>
            <w:shd w:val="clear" w:color="auto" w:fill="auto"/>
            <w:vAlign w:val="center"/>
          </w:tcPr>
          <w:p w14:paraId="394217A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0.28</w:t>
            </w:r>
          </w:p>
        </w:tc>
        <w:tc>
          <w:tcPr>
            <w:tcW w:w="1559" w:type="dxa"/>
            <w:vAlign w:val="bottom"/>
          </w:tcPr>
          <w:p w14:paraId="3793239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(0.03)</w:t>
            </w:r>
          </w:p>
        </w:tc>
        <w:tc>
          <w:tcPr>
            <w:tcW w:w="779" w:type="dxa"/>
            <w:vAlign w:val="bottom"/>
          </w:tcPr>
          <w:p w14:paraId="72DBBF9F" w14:textId="77777777" w:rsidR="004E5180" w:rsidRPr="009E0B75"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w:t>
            </w:r>
            <w:r>
              <w:rPr>
                <w:rFonts w:eastAsia="Times New Roman" w:cstheme="minorHAnsi"/>
                <w:sz w:val="20"/>
                <w:szCs w:val="20"/>
                <w:lang w:val="en-US"/>
              </w:rPr>
              <w:t>0</w:t>
            </w:r>
          </w:p>
        </w:tc>
      </w:tr>
      <w:tr w:rsidR="004E5180" w:rsidRPr="009756FF" w14:paraId="6A13FE5E" w14:textId="77777777" w:rsidTr="004E5180">
        <w:tc>
          <w:tcPr>
            <w:tcW w:w="2578" w:type="dxa"/>
            <w:shd w:val="clear" w:color="auto" w:fill="auto"/>
          </w:tcPr>
          <w:p w14:paraId="5A39D5DC" w14:textId="5E3403CC"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77CE33F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(0.03)</w:t>
            </w:r>
          </w:p>
        </w:tc>
        <w:tc>
          <w:tcPr>
            <w:tcW w:w="1012" w:type="dxa"/>
            <w:shd w:val="clear" w:color="auto" w:fill="auto"/>
            <w:vAlign w:val="center"/>
          </w:tcPr>
          <w:p w14:paraId="3517FD6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0.29</w:t>
            </w:r>
          </w:p>
        </w:tc>
        <w:tc>
          <w:tcPr>
            <w:tcW w:w="1559" w:type="dxa"/>
            <w:vAlign w:val="bottom"/>
          </w:tcPr>
          <w:p w14:paraId="7460546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(0.03)</w:t>
            </w:r>
          </w:p>
        </w:tc>
        <w:tc>
          <w:tcPr>
            <w:tcW w:w="779" w:type="dxa"/>
            <w:vAlign w:val="bottom"/>
          </w:tcPr>
          <w:p w14:paraId="450EF68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0.22</w:t>
            </w:r>
          </w:p>
        </w:tc>
      </w:tr>
      <w:tr w:rsidR="004E5180" w:rsidRPr="009756FF" w14:paraId="381FDCEF" w14:textId="77777777" w:rsidTr="004E5180">
        <w:tc>
          <w:tcPr>
            <w:tcW w:w="2578" w:type="dxa"/>
            <w:shd w:val="clear" w:color="auto" w:fill="auto"/>
          </w:tcPr>
          <w:p w14:paraId="1C1242E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center"/>
          </w:tcPr>
          <w:p w14:paraId="039C665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(0.03)</w:t>
            </w:r>
          </w:p>
        </w:tc>
        <w:tc>
          <w:tcPr>
            <w:tcW w:w="1012" w:type="dxa"/>
            <w:shd w:val="clear" w:color="auto" w:fill="auto"/>
            <w:vAlign w:val="center"/>
          </w:tcPr>
          <w:p w14:paraId="2F82D46B" w14:textId="77777777" w:rsidR="004E5180" w:rsidRPr="009E0B75"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w:t>
            </w:r>
            <w:r>
              <w:rPr>
                <w:rFonts w:eastAsia="Times New Roman" w:cstheme="minorHAnsi"/>
                <w:sz w:val="20"/>
                <w:szCs w:val="20"/>
                <w:lang w:val="en-US"/>
              </w:rPr>
              <w:t>0</w:t>
            </w:r>
          </w:p>
        </w:tc>
        <w:tc>
          <w:tcPr>
            <w:tcW w:w="1559" w:type="dxa"/>
            <w:vAlign w:val="bottom"/>
          </w:tcPr>
          <w:p w14:paraId="491BE0B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(0.03)</w:t>
            </w:r>
          </w:p>
        </w:tc>
        <w:tc>
          <w:tcPr>
            <w:tcW w:w="779" w:type="dxa"/>
            <w:vAlign w:val="bottom"/>
          </w:tcPr>
          <w:p w14:paraId="0FD9F88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0.22</w:t>
            </w:r>
          </w:p>
        </w:tc>
      </w:tr>
      <w:tr w:rsidR="004E5180" w:rsidRPr="009756FF" w14:paraId="55DFF7CA" w14:textId="77777777" w:rsidTr="004E5180">
        <w:tc>
          <w:tcPr>
            <w:tcW w:w="2578" w:type="dxa"/>
            <w:shd w:val="clear" w:color="auto" w:fill="auto"/>
          </w:tcPr>
          <w:p w14:paraId="396B95C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Fats/Oils, g/d</w:t>
            </w:r>
          </w:p>
        </w:tc>
        <w:tc>
          <w:tcPr>
            <w:tcW w:w="1496" w:type="dxa"/>
            <w:shd w:val="clear" w:color="auto" w:fill="auto"/>
            <w:vAlign w:val="bottom"/>
          </w:tcPr>
          <w:p w14:paraId="6F5D4AFB"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01863A91"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15817CEF"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2E6438B3"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26909194" w14:textId="77777777" w:rsidTr="004E5180">
        <w:tc>
          <w:tcPr>
            <w:tcW w:w="2578" w:type="dxa"/>
            <w:shd w:val="clear" w:color="auto" w:fill="auto"/>
          </w:tcPr>
          <w:p w14:paraId="0C31F0E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72F3173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0.7 (0.02)</w:t>
            </w:r>
          </w:p>
        </w:tc>
        <w:tc>
          <w:tcPr>
            <w:tcW w:w="1012" w:type="dxa"/>
            <w:shd w:val="clear" w:color="auto" w:fill="auto"/>
            <w:vAlign w:val="center"/>
          </w:tcPr>
          <w:p w14:paraId="7D27972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0.24</w:t>
            </w:r>
          </w:p>
        </w:tc>
        <w:tc>
          <w:tcPr>
            <w:tcW w:w="1559" w:type="dxa"/>
            <w:vAlign w:val="bottom"/>
          </w:tcPr>
          <w:p w14:paraId="72DF9B3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0.7 (0.02)</w:t>
            </w:r>
          </w:p>
        </w:tc>
        <w:tc>
          <w:tcPr>
            <w:tcW w:w="779" w:type="dxa"/>
            <w:vAlign w:val="bottom"/>
          </w:tcPr>
          <w:p w14:paraId="67042F1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0.21</w:t>
            </w:r>
          </w:p>
        </w:tc>
      </w:tr>
      <w:tr w:rsidR="004E5180" w:rsidRPr="009756FF" w14:paraId="70BC4E30" w14:textId="77777777" w:rsidTr="004E5180">
        <w:tc>
          <w:tcPr>
            <w:tcW w:w="2578" w:type="dxa"/>
            <w:shd w:val="clear" w:color="auto" w:fill="auto"/>
          </w:tcPr>
          <w:p w14:paraId="132DA207" w14:textId="077BC3B8"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58AD900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(0.02)</w:t>
            </w:r>
          </w:p>
        </w:tc>
        <w:tc>
          <w:tcPr>
            <w:tcW w:w="1012" w:type="dxa"/>
            <w:shd w:val="clear" w:color="auto" w:fill="auto"/>
            <w:vAlign w:val="center"/>
          </w:tcPr>
          <w:p w14:paraId="58FE285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0.26</w:t>
            </w:r>
          </w:p>
        </w:tc>
        <w:tc>
          <w:tcPr>
            <w:tcW w:w="1559" w:type="dxa"/>
            <w:vAlign w:val="bottom"/>
          </w:tcPr>
          <w:p w14:paraId="295E7AB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(0.02)</w:t>
            </w:r>
          </w:p>
        </w:tc>
        <w:tc>
          <w:tcPr>
            <w:tcW w:w="779" w:type="dxa"/>
            <w:vAlign w:val="bottom"/>
          </w:tcPr>
          <w:p w14:paraId="4A74751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0.22</w:t>
            </w:r>
          </w:p>
        </w:tc>
      </w:tr>
      <w:tr w:rsidR="004E5180" w:rsidRPr="009756FF" w14:paraId="252D83FD" w14:textId="77777777" w:rsidTr="004E5180">
        <w:tc>
          <w:tcPr>
            <w:tcW w:w="2578" w:type="dxa"/>
            <w:shd w:val="clear" w:color="auto" w:fill="auto"/>
          </w:tcPr>
          <w:p w14:paraId="0310840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center"/>
          </w:tcPr>
          <w:p w14:paraId="2BA6768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(0.02)</w:t>
            </w:r>
          </w:p>
        </w:tc>
        <w:tc>
          <w:tcPr>
            <w:tcW w:w="1012" w:type="dxa"/>
            <w:shd w:val="clear" w:color="auto" w:fill="auto"/>
            <w:vAlign w:val="center"/>
          </w:tcPr>
          <w:p w14:paraId="1B9B78F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0.26</w:t>
            </w:r>
          </w:p>
        </w:tc>
        <w:tc>
          <w:tcPr>
            <w:tcW w:w="1559" w:type="dxa"/>
            <w:vAlign w:val="bottom"/>
          </w:tcPr>
          <w:p w14:paraId="367C6E6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(0.03)</w:t>
            </w:r>
          </w:p>
        </w:tc>
        <w:tc>
          <w:tcPr>
            <w:tcW w:w="779" w:type="dxa"/>
            <w:vAlign w:val="bottom"/>
          </w:tcPr>
          <w:p w14:paraId="37DFF10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0.23</w:t>
            </w:r>
          </w:p>
        </w:tc>
      </w:tr>
      <w:tr w:rsidR="004E5180" w:rsidRPr="009756FF" w14:paraId="6D460911" w14:textId="77777777" w:rsidTr="004E5180">
        <w:trPr>
          <w:trHeight w:val="155"/>
        </w:trPr>
        <w:tc>
          <w:tcPr>
            <w:tcW w:w="2578" w:type="dxa"/>
            <w:shd w:val="clear" w:color="auto" w:fill="auto"/>
          </w:tcPr>
          <w:p w14:paraId="5E2D4578"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496" w:type="dxa"/>
            <w:shd w:val="clear" w:color="auto" w:fill="auto"/>
            <w:vAlign w:val="center"/>
          </w:tcPr>
          <w:p w14:paraId="09CEEE27"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3F8D07C4"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206FB8A8"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52B7B921"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32A77620" w14:textId="77777777" w:rsidTr="004E5180">
        <w:tc>
          <w:tcPr>
            <w:tcW w:w="2578" w:type="dxa"/>
            <w:shd w:val="clear" w:color="auto" w:fill="auto"/>
          </w:tcPr>
          <w:p w14:paraId="32D6C876" w14:textId="77777777" w:rsidR="004E5180" w:rsidRPr="009756FF" w:rsidRDefault="004E5180" w:rsidP="00817DFE">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Energy &amp; Macronutrients</w:t>
            </w:r>
          </w:p>
        </w:tc>
        <w:tc>
          <w:tcPr>
            <w:tcW w:w="1496" w:type="dxa"/>
            <w:shd w:val="clear" w:color="auto" w:fill="auto"/>
            <w:vAlign w:val="center"/>
          </w:tcPr>
          <w:p w14:paraId="74D5374C"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3E6CD284"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6FD4E8B8"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104498D2"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482AA687" w14:textId="77777777" w:rsidTr="004E5180">
        <w:tc>
          <w:tcPr>
            <w:tcW w:w="2578" w:type="dxa"/>
            <w:shd w:val="clear" w:color="auto" w:fill="auto"/>
          </w:tcPr>
          <w:p w14:paraId="5D6B683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Energy, kcal/d</w:t>
            </w:r>
          </w:p>
        </w:tc>
        <w:tc>
          <w:tcPr>
            <w:tcW w:w="1496" w:type="dxa"/>
            <w:shd w:val="clear" w:color="auto" w:fill="auto"/>
            <w:vAlign w:val="center"/>
          </w:tcPr>
          <w:p w14:paraId="7C88ECF9"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668EBB31"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0CB02969"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48C1A6D9"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609CE12C" w14:textId="77777777" w:rsidTr="004E5180">
        <w:tc>
          <w:tcPr>
            <w:tcW w:w="2578" w:type="dxa"/>
            <w:shd w:val="clear" w:color="auto" w:fill="auto"/>
          </w:tcPr>
          <w:p w14:paraId="27435EC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5E9730E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0.8 (0.01)</w:t>
            </w:r>
          </w:p>
        </w:tc>
        <w:tc>
          <w:tcPr>
            <w:tcW w:w="1012" w:type="dxa"/>
            <w:shd w:val="clear" w:color="auto" w:fill="auto"/>
            <w:vAlign w:val="center"/>
          </w:tcPr>
          <w:p w14:paraId="229F7ED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0.49</w:t>
            </w:r>
          </w:p>
        </w:tc>
        <w:tc>
          <w:tcPr>
            <w:tcW w:w="1559" w:type="dxa"/>
            <w:vAlign w:val="bottom"/>
          </w:tcPr>
          <w:p w14:paraId="5BD2B1E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0.7 (0.01)</w:t>
            </w:r>
          </w:p>
        </w:tc>
        <w:tc>
          <w:tcPr>
            <w:tcW w:w="779" w:type="dxa"/>
            <w:vAlign w:val="bottom"/>
          </w:tcPr>
          <w:p w14:paraId="47B407D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0.41</w:t>
            </w:r>
          </w:p>
        </w:tc>
      </w:tr>
      <w:tr w:rsidR="004E5180" w:rsidRPr="009756FF" w14:paraId="56BD6A2B" w14:textId="77777777" w:rsidTr="004E5180">
        <w:tc>
          <w:tcPr>
            <w:tcW w:w="2578" w:type="dxa"/>
            <w:shd w:val="clear" w:color="auto" w:fill="auto"/>
          </w:tcPr>
          <w:p w14:paraId="7D7745AC" w14:textId="2E58CEF0"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63B8DEE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1012" w:type="dxa"/>
            <w:shd w:val="clear" w:color="auto" w:fill="auto"/>
            <w:vAlign w:val="center"/>
          </w:tcPr>
          <w:p w14:paraId="4FED6B6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0.58</w:t>
            </w:r>
          </w:p>
        </w:tc>
        <w:tc>
          <w:tcPr>
            <w:tcW w:w="1559" w:type="dxa"/>
            <w:vAlign w:val="bottom"/>
          </w:tcPr>
          <w:p w14:paraId="623F6F6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779" w:type="dxa"/>
            <w:vAlign w:val="bottom"/>
          </w:tcPr>
          <w:p w14:paraId="647AD154" w14:textId="77777777" w:rsidR="004E5180" w:rsidRPr="009E0B75"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w:t>
            </w:r>
            <w:r>
              <w:rPr>
                <w:rFonts w:eastAsia="Times New Roman" w:cstheme="minorHAnsi"/>
                <w:sz w:val="20"/>
                <w:szCs w:val="20"/>
                <w:lang w:val="en-US"/>
              </w:rPr>
              <w:t>0</w:t>
            </w:r>
          </w:p>
        </w:tc>
      </w:tr>
      <w:tr w:rsidR="004E5180" w:rsidRPr="009756FF" w14:paraId="6FDE2BF9" w14:textId="77777777" w:rsidTr="004E5180">
        <w:tc>
          <w:tcPr>
            <w:tcW w:w="2578" w:type="dxa"/>
            <w:shd w:val="clear" w:color="auto" w:fill="auto"/>
          </w:tcPr>
          <w:p w14:paraId="3B9EC79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555CC3A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(0.01)</w:t>
            </w:r>
          </w:p>
        </w:tc>
        <w:tc>
          <w:tcPr>
            <w:tcW w:w="1012" w:type="dxa"/>
            <w:shd w:val="clear" w:color="auto" w:fill="auto"/>
            <w:vAlign w:val="bottom"/>
          </w:tcPr>
          <w:p w14:paraId="6FCCFF16" w14:textId="77777777" w:rsidR="004E5180" w:rsidRPr="009E0B75"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w:t>
            </w:r>
            <w:r>
              <w:rPr>
                <w:rFonts w:eastAsia="Times New Roman" w:cstheme="minorHAnsi"/>
                <w:sz w:val="20"/>
                <w:szCs w:val="20"/>
                <w:lang w:val="en-US"/>
              </w:rPr>
              <w:t>0</w:t>
            </w:r>
          </w:p>
        </w:tc>
        <w:tc>
          <w:tcPr>
            <w:tcW w:w="1559" w:type="dxa"/>
            <w:vAlign w:val="bottom"/>
          </w:tcPr>
          <w:p w14:paraId="2662E74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779" w:type="dxa"/>
            <w:vAlign w:val="bottom"/>
          </w:tcPr>
          <w:p w14:paraId="4B434C9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0.53</w:t>
            </w:r>
          </w:p>
        </w:tc>
      </w:tr>
      <w:tr w:rsidR="004E5180" w:rsidRPr="009756FF" w14:paraId="1AFA8923" w14:textId="77777777" w:rsidTr="004E5180">
        <w:tc>
          <w:tcPr>
            <w:tcW w:w="2578" w:type="dxa"/>
            <w:shd w:val="clear" w:color="auto" w:fill="auto"/>
          </w:tcPr>
          <w:p w14:paraId="3949D79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Protein, g/d</w:t>
            </w:r>
          </w:p>
        </w:tc>
        <w:tc>
          <w:tcPr>
            <w:tcW w:w="1496" w:type="dxa"/>
            <w:shd w:val="clear" w:color="auto" w:fill="auto"/>
            <w:vAlign w:val="center"/>
          </w:tcPr>
          <w:p w14:paraId="60E141BA"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66023498"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7DA889A0"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4159540F"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6C1B96B8" w14:textId="77777777" w:rsidTr="004E5180">
        <w:tc>
          <w:tcPr>
            <w:tcW w:w="2578" w:type="dxa"/>
            <w:shd w:val="clear" w:color="auto" w:fill="auto"/>
          </w:tcPr>
          <w:p w14:paraId="186BB45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76F2696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0.7 (0.01)</w:t>
            </w:r>
          </w:p>
        </w:tc>
        <w:tc>
          <w:tcPr>
            <w:tcW w:w="1012" w:type="dxa"/>
            <w:shd w:val="clear" w:color="auto" w:fill="auto"/>
            <w:vAlign w:val="center"/>
          </w:tcPr>
          <w:p w14:paraId="43752FE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0.42</w:t>
            </w:r>
          </w:p>
        </w:tc>
        <w:tc>
          <w:tcPr>
            <w:tcW w:w="1559" w:type="dxa"/>
            <w:vAlign w:val="bottom"/>
          </w:tcPr>
          <w:p w14:paraId="01BC7C8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0.7 (0.01)</w:t>
            </w:r>
          </w:p>
        </w:tc>
        <w:tc>
          <w:tcPr>
            <w:tcW w:w="779" w:type="dxa"/>
            <w:vAlign w:val="bottom"/>
          </w:tcPr>
          <w:p w14:paraId="09DC865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0.35</w:t>
            </w:r>
          </w:p>
        </w:tc>
      </w:tr>
      <w:tr w:rsidR="004E5180" w:rsidRPr="009756FF" w14:paraId="50F38935" w14:textId="77777777" w:rsidTr="004E5180">
        <w:tc>
          <w:tcPr>
            <w:tcW w:w="2578" w:type="dxa"/>
            <w:shd w:val="clear" w:color="auto" w:fill="auto"/>
          </w:tcPr>
          <w:p w14:paraId="7971F120" w14:textId="5ED67DC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233C423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1012" w:type="dxa"/>
            <w:shd w:val="clear" w:color="auto" w:fill="auto"/>
            <w:vAlign w:val="center"/>
          </w:tcPr>
          <w:p w14:paraId="60E8C437" w14:textId="77777777" w:rsidR="004E5180" w:rsidRPr="00975CFC"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w:t>
            </w:r>
            <w:r>
              <w:rPr>
                <w:rFonts w:eastAsia="Times New Roman" w:cstheme="minorHAnsi"/>
                <w:sz w:val="20"/>
                <w:szCs w:val="20"/>
                <w:lang w:val="en-US"/>
              </w:rPr>
              <w:t>0</w:t>
            </w:r>
          </w:p>
        </w:tc>
        <w:tc>
          <w:tcPr>
            <w:tcW w:w="1559" w:type="dxa"/>
            <w:vAlign w:val="bottom"/>
          </w:tcPr>
          <w:p w14:paraId="5CBC646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779" w:type="dxa"/>
            <w:vAlign w:val="bottom"/>
          </w:tcPr>
          <w:p w14:paraId="1F8BCAE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0.42</w:t>
            </w:r>
          </w:p>
        </w:tc>
      </w:tr>
      <w:tr w:rsidR="004E5180" w:rsidRPr="009756FF" w14:paraId="7B7B6EC3" w14:textId="77777777" w:rsidTr="004E5180">
        <w:tc>
          <w:tcPr>
            <w:tcW w:w="2578" w:type="dxa"/>
            <w:shd w:val="clear" w:color="auto" w:fill="auto"/>
          </w:tcPr>
          <w:p w14:paraId="29E3A42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1D1E17B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(0.01)</w:t>
            </w:r>
          </w:p>
        </w:tc>
        <w:tc>
          <w:tcPr>
            <w:tcW w:w="1012" w:type="dxa"/>
            <w:shd w:val="clear" w:color="auto" w:fill="auto"/>
            <w:vAlign w:val="bottom"/>
          </w:tcPr>
          <w:p w14:paraId="47DDC26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0.51</w:t>
            </w:r>
          </w:p>
        </w:tc>
        <w:tc>
          <w:tcPr>
            <w:tcW w:w="1559" w:type="dxa"/>
            <w:vAlign w:val="bottom"/>
          </w:tcPr>
          <w:p w14:paraId="2178112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779" w:type="dxa"/>
            <w:vAlign w:val="bottom"/>
          </w:tcPr>
          <w:p w14:paraId="7E50C3F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0.45</w:t>
            </w:r>
          </w:p>
        </w:tc>
      </w:tr>
      <w:tr w:rsidR="004E5180" w:rsidRPr="009756FF" w14:paraId="0C2AEC02" w14:textId="77777777" w:rsidTr="004E5180">
        <w:tc>
          <w:tcPr>
            <w:tcW w:w="2578" w:type="dxa"/>
            <w:shd w:val="clear" w:color="auto" w:fill="auto"/>
          </w:tcPr>
          <w:p w14:paraId="4955355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Carbohydrates, g/d</w:t>
            </w:r>
          </w:p>
        </w:tc>
        <w:tc>
          <w:tcPr>
            <w:tcW w:w="1496" w:type="dxa"/>
            <w:shd w:val="clear" w:color="auto" w:fill="auto"/>
            <w:vAlign w:val="center"/>
          </w:tcPr>
          <w:p w14:paraId="64EBFFE1"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1EF979BE"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63C01EE0"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6B49E033"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0E68F9AC" w14:textId="77777777" w:rsidTr="004E5180">
        <w:tc>
          <w:tcPr>
            <w:tcW w:w="2578" w:type="dxa"/>
            <w:shd w:val="clear" w:color="auto" w:fill="auto"/>
          </w:tcPr>
          <w:p w14:paraId="65ACB65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2DDCB2A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0.8 (0.01)</w:t>
            </w:r>
          </w:p>
        </w:tc>
        <w:tc>
          <w:tcPr>
            <w:tcW w:w="1012" w:type="dxa"/>
            <w:shd w:val="clear" w:color="auto" w:fill="auto"/>
            <w:vAlign w:val="center"/>
          </w:tcPr>
          <w:p w14:paraId="533118C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0.49</w:t>
            </w:r>
          </w:p>
        </w:tc>
        <w:tc>
          <w:tcPr>
            <w:tcW w:w="1559" w:type="dxa"/>
            <w:vAlign w:val="bottom"/>
          </w:tcPr>
          <w:p w14:paraId="1D91425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0.7 (0.01)</w:t>
            </w:r>
          </w:p>
        </w:tc>
        <w:tc>
          <w:tcPr>
            <w:tcW w:w="779" w:type="dxa"/>
            <w:vAlign w:val="bottom"/>
          </w:tcPr>
          <w:p w14:paraId="294D1D47" w14:textId="77777777" w:rsidR="004E5180" w:rsidRPr="009E0B75"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w:t>
            </w:r>
            <w:r>
              <w:rPr>
                <w:rFonts w:eastAsia="Times New Roman" w:cstheme="minorHAnsi"/>
                <w:sz w:val="20"/>
                <w:szCs w:val="20"/>
                <w:lang w:val="en-US"/>
              </w:rPr>
              <w:t>0</w:t>
            </w:r>
          </w:p>
        </w:tc>
      </w:tr>
      <w:tr w:rsidR="004E5180" w:rsidRPr="009756FF" w14:paraId="33F338B0" w14:textId="77777777" w:rsidTr="004E5180">
        <w:tc>
          <w:tcPr>
            <w:tcW w:w="2578" w:type="dxa"/>
            <w:shd w:val="clear" w:color="auto" w:fill="auto"/>
          </w:tcPr>
          <w:p w14:paraId="6C3EFCE5" w14:textId="6330267F"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4778CCF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1012" w:type="dxa"/>
            <w:shd w:val="clear" w:color="auto" w:fill="auto"/>
            <w:vAlign w:val="center"/>
          </w:tcPr>
          <w:p w14:paraId="004C5C2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0.58</w:t>
            </w:r>
          </w:p>
        </w:tc>
        <w:tc>
          <w:tcPr>
            <w:tcW w:w="1559" w:type="dxa"/>
            <w:vAlign w:val="bottom"/>
          </w:tcPr>
          <w:p w14:paraId="0C76DA2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779" w:type="dxa"/>
            <w:vAlign w:val="bottom"/>
          </w:tcPr>
          <w:p w14:paraId="7D29497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0.51</w:t>
            </w:r>
          </w:p>
        </w:tc>
      </w:tr>
      <w:tr w:rsidR="004E5180" w:rsidRPr="009756FF" w14:paraId="255ED7C6" w14:textId="77777777" w:rsidTr="004E5180">
        <w:tc>
          <w:tcPr>
            <w:tcW w:w="2578" w:type="dxa"/>
            <w:shd w:val="clear" w:color="auto" w:fill="auto"/>
          </w:tcPr>
          <w:p w14:paraId="14D27A1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69A2F9D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(0.01)</w:t>
            </w:r>
          </w:p>
        </w:tc>
        <w:tc>
          <w:tcPr>
            <w:tcW w:w="1012" w:type="dxa"/>
            <w:shd w:val="clear" w:color="auto" w:fill="auto"/>
            <w:vAlign w:val="bottom"/>
          </w:tcPr>
          <w:p w14:paraId="28FF8C6A" w14:textId="77777777" w:rsidR="004E5180" w:rsidRPr="00975CFC"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w:t>
            </w:r>
            <w:r>
              <w:rPr>
                <w:rFonts w:eastAsia="Times New Roman" w:cstheme="minorHAnsi"/>
                <w:sz w:val="20"/>
                <w:szCs w:val="20"/>
                <w:lang w:val="en-US"/>
              </w:rPr>
              <w:t>0</w:t>
            </w:r>
          </w:p>
        </w:tc>
        <w:tc>
          <w:tcPr>
            <w:tcW w:w="1559" w:type="dxa"/>
            <w:vAlign w:val="bottom"/>
          </w:tcPr>
          <w:p w14:paraId="6EBA8A8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779" w:type="dxa"/>
            <w:vAlign w:val="bottom"/>
          </w:tcPr>
          <w:p w14:paraId="2D9AC40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0.54</w:t>
            </w:r>
          </w:p>
        </w:tc>
      </w:tr>
      <w:tr w:rsidR="004E5180" w:rsidRPr="009756FF" w14:paraId="1C9509DD" w14:textId="77777777" w:rsidTr="004E5180">
        <w:tc>
          <w:tcPr>
            <w:tcW w:w="2578" w:type="dxa"/>
            <w:shd w:val="clear" w:color="auto" w:fill="auto"/>
          </w:tcPr>
          <w:p w14:paraId="4288863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Total fat, g/d</w:t>
            </w:r>
          </w:p>
        </w:tc>
        <w:tc>
          <w:tcPr>
            <w:tcW w:w="1496" w:type="dxa"/>
            <w:shd w:val="clear" w:color="auto" w:fill="auto"/>
            <w:vAlign w:val="center"/>
          </w:tcPr>
          <w:p w14:paraId="0A92E506"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0F4A5FAC"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334501E8"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7D7214CD"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79A32615" w14:textId="77777777" w:rsidTr="004E5180">
        <w:tc>
          <w:tcPr>
            <w:tcW w:w="2578" w:type="dxa"/>
            <w:shd w:val="clear" w:color="auto" w:fill="auto"/>
          </w:tcPr>
          <w:p w14:paraId="1CA833D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7BD9565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(0.02)</w:t>
            </w:r>
          </w:p>
        </w:tc>
        <w:tc>
          <w:tcPr>
            <w:tcW w:w="1012" w:type="dxa"/>
            <w:shd w:val="clear" w:color="auto" w:fill="auto"/>
            <w:vAlign w:val="center"/>
          </w:tcPr>
          <w:p w14:paraId="1DA0942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0.29</w:t>
            </w:r>
          </w:p>
        </w:tc>
        <w:tc>
          <w:tcPr>
            <w:tcW w:w="1559" w:type="dxa"/>
            <w:vAlign w:val="bottom"/>
          </w:tcPr>
          <w:p w14:paraId="3460A3F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(0.02)</w:t>
            </w:r>
          </w:p>
        </w:tc>
        <w:tc>
          <w:tcPr>
            <w:tcW w:w="779" w:type="dxa"/>
            <w:vAlign w:val="bottom"/>
          </w:tcPr>
          <w:p w14:paraId="50CA3D6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0.25</w:t>
            </w:r>
          </w:p>
        </w:tc>
      </w:tr>
      <w:tr w:rsidR="004E5180" w:rsidRPr="009756FF" w14:paraId="048A310F" w14:textId="77777777" w:rsidTr="004E5180">
        <w:tc>
          <w:tcPr>
            <w:tcW w:w="2578" w:type="dxa"/>
            <w:shd w:val="clear" w:color="auto" w:fill="auto"/>
          </w:tcPr>
          <w:p w14:paraId="02F8E945" w14:textId="79592C5C"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2219B67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(0.02)</w:t>
            </w:r>
          </w:p>
        </w:tc>
        <w:tc>
          <w:tcPr>
            <w:tcW w:w="1012" w:type="dxa"/>
            <w:shd w:val="clear" w:color="auto" w:fill="auto"/>
            <w:vAlign w:val="center"/>
          </w:tcPr>
          <w:p w14:paraId="639C24F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0.31</w:t>
            </w:r>
          </w:p>
        </w:tc>
        <w:tc>
          <w:tcPr>
            <w:tcW w:w="1559" w:type="dxa"/>
            <w:vAlign w:val="bottom"/>
          </w:tcPr>
          <w:p w14:paraId="78428C4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(0.02)</w:t>
            </w:r>
          </w:p>
        </w:tc>
        <w:tc>
          <w:tcPr>
            <w:tcW w:w="779" w:type="dxa"/>
            <w:vAlign w:val="bottom"/>
          </w:tcPr>
          <w:p w14:paraId="60CBC67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0.26</w:t>
            </w:r>
          </w:p>
        </w:tc>
      </w:tr>
      <w:tr w:rsidR="004E5180" w:rsidRPr="009756FF" w14:paraId="2310A312" w14:textId="77777777" w:rsidTr="004E5180">
        <w:tc>
          <w:tcPr>
            <w:tcW w:w="2578" w:type="dxa"/>
            <w:shd w:val="clear" w:color="auto" w:fill="auto"/>
          </w:tcPr>
          <w:p w14:paraId="4488ADC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4A80181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(0.02)</w:t>
            </w:r>
          </w:p>
        </w:tc>
        <w:tc>
          <w:tcPr>
            <w:tcW w:w="1012" w:type="dxa"/>
            <w:shd w:val="clear" w:color="auto" w:fill="auto"/>
            <w:vAlign w:val="bottom"/>
          </w:tcPr>
          <w:p w14:paraId="30FD522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0.31</w:t>
            </w:r>
          </w:p>
        </w:tc>
        <w:tc>
          <w:tcPr>
            <w:tcW w:w="1559" w:type="dxa"/>
            <w:vAlign w:val="bottom"/>
          </w:tcPr>
          <w:p w14:paraId="0145C2E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(0.02)</w:t>
            </w:r>
          </w:p>
        </w:tc>
        <w:tc>
          <w:tcPr>
            <w:tcW w:w="779" w:type="dxa"/>
            <w:vAlign w:val="bottom"/>
          </w:tcPr>
          <w:p w14:paraId="31A1B10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0.27</w:t>
            </w:r>
          </w:p>
        </w:tc>
      </w:tr>
      <w:tr w:rsidR="004E5180" w:rsidRPr="009756FF" w14:paraId="6F5FE670" w14:textId="77777777" w:rsidTr="004E5180">
        <w:tc>
          <w:tcPr>
            <w:tcW w:w="2578" w:type="dxa"/>
            <w:shd w:val="clear" w:color="auto" w:fill="auto"/>
          </w:tcPr>
          <w:p w14:paraId="504CC15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lastRenderedPageBreak/>
              <w:t>SFA, g/d</w:t>
            </w:r>
          </w:p>
        </w:tc>
        <w:tc>
          <w:tcPr>
            <w:tcW w:w="1496" w:type="dxa"/>
            <w:shd w:val="clear" w:color="auto" w:fill="auto"/>
            <w:vAlign w:val="bottom"/>
          </w:tcPr>
          <w:p w14:paraId="2BA29567"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1C375F06"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134520EE"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3445A88D"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21F34AB8" w14:textId="77777777" w:rsidTr="004E5180">
        <w:tc>
          <w:tcPr>
            <w:tcW w:w="2578" w:type="dxa"/>
            <w:shd w:val="clear" w:color="auto" w:fill="auto"/>
          </w:tcPr>
          <w:p w14:paraId="4D183FE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3657C23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(0.04)</w:t>
            </w:r>
          </w:p>
        </w:tc>
        <w:tc>
          <w:tcPr>
            <w:tcW w:w="1012" w:type="dxa"/>
            <w:shd w:val="clear" w:color="auto" w:fill="auto"/>
            <w:vAlign w:val="center"/>
          </w:tcPr>
          <w:p w14:paraId="34F0DFCE" w14:textId="77777777" w:rsidR="004E5180" w:rsidRPr="00A07A4B"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w:t>
            </w:r>
            <w:r>
              <w:rPr>
                <w:rFonts w:eastAsia="Times New Roman" w:cstheme="minorHAnsi"/>
                <w:sz w:val="20"/>
                <w:szCs w:val="20"/>
                <w:lang w:val="en-US"/>
              </w:rPr>
              <w:t>0</w:t>
            </w:r>
          </w:p>
        </w:tc>
        <w:tc>
          <w:tcPr>
            <w:tcW w:w="1559" w:type="dxa"/>
            <w:vAlign w:val="bottom"/>
          </w:tcPr>
          <w:p w14:paraId="17C6B48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(0.04)</w:t>
            </w:r>
          </w:p>
        </w:tc>
        <w:tc>
          <w:tcPr>
            <w:tcW w:w="779" w:type="dxa"/>
            <w:vAlign w:val="bottom"/>
          </w:tcPr>
          <w:p w14:paraId="345E551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0.17</w:t>
            </w:r>
          </w:p>
        </w:tc>
      </w:tr>
      <w:tr w:rsidR="004E5180" w:rsidRPr="009756FF" w14:paraId="46B9BBF4" w14:textId="77777777" w:rsidTr="004E5180">
        <w:tc>
          <w:tcPr>
            <w:tcW w:w="2578" w:type="dxa"/>
            <w:shd w:val="clear" w:color="auto" w:fill="auto"/>
          </w:tcPr>
          <w:p w14:paraId="0D8635E3" w14:textId="5ADFA35B"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70CDEC0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(0.04)</w:t>
            </w:r>
          </w:p>
        </w:tc>
        <w:tc>
          <w:tcPr>
            <w:tcW w:w="1012" w:type="dxa"/>
            <w:shd w:val="clear" w:color="auto" w:fill="auto"/>
            <w:vAlign w:val="center"/>
          </w:tcPr>
          <w:p w14:paraId="51D6CA0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0.21</w:t>
            </w:r>
          </w:p>
        </w:tc>
        <w:tc>
          <w:tcPr>
            <w:tcW w:w="1559" w:type="dxa"/>
            <w:vAlign w:val="bottom"/>
          </w:tcPr>
          <w:p w14:paraId="38123D2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(0.04)</w:t>
            </w:r>
          </w:p>
        </w:tc>
        <w:tc>
          <w:tcPr>
            <w:tcW w:w="779" w:type="dxa"/>
            <w:vAlign w:val="bottom"/>
          </w:tcPr>
          <w:p w14:paraId="558E149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0.18</w:t>
            </w:r>
          </w:p>
        </w:tc>
      </w:tr>
      <w:tr w:rsidR="004E5180" w:rsidRPr="009756FF" w14:paraId="4D8CEF08" w14:textId="77777777" w:rsidTr="004E5180">
        <w:tc>
          <w:tcPr>
            <w:tcW w:w="2578" w:type="dxa"/>
            <w:shd w:val="clear" w:color="auto" w:fill="auto"/>
          </w:tcPr>
          <w:p w14:paraId="5E6C4F3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7C27C71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(0.04)</w:t>
            </w:r>
          </w:p>
        </w:tc>
        <w:tc>
          <w:tcPr>
            <w:tcW w:w="1012" w:type="dxa"/>
            <w:shd w:val="clear" w:color="auto" w:fill="auto"/>
            <w:vAlign w:val="bottom"/>
          </w:tcPr>
          <w:p w14:paraId="14BD273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0.22</w:t>
            </w:r>
          </w:p>
        </w:tc>
        <w:tc>
          <w:tcPr>
            <w:tcW w:w="1559" w:type="dxa"/>
            <w:vAlign w:val="bottom"/>
          </w:tcPr>
          <w:p w14:paraId="3796979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(0.04)</w:t>
            </w:r>
          </w:p>
        </w:tc>
        <w:tc>
          <w:tcPr>
            <w:tcW w:w="779" w:type="dxa"/>
            <w:vAlign w:val="bottom"/>
          </w:tcPr>
          <w:p w14:paraId="0FE7E01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0.19</w:t>
            </w:r>
          </w:p>
        </w:tc>
      </w:tr>
      <w:tr w:rsidR="004E5180" w:rsidRPr="009756FF" w14:paraId="106FA730" w14:textId="77777777" w:rsidTr="004E5180">
        <w:tc>
          <w:tcPr>
            <w:tcW w:w="2578" w:type="dxa"/>
            <w:shd w:val="clear" w:color="auto" w:fill="auto"/>
          </w:tcPr>
          <w:p w14:paraId="32BAD87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MUFA, g/d</w:t>
            </w:r>
          </w:p>
        </w:tc>
        <w:tc>
          <w:tcPr>
            <w:tcW w:w="1496" w:type="dxa"/>
            <w:shd w:val="clear" w:color="auto" w:fill="auto"/>
            <w:vAlign w:val="bottom"/>
          </w:tcPr>
          <w:p w14:paraId="450FA09A"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71236EA9"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775937D6"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454202BB"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66C437C2" w14:textId="77777777" w:rsidTr="004E5180">
        <w:tc>
          <w:tcPr>
            <w:tcW w:w="2578" w:type="dxa"/>
            <w:shd w:val="clear" w:color="auto" w:fill="auto"/>
          </w:tcPr>
          <w:p w14:paraId="266D9B7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55F181C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(0.02)</w:t>
            </w:r>
          </w:p>
        </w:tc>
        <w:tc>
          <w:tcPr>
            <w:tcW w:w="1012" w:type="dxa"/>
            <w:shd w:val="clear" w:color="auto" w:fill="auto"/>
            <w:vAlign w:val="center"/>
          </w:tcPr>
          <w:p w14:paraId="40861A6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0.32</w:t>
            </w:r>
          </w:p>
        </w:tc>
        <w:tc>
          <w:tcPr>
            <w:tcW w:w="1559" w:type="dxa"/>
            <w:vAlign w:val="bottom"/>
          </w:tcPr>
          <w:p w14:paraId="73AF818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(0.02)</w:t>
            </w:r>
          </w:p>
        </w:tc>
        <w:tc>
          <w:tcPr>
            <w:tcW w:w="779" w:type="dxa"/>
            <w:vAlign w:val="bottom"/>
          </w:tcPr>
          <w:p w14:paraId="3881CDE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0.27</w:t>
            </w:r>
          </w:p>
        </w:tc>
      </w:tr>
      <w:tr w:rsidR="004E5180" w:rsidRPr="009756FF" w14:paraId="69669DE3" w14:textId="77777777" w:rsidTr="004E5180">
        <w:tc>
          <w:tcPr>
            <w:tcW w:w="2578" w:type="dxa"/>
            <w:shd w:val="clear" w:color="auto" w:fill="auto"/>
          </w:tcPr>
          <w:p w14:paraId="109BF375" w14:textId="759FBF2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49D78B2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(0.03)</w:t>
            </w:r>
          </w:p>
        </w:tc>
        <w:tc>
          <w:tcPr>
            <w:tcW w:w="1012" w:type="dxa"/>
            <w:shd w:val="clear" w:color="auto" w:fill="auto"/>
            <w:vAlign w:val="center"/>
          </w:tcPr>
          <w:p w14:paraId="7FFDC90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0.32</w:t>
            </w:r>
          </w:p>
        </w:tc>
        <w:tc>
          <w:tcPr>
            <w:tcW w:w="1559" w:type="dxa"/>
            <w:vAlign w:val="bottom"/>
          </w:tcPr>
          <w:p w14:paraId="461608C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(0.02)</w:t>
            </w:r>
          </w:p>
        </w:tc>
        <w:tc>
          <w:tcPr>
            <w:tcW w:w="779" w:type="dxa"/>
            <w:vAlign w:val="bottom"/>
          </w:tcPr>
          <w:p w14:paraId="6FC4BBD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0.28</w:t>
            </w:r>
          </w:p>
        </w:tc>
      </w:tr>
      <w:tr w:rsidR="004E5180" w:rsidRPr="009756FF" w14:paraId="3E1588D0" w14:textId="77777777" w:rsidTr="004E5180">
        <w:tc>
          <w:tcPr>
            <w:tcW w:w="2578" w:type="dxa"/>
            <w:shd w:val="clear" w:color="auto" w:fill="auto"/>
          </w:tcPr>
          <w:p w14:paraId="20C400A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1A59014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(0.03)</w:t>
            </w:r>
          </w:p>
        </w:tc>
        <w:tc>
          <w:tcPr>
            <w:tcW w:w="1012" w:type="dxa"/>
            <w:shd w:val="clear" w:color="auto" w:fill="auto"/>
            <w:vAlign w:val="bottom"/>
          </w:tcPr>
          <w:p w14:paraId="2EC194A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0.33</w:t>
            </w:r>
          </w:p>
        </w:tc>
        <w:tc>
          <w:tcPr>
            <w:tcW w:w="1559" w:type="dxa"/>
            <w:vAlign w:val="bottom"/>
          </w:tcPr>
          <w:p w14:paraId="5370E21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(0.02)</w:t>
            </w:r>
          </w:p>
        </w:tc>
        <w:tc>
          <w:tcPr>
            <w:tcW w:w="779" w:type="dxa"/>
            <w:vAlign w:val="bottom"/>
          </w:tcPr>
          <w:p w14:paraId="5FCFB31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0.28</w:t>
            </w:r>
          </w:p>
        </w:tc>
      </w:tr>
      <w:tr w:rsidR="004E5180" w:rsidRPr="009756FF" w14:paraId="3E84BAEF" w14:textId="77777777" w:rsidTr="004E5180">
        <w:tc>
          <w:tcPr>
            <w:tcW w:w="2578" w:type="dxa"/>
            <w:shd w:val="clear" w:color="auto" w:fill="auto"/>
          </w:tcPr>
          <w:p w14:paraId="5B2E742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PUFA, g/d</w:t>
            </w:r>
          </w:p>
        </w:tc>
        <w:tc>
          <w:tcPr>
            <w:tcW w:w="1496" w:type="dxa"/>
            <w:shd w:val="clear" w:color="auto" w:fill="auto"/>
            <w:vAlign w:val="bottom"/>
          </w:tcPr>
          <w:p w14:paraId="202A8E74"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0C4708DD"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1C2BC800"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7C0DF534"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74D8F5DF" w14:textId="77777777" w:rsidTr="004E5180">
        <w:tc>
          <w:tcPr>
            <w:tcW w:w="2578" w:type="dxa"/>
            <w:shd w:val="clear" w:color="auto" w:fill="auto"/>
          </w:tcPr>
          <w:p w14:paraId="0504442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0FB78A8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0.7 (0.02)</w:t>
            </w:r>
          </w:p>
        </w:tc>
        <w:tc>
          <w:tcPr>
            <w:tcW w:w="1012" w:type="dxa"/>
            <w:shd w:val="clear" w:color="auto" w:fill="auto"/>
            <w:vAlign w:val="center"/>
          </w:tcPr>
          <w:p w14:paraId="00948F34" w14:textId="77777777" w:rsidR="004E5180" w:rsidRPr="00A07A4B"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w:t>
            </w:r>
            <w:r>
              <w:rPr>
                <w:rFonts w:eastAsia="Times New Roman" w:cstheme="minorHAnsi"/>
                <w:sz w:val="20"/>
                <w:szCs w:val="20"/>
                <w:lang w:val="en-US"/>
              </w:rPr>
              <w:t>0</w:t>
            </w:r>
          </w:p>
        </w:tc>
        <w:tc>
          <w:tcPr>
            <w:tcW w:w="1559" w:type="dxa"/>
            <w:vAlign w:val="bottom"/>
          </w:tcPr>
          <w:p w14:paraId="5E465C6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0.7 (0.02)</w:t>
            </w:r>
          </w:p>
        </w:tc>
        <w:tc>
          <w:tcPr>
            <w:tcW w:w="779" w:type="dxa"/>
            <w:vAlign w:val="bottom"/>
          </w:tcPr>
          <w:p w14:paraId="2AF42FC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0.27</w:t>
            </w:r>
          </w:p>
        </w:tc>
      </w:tr>
      <w:tr w:rsidR="004E5180" w:rsidRPr="009756FF" w14:paraId="165F93D8" w14:textId="77777777" w:rsidTr="004E5180">
        <w:tc>
          <w:tcPr>
            <w:tcW w:w="2578" w:type="dxa"/>
            <w:shd w:val="clear" w:color="auto" w:fill="auto"/>
          </w:tcPr>
          <w:p w14:paraId="425D6865" w14:textId="0759C9F0"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147AB24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(0.02)</w:t>
            </w:r>
          </w:p>
        </w:tc>
        <w:tc>
          <w:tcPr>
            <w:tcW w:w="1012" w:type="dxa"/>
            <w:shd w:val="clear" w:color="auto" w:fill="auto"/>
            <w:vAlign w:val="center"/>
          </w:tcPr>
          <w:p w14:paraId="3BAC565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0.32</w:t>
            </w:r>
          </w:p>
        </w:tc>
        <w:tc>
          <w:tcPr>
            <w:tcW w:w="1559" w:type="dxa"/>
            <w:vAlign w:val="bottom"/>
          </w:tcPr>
          <w:p w14:paraId="5D78E0C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(0.02)</w:t>
            </w:r>
          </w:p>
        </w:tc>
        <w:tc>
          <w:tcPr>
            <w:tcW w:w="779" w:type="dxa"/>
            <w:vAlign w:val="bottom"/>
          </w:tcPr>
          <w:p w14:paraId="165001B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0.28</w:t>
            </w:r>
          </w:p>
        </w:tc>
      </w:tr>
      <w:tr w:rsidR="004E5180" w:rsidRPr="009756FF" w14:paraId="40D88973" w14:textId="77777777" w:rsidTr="004E5180">
        <w:tc>
          <w:tcPr>
            <w:tcW w:w="2578" w:type="dxa"/>
            <w:shd w:val="clear" w:color="auto" w:fill="auto"/>
          </w:tcPr>
          <w:p w14:paraId="6BB77ED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7989536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(0.02)</w:t>
            </w:r>
          </w:p>
        </w:tc>
        <w:tc>
          <w:tcPr>
            <w:tcW w:w="1012" w:type="dxa"/>
            <w:shd w:val="clear" w:color="auto" w:fill="auto"/>
            <w:vAlign w:val="bottom"/>
          </w:tcPr>
          <w:p w14:paraId="11A0902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0.33</w:t>
            </w:r>
          </w:p>
        </w:tc>
        <w:tc>
          <w:tcPr>
            <w:tcW w:w="1559" w:type="dxa"/>
            <w:vAlign w:val="bottom"/>
          </w:tcPr>
          <w:p w14:paraId="57C5F37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(0.02)</w:t>
            </w:r>
          </w:p>
        </w:tc>
        <w:tc>
          <w:tcPr>
            <w:tcW w:w="779" w:type="dxa"/>
            <w:vAlign w:val="bottom"/>
          </w:tcPr>
          <w:p w14:paraId="3BD6F74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0.29</w:t>
            </w:r>
          </w:p>
        </w:tc>
      </w:tr>
      <w:tr w:rsidR="004E5180" w:rsidRPr="009756FF" w14:paraId="5CE55DEC" w14:textId="77777777" w:rsidTr="004E5180">
        <w:tc>
          <w:tcPr>
            <w:tcW w:w="2578" w:type="dxa"/>
            <w:shd w:val="clear" w:color="auto" w:fill="auto"/>
          </w:tcPr>
          <w:p w14:paraId="4E1DDEE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Cholesterol, mg/d</w:t>
            </w:r>
          </w:p>
        </w:tc>
        <w:tc>
          <w:tcPr>
            <w:tcW w:w="1496" w:type="dxa"/>
            <w:shd w:val="clear" w:color="auto" w:fill="auto"/>
            <w:vAlign w:val="bottom"/>
          </w:tcPr>
          <w:p w14:paraId="6AFC89B2"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03C5CC66"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563F0F8A"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66F194C6"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6A9C98AC" w14:textId="77777777" w:rsidTr="004E5180">
        <w:tc>
          <w:tcPr>
            <w:tcW w:w="2578" w:type="dxa"/>
            <w:shd w:val="clear" w:color="auto" w:fill="auto"/>
          </w:tcPr>
          <w:p w14:paraId="6651197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504A2E2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(0.03)</w:t>
            </w:r>
          </w:p>
        </w:tc>
        <w:tc>
          <w:tcPr>
            <w:tcW w:w="1012" w:type="dxa"/>
            <w:shd w:val="clear" w:color="auto" w:fill="auto"/>
            <w:vAlign w:val="center"/>
          </w:tcPr>
          <w:p w14:paraId="425619C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0.15</w:t>
            </w:r>
          </w:p>
        </w:tc>
        <w:tc>
          <w:tcPr>
            <w:tcW w:w="1559" w:type="dxa"/>
            <w:vAlign w:val="bottom"/>
          </w:tcPr>
          <w:p w14:paraId="7C283A3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(0.03)</w:t>
            </w:r>
          </w:p>
        </w:tc>
        <w:tc>
          <w:tcPr>
            <w:tcW w:w="779" w:type="dxa"/>
            <w:vAlign w:val="bottom"/>
          </w:tcPr>
          <w:p w14:paraId="097BBA0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0.13</w:t>
            </w:r>
          </w:p>
        </w:tc>
      </w:tr>
      <w:tr w:rsidR="004E5180" w:rsidRPr="009756FF" w14:paraId="431EE44B" w14:textId="77777777" w:rsidTr="004E5180">
        <w:tc>
          <w:tcPr>
            <w:tcW w:w="2578" w:type="dxa"/>
            <w:shd w:val="clear" w:color="auto" w:fill="auto"/>
          </w:tcPr>
          <w:p w14:paraId="149A0189" w14:textId="3936527A"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7339B2B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(0.03)</w:t>
            </w:r>
          </w:p>
        </w:tc>
        <w:tc>
          <w:tcPr>
            <w:tcW w:w="1012" w:type="dxa"/>
            <w:shd w:val="clear" w:color="auto" w:fill="auto"/>
            <w:vAlign w:val="center"/>
          </w:tcPr>
          <w:p w14:paraId="348C9CD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0.15</w:t>
            </w:r>
          </w:p>
        </w:tc>
        <w:tc>
          <w:tcPr>
            <w:tcW w:w="1559" w:type="dxa"/>
            <w:vAlign w:val="bottom"/>
          </w:tcPr>
          <w:p w14:paraId="1168E44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(0.03)</w:t>
            </w:r>
          </w:p>
        </w:tc>
        <w:tc>
          <w:tcPr>
            <w:tcW w:w="779" w:type="dxa"/>
            <w:vAlign w:val="bottom"/>
          </w:tcPr>
          <w:p w14:paraId="279CBD8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0.13</w:t>
            </w:r>
          </w:p>
        </w:tc>
      </w:tr>
      <w:tr w:rsidR="004E5180" w:rsidRPr="009756FF" w14:paraId="4E200AAB" w14:textId="77777777" w:rsidTr="004E5180">
        <w:tc>
          <w:tcPr>
            <w:tcW w:w="2578" w:type="dxa"/>
            <w:shd w:val="clear" w:color="auto" w:fill="auto"/>
          </w:tcPr>
          <w:p w14:paraId="1328DDF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21D8734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(0.03)</w:t>
            </w:r>
          </w:p>
        </w:tc>
        <w:tc>
          <w:tcPr>
            <w:tcW w:w="1012" w:type="dxa"/>
            <w:shd w:val="clear" w:color="auto" w:fill="auto"/>
            <w:vAlign w:val="bottom"/>
          </w:tcPr>
          <w:p w14:paraId="379A2F8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0.16</w:t>
            </w:r>
          </w:p>
        </w:tc>
        <w:tc>
          <w:tcPr>
            <w:tcW w:w="1559" w:type="dxa"/>
            <w:vAlign w:val="bottom"/>
          </w:tcPr>
          <w:p w14:paraId="311EDC1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(0.03)</w:t>
            </w:r>
          </w:p>
        </w:tc>
        <w:tc>
          <w:tcPr>
            <w:tcW w:w="779" w:type="dxa"/>
            <w:vAlign w:val="bottom"/>
          </w:tcPr>
          <w:p w14:paraId="5112825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0.13</w:t>
            </w:r>
          </w:p>
        </w:tc>
      </w:tr>
      <w:tr w:rsidR="004E5180" w:rsidRPr="009756FF" w14:paraId="27F86D0C" w14:textId="77777777" w:rsidTr="004E5180">
        <w:tc>
          <w:tcPr>
            <w:tcW w:w="2578" w:type="dxa"/>
            <w:shd w:val="clear" w:color="auto" w:fill="auto"/>
          </w:tcPr>
          <w:p w14:paraId="3E4616A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Fiber, g/d</w:t>
            </w:r>
          </w:p>
        </w:tc>
        <w:tc>
          <w:tcPr>
            <w:tcW w:w="1496" w:type="dxa"/>
            <w:shd w:val="clear" w:color="auto" w:fill="auto"/>
            <w:vAlign w:val="bottom"/>
          </w:tcPr>
          <w:p w14:paraId="21DF6739"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7CFBB901"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5FF56155"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2370584E"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139B2F32" w14:textId="77777777" w:rsidTr="004E5180">
        <w:tc>
          <w:tcPr>
            <w:tcW w:w="2578" w:type="dxa"/>
            <w:shd w:val="clear" w:color="auto" w:fill="auto"/>
          </w:tcPr>
          <w:p w14:paraId="007C2E7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3710560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0.7 (0.01)</w:t>
            </w:r>
          </w:p>
        </w:tc>
        <w:tc>
          <w:tcPr>
            <w:tcW w:w="1012" w:type="dxa"/>
            <w:shd w:val="clear" w:color="auto" w:fill="auto"/>
            <w:vAlign w:val="center"/>
          </w:tcPr>
          <w:p w14:paraId="05897DD9" w14:textId="77777777" w:rsidR="004E5180" w:rsidRPr="00A07A4B"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w:t>
            </w:r>
            <w:r>
              <w:rPr>
                <w:rFonts w:eastAsia="Times New Roman" w:cstheme="minorHAnsi"/>
                <w:sz w:val="20"/>
                <w:szCs w:val="20"/>
                <w:lang w:val="en-US"/>
              </w:rPr>
              <w:t>0</w:t>
            </w:r>
          </w:p>
        </w:tc>
        <w:tc>
          <w:tcPr>
            <w:tcW w:w="1559" w:type="dxa"/>
            <w:vAlign w:val="bottom"/>
          </w:tcPr>
          <w:p w14:paraId="06AD9D4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0.7 (0.01)</w:t>
            </w:r>
          </w:p>
        </w:tc>
        <w:tc>
          <w:tcPr>
            <w:tcW w:w="779" w:type="dxa"/>
            <w:vAlign w:val="bottom"/>
          </w:tcPr>
          <w:p w14:paraId="665630C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0.33</w:t>
            </w:r>
          </w:p>
        </w:tc>
      </w:tr>
      <w:tr w:rsidR="004E5180" w:rsidRPr="009756FF" w14:paraId="6ED614C9" w14:textId="77777777" w:rsidTr="004E5180">
        <w:tc>
          <w:tcPr>
            <w:tcW w:w="2578" w:type="dxa"/>
            <w:shd w:val="clear" w:color="auto" w:fill="auto"/>
          </w:tcPr>
          <w:p w14:paraId="436E5B45" w14:textId="468AEA7E"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7BB0323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1012" w:type="dxa"/>
            <w:shd w:val="clear" w:color="auto" w:fill="auto"/>
            <w:vAlign w:val="center"/>
          </w:tcPr>
          <w:p w14:paraId="7427501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0.51</w:t>
            </w:r>
          </w:p>
        </w:tc>
        <w:tc>
          <w:tcPr>
            <w:tcW w:w="1559" w:type="dxa"/>
            <w:vAlign w:val="bottom"/>
          </w:tcPr>
          <w:p w14:paraId="233945E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(0.01)</w:t>
            </w:r>
          </w:p>
        </w:tc>
        <w:tc>
          <w:tcPr>
            <w:tcW w:w="779" w:type="dxa"/>
            <w:vAlign w:val="bottom"/>
          </w:tcPr>
          <w:p w14:paraId="685DBAD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0.44</w:t>
            </w:r>
          </w:p>
        </w:tc>
      </w:tr>
      <w:tr w:rsidR="004E5180" w:rsidRPr="009756FF" w14:paraId="045CEB27" w14:textId="77777777" w:rsidTr="004E5180">
        <w:tc>
          <w:tcPr>
            <w:tcW w:w="2578" w:type="dxa"/>
            <w:shd w:val="clear" w:color="auto" w:fill="auto"/>
          </w:tcPr>
          <w:p w14:paraId="25E849D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5B64DF3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1012" w:type="dxa"/>
            <w:shd w:val="clear" w:color="auto" w:fill="auto"/>
            <w:vAlign w:val="bottom"/>
          </w:tcPr>
          <w:p w14:paraId="37287EF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0.52</w:t>
            </w:r>
          </w:p>
        </w:tc>
        <w:tc>
          <w:tcPr>
            <w:tcW w:w="1559" w:type="dxa"/>
            <w:vAlign w:val="bottom"/>
          </w:tcPr>
          <w:p w14:paraId="279C0D2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779" w:type="dxa"/>
            <w:vAlign w:val="bottom"/>
          </w:tcPr>
          <w:p w14:paraId="2C45947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0.46</w:t>
            </w:r>
          </w:p>
        </w:tc>
      </w:tr>
      <w:tr w:rsidR="004E5180" w:rsidRPr="009756FF" w14:paraId="4991AA48" w14:textId="77777777" w:rsidTr="004E5180">
        <w:tc>
          <w:tcPr>
            <w:tcW w:w="2578" w:type="dxa"/>
            <w:shd w:val="clear" w:color="auto" w:fill="auto"/>
          </w:tcPr>
          <w:p w14:paraId="7BB5F5CE"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496" w:type="dxa"/>
            <w:shd w:val="clear" w:color="auto" w:fill="auto"/>
            <w:vAlign w:val="center"/>
          </w:tcPr>
          <w:p w14:paraId="0EA3DA59"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6D7846E7"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3A450647"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1CAD909D"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263F4600" w14:textId="77777777" w:rsidTr="004E5180">
        <w:tc>
          <w:tcPr>
            <w:tcW w:w="2578" w:type="dxa"/>
            <w:shd w:val="clear" w:color="auto" w:fill="auto"/>
          </w:tcPr>
          <w:p w14:paraId="743E5E6D" w14:textId="77777777" w:rsidR="004E5180" w:rsidRPr="009756FF" w:rsidRDefault="004E5180" w:rsidP="00817DFE">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Vitamins</w:t>
            </w:r>
          </w:p>
        </w:tc>
        <w:tc>
          <w:tcPr>
            <w:tcW w:w="1496" w:type="dxa"/>
            <w:shd w:val="clear" w:color="auto" w:fill="auto"/>
            <w:vAlign w:val="center"/>
          </w:tcPr>
          <w:p w14:paraId="17B96660"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1328ACFA"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1A809E82"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61B635EA"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8E46DE" w14:paraId="04DAB758" w14:textId="77777777" w:rsidTr="004E5180">
        <w:tc>
          <w:tcPr>
            <w:tcW w:w="2578" w:type="dxa"/>
            <w:shd w:val="clear" w:color="auto" w:fill="auto"/>
          </w:tcPr>
          <w:p w14:paraId="646D285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Vitamin A, </w:t>
            </w:r>
            <w:r w:rsidRPr="009756FF">
              <w:rPr>
                <w:rFonts w:cstheme="minorHAnsi"/>
                <w:sz w:val="20"/>
                <w:szCs w:val="20"/>
              </w:rPr>
              <w:t>μ</w:t>
            </w:r>
            <w:r w:rsidRPr="009756FF">
              <w:rPr>
                <w:rFonts w:cstheme="minorHAnsi"/>
                <w:sz w:val="20"/>
                <w:szCs w:val="20"/>
                <w:lang w:val="en-US"/>
              </w:rPr>
              <w:t>g RAE/d</w:t>
            </w:r>
          </w:p>
        </w:tc>
        <w:tc>
          <w:tcPr>
            <w:tcW w:w="1496" w:type="dxa"/>
            <w:shd w:val="clear" w:color="auto" w:fill="auto"/>
            <w:vAlign w:val="center"/>
          </w:tcPr>
          <w:p w14:paraId="4AB28B18"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0D7105A4"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43F21F3F"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7D857B5E"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4892F5D5" w14:textId="77777777" w:rsidTr="004E5180">
        <w:tc>
          <w:tcPr>
            <w:tcW w:w="2578" w:type="dxa"/>
            <w:shd w:val="clear" w:color="auto" w:fill="auto"/>
          </w:tcPr>
          <w:p w14:paraId="55B8578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1C0398F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(0.03)</w:t>
            </w:r>
          </w:p>
        </w:tc>
        <w:tc>
          <w:tcPr>
            <w:tcW w:w="1012" w:type="dxa"/>
            <w:shd w:val="clear" w:color="auto" w:fill="auto"/>
            <w:vAlign w:val="center"/>
          </w:tcPr>
          <w:p w14:paraId="0D19512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0.12</w:t>
            </w:r>
          </w:p>
        </w:tc>
        <w:tc>
          <w:tcPr>
            <w:tcW w:w="1559" w:type="dxa"/>
            <w:vAlign w:val="bottom"/>
          </w:tcPr>
          <w:p w14:paraId="1F4BE1D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(0.03)</w:t>
            </w:r>
          </w:p>
        </w:tc>
        <w:tc>
          <w:tcPr>
            <w:tcW w:w="779" w:type="dxa"/>
            <w:vAlign w:val="bottom"/>
          </w:tcPr>
          <w:p w14:paraId="0555D32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0.11</w:t>
            </w:r>
          </w:p>
        </w:tc>
      </w:tr>
      <w:tr w:rsidR="004E5180" w:rsidRPr="009756FF" w14:paraId="2AD711D8" w14:textId="77777777" w:rsidTr="004E5180">
        <w:tc>
          <w:tcPr>
            <w:tcW w:w="2578" w:type="dxa"/>
            <w:shd w:val="clear" w:color="auto" w:fill="auto"/>
          </w:tcPr>
          <w:p w14:paraId="48EDC4B8" w14:textId="3277CAC3"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64A0A69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(0.03)</w:t>
            </w:r>
          </w:p>
        </w:tc>
        <w:tc>
          <w:tcPr>
            <w:tcW w:w="1012" w:type="dxa"/>
            <w:shd w:val="clear" w:color="auto" w:fill="auto"/>
            <w:vAlign w:val="center"/>
          </w:tcPr>
          <w:p w14:paraId="43DF96A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0.12</w:t>
            </w:r>
          </w:p>
        </w:tc>
        <w:tc>
          <w:tcPr>
            <w:tcW w:w="1559" w:type="dxa"/>
            <w:vAlign w:val="bottom"/>
          </w:tcPr>
          <w:p w14:paraId="73A2D70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(0.03)</w:t>
            </w:r>
          </w:p>
        </w:tc>
        <w:tc>
          <w:tcPr>
            <w:tcW w:w="779" w:type="dxa"/>
            <w:vAlign w:val="bottom"/>
          </w:tcPr>
          <w:p w14:paraId="7D0458F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0.11</w:t>
            </w:r>
          </w:p>
        </w:tc>
      </w:tr>
      <w:tr w:rsidR="004E5180" w:rsidRPr="009756FF" w14:paraId="6C343DE1" w14:textId="77777777" w:rsidTr="004E5180">
        <w:tc>
          <w:tcPr>
            <w:tcW w:w="2578" w:type="dxa"/>
            <w:shd w:val="clear" w:color="auto" w:fill="auto"/>
          </w:tcPr>
          <w:p w14:paraId="17D451D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4753FAF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(0.03)</w:t>
            </w:r>
          </w:p>
        </w:tc>
        <w:tc>
          <w:tcPr>
            <w:tcW w:w="1012" w:type="dxa"/>
            <w:shd w:val="clear" w:color="auto" w:fill="auto"/>
            <w:vAlign w:val="bottom"/>
          </w:tcPr>
          <w:p w14:paraId="1714796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0.13</w:t>
            </w:r>
          </w:p>
        </w:tc>
        <w:tc>
          <w:tcPr>
            <w:tcW w:w="1559" w:type="dxa"/>
            <w:vAlign w:val="bottom"/>
          </w:tcPr>
          <w:p w14:paraId="0783114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(0.03)</w:t>
            </w:r>
          </w:p>
        </w:tc>
        <w:tc>
          <w:tcPr>
            <w:tcW w:w="779" w:type="dxa"/>
            <w:vAlign w:val="bottom"/>
          </w:tcPr>
          <w:p w14:paraId="26D8F4C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0.11</w:t>
            </w:r>
          </w:p>
        </w:tc>
      </w:tr>
      <w:tr w:rsidR="004E5180" w:rsidRPr="009756FF" w14:paraId="1C0E58FE" w14:textId="77777777" w:rsidTr="004E5180">
        <w:tc>
          <w:tcPr>
            <w:tcW w:w="2578" w:type="dxa"/>
            <w:shd w:val="clear" w:color="auto" w:fill="auto"/>
          </w:tcPr>
          <w:p w14:paraId="2B36BFA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Vitamin D, </w:t>
            </w:r>
            <w:r w:rsidRPr="009756FF">
              <w:rPr>
                <w:rFonts w:cstheme="minorHAnsi"/>
                <w:sz w:val="20"/>
                <w:szCs w:val="20"/>
              </w:rPr>
              <w:t>μ</w:t>
            </w:r>
            <w:r w:rsidRPr="009756FF">
              <w:rPr>
                <w:rFonts w:cstheme="minorHAnsi"/>
                <w:sz w:val="20"/>
                <w:szCs w:val="20"/>
                <w:lang w:val="en-US"/>
              </w:rPr>
              <w:t>g/d</w:t>
            </w:r>
          </w:p>
        </w:tc>
        <w:tc>
          <w:tcPr>
            <w:tcW w:w="1496" w:type="dxa"/>
            <w:shd w:val="clear" w:color="auto" w:fill="auto"/>
            <w:vAlign w:val="center"/>
          </w:tcPr>
          <w:p w14:paraId="6E6408B7"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768A3851"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2F9F7290"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3B2F2E41"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0DFFDA27" w14:textId="77777777" w:rsidTr="004E5180">
        <w:tc>
          <w:tcPr>
            <w:tcW w:w="2578" w:type="dxa"/>
            <w:shd w:val="clear" w:color="auto" w:fill="auto"/>
          </w:tcPr>
          <w:p w14:paraId="6D78D8E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5025B41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(0.04)</w:t>
            </w:r>
          </w:p>
        </w:tc>
        <w:tc>
          <w:tcPr>
            <w:tcW w:w="1012" w:type="dxa"/>
            <w:shd w:val="clear" w:color="auto" w:fill="auto"/>
            <w:vAlign w:val="center"/>
          </w:tcPr>
          <w:p w14:paraId="0E6FA51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0.19</w:t>
            </w:r>
          </w:p>
        </w:tc>
        <w:tc>
          <w:tcPr>
            <w:tcW w:w="1559" w:type="dxa"/>
            <w:vAlign w:val="bottom"/>
          </w:tcPr>
          <w:p w14:paraId="6C1D82E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(0.04)</w:t>
            </w:r>
          </w:p>
        </w:tc>
        <w:tc>
          <w:tcPr>
            <w:tcW w:w="779" w:type="dxa"/>
            <w:vAlign w:val="bottom"/>
          </w:tcPr>
          <w:p w14:paraId="0D12317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0.17</w:t>
            </w:r>
          </w:p>
        </w:tc>
      </w:tr>
      <w:tr w:rsidR="004E5180" w:rsidRPr="009756FF" w14:paraId="4D1A2AA3" w14:textId="77777777" w:rsidTr="004E5180">
        <w:tc>
          <w:tcPr>
            <w:tcW w:w="2578" w:type="dxa"/>
            <w:shd w:val="clear" w:color="auto" w:fill="auto"/>
          </w:tcPr>
          <w:p w14:paraId="2B60C7B0" w14:textId="7B76A978"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3AD9634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(0.04)</w:t>
            </w:r>
          </w:p>
        </w:tc>
        <w:tc>
          <w:tcPr>
            <w:tcW w:w="1012" w:type="dxa"/>
            <w:shd w:val="clear" w:color="auto" w:fill="auto"/>
            <w:vAlign w:val="center"/>
          </w:tcPr>
          <w:p w14:paraId="082AD2F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0.19</w:t>
            </w:r>
          </w:p>
        </w:tc>
        <w:tc>
          <w:tcPr>
            <w:tcW w:w="1559" w:type="dxa"/>
            <w:vAlign w:val="bottom"/>
          </w:tcPr>
          <w:p w14:paraId="6DED40D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(0.04)</w:t>
            </w:r>
          </w:p>
        </w:tc>
        <w:tc>
          <w:tcPr>
            <w:tcW w:w="779" w:type="dxa"/>
            <w:vAlign w:val="bottom"/>
          </w:tcPr>
          <w:p w14:paraId="71F1320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0.18</w:t>
            </w:r>
          </w:p>
        </w:tc>
      </w:tr>
      <w:tr w:rsidR="004E5180" w:rsidRPr="009756FF" w14:paraId="46981223" w14:textId="77777777" w:rsidTr="004E5180">
        <w:tc>
          <w:tcPr>
            <w:tcW w:w="2578" w:type="dxa"/>
            <w:shd w:val="clear" w:color="auto" w:fill="auto"/>
          </w:tcPr>
          <w:p w14:paraId="7FE28A4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30DEADB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(0.04)</w:t>
            </w:r>
          </w:p>
        </w:tc>
        <w:tc>
          <w:tcPr>
            <w:tcW w:w="1012" w:type="dxa"/>
            <w:shd w:val="clear" w:color="auto" w:fill="auto"/>
            <w:vAlign w:val="bottom"/>
          </w:tcPr>
          <w:p w14:paraId="24019BD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0.19</w:t>
            </w:r>
          </w:p>
        </w:tc>
        <w:tc>
          <w:tcPr>
            <w:tcW w:w="1559" w:type="dxa"/>
            <w:vAlign w:val="bottom"/>
          </w:tcPr>
          <w:p w14:paraId="6CC51EC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(0.04)</w:t>
            </w:r>
          </w:p>
        </w:tc>
        <w:tc>
          <w:tcPr>
            <w:tcW w:w="779" w:type="dxa"/>
            <w:vAlign w:val="bottom"/>
          </w:tcPr>
          <w:p w14:paraId="53217BD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0.18</w:t>
            </w:r>
          </w:p>
        </w:tc>
      </w:tr>
      <w:tr w:rsidR="004E5180" w:rsidRPr="009756FF" w14:paraId="1270164A" w14:textId="77777777" w:rsidTr="004E5180">
        <w:tc>
          <w:tcPr>
            <w:tcW w:w="2578" w:type="dxa"/>
            <w:shd w:val="clear" w:color="auto" w:fill="auto"/>
          </w:tcPr>
          <w:p w14:paraId="52FCA34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Vitamin E, mg/d</w:t>
            </w:r>
          </w:p>
        </w:tc>
        <w:tc>
          <w:tcPr>
            <w:tcW w:w="1496" w:type="dxa"/>
            <w:shd w:val="clear" w:color="auto" w:fill="auto"/>
            <w:vAlign w:val="bottom"/>
          </w:tcPr>
          <w:p w14:paraId="4111B1F7"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18207A67"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31049052"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7527C9A8"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136A093B" w14:textId="77777777" w:rsidTr="004E5180">
        <w:tc>
          <w:tcPr>
            <w:tcW w:w="2578" w:type="dxa"/>
            <w:shd w:val="clear" w:color="auto" w:fill="auto"/>
          </w:tcPr>
          <w:p w14:paraId="7113C9D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1F33C08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0.7 (0.01)</w:t>
            </w:r>
          </w:p>
        </w:tc>
        <w:tc>
          <w:tcPr>
            <w:tcW w:w="1012" w:type="dxa"/>
            <w:shd w:val="clear" w:color="auto" w:fill="auto"/>
            <w:vAlign w:val="center"/>
          </w:tcPr>
          <w:p w14:paraId="35E8093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0.33</w:t>
            </w:r>
          </w:p>
        </w:tc>
        <w:tc>
          <w:tcPr>
            <w:tcW w:w="1559" w:type="dxa"/>
            <w:vAlign w:val="bottom"/>
          </w:tcPr>
          <w:p w14:paraId="21B58CF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0.7 (0.01)</w:t>
            </w:r>
          </w:p>
        </w:tc>
        <w:tc>
          <w:tcPr>
            <w:tcW w:w="779" w:type="dxa"/>
            <w:vAlign w:val="bottom"/>
          </w:tcPr>
          <w:p w14:paraId="5C390B0E" w14:textId="77777777" w:rsidR="004E5180" w:rsidRPr="00975CFC"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w:t>
            </w:r>
            <w:r>
              <w:rPr>
                <w:rFonts w:eastAsia="Times New Roman" w:cstheme="minorHAnsi"/>
                <w:sz w:val="20"/>
                <w:szCs w:val="20"/>
                <w:lang w:val="en-US"/>
              </w:rPr>
              <w:t>0</w:t>
            </w:r>
          </w:p>
        </w:tc>
      </w:tr>
      <w:tr w:rsidR="004E5180" w:rsidRPr="009756FF" w14:paraId="084A961B" w14:textId="77777777" w:rsidTr="004E5180">
        <w:tc>
          <w:tcPr>
            <w:tcW w:w="2578" w:type="dxa"/>
            <w:shd w:val="clear" w:color="auto" w:fill="auto"/>
          </w:tcPr>
          <w:p w14:paraId="65F0DA8C" w14:textId="30F47FFA"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63FD1CF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(0.02)</w:t>
            </w:r>
          </w:p>
        </w:tc>
        <w:tc>
          <w:tcPr>
            <w:tcW w:w="1012" w:type="dxa"/>
            <w:shd w:val="clear" w:color="auto" w:fill="auto"/>
            <w:vAlign w:val="center"/>
          </w:tcPr>
          <w:p w14:paraId="13AECFF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0.35</w:t>
            </w:r>
          </w:p>
        </w:tc>
        <w:tc>
          <w:tcPr>
            <w:tcW w:w="1559" w:type="dxa"/>
            <w:vAlign w:val="bottom"/>
          </w:tcPr>
          <w:p w14:paraId="346C415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(0.02)</w:t>
            </w:r>
          </w:p>
        </w:tc>
        <w:tc>
          <w:tcPr>
            <w:tcW w:w="779" w:type="dxa"/>
            <w:vAlign w:val="bottom"/>
          </w:tcPr>
          <w:p w14:paraId="40FB6B2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0.32</w:t>
            </w:r>
          </w:p>
        </w:tc>
      </w:tr>
      <w:tr w:rsidR="004E5180" w:rsidRPr="009756FF" w14:paraId="0C3584B8" w14:textId="77777777" w:rsidTr="004E5180">
        <w:tc>
          <w:tcPr>
            <w:tcW w:w="2578" w:type="dxa"/>
            <w:shd w:val="clear" w:color="auto" w:fill="auto"/>
          </w:tcPr>
          <w:p w14:paraId="306D429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6AA1020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(0.02)</w:t>
            </w:r>
          </w:p>
        </w:tc>
        <w:tc>
          <w:tcPr>
            <w:tcW w:w="1012" w:type="dxa"/>
            <w:shd w:val="clear" w:color="auto" w:fill="auto"/>
            <w:vAlign w:val="bottom"/>
          </w:tcPr>
          <w:p w14:paraId="7985B46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0.36</w:t>
            </w:r>
          </w:p>
        </w:tc>
        <w:tc>
          <w:tcPr>
            <w:tcW w:w="1559" w:type="dxa"/>
            <w:vAlign w:val="bottom"/>
          </w:tcPr>
          <w:p w14:paraId="1967717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(0.02)</w:t>
            </w:r>
          </w:p>
        </w:tc>
        <w:tc>
          <w:tcPr>
            <w:tcW w:w="779" w:type="dxa"/>
            <w:vAlign w:val="bottom"/>
          </w:tcPr>
          <w:p w14:paraId="4DFD5F1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0.32</w:t>
            </w:r>
          </w:p>
        </w:tc>
      </w:tr>
      <w:tr w:rsidR="004E5180" w:rsidRPr="009756FF" w14:paraId="4F60E324" w14:textId="77777777" w:rsidTr="004E5180">
        <w:tc>
          <w:tcPr>
            <w:tcW w:w="2578" w:type="dxa"/>
            <w:shd w:val="clear" w:color="auto" w:fill="auto"/>
          </w:tcPr>
          <w:p w14:paraId="7C31436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Thiamine, mg/d</w:t>
            </w:r>
          </w:p>
        </w:tc>
        <w:tc>
          <w:tcPr>
            <w:tcW w:w="1496" w:type="dxa"/>
            <w:shd w:val="clear" w:color="auto" w:fill="auto"/>
            <w:vAlign w:val="center"/>
          </w:tcPr>
          <w:p w14:paraId="08F2FDD1"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315E379C"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06881F56"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009AD819"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2017EA02" w14:textId="77777777" w:rsidTr="004E5180">
        <w:tc>
          <w:tcPr>
            <w:tcW w:w="2578" w:type="dxa"/>
            <w:shd w:val="clear" w:color="auto" w:fill="auto"/>
          </w:tcPr>
          <w:p w14:paraId="52F6AE6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5C8E627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0.7 (0.01)</w:t>
            </w:r>
          </w:p>
        </w:tc>
        <w:tc>
          <w:tcPr>
            <w:tcW w:w="1012" w:type="dxa"/>
            <w:shd w:val="clear" w:color="auto" w:fill="auto"/>
            <w:vAlign w:val="center"/>
          </w:tcPr>
          <w:p w14:paraId="4615562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0.36</w:t>
            </w:r>
          </w:p>
        </w:tc>
        <w:tc>
          <w:tcPr>
            <w:tcW w:w="1559" w:type="dxa"/>
            <w:vAlign w:val="bottom"/>
          </w:tcPr>
          <w:p w14:paraId="3B982EA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(0.01)</w:t>
            </w:r>
          </w:p>
        </w:tc>
        <w:tc>
          <w:tcPr>
            <w:tcW w:w="779" w:type="dxa"/>
            <w:vAlign w:val="bottom"/>
          </w:tcPr>
          <w:p w14:paraId="31D3A970" w14:textId="77777777" w:rsidR="004E5180" w:rsidRPr="00975CFC"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w:t>
            </w:r>
            <w:r>
              <w:rPr>
                <w:rFonts w:eastAsia="Times New Roman" w:cstheme="minorHAnsi"/>
                <w:sz w:val="20"/>
                <w:szCs w:val="20"/>
                <w:lang w:val="en-US"/>
              </w:rPr>
              <w:t>0</w:t>
            </w:r>
          </w:p>
        </w:tc>
      </w:tr>
      <w:tr w:rsidR="004E5180" w:rsidRPr="009756FF" w14:paraId="5B76BBFB" w14:textId="77777777" w:rsidTr="004E5180">
        <w:tc>
          <w:tcPr>
            <w:tcW w:w="2578" w:type="dxa"/>
            <w:shd w:val="clear" w:color="auto" w:fill="auto"/>
          </w:tcPr>
          <w:p w14:paraId="50790AAB" w14:textId="26BA4F8F"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4E9B27F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1012" w:type="dxa"/>
            <w:shd w:val="clear" w:color="auto" w:fill="auto"/>
            <w:vAlign w:val="center"/>
          </w:tcPr>
          <w:p w14:paraId="27CE4D8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0.45</w:t>
            </w:r>
          </w:p>
        </w:tc>
        <w:tc>
          <w:tcPr>
            <w:tcW w:w="1559" w:type="dxa"/>
            <w:vAlign w:val="bottom"/>
          </w:tcPr>
          <w:p w14:paraId="308117D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779" w:type="dxa"/>
            <w:vAlign w:val="bottom"/>
          </w:tcPr>
          <w:p w14:paraId="429B50C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0.38</w:t>
            </w:r>
          </w:p>
        </w:tc>
      </w:tr>
      <w:tr w:rsidR="004E5180" w:rsidRPr="009756FF" w14:paraId="4693147D" w14:textId="77777777" w:rsidTr="004E5180">
        <w:tc>
          <w:tcPr>
            <w:tcW w:w="2578" w:type="dxa"/>
            <w:shd w:val="clear" w:color="auto" w:fill="auto"/>
          </w:tcPr>
          <w:p w14:paraId="7516764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79C489C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1012" w:type="dxa"/>
            <w:shd w:val="clear" w:color="auto" w:fill="auto"/>
            <w:vAlign w:val="bottom"/>
          </w:tcPr>
          <w:p w14:paraId="49F6C5A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0.46</w:t>
            </w:r>
          </w:p>
        </w:tc>
        <w:tc>
          <w:tcPr>
            <w:tcW w:w="1559" w:type="dxa"/>
            <w:vAlign w:val="bottom"/>
          </w:tcPr>
          <w:p w14:paraId="1B09DC6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779" w:type="dxa"/>
            <w:vAlign w:val="bottom"/>
          </w:tcPr>
          <w:p w14:paraId="7589E7E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0.39</w:t>
            </w:r>
          </w:p>
        </w:tc>
      </w:tr>
      <w:tr w:rsidR="004E5180" w:rsidRPr="009756FF" w14:paraId="1CFABF92" w14:textId="77777777" w:rsidTr="004E5180">
        <w:tc>
          <w:tcPr>
            <w:tcW w:w="2578" w:type="dxa"/>
            <w:shd w:val="clear" w:color="auto" w:fill="auto"/>
          </w:tcPr>
          <w:p w14:paraId="1385CB7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Riboflavin, mg/d</w:t>
            </w:r>
          </w:p>
        </w:tc>
        <w:tc>
          <w:tcPr>
            <w:tcW w:w="1496" w:type="dxa"/>
            <w:shd w:val="clear" w:color="auto" w:fill="auto"/>
            <w:vAlign w:val="bottom"/>
          </w:tcPr>
          <w:p w14:paraId="0EDB55B9"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7A6AD48A"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6F68A00D"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3BC20306"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428DEB26" w14:textId="77777777" w:rsidTr="004E5180">
        <w:tc>
          <w:tcPr>
            <w:tcW w:w="2578" w:type="dxa"/>
            <w:shd w:val="clear" w:color="auto" w:fill="auto"/>
          </w:tcPr>
          <w:p w14:paraId="5A93F4F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7929990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(0.01)</w:t>
            </w:r>
          </w:p>
        </w:tc>
        <w:tc>
          <w:tcPr>
            <w:tcW w:w="1012" w:type="dxa"/>
            <w:shd w:val="clear" w:color="auto" w:fill="auto"/>
            <w:vAlign w:val="center"/>
          </w:tcPr>
          <w:p w14:paraId="76198A5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0.33</w:t>
            </w:r>
          </w:p>
        </w:tc>
        <w:tc>
          <w:tcPr>
            <w:tcW w:w="1559" w:type="dxa"/>
            <w:vAlign w:val="bottom"/>
          </w:tcPr>
          <w:p w14:paraId="4CDDC2C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(0.01)</w:t>
            </w:r>
          </w:p>
        </w:tc>
        <w:tc>
          <w:tcPr>
            <w:tcW w:w="779" w:type="dxa"/>
            <w:vAlign w:val="bottom"/>
          </w:tcPr>
          <w:p w14:paraId="2F85FED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0.24</w:t>
            </w:r>
          </w:p>
        </w:tc>
      </w:tr>
      <w:tr w:rsidR="004E5180" w:rsidRPr="009756FF" w14:paraId="194B3161" w14:textId="77777777" w:rsidTr="004E5180">
        <w:tc>
          <w:tcPr>
            <w:tcW w:w="2578" w:type="dxa"/>
            <w:shd w:val="clear" w:color="auto" w:fill="auto"/>
          </w:tcPr>
          <w:p w14:paraId="5982EC5E" w14:textId="7220106C"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0EB2AAA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(0.02)</w:t>
            </w:r>
          </w:p>
        </w:tc>
        <w:tc>
          <w:tcPr>
            <w:tcW w:w="1012" w:type="dxa"/>
            <w:shd w:val="clear" w:color="auto" w:fill="auto"/>
            <w:vAlign w:val="center"/>
          </w:tcPr>
          <w:p w14:paraId="4AE6ED7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0.37</w:t>
            </w:r>
          </w:p>
        </w:tc>
        <w:tc>
          <w:tcPr>
            <w:tcW w:w="1559" w:type="dxa"/>
            <w:vAlign w:val="bottom"/>
          </w:tcPr>
          <w:p w14:paraId="18319BF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(0.01)</w:t>
            </w:r>
          </w:p>
        </w:tc>
        <w:tc>
          <w:tcPr>
            <w:tcW w:w="779" w:type="dxa"/>
            <w:vAlign w:val="bottom"/>
          </w:tcPr>
          <w:p w14:paraId="291EAFC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0.27</w:t>
            </w:r>
          </w:p>
        </w:tc>
      </w:tr>
      <w:tr w:rsidR="004E5180" w:rsidRPr="009756FF" w14:paraId="2CFF7227" w14:textId="77777777" w:rsidTr="004E5180">
        <w:tc>
          <w:tcPr>
            <w:tcW w:w="2578" w:type="dxa"/>
            <w:shd w:val="clear" w:color="auto" w:fill="auto"/>
          </w:tcPr>
          <w:p w14:paraId="74B20AE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6D59811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(0.02)</w:t>
            </w:r>
          </w:p>
        </w:tc>
        <w:tc>
          <w:tcPr>
            <w:tcW w:w="1012" w:type="dxa"/>
            <w:shd w:val="clear" w:color="auto" w:fill="auto"/>
            <w:vAlign w:val="bottom"/>
          </w:tcPr>
          <w:p w14:paraId="7FDE273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0.38</w:t>
            </w:r>
          </w:p>
        </w:tc>
        <w:tc>
          <w:tcPr>
            <w:tcW w:w="1559" w:type="dxa"/>
            <w:vAlign w:val="bottom"/>
          </w:tcPr>
          <w:p w14:paraId="089407A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(0.02)</w:t>
            </w:r>
          </w:p>
        </w:tc>
        <w:tc>
          <w:tcPr>
            <w:tcW w:w="779" w:type="dxa"/>
            <w:vAlign w:val="bottom"/>
          </w:tcPr>
          <w:p w14:paraId="5B0D6C4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0.29</w:t>
            </w:r>
          </w:p>
        </w:tc>
      </w:tr>
      <w:tr w:rsidR="004E5180" w:rsidRPr="009756FF" w14:paraId="5CA0D82D" w14:textId="77777777" w:rsidTr="004E5180">
        <w:tc>
          <w:tcPr>
            <w:tcW w:w="2578" w:type="dxa"/>
            <w:shd w:val="clear" w:color="auto" w:fill="auto"/>
          </w:tcPr>
          <w:p w14:paraId="5ECB08E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Niacin, mg/d</w:t>
            </w:r>
          </w:p>
        </w:tc>
        <w:tc>
          <w:tcPr>
            <w:tcW w:w="1496" w:type="dxa"/>
            <w:shd w:val="clear" w:color="auto" w:fill="auto"/>
            <w:vAlign w:val="bottom"/>
          </w:tcPr>
          <w:p w14:paraId="2E214B61"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42A873EF"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5374733C"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7FC8FD0D"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2401FF15" w14:textId="77777777" w:rsidTr="004E5180">
        <w:tc>
          <w:tcPr>
            <w:tcW w:w="2578" w:type="dxa"/>
            <w:shd w:val="clear" w:color="auto" w:fill="auto"/>
          </w:tcPr>
          <w:p w14:paraId="21922B5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7F94644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0.8 (0.01)</w:t>
            </w:r>
          </w:p>
        </w:tc>
        <w:tc>
          <w:tcPr>
            <w:tcW w:w="1012" w:type="dxa"/>
            <w:shd w:val="clear" w:color="auto" w:fill="auto"/>
            <w:vAlign w:val="center"/>
          </w:tcPr>
          <w:p w14:paraId="5C26760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0.52</w:t>
            </w:r>
          </w:p>
        </w:tc>
        <w:tc>
          <w:tcPr>
            <w:tcW w:w="1559" w:type="dxa"/>
            <w:vAlign w:val="bottom"/>
          </w:tcPr>
          <w:p w14:paraId="4A8A416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0.8 (0.01)</w:t>
            </w:r>
          </w:p>
        </w:tc>
        <w:tc>
          <w:tcPr>
            <w:tcW w:w="779" w:type="dxa"/>
            <w:vAlign w:val="bottom"/>
          </w:tcPr>
          <w:p w14:paraId="46180EF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0.46</w:t>
            </w:r>
          </w:p>
        </w:tc>
      </w:tr>
      <w:tr w:rsidR="004E5180" w:rsidRPr="009756FF" w14:paraId="75E2A2BD" w14:textId="77777777" w:rsidTr="004E5180">
        <w:tc>
          <w:tcPr>
            <w:tcW w:w="2578" w:type="dxa"/>
            <w:shd w:val="clear" w:color="auto" w:fill="auto"/>
          </w:tcPr>
          <w:p w14:paraId="7BA37FB3" w14:textId="015215FE"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4A66E34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(0.01)</w:t>
            </w:r>
          </w:p>
        </w:tc>
        <w:tc>
          <w:tcPr>
            <w:tcW w:w="1012" w:type="dxa"/>
            <w:shd w:val="clear" w:color="auto" w:fill="auto"/>
            <w:vAlign w:val="center"/>
          </w:tcPr>
          <w:p w14:paraId="25E9899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0.58</w:t>
            </w:r>
          </w:p>
        </w:tc>
        <w:tc>
          <w:tcPr>
            <w:tcW w:w="1559" w:type="dxa"/>
            <w:vAlign w:val="bottom"/>
          </w:tcPr>
          <w:p w14:paraId="0B50B33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(0.01)</w:t>
            </w:r>
          </w:p>
        </w:tc>
        <w:tc>
          <w:tcPr>
            <w:tcW w:w="779" w:type="dxa"/>
            <w:vAlign w:val="bottom"/>
          </w:tcPr>
          <w:p w14:paraId="32CCCD0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0.53</w:t>
            </w:r>
          </w:p>
        </w:tc>
      </w:tr>
      <w:tr w:rsidR="004E5180" w:rsidRPr="009756FF" w14:paraId="7ED2013D" w14:textId="77777777" w:rsidTr="004E5180">
        <w:tc>
          <w:tcPr>
            <w:tcW w:w="2578" w:type="dxa"/>
            <w:shd w:val="clear" w:color="auto" w:fill="auto"/>
          </w:tcPr>
          <w:p w14:paraId="128A300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5A60A69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(0.01)</w:t>
            </w:r>
          </w:p>
        </w:tc>
        <w:tc>
          <w:tcPr>
            <w:tcW w:w="1012" w:type="dxa"/>
            <w:shd w:val="clear" w:color="auto" w:fill="auto"/>
            <w:vAlign w:val="bottom"/>
          </w:tcPr>
          <w:p w14:paraId="74DF5652" w14:textId="77777777" w:rsidR="004E5180" w:rsidRPr="00A07A4B"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w:t>
            </w:r>
            <w:r>
              <w:rPr>
                <w:rFonts w:eastAsia="Times New Roman" w:cstheme="minorHAnsi"/>
                <w:sz w:val="20"/>
                <w:szCs w:val="20"/>
                <w:lang w:val="en-US"/>
              </w:rPr>
              <w:t>0</w:t>
            </w:r>
          </w:p>
        </w:tc>
        <w:tc>
          <w:tcPr>
            <w:tcW w:w="1559" w:type="dxa"/>
            <w:vAlign w:val="bottom"/>
          </w:tcPr>
          <w:p w14:paraId="36FF7FD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(0.01)</w:t>
            </w:r>
          </w:p>
        </w:tc>
        <w:tc>
          <w:tcPr>
            <w:tcW w:w="779" w:type="dxa"/>
            <w:vAlign w:val="bottom"/>
          </w:tcPr>
          <w:p w14:paraId="246982F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0.55</w:t>
            </w:r>
          </w:p>
        </w:tc>
      </w:tr>
      <w:tr w:rsidR="004E5180" w:rsidRPr="009756FF" w14:paraId="768E6730" w14:textId="77777777" w:rsidTr="004E5180">
        <w:tc>
          <w:tcPr>
            <w:tcW w:w="2578" w:type="dxa"/>
            <w:shd w:val="clear" w:color="auto" w:fill="auto"/>
          </w:tcPr>
          <w:p w14:paraId="59868B4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Vitamin B6, mg/d</w:t>
            </w:r>
          </w:p>
        </w:tc>
        <w:tc>
          <w:tcPr>
            <w:tcW w:w="1496" w:type="dxa"/>
            <w:shd w:val="clear" w:color="auto" w:fill="auto"/>
            <w:vAlign w:val="bottom"/>
          </w:tcPr>
          <w:p w14:paraId="19990D77"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48252F12"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558BB388"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437B919F"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31826674" w14:textId="77777777" w:rsidTr="004E5180">
        <w:tc>
          <w:tcPr>
            <w:tcW w:w="2578" w:type="dxa"/>
            <w:shd w:val="clear" w:color="auto" w:fill="auto"/>
          </w:tcPr>
          <w:p w14:paraId="501981E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7D98DF9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0.8 (0.01)</w:t>
            </w:r>
          </w:p>
        </w:tc>
        <w:tc>
          <w:tcPr>
            <w:tcW w:w="1012" w:type="dxa"/>
            <w:shd w:val="clear" w:color="auto" w:fill="auto"/>
            <w:vAlign w:val="center"/>
          </w:tcPr>
          <w:p w14:paraId="775A665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0.51</w:t>
            </w:r>
          </w:p>
        </w:tc>
        <w:tc>
          <w:tcPr>
            <w:tcW w:w="1559" w:type="dxa"/>
            <w:vAlign w:val="bottom"/>
          </w:tcPr>
          <w:p w14:paraId="6215361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0.7 (0.01)</w:t>
            </w:r>
          </w:p>
        </w:tc>
        <w:tc>
          <w:tcPr>
            <w:tcW w:w="779" w:type="dxa"/>
            <w:vAlign w:val="bottom"/>
          </w:tcPr>
          <w:p w14:paraId="408B0D1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0.46</w:t>
            </w:r>
          </w:p>
        </w:tc>
      </w:tr>
      <w:tr w:rsidR="004E5180" w:rsidRPr="009756FF" w14:paraId="70FFA15B" w14:textId="77777777" w:rsidTr="004E5180">
        <w:tc>
          <w:tcPr>
            <w:tcW w:w="2578" w:type="dxa"/>
            <w:shd w:val="clear" w:color="auto" w:fill="auto"/>
          </w:tcPr>
          <w:p w14:paraId="72A138F8" w14:textId="52B99458"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2E13713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(0.02)</w:t>
            </w:r>
          </w:p>
        </w:tc>
        <w:tc>
          <w:tcPr>
            <w:tcW w:w="1012" w:type="dxa"/>
            <w:shd w:val="clear" w:color="auto" w:fill="auto"/>
            <w:vAlign w:val="center"/>
          </w:tcPr>
          <w:p w14:paraId="6658875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0.54</w:t>
            </w:r>
          </w:p>
        </w:tc>
        <w:tc>
          <w:tcPr>
            <w:tcW w:w="1559" w:type="dxa"/>
            <w:vAlign w:val="bottom"/>
          </w:tcPr>
          <w:p w14:paraId="6D4D22B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(0.02)</w:t>
            </w:r>
          </w:p>
        </w:tc>
        <w:tc>
          <w:tcPr>
            <w:tcW w:w="779" w:type="dxa"/>
            <w:vAlign w:val="bottom"/>
          </w:tcPr>
          <w:p w14:paraId="4050A61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0.49</w:t>
            </w:r>
          </w:p>
        </w:tc>
      </w:tr>
      <w:tr w:rsidR="004E5180" w:rsidRPr="009756FF" w14:paraId="18DB9770" w14:textId="77777777" w:rsidTr="004E5180">
        <w:tc>
          <w:tcPr>
            <w:tcW w:w="2578" w:type="dxa"/>
            <w:shd w:val="clear" w:color="auto" w:fill="auto"/>
          </w:tcPr>
          <w:p w14:paraId="19DE0F5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76FED95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(0.02)</w:t>
            </w:r>
          </w:p>
        </w:tc>
        <w:tc>
          <w:tcPr>
            <w:tcW w:w="1012" w:type="dxa"/>
            <w:shd w:val="clear" w:color="auto" w:fill="auto"/>
            <w:vAlign w:val="bottom"/>
          </w:tcPr>
          <w:p w14:paraId="20D8D0F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0.57</w:t>
            </w:r>
          </w:p>
        </w:tc>
        <w:tc>
          <w:tcPr>
            <w:tcW w:w="1559" w:type="dxa"/>
            <w:vAlign w:val="bottom"/>
          </w:tcPr>
          <w:p w14:paraId="38D5C93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(0.02)</w:t>
            </w:r>
          </w:p>
        </w:tc>
        <w:tc>
          <w:tcPr>
            <w:tcW w:w="779" w:type="dxa"/>
            <w:vAlign w:val="bottom"/>
          </w:tcPr>
          <w:p w14:paraId="739E3EC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0.53</w:t>
            </w:r>
          </w:p>
        </w:tc>
      </w:tr>
      <w:tr w:rsidR="004E5180" w:rsidRPr="009756FF" w14:paraId="03B70724" w14:textId="77777777" w:rsidTr="004E5180">
        <w:tc>
          <w:tcPr>
            <w:tcW w:w="2578" w:type="dxa"/>
            <w:shd w:val="clear" w:color="auto" w:fill="auto"/>
          </w:tcPr>
          <w:p w14:paraId="3B4D654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Folate, </w:t>
            </w:r>
            <w:r w:rsidRPr="009756FF">
              <w:rPr>
                <w:rFonts w:cstheme="minorHAnsi"/>
                <w:sz w:val="20"/>
                <w:szCs w:val="20"/>
              </w:rPr>
              <w:t>μ</w:t>
            </w:r>
            <w:r w:rsidRPr="009756FF">
              <w:rPr>
                <w:rFonts w:cstheme="minorHAnsi"/>
                <w:sz w:val="20"/>
                <w:szCs w:val="20"/>
                <w:lang w:val="en-US"/>
              </w:rPr>
              <w:t>g/d</w:t>
            </w:r>
          </w:p>
        </w:tc>
        <w:tc>
          <w:tcPr>
            <w:tcW w:w="1496" w:type="dxa"/>
            <w:shd w:val="clear" w:color="auto" w:fill="auto"/>
            <w:vAlign w:val="center"/>
          </w:tcPr>
          <w:p w14:paraId="23321F9E"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2671A58B"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70E8875B"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7141C888"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61A52A0D" w14:textId="77777777" w:rsidTr="004E5180">
        <w:tc>
          <w:tcPr>
            <w:tcW w:w="2578" w:type="dxa"/>
            <w:shd w:val="clear" w:color="auto" w:fill="auto"/>
          </w:tcPr>
          <w:p w14:paraId="1F999BC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62F95DB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(0.01)</w:t>
            </w:r>
          </w:p>
        </w:tc>
        <w:tc>
          <w:tcPr>
            <w:tcW w:w="1012" w:type="dxa"/>
            <w:shd w:val="clear" w:color="auto" w:fill="auto"/>
            <w:vAlign w:val="bottom"/>
          </w:tcPr>
          <w:p w14:paraId="1AFDC84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0.22</w:t>
            </w:r>
          </w:p>
        </w:tc>
        <w:tc>
          <w:tcPr>
            <w:tcW w:w="1559" w:type="dxa"/>
            <w:vAlign w:val="bottom"/>
          </w:tcPr>
          <w:p w14:paraId="14F9794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(0.01)</w:t>
            </w:r>
          </w:p>
        </w:tc>
        <w:tc>
          <w:tcPr>
            <w:tcW w:w="779" w:type="dxa"/>
            <w:vAlign w:val="bottom"/>
          </w:tcPr>
          <w:p w14:paraId="370F510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0.17</w:t>
            </w:r>
          </w:p>
        </w:tc>
      </w:tr>
      <w:tr w:rsidR="004E5180" w:rsidRPr="009756FF" w14:paraId="6DBE11B9" w14:textId="77777777" w:rsidTr="004E5180">
        <w:tc>
          <w:tcPr>
            <w:tcW w:w="2578" w:type="dxa"/>
            <w:shd w:val="clear" w:color="auto" w:fill="auto"/>
          </w:tcPr>
          <w:p w14:paraId="184B15C2" w14:textId="36F56193"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bottom"/>
          </w:tcPr>
          <w:p w14:paraId="138E6F9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(0.02)</w:t>
            </w:r>
          </w:p>
        </w:tc>
        <w:tc>
          <w:tcPr>
            <w:tcW w:w="1012" w:type="dxa"/>
            <w:shd w:val="clear" w:color="auto" w:fill="auto"/>
            <w:vAlign w:val="bottom"/>
          </w:tcPr>
          <w:p w14:paraId="705317E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0.26</w:t>
            </w:r>
          </w:p>
        </w:tc>
        <w:tc>
          <w:tcPr>
            <w:tcW w:w="1559" w:type="dxa"/>
            <w:vAlign w:val="bottom"/>
          </w:tcPr>
          <w:p w14:paraId="3EC7E5A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(0.02)</w:t>
            </w:r>
          </w:p>
        </w:tc>
        <w:tc>
          <w:tcPr>
            <w:tcW w:w="779" w:type="dxa"/>
            <w:vAlign w:val="bottom"/>
          </w:tcPr>
          <w:p w14:paraId="7F97630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0.21</w:t>
            </w:r>
          </w:p>
        </w:tc>
      </w:tr>
      <w:tr w:rsidR="004E5180" w:rsidRPr="009756FF" w14:paraId="6EC54DA2" w14:textId="77777777" w:rsidTr="004E5180">
        <w:tc>
          <w:tcPr>
            <w:tcW w:w="2578" w:type="dxa"/>
            <w:shd w:val="clear" w:color="auto" w:fill="auto"/>
          </w:tcPr>
          <w:p w14:paraId="2FBAE9D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30AA55F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(0.02)</w:t>
            </w:r>
          </w:p>
        </w:tc>
        <w:tc>
          <w:tcPr>
            <w:tcW w:w="1012" w:type="dxa"/>
            <w:shd w:val="clear" w:color="auto" w:fill="auto"/>
            <w:vAlign w:val="bottom"/>
          </w:tcPr>
          <w:p w14:paraId="235D96D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0.28</w:t>
            </w:r>
          </w:p>
        </w:tc>
        <w:tc>
          <w:tcPr>
            <w:tcW w:w="1559" w:type="dxa"/>
            <w:vAlign w:val="bottom"/>
          </w:tcPr>
          <w:p w14:paraId="5871AC9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(0.02)</w:t>
            </w:r>
          </w:p>
        </w:tc>
        <w:tc>
          <w:tcPr>
            <w:tcW w:w="779" w:type="dxa"/>
            <w:vAlign w:val="bottom"/>
          </w:tcPr>
          <w:p w14:paraId="76F6A28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0.22</w:t>
            </w:r>
          </w:p>
        </w:tc>
      </w:tr>
      <w:tr w:rsidR="004E5180" w:rsidRPr="009756FF" w14:paraId="7DE24093" w14:textId="77777777" w:rsidTr="004E5180">
        <w:tc>
          <w:tcPr>
            <w:tcW w:w="2578" w:type="dxa"/>
            <w:shd w:val="clear" w:color="auto" w:fill="auto"/>
          </w:tcPr>
          <w:p w14:paraId="22403C2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Vitamin C, mg/d</w:t>
            </w:r>
          </w:p>
        </w:tc>
        <w:tc>
          <w:tcPr>
            <w:tcW w:w="1496" w:type="dxa"/>
            <w:shd w:val="clear" w:color="auto" w:fill="auto"/>
            <w:vAlign w:val="center"/>
          </w:tcPr>
          <w:p w14:paraId="1550B190"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69C98B38"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73EECD24"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6F99E48F"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7BC9F33E" w14:textId="77777777" w:rsidTr="004E5180">
        <w:tc>
          <w:tcPr>
            <w:tcW w:w="2578" w:type="dxa"/>
            <w:shd w:val="clear" w:color="auto" w:fill="auto"/>
          </w:tcPr>
          <w:p w14:paraId="6BD446B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49A9589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(0.02)</w:t>
            </w:r>
          </w:p>
        </w:tc>
        <w:tc>
          <w:tcPr>
            <w:tcW w:w="1012" w:type="dxa"/>
            <w:shd w:val="clear" w:color="auto" w:fill="auto"/>
            <w:vAlign w:val="center"/>
          </w:tcPr>
          <w:p w14:paraId="58BA40F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0.11</w:t>
            </w:r>
          </w:p>
        </w:tc>
        <w:tc>
          <w:tcPr>
            <w:tcW w:w="1559" w:type="dxa"/>
            <w:vAlign w:val="bottom"/>
          </w:tcPr>
          <w:p w14:paraId="7C5AC2E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(0.02)</w:t>
            </w:r>
          </w:p>
        </w:tc>
        <w:tc>
          <w:tcPr>
            <w:tcW w:w="779" w:type="dxa"/>
            <w:vAlign w:val="bottom"/>
          </w:tcPr>
          <w:p w14:paraId="7108DB1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0.11</w:t>
            </w:r>
          </w:p>
        </w:tc>
      </w:tr>
      <w:tr w:rsidR="004E5180" w:rsidRPr="009756FF" w14:paraId="62E2B420" w14:textId="77777777" w:rsidTr="004E5180">
        <w:tc>
          <w:tcPr>
            <w:tcW w:w="2578" w:type="dxa"/>
            <w:shd w:val="clear" w:color="auto" w:fill="auto"/>
          </w:tcPr>
          <w:p w14:paraId="0D859553" w14:textId="4FBC213C"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center"/>
          </w:tcPr>
          <w:p w14:paraId="58BE581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 (0.02)</w:t>
            </w:r>
          </w:p>
        </w:tc>
        <w:tc>
          <w:tcPr>
            <w:tcW w:w="1012" w:type="dxa"/>
            <w:shd w:val="clear" w:color="auto" w:fill="auto"/>
            <w:vAlign w:val="center"/>
          </w:tcPr>
          <w:p w14:paraId="5485D7D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0.14</w:t>
            </w:r>
          </w:p>
        </w:tc>
        <w:tc>
          <w:tcPr>
            <w:tcW w:w="1559" w:type="dxa"/>
            <w:vAlign w:val="bottom"/>
          </w:tcPr>
          <w:p w14:paraId="2DB6CF7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(0.02)</w:t>
            </w:r>
          </w:p>
        </w:tc>
        <w:tc>
          <w:tcPr>
            <w:tcW w:w="779" w:type="dxa"/>
            <w:vAlign w:val="bottom"/>
          </w:tcPr>
          <w:p w14:paraId="4E31ADB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0.13</w:t>
            </w:r>
          </w:p>
        </w:tc>
      </w:tr>
      <w:tr w:rsidR="004E5180" w:rsidRPr="009756FF" w14:paraId="3ADE617C" w14:textId="77777777" w:rsidTr="004E5180">
        <w:tc>
          <w:tcPr>
            <w:tcW w:w="2578" w:type="dxa"/>
            <w:shd w:val="clear" w:color="auto" w:fill="auto"/>
          </w:tcPr>
          <w:p w14:paraId="2E251D9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lastRenderedPageBreak/>
              <w:t xml:space="preserve">     Multivariate</w:t>
            </w:r>
          </w:p>
        </w:tc>
        <w:tc>
          <w:tcPr>
            <w:tcW w:w="1496" w:type="dxa"/>
            <w:shd w:val="clear" w:color="auto" w:fill="auto"/>
            <w:vAlign w:val="bottom"/>
          </w:tcPr>
          <w:p w14:paraId="60EE291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(0.02)</w:t>
            </w:r>
          </w:p>
        </w:tc>
        <w:tc>
          <w:tcPr>
            <w:tcW w:w="1012" w:type="dxa"/>
            <w:shd w:val="clear" w:color="auto" w:fill="auto"/>
            <w:vAlign w:val="bottom"/>
          </w:tcPr>
          <w:p w14:paraId="0490A97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0.15</w:t>
            </w:r>
          </w:p>
        </w:tc>
        <w:tc>
          <w:tcPr>
            <w:tcW w:w="1559" w:type="dxa"/>
            <w:vAlign w:val="bottom"/>
          </w:tcPr>
          <w:p w14:paraId="3CC2381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(0.02)</w:t>
            </w:r>
          </w:p>
        </w:tc>
        <w:tc>
          <w:tcPr>
            <w:tcW w:w="779" w:type="dxa"/>
            <w:vAlign w:val="bottom"/>
          </w:tcPr>
          <w:p w14:paraId="58C28E6A"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0.14</w:t>
            </w:r>
          </w:p>
        </w:tc>
      </w:tr>
      <w:tr w:rsidR="004E5180" w:rsidRPr="009756FF" w14:paraId="2703DFCD" w14:textId="77777777" w:rsidTr="004E5180">
        <w:tc>
          <w:tcPr>
            <w:tcW w:w="2578" w:type="dxa"/>
            <w:shd w:val="clear" w:color="auto" w:fill="auto"/>
          </w:tcPr>
          <w:p w14:paraId="004EAEE3"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496" w:type="dxa"/>
            <w:shd w:val="clear" w:color="auto" w:fill="auto"/>
            <w:vAlign w:val="center"/>
          </w:tcPr>
          <w:p w14:paraId="6597EFF6"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22058588"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48E085F3"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04936E87"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4EAE26CE" w14:textId="77777777" w:rsidTr="004E5180">
        <w:tc>
          <w:tcPr>
            <w:tcW w:w="2578" w:type="dxa"/>
            <w:shd w:val="clear" w:color="auto" w:fill="auto"/>
          </w:tcPr>
          <w:p w14:paraId="5AAD7C22" w14:textId="77777777" w:rsidR="004E5180" w:rsidRPr="009756FF" w:rsidRDefault="004E5180" w:rsidP="00817DFE">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Minerals</w:t>
            </w:r>
          </w:p>
        </w:tc>
        <w:tc>
          <w:tcPr>
            <w:tcW w:w="1496" w:type="dxa"/>
            <w:shd w:val="clear" w:color="auto" w:fill="auto"/>
            <w:vAlign w:val="center"/>
          </w:tcPr>
          <w:p w14:paraId="4C801B30"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34FE6209"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1E03B908"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576B6929"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5D391569" w14:textId="77777777" w:rsidTr="004E5180">
        <w:tc>
          <w:tcPr>
            <w:tcW w:w="2578" w:type="dxa"/>
            <w:shd w:val="clear" w:color="auto" w:fill="auto"/>
          </w:tcPr>
          <w:p w14:paraId="0A138FA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Calcium, mg/d</w:t>
            </w:r>
          </w:p>
        </w:tc>
        <w:tc>
          <w:tcPr>
            <w:tcW w:w="1496" w:type="dxa"/>
            <w:shd w:val="clear" w:color="auto" w:fill="auto"/>
            <w:vAlign w:val="center"/>
          </w:tcPr>
          <w:p w14:paraId="2B7B5D01"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72229D4F"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34F9D137"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0AC5B18D"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54860A10" w14:textId="77777777" w:rsidTr="004E5180">
        <w:tc>
          <w:tcPr>
            <w:tcW w:w="2578" w:type="dxa"/>
            <w:shd w:val="clear" w:color="auto" w:fill="auto"/>
          </w:tcPr>
          <w:p w14:paraId="71F736E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3402535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(0.02)</w:t>
            </w:r>
          </w:p>
        </w:tc>
        <w:tc>
          <w:tcPr>
            <w:tcW w:w="1012" w:type="dxa"/>
            <w:shd w:val="clear" w:color="auto" w:fill="auto"/>
            <w:vAlign w:val="bottom"/>
          </w:tcPr>
          <w:p w14:paraId="5160BE3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0.24</w:t>
            </w:r>
          </w:p>
        </w:tc>
        <w:tc>
          <w:tcPr>
            <w:tcW w:w="1559" w:type="dxa"/>
            <w:vAlign w:val="bottom"/>
          </w:tcPr>
          <w:p w14:paraId="076D28F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(0.02)</w:t>
            </w:r>
          </w:p>
        </w:tc>
        <w:tc>
          <w:tcPr>
            <w:tcW w:w="779" w:type="dxa"/>
            <w:vAlign w:val="bottom"/>
          </w:tcPr>
          <w:p w14:paraId="161C3E1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0.19</w:t>
            </w:r>
          </w:p>
        </w:tc>
      </w:tr>
      <w:tr w:rsidR="004E5180" w:rsidRPr="009756FF" w14:paraId="4C1BE743" w14:textId="77777777" w:rsidTr="004E5180">
        <w:tc>
          <w:tcPr>
            <w:tcW w:w="2578" w:type="dxa"/>
            <w:shd w:val="clear" w:color="auto" w:fill="auto"/>
          </w:tcPr>
          <w:p w14:paraId="353CEA45" w14:textId="4CC3D1E3"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bottom"/>
          </w:tcPr>
          <w:p w14:paraId="7CF4267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(0.03)</w:t>
            </w:r>
          </w:p>
        </w:tc>
        <w:tc>
          <w:tcPr>
            <w:tcW w:w="1012" w:type="dxa"/>
            <w:shd w:val="clear" w:color="auto" w:fill="auto"/>
            <w:vAlign w:val="bottom"/>
          </w:tcPr>
          <w:p w14:paraId="3C95232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0.25</w:t>
            </w:r>
          </w:p>
        </w:tc>
        <w:tc>
          <w:tcPr>
            <w:tcW w:w="1559" w:type="dxa"/>
            <w:vAlign w:val="bottom"/>
          </w:tcPr>
          <w:p w14:paraId="4073787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(0.02)</w:t>
            </w:r>
          </w:p>
        </w:tc>
        <w:tc>
          <w:tcPr>
            <w:tcW w:w="779" w:type="dxa"/>
            <w:vAlign w:val="bottom"/>
          </w:tcPr>
          <w:p w14:paraId="70321350"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0.19</w:t>
            </w:r>
          </w:p>
        </w:tc>
      </w:tr>
      <w:tr w:rsidR="004E5180" w:rsidRPr="009756FF" w14:paraId="05664808" w14:textId="77777777" w:rsidTr="004E5180">
        <w:tc>
          <w:tcPr>
            <w:tcW w:w="2578" w:type="dxa"/>
            <w:shd w:val="clear" w:color="auto" w:fill="auto"/>
          </w:tcPr>
          <w:p w14:paraId="6583D14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0D0065C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(0.03)</w:t>
            </w:r>
          </w:p>
        </w:tc>
        <w:tc>
          <w:tcPr>
            <w:tcW w:w="1012" w:type="dxa"/>
            <w:shd w:val="clear" w:color="auto" w:fill="auto"/>
            <w:vAlign w:val="bottom"/>
          </w:tcPr>
          <w:p w14:paraId="12DEFD2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0.26</w:t>
            </w:r>
          </w:p>
        </w:tc>
        <w:tc>
          <w:tcPr>
            <w:tcW w:w="1559" w:type="dxa"/>
            <w:vAlign w:val="bottom"/>
          </w:tcPr>
          <w:p w14:paraId="0FA3839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(0.02)</w:t>
            </w:r>
          </w:p>
        </w:tc>
        <w:tc>
          <w:tcPr>
            <w:tcW w:w="779" w:type="dxa"/>
            <w:vAlign w:val="bottom"/>
          </w:tcPr>
          <w:p w14:paraId="6F32A80F" w14:textId="77777777" w:rsidR="004E5180" w:rsidRPr="00975CFC"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w:t>
            </w:r>
            <w:r>
              <w:rPr>
                <w:rFonts w:eastAsia="Times New Roman" w:cstheme="minorHAnsi"/>
                <w:sz w:val="20"/>
                <w:szCs w:val="20"/>
                <w:lang w:val="en-US"/>
              </w:rPr>
              <w:t>0</w:t>
            </w:r>
          </w:p>
        </w:tc>
      </w:tr>
      <w:tr w:rsidR="004E5180" w:rsidRPr="009756FF" w14:paraId="4255F0C1" w14:textId="77777777" w:rsidTr="004E5180">
        <w:tc>
          <w:tcPr>
            <w:tcW w:w="2578" w:type="dxa"/>
            <w:shd w:val="clear" w:color="auto" w:fill="auto"/>
          </w:tcPr>
          <w:p w14:paraId="3FE602B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Iron, mg/d</w:t>
            </w:r>
          </w:p>
        </w:tc>
        <w:tc>
          <w:tcPr>
            <w:tcW w:w="1496" w:type="dxa"/>
            <w:shd w:val="clear" w:color="auto" w:fill="auto"/>
            <w:vAlign w:val="center"/>
          </w:tcPr>
          <w:p w14:paraId="76022B72"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412D33F5"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7E2F1D02"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688B47FF"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7A17EDA3" w14:textId="77777777" w:rsidTr="004E5180">
        <w:tc>
          <w:tcPr>
            <w:tcW w:w="2578" w:type="dxa"/>
            <w:shd w:val="clear" w:color="auto" w:fill="auto"/>
          </w:tcPr>
          <w:p w14:paraId="7602044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466A6A9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0.7 (0.01)</w:t>
            </w:r>
          </w:p>
        </w:tc>
        <w:tc>
          <w:tcPr>
            <w:tcW w:w="1012" w:type="dxa"/>
            <w:shd w:val="clear" w:color="auto" w:fill="auto"/>
            <w:vAlign w:val="bottom"/>
          </w:tcPr>
          <w:p w14:paraId="4A6C5FF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0.34</w:t>
            </w:r>
          </w:p>
        </w:tc>
        <w:tc>
          <w:tcPr>
            <w:tcW w:w="1559" w:type="dxa"/>
            <w:vAlign w:val="bottom"/>
          </w:tcPr>
          <w:p w14:paraId="3AAA604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(0.01)</w:t>
            </w:r>
          </w:p>
        </w:tc>
        <w:tc>
          <w:tcPr>
            <w:tcW w:w="779" w:type="dxa"/>
            <w:vAlign w:val="bottom"/>
          </w:tcPr>
          <w:p w14:paraId="5CBA81F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0.29</w:t>
            </w:r>
          </w:p>
        </w:tc>
      </w:tr>
      <w:tr w:rsidR="004E5180" w:rsidRPr="009756FF" w14:paraId="4546FF5C" w14:textId="77777777" w:rsidTr="004E5180">
        <w:tc>
          <w:tcPr>
            <w:tcW w:w="2578" w:type="dxa"/>
            <w:shd w:val="clear" w:color="auto" w:fill="auto"/>
          </w:tcPr>
          <w:p w14:paraId="0304866C" w14:textId="38BA2301"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bottom"/>
          </w:tcPr>
          <w:p w14:paraId="5FA5889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(0.02)</w:t>
            </w:r>
          </w:p>
        </w:tc>
        <w:tc>
          <w:tcPr>
            <w:tcW w:w="1012" w:type="dxa"/>
            <w:shd w:val="clear" w:color="auto" w:fill="auto"/>
            <w:vAlign w:val="bottom"/>
          </w:tcPr>
          <w:p w14:paraId="2ABEF496" w14:textId="77777777" w:rsidR="004E5180" w:rsidRPr="00A07A4B"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w:t>
            </w:r>
            <w:r>
              <w:rPr>
                <w:rFonts w:eastAsia="Times New Roman" w:cstheme="minorHAnsi"/>
                <w:sz w:val="20"/>
                <w:szCs w:val="20"/>
                <w:lang w:val="en-US"/>
              </w:rPr>
              <w:t>0</w:t>
            </w:r>
          </w:p>
        </w:tc>
        <w:tc>
          <w:tcPr>
            <w:tcW w:w="1559" w:type="dxa"/>
            <w:vAlign w:val="bottom"/>
          </w:tcPr>
          <w:p w14:paraId="7AB9E18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779" w:type="dxa"/>
            <w:vAlign w:val="bottom"/>
          </w:tcPr>
          <w:p w14:paraId="7AFC89F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0.35</w:t>
            </w:r>
          </w:p>
        </w:tc>
      </w:tr>
      <w:tr w:rsidR="004E5180" w:rsidRPr="009756FF" w14:paraId="10B9F05B" w14:textId="77777777" w:rsidTr="004E5180">
        <w:tc>
          <w:tcPr>
            <w:tcW w:w="2578" w:type="dxa"/>
            <w:shd w:val="clear" w:color="auto" w:fill="auto"/>
          </w:tcPr>
          <w:p w14:paraId="4FBF52D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79DA344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(0.02)</w:t>
            </w:r>
          </w:p>
        </w:tc>
        <w:tc>
          <w:tcPr>
            <w:tcW w:w="1012" w:type="dxa"/>
            <w:shd w:val="clear" w:color="auto" w:fill="auto"/>
            <w:vAlign w:val="bottom"/>
          </w:tcPr>
          <w:p w14:paraId="0B1B950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0.41</w:t>
            </w:r>
          </w:p>
        </w:tc>
        <w:tc>
          <w:tcPr>
            <w:tcW w:w="1559" w:type="dxa"/>
            <w:vAlign w:val="bottom"/>
          </w:tcPr>
          <w:p w14:paraId="3C31D64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779" w:type="dxa"/>
            <w:vAlign w:val="bottom"/>
          </w:tcPr>
          <w:p w14:paraId="0C50BEF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0.37</w:t>
            </w:r>
          </w:p>
        </w:tc>
      </w:tr>
      <w:tr w:rsidR="004E5180" w:rsidRPr="009756FF" w14:paraId="056F4F7F" w14:textId="77777777" w:rsidTr="004E5180">
        <w:tc>
          <w:tcPr>
            <w:tcW w:w="2578" w:type="dxa"/>
            <w:shd w:val="clear" w:color="auto" w:fill="auto"/>
          </w:tcPr>
          <w:p w14:paraId="48468D8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Sodium, mg/d</w:t>
            </w:r>
          </w:p>
        </w:tc>
        <w:tc>
          <w:tcPr>
            <w:tcW w:w="1496" w:type="dxa"/>
            <w:shd w:val="clear" w:color="auto" w:fill="auto"/>
            <w:vAlign w:val="center"/>
          </w:tcPr>
          <w:p w14:paraId="55AF5B6A"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5A4D0722"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581780DC"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4FBC49FD"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790C3D21" w14:textId="77777777" w:rsidTr="004E5180">
        <w:tc>
          <w:tcPr>
            <w:tcW w:w="2578" w:type="dxa"/>
            <w:shd w:val="clear" w:color="auto" w:fill="auto"/>
          </w:tcPr>
          <w:p w14:paraId="1A4973C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0EEBA5C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(0.01)</w:t>
            </w:r>
          </w:p>
        </w:tc>
        <w:tc>
          <w:tcPr>
            <w:tcW w:w="1012" w:type="dxa"/>
            <w:shd w:val="clear" w:color="auto" w:fill="auto"/>
            <w:vAlign w:val="bottom"/>
          </w:tcPr>
          <w:p w14:paraId="22FFAAA9" w14:textId="77777777" w:rsidR="004E5180" w:rsidRPr="00A07A4B"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w:t>
            </w:r>
            <w:r>
              <w:rPr>
                <w:rFonts w:eastAsia="Times New Roman" w:cstheme="minorHAnsi"/>
                <w:sz w:val="20"/>
                <w:szCs w:val="20"/>
                <w:lang w:val="en-US"/>
              </w:rPr>
              <w:t>0</w:t>
            </w:r>
          </w:p>
        </w:tc>
        <w:tc>
          <w:tcPr>
            <w:tcW w:w="1559" w:type="dxa"/>
            <w:vAlign w:val="bottom"/>
          </w:tcPr>
          <w:p w14:paraId="4542D45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779" w:type="dxa"/>
            <w:vAlign w:val="bottom"/>
          </w:tcPr>
          <w:p w14:paraId="28C06C6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0.06</w:t>
            </w:r>
          </w:p>
        </w:tc>
      </w:tr>
      <w:tr w:rsidR="004E5180" w:rsidRPr="009756FF" w14:paraId="232E16CE" w14:textId="77777777" w:rsidTr="004E5180">
        <w:tc>
          <w:tcPr>
            <w:tcW w:w="2578" w:type="dxa"/>
            <w:shd w:val="clear" w:color="auto" w:fill="auto"/>
          </w:tcPr>
          <w:p w14:paraId="65920948" w14:textId="702BD32A"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bottom"/>
          </w:tcPr>
          <w:p w14:paraId="2E7AF76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 (0.02)</w:t>
            </w:r>
          </w:p>
        </w:tc>
        <w:tc>
          <w:tcPr>
            <w:tcW w:w="1012" w:type="dxa"/>
            <w:shd w:val="clear" w:color="auto" w:fill="auto"/>
            <w:vAlign w:val="bottom"/>
          </w:tcPr>
          <w:p w14:paraId="186A2B1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0.18</w:t>
            </w:r>
          </w:p>
        </w:tc>
        <w:tc>
          <w:tcPr>
            <w:tcW w:w="1559" w:type="dxa"/>
            <w:vAlign w:val="bottom"/>
          </w:tcPr>
          <w:p w14:paraId="3C04278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 (0.01)</w:t>
            </w:r>
          </w:p>
        </w:tc>
        <w:tc>
          <w:tcPr>
            <w:tcW w:w="779" w:type="dxa"/>
            <w:vAlign w:val="bottom"/>
          </w:tcPr>
          <w:p w14:paraId="11451B1E" w14:textId="77777777" w:rsidR="004E5180" w:rsidRPr="00975CFC"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w:t>
            </w:r>
            <w:r>
              <w:rPr>
                <w:rFonts w:eastAsia="Times New Roman" w:cstheme="minorHAnsi"/>
                <w:sz w:val="20"/>
                <w:szCs w:val="20"/>
                <w:lang w:val="en-US"/>
              </w:rPr>
              <w:t>0</w:t>
            </w:r>
          </w:p>
        </w:tc>
      </w:tr>
      <w:tr w:rsidR="004E5180" w:rsidRPr="009756FF" w14:paraId="314B5BFB" w14:textId="77777777" w:rsidTr="004E5180">
        <w:tc>
          <w:tcPr>
            <w:tcW w:w="2578" w:type="dxa"/>
            <w:shd w:val="clear" w:color="auto" w:fill="auto"/>
          </w:tcPr>
          <w:p w14:paraId="3A2DAC8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0541CDF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 (0.02)</w:t>
            </w:r>
          </w:p>
        </w:tc>
        <w:tc>
          <w:tcPr>
            <w:tcW w:w="1012" w:type="dxa"/>
            <w:shd w:val="clear" w:color="auto" w:fill="auto"/>
            <w:vAlign w:val="bottom"/>
          </w:tcPr>
          <w:p w14:paraId="1F21A99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0.19</w:t>
            </w:r>
          </w:p>
        </w:tc>
        <w:tc>
          <w:tcPr>
            <w:tcW w:w="1559" w:type="dxa"/>
            <w:vAlign w:val="bottom"/>
          </w:tcPr>
          <w:p w14:paraId="69747A1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 (0.01)</w:t>
            </w:r>
          </w:p>
        </w:tc>
        <w:tc>
          <w:tcPr>
            <w:tcW w:w="779" w:type="dxa"/>
            <w:vAlign w:val="bottom"/>
          </w:tcPr>
          <w:p w14:paraId="5AA61A49"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0.11</w:t>
            </w:r>
          </w:p>
        </w:tc>
      </w:tr>
      <w:tr w:rsidR="004E5180" w:rsidRPr="009756FF" w14:paraId="326B08D7" w14:textId="77777777" w:rsidTr="004E5180">
        <w:tc>
          <w:tcPr>
            <w:tcW w:w="2578" w:type="dxa"/>
            <w:shd w:val="clear" w:color="auto" w:fill="auto"/>
          </w:tcPr>
          <w:p w14:paraId="3314708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Potassium, mg/d</w:t>
            </w:r>
          </w:p>
        </w:tc>
        <w:tc>
          <w:tcPr>
            <w:tcW w:w="1496" w:type="dxa"/>
            <w:shd w:val="clear" w:color="auto" w:fill="auto"/>
            <w:vAlign w:val="center"/>
          </w:tcPr>
          <w:p w14:paraId="322D6AF8"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6AAC9F85"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7B70B0B1"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42939294"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3BA998A2" w14:textId="77777777" w:rsidTr="004E5180">
        <w:tc>
          <w:tcPr>
            <w:tcW w:w="2578" w:type="dxa"/>
            <w:shd w:val="clear" w:color="auto" w:fill="auto"/>
          </w:tcPr>
          <w:p w14:paraId="4F3EE81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3B5B695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0.6 (0.01)</w:t>
            </w:r>
          </w:p>
        </w:tc>
        <w:tc>
          <w:tcPr>
            <w:tcW w:w="1012" w:type="dxa"/>
            <w:shd w:val="clear" w:color="auto" w:fill="auto"/>
            <w:vAlign w:val="bottom"/>
          </w:tcPr>
          <w:p w14:paraId="5F309D1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0.35</w:t>
            </w:r>
          </w:p>
        </w:tc>
        <w:tc>
          <w:tcPr>
            <w:tcW w:w="1559" w:type="dxa"/>
            <w:vAlign w:val="bottom"/>
          </w:tcPr>
          <w:p w14:paraId="6706817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(0.01)</w:t>
            </w:r>
          </w:p>
        </w:tc>
        <w:tc>
          <w:tcPr>
            <w:tcW w:w="779" w:type="dxa"/>
            <w:vAlign w:val="bottom"/>
          </w:tcPr>
          <w:p w14:paraId="597D6C1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0.29</w:t>
            </w:r>
          </w:p>
        </w:tc>
      </w:tr>
      <w:tr w:rsidR="004E5180" w:rsidRPr="009756FF" w14:paraId="63CB8F0C" w14:textId="77777777" w:rsidTr="004E5180">
        <w:tc>
          <w:tcPr>
            <w:tcW w:w="2578" w:type="dxa"/>
            <w:shd w:val="clear" w:color="auto" w:fill="auto"/>
          </w:tcPr>
          <w:p w14:paraId="7451619B" w14:textId="24A11696"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bottom"/>
          </w:tcPr>
          <w:p w14:paraId="711A609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(0.01)</w:t>
            </w:r>
          </w:p>
        </w:tc>
        <w:tc>
          <w:tcPr>
            <w:tcW w:w="1012" w:type="dxa"/>
            <w:shd w:val="clear" w:color="auto" w:fill="auto"/>
            <w:vAlign w:val="bottom"/>
          </w:tcPr>
          <w:p w14:paraId="176D672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0.44</w:t>
            </w:r>
          </w:p>
        </w:tc>
        <w:tc>
          <w:tcPr>
            <w:tcW w:w="1559" w:type="dxa"/>
            <w:vAlign w:val="bottom"/>
          </w:tcPr>
          <w:p w14:paraId="5B1A54D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(0.01)</w:t>
            </w:r>
          </w:p>
        </w:tc>
        <w:tc>
          <w:tcPr>
            <w:tcW w:w="779" w:type="dxa"/>
            <w:vAlign w:val="bottom"/>
          </w:tcPr>
          <w:p w14:paraId="005BFB7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0.38</w:t>
            </w:r>
          </w:p>
        </w:tc>
      </w:tr>
      <w:tr w:rsidR="004E5180" w:rsidRPr="009756FF" w14:paraId="6433A89C" w14:textId="77777777" w:rsidTr="004E5180">
        <w:tc>
          <w:tcPr>
            <w:tcW w:w="2578" w:type="dxa"/>
            <w:shd w:val="clear" w:color="auto" w:fill="auto"/>
          </w:tcPr>
          <w:p w14:paraId="133BB8B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752B432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(0.01)</w:t>
            </w:r>
          </w:p>
        </w:tc>
        <w:tc>
          <w:tcPr>
            <w:tcW w:w="1012" w:type="dxa"/>
            <w:shd w:val="clear" w:color="auto" w:fill="auto"/>
            <w:vAlign w:val="bottom"/>
          </w:tcPr>
          <w:p w14:paraId="105F621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0.45</w:t>
            </w:r>
          </w:p>
        </w:tc>
        <w:tc>
          <w:tcPr>
            <w:tcW w:w="1559" w:type="dxa"/>
            <w:vAlign w:val="bottom"/>
          </w:tcPr>
          <w:p w14:paraId="3643FB5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(0.01)</w:t>
            </w:r>
          </w:p>
        </w:tc>
        <w:tc>
          <w:tcPr>
            <w:tcW w:w="779" w:type="dxa"/>
            <w:vAlign w:val="bottom"/>
          </w:tcPr>
          <w:p w14:paraId="71083DB1" w14:textId="77777777" w:rsidR="004E5180" w:rsidRPr="00975CFC"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w:t>
            </w:r>
            <w:r>
              <w:rPr>
                <w:rFonts w:eastAsia="Times New Roman" w:cstheme="minorHAnsi"/>
                <w:sz w:val="20"/>
                <w:szCs w:val="20"/>
                <w:lang w:val="en-US"/>
              </w:rPr>
              <w:t>0</w:t>
            </w:r>
          </w:p>
        </w:tc>
      </w:tr>
      <w:tr w:rsidR="004E5180" w:rsidRPr="009756FF" w14:paraId="41C7EB72" w14:textId="77777777" w:rsidTr="004E5180">
        <w:tc>
          <w:tcPr>
            <w:tcW w:w="2578" w:type="dxa"/>
            <w:shd w:val="clear" w:color="auto" w:fill="auto"/>
          </w:tcPr>
          <w:p w14:paraId="2CD8458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Magnesium, mg/d</w:t>
            </w:r>
          </w:p>
        </w:tc>
        <w:tc>
          <w:tcPr>
            <w:tcW w:w="1496" w:type="dxa"/>
            <w:shd w:val="clear" w:color="auto" w:fill="auto"/>
            <w:vAlign w:val="center"/>
          </w:tcPr>
          <w:p w14:paraId="7FEF6816"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24426859"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22A9D748"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73954D6B"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284B6798" w14:textId="77777777" w:rsidTr="004E5180">
        <w:tc>
          <w:tcPr>
            <w:tcW w:w="2578" w:type="dxa"/>
            <w:shd w:val="clear" w:color="auto" w:fill="auto"/>
          </w:tcPr>
          <w:p w14:paraId="2DA04BB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798529A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0.7 (0.01)</w:t>
            </w:r>
          </w:p>
        </w:tc>
        <w:tc>
          <w:tcPr>
            <w:tcW w:w="1012" w:type="dxa"/>
            <w:shd w:val="clear" w:color="auto" w:fill="auto"/>
            <w:vAlign w:val="bottom"/>
          </w:tcPr>
          <w:p w14:paraId="12E1E40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0.44</w:t>
            </w:r>
          </w:p>
        </w:tc>
        <w:tc>
          <w:tcPr>
            <w:tcW w:w="1559" w:type="dxa"/>
            <w:vAlign w:val="bottom"/>
          </w:tcPr>
          <w:p w14:paraId="7EF69E1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0.7 (0.01)</w:t>
            </w:r>
          </w:p>
        </w:tc>
        <w:tc>
          <w:tcPr>
            <w:tcW w:w="779" w:type="dxa"/>
            <w:vAlign w:val="bottom"/>
          </w:tcPr>
          <w:p w14:paraId="7E5F479E"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0.36</w:t>
            </w:r>
          </w:p>
        </w:tc>
      </w:tr>
      <w:tr w:rsidR="004E5180" w:rsidRPr="009756FF" w14:paraId="7D3A4EFA" w14:textId="77777777" w:rsidTr="004E5180">
        <w:tc>
          <w:tcPr>
            <w:tcW w:w="2578" w:type="dxa"/>
            <w:shd w:val="clear" w:color="auto" w:fill="auto"/>
          </w:tcPr>
          <w:p w14:paraId="6FD1FAF9" w14:textId="4D5C0CDB"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bottom"/>
          </w:tcPr>
          <w:p w14:paraId="65960A9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1012" w:type="dxa"/>
            <w:shd w:val="clear" w:color="auto" w:fill="auto"/>
            <w:vAlign w:val="bottom"/>
          </w:tcPr>
          <w:p w14:paraId="531E816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0.55</w:t>
            </w:r>
          </w:p>
        </w:tc>
        <w:tc>
          <w:tcPr>
            <w:tcW w:w="1559" w:type="dxa"/>
            <w:vAlign w:val="bottom"/>
          </w:tcPr>
          <w:p w14:paraId="5457339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 (0.01)</w:t>
            </w:r>
          </w:p>
        </w:tc>
        <w:tc>
          <w:tcPr>
            <w:tcW w:w="779" w:type="dxa"/>
            <w:vAlign w:val="bottom"/>
          </w:tcPr>
          <w:p w14:paraId="67B3F13B"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0.47</w:t>
            </w:r>
          </w:p>
        </w:tc>
      </w:tr>
      <w:tr w:rsidR="004E5180" w:rsidRPr="009756FF" w14:paraId="051ABF4E" w14:textId="77777777" w:rsidTr="004E5180">
        <w:tc>
          <w:tcPr>
            <w:tcW w:w="2578" w:type="dxa"/>
            <w:shd w:val="clear" w:color="auto" w:fill="auto"/>
          </w:tcPr>
          <w:p w14:paraId="40F4D84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0C195D88"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1012" w:type="dxa"/>
            <w:shd w:val="clear" w:color="auto" w:fill="auto"/>
            <w:vAlign w:val="bottom"/>
          </w:tcPr>
          <w:p w14:paraId="7C11550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0.56</w:t>
            </w:r>
          </w:p>
        </w:tc>
        <w:tc>
          <w:tcPr>
            <w:tcW w:w="1559" w:type="dxa"/>
            <w:vAlign w:val="bottom"/>
          </w:tcPr>
          <w:p w14:paraId="3FF79C2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779" w:type="dxa"/>
            <w:vAlign w:val="bottom"/>
          </w:tcPr>
          <w:p w14:paraId="1D0287A6" w14:textId="77777777" w:rsidR="004E5180" w:rsidRPr="00975CFC"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w:t>
            </w:r>
            <w:r>
              <w:rPr>
                <w:rFonts w:eastAsia="Times New Roman" w:cstheme="minorHAnsi"/>
                <w:sz w:val="20"/>
                <w:szCs w:val="20"/>
                <w:lang w:val="en-US"/>
              </w:rPr>
              <w:t>0</w:t>
            </w:r>
          </w:p>
        </w:tc>
      </w:tr>
      <w:tr w:rsidR="004E5180" w:rsidRPr="009756FF" w14:paraId="1B2D4E60" w14:textId="77777777" w:rsidTr="004E5180">
        <w:tc>
          <w:tcPr>
            <w:tcW w:w="2578" w:type="dxa"/>
            <w:shd w:val="clear" w:color="auto" w:fill="auto"/>
          </w:tcPr>
          <w:p w14:paraId="6E29B83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Zinc, mg/d</w:t>
            </w:r>
          </w:p>
        </w:tc>
        <w:tc>
          <w:tcPr>
            <w:tcW w:w="1496" w:type="dxa"/>
            <w:shd w:val="clear" w:color="auto" w:fill="auto"/>
            <w:vAlign w:val="center"/>
          </w:tcPr>
          <w:p w14:paraId="518C6474"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012" w:type="dxa"/>
            <w:shd w:val="clear" w:color="auto" w:fill="auto"/>
            <w:vAlign w:val="center"/>
          </w:tcPr>
          <w:p w14:paraId="3AA265FF"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1559" w:type="dxa"/>
            <w:vAlign w:val="bottom"/>
          </w:tcPr>
          <w:p w14:paraId="032FAB73"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c>
          <w:tcPr>
            <w:tcW w:w="779" w:type="dxa"/>
            <w:vAlign w:val="bottom"/>
          </w:tcPr>
          <w:p w14:paraId="2F52EBD0" w14:textId="77777777" w:rsidR="004E5180" w:rsidRPr="009756FF" w:rsidRDefault="004E5180" w:rsidP="00817DFE">
            <w:pPr>
              <w:autoSpaceDE w:val="0"/>
              <w:autoSpaceDN w:val="0"/>
              <w:adjustRightInd w:val="0"/>
              <w:spacing w:after="0" w:line="240" w:lineRule="auto"/>
              <w:rPr>
                <w:rFonts w:cstheme="minorHAnsi"/>
                <w:sz w:val="20"/>
                <w:szCs w:val="20"/>
                <w:lang w:val="en-US"/>
              </w:rPr>
            </w:pPr>
          </w:p>
        </w:tc>
      </w:tr>
      <w:tr w:rsidR="004E5180" w:rsidRPr="009756FF" w14:paraId="45AE9761" w14:textId="77777777" w:rsidTr="004E5180">
        <w:tc>
          <w:tcPr>
            <w:tcW w:w="2578" w:type="dxa"/>
            <w:shd w:val="clear" w:color="auto" w:fill="auto"/>
          </w:tcPr>
          <w:p w14:paraId="34247B1D"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7693D0E3"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0.7 (0.01)</w:t>
            </w:r>
          </w:p>
        </w:tc>
        <w:tc>
          <w:tcPr>
            <w:tcW w:w="1012" w:type="dxa"/>
            <w:shd w:val="clear" w:color="auto" w:fill="auto"/>
            <w:vAlign w:val="bottom"/>
          </w:tcPr>
          <w:p w14:paraId="5F716174"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0.46</w:t>
            </w:r>
          </w:p>
        </w:tc>
        <w:tc>
          <w:tcPr>
            <w:tcW w:w="1559" w:type="dxa"/>
            <w:vAlign w:val="bottom"/>
          </w:tcPr>
          <w:p w14:paraId="1BB4759C"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0.7 (0.01)</w:t>
            </w:r>
          </w:p>
        </w:tc>
        <w:tc>
          <w:tcPr>
            <w:tcW w:w="779" w:type="dxa"/>
            <w:vAlign w:val="bottom"/>
          </w:tcPr>
          <w:p w14:paraId="1BBD3BDF"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0.38</w:t>
            </w:r>
          </w:p>
        </w:tc>
      </w:tr>
      <w:tr w:rsidR="004E5180" w:rsidRPr="009756FF" w14:paraId="6B8EB559" w14:textId="77777777" w:rsidTr="004E5180">
        <w:tc>
          <w:tcPr>
            <w:tcW w:w="2578" w:type="dxa"/>
            <w:shd w:val="clear" w:color="auto" w:fill="auto"/>
          </w:tcPr>
          <w:p w14:paraId="55F23503" w14:textId="675F0F6D"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r w:rsidRPr="009756FF">
              <w:rPr>
                <w:rFonts w:cstheme="minorHAnsi"/>
                <w:sz w:val="20"/>
                <w:szCs w:val="20"/>
                <w:lang w:val="en-US"/>
              </w:rPr>
              <w:t xml:space="preserve"> </w:t>
            </w:r>
          </w:p>
        </w:tc>
        <w:tc>
          <w:tcPr>
            <w:tcW w:w="1496" w:type="dxa"/>
            <w:shd w:val="clear" w:color="auto" w:fill="auto"/>
            <w:vAlign w:val="bottom"/>
          </w:tcPr>
          <w:p w14:paraId="47E88696"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1012" w:type="dxa"/>
            <w:shd w:val="clear" w:color="auto" w:fill="auto"/>
            <w:vAlign w:val="bottom"/>
          </w:tcPr>
          <w:p w14:paraId="4FD22975"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0.55</w:t>
            </w:r>
          </w:p>
        </w:tc>
        <w:tc>
          <w:tcPr>
            <w:tcW w:w="1559" w:type="dxa"/>
            <w:vAlign w:val="bottom"/>
          </w:tcPr>
          <w:p w14:paraId="4C8D3D6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779" w:type="dxa"/>
            <w:vAlign w:val="bottom"/>
          </w:tcPr>
          <w:p w14:paraId="6680858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0.48</w:t>
            </w:r>
          </w:p>
        </w:tc>
      </w:tr>
      <w:tr w:rsidR="004E5180" w:rsidRPr="009756FF" w14:paraId="19F92C2F" w14:textId="77777777" w:rsidTr="004E5180">
        <w:tc>
          <w:tcPr>
            <w:tcW w:w="2578" w:type="dxa"/>
            <w:tcBorders>
              <w:bottom w:val="single" w:sz="12" w:space="0" w:color="auto"/>
            </w:tcBorders>
            <w:shd w:val="clear" w:color="auto" w:fill="auto"/>
          </w:tcPr>
          <w:p w14:paraId="5CD01177"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tcBorders>
              <w:bottom w:val="single" w:sz="12" w:space="0" w:color="auto"/>
            </w:tcBorders>
            <w:shd w:val="clear" w:color="auto" w:fill="auto"/>
            <w:vAlign w:val="bottom"/>
          </w:tcPr>
          <w:p w14:paraId="353ADF1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 (0.01)</w:t>
            </w:r>
          </w:p>
        </w:tc>
        <w:tc>
          <w:tcPr>
            <w:tcW w:w="1012" w:type="dxa"/>
            <w:tcBorders>
              <w:bottom w:val="single" w:sz="12" w:space="0" w:color="auto"/>
            </w:tcBorders>
            <w:shd w:val="clear" w:color="auto" w:fill="auto"/>
            <w:vAlign w:val="bottom"/>
          </w:tcPr>
          <w:p w14:paraId="5BF32CA2"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0.57</w:t>
            </w:r>
          </w:p>
        </w:tc>
        <w:tc>
          <w:tcPr>
            <w:tcW w:w="1559" w:type="dxa"/>
            <w:tcBorders>
              <w:bottom w:val="single" w:sz="12" w:space="0" w:color="auto"/>
            </w:tcBorders>
            <w:vAlign w:val="bottom"/>
          </w:tcPr>
          <w:p w14:paraId="1B042011" w14:textId="77777777" w:rsidR="004E5180" w:rsidRPr="009756FF"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0.4 (0.01)</w:t>
            </w:r>
          </w:p>
        </w:tc>
        <w:tc>
          <w:tcPr>
            <w:tcW w:w="779" w:type="dxa"/>
            <w:tcBorders>
              <w:bottom w:val="single" w:sz="12" w:space="0" w:color="auto"/>
            </w:tcBorders>
            <w:vAlign w:val="bottom"/>
          </w:tcPr>
          <w:p w14:paraId="54AD5DED" w14:textId="77777777" w:rsidR="004E5180" w:rsidRPr="00975CFC" w:rsidRDefault="004E5180" w:rsidP="00817DFE">
            <w:pPr>
              <w:autoSpaceDE w:val="0"/>
              <w:autoSpaceDN w:val="0"/>
              <w:adjustRightInd w:val="0"/>
              <w:spacing w:after="0" w:line="240" w:lineRule="auto"/>
              <w:rPr>
                <w:rFonts w:cstheme="minorHAnsi"/>
                <w:sz w:val="20"/>
                <w:szCs w:val="20"/>
                <w:lang w:val="en-US"/>
              </w:rPr>
            </w:pPr>
            <w:r w:rsidRPr="009756FF">
              <w:rPr>
                <w:rFonts w:eastAsia="Times New Roman" w:cstheme="minorHAnsi"/>
                <w:sz w:val="20"/>
                <w:szCs w:val="20"/>
              </w:rPr>
              <w:t>0.5</w:t>
            </w:r>
            <w:r>
              <w:rPr>
                <w:rFonts w:eastAsia="Times New Roman" w:cstheme="minorHAnsi"/>
                <w:sz w:val="20"/>
                <w:szCs w:val="20"/>
                <w:lang w:val="en-US"/>
              </w:rPr>
              <w:t>0</w:t>
            </w:r>
          </w:p>
        </w:tc>
      </w:tr>
    </w:tbl>
    <w:p w14:paraId="69DD9886" w14:textId="75313B92" w:rsidR="004E5180" w:rsidRDefault="004E5180" w:rsidP="004E5180">
      <w:pPr>
        <w:autoSpaceDE w:val="0"/>
        <w:autoSpaceDN w:val="0"/>
        <w:adjustRightInd w:val="0"/>
        <w:spacing w:before="120" w:after="0" w:line="240" w:lineRule="auto"/>
        <w:ind w:left="-142" w:right="425"/>
        <w:rPr>
          <w:sz w:val="20"/>
          <w:szCs w:val="20"/>
          <w:lang w:val="en-US"/>
        </w:rPr>
      </w:pPr>
      <w:r w:rsidRPr="000418C9">
        <w:rPr>
          <w:rFonts w:cstheme="minorHAnsi"/>
          <w:sz w:val="20"/>
          <w:szCs w:val="20"/>
          <w:lang w:val="en-US"/>
        </w:rPr>
        <w:t>All p-values are &lt;0.001.</w:t>
      </w:r>
    </w:p>
    <w:p w14:paraId="1416157C" w14:textId="170557EF" w:rsidR="00803C6A" w:rsidRPr="00CE6F3F" w:rsidRDefault="00C3109B" w:rsidP="00803C6A">
      <w:pPr>
        <w:autoSpaceDE w:val="0"/>
        <w:autoSpaceDN w:val="0"/>
        <w:adjustRightInd w:val="0"/>
        <w:spacing w:after="60" w:line="240" w:lineRule="auto"/>
        <w:ind w:left="-142" w:right="425"/>
        <w:rPr>
          <w:sz w:val="20"/>
          <w:szCs w:val="20"/>
          <w:lang w:val="en-US"/>
        </w:rPr>
      </w:pPr>
      <w:proofErr w:type="gramStart"/>
      <w:r w:rsidRPr="000418C9">
        <w:rPr>
          <w:rFonts w:cstheme="minorHAnsi"/>
          <w:sz w:val="20"/>
          <w:szCs w:val="20"/>
          <w:lang w:val="en-US"/>
        </w:rPr>
        <w:t>On the basis of</w:t>
      </w:r>
      <w:proofErr w:type="gramEnd"/>
      <w:r w:rsidRPr="000418C9">
        <w:rPr>
          <w:rFonts w:cstheme="minorHAnsi"/>
          <w:sz w:val="20"/>
          <w:szCs w:val="20"/>
          <w:lang w:val="en-US"/>
        </w:rPr>
        <w:t xml:space="preserve"> linear regression models with 24-hour </w:t>
      </w:r>
      <w:r>
        <w:rPr>
          <w:rFonts w:cstheme="minorHAnsi"/>
          <w:sz w:val="20"/>
          <w:szCs w:val="20"/>
          <w:lang w:val="en-US"/>
        </w:rPr>
        <w:t xml:space="preserve">diet </w:t>
      </w:r>
      <w:r w:rsidRPr="000418C9">
        <w:rPr>
          <w:rFonts w:cstheme="minorHAnsi"/>
          <w:sz w:val="20"/>
          <w:szCs w:val="20"/>
          <w:lang w:val="en-US"/>
        </w:rPr>
        <w:t>recall intakes</w:t>
      </w:r>
      <w:r w:rsidR="00803C6A">
        <w:rPr>
          <w:rFonts w:cstheme="minorHAnsi"/>
          <w:sz w:val="20"/>
          <w:szCs w:val="20"/>
          <w:lang w:val="en-US"/>
        </w:rPr>
        <w:t xml:space="preserve"> (24hR)</w:t>
      </w:r>
      <w:r w:rsidRPr="000418C9">
        <w:rPr>
          <w:rFonts w:cstheme="minorHAnsi"/>
          <w:sz w:val="20"/>
          <w:szCs w:val="20"/>
          <w:lang w:val="en-US"/>
        </w:rPr>
        <w:t xml:space="preserve"> as the dependent variable and </w:t>
      </w:r>
      <w:r>
        <w:rPr>
          <w:rFonts w:cstheme="minorHAnsi"/>
          <w:sz w:val="20"/>
          <w:szCs w:val="20"/>
          <w:lang w:val="en-US"/>
        </w:rPr>
        <w:t xml:space="preserve">individualized </w:t>
      </w:r>
      <w:r w:rsidRPr="000418C9">
        <w:rPr>
          <w:rFonts w:cstheme="minorHAnsi"/>
          <w:sz w:val="20"/>
          <w:szCs w:val="20"/>
          <w:lang w:val="en-US"/>
        </w:rPr>
        <w:t xml:space="preserve">Adult Male Equivalent </w:t>
      </w:r>
      <w:r>
        <w:rPr>
          <w:rFonts w:cstheme="minorHAnsi"/>
          <w:sz w:val="20"/>
          <w:szCs w:val="20"/>
          <w:lang w:val="en-US"/>
        </w:rPr>
        <w:t>(</w:t>
      </w:r>
      <w:r w:rsidRPr="000418C9">
        <w:rPr>
          <w:rFonts w:cstheme="minorHAnsi"/>
          <w:sz w:val="20"/>
          <w:szCs w:val="20"/>
          <w:lang w:val="en-US"/>
        </w:rPr>
        <w:t>AME</w:t>
      </w:r>
      <w:r>
        <w:rPr>
          <w:rFonts w:cstheme="minorHAnsi"/>
          <w:sz w:val="20"/>
          <w:szCs w:val="20"/>
          <w:lang w:val="en-US"/>
        </w:rPr>
        <w:t>) or per capita (PC)</w:t>
      </w:r>
      <w:r w:rsidRPr="000418C9">
        <w:rPr>
          <w:rFonts w:cstheme="minorHAnsi"/>
          <w:sz w:val="20"/>
          <w:szCs w:val="20"/>
          <w:lang w:val="en-US"/>
        </w:rPr>
        <w:t xml:space="preserve"> consumption estimates </w:t>
      </w:r>
      <w:r>
        <w:rPr>
          <w:rFonts w:cstheme="minorHAnsi"/>
          <w:sz w:val="20"/>
          <w:szCs w:val="20"/>
          <w:lang w:val="en-US"/>
        </w:rPr>
        <w:t xml:space="preserve">from household questionnaire </w:t>
      </w:r>
      <w:r w:rsidRPr="000418C9">
        <w:rPr>
          <w:rFonts w:cstheme="minorHAnsi"/>
          <w:sz w:val="20"/>
          <w:szCs w:val="20"/>
          <w:lang w:val="en-US"/>
        </w:rPr>
        <w:t xml:space="preserve">as the independent variable. </w:t>
      </w:r>
      <w:r w:rsidR="00DA0E0F" w:rsidRPr="0009320D">
        <w:rPr>
          <w:sz w:val="20"/>
          <w:szCs w:val="20"/>
          <w:lang w:val="en-US"/>
        </w:rPr>
        <w:t xml:space="preserve">The </w:t>
      </w:r>
      <w:r w:rsidR="00A667AD">
        <w:rPr>
          <w:sz w:val="20"/>
          <w:szCs w:val="20"/>
          <w:lang w:val="en-US"/>
        </w:rPr>
        <w:t>sex and age</w:t>
      </w:r>
      <w:r w:rsidR="00DA0E0F" w:rsidRPr="0009320D">
        <w:rPr>
          <w:sz w:val="20"/>
          <w:szCs w:val="20"/>
          <w:lang w:val="en-US"/>
        </w:rPr>
        <w:t xml:space="preserve"> model </w:t>
      </w:r>
      <w:proofErr w:type="gramStart"/>
      <w:r w:rsidR="00DA0E0F" w:rsidRPr="0009320D">
        <w:rPr>
          <w:sz w:val="20"/>
          <w:szCs w:val="20"/>
          <w:lang w:val="en-US"/>
        </w:rPr>
        <w:t>was</w:t>
      </w:r>
      <w:proofErr w:type="gramEnd"/>
      <w:r w:rsidR="00DA0E0F" w:rsidRPr="0009320D">
        <w:rPr>
          <w:sz w:val="20"/>
          <w:szCs w:val="20"/>
          <w:lang w:val="en-US"/>
        </w:rPr>
        <w:t xml:space="preserve"> categorized as follows: age, </w:t>
      </w:r>
      <w:r w:rsidR="00DA0E0F" w:rsidRPr="009D1B3E">
        <w:rPr>
          <w:sz w:val="20"/>
          <w:szCs w:val="20"/>
          <w:lang w:val="en-US"/>
        </w:rPr>
        <w:t xml:space="preserve">≤5, 6-10, 11-19, 20-44, and ≥45 </w:t>
      </w:r>
      <w:r w:rsidR="00DA0E0F">
        <w:rPr>
          <w:sz w:val="20"/>
          <w:szCs w:val="20"/>
          <w:lang w:val="en-US"/>
        </w:rPr>
        <w:t>years; sex was not considered a covariate for this analysis</w:t>
      </w:r>
      <w:r w:rsidR="00DA0E0F" w:rsidRPr="0009320D">
        <w:rPr>
          <w:sz w:val="20"/>
          <w:szCs w:val="20"/>
          <w:lang w:val="en-US"/>
        </w:rPr>
        <w:t>. The multivariate model was adjusted for the</w:t>
      </w:r>
      <w:r w:rsidR="00DA0E0F">
        <w:rPr>
          <w:sz w:val="20"/>
          <w:szCs w:val="20"/>
          <w:lang w:val="en-US"/>
        </w:rPr>
        <w:t xml:space="preserve"> </w:t>
      </w:r>
      <w:r w:rsidR="00DA0E0F" w:rsidRPr="0009320D">
        <w:rPr>
          <w:sz w:val="20"/>
          <w:szCs w:val="20"/>
          <w:lang w:val="en-US"/>
        </w:rPr>
        <w:t xml:space="preserve">following covariates: age </w:t>
      </w:r>
      <w:r w:rsidR="00DA0E0F">
        <w:rPr>
          <w:sz w:val="20"/>
          <w:szCs w:val="20"/>
          <w:lang w:val="en-US"/>
        </w:rPr>
        <w:t>(</w:t>
      </w:r>
      <w:r w:rsidR="00DA0E0F" w:rsidRPr="009D1B3E">
        <w:rPr>
          <w:sz w:val="20"/>
          <w:szCs w:val="20"/>
          <w:lang w:val="en-US"/>
        </w:rPr>
        <w:t xml:space="preserve">≤5, 6-10, 11-19, 20-44, and ≥45 </w:t>
      </w:r>
      <w:r w:rsidR="00DA0E0F">
        <w:rPr>
          <w:sz w:val="20"/>
          <w:szCs w:val="20"/>
          <w:lang w:val="en-US"/>
        </w:rPr>
        <w:t xml:space="preserve">years), </w:t>
      </w:r>
      <w:r w:rsidR="00DA0E0F" w:rsidRPr="009D1B3E">
        <w:rPr>
          <w:sz w:val="20"/>
          <w:szCs w:val="20"/>
          <w:lang w:val="en-US"/>
        </w:rPr>
        <w:t>education</w:t>
      </w:r>
      <w:r w:rsidR="00D20D7A">
        <w:rPr>
          <w:sz w:val="20"/>
          <w:szCs w:val="20"/>
          <w:lang w:val="en-US"/>
        </w:rPr>
        <w:t xml:space="preserve"> (&lt;6</w:t>
      </w:r>
      <w:r w:rsidR="00DA0E0F">
        <w:rPr>
          <w:sz w:val="20"/>
          <w:szCs w:val="20"/>
          <w:lang w:val="en-US"/>
        </w:rPr>
        <w:t xml:space="preserve"> years of education, </w:t>
      </w:r>
      <w:r w:rsidR="00DA0E0F">
        <w:rPr>
          <w:rFonts w:cstheme="minorHAnsi"/>
          <w:sz w:val="20"/>
          <w:szCs w:val="20"/>
          <w:lang w:val="en-US"/>
        </w:rPr>
        <w:t>≥</w:t>
      </w:r>
      <w:r w:rsidR="00DA0E0F">
        <w:rPr>
          <w:sz w:val="20"/>
          <w:szCs w:val="20"/>
          <w:lang w:val="en-US"/>
        </w:rPr>
        <w:t>6 years of education)</w:t>
      </w:r>
      <w:r w:rsidR="00DA0E0F" w:rsidRPr="009D1B3E">
        <w:rPr>
          <w:sz w:val="20"/>
          <w:szCs w:val="20"/>
          <w:lang w:val="en-US"/>
        </w:rPr>
        <w:t>, religion</w:t>
      </w:r>
      <w:r w:rsidR="00DA0E0F">
        <w:rPr>
          <w:sz w:val="20"/>
          <w:szCs w:val="20"/>
          <w:lang w:val="en-US"/>
        </w:rPr>
        <w:t xml:space="preserve"> (Muslims, other)</w:t>
      </w:r>
      <w:r w:rsidR="00DA0E0F" w:rsidRPr="009D1B3E">
        <w:rPr>
          <w:sz w:val="20"/>
          <w:szCs w:val="20"/>
          <w:lang w:val="en-US"/>
        </w:rPr>
        <w:t>, household income</w:t>
      </w:r>
      <w:r w:rsidR="00DA0E0F">
        <w:rPr>
          <w:sz w:val="20"/>
          <w:szCs w:val="20"/>
          <w:lang w:val="en-US"/>
        </w:rPr>
        <w:t xml:space="preserve"> (quintiles)</w:t>
      </w:r>
      <w:r w:rsidR="00DA0E0F" w:rsidRPr="009D1B3E">
        <w:rPr>
          <w:sz w:val="20"/>
          <w:szCs w:val="20"/>
          <w:lang w:val="en-US"/>
        </w:rPr>
        <w:t>, respondent’s age</w:t>
      </w:r>
      <w:r w:rsidR="00DA0E0F">
        <w:rPr>
          <w:sz w:val="20"/>
          <w:szCs w:val="20"/>
          <w:lang w:val="en-US"/>
        </w:rPr>
        <w:t xml:space="preserve"> (continuous)</w:t>
      </w:r>
      <w:r w:rsidR="00DA0E0F" w:rsidRPr="009D1B3E">
        <w:rPr>
          <w:sz w:val="20"/>
          <w:szCs w:val="20"/>
          <w:lang w:val="en-US"/>
        </w:rPr>
        <w:t xml:space="preserve">, </w:t>
      </w:r>
      <w:r w:rsidR="00A94DCC">
        <w:rPr>
          <w:sz w:val="20"/>
          <w:szCs w:val="20"/>
          <w:lang w:val="en-US"/>
        </w:rPr>
        <w:t>sex (men, women</w:t>
      </w:r>
      <w:r w:rsidR="00DA0E0F">
        <w:rPr>
          <w:sz w:val="20"/>
          <w:szCs w:val="20"/>
          <w:lang w:val="en-US"/>
        </w:rPr>
        <w:t xml:space="preserve">) </w:t>
      </w:r>
      <w:r w:rsidR="00DA0E0F" w:rsidRPr="009D1B3E">
        <w:rPr>
          <w:sz w:val="20"/>
          <w:szCs w:val="20"/>
          <w:lang w:val="en-US"/>
        </w:rPr>
        <w:t>and education</w:t>
      </w:r>
      <w:r w:rsidR="00D20D7A">
        <w:rPr>
          <w:sz w:val="20"/>
          <w:szCs w:val="20"/>
          <w:lang w:val="en-US"/>
        </w:rPr>
        <w:t xml:space="preserve"> (&lt;6</w:t>
      </w:r>
      <w:r w:rsidR="00DA0E0F">
        <w:rPr>
          <w:sz w:val="20"/>
          <w:szCs w:val="20"/>
          <w:lang w:val="en-US"/>
        </w:rPr>
        <w:t xml:space="preserve"> years of education, </w:t>
      </w:r>
      <w:r w:rsidR="00DA0E0F">
        <w:rPr>
          <w:rFonts w:cstheme="minorHAnsi"/>
          <w:sz w:val="20"/>
          <w:szCs w:val="20"/>
          <w:lang w:val="en-US"/>
        </w:rPr>
        <w:t>≥</w:t>
      </w:r>
      <w:r w:rsidR="00DA0E0F">
        <w:rPr>
          <w:sz w:val="20"/>
          <w:szCs w:val="20"/>
          <w:lang w:val="en-US"/>
        </w:rPr>
        <w:t>6 years of education)</w:t>
      </w:r>
      <w:r w:rsidR="00DA0E0F" w:rsidRPr="009D1B3E">
        <w:rPr>
          <w:sz w:val="20"/>
          <w:szCs w:val="20"/>
          <w:lang w:val="en-US"/>
        </w:rPr>
        <w:t>, household size, number of children</w:t>
      </w:r>
      <w:r w:rsidR="008E5B27">
        <w:rPr>
          <w:sz w:val="20"/>
          <w:szCs w:val="20"/>
          <w:lang w:val="en-US"/>
        </w:rPr>
        <w:t xml:space="preserve"> within household, and food wastage</w:t>
      </w:r>
      <w:r w:rsidR="00DA0E0F" w:rsidRPr="009D1B3E">
        <w:rPr>
          <w:sz w:val="20"/>
          <w:szCs w:val="20"/>
          <w:lang w:val="en-US"/>
        </w:rPr>
        <w:t xml:space="preserve"> percentage</w:t>
      </w:r>
      <w:r w:rsidR="00E77084">
        <w:rPr>
          <w:sz w:val="20"/>
          <w:szCs w:val="20"/>
          <w:lang w:val="en-US"/>
        </w:rPr>
        <w:t xml:space="preserve"> </w:t>
      </w:r>
      <w:r>
        <w:rPr>
          <w:rFonts w:cstheme="minorHAnsi"/>
          <w:sz w:val="20"/>
          <w:szCs w:val="20"/>
          <w:lang w:val="en-US"/>
        </w:rPr>
        <w:t>(using 24hR data, w</w:t>
      </w:r>
      <w:r w:rsidRPr="00016C84">
        <w:rPr>
          <w:rFonts w:cstheme="minorHAnsi"/>
          <w:sz w:val="20"/>
          <w:szCs w:val="20"/>
          <w:lang w:val="en-US"/>
        </w:rPr>
        <w:t xml:space="preserve">e calculated for each household, the percent of </w:t>
      </w:r>
      <w:r w:rsidRPr="00246DE5">
        <w:rPr>
          <w:rFonts w:cstheme="minorHAnsi"/>
          <w:sz w:val="20"/>
          <w:szCs w:val="20"/>
          <w:lang w:val="en-US"/>
        </w:rPr>
        <w:t>food wastage</w:t>
      </w:r>
      <w:r w:rsidRPr="00016C84">
        <w:rPr>
          <w:rFonts w:cstheme="minorHAnsi"/>
          <w:sz w:val="20"/>
          <w:szCs w:val="20"/>
          <w:lang w:val="en-US"/>
        </w:rPr>
        <w:t xml:space="preserve"> </w:t>
      </w:r>
      <w:r>
        <w:rPr>
          <w:rFonts w:cstheme="minorHAnsi"/>
          <w:sz w:val="20"/>
          <w:szCs w:val="20"/>
          <w:lang w:val="en-US"/>
        </w:rPr>
        <w:t>-</w:t>
      </w:r>
      <w:r w:rsidRPr="00016C84">
        <w:rPr>
          <w:rFonts w:cstheme="minorHAnsi"/>
          <w:sz w:val="20"/>
          <w:szCs w:val="20"/>
          <w:lang w:val="en-US"/>
        </w:rPr>
        <w:t>sum of food waste, and food given to guests, others and animals</w:t>
      </w:r>
      <w:r>
        <w:rPr>
          <w:rFonts w:cstheme="minorHAnsi"/>
          <w:sz w:val="20"/>
          <w:szCs w:val="20"/>
          <w:lang w:val="en-US"/>
        </w:rPr>
        <w:t>-</w:t>
      </w:r>
      <w:r w:rsidRPr="00016C84">
        <w:rPr>
          <w:rFonts w:cstheme="minorHAnsi"/>
          <w:sz w:val="20"/>
          <w:szCs w:val="20"/>
          <w:lang w:val="en-US"/>
        </w:rPr>
        <w:t xml:space="preserve"> to total consumed food</w:t>
      </w:r>
      <w:r>
        <w:rPr>
          <w:rFonts w:cstheme="minorHAnsi"/>
          <w:sz w:val="20"/>
          <w:szCs w:val="20"/>
          <w:lang w:val="en-US"/>
        </w:rPr>
        <w:t xml:space="preserve"> (mean: 11.6%, SD: 13.6))</w:t>
      </w:r>
      <w:r w:rsidR="00DA0E0F">
        <w:rPr>
          <w:sz w:val="20"/>
          <w:szCs w:val="20"/>
          <w:lang w:val="en-US"/>
        </w:rPr>
        <w:t xml:space="preserve">. </w:t>
      </w:r>
      <w:r w:rsidR="00DA0E0F" w:rsidRPr="00C90C68">
        <w:rPr>
          <w:i/>
          <w:sz w:val="20"/>
          <w:szCs w:val="20"/>
        </w:rPr>
        <w:t>Β</w:t>
      </w:r>
      <w:r w:rsidR="00A57675">
        <w:rPr>
          <w:i/>
          <w:sz w:val="20"/>
          <w:szCs w:val="20"/>
          <w:lang w:val="en-US"/>
        </w:rPr>
        <w:t>s</w:t>
      </w:r>
      <w:r w:rsidR="00DA0E0F" w:rsidRPr="00C90C68">
        <w:rPr>
          <w:sz w:val="20"/>
          <w:szCs w:val="20"/>
          <w:lang w:val="en-US"/>
        </w:rPr>
        <w:t xml:space="preserve"> represent the change in the i</w:t>
      </w:r>
      <w:r w:rsidR="00803C6A">
        <w:rPr>
          <w:sz w:val="20"/>
          <w:szCs w:val="20"/>
          <w:lang w:val="en-US"/>
        </w:rPr>
        <w:t>ndividual intake (24hR</w:t>
      </w:r>
      <w:r w:rsidR="00DA0E0F" w:rsidRPr="00C90C68">
        <w:rPr>
          <w:sz w:val="20"/>
          <w:szCs w:val="20"/>
          <w:lang w:val="en-US"/>
        </w:rPr>
        <w:t>) fo</w:t>
      </w:r>
      <w:r w:rsidR="00DA0E0F">
        <w:rPr>
          <w:sz w:val="20"/>
          <w:szCs w:val="20"/>
          <w:lang w:val="en-US"/>
        </w:rPr>
        <w:t xml:space="preserve">r every unit increase in the </w:t>
      </w:r>
      <w:r w:rsidR="00DA0E0F" w:rsidRPr="00C90C68">
        <w:rPr>
          <w:sz w:val="20"/>
          <w:szCs w:val="20"/>
          <w:lang w:val="en-US"/>
        </w:rPr>
        <w:t>AME mean. S</w:t>
      </w:r>
      <w:r w:rsidR="00DA0E0F">
        <w:rPr>
          <w:sz w:val="20"/>
          <w:szCs w:val="20"/>
          <w:lang w:val="en-US"/>
        </w:rPr>
        <w:t>E</w:t>
      </w:r>
      <w:r w:rsidR="00DA0E0F" w:rsidRPr="00C90C68">
        <w:rPr>
          <w:sz w:val="20"/>
          <w:szCs w:val="20"/>
          <w:lang w:val="en-US"/>
        </w:rPr>
        <w:t xml:space="preserve">s for </w:t>
      </w:r>
      <w:r w:rsidR="00DA0E0F" w:rsidRPr="007E121D">
        <w:rPr>
          <w:i/>
          <w:sz w:val="20"/>
          <w:szCs w:val="20"/>
        </w:rPr>
        <w:t>β</w:t>
      </w:r>
      <w:r w:rsidR="00A57675">
        <w:rPr>
          <w:i/>
          <w:sz w:val="20"/>
          <w:szCs w:val="20"/>
          <w:lang w:val="en-US"/>
        </w:rPr>
        <w:t>s</w:t>
      </w:r>
      <w:r w:rsidR="00DA0E0F" w:rsidRPr="00C90C68">
        <w:rPr>
          <w:sz w:val="20"/>
          <w:szCs w:val="20"/>
          <w:lang w:val="en-US"/>
        </w:rPr>
        <w:t xml:space="preserve"> are presented. R</w:t>
      </w:r>
      <w:r w:rsidR="00DA0E0F" w:rsidRPr="00C90C68">
        <w:rPr>
          <w:sz w:val="20"/>
          <w:szCs w:val="20"/>
          <w:vertAlign w:val="superscript"/>
          <w:lang w:val="en-US"/>
        </w:rPr>
        <w:t>2</w:t>
      </w:r>
      <w:r w:rsidR="00DA0E0F" w:rsidRPr="00C90C68">
        <w:rPr>
          <w:sz w:val="20"/>
          <w:szCs w:val="20"/>
          <w:lang w:val="en-US"/>
        </w:rPr>
        <w:t xml:space="preserve"> represents the coefficient of determination for the overall model. </w:t>
      </w:r>
    </w:p>
    <w:p w14:paraId="39628C77" w14:textId="28CF12FB" w:rsidR="00DA0E0F" w:rsidRDefault="00232EB3" w:rsidP="00DA0E0F">
      <w:pPr>
        <w:spacing w:line="240" w:lineRule="auto"/>
        <w:ind w:left="-142" w:right="511"/>
        <w:rPr>
          <w:sz w:val="20"/>
          <w:szCs w:val="20"/>
          <w:lang w:val="en-US"/>
        </w:rPr>
      </w:pPr>
      <w:r>
        <w:rPr>
          <w:sz w:val="20"/>
          <w:szCs w:val="20"/>
          <w:lang w:val="en-US"/>
        </w:rPr>
        <w:t xml:space="preserve">BIHS, Bangladesh Integrated Household Survey; </w:t>
      </w:r>
      <w:r w:rsidR="004B4142">
        <w:rPr>
          <w:sz w:val="20"/>
          <w:szCs w:val="20"/>
          <w:lang w:val="en-US"/>
        </w:rPr>
        <w:t>MUFA, Monounsaturated fats; PUFA, Polyunsaturated fats</w:t>
      </w:r>
      <w:r w:rsidR="00DA0E0F">
        <w:rPr>
          <w:sz w:val="20"/>
          <w:szCs w:val="20"/>
          <w:lang w:val="en-US"/>
        </w:rPr>
        <w:t xml:space="preserve">; </w:t>
      </w:r>
      <w:r w:rsidR="004B4142">
        <w:rPr>
          <w:sz w:val="20"/>
          <w:szCs w:val="20"/>
          <w:lang w:val="en-US"/>
        </w:rPr>
        <w:t>SFA, Saturated fat</w:t>
      </w:r>
    </w:p>
    <w:p w14:paraId="593548D5" w14:textId="77777777" w:rsidR="00DA0E0F" w:rsidRPr="00DA0E0F" w:rsidRDefault="00DA0E0F" w:rsidP="00DA0E0F">
      <w:pPr>
        <w:rPr>
          <w:lang w:val="en-US"/>
        </w:rPr>
        <w:sectPr w:rsidR="00DA0E0F" w:rsidRPr="00DA0E0F" w:rsidSect="00DA0E0F">
          <w:pgSz w:w="11907" w:h="16840" w:code="9"/>
          <w:pgMar w:top="1077" w:right="720" w:bottom="1077" w:left="992" w:header="709" w:footer="318" w:gutter="0"/>
          <w:cols w:space="708"/>
          <w:docGrid w:linePitch="360"/>
        </w:sectPr>
      </w:pPr>
    </w:p>
    <w:p w14:paraId="0D3FD6FA" w14:textId="69FF2D13" w:rsidR="00BA3010" w:rsidRDefault="00BA3010" w:rsidP="00401C7E">
      <w:pPr>
        <w:pStyle w:val="Heading1"/>
        <w:ind w:left="-284" w:right="-198"/>
        <w:rPr>
          <w:lang w:val="en-US"/>
        </w:rPr>
      </w:pPr>
      <w:bookmarkStart w:id="23" w:name="_Toc521925342"/>
      <w:r>
        <w:rPr>
          <w:lang w:val="en-US"/>
        </w:rPr>
        <w:lastRenderedPageBreak/>
        <w:t>Table</w:t>
      </w:r>
      <w:r w:rsidR="008E46DE">
        <w:rPr>
          <w:lang w:val="en-US"/>
        </w:rPr>
        <w:t xml:space="preserve"> U</w:t>
      </w:r>
      <w:r>
        <w:rPr>
          <w:lang w:val="en-US"/>
        </w:rPr>
        <w:t>.</w:t>
      </w:r>
      <w:r w:rsidRPr="00C46257">
        <w:rPr>
          <w:lang w:val="en-US"/>
        </w:rPr>
        <w:t xml:space="preserve"> Relation between </w:t>
      </w:r>
      <w:r>
        <w:rPr>
          <w:lang w:val="en-US"/>
        </w:rPr>
        <w:t>individualized household intake estimates</w:t>
      </w:r>
      <w:r w:rsidRPr="00C46257">
        <w:rPr>
          <w:lang w:val="en-US"/>
        </w:rPr>
        <w:t xml:space="preserve"> </w:t>
      </w:r>
      <w:r>
        <w:rPr>
          <w:lang w:val="en-US"/>
        </w:rPr>
        <w:t xml:space="preserve">as predictors of individual dietary intakes </w:t>
      </w:r>
      <w:r w:rsidR="00401C7E">
        <w:rPr>
          <w:lang w:val="en-US"/>
        </w:rPr>
        <w:t>by age in the 2011-2012 BIHS</w:t>
      </w:r>
      <w:r>
        <w:rPr>
          <w:lang w:val="en-US"/>
        </w:rPr>
        <w:t>.</w:t>
      </w:r>
      <w:bookmarkEnd w:id="23"/>
    </w:p>
    <w:tbl>
      <w:tblPr>
        <w:tblW w:w="13042" w:type="dxa"/>
        <w:tblLayout w:type="fixed"/>
        <w:tblLook w:val="04A0" w:firstRow="1" w:lastRow="0" w:firstColumn="1" w:lastColumn="0" w:noHBand="0" w:noVBand="1"/>
      </w:tblPr>
      <w:tblGrid>
        <w:gridCol w:w="2612"/>
        <w:gridCol w:w="1216"/>
        <w:gridCol w:w="850"/>
        <w:gridCol w:w="1276"/>
        <w:gridCol w:w="851"/>
        <w:gridCol w:w="1275"/>
        <w:gridCol w:w="851"/>
        <w:gridCol w:w="1276"/>
        <w:gridCol w:w="850"/>
        <w:gridCol w:w="1276"/>
        <w:gridCol w:w="709"/>
      </w:tblGrid>
      <w:tr w:rsidR="00A94DCC" w:rsidRPr="009756FF" w14:paraId="28EF02FC" w14:textId="77777777" w:rsidTr="003A3B52">
        <w:trPr>
          <w:tblHeader/>
        </w:trPr>
        <w:tc>
          <w:tcPr>
            <w:tcW w:w="2612" w:type="dxa"/>
            <w:tcBorders>
              <w:top w:val="single" w:sz="12" w:space="0" w:color="auto"/>
              <w:bottom w:val="single" w:sz="2" w:space="0" w:color="auto"/>
            </w:tcBorders>
            <w:shd w:val="clear" w:color="auto" w:fill="auto"/>
          </w:tcPr>
          <w:p w14:paraId="49DD9131" w14:textId="77777777" w:rsidR="00BA3010" w:rsidRPr="009756FF" w:rsidRDefault="00BA3010" w:rsidP="008802BF">
            <w:pPr>
              <w:autoSpaceDE w:val="0"/>
              <w:autoSpaceDN w:val="0"/>
              <w:adjustRightInd w:val="0"/>
              <w:spacing w:after="0" w:line="240" w:lineRule="auto"/>
              <w:rPr>
                <w:rFonts w:cstheme="minorHAnsi"/>
                <w:b/>
                <w:sz w:val="20"/>
                <w:szCs w:val="20"/>
                <w:lang w:val="en-US"/>
              </w:rPr>
            </w:pPr>
          </w:p>
        </w:tc>
        <w:tc>
          <w:tcPr>
            <w:tcW w:w="2066" w:type="dxa"/>
            <w:gridSpan w:val="2"/>
            <w:tcBorders>
              <w:top w:val="single" w:sz="12" w:space="0" w:color="auto"/>
              <w:bottom w:val="single" w:sz="4" w:space="0" w:color="auto"/>
            </w:tcBorders>
            <w:shd w:val="clear" w:color="auto" w:fill="auto"/>
          </w:tcPr>
          <w:p w14:paraId="5417D31A" w14:textId="77777777" w:rsidR="00BA3010" w:rsidRPr="009756FF" w:rsidRDefault="00BA3010" w:rsidP="008802BF">
            <w:pPr>
              <w:autoSpaceDE w:val="0"/>
              <w:autoSpaceDN w:val="0"/>
              <w:adjustRightInd w:val="0"/>
              <w:spacing w:after="0" w:line="240" w:lineRule="auto"/>
              <w:jc w:val="center"/>
              <w:rPr>
                <w:rFonts w:cstheme="minorHAnsi"/>
                <w:b/>
                <w:sz w:val="20"/>
                <w:szCs w:val="20"/>
                <w:lang w:val="en-US"/>
              </w:rPr>
            </w:pPr>
            <w:r w:rsidRPr="009756FF">
              <w:rPr>
                <w:rFonts w:cstheme="minorHAnsi"/>
                <w:b/>
                <w:sz w:val="20"/>
                <w:szCs w:val="20"/>
                <w:lang w:val="en-US"/>
              </w:rPr>
              <w:t>0-5</w:t>
            </w:r>
          </w:p>
        </w:tc>
        <w:tc>
          <w:tcPr>
            <w:tcW w:w="2127" w:type="dxa"/>
            <w:gridSpan w:val="2"/>
            <w:tcBorders>
              <w:top w:val="single" w:sz="12" w:space="0" w:color="auto"/>
              <w:bottom w:val="single" w:sz="4" w:space="0" w:color="auto"/>
            </w:tcBorders>
          </w:tcPr>
          <w:p w14:paraId="310A5F2B" w14:textId="77777777" w:rsidR="00BA3010" w:rsidRPr="009756FF" w:rsidRDefault="00BA3010" w:rsidP="008802BF">
            <w:pPr>
              <w:autoSpaceDE w:val="0"/>
              <w:autoSpaceDN w:val="0"/>
              <w:adjustRightInd w:val="0"/>
              <w:spacing w:after="0" w:line="240" w:lineRule="auto"/>
              <w:jc w:val="center"/>
              <w:rPr>
                <w:rFonts w:cstheme="minorHAnsi"/>
                <w:b/>
                <w:sz w:val="20"/>
                <w:szCs w:val="20"/>
                <w:lang w:val="en-US"/>
              </w:rPr>
            </w:pPr>
            <w:r w:rsidRPr="009756FF">
              <w:rPr>
                <w:rFonts w:cstheme="minorHAnsi"/>
                <w:b/>
                <w:sz w:val="20"/>
                <w:szCs w:val="20"/>
                <w:lang w:val="en-US"/>
              </w:rPr>
              <w:t>6-10</w:t>
            </w:r>
          </w:p>
        </w:tc>
        <w:tc>
          <w:tcPr>
            <w:tcW w:w="2126" w:type="dxa"/>
            <w:gridSpan w:val="2"/>
            <w:tcBorders>
              <w:top w:val="single" w:sz="12" w:space="0" w:color="auto"/>
              <w:bottom w:val="single" w:sz="4" w:space="0" w:color="auto"/>
            </w:tcBorders>
          </w:tcPr>
          <w:p w14:paraId="75F1BC79" w14:textId="77777777" w:rsidR="00BA3010" w:rsidRPr="009756FF" w:rsidRDefault="00BA3010" w:rsidP="008802BF">
            <w:pPr>
              <w:autoSpaceDE w:val="0"/>
              <w:autoSpaceDN w:val="0"/>
              <w:adjustRightInd w:val="0"/>
              <w:spacing w:after="0" w:line="240" w:lineRule="auto"/>
              <w:jc w:val="center"/>
              <w:rPr>
                <w:rFonts w:cstheme="minorHAnsi"/>
                <w:b/>
                <w:sz w:val="20"/>
                <w:szCs w:val="20"/>
                <w:lang w:val="en-US"/>
              </w:rPr>
            </w:pPr>
            <w:r w:rsidRPr="009756FF">
              <w:rPr>
                <w:rFonts w:cstheme="minorHAnsi"/>
                <w:b/>
                <w:sz w:val="20"/>
                <w:szCs w:val="20"/>
                <w:lang w:val="en-US"/>
              </w:rPr>
              <w:t>11-19</w:t>
            </w:r>
          </w:p>
        </w:tc>
        <w:tc>
          <w:tcPr>
            <w:tcW w:w="2126" w:type="dxa"/>
            <w:gridSpan w:val="2"/>
            <w:tcBorders>
              <w:top w:val="single" w:sz="12" w:space="0" w:color="auto"/>
              <w:bottom w:val="single" w:sz="4" w:space="0" w:color="auto"/>
            </w:tcBorders>
          </w:tcPr>
          <w:p w14:paraId="55D87594" w14:textId="77777777" w:rsidR="00BA3010" w:rsidRPr="009756FF" w:rsidRDefault="00BA3010" w:rsidP="008802BF">
            <w:pPr>
              <w:autoSpaceDE w:val="0"/>
              <w:autoSpaceDN w:val="0"/>
              <w:adjustRightInd w:val="0"/>
              <w:spacing w:after="0" w:line="240" w:lineRule="auto"/>
              <w:jc w:val="center"/>
              <w:rPr>
                <w:rFonts w:cstheme="minorHAnsi"/>
                <w:b/>
                <w:sz w:val="20"/>
                <w:szCs w:val="20"/>
                <w:lang w:val="en-US"/>
              </w:rPr>
            </w:pPr>
            <w:r w:rsidRPr="009756FF">
              <w:rPr>
                <w:rFonts w:cstheme="minorHAnsi"/>
                <w:b/>
                <w:sz w:val="20"/>
                <w:szCs w:val="20"/>
                <w:lang w:val="en-US"/>
              </w:rPr>
              <w:t>20-44</w:t>
            </w:r>
          </w:p>
        </w:tc>
        <w:tc>
          <w:tcPr>
            <w:tcW w:w="1985" w:type="dxa"/>
            <w:gridSpan w:val="2"/>
            <w:tcBorders>
              <w:top w:val="single" w:sz="12" w:space="0" w:color="auto"/>
              <w:bottom w:val="single" w:sz="4" w:space="0" w:color="auto"/>
            </w:tcBorders>
          </w:tcPr>
          <w:p w14:paraId="6C237FE9" w14:textId="77777777" w:rsidR="00BA3010" w:rsidRPr="009756FF" w:rsidRDefault="00BA3010" w:rsidP="008802BF">
            <w:pPr>
              <w:autoSpaceDE w:val="0"/>
              <w:autoSpaceDN w:val="0"/>
              <w:adjustRightInd w:val="0"/>
              <w:spacing w:after="0" w:line="240" w:lineRule="auto"/>
              <w:jc w:val="center"/>
              <w:rPr>
                <w:rFonts w:cstheme="minorHAnsi"/>
                <w:b/>
                <w:sz w:val="20"/>
                <w:szCs w:val="20"/>
                <w:lang w:val="en-US"/>
              </w:rPr>
            </w:pPr>
            <w:r w:rsidRPr="009756FF">
              <w:rPr>
                <w:rFonts w:cstheme="minorHAnsi"/>
                <w:b/>
                <w:sz w:val="20"/>
                <w:szCs w:val="20"/>
                <w:lang w:val="en-US"/>
              </w:rPr>
              <w:t>≥45</w:t>
            </w:r>
          </w:p>
        </w:tc>
      </w:tr>
      <w:tr w:rsidR="00A94DCC" w:rsidRPr="009756FF" w14:paraId="64345610" w14:textId="77777777" w:rsidTr="003A3B52">
        <w:trPr>
          <w:tblHeader/>
        </w:trPr>
        <w:tc>
          <w:tcPr>
            <w:tcW w:w="2612" w:type="dxa"/>
            <w:tcBorders>
              <w:top w:val="single" w:sz="12" w:space="0" w:color="auto"/>
              <w:bottom w:val="single" w:sz="2" w:space="0" w:color="auto"/>
            </w:tcBorders>
            <w:shd w:val="clear" w:color="auto" w:fill="auto"/>
          </w:tcPr>
          <w:p w14:paraId="74524267" w14:textId="77777777" w:rsidR="00A94DCC" w:rsidRPr="009756FF" w:rsidRDefault="00A94DCC" w:rsidP="008802B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Dietary Factor, unit</w:t>
            </w:r>
          </w:p>
        </w:tc>
        <w:tc>
          <w:tcPr>
            <w:tcW w:w="1216" w:type="dxa"/>
            <w:tcBorders>
              <w:top w:val="single" w:sz="12" w:space="0" w:color="auto"/>
              <w:bottom w:val="single" w:sz="4" w:space="0" w:color="auto"/>
            </w:tcBorders>
            <w:shd w:val="clear" w:color="auto" w:fill="auto"/>
          </w:tcPr>
          <w:p w14:paraId="12CA66DA" w14:textId="77777777" w:rsidR="00A94DCC" w:rsidRPr="009756FF" w:rsidRDefault="00A94DCC" w:rsidP="008802BF">
            <w:pPr>
              <w:autoSpaceDE w:val="0"/>
              <w:autoSpaceDN w:val="0"/>
              <w:adjustRightInd w:val="0"/>
              <w:spacing w:after="0" w:line="240" w:lineRule="auto"/>
              <w:ind w:right="-108"/>
              <w:rPr>
                <w:rFonts w:cstheme="minorHAnsi"/>
                <w:b/>
                <w:i/>
                <w:sz w:val="20"/>
                <w:szCs w:val="20"/>
              </w:rPr>
            </w:pPr>
            <w:r w:rsidRPr="009756FF">
              <w:rPr>
                <w:rFonts w:cstheme="minorHAnsi"/>
                <w:b/>
                <w:i/>
                <w:sz w:val="20"/>
                <w:szCs w:val="20"/>
              </w:rPr>
              <w:t>β</w:t>
            </w:r>
            <w:r w:rsidRPr="009756FF">
              <w:rPr>
                <w:rFonts w:cstheme="minorHAnsi"/>
                <w:b/>
                <w:i/>
                <w:sz w:val="20"/>
                <w:szCs w:val="20"/>
                <w:lang w:val="en-US"/>
              </w:rPr>
              <w:t xml:space="preserve">, </w:t>
            </w:r>
            <w:r w:rsidRPr="009756FF">
              <w:rPr>
                <w:rFonts w:cstheme="minorHAnsi"/>
                <w:b/>
                <w:sz w:val="20"/>
                <w:szCs w:val="20"/>
                <w:lang w:val="en-US"/>
              </w:rPr>
              <w:t>AME (SE)</w:t>
            </w:r>
          </w:p>
        </w:tc>
        <w:tc>
          <w:tcPr>
            <w:tcW w:w="850" w:type="dxa"/>
            <w:tcBorders>
              <w:top w:val="single" w:sz="12" w:space="0" w:color="auto"/>
              <w:bottom w:val="single" w:sz="4" w:space="0" w:color="auto"/>
            </w:tcBorders>
            <w:shd w:val="clear" w:color="auto" w:fill="auto"/>
          </w:tcPr>
          <w:p w14:paraId="7F354F7F" w14:textId="77777777" w:rsidR="00A94DCC" w:rsidRPr="009756FF" w:rsidRDefault="00A94DCC" w:rsidP="008802B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R</w:t>
            </w:r>
          </w:p>
        </w:tc>
        <w:tc>
          <w:tcPr>
            <w:tcW w:w="1276" w:type="dxa"/>
            <w:tcBorders>
              <w:top w:val="single" w:sz="12" w:space="0" w:color="auto"/>
              <w:bottom w:val="single" w:sz="4" w:space="0" w:color="auto"/>
            </w:tcBorders>
          </w:tcPr>
          <w:p w14:paraId="3B37C023" w14:textId="77777777" w:rsidR="00A94DCC" w:rsidRPr="009756FF" w:rsidRDefault="00A94DCC" w:rsidP="008802BF">
            <w:pPr>
              <w:autoSpaceDE w:val="0"/>
              <w:autoSpaceDN w:val="0"/>
              <w:adjustRightInd w:val="0"/>
              <w:spacing w:after="0" w:line="240" w:lineRule="auto"/>
              <w:ind w:right="-108"/>
              <w:rPr>
                <w:rFonts w:cstheme="minorHAnsi"/>
                <w:b/>
                <w:i/>
                <w:sz w:val="20"/>
                <w:szCs w:val="20"/>
              </w:rPr>
            </w:pPr>
            <w:r w:rsidRPr="009756FF">
              <w:rPr>
                <w:rFonts w:cstheme="minorHAnsi"/>
                <w:b/>
                <w:i/>
                <w:sz w:val="20"/>
                <w:szCs w:val="20"/>
              </w:rPr>
              <w:t>β</w:t>
            </w:r>
            <w:r w:rsidRPr="009756FF">
              <w:rPr>
                <w:rFonts w:cstheme="minorHAnsi"/>
                <w:b/>
                <w:i/>
                <w:sz w:val="20"/>
                <w:szCs w:val="20"/>
                <w:lang w:val="en-US"/>
              </w:rPr>
              <w:t xml:space="preserve">, </w:t>
            </w:r>
            <w:r w:rsidRPr="009756FF">
              <w:rPr>
                <w:rFonts w:cstheme="minorHAnsi"/>
                <w:b/>
                <w:sz w:val="20"/>
                <w:szCs w:val="20"/>
                <w:lang w:val="en-US"/>
              </w:rPr>
              <w:t>AME (SE)</w:t>
            </w:r>
          </w:p>
        </w:tc>
        <w:tc>
          <w:tcPr>
            <w:tcW w:w="851" w:type="dxa"/>
            <w:tcBorders>
              <w:top w:val="single" w:sz="12" w:space="0" w:color="auto"/>
              <w:bottom w:val="single" w:sz="4" w:space="0" w:color="auto"/>
            </w:tcBorders>
          </w:tcPr>
          <w:p w14:paraId="046C380F" w14:textId="77777777" w:rsidR="00A94DCC" w:rsidRPr="009756FF" w:rsidRDefault="00A94DCC" w:rsidP="008802B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R</w:t>
            </w:r>
          </w:p>
        </w:tc>
        <w:tc>
          <w:tcPr>
            <w:tcW w:w="1275" w:type="dxa"/>
            <w:tcBorders>
              <w:top w:val="single" w:sz="12" w:space="0" w:color="auto"/>
              <w:bottom w:val="single" w:sz="4" w:space="0" w:color="auto"/>
            </w:tcBorders>
          </w:tcPr>
          <w:p w14:paraId="46AF532B" w14:textId="77777777" w:rsidR="00A94DCC" w:rsidRPr="009756FF" w:rsidRDefault="00A94DCC" w:rsidP="00BA3010">
            <w:pPr>
              <w:autoSpaceDE w:val="0"/>
              <w:autoSpaceDN w:val="0"/>
              <w:adjustRightInd w:val="0"/>
              <w:spacing w:after="0" w:line="240" w:lineRule="auto"/>
              <w:ind w:right="-108"/>
              <w:rPr>
                <w:rFonts w:cstheme="minorHAnsi"/>
                <w:b/>
                <w:i/>
                <w:sz w:val="20"/>
                <w:szCs w:val="20"/>
              </w:rPr>
            </w:pPr>
            <w:r w:rsidRPr="009756FF">
              <w:rPr>
                <w:rFonts w:cstheme="minorHAnsi"/>
                <w:b/>
                <w:i/>
                <w:sz w:val="20"/>
                <w:szCs w:val="20"/>
              </w:rPr>
              <w:t>β</w:t>
            </w:r>
            <w:r w:rsidRPr="009756FF">
              <w:rPr>
                <w:rFonts w:cstheme="minorHAnsi"/>
                <w:b/>
                <w:i/>
                <w:sz w:val="20"/>
                <w:szCs w:val="20"/>
                <w:lang w:val="en-US"/>
              </w:rPr>
              <w:t xml:space="preserve">, </w:t>
            </w:r>
            <w:r w:rsidRPr="009756FF">
              <w:rPr>
                <w:rFonts w:cstheme="minorHAnsi"/>
                <w:b/>
                <w:sz w:val="20"/>
                <w:szCs w:val="20"/>
                <w:lang w:val="en-US"/>
              </w:rPr>
              <w:t>AME (SE)</w:t>
            </w:r>
          </w:p>
        </w:tc>
        <w:tc>
          <w:tcPr>
            <w:tcW w:w="851" w:type="dxa"/>
            <w:tcBorders>
              <w:top w:val="single" w:sz="12" w:space="0" w:color="auto"/>
              <w:bottom w:val="single" w:sz="4" w:space="0" w:color="auto"/>
            </w:tcBorders>
          </w:tcPr>
          <w:p w14:paraId="29DBD9EE" w14:textId="77777777" w:rsidR="00A94DCC" w:rsidRPr="009756FF" w:rsidRDefault="00A94DCC" w:rsidP="008802B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R</w:t>
            </w:r>
          </w:p>
        </w:tc>
        <w:tc>
          <w:tcPr>
            <w:tcW w:w="1276" w:type="dxa"/>
            <w:tcBorders>
              <w:top w:val="single" w:sz="12" w:space="0" w:color="auto"/>
              <w:bottom w:val="single" w:sz="4" w:space="0" w:color="auto"/>
            </w:tcBorders>
          </w:tcPr>
          <w:p w14:paraId="72445088" w14:textId="77777777" w:rsidR="00A94DCC" w:rsidRPr="009756FF" w:rsidRDefault="00A94DCC" w:rsidP="008802BF">
            <w:pPr>
              <w:autoSpaceDE w:val="0"/>
              <w:autoSpaceDN w:val="0"/>
              <w:adjustRightInd w:val="0"/>
              <w:spacing w:after="0" w:line="240" w:lineRule="auto"/>
              <w:ind w:right="-91"/>
              <w:rPr>
                <w:rFonts w:cstheme="minorHAnsi"/>
                <w:b/>
                <w:i/>
                <w:sz w:val="20"/>
                <w:szCs w:val="20"/>
              </w:rPr>
            </w:pPr>
            <w:r w:rsidRPr="009756FF">
              <w:rPr>
                <w:rFonts w:cstheme="minorHAnsi"/>
                <w:b/>
                <w:i/>
                <w:sz w:val="20"/>
                <w:szCs w:val="20"/>
              </w:rPr>
              <w:t>β</w:t>
            </w:r>
            <w:r w:rsidRPr="009756FF">
              <w:rPr>
                <w:rFonts w:cstheme="minorHAnsi"/>
                <w:b/>
                <w:i/>
                <w:sz w:val="20"/>
                <w:szCs w:val="20"/>
                <w:lang w:val="en-US"/>
              </w:rPr>
              <w:t xml:space="preserve">, </w:t>
            </w:r>
            <w:r w:rsidRPr="009756FF">
              <w:rPr>
                <w:rFonts w:cstheme="minorHAnsi"/>
                <w:b/>
                <w:sz w:val="20"/>
                <w:szCs w:val="20"/>
                <w:lang w:val="en-US"/>
              </w:rPr>
              <w:t>AME (SE)</w:t>
            </w:r>
          </w:p>
        </w:tc>
        <w:tc>
          <w:tcPr>
            <w:tcW w:w="850" w:type="dxa"/>
            <w:tcBorders>
              <w:top w:val="single" w:sz="12" w:space="0" w:color="auto"/>
              <w:bottom w:val="single" w:sz="4" w:space="0" w:color="auto"/>
            </w:tcBorders>
          </w:tcPr>
          <w:p w14:paraId="3EB11E33" w14:textId="77777777" w:rsidR="00A94DCC" w:rsidRPr="009756FF" w:rsidRDefault="00A94DCC" w:rsidP="008802B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R</w:t>
            </w:r>
          </w:p>
        </w:tc>
        <w:tc>
          <w:tcPr>
            <w:tcW w:w="1276" w:type="dxa"/>
            <w:tcBorders>
              <w:top w:val="single" w:sz="12" w:space="0" w:color="auto"/>
              <w:bottom w:val="single" w:sz="4" w:space="0" w:color="auto"/>
            </w:tcBorders>
          </w:tcPr>
          <w:p w14:paraId="2BE05A41" w14:textId="77777777" w:rsidR="00A94DCC" w:rsidRPr="009756FF" w:rsidRDefault="00A94DCC" w:rsidP="008802BF">
            <w:pPr>
              <w:autoSpaceDE w:val="0"/>
              <w:autoSpaceDN w:val="0"/>
              <w:adjustRightInd w:val="0"/>
              <w:spacing w:after="0" w:line="240" w:lineRule="auto"/>
              <w:ind w:right="-69"/>
              <w:rPr>
                <w:rFonts w:cstheme="minorHAnsi"/>
                <w:b/>
                <w:i/>
                <w:sz w:val="20"/>
                <w:szCs w:val="20"/>
              </w:rPr>
            </w:pPr>
            <w:r w:rsidRPr="009756FF">
              <w:rPr>
                <w:rFonts w:cstheme="minorHAnsi"/>
                <w:b/>
                <w:i/>
                <w:sz w:val="20"/>
                <w:szCs w:val="20"/>
              </w:rPr>
              <w:t>β</w:t>
            </w:r>
            <w:r w:rsidRPr="009756FF">
              <w:rPr>
                <w:rFonts w:cstheme="minorHAnsi"/>
                <w:b/>
                <w:i/>
                <w:sz w:val="20"/>
                <w:szCs w:val="20"/>
                <w:lang w:val="en-US"/>
              </w:rPr>
              <w:t xml:space="preserve">, </w:t>
            </w:r>
            <w:r w:rsidRPr="009756FF">
              <w:rPr>
                <w:rFonts w:cstheme="minorHAnsi"/>
                <w:b/>
                <w:sz w:val="20"/>
                <w:szCs w:val="20"/>
                <w:lang w:val="en-US"/>
              </w:rPr>
              <w:t>AME (SE)</w:t>
            </w:r>
          </w:p>
        </w:tc>
        <w:tc>
          <w:tcPr>
            <w:tcW w:w="709" w:type="dxa"/>
            <w:tcBorders>
              <w:top w:val="single" w:sz="12" w:space="0" w:color="auto"/>
              <w:bottom w:val="single" w:sz="4" w:space="0" w:color="auto"/>
            </w:tcBorders>
          </w:tcPr>
          <w:p w14:paraId="041CE971" w14:textId="77777777" w:rsidR="00A94DCC" w:rsidRPr="009756FF" w:rsidRDefault="00A94DCC" w:rsidP="008802B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R</w:t>
            </w:r>
          </w:p>
        </w:tc>
      </w:tr>
      <w:tr w:rsidR="00A94DCC" w:rsidRPr="009756FF" w14:paraId="7501F7C8" w14:textId="77777777" w:rsidTr="003A3B52">
        <w:tc>
          <w:tcPr>
            <w:tcW w:w="2612" w:type="dxa"/>
            <w:tcBorders>
              <w:top w:val="single" w:sz="2" w:space="0" w:color="auto"/>
            </w:tcBorders>
            <w:shd w:val="clear" w:color="auto" w:fill="auto"/>
          </w:tcPr>
          <w:p w14:paraId="46D67EA0" w14:textId="77777777" w:rsidR="00A94DCC" w:rsidRPr="009756FF" w:rsidRDefault="00A94DCC" w:rsidP="008802B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Food groups</w:t>
            </w:r>
          </w:p>
        </w:tc>
        <w:tc>
          <w:tcPr>
            <w:tcW w:w="1216" w:type="dxa"/>
            <w:tcBorders>
              <w:top w:val="single" w:sz="4" w:space="0" w:color="auto"/>
            </w:tcBorders>
            <w:shd w:val="clear" w:color="auto" w:fill="auto"/>
          </w:tcPr>
          <w:p w14:paraId="2DC49FA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tcBorders>
              <w:top w:val="single" w:sz="4" w:space="0" w:color="auto"/>
            </w:tcBorders>
            <w:shd w:val="clear" w:color="auto" w:fill="auto"/>
          </w:tcPr>
          <w:p w14:paraId="5A0D3A7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tcBorders>
              <w:top w:val="single" w:sz="4" w:space="0" w:color="auto"/>
            </w:tcBorders>
          </w:tcPr>
          <w:p w14:paraId="488A04E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tcBorders>
              <w:top w:val="single" w:sz="4" w:space="0" w:color="auto"/>
            </w:tcBorders>
          </w:tcPr>
          <w:p w14:paraId="66F4297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tcBorders>
              <w:top w:val="single" w:sz="4" w:space="0" w:color="auto"/>
            </w:tcBorders>
          </w:tcPr>
          <w:p w14:paraId="3FE71D6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tcBorders>
              <w:top w:val="single" w:sz="4" w:space="0" w:color="auto"/>
            </w:tcBorders>
          </w:tcPr>
          <w:p w14:paraId="7AB7E631"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tcBorders>
              <w:top w:val="single" w:sz="4" w:space="0" w:color="auto"/>
            </w:tcBorders>
          </w:tcPr>
          <w:p w14:paraId="7C06EEC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tcBorders>
              <w:top w:val="single" w:sz="4" w:space="0" w:color="auto"/>
            </w:tcBorders>
          </w:tcPr>
          <w:p w14:paraId="54FB45F1"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tcBorders>
              <w:top w:val="single" w:sz="4" w:space="0" w:color="auto"/>
            </w:tcBorders>
          </w:tcPr>
          <w:p w14:paraId="46B7093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tcBorders>
              <w:top w:val="single" w:sz="4" w:space="0" w:color="auto"/>
            </w:tcBorders>
          </w:tcPr>
          <w:p w14:paraId="705E842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1B621BF0" w14:textId="77777777" w:rsidTr="003A3B52">
        <w:tc>
          <w:tcPr>
            <w:tcW w:w="2612" w:type="dxa"/>
            <w:shd w:val="clear" w:color="auto" w:fill="auto"/>
          </w:tcPr>
          <w:p w14:paraId="678BA578" w14:textId="77777777" w:rsidR="00A94DCC" w:rsidRPr="009756FF" w:rsidRDefault="00A94DCC" w:rsidP="008802BF">
            <w:pPr>
              <w:autoSpaceDE w:val="0"/>
              <w:autoSpaceDN w:val="0"/>
              <w:adjustRightInd w:val="0"/>
              <w:spacing w:after="0" w:line="240" w:lineRule="auto"/>
              <w:rPr>
                <w:rFonts w:cstheme="minorHAnsi"/>
                <w:sz w:val="20"/>
                <w:szCs w:val="20"/>
                <w:vertAlign w:val="superscript"/>
                <w:lang w:val="en-US"/>
              </w:rPr>
            </w:pPr>
            <w:r w:rsidRPr="009756FF">
              <w:rPr>
                <w:rFonts w:cstheme="minorHAnsi"/>
                <w:sz w:val="20"/>
                <w:szCs w:val="20"/>
                <w:lang w:val="en-US"/>
              </w:rPr>
              <w:t>Fruits, g/d</w:t>
            </w:r>
            <w:r w:rsidRPr="009756FF">
              <w:rPr>
                <w:rFonts w:cstheme="minorHAnsi"/>
                <w:sz w:val="20"/>
                <w:szCs w:val="20"/>
              </w:rPr>
              <w:t xml:space="preserve"> </w:t>
            </w:r>
          </w:p>
        </w:tc>
        <w:tc>
          <w:tcPr>
            <w:tcW w:w="1216" w:type="dxa"/>
            <w:shd w:val="clear" w:color="auto" w:fill="auto"/>
          </w:tcPr>
          <w:p w14:paraId="7357E97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tcPr>
          <w:p w14:paraId="03C9E20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tcPr>
          <w:p w14:paraId="72F0326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tcPr>
          <w:p w14:paraId="0B551E7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tcPr>
          <w:p w14:paraId="5B7E6FF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tcPr>
          <w:p w14:paraId="788D2220"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tcPr>
          <w:p w14:paraId="5963209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tcPr>
          <w:p w14:paraId="6D88AFD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tcPr>
          <w:p w14:paraId="2FCF1470"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tcPr>
          <w:p w14:paraId="32B3160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6E09BA80" w14:textId="77777777" w:rsidTr="003A3B52">
        <w:tc>
          <w:tcPr>
            <w:tcW w:w="2612" w:type="dxa"/>
            <w:shd w:val="clear" w:color="auto" w:fill="auto"/>
          </w:tcPr>
          <w:p w14:paraId="1DD67B8A"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center"/>
          </w:tcPr>
          <w:p w14:paraId="484E1D3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(0.06)</w:t>
            </w:r>
          </w:p>
        </w:tc>
        <w:tc>
          <w:tcPr>
            <w:tcW w:w="850" w:type="dxa"/>
            <w:shd w:val="clear" w:color="auto" w:fill="auto"/>
            <w:vAlign w:val="bottom"/>
          </w:tcPr>
          <w:p w14:paraId="0BFC40F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0.09</w:t>
            </w:r>
          </w:p>
        </w:tc>
        <w:tc>
          <w:tcPr>
            <w:tcW w:w="1276" w:type="dxa"/>
            <w:vAlign w:val="bottom"/>
          </w:tcPr>
          <w:p w14:paraId="675610C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 (0.04)</w:t>
            </w:r>
          </w:p>
        </w:tc>
        <w:tc>
          <w:tcPr>
            <w:tcW w:w="851" w:type="dxa"/>
            <w:vAlign w:val="bottom"/>
          </w:tcPr>
          <w:p w14:paraId="793E379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0.06</w:t>
            </w:r>
          </w:p>
        </w:tc>
        <w:tc>
          <w:tcPr>
            <w:tcW w:w="1275" w:type="dxa"/>
            <w:vAlign w:val="center"/>
          </w:tcPr>
          <w:p w14:paraId="62E7D1B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 (0.02)</w:t>
            </w:r>
          </w:p>
        </w:tc>
        <w:tc>
          <w:tcPr>
            <w:tcW w:w="851" w:type="dxa"/>
            <w:vAlign w:val="bottom"/>
          </w:tcPr>
          <w:p w14:paraId="2309313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0.06</w:t>
            </w:r>
          </w:p>
        </w:tc>
        <w:tc>
          <w:tcPr>
            <w:tcW w:w="1276" w:type="dxa"/>
            <w:vAlign w:val="bottom"/>
          </w:tcPr>
          <w:p w14:paraId="32B2BB1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 (0.02)</w:t>
            </w:r>
          </w:p>
        </w:tc>
        <w:tc>
          <w:tcPr>
            <w:tcW w:w="850" w:type="dxa"/>
            <w:vAlign w:val="bottom"/>
          </w:tcPr>
          <w:p w14:paraId="46C53F0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0.07</w:t>
            </w:r>
          </w:p>
        </w:tc>
        <w:tc>
          <w:tcPr>
            <w:tcW w:w="1276" w:type="dxa"/>
            <w:vAlign w:val="center"/>
          </w:tcPr>
          <w:p w14:paraId="1810C79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 (0.02)</w:t>
            </w:r>
          </w:p>
        </w:tc>
        <w:tc>
          <w:tcPr>
            <w:tcW w:w="709" w:type="dxa"/>
            <w:vAlign w:val="bottom"/>
          </w:tcPr>
          <w:p w14:paraId="1F467BD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0.06</w:t>
            </w:r>
          </w:p>
        </w:tc>
      </w:tr>
      <w:tr w:rsidR="00A94DCC" w:rsidRPr="009756FF" w14:paraId="7350C4C7" w14:textId="77777777" w:rsidTr="003A3B52">
        <w:tc>
          <w:tcPr>
            <w:tcW w:w="2612" w:type="dxa"/>
            <w:shd w:val="clear" w:color="auto" w:fill="auto"/>
          </w:tcPr>
          <w:p w14:paraId="0644A0B6" w14:textId="6F805DBF"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11D6224A"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(0.06)</w:t>
            </w:r>
          </w:p>
        </w:tc>
        <w:tc>
          <w:tcPr>
            <w:tcW w:w="850" w:type="dxa"/>
            <w:shd w:val="clear" w:color="auto" w:fill="auto"/>
            <w:vAlign w:val="bottom"/>
          </w:tcPr>
          <w:p w14:paraId="7023D88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0.09</w:t>
            </w:r>
          </w:p>
        </w:tc>
        <w:tc>
          <w:tcPr>
            <w:tcW w:w="1276" w:type="dxa"/>
            <w:vAlign w:val="bottom"/>
          </w:tcPr>
          <w:p w14:paraId="2A36D31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 (0.04)</w:t>
            </w:r>
          </w:p>
        </w:tc>
        <w:tc>
          <w:tcPr>
            <w:tcW w:w="851" w:type="dxa"/>
            <w:vAlign w:val="bottom"/>
          </w:tcPr>
          <w:p w14:paraId="670397D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0.06</w:t>
            </w:r>
          </w:p>
        </w:tc>
        <w:tc>
          <w:tcPr>
            <w:tcW w:w="1275" w:type="dxa"/>
            <w:vAlign w:val="center"/>
          </w:tcPr>
          <w:p w14:paraId="0FE61A0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 (0.02)</w:t>
            </w:r>
          </w:p>
        </w:tc>
        <w:tc>
          <w:tcPr>
            <w:tcW w:w="851" w:type="dxa"/>
            <w:vAlign w:val="bottom"/>
          </w:tcPr>
          <w:p w14:paraId="23393D9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0.06</w:t>
            </w:r>
          </w:p>
        </w:tc>
        <w:tc>
          <w:tcPr>
            <w:tcW w:w="1276" w:type="dxa"/>
            <w:vAlign w:val="bottom"/>
          </w:tcPr>
          <w:p w14:paraId="65FBBB0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 (0.02)</w:t>
            </w:r>
          </w:p>
        </w:tc>
        <w:tc>
          <w:tcPr>
            <w:tcW w:w="850" w:type="dxa"/>
            <w:vAlign w:val="bottom"/>
          </w:tcPr>
          <w:p w14:paraId="05CF272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0.07</w:t>
            </w:r>
          </w:p>
        </w:tc>
        <w:tc>
          <w:tcPr>
            <w:tcW w:w="1276" w:type="dxa"/>
            <w:vAlign w:val="center"/>
          </w:tcPr>
          <w:p w14:paraId="771CB87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 (0.02)</w:t>
            </w:r>
          </w:p>
        </w:tc>
        <w:tc>
          <w:tcPr>
            <w:tcW w:w="709" w:type="dxa"/>
            <w:vAlign w:val="bottom"/>
          </w:tcPr>
          <w:p w14:paraId="2520B87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0.06</w:t>
            </w:r>
          </w:p>
        </w:tc>
      </w:tr>
      <w:tr w:rsidR="00A94DCC" w:rsidRPr="009756FF" w14:paraId="3DD415E7" w14:textId="77777777" w:rsidTr="003A3B52">
        <w:tc>
          <w:tcPr>
            <w:tcW w:w="2612" w:type="dxa"/>
            <w:shd w:val="clear" w:color="auto" w:fill="auto"/>
          </w:tcPr>
          <w:p w14:paraId="7C99FE8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3AC7559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(0.06)</w:t>
            </w:r>
          </w:p>
        </w:tc>
        <w:tc>
          <w:tcPr>
            <w:tcW w:w="850" w:type="dxa"/>
            <w:shd w:val="clear" w:color="auto" w:fill="auto"/>
            <w:vAlign w:val="bottom"/>
          </w:tcPr>
          <w:p w14:paraId="799FA85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0.09</w:t>
            </w:r>
          </w:p>
        </w:tc>
        <w:tc>
          <w:tcPr>
            <w:tcW w:w="1276" w:type="dxa"/>
            <w:vAlign w:val="bottom"/>
          </w:tcPr>
          <w:p w14:paraId="7D0A425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 (0.04)</w:t>
            </w:r>
          </w:p>
        </w:tc>
        <w:tc>
          <w:tcPr>
            <w:tcW w:w="851" w:type="dxa"/>
            <w:vAlign w:val="bottom"/>
          </w:tcPr>
          <w:p w14:paraId="6892447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0.08</w:t>
            </w:r>
          </w:p>
        </w:tc>
        <w:tc>
          <w:tcPr>
            <w:tcW w:w="1275" w:type="dxa"/>
            <w:vAlign w:val="bottom"/>
          </w:tcPr>
          <w:p w14:paraId="4E5A99C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 (0.02)</w:t>
            </w:r>
          </w:p>
        </w:tc>
        <w:tc>
          <w:tcPr>
            <w:tcW w:w="851" w:type="dxa"/>
            <w:vAlign w:val="bottom"/>
          </w:tcPr>
          <w:p w14:paraId="7B3AF89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0.06</w:t>
            </w:r>
          </w:p>
        </w:tc>
        <w:tc>
          <w:tcPr>
            <w:tcW w:w="1276" w:type="dxa"/>
            <w:vAlign w:val="bottom"/>
          </w:tcPr>
          <w:p w14:paraId="205F73D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 (0.02)</w:t>
            </w:r>
          </w:p>
        </w:tc>
        <w:tc>
          <w:tcPr>
            <w:tcW w:w="850" w:type="dxa"/>
            <w:vAlign w:val="bottom"/>
          </w:tcPr>
          <w:p w14:paraId="43AA998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0.07</w:t>
            </w:r>
          </w:p>
        </w:tc>
        <w:tc>
          <w:tcPr>
            <w:tcW w:w="1276" w:type="dxa"/>
            <w:vAlign w:val="bottom"/>
          </w:tcPr>
          <w:p w14:paraId="02D17F6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 (0.02)</w:t>
            </w:r>
          </w:p>
        </w:tc>
        <w:tc>
          <w:tcPr>
            <w:tcW w:w="709" w:type="dxa"/>
            <w:vAlign w:val="bottom"/>
          </w:tcPr>
          <w:p w14:paraId="6E9AA5B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0.06</w:t>
            </w:r>
          </w:p>
        </w:tc>
      </w:tr>
      <w:tr w:rsidR="00A94DCC" w:rsidRPr="008E46DE" w14:paraId="3C4782B8" w14:textId="77777777" w:rsidTr="003A3B52">
        <w:tc>
          <w:tcPr>
            <w:tcW w:w="2612" w:type="dxa"/>
            <w:shd w:val="clear" w:color="auto" w:fill="auto"/>
          </w:tcPr>
          <w:p w14:paraId="0C59103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Non-starchy vegetables, g/d</w:t>
            </w:r>
          </w:p>
        </w:tc>
        <w:tc>
          <w:tcPr>
            <w:tcW w:w="1216" w:type="dxa"/>
            <w:shd w:val="clear" w:color="auto" w:fill="auto"/>
            <w:vAlign w:val="bottom"/>
          </w:tcPr>
          <w:p w14:paraId="4FCFEAE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372C904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43A7AB2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46BD555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6880B27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0914130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622A760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6478DC4E"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0BA88218"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66A753D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5546ADCB" w14:textId="77777777" w:rsidTr="003A3B52">
        <w:tc>
          <w:tcPr>
            <w:tcW w:w="2612" w:type="dxa"/>
            <w:shd w:val="clear" w:color="auto" w:fill="auto"/>
          </w:tcPr>
          <w:p w14:paraId="1E6EA81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center"/>
          </w:tcPr>
          <w:p w14:paraId="1633F6C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(0.04)</w:t>
            </w:r>
          </w:p>
        </w:tc>
        <w:tc>
          <w:tcPr>
            <w:tcW w:w="850" w:type="dxa"/>
            <w:shd w:val="clear" w:color="auto" w:fill="auto"/>
            <w:vAlign w:val="bottom"/>
          </w:tcPr>
          <w:p w14:paraId="357628D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0.10</w:t>
            </w:r>
          </w:p>
        </w:tc>
        <w:tc>
          <w:tcPr>
            <w:tcW w:w="1276" w:type="dxa"/>
            <w:vAlign w:val="bottom"/>
          </w:tcPr>
          <w:p w14:paraId="110AC89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(0.02)</w:t>
            </w:r>
          </w:p>
        </w:tc>
        <w:tc>
          <w:tcPr>
            <w:tcW w:w="851" w:type="dxa"/>
            <w:vAlign w:val="bottom"/>
          </w:tcPr>
          <w:p w14:paraId="3B84C24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0.06</w:t>
            </w:r>
          </w:p>
        </w:tc>
        <w:tc>
          <w:tcPr>
            <w:tcW w:w="1275" w:type="dxa"/>
            <w:vAlign w:val="bottom"/>
          </w:tcPr>
          <w:p w14:paraId="6F1DB04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851" w:type="dxa"/>
            <w:vAlign w:val="bottom"/>
          </w:tcPr>
          <w:p w14:paraId="0A32CD5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0.11</w:t>
            </w:r>
          </w:p>
        </w:tc>
        <w:tc>
          <w:tcPr>
            <w:tcW w:w="1276" w:type="dxa"/>
            <w:vAlign w:val="bottom"/>
          </w:tcPr>
          <w:p w14:paraId="59FB207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850" w:type="dxa"/>
            <w:vAlign w:val="bottom"/>
          </w:tcPr>
          <w:p w14:paraId="7A60FF7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0.10</w:t>
            </w:r>
          </w:p>
        </w:tc>
        <w:tc>
          <w:tcPr>
            <w:tcW w:w="1276" w:type="dxa"/>
            <w:vAlign w:val="bottom"/>
          </w:tcPr>
          <w:p w14:paraId="7634F2C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709" w:type="dxa"/>
            <w:vAlign w:val="bottom"/>
          </w:tcPr>
          <w:p w14:paraId="2ADC020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0.10</w:t>
            </w:r>
          </w:p>
        </w:tc>
      </w:tr>
      <w:tr w:rsidR="00A94DCC" w:rsidRPr="009756FF" w14:paraId="2F4AB6AE" w14:textId="77777777" w:rsidTr="003A3B52">
        <w:tc>
          <w:tcPr>
            <w:tcW w:w="2612" w:type="dxa"/>
            <w:shd w:val="clear" w:color="auto" w:fill="auto"/>
          </w:tcPr>
          <w:p w14:paraId="13862A21" w14:textId="01719FB6"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1D0ADE4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(0.04)</w:t>
            </w:r>
          </w:p>
        </w:tc>
        <w:tc>
          <w:tcPr>
            <w:tcW w:w="850" w:type="dxa"/>
            <w:shd w:val="clear" w:color="auto" w:fill="auto"/>
            <w:vAlign w:val="bottom"/>
          </w:tcPr>
          <w:p w14:paraId="393B43C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0.10</w:t>
            </w:r>
          </w:p>
        </w:tc>
        <w:tc>
          <w:tcPr>
            <w:tcW w:w="1276" w:type="dxa"/>
            <w:vAlign w:val="bottom"/>
          </w:tcPr>
          <w:p w14:paraId="31A32FF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(0.02)</w:t>
            </w:r>
          </w:p>
        </w:tc>
        <w:tc>
          <w:tcPr>
            <w:tcW w:w="851" w:type="dxa"/>
            <w:vAlign w:val="bottom"/>
          </w:tcPr>
          <w:p w14:paraId="032F7CA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0.06</w:t>
            </w:r>
          </w:p>
        </w:tc>
        <w:tc>
          <w:tcPr>
            <w:tcW w:w="1275" w:type="dxa"/>
            <w:vAlign w:val="bottom"/>
          </w:tcPr>
          <w:p w14:paraId="4FCEFFD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851" w:type="dxa"/>
            <w:vAlign w:val="bottom"/>
          </w:tcPr>
          <w:p w14:paraId="11EF6C2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0.11</w:t>
            </w:r>
          </w:p>
        </w:tc>
        <w:tc>
          <w:tcPr>
            <w:tcW w:w="1276" w:type="dxa"/>
            <w:vAlign w:val="bottom"/>
          </w:tcPr>
          <w:p w14:paraId="29143B9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 (0.02)</w:t>
            </w:r>
          </w:p>
        </w:tc>
        <w:tc>
          <w:tcPr>
            <w:tcW w:w="850" w:type="dxa"/>
            <w:vAlign w:val="bottom"/>
          </w:tcPr>
          <w:p w14:paraId="039208C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0.10</w:t>
            </w:r>
          </w:p>
        </w:tc>
        <w:tc>
          <w:tcPr>
            <w:tcW w:w="1276" w:type="dxa"/>
            <w:vAlign w:val="bottom"/>
          </w:tcPr>
          <w:p w14:paraId="14677ED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709" w:type="dxa"/>
            <w:vAlign w:val="bottom"/>
          </w:tcPr>
          <w:p w14:paraId="2CC57C9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0.10</w:t>
            </w:r>
          </w:p>
        </w:tc>
      </w:tr>
      <w:tr w:rsidR="00A94DCC" w:rsidRPr="009756FF" w14:paraId="47B6F9C8" w14:textId="77777777" w:rsidTr="003A3B52">
        <w:tc>
          <w:tcPr>
            <w:tcW w:w="2612" w:type="dxa"/>
            <w:shd w:val="clear" w:color="auto" w:fill="auto"/>
          </w:tcPr>
          <w:p w14:paraId="604EFFA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51B2D70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(0.04)</w:t>
            </w:r>
          </w:p>
        </w:tc>
        <w:tc>
          <w:tcPr>
            <w:tcW w:w="850" w:type="dxa"/>
            <w:shd w:val="clear" w:color="auto" w:fill="auto"/>
            <w:vAlign w:val="bottom"/>
          </w:tcPr>
          <w:p w14:paraId="3AC1FC0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0.13</w:t>
            </w:r>
          </w:p>
        </w:tc>
        <w:tc>
          <w:tcPr>
            <w:tcW w:w="1276" w:type="dxa"/>
            <w:vAlign w:val="bottom"/>
          </w:tcPr>
          <w:p w14:paraId="3EEEAF3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(0.02)</w:t>
            </w:r>
          </w:p>
        </w:tc>
        <w:tc>
          <w:tcPr>
            <w:tcW w:w="851" w:type="dxa"/>
            <w:vAlign w:val="bottom"/>
          </w:tcPr>
          <w:p w14:paraId="51F4950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0.08</w:t>
            </w:r>
          </w:p>
        </w:tc>
        <w:tc>
          <w:tcPr>
            <w:tcW w:w="1275" w:type="dxa"/>
            <w:vAlign w:val="bottom"/>
          </w:tcPr>
          <w:p w14:paraId="2F066C2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851" w:type="dxa"/>
            <w:vAlign w:val="bottom"/>
          </w:tcPr>
          <w:p w14:paraId="011409C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0.12</w:t>
            </w:r>
          </w:p>
        </w:tc>
        <w:tc>
          <w:tcPr>
            <w:tcW w:w="1276" w:type="dxa"/>
            <w:vAlign w:val="bottom"/>
          </w:tcPr>
          <w:p w14:paraId="78C7513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850" w:type="dxa"/>
            <w:vAlign w:val="bottom"/>
          </w:tcPr>
          <w:p w14:paraId="1B3E536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0.11</w:t>
            </w:r>
          </w:p>
        </w:tc>
        <w:tc>
          <w:tcPr>
            <w:tcW w:w="1276" w:type="dxa"/>
            <w:vAlign w:val="bottom"/>
          </w:tcPr>
          <w:p w14:paraId="41139CA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709" w:type="dxa"/>
            <w:vAlign w:val="bottom"/>
          </w:tcPr>
          <w:p w14:paraId="021DAE5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0.11</w:t>
            </w:r>
          </w:p>
        </w:tc>
      </w:tr>
      <w:tr w:rsidR="00A94DCC" w:rsidRPr="009756FF" w14:paraId="0E7ECADA" w14:textId="77777777" w:rsidTr="003A3B52">
        <w:tc>
          <w:tcPr>
            <w:tcW w:w="2612" w:type="dxa"/>
            <w:shd w:val="clear" w:color="auto" w:fill="auto"/>
          </w:tcPr>
          <w:p w14:paraId="519938E3" w14:textId="77777777" w:rsidR="00A94DCC" w:rsidRPr="009756FF" w:rsidRDefault="00A94DCC" w:rsidP="008802BF">
            <w:pPr>
              <w:autoSpaceDE w:val="0"/>
              <w:autoSpaceDN w:val="0"/>
              <w:adjustRightInd w:val="0"/>
              <w:spacing w:after="0" w:line="240" w:lineRule="auto"/>
              <w:rPr>
                <w:rFonts w:cstheme="minorHAnsi"/>
                <w:sz w:val="20"/>
                <w:szCs w:val="20"/>
                <w:vertAlign w:val="superscript"/>
                <w:lang w:val="en-US"/>
              </w:rPr>
            </w:pPr>
            <w:r w:rsidRPr="009756FF">
              <w:rPr>
                <w:rFonts w:cstheme="minorHAnsi"/>
                <w:sz w:val="20"/>
                <w:szCs w:val="20"/>
                <w:lang w:val="en-US"/>
              </w:rPr>
              <w:t xml:space="preserve">Starchy vegetables, g/d </w:t>
            </w:r>
          </w:p>
        </w:tc>
        <w:tc>
          <w:tcPr>
            <w:tcW w:w="1216" w:type="dxa"/>
            <w:shd w:val="clear" w:color="auto" w:fill="auto"/>
            <w:vAlign w:val="bottom"/>
          </w:tcPr>
          <w:p w14:paraId="7E28350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4B03BE0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699EC78C"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1BFD620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62A5CA9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632E391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7F50419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034EBCC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7EAD1AF8"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1818E7BC"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2CA7E0A9" w14:textId="77777777" w:rsidTr="003A3B52">
        <w:tc>
          <w:tcPr>
            <w:tcW w:w="2612" w:type="dxa"/>
            <w:shd w:val="clear" w:color="auto" w:fill="auto"/>
          </w:tcPr>
          <w:p w14:paraId="3138BF7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center"/>
          </w:tcPr>
          <w:p w14:paraId="69165A3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850" w:type="dxa"/>
            <w:shd w:val="clear" w:color="auto" w:fill="auto"/>
            <w:vAlign w:val="bottom"/>
          </w:tcPr>
          <w:p w14:paraId="4BCE5BB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0.10</w:t>
            </w:r>
          </w:p>
        </w:tc>
        <w:tc>
          <w:tcPr>
            <w:tcW w:w="1276" w:type="dxa"/>
            <w:vAlign w:val="bottom"/>
          </w:tcPr>
          <w:p w14:paraId="46A1593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851" w:type="dxa"/>
            <w:vAlign w:val="bottom"/>
          </w:tcPr>
          <w:p w14:paraId="0EF9969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0.09</w:t>
            </w:r>
          </w:p>
        </w:tc>
        <w:tc>
          <w:tcPr>
            <w:tcW w:w="1275" w:type="dxa"/>
            <w:vAlign w:val="center"/>
          </w:tcPr>
          <w:p w14:paraId="181240C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(0.04)</w:t>
            </w:r>
          </w:p>
        </w:tc>
        <w:tc>
          <w:tcPr>
            <w:tcW w:w="851" w:type="dxa"/>
            <w:vAlign w:val="bottom"/>
          </w:tcPr>
          <w:p w14:paraId="3FE1C10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0.09</w:t>
            </w:r>
          </w:p>
        </w:tc>
        <w:tc>
          <w:tcPr>
            <w:tcW w:w="1276" w:type="dxa"/>
            <w:vAlign w:val="bottom"/>
          </w:tcPr>
          <w:p w14:paraId="52B8054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850" w:type="dxa"/>
            <w:vAlign w:val="bottom"/>
          </w:tcPr>
          <w:p w14:paraId="03DF4A7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0.12</w:t>
            </w:r>
          </w:p>
        </w:tc>
        <w:tc>
          <w:tcPr>
            <w:tcW w:w="1276" w:type="dxa"/>
            <w:vAlign w:val="bottom"/>
          </w:tcPr>
          <w:p w14:paraId="2839368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709" w:type="dxa"/>
            <w:vAlign w:val="bottom"/>
          </w:tcPr>
          <w:p w14:paraId="63180C9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0.10</w:t>
            </w:r>
          </w:p>
        </w:tc>
      </w:tr>
      <w:tr w:rsidR="00A94DCC" w:rsidRPr="009756FF" w14:paraId="370CEA1F" w14:textId="77777777" w:rsidTr="003A3B52">
        <w:tc>
          <w:tcPr>
            <w:tcW w:w="2612" w:type="dxa"/>
            <w:shd w:val="clear" w:color="auto" w:fill="auto"/>
          </w:tcPr>
          <w:p w14:paraId="3F628B23" w14:textId="0BAE169D"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42808C1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850" w:type="dxa"/>
            <w:shd w:val="clear" w:color="auto" w:fill="auto"/>
            <w:vAlign w:val="bottom"/>
          </w:tcPr>
          <w:p w14:paraId="6D8C181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0.10</w:t>
            </w:r>
          </w:p>
        </w:tc>
        <w:tc>
          <w:tcPr>
            <w:tcW w:w="1276" w:type="dxa"/>
            <w:vAlign w:val="bottom"/>
          </w:tcPr>
          <w:p w14:paraId="3285325A"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851" w:type="dxa"/>
            <w:vAlign w:val="bottom"/>
          </w:tcPr>
          <w:p w14:paraId="291D6EA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0.09</w:t>
            </w:r>
          </w:p>
        </w:tc>
        <w:tc>
          <w:tcPr>
            <w:tcW w:w="1275" w:type="dxa"/>
            <w:vAlign w:val="center"/>
          </w:tcPr>
          <w:p w14:paraId="692AC75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(0.04)</w:t>
            </w:r>
          </w:p>
        </w:tc>
        <w:tc>
          <w:tcPr>
            <w:tcW w:w="851" w:type="dxa"/>
            <w:vAlign w:val="bottom"/>
          </w:tcPr>
          <w:p w14:paraId="1A43650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0.09</w:t>
            </w:r>
          </w:p>
        </w:tc>
        <w:tc>
          <w:tcPr>
            <w:tcW w:w="1276" w:type="dxa"/>
            <w:vAlign w:val="bottom"/>
          </w:tcPr>
          <w:p w14:paraId="2687B32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850" w:type="dxa"/>
            <w:vAlign w:val="bottom"/>
          </w:tcPr>
          <w:p w14:paraId="5D37384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0.12</w:t>
            </w:r>
          </w:p>
        </w:tc>
        <w:tc>
          <w:tcPr>
            <w:tcW w:w="1276" w:type="dxa"/>
            <w:vAlign w:val="bottom"/>
          </w:tcPr>
          <w:p w14:paraId="2A75FBB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(0.03)</w:t>
            </w:r>
          </w:p>
        </w:tc>
        <w:tc>
          <w:tcPr>
            <w:tcW w:w="709" w:type="dxa"/>
            <w:vAlign w:val="bottom"/>
          </w:tcPr>
          <w:p w14:paraId="4EDE090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0.11</w:t>
            </w:r>
          </w:p>
        </w:tc>
      </w:tr>
      <w:tr w:rsidR="00A94DCC" w:rsidRPr="009756FF" w14:paraId="2806496E" w14:textId="77777777" w:rsidTr="003A3B52">
        <w:tc>
          <w:tcPr>
            <w:tcW w:w="2612" w:type="dxa"/>
            <w:shd w:val="clear" w:color="auto" w:fill="auto"/>
          </w:tcPr>
          <w:p w14:paraId="057E70E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5EBEB00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850" w:type="dxa"/>
            <w:shd w:val="clear" w:color="auto" w:fill="auto"/>
            <w:vAlign w:val="bottom"/>
          </w:tcPr>
          <w:p w14:paraId="1E8C655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0.12</w:t>
            </w:r>
          </w:p>
        </w:tc>
        <w:tc>
          <w:tcPr>
            <w:tcW w:w="1276" w:type="dxa"/>
            <w:vAlign w:val="bottom"/>
          </w:tcPr>
          <w:p w14:paraId="0B17733A"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851" w:type="dxa"/>
            <w:vAlign w:val="bottom"/>
          </w:tcPr>
          <w:p w14:paraId="6F12A26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0.10</w:t>
            </w:r>
          </w:p>
        </w:tc>
        <w:tc>
          <w:tcPr>
            <w:tcW w:w="1275" w:type="dxa"/>
            <w:vAlign w:val="bottom"/>
          </w:tcPr>
          <w:p w14:paraId="38EDE32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(0.04)</w:t>
            </w:r>
          </w:p>
        </w:tc>
        <w:tc>
          <w:tcPr>
            <w:tcW w:w="851" w:type="dxa"/>
            <w:vAlign w:val="bottom"/>
          </w:tcPr>
          <w:p w14:paraId="61B447A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0.10</w:t>
            </w:r>
          </w:p>
        </w:tc>
        <w:tc>
          <w:tcPr>
            <w:tcW w:w="1276" w:type="dxa"/>
            <w:vAlign w:val="bottom"/>
          </w:tcPr>
          <w:p w14:paraId="5C2ED32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850" w:type="dxa"/>
            <w:vAlign w:val="bottom"/>
          </w:tcPr>
          <w:p w14:paraId="36A9648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0.13</w:t>
            </w:r>
          </w:p>
        </w:tc>
        <w:tc>
          <w:tcPr>
            <w:tcW w:w="1276" w:type="dxa"/>
            <w:vAlign w:val="bottom"/>
          </w:tcPr>
          <w:p w14:paraId="1B81654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709" w:type="dxa"/>
            <w:vAlign w:val="bottom"/>
          </w:tcPr>
          <w:p w14:paraId="4A36812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0.12</w:t>
            </w:r>
          </w:p>
        </w:tc>
      </w:tr>
      <w:tr w:rsidR="00A94DCC" w:rsidRPr="009756FF" w14:paraId="2F5D01A7" w14:textId="77777777" w:rsidTr="003A3B52">
        <w:tc>
          <w:tcPr>
            <w:tcW w:w="2612" w:type="dxa"/>
            <w:shd w:val="clear" w:color="auto" w:fill="auto"/>
          </w:tcPr>
          <w:p w14:paraId="143BCFA3" w14:textId="7DE65FEF"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Legumes, g/d</w:t>
            </w:r>
          </w:p>
        </w:tc>
        <w:tc>
          <w:tcPr>
            <w:tcW w:w="1216" w:type="dxa"/>
            <w:shd w:val="clear" w:color="auto" w:fill="auto"/>
            <w:vAlign w:val="bottom"/>
          </w:tcPr>
          <w:p w14:paraId="55996F6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05D4FB6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56BD1128"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1B25892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0A0B0DE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284922D8"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18CA922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3249EC1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58F42EB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043CE65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42D4A394" w14:textId="77777777" w:rsidTr="003A3B52">
        <w:tc>
          <w:tcPr>
            <w:tcW w:w="2612" w:type="dxa"/>
            <w:shd w:val="clear" w:color="auto" w:fill="auto"/>
          </w:tcPr>
          <w:p w14:paraId="1E15350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center"/>
          </w:tcPr>
          <w:p w14:paraId="2EA0A48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(0.09)</w:t>
            </w:r>
          </w:p>
        </w:tc>
        <w:tc>
          <w:tcPr>
            <w:tcW w:w="850" w:type="dxa"/>
            <w:shd w:val="clear" w:color="auto" w:fill="auto"/>
            <w:vAlign w:val="bottom"/>
          </w:tcPr>
          <w:p w14:paraId="5A1B983A"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0.13</w:t>
            </w:r>
          </w:p>
        </w:tc>
        <w:tc>
          <w:tcPr>
            <w:tcW w:w="1276" w:type="dxa"/>
            <w:vAlign w:val="bottom"/>
          </w:tcPr>
          <w:p w14:paraId="6FABC32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(0.06)</w:t>
            </w:r>
          </w:p>
        </w:tc>
        <w:tc>
          <w:tcPr>
            <w:tcW w:w="851" w:type="dxa"/>
            <w:vAlign w:val="bottom"/>
          </w:tcPr>
          <w:p w14:paraId="1640D89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0.13</w:t>
            </w:r>
          </w:p>
        </w:tc>
        <w:tc>
          <w:tcPr>
            <w:tcW w:w="1275" w:type="dxa"/>
            <w:vAlign w:val="center"/>
          </w:tcPr>
          <w:p w14:paraId="50C0E2A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(0.06)</w:t>
            </w:r>
          </w:p>
        </w:tc>
        <w:tc>
          <w:tcPr>
            <w:tcW w:w="851" w:type="dxa"/>
            <w:vAlign w:val="bottom"/>
          </w:tcPr>
          <w:p w14:paraId="625F9BA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0.14</w:t>
            </w:r>
          </w:p>
        </w:tc>
        <w:tc>
          <w:tcPr>
            <w:tcW w:w="1276" w:type="dxa"/>
            <w:vAlign w:val="bottom"/>
          </w:tcPr>
          <w:p w14:paraId="08E278D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850" w:type="dxa"/>
            <w:vAlign w:val="bottom"/>
          </w:tcPr>
          <w:p w14:paraId="53B1628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0.12</w:t>
            </w:r>
          </w:p>
        </w:tc>
        <w:tc>
          <w:tcPr>
            <w:tcW w:w="1276" w:type="dxa"/>
            <w:vAlign w:val="center"/>
          </w:tcPr>
          <w:p w14:paraId="571CEAD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(0.06)</w:t>
            </w:r>
          </w:p>
        </w:tc>
        <w:tc>
          <w:tcPr>
            <w:tcW w:w="709" w:type="dxa"/>
            <w:vAlign w:val="bottom"/>
          </w:tcPr>
          <w:p w14:paraId="2B53A45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0.12</w:t>
            </w:r>
          </w:p>
        </w:tc>
      </w:tr>
      <w:tr w:rsidR="00A94DCC" w:rsidRPr="009756FF" w14:paraId="04DE0361" w14:textId="77777777" w:rsidTr="003A3B52">
        <w:tc>
          <w:tcPr>
            <w:tcW w:w="2612" w:type="dxa"/>
            <w:shd w:val="clear" w:color="auto" w:fill="auto"/>
          </w:tcPr>
          <w:p w14:paraId="729435E9" w14:textId="73DE4ABE"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3AE520F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(0.09)</w:t>
            </w:r>
          </w:p>
        </w:tc>
        <w:tc>
          <w:tcPr>
            <w:tcW w:w="850" w:type="dxa"/>
            <w:shd w:val="clear" w:color="auto" w:fill="auto"/>
            <w:vAlign w:val="bottom"/>
          </w:tcPr>
          <w:p w14:paraId="432DF4D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0.13</w:t>
            </w:r>
          </w:p>
        </w:tc>
        <w:tc>
          <w:tcPr>
            <w:tcW w:w="1276" w:type="dxa"/>
            <w:vAlign w:val="bottom"/>
          </w:tcPr>
          <w:p w14:paraId="5517053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(0.06)</w:t>
            </w:r>
          </w:p>
        </w:tc>
        <w:tc>
          <w:tcPr>
            <w:tcW w:w="851" w:type="dxa"/>
            <w:vAlign w:val="bottom"/>
          </w:tcPr>
          <w:p w14:paraId="24FF2A8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0.13</w:t>
            </w:r>
          </w:p>
        </w:tc>
        <w:tc>
          <w:tcPr>
            <w:tcW w:w="1275" w:type="dxa"/>
            <w:vAlign w:val="center"/>
          </w:tcPr>
          <w:p w14:paraId="6C0E4C6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(0.06)</w:t>
            </w:r>
          </w:p>
        </w:tc>
        <w:tc>
          <w:tcPr>
            <w:tcW w:w="851" w:type="dxa"/>
            <w:vAlign w:val="bottom"/>
          </w:tcPr>
          <w:p w14:paraId="738BBB4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0.14</w:t>
            </w:r>
          </w:p>
        </w:tc>
        <w:tc>
          <w:tcPr>
            <w:tcW w:w="1276" w:type="dxa"/>
            <w:vAlign w:val="bottom"/>
          </w:tcPr>
          <w:p w14:paraId="529C2CC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850" w:type="dxa"/>
            <w:vAlign w:val="bottom"/>
          </w:tcPr>
          <w:p w14:paraId="6361E71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0.12</w:t>
            </w:r>
          </w:p>
        </w:tc>
        <w:tc>
          <w:tcPr>
            <w:tcW w:w="1276" w:type="dxa"/>
            <w:vAlign w:val="center"/>
          </w:tcPr>
          <w:p w14:paraId="3DEB67E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(0.06)</w:t>
            </w:r>
          </w:p>
        </w:tc>
        <w:tc>
          <w:tcPr>
            <w:tcW w:w="709" w:type="dxa"/>
            <w:vAlign w:val="bottom"/>
          </w:tcPr>
          <w:p w14:paraId="4259AA1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0.12</w:t>
            </w:r>
          </w:p>
        </w:tc>
      </w:tr>
      <w:tr w:rsidR="00A94DCC" w:rsidRPr="009756FF" w14:paraId="235C8059" w14:textId="77777777" w:rsidTr="003A3B52">
        <w:tc>
          <w:tcPr>
            <w:tcW w:w="2612" w:type="dxa"/>
            <w:shd w:val="clear" w:color="auto" w:fill="auto"/>
          </w:tcPr>
          <w:p w14:paraId="5434525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center"/>
          </w:tcPr>
          <w:p w14:paraId="7648A77A"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(0.09)</w:t>
            </w:r>
          </w:p>
        </w:tc>
        <w:tc>
          <w:tcPr>
            <w:tcW w:w="850" w:type="dxa"/>
            <w:shd w:val="clear" w:color="auto" w:fill="auto"/>
            <w:vAlign w:val="bottom"/>
          </w:tcPr>
          <w:p w14:paraId="3511329A"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0.14</w:t>
            </w:r>
          </w:p>
        </w:tc>
        <w:tc>
          <w:tcPr>
            <w:tcW w:w="1276" w:type="dxa"/>
            <w:vAlign w:val="bottom"/>
          </w:tcPr>
          <w:p w14:paraId="6FCF0354"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(0.06)</w:t>
            </w:r>
          </w:p>
        </w:tc>
        <w:tc>
          <w:tcPr>
            <w:tcW w:w="851" w:type="dxa"/>
            <w:vAlign w:val="bottom"/>
          </w:tcPr>
          <w:p w14:paraId="16DDB29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0.14</w:t>
            </w:r>
          </w:p>
        </w:tc>
        <w:tc>
          <w:tcPr>
            <w:tcW w:w="1275" w:type="dxa"/>
            <w:vAlign w:val="center"/>
          </w:tcPr>
          <w:p w14:paraId="521A131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(0.06)</w:t>
            </w:r>
          </w:p>
        </w:tc>
        <w:tc>
          <w:tcPr>
            <w:tcW w:w="851" w:type="dxa"/>
            <w:vAlign w:val="bottom"/>
          </w:tcPr>
          <w:p w14:paraId="65AFF6B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0.14</w:t>
            </w:r>
          </w:p>
        </w:tc>
        <w:tc>
          <w:tcPr>
            <w:tcW w:w="1276" w:type="dxa"/>
            <w:vAlign w:val="bottom"/>
          </w:tcPr>
          <w:p w14:paraId="2A98E84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850" w:type="dxa"/>
            <w:vAlign w:val="bottom"/>
          </w:tcPr>
          <w:p w14:paraId="5FA5461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0.12</w:t>
            </w:r>
          </w:p>
        </w:tc>
        <w:tc>
          <w:tcPr>
            <w:tcW w:w="1276" w:type="dxa"/>
            <w:vAlign w:val="center"/>
          </w:tcPr>
          <w:p w14:paraId="627EA91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(0.06)</w:t>
            </w:r>
          </w:p>
        </w:tc>
        <w:tc>
          <w:tcPr>
            <w:tcW w:w="709" w:type="dxa"/>
            <w:vAlign w:val="bottom"/>
          </w:tcPr>
          <w:p w14:paraId="6963590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0.13</w:t>
            </w:r>
          </w:p>
        </w:tc>
      </w:tr>
      <w:tr w:rsidR="00A94DCC" w:rsidRPr="009756FF" w14:paraId="162AF165" w14:textId="77777777" w:rsidTr="003A3B52">
        <w:tc>
          <w:tcPr>
            <w:tcW w:w="2612" w:type="dxa"/>
            <w:shd w:val="clear" w:color="auto" w:fill="auto"/>
          </w:tcPr>
          <w:p w14:paraId="2EB49F63" w14:textId="77777777" w:rsidR="00A94DCC" w:rsidRPr="009756FF" w:rsidRDefault="00A94DCC" w:rsidP="008802BF">
            <w:pPr>
              <w:autoSpaceDE w:val="0"/>
              <w:autoSpaceDN w:val="0"/>
              <w:adjustRightInd w:val="0"/>
              <w:spacing w:after="0" w:line="240" w:lineRule="auto"/>
              <w:rPr>
                <w:rFonts w:cstheme="minorHAnsi"/>
                <w:sz w:val="20"/>
                <w:szCs w:val="20"/>
                <w:vertAlign w:val="superscript"/>
                <w:lang w:val="en-US"/>
              </w:rPr>
            </w:pPr>
            <w:r w:rsidRPr="009756FF">
              <w:rPr>
                <w:rFonts w:cstheme="minorHAnsi"/>
                <w:sz w:val="20"/>
                <w:szCs w:val="20"/>
                <w:lang w:val="en-US"/>
              </w:rPr>
              <w:t>Total grains, g/d</w:t>
            </w:r>
            <w:r w:rsidRPr="009756FF">
              <w:rPr>
                <w:rFonts w:cstheme="minorHAnsi"/>
                <w:sz w:val="20"/>
                <w:szCs w:val="20"/>
              </w:rPr>
              <w:t xml:space="preserve"> </w:t>
            </w:r>
          </w:p>
        </w:tc>
        <w:tc>
          <w:tcPr>
            <w:tcW w:w="1216" w:type="dxa"/>
            <w:shd w:val="clear" w:color="auto" w:fill="auto"/>
            <w:vAlign w:val="center"/>
          </w:tcPr>
          <w:p w14:paraId="625376A0"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4AD4DF0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637D63F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6F4FD9F1"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center"/>
          </w:tcPr>
          <w:p w14:paraId="6568E63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63838FA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492B6F8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1742C84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center"/>
          </w:tcPr>
          <w:p w14:paraId="780B334C"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215D5FA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0C8D43B2" w14:textId="77777777" w:rsidTr="003A3B52">
        <w:tc>
          <w:tcPr>
            <w:tcW w:w="2612" w:type="dxa"/>
            <w:shd w:val="clear" w:color="auto" w:fill="auto"/>
          </w:tcPr>
          <w:p w14:paraId="087B68D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center"/>
          </w:tcPr>
          <w:p w14:paraId="0172B07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0.9 (0.03)</w:t>
            </w:r>
          </w:p>
        </w:tc>
        <w:tc>
          <w:tcPr>
            <w:tcW w:w="850" w:type="dxa"/>
            <w:shd w:val="clear" w:color="auto" w:fill="auto"/>
            <w:vAlign w:val="bottom"/>
          </w:tcPr>
          <w:p w14:paraId="212892D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0.38</w:t>
            </w:r>
          </w:p>
        </w:tc>
        <w:tc>
          <w:tcPr>
            <w:tcW w:w="1276" w:type="dxa"/>
            <w:vAlign w:val="bottom"/>
          </w:tcPr>
          <w:p w14:paraId="2C968D5A"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(0.03)</w:t>
            </w:r>
          </w:p>
        </w:tc>
        <w:tc>
          <w:tcPr>
            <w:tcW w:w="851" w:type="dxa"/>
            <w:vAlign w:val="bottom"/>
          </w:tcPr>
          <w:p w14:paraId="332B316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0.21</w:t>
            </w:r>
          </w:p>
        </w:tc>
        <w:tc>
          <w:tcPr>
            <w:tcW w:w="1275" w:type="dxa"/>
            <w:vAlign w:val="center"/>
          </w:tcPr>
          <w:p w14:paraId="1B13023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851" w:type="dxa"/>
            <w:vAlign w:val="bottom"/>
          </w:tcPr>
          <w:p w14:paraId="59EA1AF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0.29</w:t>
            </w:r>
          </w:p>
        </w:tc>
        <w:tc>
          <w:tcPr>
            <w:tcW w:w="1276" w:type="dxa"/>
            <w:vAlign w:val="bottom"/>
          </w:tcPr>
          <w:p w14:paraId="05186C9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850" w:type="dxa"/>
            <w:vAlign w:val="bottom"/>
          </w:tcPr>
          <w:p w14:paraId="773DE9A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0.24</w:t>
            </w:r>
          </w:p>
        </w:tc>
        <w:tc>
          <w:tcPr>
            <w:tcW w:w="1276" w:type="dxa"/>
            <w:vAlign w:val="center"/>
          </w:tcPr>
          <w:p w14:paraId="1D3AE34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709" w:type="dxa"/>
            <w:vAlign w:val="bottom"/>
          </w:tcPr>
          <w:p w14:paraId="3183136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0.21</w:t>
            </w:r>
          </w:p>
        </w:tc>
      </w:tr>
      <w:tr w:rsidR="00A94DCC" w:rsidRPr="009756FF" w14:paraId="70EB4C64" w14:textId="77777777" w:rsidTr="003A3B52">
        <w:tc>
          <w:tcPr>
            <w:tcW w:w="2612" w:type="dxa"/>
            <w:shd w:val="clear" w:color="auto" w:fill="auto"/>
          </w:tcPr>
          <w:p w14:paraId="226ACA40" w14:textId="6ABCEF0B"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75DDB0C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1 (0.03)</w:t>
            </w:r>
          </w:p>
        </w:tc>
        <w:tc>
          <w:tcPr>
            <w:tcW w:w="850" w:type="dxa"/>
            <w:shd w:val="clear" w:color="auto" w:fill="auto"/>
            <w:vAlign w:val="bottom"/>
          </w:tcPr>
          <w:p w14:paraId="4D06D30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0.39</w:t>
            </w:r>
          </w:p>
        </w:tc>
        <w:tc>
          <w:tcPr>
            <w:tcW w:w="1276" w:type="dxa"/>
            <w:vAlign w:val="bottom"/>
          </w:tcPr>
          <w:p w14:paraId="19D9D62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(0.03)</w:t>
            </w:r>
          </w:p>
        </w:tc>
        <w:tc>
          <w:tcPr>
            <w:tcW w:w="851" w:type="dxa"/>
            <w:vAlign w:val="bottom"/>
          </w:tcPr>
          <w:p w14:paraId="2C6B922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0.21</w:t>
            </w:r>
          </w:p>
        </w:tc>
        <w:tc>
          <w:tcPr>
            <w:tcW w:w="1275" w:type="dxa"/>
            <w:vAlign w:val="center"/>
          </w:tcPr>
          <w:p w14:paraId="35D28EC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851" w:type="dxa"/>
            <w:vAlign w:val="bottom"/>
          </w:tcPr>
          <w:p w14:paraId="4E73CE7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0.29</w:t>
            </w:r>
          </w:p>
        </w:tc>
        <w:tc>
          <w:tcPr>
            <w:tcW w:w="1276" w:type="dxa"/>
            <w:vAlign w:val="bottom"/>
          </w:tcPr>
          <w:p w14:paraId="4BC53D2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0" w:type="dxa"/>
            <w:vAlign w:val="bottom"/>
          </w:tcPr>
          <w:p w14:paraId="6D9B9F5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0.25</w:t>
            </w:r>
          </w:p>
        </w:tc>
        <w:tc>
          <w:tcPr>
            <w:tcW w:w="1276" w:type="dxa"/>
            <w:vAlign w:val="center"/>
          </w:tcPr>
          <w:p w14:paraId="063DA72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vAlign w:val="bottom"/>
          </w:tcPr>
          <w:p w14:paraId="35BB63A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0.22</w:t>
            </w:r>
          </w:p>
        </w:tc>
      </w:tr>
      <w:tr w:rsidR="00A94DCC" w:rsidRPr="009756FF" w14:paraId="7F4D07B6" w14:textId="77777777" w:rsidTr="003A3B52">
        <w:tc>
          <w:tcPr>
            <w:tcW w:w="2612" w:type="dxa"/>
            <w:shd w:val="clear" w:color="auto" w:fill="auto"/>
          </w:tcPr>
          <w:p w14:paraId="0DDE9E2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center"/>
          </w:tcPr>
          <w:p w14:paraId="3066018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1 (0.03)</w:t>
            </w:r>
          </w:p>
        </w:tc>
        <w:tc>
          <w:tcPr>
            <w:tcW w:w="850" w:type="dxa"/>
            <w:shd w:val="clear" w:color="auto" w:fill="auto"/>
            <w:vAlign w:val="bottom"/>
          </w:tcPr>
          <w:p w14:paraId="6EB0C93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0.44</w:t>
            </w:r>
          </w:p>
        </w:tc>
        <w:tc>
          <w:tcPr>
            <w:tcW w:w="1276" w:type="dxa"/>
            <w:vAlign w:val="bottom"/>
          </w:tcPr>
          <w:p w14:paraId="0F2546D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(0.03)</w:t>
            </w:r>
          </w:p>
        </w:tc>
        <w:tc>
          <w:tcPr>
            <w:tcW w:w="851" w:type="dxa"/>
            <w:vAlign w:val="bottom"/>
          </w:tcPr>
          <w:p w14:paraId="21073EE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0.30</w:t>
            </w:r>
          </w:p>
        </w:tc>
        <w:tc>
          <w:tcPr>
            <w:tcW w:w="1275" w:type="dxa"/>
            <w:vAlign w:val="center"/>
          </w:tcPr>
          <w:p w14:paraId="2E05D21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851" w:type="dxa"/>
            <w:vAlign w:val="bottom"/>
          </w:tcPr>
          <w:p w14:paraId="0C56425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0.34</w:t>
            </w:r>
          </w:p>
        </w:tc>
        <w:tc>
          <w:tcPr>
            <w:tcW w:w="1276" w:type="dxa"/>
            <w:vAlign w:val="bottom"/>
          </w:tcPr>
          <w:p w14:paraId="643B9F0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850" w:type="dxa"/>
            <w:vAlign w:val="bottom"/>
          </w:tcPr>
          <w:p w14:paraId="5A42067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0.30</w:t>
            </w:r>
          </w:p>
        </w:tc>
        <w:tc>
          <w:tcPr>
            <w:tcW w:w="1276" w:type="dxa"/>
            <w:vAlign w:val="center"/>
          </w:tcPr>
          <w:p w14:paraId="31FEA5E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709" w:type="dxa"/>
            <w:vAlign w:val="bottom"/>
          </w:tcPr>
          <w:p w14:paraId="0023FA7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0.28</w:t>
            </w:r>
          </w:p>
        </w:tc>
      </w:tr>
      <w:tr w:rsidR="00A94DCC" w:rsidRPr="009756FF" w14:paraId="7D3080AA" w14:textId="77777777" w:rsidTr="003A3B52">
        <w:tc>
          <w:tcPr>
            <w:tcW w:w="2612" w:type="dxa"/>
            <w:shd w:val="clear" w:color="auto" w:fill="auto"/>
          </w:tcPr>
          <w:p w14:paraId="492DD8D0" w14:textId="77777777" w:rsidR="00A94DCC" w:rsidRPr="009756FF" w:rsidRDefault="00A94DCC" w:rsidP="008802BF">
            <w:pPr>
              <w:autoSpaceDE w:val="0"/>
              <w:autoSpaceDN w:val="0"/>
              <w:adjustRightInd w:val="0"/>
              <w:spacing w:after="0" w:line="240" w:lineRule="auto"/>
              <w:rPr>
                <w:rFonts w:cstheme="minorHAnsi"/>
                <w:sz w:val="20"/>
                <w:szCs w:val="20"/>
                <w:vertAlign w:val="superscript"/>
                <w:lang w:val="en-US"/>
              </w:rPr>
            </w:pPr>
            <w:r w:rsidRPr="009756FF">
              <w:rPr>
                <w:rFonts w:cstheme="minorHAnsi"/>
                <w:sz w:val="20"/>
                <w:szCs w:val="20"/>
                <w:lang w:val="en-US"/>
              </w:rPr>
              <w:t>Meat/Eggs, g/d</w:t>
            </w:r>
            <w:r w:rsidRPr="009756FF">
              <w:rPr>
                <w:rFonts w:cstheme="minorHAnsi"/>
                <w:sz w:val="20"/>
                <w:szCs w:val="20"/>
              </w:rPr>
              <w:t xml:space="preserve"> </w:t>
            </w:r>
          </w:p>
        </w:tc>
        <w:tc>
          <w:tcPr>
            <w:tcW w:w="1216" w:type="dxa"/>
            <w:shd w:val="clear" w:color="auto" w:fill="auto"/>
            <w:vAlign w:val="center"/>
          </w:tcPr>
          <w:p w14:paraId="7EE389FC"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5B158B8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6496887E"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410BA3F0"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center"/>
          </w:tcPr>
          <w:p w14:paraId="769D104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6887855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3213520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59C6BF7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center"/>
          </w:tcPr>
          <w:p w14:paraId="38AD0E5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13CEBCD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0F4D3A79" w14:textId="77777777" w:rsidTr="003A3B52">
        <w:tc>
          <w:tcPr>
            <w:tcW w:w="2612" w:type="dxa"/>
            <w:shd w:val="clear" w:color="auto" w:fill="auto"/>
          </w:tcPr>
          <w:p w14:paraId="48C4E8C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center"/>
          </w:tcPr>
          <w:p w14:paraId="4523E1C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(0.09)</w:t>
            </w:r>
          </w:p>
        </w:tc>
        <w:tc>
          <w:tcPr>
            <w:tcW w:w="850" w:type="dxa"/>
            <w:shd w:val="clear" w:color="auto" w:fill="auto"/>
            <w:vAlign w:val="bottom"/>
          </w:tcPr>
          <w:p w14:paraId="1C5962C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0.13</w:t>
            </w:r>
          </w:p>
        </w:tc>
        <w:tc>
          <w:tcPr>
            <w:tcW w:w="1276" w:type="dxa"/>
            <w:vAlign w:val="bottom"/>
          </w:tcPr>
          <w:p w14:paraId="2C2E537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(0.06)</w:t>
            </w:r>
          </w:p>
        </w:tc>
        <w:tc>
          <w:tcPr>
            <w:tcW w:w="851" w:type="dxa"/>
            <w:vAlign w:val="bottom"/>
          </w:tcPr>
          <w:p w14:paraId="2E31F3B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0.13</w:t>
            </w:r>
          </w:p>
        </w:tc>
        <w:tc>
          <w:tcPr>
            <w:tcW w:w="1275" w:type="dxa"/>
            <w:vAlign w:val="center"/>
          </w:tcPr>
          <w:p w14:paraId="4D5F698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(0.05)</w:t>
            </w:r>
          </w:p>
        </w:tc>
        <w:tc>
          <w:tcPr>
            <w:tcW w:w="851" w:type="dxa"/>
            <w:vAlign w:val="bottom"/>
          </w:tcPr>
          <w:p w14:paraId="43E4548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0.14</w:t>
            </w:r>
          </w:p>
        </w:tc>
        <w:tc>
          <w:tcPr>
            <w:tcW w:w="1276" w:type="dxa"/>
            <w:vAlign w:val="bottom"/>
          </w:tcPr>
          <w:p w14:paraId="298B4D4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(0.03)</w:t>
            </w:r>
          </w:p>
        </w:tc>
        <w:tc>
          <w:tcPr>
            <w:tcW w:w="850" w:type="dxa"/>
            <w:vAlign w:val="bottom"/>
          </w:tcPr>
          <w:p w14:paraId="5B6514A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0.12</w:t>
            </w:r>
          </w:p>
        </w:tc>
        <w:tc>
          <w:tcPr>
            <w:tcW w:w="1276" w:type="dxa"/>
            <w:vAlign w:val="center"/>
          </w:tcPr>
          <w:p w14:paraId="4FD5AB6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(0.06)</w:t>
            </w:r>
          </w:p>
        </w:tc>
        <w:tc>
          <w:tcPr>
            <w:tcW w:w="709" w:type="dxa"/>
            <w:vAlign w:val="bottom"/>
          </w:tcPr>
          <w:p w14:paraId="486CC1A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0.14</w:t>
            </w:r>
          </w:p>
        </w:tc>
      </w:tr>
      <w:tr w:rsidR="00A94DCC" w:rsidRPr="009756FF" w14:paraId="37EE762A" w14:textId="77777777" w:rsidTr="003A3B52">
        <w:tc>
          <w:tcPr>
            <w:tcW w:w="2612" w:type="dxa"/>
            <w:shd w:val="clear" w:color="auto" w:fill="auto"/>
          </w:tcPr>
          <w:p w14:paraId="20C8E689" w14:textId="34A7EFCD"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5640E08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(0.09)</w:t>
            </w:r>
          </w:p>
        </w:tc>
        <w:tc>
          <w:tcPr>
            <w:tcW w:w="850" w:type="dxa"/>
            <w:shd w:val="clear" w:color="auto" w:fill="auto"/>
            <w:vAlign w:val="bottom"/>
          </w:tcPr>
          <w:p w14:paraId="3BD1B65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0.13</w:t>
            </w:r>
          </w:p>
        </w:tc>
        <w:tc>
          <w:tcPr>
            <w:tcW w:w="1276" w:type="dxa"/>
            <w:vAlign w:val="bottom"/>
          </w:tcPr>
          <w:p w14:paraId="774CD0E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(0.06)</w:t>
            </w:r>
          </w:p>
        </w:tc>
        <w:tc>
          <w:tcPr>
            <w:tcW w:w="851" w:type="dxa"/>
            <w:vAlign w:val="bottom"/>
          </w:tcPr>
          <w:p w14:paraId="072DD06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0.14</w:t>
            </w:r>
          </w:p>
        </w:tc>
        <w:tc>
          <w:tcPr>
            <w:tcW w:w="1275" w:type="dxa"/>
            <w:vAlign w:val="center"/>
          </w:tcPr>
          <w:p w14:paraId="03A00F2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(0.05)</w:t>
            </w:r>
          </w:p>
        </w:tc>
        <w:tc>
          <w:tcPr>
            <w:tcW w:w="851" w:type="dxa"/>
            <w:vAlign w:val="bottom"/>
          </w:tcPr>
          <w:p w14:paraId="0DF1489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0.14</w:t>
            </w:r>
          </w:p>
        </w:tc>
        <w:tc>
          <w:tcPr>
            <w:tcW w:w="1276" w:type="dxa"/>
            <w:vAlign w:val="bottom"/>
          </w:tcPr>
          <w:p w14:paraId="7C7A170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(0.03)</w:t>
            </w:r>
          </w:p>
        </w:tc>
        <w:tc>
          <w:tcPr>
            <w:tcW w:w="850" w:type="dxa"/>
            <w:vAlign w:val="bottom"/>
          </w:tcPr>
          <w:p w14:paraId="0856B09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0.12</w:t>
            </w:r>
          </w:p>
        </w:tc>
        <w:tc>
          <w:tcPr>
            <w:tcW w:w="1276" w:type="dxa"/>
            <w:vAlign w:val="center"/>
          </w:tcPr>
          <w:p w14:paraId="00C13EF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(0.06)</w:t>
            </w:r>
          </w:p>
        </w:tc>
        <w:tc>
          <w:tcPr>
            <w:tcW w:w="709" w:type="dxa"/>
            <w:vAlign w:val="bottom"/>
          </w:tcPr>
          <w:p w14:paraId="3DA32C7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0.14</w:t>
            </w:r>
          </w:p>
        </w:tc>
      </w:tr>
      <w:tr w:rsidR="00A94DCC" w:rsidRPr="009756FF" w14:paraId="44DCCD95" w14:textId="77777777" w:rsidTr="003A3B52">
        <w:tc>
          <w:tcPr>
            <w:tcW w:w="2612" w:type="dxa"/>
            <w:shd w:val="clear" w:color="auto" w:fill="auto"/>
          </w:tcPr>
          <w:p w14:paraId="5237F4A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center"/>
          </w:tcPr>
          <w:p w14:paraId="47B0E0B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(0.09)</w:t>
            </w:r>
          </w:p>
        </w:tc>
        <w:tc>
          <w:tcPr>
            <w:tcW w:w="850" w:type="dxa"/>
            <w:shd w:val="clear" w:color="auto" w:fill="auto"/>
            <w:vAlign w:val="bottom"/>
          </w:tcPr>
          <w:p w14:paraId="70C35BF4"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0.14</w:t>
            </w:r>
          </w:p>
        </w:tc>
        <w:tc>
          <w:tcPr>
            <w:tcW w:w="1276" w:type="dxa"/>
            <w:vAlign w:val="bottom"/>
          </w:tcPr>
          <w:p w14:paraId="11AB86E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(0.06)</w:t>
            </w:r>
          </w:p>
        </w:tc>
        <w:tc>
          <w:tcPr>
            <w:tcW w:w="851" w:type="dxa"/>
            <w:vAlign w:val="bottom"/>
          </w:tcPr>
          <w:p w14:paraId="732D879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0.16</w:t>
            </w:r>
          </w:p>
        </w:tc>
        <w:tc>
          <w:tcPr>
            <w:tcW w:w="1275" w:type="dxa"/>
            <w:vAlign w:val="center"/>
          </w:tcPr>
          <w:p w14:paraId="34B89B3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(0.05)</w:t>
            </w:r>
          </w:p>
        </w:tc>
        <w:tc>
          <w:tcPr>
            <w:tcW w:w="851" w:type="dxa"/>
            <w:vAlign w:val="bottom"/>
          </w:tcPr>
          <w:p w14:paraId="7C3DEA8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0.16</w:t>
            </w:r>
          </w:p>
        </w:tc>
        <w:tc>
          <w:tcPr>
            <w:tcW w:w="1276" w:type="dxa"/>
            <w:vAlign w:val="bottom"/>
          </w:tcPr>
          <w:p w14:paraId="6E5AC10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(0.03)</w:t>
            </w:r>
          </w:p>
        </w:tc>
        <w:tc>
          <w:tcPr>
            <w:tcW w:w="850" w:type="dxa"/>
            <w:vAlign w:val="bottom"/>
          </w:tcPr>
          <w:p w14:paraId="10A9379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0.14</w:t>
            </w:r>
          </w:p>
        </w:tc>
        <w:tc>
          <w:tcPr>
            <w:tcW w:w="1276" w:type="dxa"/>
            <w:vAlign w:val="center"/>
          </w:tcPr>
          <w:p w14:paraId="46C57F6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(0.06)</w:t>
            </w:r>
          </w:p>
        </w:tc>
        <w:tc>
          <w:tcPr>
            <w:tcW w:w="709" w:type="dxa"/>
            <w:vAlign w:val="bottom"/>
          </w:tcPr>
          <w:p w14:paraId="4C3FC10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0.15</w:t>
            </w:r>
          </w:p>
        </w:tc>
      </w:tr>
      <w:tr w:rsidR="00A94DCC" w:rsidRPr="009756FF" w14:paraId="38C1542E" w14:textId="77777777" w:rsidTr="003A3B52">
        <w:tc>
          <w:tcPr>
            <w:tcW w:w="2612" w:type="dxa"/>
            <w:shd w:val="clear" w:color="auto" w:fill="auto"/>
          </w:tcPr>
          <w:p w14:paraId="65C7B521" w14:textId="328B7617" w:rsidR="00A94DCC" w:rsidRPr="009756FF" w:rsidRDefault="00A94DCC" w:rsidP="008802BF">
            <w:pPr>
              <w:autoSpaceDE w:val="0"/>
              <w:autoSpaceDN w:val="0"/>
              <w:adjustRightInd w:val="0"/>
              <w:spacing w:after="0" w:line="240" w:lineRule="auto"/>
              <w:rPr>
                <w:rFonts w:cstheme="minorHAnsi"/>
                <w:sz w:val="20"/>
                <w:szCs w:val="20"/>
                <w:vertAlign w:val="superscript"/>
                <w:lang w:val="en-US"/>
              </w:rPr>
            </w:pPr>
            <w:r w:rsidRPr="009756FF">
              <w:rPr>
                <w:rFonts w:cstheme="minorHAnsi"/>
                <w:sz w:val="20"/>
                <w:szCs w:val="20"/>
                <w:lang w:val="en-US"/>
              </w:rPr>
              <w:t>Seafood, g/d</w:t>
            </w:r>
            <w:r w:rsidRPr="009756FF">
              <w:rPr>
                <w:rFonts w:cstheme="minorHAnsi"/>
                <w:sz w:val="20"/>
                <w:szCs w:val="20"/>
              </w:rPr>
              <w:t xml:space="preserve"> </w:t>
            </w:r>
          </w:p>
        </w:tc>
        <w:tc>
          <w:tcPr>
            <w:tcW w:w="1216" w:type="dxa"/>
            <w:shd w:val="clear" w:color="auto" w:fill="auto"/>
            <w:vAlign w:val="center"/>
          </w:tcPr>
          <w:p w14:paraId="397C915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7B4474C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0C4067FC"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7F6EFD6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center"/>
          </w:tcPr>
          <w:p w14:paraId="5FFCCC4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52B60BC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2CEE51AC"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57AD0A4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center"/>
          </w:tcPr>
          <w:p w14:paraId="24707C2C"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7AC6D40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04F11E6D" w14:textId="77777777" w:rsidTr="003A3B52">
        <w:tc>
          <w:tcPr>
            <w:tcW w:w="2612" w:type="dxa"/>
            <w:shd w:val="clear" w:color="auto" w:fill="auto"/>
          </w:tcPr>
          <w:p w14:paraId="6BC74CB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center"/>
          </w:tcPr>
          <w:p w14:paraId="57D7DB4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(0.05)</w:t>
            </w:r>
          </w:p>
        </w:tc>
        <w:tc>
          <w:tcPr>
            <w:tcW w:w="850" w:type="dxa"/>
            <w:shd w:val="clear" w:color="auto" w:fill="auto"/>
            <w:vAlign w:val="bottom"/>
          </w:tcPr>
          <w:p w14:paraId="53D70BA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0.15</w:t>
            </w:r>
          </w:p>
        </w:tc>
        <w:tc>
          <w:tcPr>
            <w:tcW w:w="1276" w:type="dxa"/>
            <w:vAlign w:val="bottom"/>
          </w:tcPr>
          <w:p w14:paraId="7BE79CC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(0.05)</w:t>
            </w:r>
          </w:p>
        </w:tc>
        <w:tc>
          <w:tcPr>
            <w:tcW w:w="851" w:type="dxa"/>
            <w:vAlign w:val="bottom"/>
          </w:tcPr>
          <w:p w14:paraId="77E3DBC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0.19</w:t>
            </w:r>
          </w:p>
        </w:tc>
        <w:tc>
          <w:tcPr>
            <w:tcW w:w="1275" w:type="dxa"/>
            <w:vAlign w:val="center"/>
          </w:tcPr>
          <w:p w14:paraId="7B72896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851" w:type="dxa"/>
            <w:vAlign w:val="bottom"/>
          </w:tcPr>
          <w:p w14:paraId="59E9CFD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c>
          <w:tcPr>
            <w:tcW w:w="1276" w:type="dxa"/>
            <w:vAlign w:val="bottom"/>
          </w:tcPr>
          <w:p w14:paraId="79D81C2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850" w:type="dxa"/>
            <w:vAlign w:val="bottom"/>
          </w:tcPr>
          <w:p w14:paraId="3E424F0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0.19</w:t>
            </w:r>
          </w:p>
        </w:tc>
        <w:tc>
          <w:tcPr>
            <w:tcW w:w="1276" w:type="dxa"/>
            <w:vAlign w:val="center"/>
          </w:tcPr>
          <w:p w14:paraId="10DE2A7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709" w:type="dxa"/>
            <w:vAlign w:val="bottom"/>
          </w:tcPr>
          <w:p w14:paraId="3EE226A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0.18</w:t>
            </w:r>
          </w:p>
        </w:tc>
      </w:tr>
      <w:tr w:rsidR="00A94DCC" w:rsidRPr="009756FF" w14:paraId="01501486" w14:textId="77777777" w:rsidTr="003A3B52">
        <w:tc>
          <w:tcPr>
            <w:tcW w:w="2612" w:type="dxa"/>
            <w:shd w:val="clear" w:color="auto" w:fill="auto"/>
          </w:tcPr>
          <w:p w14:paraId="3128DB98" w14:textId="1265A816"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077D1F34"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(0.05)</w:t>
            </w:r>
          </w:p>
        </w:tc>
        <w:tc>
          <w:tcPr>
            <w:tcW w:w="850" w:type="dxa"/>
            <w:shd w:val="clear" w:color="auto" w:fill="auto"/>
            <w:vAlign w:val="bottom"/>
          </w:tcPr>
          <w:p w14:paraId="5DE84A4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0.15</w:t>
            </w:r>
          </w:p>
        </w:tc>
        <w:tc>
          <w:tcPr>
            <w:tcW w:w="1276" w:type="dxa"/>
            <w:vAlign w:val="bottom"/>
          </w:tcPr>
          <w:p w14:paraId="3375664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(0.05)</w:t>
            </w:r>
          </w:p>
        </w:tc>
        <w:tc>
          <w:tcPr>
            <w:tcW w:w="851" w:type="dxa"/>
            <w:vAlign w:val="bottom"/>
          </w:tcPr>
          <w:p w14:paraId="12DDA8F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0.19</w:t>
            </w:r>
          </w:p>
        </w:tc>
        <w:tc>
          <w:tcPr>
            <w:tcW w:w="1275" w:type="dxa"/>
            <w:vAlign w:val="center"/>
          </w:tcPr>
          <w:p w14:paraId="5CA706F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851" w:type="dxa"/>
            <w:vAlign w:val="bottom"/>
          </w:tcPr>
          <w:p w14:paraId="60E3AD5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c>
          <w:tcPr>
            <w:tcW w:w="1276" w:type="dxa"/>
            <w:vAlign w:val="bottom"/>
          </w:tcPr>
          <w:p w14:paraId="197DFD0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850" w:type="dxa"/>
            <w:vAlign w:val="bottom"/>
          </w:tcPr>
          <w:p w14:paraId="51D43A2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c>
          <w:tcPr>
            <w:tcW w:w="1276" w:type="dxa"/>
            <w:vAlign w:val="center"/>
          </w:tcPr>
          <w:p w14:paraId="55C7089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709" w:type="dxa"/>
            <w:vAlign w:val="bottom"/>
          </w:tcPr>
          <w:p w14:paraId="1CF86BE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0.18</w:t>
            </w:r>
          </w:p>
        </w:tc>
      </w:tr>
      <w:tr w:rsidR="00A94DCC" w:rsidRPr="009756FF" w14:paraId="0526C400" w14:textId="77777777" w:rsidTr="003A3B52">
        <w:tc>
          <w:tcPr>
            <w:tcW w:w="2612" w:type="dxa"/>
            <w:shd w:val="clear" w:color="auto" w:fill="auto"/>
          </w:tcPr>
          <w:p w14:paraId="7830147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center"/>
          </w:tcPr>
          <w:p w14:paraId="678E3DD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(0.05)</w:t>
            </w:r>
          </w:p>
        </w:tc>
        <w:tc>
          <w:tcPr>
            <w:tcW w:w="850" w:type="dxa"/>
            <w:shd w:val="clear" w:color="auto" w:fill="auto"/>
            <w:vAlign w:val="bottom"/>
          </w:tcPr>
          <w:p w14:paraId="0D690AD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0.16</w:t>
            </w:r>
          </w:p>
        </w:tc>
        <w:tc>
          <w:tcPr>
            <w:tcW w:w="1276" w:type="dxa"/>
            <w:vAlign w:val="bottom"/>
          </w:tcPr>
          <w:p w14:paraId="11D1D25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(0.05)</w:t>
            </w:r>
          </w:p>
        </w:tc>
        <w:tc>
          <w:tcPr>
            <w:tcW w:w="851" w:type="dxa"/>
            <w:vAlign w:val="bottom"/>
          </w:tcPr>
          <w:p w14:paraId="048E6F7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0.19</w:t>
            </w:r>
          </w:p>
        </w:tc>
        <w:tc>
          <w:tcPr>
            <w:tcW w:w="1275" w:type="dxa"/>
            <w:vAlign w:val="center"/>
          </w:tcPr>
          <w:p w14:paraId="675801A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851" w:type="dxa"/>
            <w:vAlign w:val="bottom"/>
          </w:tcPr>
          <w:p w14:paraId="6F4F600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c>
          <w:tcPr>
            <w:tcW w:w="1276" w:type="dxa"/>
            <w:vAlign w:val="bottom"/>
          </w:tcPr>
          <w:p w14:paraId="5324F99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850" w:type="dxa"/>
            <w:vAlign w:val="bottom"/>
          </w:tcPr>
          <w:p w14:paraId="133A716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c>
          <w:tcPr>
            <w:tcW w:w="1276" w:type="dxa"/>
            <w:vAlign w:val="center"/>
          </w:tcPr>
          <w:p w14:paraId="441D94B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709" w:type="dxa"/>
            <w:vAlign w:val="bottom"/>
          </w:tcPr>
          <w:p w14:paraId="602EF98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r>
      <w:tr w:rsidR="00A94DCC" w:rsidRPr="008E46DE" w14:paraId="788E5718" w14:textId="77777777" w:rsidTr="003A3B52">
        <w:tc>
          <w:tcPr>
            <w:tcW w:w="2612" w:type="dxa"/>
            <w:shd w:val="clear" w:color="auto" w:fill="auto"/>
          </w:tcPr>
          <w:p w14:paraId="3B39EA5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Milk, whole fat, g/d</w:t>
            </w:r>
          </w:p>
        </w:tc>
        <w:tc>
          <w:tcPr>
            <w:tcW w:w="1216" w:type="dxa"/>
            <w:shd w:val="clear" w:color="auto" w:fill="auto"/>
            <w:vAlign w:val="center"/>
          </w:tcPr>
          <w:p w14:paraId="37DF401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3A07F8B0"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5EDC575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40044908"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center"/>
          </w:tcPr>
          <w:p w14:paraId="7F727B7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0533256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162E1FFC"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10EFD7D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center"/>
          </w:tcPr>
          <w:p w14:paraId="5C375D6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4739340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654BFC5E" w14:textId="77777777" w:rsidTr="003A3B52">
        <w:tc>
          <w:tcPr>
            <w:tcW w:w="2612" w:type="dxa"/>
            <w:shd w:val="clear" w:color="auto" w:fill="auto"/>
          </w:tcPr>
          <w:p w14:paraId="07B0306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center"/>
          </w:tcPr>
          <w:p w14:paraId="0D3D9C7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1.8 (0.15)</w:t>
            </w:r>
          </w:p>
        </w:tc>
        <w:tc>
          <w:tcPr>
            <w:tcW w:w="850" w:type="dxa"/>
            <w:shd w:val="clear" w:color="auto" w:fill="auto"/>
            <w:vAlign w:val="bottom"/>
          </w:tcPr>
          <w:p w14:paraId="65AFE5A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0.28</w:t>
            </w:r>
          </w:p>
        </w:tc>
        <w:tc>
          <w:tcPr>
            <w:tcW w:w="1276" w:type="dxa"/>
            <w:vAlign w:val="bottom"/>
          </w:tcPr>
          <w:p w14:paraId="280B1C0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(0.06)</w:t>
            </w:r>
          </w:p>
        </w:tc>
        <w:tc>
          <w:tcPr>
            <w:tcW w:w="851" w:type="dxa"/>
            <w:vAlign w:val="bottom"/>
          </w:tcPr>
          <w:p w14:paraId="0704930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0.18</w:t>
            </w:r>
          </w:p>
        </w:tc>
        <w:tc>
          <w:tcPr>
            <w:tcW w:w="1275" w:type="dxa"/>
            <w:vAlign w:val="center"/>
          </w:tcPr>
          <w:p w14:paraId="5589846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851" w:type="dxa"/>
            <w:vAlign w:val="bottom"/>
          </w:tcPr>
          <w:p w14:paraId="30C5449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0.31</w:t>
            </w:r>
          </w:p>
        </w:tc>
        <w:tc>
          <w:tcPr>
            <w:tcW w:w="1276" w:type="dxa"/>
            <w:vAlign w:val="bottom"/>
          </w:tcPr>
          <w:p w14:paraId="1AE4435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850" w:type="dxa"/>
            <w:vAlign w:val="bottom"/>
          </w:tcPr>
          <w:p w14:paraId="721C660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0.31</w:t>
            </w:r>
          </w:p>
        </w:tc>
        <w:tc>
          <w:tcPr>
            <w:tcW w:w="1276" w:type="dxa"/>
            <w:vAlign w:val="center"/>
          </w:tcPr>
          <w:p w14:paraId="4684283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0.6 (0.04)</w:t>
            </w:r>
          </w:p>
        </w:tc>
        <w:tc>
          <w:tcPr>
            <w:tcW w:w="709" w:type="dxa"/>
            <w:vAlign w:val="bottom"/>
          </w:tcPr>
          <w:p w14:paraId="321EDE8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0.35</w:t>
            </w:r>
          </w:p>
        </w:tc>
      </w:tr>
      <w:tr w:rsidR="00A94DCC" w:rsidRPr="009756FF" w14:paraId="44DDDF4F" w14:textId="77777777" w:rsidTr="003A3B52">
        <w:tc>
          <w:tcPr>
            <w:tcW w:w="2612" w:type="dxa"/>
            <w:shd w:val="clear" w:color="auto" w:fill="auto"/>
          </w:tcPr>
          <w:p w14:paraId="2F1D90BE" w14:textId="2986F6E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1C46A6C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1.8 (0.15)</w:t>
            </w:r>
          </w:p>
        </w:tc>
        <w:tc>
          <w:tcPr>
            <w:tcW w:w="850" w:type="dxa"/>
            <w:shd w:val="clear" w:color="auto" w:fill="auto"/>
            <w:vAlign w:val="bottom"/>
          </w:tcPr>
          <w:p w14:paraId="69B817B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0.28</w:t>
            </w:r>
          </w:p>
        </w:tc>
        <w:tc>
          <w:tcPr>
            <w:tcW w:w="1276" w:type="dxa"/>
            <w:vAlign w:val="bottom"/>
          </w:tcPr>
          <w:p w14:paraId="56725C7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(0.06)</w:t>
            </w:r>
          </w:p>
        </w:tc>
        <w:tc>
          <w:tcPr>
            <w:tcW w:w="851" w:type="dxa"/>
            <w:vAlign w:val="bottom"/>
          </w:tcPr>
          <w:p w14:paraId="6E569EB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0.18</w:t>
            </w:r>
          </w:p>
        </w:tc>
        <w:tc>
          <w:tcPr>
            <w:tcW w:w="1275" w:type="dxa"/>
            <w:vAlign w:val="center"/>
          </w:tcPr>
          <w:p w14:paraId="0C14880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851" w:type="dxa"/>
            <w:vAlign w:val="bottom"/>
          </w:tcPr>
          <w:p w14:paraId="01250A8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0.31</w:t>
            </w:r>
          </w:p>
        </w:tc>
        <w:tc>
          <w:tcPr>
            <w:tcW w:w="1276" w:type="dxa"/>
            <w:vAlign w:val="bottom"/>
          </w:tcPr>
          <w:p w14:paraId="0512A59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850" w:type="dxa"/>
            <w:vAlign w:val="bottom"/>
          </w:tcPr>
          <w:p w14:paraId="29B1E17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0.31</w:t>
            </w:r>
          </w:p>
        </w:tc>
        <w:tc>
          <w:tcPr>
            <w:tcW w:w="1276" w:type="dxa"/>
            <w:vAlign w:val="center"/>
          </w:tcPr>
          <w:p w14:paraId="2823923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0.6 (0.04)</w:t>
            </w:r>
          </w:p>
        </w:tc>
        <w:tc>
          <w:tcPr>
            <w:tcW w:w="709" w:type="dxa"/>
            <w:vAlign w:val="bottom"/>
          </w:tcPr>
          <w:p w14:paraId="3DDC3B5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0.35</w:t>
            </w:r>
          </w:p>
        </w:tc>
      </w:tr>
      <w:tr w:rsidR="00A94DCC" w:rsidRPr="009756FF" w14:paraId="75F9565B" w14:textId="77777777" w:rsidTr="003A3B52">
        <w:tc>
          <w:tcPr>
            <w:tcW w:w="2612" w:type="dxa"/>
            <w:shd w:val="clear" w:color="auto" w:fill="auto"/>
          </w:tcPr>
          <w:p w14:paraId="0ECCBDF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5FA014D4"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1.7 (0.15)</w:t>
            </w:r>
          </w:p>
        </w:tc>
        <w:tc>
          <w:tcPr>
            <w:tcW w:w="850" w:type="dxa"/>
            <w:shd w:val="clear" w:color="auto" w:fill="auto"/>
            <w:vAlign w:val="bottom"/>
          </w:tcPr>
          <w:p w14:paraId="499E197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0.30</w:t>
            </w:r>
          </w:p>
        </w:tc>
        <w:tc>
          <w:tcPr>
            <w:tcW w:w="1276" w:type="dxa"/>
            <w:vAlign w:val="bottom"/>
          </w:tcPr>
          <w:p w14:paraId="514458A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(0.06)</w:t>
            </w:r>
          </w:p>
        </w:tc>
        <w:tc>
          <w:tcPr>
            <w:tcW w:w="851" w:type="dxa"/>
            <w:vAlign w:val="bottom"/>
          </w:tcPr>
          <w:p w14:paraId="02A7063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0.18</w:t>
            </w:r>
          </w:p>
        </w:tc>
        <w:tc>
          <w:tcPr>
            <w:tcW w:w="1275" w:type="dxa"/>
            <w:vAlign w:val="bottom"/>
          </w:tcPr>
          <w:p w14:paraId="5CA5620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851" w:type="dxa"/>
            <w:vAlign w:val="bottom"/>
          </w:tcPr>
          <w:p w14:paraId="03720C2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0.32</w:t>
            </w:r>
          </w:p>
        </w:tc>
        <w:tc>
          <w:tcPr>
            <w:tcW w:w="1276" w:type="dxa"/>
            <w:vAlign w:val="bottom"/>
          </w:tcPr>
          <w:p w14:paraId="4948B89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850" w:type="dxa"/>
            <w:vAlign w:val="bottom"/>
          </w:tcPr>
          <w:p w14:paraId="3B767B1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0.32</w:t>
            </w:r>
          </w:p>
        </w:tc>
        <w:tc>
          <w:tcPr>
            <w:tcW w:w="1276" w:type="dxa"/>
            <w:vAlign w:val="bottom"/>
          </w:tcPr>
          <w:p w14:paraId="4B5CEA7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0.6 (0.04)</w:t>
            </w:r>
          </w:p>
        </w:tc>
        <w:tc>
          <w:tcPr>
            <w:tcW w:w="709" w:type="dxa"/>
            <w:vAlign w:val="bottom"/>
          </w:tcPr>
          <w:p w14:paraId="7C41738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0.36</w:t>
            </w:r>
          </w:p>
        </w:tc>
      </w:tr>
      <w:tr w:rsidR="00A94DCC" w:rsidRPr="009756FF" w14:paraId="37735F00" w14:textId="77777777" w:rsidTr="003A3B52">
        <w:tc>
          <w:tcPr>
            <w:tcW w:w="2612" w:type="dxa"/>
            <w:shd w:val="clear" w:color="auto" w:fill="auto"/>
          </w:tcPr>
          <w:p w14:paraId="7972E54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Fats/Oils, g/d</w:t>
            </w:r>
          </w:p>
        </w:tc>
        <w:tc>
          <w:tcPr>
            <w:tcW w:w="1216" w:type="dxa"/>
            <w:shd w:val="clear" w:color="auto" w:fill="auto"/>
            <w:vAlign w:val="bottom"/>
          </w:tcPr>
          <w:p w14:paraId="47D3D21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64032E9E"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6920536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10481A68"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3929D1D0"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2FE0CEC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5E69C0EC"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179B73F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41BBE02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54756A1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64E506F8" w14:textId="77777777" w:rsidTr="003A3B52">
        <w:tc>
          <w:tcPr>
            <w:tcW w:w="2612" w:type="dxa"/>
            <w:shd w:val="clear" w:color="auto" w:fill="auto"/>
          </w:tcPr>
          <w:p w14:paraId="601065C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center"/>
          </w:tcPr>
          <w:p w14:paraId="701C866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(0.04)</w:t>
            </w:r>
          </w:p>
        </w:tc>
        <w:tc>
          <w:tcPr>
            <w:tcW w:w="850" w:type="dxa"/>
            <w:shd w:val="clear" w:color="auto" w:fill="auto"/>
            <w:vAlign w:val="bottom"/>
          </w:tcPr>
          <w:p w14:paraId="20B54BE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0.21</w:t>
            </w:r>
          </w:p>
        </w:tc>
        <w:tc>
          <w:tcPr>
            <w:tcW w:w="1276" w:type="dxa"/>
            <w:vAlign w:val="bottom"/>
          </w:tcPr>
          <w:p w14:paraId="662EB82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851" w:type="dxa"/>
            <w:vAlign w:val="bottom"/>
          </w:tcPr>
          <w:p w14:paraId="1F331BA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0.14</w:t>
            </w:r>
          </w:p>
        </w:tc>
        <w:tc>
          <w:tcPr>
            <w:tcW w:w="1275" w:type="dxa"/>
            <w:vAlign w:val="bottom"/>
          </w:tcPr>
          <w:p w14:paraId="06B785E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851" w:type="dxa"/>
            <w:vAlign w:val="bottom"/>
          </w:tcPr>
          <w:p w14:paraId="75E45E3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0.18</w:t>
            </w:r>
          </w:p>
        </w:tc>
        <w:tc>
          <w:tcPr>
            <w:tcW w:w="1276" w:type="dxa"/>
            <w:vAlign w:val="bottom"/>
          </w:tcPr>
          <w:p w14:paraId="54FFD3C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850" w:type="dxa"/>
            <w:vAlign w:val="bottom"/>
          </w:tcPr>
          <w:p w14:paraId="30EFCFF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0.17</w:t>
            </w:r>
          </w:p>
        </w:tc>
        <w:tc>
          <w:tcPr>
            <w:tcW w:w="1276" w:type="dxa"/>
            <w:vAlign w:val="bottom"/>
          </w:tcPr>
          <w:p w14:paraId="7B0A669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709" w:type="dxa"/>
            <w:vAlign w:val="bottom"/>
          </w:tcPr>
          <w:p w14:paraId="19A8342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0.17</w:t>
            </w:r>
          </w:p>
        </w:tc>
      </w:tr>
      <w:tr w:rsidR="00A94DCC" w:rsidRPr="009756FF" w14:paraId="4B6390C0" w14:textId="77777777" w:rsidTr="003A3B52">
        <w:tc>
          <w:tcPr>
            <w:tcW w:w="2612" w:type="dxa"/>
            <w:shd w:val="clear" w:color="auto" w:fill="auto"/>
          </w:tcPr>
          <w:p w14:paraId="41493348" w14:textId="4B79F542"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bottom"/>
          </w:tcPr>
          <w:p w14:paraId="30412D2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(0.04)</w:t>
            </w:r>
          </w:p>
        </w:tc>
        <w:tc>
          <w:tcPr>
            <w:tcW w:w="850" w:type="dxa"/>
            <w:shd w:val="clear" w:color="auto" w:fill="auto"/>
            <w:vAlign w:val="bottom"/>
          </w:tcPr>
          <w:p w14:paraId="62F890E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0.21</w:t>
            </w:r>
          </w:p>
        </w:tc>
        <w:tc>
          <w:tcPr>
            <w:tcW w:w="1276" w:type="dxa"/>
            <w:vAlign w:val="bottom"/>
          </w:tcPr>
          <w:p w14:paraId="74DC607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851" w:type="dxa"/>
            <w:vAlign w:val="bottom"/>
          </w:tcPr>
          <w:p w14:paraId="112B9B5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0.14</w:t>
            </w:r>
          </w:p>
        </w:tc>
        <w:tc>
          <w:tcPr>
            <w:tcW w:w="1275" w:type="dxa"/>
            <w:vAlign w:val="bottom"/>
          </w:tcPr>
          <w:p w14:paraId="50F42FA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851" w:type="dxa"/>
            <w:vAlign w:val="bottom"/>
          </w:tcPr>
          <w:p w14:paraId="597AFEE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0.18</w:t>
            </w:r>
          </w:p>
        </w:tc>
        <w:tc>
          <w:tcPr>
            <w:tcW w:w="1276" w:type="dxa"/>
            <w:vAlign w:val="bottom"/>
          </w:tcPr>
          <w:p w14:paraId="5E92E4F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850" w:type="dxa"/>
            <w:vAlign w:val="bottom"/>
          </w:tcPr>
          <w:p w14:paraId="40CE7D6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0.17</w:t>
            </w:r>
          </w:p>
        </w:tc>
        <w:tc>
          <w:tcPr>
            <w:tcW w:w="1276" w:type="dxa"/>
            <w:vAlign w:val="bottom"/>
          </w:tcPr>
          <w:p w14:paraId="4CADDF4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709" w:type="dxa"/>
            <w:vAlign w:val="bottom"/>
          </w:tcPr>
          <w:p w14:paraId="735CD4F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0.17</w:t>
            </w:r>
          </w:p>
        </w:tc>
      </w:tr>
      <w:tr w:rsidR="00A94DCC" w:rsidRPr="009756FF" w14:paraId="2A9F4710" w14:textId="77777777" w:rsidTr="003A3B52">
        <w:tc>
          <w:tcPr>
            <w:tcW w:w="2612" w:type="dxa"/>
            <w:shd w:val="clear" w:color="auto" w:fill="auto"/>
          </w:tcPr>
          <w:p w14:paraId="45B5016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4C0466B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(0.05)</w:t>
            </w:r>
          </w:p>
        </w:tc>
        <w:tc>
          <w:tcPr>
            <w:tcW w:w="850" w:type="dxa"/>
            <w:shd w:val="clear" w:color="auto" w:fill="auto"/>
            <w:vAlign w:val="bottom"/>
          </w:tcPr>
          <w:p w14:paraId="2C4B71C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0.21</w:t>
            </w:r>
          </w:p>
        </w:tc>
        <w:tc>
          <w:tcPr>
            <w:tcW w:w="1276" w:type="dxa"/>
            <w:vAlign w:val="bottom"/>
          </w:tcPr>
          <w:p w14:paraId="6559E3C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851" w:type="dxa"/>
            <w:vAlign w:val="bottom"/>
          </w:tcPr>
          <w:p w14:paraId="37E6C2C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0.15</w:t>
            </w:r>
          </w:p>
        </w:tc>
        <w:tc>
          <w:tcPr>
            <w:tcW w:w="1275" w:type="dxa"/>
            <w:vAlign w:val="bottom"/>
          </w:tcPr>
          <w:p w14:paraId="2ACA317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851" w:type="dxa"/>
            <w:vAlign w:val="bottom"/>
          </w:tcPr>
          <w:p w14:paraId="17CE128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0.19</w:t>
            </w:r>
          </w:p>
        </w:tc>
        <w:tc>
          <w:tcPr>
            <w:tcW w:w="1276" w:type="dxa"/>
            <w:vAlign w:val="bottom"/>
          </w:tcPr>
          <w:p w14:paraId="57AAA43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(0.03)</w:t>
            </w:r>
          </w:p>
        </w:tc>
        <w:tc>
          <w:tcPr>
            <w:tcW w:w="850" w:type="dxa"/>
            <w:vAlign w:val="bottom"/>
          </w:tcPr>
          <w:p w14:paraId="584FE8F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0.19</w:t>
            </w:r>
          </w:p>
        </w:tc>
        <w:tc>
          <w:tcPr>
            <w:tcW w:w="1276" w:type="dxa"/>
            <w:vAlign w:val="bottom"/>
          </w:tcPr>
          <w:p w14:paraId="0CA8A94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709" w:type="dxa"/>
            <w:vAlign w:val="bottom"/>
          </w:tcPr>
          <w:p w14:paraId="66FD9DE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0.18</w:t>
            </w:r>
          </w:p>
        </w:tc>
      </w:tr>
      <w:tr w:rsidR="00A94DCC" w:rsidRPr="009756FF" w14:paraId="50CEB059" w14:textId="77777777" w:rsidTr="003A3B52">
        <w:trPr>
          <w:trHeight w:val="155"/>
        </w:trPr>
        <w:tc>
          <w:tcPr>
            <w:tcW w:w="2612" w:type="dxa"/>
            <w:shd w:val="clear" w:color="auto" w:fill="auto"/>
          </w:tcPr>
          <w:p w14:paraId="3B7607B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16" w:type="dxa"/>
            <w:shd w:val="clear" w:color="auto" w:fill="auto"/>
            <w:vAlign w:val="bottom"/>
          </w:tcPr>
          <w:p w14:paraId="3A135F6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52D2B0F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77DB62A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3F9B7C9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4B081DF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7B51D9E1"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0E20767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17BEEBC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1267B15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0497DB8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3A92A75A" w14:textId="77777777" w:rsidTr="003A3B52">
        <w:tc>
          <w:tcPr>
            <w:tcW w:w="2612" w:type="dxa"/>
            <w:shd w:val="clear" w:color="auto" w:fill="auto"/>
          </w:tcPr>
          <w:p w14:paraId="24503767" w14:textId="77777777" w:rsidR="00A94DCC" w:rsidRPr="009756FF" w:rsidRDefault="00A94DCC" w:rsidP="008802B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Energy &amp; Macronutrients</w:t>
            </w:r>
          </w:p>
        </w:tc>
        <w:tc>
          <w:tcPr>
            <w:tcW w:w="1216" w:type="dxa"/>
            <w:shd w:val="clear" w:color="auto" w:fill="auto"/>
            <w:vAlign w:val="bottom"/>
          </w:tcPr>
          <w:p w14:paraId="346A2191"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378D5B51"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44F5130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23C69C6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156BCB2E"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3765C58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565808C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1ECDA4F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523F94A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1B377BBC"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6E75D25F" w14:textId="77777777" w:rsidTr="003A3B52">
        <w:tc>
          <w:tcPr>
            <w:tcW w:w="2612" w:type="dxa"/>
            <w:shd w:val="clear" w:color="auto" w:fill="auto"/>
          </w:tcPr>
          <w:p w14:paraId="272AE92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Energy, kcal/d</w:t>
            </w:r>
          </w:p>
        </w:tc>
        <w:tc>
          <w:tcPr>
            <w:tcW w:w="1216" w:type="dxa"/>
            <w:shd w:val="clear" w:color="auto" w:fill="auto"/>
            <w:vAlign w:val="bottom"/>
          </w:tcPr>
          <w:p w14:paraId="3440807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33407961"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4B7D439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271A8C6E"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408A0CA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099FD611"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53E3F808"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3A12FA3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051528C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6ACDA668"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3F839FAD" w14:textId="77777777" w:rsidTr="003A3B52">
        <w:tc>
          <w:tcPr>
            <w:tcW w:w="2612" w:type="dxa"/>
            <w:shd w:val="clear" w:color="auto" w:fill="auto"/>
          </w:tcPr>
          <w:p w14:paraId="39148A9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center"/>
          </w:tcPr>
          <w:p w14:paraId="6416658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(0.03)</w:t>
            </w:r>
          </w:p>
        </w:tc>
        <w:tc>
          <w:tcPr>
            <w:tcW w:w="850" w:type="dxa"/>
            <w:shd w:val="clear" w:color="auto" w:fill="auto"/>
            <w:vAlign w:val="bottom"/>
          </w:tcPr>
          <w:p w14:paraId="336E899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0.34</w:t>
            </w:r>
          </w:p>
        </w:tc>
        <w:tc>
          <w:tcPr>
            <w:tcW w:w="1276" w:type="dxa"/>
            <w:vAlign w:val="bottom"/>
          </w:tcPr>
          <w:p w14:paraId="32A1FA7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851" w:type="dxa"/>
            <w:vAlign w:val="bottom"/>
          </w:tcPr>
          <w:p w14:paraId="05F92B0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0.20</w:t>
            </w:r>
          </w:p>
        </w:tc>
        <w:tc>
          <w:tcPr>
            <w:tcW w:w="1275" w:type="dxa"/>
            <w:vAlign w:val="center"/>
          </w:tcPr>
          <w:p w14:paraId="42F5939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3040328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0.24</w:t>
            </w:r>
          </w:p>
        </w:tc>
        <w:tc>
          <w:tcPr>
            <w:tcW w:w="1276" w:type="dxa"/>
            <w:vAlign w:val="bottom"/>
          </w:tcPr>
          <w:p w14:paraId="29E021B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(0.01)</w:t>
            </w:r>
          </w:p>
        </w:tc>
        <w:tc>
          <w:tcPr>
            <w:tcW w:w="850" w:type="dxa"/>
            <w:vAlign w:val="bottom"/>
          </w:tcPr>
          <w:p w14:paraId="46BDD95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0.21</w:t>
            </w:r>
          </w:p>
        </w:tc>
        <w:tc>
          <w:tcPr>
            <w:tcW w:w="1276" w:type="dxa"/>
            <w:vAlign w:val="bottom"/>
          </w:tcPr>
          <w:p w14:paraId="7C485BC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vAlign w:val="bottom"/>
          </w:tcPr>
          <w:p w14:paraId="43FC422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r>
      <w:tr w:rsidR="00A94DCC" w:rsidRPr="009756FF" w14:paraId="7286F9E9" w14:textId="77777777" w:rsidTr="003A3B52">
        <w:tc>
          <w:tcPr>
            <w:tcW w:w="2612" w:type="dxa"/>
            <w:shd w:val="clear" w:color="auto" w:fill="auto"/>
          </w:tcPr>
          <w:p w14:paraId="379175D5" w14:textId="69D46CF5"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626238E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(0.03)</w:t>
            </w:r>
          </w:p>
        </w:tc>
        <w:tc>
          <w:tcPr>
            <w:tcW w:w="850" w:type="dxa"/>
            <w:shd w:val="clear" w:color="auto" w:fill="auto"/>
            <w:vAlign w:val="bottom"/>
          </w:tcPr>
          <w:p w14:paraId="71A7664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0.34</w:t>
            </w:r>
          </w:p>
        </w:tc>
        <w:tc>
          <w:tcPr>
            <w:tcW w:w="1276" w:type="dxa"/>
            <w:vAlign w:val="bottom"/>
          </w:tcPr>
          <w:p w14:paraId="3E0C96A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851" w:type="dxa"/>
            <w:vAlign w:val="bottom"/>
          </w:tcPr>
          <w:p w14:paraId="2726DB44"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0.20</w:t>
            </w:r>
          </w:p>
        </w:tc>
        <w:tc>
          <w:tcPr>
            <w:tcW w:w="1275" w:type="dxa"/>
            <w:vAlign w:val="bottom"/>
          </w:tcPr>
          <w:p w14:paraId="18B6825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48FF7FE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0.24</w:t>
            </w:r>
          </w:p>
        </w:tc>
        <w:tc>
          <w:tcPr>
            <w:tcW w:w="1276" w:type="dxa"/>
            <w:vAlign w:val="bottom"/>
          </w:tcPr>
          <w:p w14:paraId="0CDAB47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(0.01)</w:t>
            </w:r>
          </w:p>
        </w:tc>
        <w:tc>
          <w:tcPr>
            <w:tcW w:w="850" w:type="dxa"/>
            <w:vAlign w:val="bottom"/>
          </w:tcPr>
          <w:p w14:paraId="52CF29B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0.23</w:t>
            </w:r>
          </w:p>
        </w:tc>
        <w:tc>
          <w:tcPr>
            <w:tcW w:w="1276" w:type="dxa"/>
            <w:vAlign w:val="bottom"/>
          </w:tcPr>
          <w:p w14:paraId="707F46E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vAlign w:val="bottom"/>
          </w:tcPr>
          <w:p w14:paraId="404357A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0.23</w:t>
            </w:r>
          </w:p>
        </w:tc>
      </w:tr>
      <w:tr w:rsidR="00A94DCC" w:rsidRPr="009756FF" w14:paraId="6A3CBC9E" w14:textId="77777777" w:rsidTr="003A3B52">
        <w:tc>
          <w:tcPr>
            <w:tcW w:w="2612" w:type="dxa"/>
            <w:shd w:val="clear" w:color="auto" w:fill="auto"/>
          </w:tcPr>
          <w:p w14:paraId="3F2E41BA"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6C9C4D9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0.9 (0.03)</w:t>
            </w:r>
          </w:p>
        </w:tc>
        <w:tc>
          <w:tcPr>
            <w:tcW w:w="850" w:type="dxa"/>
            <w:shd w:val="clear" w:color="auto" w:fill="auto"/>
            <w:vAlign w:val="bottom"/>
          </w:tcPr>
          <w:p w14:paraId="39421B3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0.37</w:t>
            </w:r>
          </w:p>
        </w:tc>
        <w:tc>
          <w:tcPr>
            <w:tcW w:w="1276" w:type="dxa"/>
            <w:vAlign w:val="bottom"/>
          </w:tcPr>
          <w:p w14:paraId="381AFBBA"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851" w:type="dxa"/>
            <w:vAlign w:val="bottom"/>
          </w:tcPr>
          <w:p w14:paraId="3EC8394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0.24</w:t>
            </w:r>
          </w:p>
        </w:tc>
        <w:tc>
          <w:tcPr>
            <w:tcW w:w="1275" w:type="dxa"/>
            <w:vAlign w:val="bottom"/>
          </w:tcPr>
          <w:p w14:paraId="2249364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2BF4C85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0.28</w:t>
            </w:r>
          </w:p>
        </w:tc>
        <w:tc>
          <w:tcPr>
            <w:tcW w:w="1276" w:type="dxa"/>
            <w:vAlign w:val="bottom"/>
          </w:tcPr>
          <w:p w14:paraId="68B59DE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(0.01)</w:t>
            </w:r>
          </w:p>
        </w:tc>
        <w:tc>
          <w:tcPr>
            <w:tcW w:w="850" w:type="dxa"/>
            <w:vAlign w:val="bottom"/>
          </w:tcPr>
          <w:p w14:paraId="123DF9F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0.26</w:t>
            </w:r>
          </w:p>
        </w:tc>
        <w:tc>
          <w:tcPr>
            <w:tcW w:w="1276" w:type="dxa"/>
            <w:vAlign w:val="bottom"/>
          </w:tcPr>
          <w:p w14:paraId="6EABE20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vAlign w:val="bottom"/>
          </w:tcPr>
          <w:p w14:paraId="13F6483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0.27</w:t>
            </w:r>
          </w:p>
        </w:tc>
      </w:tr>
      <w:tr w:rsidR="00A94DCC" w:rsidRPr="009756FF" w14:paraId="50C4B5FD" w14:textId="77777777" w:rsidTr="003A3B52">
        <w:tc>
          <w:tcPr>
            <w:tcW w:w="2612" w:type="dxa"/>
            <w:shd w:val="clear" w:color="auto" w:fill="auto"/>
          </w:tcPr>
          <w:p w14:paraId="371CEF6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Protein, g/d</w:t>
            </w:r>
          </w:p>
        </w:tc>
        <w:tc>
          <w:tcPr>
            <w:tcW w:w="1216" w:type="dxa"/>
            <w:shd w:val="clear" w:color="auto" w:fill="auto"/>
            <w:vAlign w:val="bottom"/>
          </w:tcPr>
          <w:p w14:paraId="6C196C3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3E21D01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3239811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1DBCC37C"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6DA426D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70E5C45E"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39AB3D1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0FB2E8A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5D935F6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49D0226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541F9A33" w14:textId="77777777" w:rsidTr="003A3B52">
        <w:tc>
          <w:tcPr>
            <w:tcW w:w="2612" w:type="dxa"/>
            <w:shd w:val="clear" w:color="auto" w:fill="auto"/>
          </w:tcPr>
          <w:p w14:paraId="25868C5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center"/>
          </w:tcPr>
          <w:p w14:paraId="35C1DE5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(0.03)</w:t>
            </w:r>
          </w:p>
        </w:tc>
        <w:tc>
          <w:tcPr>
            <w:tcW w:w="850" w:type="dxa"/>
            <w:shd w:val="clear" w:color="auto" w:fill="auto"/>
            <w:vAlign w:val="bottom"/>
          </w:tcPr>
          <w:p w14:paraId="60DF77D4"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0.29</w:t>
            </w:r>
          </w:p>
        </w:tc>
        <w:tc>
          <w:tcPr>
            <w:tcW w:w="1276" w:type="dxa"/>
            <w:vAlign w:val="bottom"/>
          </w:tcPr>
          <w:p w14:paraId="7804E7B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851" w:type="dxa"/>
            <w:vAlign w:val="bottom"/>
          </w:tcPr>
          <w:p w14:paraId="28C1CEA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0.20</w:t>
            </w:r>
          </w:p>
        </w:tc>
        <w:tc>
          <w:tcPr>
            <w:tcW w:w="1275" w:type="dxa"/>
            <w:vAlign w:val="bottom"/>
          </w:tcPr>
          <w:p w14:paraId="2E226A5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7B298C8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0.23</w:t>
            </w:r>
          </w:p>
        </w:tc>
        <w:tc>
          <w:tcPr>
            <w:tcW w:w="1276" w:type="dxa"/>
            <w:vAlign w:val="bottom"/>
          </w:tcPr>
          <w:p w14:paraId="040142D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(0.01)</w:t>
            </w:r>
          </w:p>
        </w:tc>
        <w:tc>
          <w:tcPr>
            <w:tcW w:w="850" w:type="dxa"/>
            <w:vAlign w:val="bottom"/>
          </w:tcPr>
          <w:p w14:paraId="0FF1EC9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0.19</w:t>
            </w:r>
          </w:p>
        </w:tc>
        <w:tc>
          <w:tcPr>
            <w:tcW w:w="1276" w:type="dxa"/>
            <w:vAlign w:val="bottom"/>
          </w:tcPr>
          <w:p w14:paraId="4F0DA7B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709" w:type="dxa"/>
            <w:vAlign w:val="bottom"/>
          </w:tcPr>
          <w:p w14:paraId="4A5FB13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r>
      <w:tr w:rsidR="00A94DCC" w:rsidRPr="009756FF" w14:paraId="7CDBD162" w14:textId="77777777" w:rsidTr="003A3B52">
        <w:tc>
          <w:tcPr>
            <w:tcW w:w="2612" w:type="dxa"/>
            <w:shd w:val="clear" w:color="auto" w:fill="auto"/>
          </w:tcPr>
          <w:p w14:paraId="5B6B67F9" w14:textId="5B911869"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4280A64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(0.03)</w:t>
            </w:r>
          </w:p>
        </w:tc>
        <w:tc>
          <w:tcPr>
            <w:tcW w:w="850" w:type="dxa"/>
            <w:shd w:val="clear" w:color="auto" w:fill="auto"/>
            <w:vAlign w:val="bottom"/>
          </w:tcPr>
          <w:p w14:paraId="2326C6BA"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0.29</w:t>
            </w:r>
          </w:p>
        </w:tc>
        <w:tc>
          <w:tcPr>
            <w:tcW w:w="1276" w:type="dxa"/>
            <w:vAlign w:val="bottom"/>
          </w:tcPr>
          <w:p w14:paraId="21A2A41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851" w:type="dxa"/>
            <w:vAlign w:val="bottom"/>
          </w:tcPr>
          <w:p w14:paraId="545F502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0.20</w:t>
            </w:r>
          </w:p>
        </w:tc>
        <w:tc>
          <w:tcPr>
            <w:tcW w:w="1275" w:type="dxa"/>
            <w:vAlign w:val="bottom"/>
          </w:tcPr>
          <w:p w14:paraId="6791BFC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62F2F73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0.23</w:t>
            </w:r>
          </w:p>
        </w:tc>
        <w:tc>
          <w:tcPr>
            <w:tcW w:w="1276" w:type="dxa"/>
            <w:vAlign w:val="bottom"/>
          </w:tcPr>
          <w:p w14:paraId="1E02FAE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(0.01)</w:t>
            </w:r>
          </w:p>
        </w:tc>
        <w:tc>
          <w:tcPr>
            <w:tcW w:w="850" w:type="dxa"/>
            <w:vAlign w:val="bottom"/>
          </w:tcPr>
          <w:p w14:paraId="5586694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0.21</w:t>
            </w:r>
          </w:p>
        </w:tc>
        <w:tc>
          <w:tcPr>
            <w:tcW w:w="1276" w:type="dxa"/>
            <w:vAlign w:val="bottom"/>
          </w:tcPr>
          <w:p w14:paraId="2081062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vAlign w:val="bottom"/>
          </w:tcPr>
          <w:p w14:paraId="233D2C5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0.22</w:t>
            </w:r>
          </w:p>
        </w:tc>
      </w:tr>
      <w:tr w:rsidR="00A94DCC" w:rsidRPr="009756FF" w14:paraId="63D1C5EA" w14:textId="77777777" w:rsidTr="003A3B52">
        <w:tc>
          <w:tcPr>
            <w:tcW w:w="2612" w:type="dxa"/>
            <w:shd w:val="clear" w:color="auto" w:fill="auto"/>
          </w:tcPr>
          <w:p w14:paraId="17FCA87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52D8C86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(0.03)</w:t>
            </w:r>
          </w:p>
        </w:tc>
        <w:tc>
          <w:tcPr>
            <w:tcW w:w="850" w:type="dxa"/>
            <w:shd w:val="clear" w:color="auto" w:fill="auto"/>
            <w:vAlign w:val="bottom"/>
          </w:tcPr>
          <w:p w14:paraId="7F2E8524"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0.32</w:t>
            </w:r>
          </w:p>
        </w:tc>
        <w:tc>
          <w:tcPr>
            <w:tcW w:w="1276" w:type="dxa"/>
            <w:vAlign w:val="bottom"/>
          </w:tcPr>
          <w:p w14:paraId="36B6C2A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851" w:type="dxa"/>
            <w:vAlign w:val="bottom"/>
          </w:tcPr>
          <w:p w14:paraId="2AF7135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0.23</w:t>
            </w:r>
          </w:p>
        </w:tc>
        <w:tc>
          <w:tcPr>
            <w:tcW w:w="1275" w:type="dxa"/>
            <w:vAlign w:val="bottom"/>
          </w:tcPr>
          <w:p w14:paraId="63AEBC7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0938B53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0.27</w:t>
            </w:r>
          </w:p>
        </w:tc>
        <w:tc>
          <w:tcPr>
            <w:tcW w:w="1276" w:type="dxa"/>
            <w:vAlign w:val="bottom"/>
          </w:tcPr>
          <w:p w14:paraId="5F8D2EC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(0.01)</w:t>
            </w:r>
          </w:p>
        </w:tc>
        <w:tc>
          <w:tcPr>
            <w:tcW w:w="850" w:type="dxa"/>
            <w:vAlign w:val="bottom"/>
          </w:tcPr>
          <w:p w14:paraId="4BA8445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0.24</w:t>
            </w:r>
          </w:p>
        </w:tc>
        <w:tc>
          <w:tcPr>
            <w:tcW w:w="1276" w:type="dxa"/>
            <w:vAlign w:val="bottom"/>
          </w:tcPr>
          <w:p w14:paraId="1152E04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vAlign w:val="bottom"/>
          </w:tcPr>
          <w:p w14:paraId="54E4AD1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0.26</w:t>
            </w:r>
          </w:p>
        </w:tc>
      </w:tr>
      <w:tr w:rsidR="00A94DCC" w:rsidRPr="009756FF" w14:paraId="5907933E" w14:textId="77777777" w:rsidTr="003A3B52">
        <w:tc>
          <w:tcPr>
            <w:tcW w:w="2612" w:type="dxa"/>
            <w:shd w:val="clear" w:color="auto" w:fill="auto"/>
          </w:tcPr>
          <w:p w14:paraId="01A28B7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Carbohydrates, g/d</w:t>
            </w:r>
          </w:p>
        </w:tc>
        <w:tc>
          <w:tcPr>
            <w:tcW w:w="1216" w:type="dxa"/>
            <w:shd w:val="clear" w:color="auto" w:fill="auto"/>
            <w:vAlign w:val="bottom"/>
          </w:tcPr>
          <w:p w14:paraId="53CBEA9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3CF7647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79D682D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16867FA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40DC648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2F59F05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286693B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1D47203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4CAB07F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12F195AC"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1774C667" w14:textId="77777777" w:rsidTr="003A3B52">
        <w:tc>
          <w:tcPr>
            <w:tcW w:w="2612" w:type="dxa"/>
            <w:shd w:val="clear" w:color="auto" w:fill="auto"/>
          </w:tcPr>
          <w:p w14:paraId="12A88E5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center"/>
          </w:tcPr>
          <w:p w14:paraId="676A3B4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(0.03)</w:t>
            </w:r>
          </w:p>
        </w:tc>
        <w:tc>
          <w:tcPr>
            <w:tcW w:w="850" w:type="dxa"/>
            <w:shd w:val="clear" w:color="auto" w:fill="auto"/>
            <w:vAlign w:val="bottom"/>
          </w:tcPr>
          <w:p w14:paraId="1DEC248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0.33</w:t>
            </w:r>
          </w:p>
        </w:tc>
        <w:tc>
          <w:tcPr>
            <w:tcW w:w="1276" w:type="dxa"/>
            <w:vAlign w:val="bottom"/>
          </w:tcPr>
          <w:p w14:paraId="0742276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851" w:type="dxa"/>
            <w:vAlign w:val="bottom"/>
          </w:tcPr>
          <w:p w14:paraId="2E133A8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0.20</w:t>
            </w:r>
          </w:p>
        </w:tc>
        <w:tc>
          <w:tcPr>
            <w:tcW w:w="1275" w:type="dxa"/>
            <w:vAlign w:val="bottom"/>
          </w:tcPr>
          <w:p w14:paraId="32B853F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2F408C1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0.24</w:t>
            </w:r>
          </w:p>
        </w:tc>
        <w:tc>
          <w:tcPr>
            <w:tcW w:w="1276" w:type="dxa"/>
            <w:vAlign w:val="bottom"/>
          </w:tcPr>
          <w:p w14:paraId="5A4BA33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(0.01)</w:t>
            </w:r>
          </w:p>
        </w:tc>
        <w:tc>
          <w:tcPr>
            <w:tcW w:w="850" w:type="dxa"/>
            <w:vAlign w:val="bottom"/>
          </w:tcPr>
          <w:p w14:paraId="7E75369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c>
          <w:tcPr>
            <w:tcW w:w="1276" w:type="dxa"/>
            <w:vAlign w:val="bottom"/>
          </w:tcPr>
          <w:p w14:paraId="71BC818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vAlign w:val="bottom"/>
          </w:tcPr>
          <w:p w14:paraId="0A5FC77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0.19</w:t>
            </w:r>
          </w:p>
        </w:tc>
      </w:tr>
      <w:tr w:rsidR="00A94DCC" w:rsidRPr="009756FF" w14:paraId="63418F40" w14:textId="77777777" w:rsidTr="003A3B52">
        <w:tc>
          <w:tcPr>
            <w:tcW w:w="2612" w:type="dxa"/>
            <w:shd w:val="clear" w:color="auto" w:fill="auto"/>
          </w:tcPr>
          <w:p w14:paraId="75EC1589" w14:textId="1E734CEE"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7D032AD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(0.03)</w:t>
            </w:r>
          </w:p>
        </w:tc>
        <w:tc>
          <w:tcPr>
            <w:tcW w:w="850" w:type="dxa"/>
            <w:shd w:val="clear" w:color="auto" w:fill="auto"/>
            <w:vAlign w:val="bottom"/>
          </w:tcPr>
          <w:p w14:paraId="0636E4B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0.34</w:t>
            </w:r>
          </w:p>
        </w:tc>
        <w:tc>
          <w:tcPr>
            <w:tcW w:w="1276" w:type="dxa"/>
            <w:vAlign w:val="bottom"/>
          </w:tcPr>
          <w:p w14:paraId="02F1457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851" w:type="dxa"/>
            <w:vAlign w:val="bottom"/>
          </w:tcPr>
          <w:p w14:paraId="012D024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0.20</w:t>
            </w:r>
          </w:p>
        </w:tc>
        <w:tc>
          <w:tcPr>
            <w:tcW w:w="1275" w:type="dxa"/>
            <w:vAlign w:val="bottom"/>
          </w:tcPr>
          <w:p w14:paraId="36BD5B0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00291CE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0.23</w:t>
            </w:r>
          </w:p>
        </w:tc>
        <w:tc>
          <w:tcPr>
            <w:tcW w:w="1276" w:type="dxa"/>
            <w:vAlign w:val="bottom"/>
          </w:tcPr>
          <w:p w14:paraId="44478DA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(0.01)</w:t>
            </w:r>
          </w:p>
        </w:tc>
        <w:tc>
          <w:tcPr>
            <w:tcW w:w="850" w:type="dxa"/>
            <w:vAlign w:val="bottom"/>
          </w:tcPr>
          <w:p w14:paraId="66A6C73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0.22</w:t>
            </w:r>
          </w:p>
        </w:tc>
        <w:tc>
          <w:tcPr>
            <w:tcW w:w="1276" w:type="dxa"/>
            <w:vAlign w:val="bottom"/>
          </w:tcPr>
          <w:p w14:paraId="2735FE9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vAlign w:val="bottom"/>
          </w:tcPr>
          <w:p w14:paraId="6B38207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0.22</w:t>
            </w:r>
          </w:p>
        </w:tc>
      </w:tr>
      <w:tr w:rsidR="00A94DCC" w:rsidRPr="009756FF" w14:paraId="5C030825" w14:textId="77777777" w:rsidTr="003A3B52">
        <w:tc>
          <w:tcPr>
            <w:tcW w:w="2612" w:type="dxa"/>
            <w:shd w:val="clear" w:color="auto" w:fill="auto"/>
          </w:tcPr>
          <w:p w14:paraId="6521825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5192E3C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0.9 (0.03)</w:t>
            </w:r>
          </w:p>
        </w:tc>
        <w:tc>
          <w:tcPr>
            <w:tcW w:w="850" w:type="dxa"/>
            <w:shd w:val="clear" w:color="auto" w:fill="auto"/>
            <w:vAlign w:val="bottom"/>
          </w:tcPr>
          <w:p w14:paraId="2D69B9F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0.37</w:t>
            </w:r>
          </w:p>
        </w:tc>
        <w:tc>
          <w:tcPr>
            <w:tcW w:w="1276" w:type="dxa"/>
            <w:vAlign w:val="bottom"/>
          </w:tcPr>
          <w:p w14:paraId="4C10278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851" w:type="dxa"/>
            <w:vAlign w:val="bottom"/>
          </w:tcPr>
          <w:p w14:paraId="3E1ABCE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0.25</w:t>
            </w:r>
          </w:p>
        </w:tc>
        <w:tc>
          <w:tcPr>
            <w:tcW w:w="1275" w:type="dxa"/>
            <w:vAlign w:val="bottom"/>
          </w:tcPr>
          <w:p w14:paraId="22CD613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851" w:type="dxa"/>
            <w:vAlign w:val="bottom"/>
          </w:tcPr>
          <w:p w14:paraId="76F58BF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0.28</w:t>
            </w:r>
          </w:p>
        </w:tc>
        <w:tc>
          <w:tcPr>
            <w:tcW w:w="1276" w:type="dxa"/>
            <w:vAlign w:val="bottom"/>
          </w:tcPr>
          <w:p w14:paraId="4507A3C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(0.01)</w:t>
            </w:r>
          </w:p>
        </w:tc>
        <w:tc>
          <w:tcPr>
            <w:tcW w:w="850" w:type="dxa"/>
            <w:vAlign w:val="bottom"/>
          </w:tcPr>
          <w:p w14:paraId="1C31D98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0.27</w:t>
            </w:r>
          </w:p>
        </w:tc>
        <w:tc>
          <w:tcPr>
            <w:tcW w:w="1276" w:type="dxa"/>
            <w:vAlign w:val="bottom"/>
          </w:tcPr>
          <w:p w14:paraId="3F7224F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vAlign w:val="bottom"/>
          </w:tcPr>
          <w:p w14:paraId="5C8100A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0.27</w:t>
            </w:r>
          </w:p>
        </w:tc>
      </w:tr>
      <w:tr w:rsidR="00A94DCC" w:rsidRPr="009756FF" w14:paraId="04D49494" w14:textId="77777777" w:rsidTr="003A3B52">
        <w:tc>
          <w:tcPr>
            <w:tcW w:w="2612" w:type="dxa"/>
            <w:shd w:val="clear" w:color="auto" w:fill="auto"/>
          </w:tcPr>
          <w:p w14:paraId="7B5C487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Total fat, g/d</w:t>
            </w:r>
          </w:p>
        </w:tc>
        <w:tc>
          <w:tcPr>
            <w:tcW w:w="1216" w:type="dxa"/>
            <w:shd w:val="clear" w:color="auto" w:fill="auto"/>
            <w:vAlign w:val="bottom"/>
          </w:tcPr>
          <w:p w14:paraId="1E559D1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1AA4B0C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3B1E5AA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051AB92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6D3D070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27570C5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5180C071"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2BFD6AB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33F3812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71026B20"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29067506" w14:textId="77777777" w:rsidTr="003A3B52">
        <w:tc>
          <w:tcPr>
            <w:tcW w:w="2612" w:type="dxa"/>
            <w:shd w:val="clear" w:color="auto" w:fill="auto"/>
          </w:tcPr>
          <w:p w14:paraId="6A549F3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center"/>
          </w:tcPr>
          <w:p w14:paraId="4B6E178A"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(0.05)</w:t>
            </w:r>
          </w:p>
        </w:tc>
        <w:tc>
          <w:tcPr>
            <w:tcW w:w="850" w:type="dxa"/>
            <w:shd w:val="clear" w:color="auto" w:fill="auto"/>
            <w:vAlign w:val="bottom"/>
          </w:tcPr>
          <w:p w14:paraId="1D2DD59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0.24</w:t>
            </w:r>
          </w:p>
        </w:tc>
        <w:tc>
          <w:tcPr>
            <w:tcW w:w="1276" w:type="dxa"/>
            <w:vAlign w:val="bottom"/>
          </w:tcPr>
          <w:p w14:paraId="0267DAC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(0.03)</w:t>
            </w:r>
          </w:p>
        </w:tc>
        <w:tc>
          <w:tcPr>
            <w:tcW w:w="851" w:type="dxa"/>
            <w:vAlign w:val="bottom"/>
          </w:tcPr>
          <w:p w14:paraId="1F137EF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0.20</w:t>
            </w:r>
          </w:p>
        </w:tc>
        <w:tc>
          <w:tcPr>
            <w:tcW w:w="1275" w:type="dxa"/>
            <w:vAlign w:val="center"/>
          </w:tcPr>
          <w:p w14:paraId="49F9EAA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851" w:type="dxa"/>
            <w:vAlign w:val="bottom"/>
          </w:tcPr>
          <w:p w14:paraId="3B7AEA5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0.23</w:t>
            </w:r>
          </w:p>
        </w:tc>
        <w:tc>
          <w:tcPr>
            <w:tcW w:w="1276" w:type="dxa"/>
            <w:vAlign w:val="bottom"/>
          </w:tcPr>
          <w:p w14:paraId="757D490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850" w:type="dxa"/>
            <w:vAlign w:val="bottom"/>
          </w:tcPr>
          <w:p w14:paraId="2FE3962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0.22</w:t>
            </w:r>
          </w:p>
        </w:tc>
        <w:tc>
          <w:tcPr>
            <w:tcW w:w="1276" w:type="dxa"/>
            <w:vAlign w:val="center"/>
          </w:tcPr>
          <w:p w14:paraId="4904042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709" w:type="dxa"/>
            <w:vAlign w:val="bottom"/>
          </w:tcPr>
          <w:p w14:paraId="1E25BE6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0.21</w:t>
            </w:r>
          </w:p>
        </w:tc>
      </w:tr>
      <w:tr w:rsidR="00A94DCC" w:rsidRPr="009756FF" w14:paraId="52429F0B" w14:textId="77777777" w:rsidTr="003A3B52">
        <w:tc>
          <w:tcPr>
            <w:tcW w:w="2612" w:type="dxa"/>
            <w:shd w:val="clear" w:color="auto" w:fill="auto"/>
          </w:tcPr>
          <w:p w14:paraId="77C42777" w14:textId="64B4C38C"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3B2AFA9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(0.05)</w:t>
            </w:r>
          </w:p>
        </w:tc>
        <w:tc>
          <w:tcPr>
            <w:tcW w:w="850" w:type="dxa"/>
            <w:shd w:val="clear" w:color="auto" w:fill="auto"/>
            <w:vAlign w:val="bottom"/>
          </w:tcPr>
          <w:p w14:paraId="6E49736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0.24</w:t>
            </w:r>
          </w:p>
        </w:tc>
        <w:tc>
          <w:tcPr>
            <w:tcW w:w="1276" w:type="dxa"/>
            <w:vAlign w:val="bottom"/>
          </w:tcPr>
          <w:p w14:paraId="12DDEFD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(0.03)</w:t>
            </w:r>
          </w:p>
        </w:tc>
        <w:tc>
          <w:tcPr>
            <w:tcW w:w="851" w:type="dxa"/>
            <w:vAlign w:val="bottom"/>
          </w:tcPr>
          <w:p w14:paraId="2A6A344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0.20</w:t>
            </w:r>
          </w:p>
        </w:tc>
        <w:tc>
          <w:tcPr>
            <w:tcW w:w="1275" w:type="dxa"/>
            <w:vAlign w:val="center"/>
          </w:tcPr>
          <w:p w14:paraId="476563D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851" w:type="dxa"/>
            <w:vAlign w:val="bottom"/>
          </w:tcPr>
          <w:p w14:paraId="696D324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0.23</w:t>
            </w:r>
          </w:p>
        </w:tc>
        <w:tc>
          <w:tcPr>
            <w:tcW w:w="1276" w:type="dxa"/>
            <w:vAlign w:val="bottom"/>
          </w:tcPr>
          <w:p w14:paraId="1D2F4E8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850" w:type="dxa"/>
            <w:vAlign w:val="bottom"/>
          </w:tcPr>
          <w:p w14:paraId="3BA1EF9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0.22</w:t>
            </w:r>
          </w:p>
        </w:tc>
        <w:tc>
          <w:tcPr>
            <w:tcW w:w="1276" w:type="dxa"/>
            <w:vAlign w:val="bottom"/>
          </w:tcPr>
          <w:p w14:paraId="4E70C55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709" w:type="dxa"/>
            <w:vAlign w:val="bottom"/>
          </w:tcPr>
          <w:p w14:paraId="085C26A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0.21</w:t>
            </w:r>
          </w:p>
        </w:tc>
      </w:tr>
      <w:tr w:rsidR="00A94DCC" w:rsidRPr="009756FF" w14:paraId="11CD4196" w14:textId="77777777" w:rsidTr="003A3B52">
        <w:tc>
          <w:tcPr>
            <w:tcW w:w="2612" w:type="dxa"/>
            <w:shd w:val="clear" w:color="auto" w:fill="auto"/>
          </w:tcPr>
          <w:p w14:paraId="60DC377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7B47F11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(0.05)</w:t>
            </w:r>
          </w:p>
        </w:tc>
        <w:tc>
          <w:tcPr>
            <w:tcW w:w="850" w:type="dxa"/>
            <w:shd w:val="clear" w:color="auto" w:fill="auto"/>
            <w:vAlign w:val="bottom"/>
          </w:tcPr>
          <w:p w14:paraId="77C41B0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0.25</w:t>
            </w:r>
          </w:p>
        </w:tc>
        <w:tc>
          <w:tcPr>
            <w:tcW w:w="1276" w:type="dxa"/>
            <w:vAlign w:val="bottom"/>
          </w:tcPr>
          <w:p w14:paraId="394DF93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851" w:type="dxa"/>
            <w:vAlign w:val="bottom"/>
          </w:tcPr>
          <w:p w14:paraId="47CBA7D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0.21</w:t>
            </w:r>
          </w:p>
        </w:tc>
        <w:tc>
          <w:tcPr>
            <w:tcW w:w="1275" w:type="dxa"/>
            <w:vAlign w:val="bottom"/>
          </w:tcPr>
          <w:p w14:paraId="6AF3DE2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851" w:type="dxa"/>
            <w:vAlign w:val="bottom"/>
          </w:tcPr>
          <w:p w14:paraId="742C32F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0.24</w:t>
            </w:r>
          </w:p>
        </w:tc>
        <w:tc>
          <w:tcPr>
            <w:tcW w:w="1276" w:type="dxa"/>
            <w:vAlign w:val="bottom"/>
          </w:tcPr>
          <w:p w14:paraId="5EAD0AB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0" w:type="dxa"/>
            <w:vAlign w:val="bottom"/>
          </w:tcPr>
          <w:p w14:paraId="2DD9CC0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0.23</w:t>
            </w:r>
          </w:p>
        </w:tc>
        <w:tc>
          <w:tcPr>
            <w:tcW w:w="1276" w:type="dxa"/>
            <w:vAlign w:val="bottom"/>
          </w:tcPr>
          <w:p w14:paraId="1775F29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709" w:type="dxa"/>
            <w:vAlign w:val="bottom"/>
          </w:tcPr>
          <w:p w14:paraId="5A65E34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0.22</w:t>
            </w:r>
          </w:p>
        </w:tc>
      </w:tr>
      <w:tr w:rsidR="00A94DCC" w:rsidRPr="009756FF" w14:paraId="54C4A9CC" w14:textId="77777777" w:rsidTr="003A3B52">
        <w:tc>
          <w:tcPr>
            <w:tcW w:w="2612" w:type="dxa"/>
            <w:shd w:val="clear" w:color="auto" w:fill="auto"/>
          </w:tcPr>
          <w:p w14:paraId="0A59D7B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SFA, g/d</w:t>
            </w:r>
          </w:p>
        </w:tc>
        <w:tc>
          <w:tcPr>
            <w:tcW w:w="1216" w:type="dxa"/>
            <w:shd w:val="clear" w:color="auto" w:fill="auto"/>
            <w:vAlign w:val="bottom"/>
          </w:tcPr>
          <w:p w14:paraId="33B507C8"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4B9534E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361BCFE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7220F4B8"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755930A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071D386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0709C15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7068ECE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045508A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5B869310"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3D041D4E" w14:textId="77777777" w:rsidTr="003A3B52">
        <w:tc>
          <w:tcPr>
            <w:tcW w:w="2612" w:type="dxa"/>
            <w:shd w:val="clear" w:color="auto" w:fill="auto"/>
          </w:tcPr>
          <w:p w14:paraId="17B2E0E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bottom"/>
          </w:tcPr>
          <w:p w14:paraId="446B106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(0.08)</w:t>
            </w:r>
          </w:p>
        </w:tc>
        <w:tc>
          <w:tcPr>
            <w:tcW w:w="850" w:type="dxa"/>
            <w:shd w:val="clear" w:color="auto" w:fill="auto"/>
            <w:vAlign w:val="bottom"/>
          </w:tcPr>
          <w:p w14:paraId="5AB0E38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0.14</w:t>
            </w:r>
          </w:p>
        </w:tc>
        <w:tc>
          <w:tcPr>
            <w:tcW w:w="1276" w:type="dxa"/>
            <w:vAlign w:val="bottom"/>
          </w:tcPr>
          <w:p w14:paraId="4F15DBA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(0.07)</w:t>
            </w:r>
          </w:p>
        </w:tc>
        <w:tc>
          <w:tcPr>
            <w:tcW w:w="851" w:type="dxa"/>
            <w:vAlign w:val="bottom"/>
          </w:tcPr>
          <w:p w14:paraId="6091C0E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0.10</w:t>
            </w:r>
          </w:p>
        </w:tc>
        <w:tc>
          <w:tcPr>
            <w:tcW w:w="1275" w:type="dxa"/>
            <w:vAlign w:val="bottom"/>
          </w:tcPr>
          <w:p w14:paraId="52A12EF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(0.03)</w:t>
            </w:r>
          </w:p>
        </w:tc>
        <w:tc>
          <w:tcPr>
            <w:tcW w:w="851" w:type="dxa"/>
            <w:vAlign w:val="bottom"/>
          </w:tcPr>
          <w:p w14:paraId="0E10C49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0.19</w:t>
            </w:r>
          </w:p>
        </w:tc>
        <w:tc>
          <w:tcPr>
            <w:tcW w:w="1276" w:type="dxa"/>
            <w:vAlign w:val="bottom"/>
          </w:tcPr>
          <w:p w14:paraId="3452B5D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(0.04)</w:t>
            </w:r>
          </w:p>
        </w:tc>
        <w:tc>
          <w:tcPr>
            <w:tcW w:w="850" w:type="dxa"/>
            <w:vAlign w:val="bottom"/>
          </w:tcPr>
          <w:p w14:paraId="32A86C3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0.16</w:t>
            </w:r>
          </w:p>
        </w:tc>
        <w:tc>
          <w:tcPr>
            <w:tcW w:w="1276" w:type="dxa"/>
            <w:vAlign w:val="bottom"/>
          </w:tcPr>
          <w:p w14:paraId="024D785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(0.06)</w:t>
            </w:r>
          </w:p>
        </w:tc>
        <w:tc>
          <w:tcPr>
            <w:tcW w:w="709" w:type="dxa"/>
            <w:vAlign w:val="bottom"/>
          </w:tcPr>
          <w:p w14:paraId="53213BE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0.14</w:t>
            </w:r>
          </w:p>
        </w:tc>
      </w:tr>
      <w:tr w:rsidR="00A94DCC" w:rsidRPr="009756FF" w14:paraId="706F7905" w14:textId="77777777" w:rsidTr="003A3B52">
        <w:tc>
          <w:tcPr>
            <w:tcW w:w="2612" w:type="dxa"/>
            <w:shd w:val="clear" w:color="auto" w:fill="auto"/>
          </w:tcPr>
          <w:p w14:paraId="61E513FF" w14:textId="02E9D45F"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2C3D159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(0.08)</w:t>
            </w:r>
          </w:p>
        </w:tc>
        <w:tc>
          <w:tcPr>
            <w:tcW w:w="850" w:type="dxa"/>
            <w:shd w:val="clear" w:color="auto" w:fill="auto"/>
            <w:vAlign w:val="bottom"/>
          </w:tcPr>
          <w:p w14:paraId="450035B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0.14</w:t>
            </w:r>
          </w:p>
        </w:tc>
        <w:tc>
          <w:tcPr>
            <w:tcW w:w="1276" w:type="dxa"/>
            <w:vAlign w:val="bottom"/>
          </w:tcPr>
          <w:p w14:paraId="3419527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(0.08)</w:t>
            </w:r>
          </w:p>
        </w:tc>
        <w:tc>
          <w:tcPr>
            <w:tcW w:w="851" w:type="dxa"/>
            <w:vAlign w:val="bottom"/>
          </w:tcPr>
          <w:p w14:paraId="770BB95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0.10</w:t>
            </w:r>
          </w:p>
        </w:tc>
        <w:tc>
          <w:tcPr>
            <w:tcW w:w="1275" w:type="dxa"/>
            <w:vAlign w:val="bottom"/>
          </w:tcPr>
          <w:p w14:paraId="17D2114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(0.04)</w:t>
            </w:r>
          </w:p>
        </w:tc>
        <w:tc>
          <w:tcPr>
            <w:tcW w:w="851" w:type="dxa"/>
            <w:vAlign w:val="bottom"/>
          </w:tcPr>
          <w:p w14:paraId="427F12C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0.19</w:t>
            </w:r>
          </w:p>
        </w:tc>
        <w:tc>
          <w:tcPr>
            <w:tcW w:w="1276" w:type="dxa"/>
            <w:vAlign w:val="bottom"/>
          </w:tcPr>
          <w:p w14:paraId="1FFF1C6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(0.04)</w:t>
            </w:r>
          </w:p>
        </w:tc>
        <w:tc>
          <w:tcPr>
            <w:tcW w:w="850" w:type="dxa"/>
            <w:vAlign w:val="bottom"/>
          </w:tcPr>
          <w:p w14:paraId="0120E2A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0.17</w:t>
            </w:r>
          </w:p>
        </w:tc>
        <w:tc>
          <w:tcPr>
            <w:tcW w:w="1276" w:type="dxa"/>
            <w:vAlign w:val="bottom"/>
          </w:tcPr>
          <w:p w14:paraId="65A4DFD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(0.06)</w:t>
            </w:r>
          </w:p>
        </w:tc>
        <w:tc>
          <w:tcPr>
            <w:tcW w:w="709" w:type="dxa"/>
            <w:vAlign w:val="bottom"/>
          </w:tcPr>
          <w:p w14:paraId="347465B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0.15</w:t>
            </w:r>
          </w:p>
        </w:tc>
      </w:tr>
      <w:tr w:rsidR="00A94DCC" w:rsidRPr="009756FF" w14:paraId="2C9D99E4" w14:textId="77777777" w:rsidTr="003A3B52">
        <w:tc>
          <w:tcPr>
            <w:tcW w:w="2612" w:type="dxa"/>
            <w:shd w:val="clear" w:color="auto" w:fill="auto"/>
          </w:tcPr>
          <w:p w14:paraId="7F82A21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5191834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(0.08)</w:t>
            </w:r>
          </w:p>
        </w:tc>
        <w:tc>
          <w:tcPr>
            <w:tcW w:w="850" w:type="dxa"/>
            <w:shd w:val="clear" w:color="auto" w:fill="auto"/>
            <w:vAlign w:val="bottom"/>
          </w:tcPr>
          <w:p w14:paraId="04ED103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0.16</w:t>
            </w:r>
          </w:p>
        </w:tc>
        <w:tc>
          <w:tcPr>
            <w:tcW w:w="1276" w:type="dxa"/>
            <w:vAlign w:val="bottom"/>
          </w:tcPr>
          <w:p w14:paraId="1593904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(0.08)</w:t>
            </w:r>
          </w:p>
        </w:tc>
        <w:tc>
          <w:tcPr>
            <w:tcW w:w="851" w:type="dxa"/>
            <w:vAlign w:val="bottom"/>
          </w:tcPr>
          <w:p w14:paraId="67867A7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0.12</w:t>
            </w:r>
          </w:p>
        </w:tc>
        <w:tc>
          <w:tcPr>
            <w:tcW w:w="1275" w:type="dxa"/>
            <w:vAlign w:val="bottom"/>
          </w:tcPr>
          <w:p w14:paraId="2D14E5D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(0.04)</w:t>
            </w:r>
          </w:p>
        </w:tc>
        <w:tc>
          <w:tcPr>
            <w:tcW w:w="851" w:type="dxa"/>
            <w:vAlign w:val="bottom"/>
          </w:tcPr>
          <w:p w14:paraId="05B287B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c>
          <w:tcPr>
            <w:tcW w:w="1276" w:type="dxa"/>
            <w:vAlign w:val="bottom"/>
          </w:tcPr>
          <w:p w14:paraId="2D0C975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(0.04)</w:t>
            </w:r>
          </w:p>
        </w:tc>
        <w:tc>
          <w:tcPr>
            <w:tcW w:w="850" w:type="dxa"/>
            <w:vAlign w:val="bottom"/>
          </w:tcPr>
          <w:p w14:paraId="29D24BA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0.18</w:t>
            </w:r>
          </w:p>
        </w:tc>
        <w:tc>
          <w:tcPr>
            <w:tcW w:w="1276" w:type="dxa"/>
            <w:vAlign w:val="bottom"/>
          </w:tcPr>
          <w:p w14:paraId="03AC4AF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(0.06)</w:t>
            </w:r>
          </w:p>
        </w:tc>
        <w:tc>
          <w:tcPr>
            <w:tcW w:w="709" w:type="dxa"/>
            <w:vAlign w:val="bottom"/>
          </w:tcPr>
          <w:p w14:paraId="02AFC82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0.16</w:t>
            </w:r>
          </w:p>
        </w:tc>
      </w:tr>
      <w:tr w:rsidR="00A94DCC" w:rsidRPr="009756FF" w14:paraId="7615D31A" w14:textId="77777777" w:rsidTr="003A3B52">
        <w:tc>
          <w:tcPr>
            <w:tcW w:w="2612" w:type="dxa"/>
            <w:shd w:val="clear" w:color="auto" w:fill="auto"/>
          </w:tcPr>
          <w:p w14:paraId="35259BF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MUFA, g/d</w:t>
            </w:r>
          </w:p>
        </w:tc>
        <w:tc>
          <w:tcPr>
            <w:tcW w:w="1216" w:type="dxa"/>
            <w:shd w:val="clear" w:color="auto" w:fill="auto"/>
            <w:vAlign w:val="bottom"/>
          </w:tcPr>
          <w:p w14:paraId="7EDE39C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109686B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79BBB2DC"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40A2CB4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405DA4B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6FB74C3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65F32468"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172BF3E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0C389480"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7CD442D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3BDF5C08" w14:textId="77777777" w:rsidTr="003A3B52">
        <w:tc>
          <w:tcPr>
            <w:tcW w:w="2612" w:type="dxa"/>
            <w:shd w:val="clear" w:color="auto" w:fill="auto"/>
          </w:tcPr>
          <w:p w14:paraId="3E507CEA"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center"/>
          </w:tcPr>
          <w:p w14:paraId="30D4E93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(0.04)</w:t>
            </w:r>
          </w:p>
        </w:tc>
        <w:tc>
          <w:tcPr>
            <w:tcW w:w="850" w:type="dxa"/>
            <w:shd w:val="clear" w:color="auto" w:fill="auto"/>
            <w:vAlign w:val="bottom"/>
          </w:tcPr>
          <w:p w14:paraId="6A204A2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0.19</w:t>
            </w:r>
          </w:p>
        </w:tc>
        <w:tc>
          <w:tcPr>
            <w:tcW w:w="1276" w:type="dxa"/>
            <w:vAlign w:val="bottom"/>
          </w:tcPr>
          <w:p w14:paraId="73C9910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(0.04)</w:t>
            </w:r>
          </w:p>
        </w:tc>
        <w:tc>
          <w:tcPr>
            <w:tcW w:w="851" w:type="dxa"/>
            <w:vAlign w:val="bottom"/>
          </w:tcPr>
          <w:p w14:paraId="4DDCB0F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0.22</w:t>
            </w:r>
          </w:p>
        </w:tc>
        <w:tc>
          <w:tcPr>
            <w:tcW w:w="1275" w:type="dxa"/>
            <w:vAlign w:val="center"/>
          </w:tcPr>
          <w:p w14:paraId="267DE74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851" w:type="dxa"/>
            <w:vAlign w:val="bottom"/>
          </w:tcPr>
          <w:p w14:paraId="69A59F0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0.27</w:t>
            </w:r>
          </w:p>
        </w:tc>
        <w:tc>
          <w:tcPr>
            <w:tcW w:w="1276" w:type="dxa"/>
            <w:vAlign w:val="bottom"/>
          </w:tcPr>
          <w:p w14:paraId="11D1C50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850" w:type="dxa"/>
            <w:vAlign w:val="bottom"/>
          </w:tcPr>
          <w:p w14:paraId="2F0A221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0.25</w:t>
            </w:r>
          </w:p>
        </w:tc>
        <w:tc>
          <w:tcPr>
            <w:tcW w:w="1276" w:type="dxa"/>
            <w:vAlign w:val="bottom"/>
          </w:tcPr>
          <w:p w14:paraId="32CA307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709" w:type="dxa"/>
            <w:vAlign w:val="bottom"/>
          </w:tcPr>
          <w:p w14:paraId="12D621E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0.25</w:t>
            </w:r>
          </w:p>
        </w:tc>
      </w:tr>
      <w:tr w:rsidR="00A94DCC" w:rsidRPr="009756FF" w14:paraId="0CB7B57D" w14:textId="77777777" w:rsidTr="003A3B52">
        <w:tc>
          <w:tcPr>
            <w:tcW w:w="2612" w:type="dxa"/>
            <w:shd w:val="clear" w:color="auto" w:fill="auto"/>
          </w:tcPr>
          <w:p w14:paraId="02DA72D4" w14:textId="08AE1851"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1173F34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(0.04)</w:t>
            </w:r>
          </w:p>
        </w:tc>
        <w:tc>
          <w:tcPr>
            <w:tcW w:w="850" w:type="dxa"/>
            <w:shd w:val="clear" w:color="auto" w:fill="auto"/>
            <w:vAlign w:val="bottom"/>
          </w:tcPr>
          <w:p w14:paraId="07A7265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0.19</w:t>
            </w:r>
          </w:p>
        </w:tc>
        <w:tc>
          <w:tcPr>
            <w:tcW w:w="1276" w:type="dxa"/>
            <w:vAlign w:val="bottom"/>
          </w:tcPr>
          <w:p w14:paraId="3275BDC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(0.04)</w:t>
            </w:r>
          </w:p>
        </w:tc>
        <w:tc>
          <w:tcPr>
            <w:tcW w:w="851" w:type="dxa"/>
            <w:vAlign w:val="bottom"/>
          </w:tcPr>
          <w:p w14:paraId="5D9BE4F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0.22</w:t>
            </w:r>
          </w:p>
        </w:tc>
        <w:tc>
          <w:tcPr>
            <w:tcW w:w="1275" w:type="dxa"/>
            <w:vAlign w:val="center"/>
          </w:tcPr>
          <w:p w14:paraId="40AAEF6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0.6 (0.04)</w:t>
            </w:r>
          </w:p>
        </w:tc>
        <w:tc>
          <w:tcPr>
            <w:tcW w:w="851" w:type="dxa"/>
            <w:vAlign w:val="bottom"/>
          </w:tcPr>
          <w:p w14:paraId="1A0007C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0.27</w:t>
            </w:r>
          </w:p>
        </w:tc>
        <w:tc>
          <w:tcPr>
            <w:tcW w:w="1276" w:type="dxa"/>
            <w:vAlign w:val="bottom"/>
          </w:tcPr>
          <w:p w14:paraId="0E38063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850" w:type="dxa"/>
            <w:vAlign w:val="bottom"/>
          </w:tcPr>
          <w:p w14:paraId="2F803A5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0.25</w:t>
            </w:r>
          </w:p>
        </w:tc>
        <w:tc>
          <w:tcPr>
            <w:tcW w:w="1276" w:type="dxa"/>
            <w:vAlign w:val="bottom"/>
          </w:tcPr>
          <w:p w14:paraId="654BCFB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709" w:type="dxa"/>
            <w:vAlign w:val="bottom"/>
          </w:tcPr>
          <w:p w14:paraId="5E2D58E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0.25</w:t>
            </w:r>
          </w:p>
        </w:tc>
      </w:tr>
      <w:tr w:rsidR="00A94DCC" w:rsidRPr="009756FF" w14:paraId="3DB7EBBA" w14:textId="77777777" w:rsidTr="003A3B52">
        <w:tc>
          <w:tcPr>
            <w:tcW w:w="2612" w:type="dxa"/>
            <w:shd w:val="clear" w:color="auto" w:fill="auto"/>
          </w:tcPr>
          <w:p w14:paraId="7EBA38A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491C3A0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(0.04)</w:t>
            </w:r>
          </w:p>
        </w:tc>
        <w:tc>
          <w:tcPr>
            <w:tcW w:w="850" w:type="dxa"/>
            <w:shd w:val="clear" w:color="auto" w:fill="auto"/>
            <w:vAlign w:val="bottom"/>
          </w:tcPr>
          <w:p w14:paraId="63360AA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0.20</w:t>
            </w:r>
          </w:p>
        </w:tc>
        <w:tc>
          <w:tcPr>
            <w:tcW w:w="1276" w:type="dxa"/>
            <w:vAlign w:val="bottom"/>
          </w:tcPr>
          <w:p w14:paraId="2B42941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(0.04)</w:t>
            </w:r>
          </w:p>
        </w:tc>
        <w:tc>
          <w:tcPr>
            <w:tcW w:w="851" w:type="dxa"/>
            <w:vAlign w:val="bottom"/>
          </w:tcPr>
          <w:p w14:paraId="5EF5CEDA"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0.22</w:t>
            </w:r>
          </w:p>
        </w:tc>
        <w:tc>
          <w:tcPr>
            <w:tcW w:w="1275" w:type="dxa"/>
            <w:vAlign w:val="bottom"/>
          </w:tcPr>
          <w:p w14:paraId="170D72F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851" w:type="dxa"/>
            <w:vAlign w:val="bottom"/>
          </w:tcPr>
          <w:p w14:paraId="4DFB9F1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0.28</w:t>
            </w:r>
          </w:p>
        </w:tc>
        <w:tc>
          <w:tcPr>
            <w:tcW w:w="1276" w:type="dxa"/>
            <w:vAlign w:val="bottom"/>
          </w:tcPr>
          <w:p w14:paraId="4911FB7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850" w:type="dxa"/>
            <w:vAlign w:val="bottom"/>
          </w:tcPr>
          <w:p w14:paraId="641F377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0.25</w:t>
            </w:r>
          </w:p>
        </w:tc>
        <w:tc>
          <w:tcPr>
            <w:tcW w:w="1276" w:type="dxa"/>
            <w:vAlign w:val="bottom"/>
          </w:tcPr>
          <w:p w14:paraId="1CA0AD6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709" w:type="dxa"/>
            <w:vAlign w:val="bottom"/>
          </w:tcPr>
          <w:p w14:paraId="4B23F69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0.26</w:t>
            </w:r>
          </w:p>
        </w:tc>
      </w:tr>
      <w:tr w:rsidR="00A94DCC" w:rsidRPr="009756FF" w14:paraId="366F0F6B" w14:textId="77777777" w:rsidTr="003A3B52">
        <w:tc>
          <w:tcPr>
            <w:tcW w:w="2612" w:type="dxa"/>
            <w:shd w:val="clear" w:color="auto" w:fill="auto"/>
          </w:tcPr>
          <w:p w14:paraId="53DB157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PUFA, g/d</w:t>
            </w:r>
          </w:p>
        </w:tc>
        <w:tc>
          <w:tcPr>
            <w:tcW w:w="1216" w:type="dxa"/>
            <w:shd w:val="clear" w:color="auto" w:fill="auto"/>
            <w:vAlign w:val="bottom"/>
          </w:tcPr>
          <w:p w14:paraId="16D42AD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2E7185B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5424AC0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7A71747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6D8E3D0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7C61515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3C7AB36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67A849F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3E29B9AE"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64D765F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160B9CB7" w14:textId="77777777" w:rsidTr="003A3B52">
        <w:tc>
          <w:tcPr>
            <w:tcW w:w="2612" w:type="dxa"/>
            <w:shd w:val="clear" w:color="auto" w:fill="auto"/>
          </w:tcPr>
          <w:p w14:paraId="5DAF442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bottom"/>
          </w:tcPr>
          <w:p w14:paraId="27D7570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(0.03)</w:t>
            </w:r>
          </w:p>
        </w:tc>
        <w:tc>
          <w:tcPr>
            <w:tcW w:w="850" w:type="dxa"/>
            <w:shd w:val="clear" w:color="auto" w:fill="auto"/>
            <w:vAlign w:val="bottom"/>
          </w:tcPr>
          <w:p w14:paraId="4ED0C8B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0.28</w:t>
            </w:r>
          </w:p>
        </w:tc>
        <w:tc>
          <w:tcPr>
            <w:tcW w:w="1276" w:type="dxa"/>
            <w:vAlign w:val="bottom"/>
          </w:tcPr>
          <w:p w14:paraId="3AB0A5F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(0.03)</w:t>
            </w:r>
          </w:p>
        </w:tc>
        <w:tc>
          <w:tcPr>
            <w:tcW w:w="851" w:type="dxa"/>
            <w:vAlign w:val="bottom"/>
          </w:tcPr>
          <w:p w14:paraId="562CA2E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0.21</w:t>
            </w:r>
          </w:p>
        </w:tc>
        <w:tc>
          <w:tcPr>
            <w:tcW w:w="1275" w:type="dxa"/>
            <w:vAlign w:val="bottom"/>
          </w:tcPr>
          <w:p w14:paraId="09714F5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851" w:type="dxa"/>
            <w:vAlign w:val="bottom"/>
          </w:tcPr>
          <w:p w14:paraId="3E08574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0.24</w:t>
            </w:r>
          </w:p>
        </w:tc>
        <w:tc>
          <w:tcPr>
            <w:tcW w:w="1276" w:type="dxa"/>
            <w:vAlign w:val="bottom"/>
          </w:tcPr>
          <w:p w14:paraId="6109D90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0.6 (0.02)</w:t>
            </w:r>
          </w:p>
        </w:tc>
        <w:tc>
          <w:tcPr>
            <w:tcW w:w="850" w:type="dxa"/>
            <w:vAlign w:val="bottom"/>
          </w:tcPr>
          <w:p w14:paraId="7A5CB54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0.24</w:t>
            </w:r>
          </w:p>
        </w:tc>
        <w:tc>
          <w:tcPr>
            <w:tcW w:w="1276" w:type="dxa"/>
            <w:vAlign w:val="bottom"/>
          </w:tcPr>
          <w:p w14:paraId="51A3CF7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709" w:type="dxa"/>
            <w:vAlign w:val="bottom"/>
          </w:tcPr>
          <w:p w14:paraId="02C9E2B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0.22</w:t>
            </w:r>
          </w:p>
        </w:tc>
      </w:tr>
      <w:tr w:rsidR="00A94DCC" w:rsidRPr="009756FF" w14:paraId="3678AC1E" w14:textId="77777777" w:rsidTr="003A3B52">
        <w:tc>
          <w:tcPr>
            <w:tcW w:w="2612" w:type="dxa"/>
            <w:shd w:val="clear" w:color="auto" w:fill="auto"/>
          </w:tcPr>
          <w:p w14:paraId="5687D33A" w14:textId="61487DC6"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33BF322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(0.03)</w:t>
            </w:r>
          </w:p>
        </w:tc>
        <w:tc>
          <w:tcPr>
            <w:tcW w:w="850" w:type="dxa"/>
            <w:shd w:val="clear" w:color="auto" w:fill="auto"/>
            <w:vAlign w:val="bottom"/>
          </w:tcPr>
          <w:p w14:paraId="3375FF7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0.28</w:t>
            </w:r>
          </w:p>
        </w:tc>
        <w:tc>
          <w:tcPr>
            <w:tcW w:w="1276" w:type="dxa"/>
            <w:vAlign w:val="bottom"/>
          </w:tcPr>
          <w:p w14:paraId="50D72DC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(0.03)</w:t>
            </w:r>
          </w:p>
        </w:tc>
        <w:tc>
          <w:tcPr>
            <w:tcW w:w="851" w:type="dxa"/>
            <w:vAlign w:val="bottom"/>
          </w:tcPr>
          <w:p w14:paraId="1C950E6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0.21</w:t>
            </w:r>
          </w:p>
        </w:tc>
        <w:tc>
          <w:tcPr>
            <w:tcW w:w="1275" w:type="dxa"/>
            <w:vAlign w:val="bottom"/>
          </w:tcPr>
          <w:p w14:paraId="1D57787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0.6 (0.03)</w:t>
            </w:r>
          </w:p>
        </w:tc>
        <w:tc>
          <w:tcPr>
            <w:tcW w:w="851" w:type="dxa"/>
            <w:vAlign w:val="bottom"/>
          </w:tcPr>
          <w:p w14:paraId="257D715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0.24</w:t>
            </w:r>
          </w:p>
        </w:tc>
        <w:tc>
          <w:tcPr>
            <w:tcW w:w="1276" w:type="dxa"/>
            <w:vAlign w:val="bottom"/>
          </w:tcPr>
          <w:p w14:paraId="587270D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850" w:type="dxa"/>
            <w:vAlign w:val="bottom"/>
          </w:tcPr>
          <w:p w14:paraId="584D78F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0.24</w:t>
            </w:r>
          </w:p>
        </w:tc>
        <w:tc>
          <w:tcPr>
            <w:tcW w:w="1276" w:type="dxa"/>
            <w:vAlign w:val="bottom"/>
          </w:tcPr>
          <w:p w14:paraId="2F26F95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709" w:type="dxa"/>
            <w:vAlign w:val="bottom"/>
          </w:tcPr>
          <w:p w14:paraId="07933C3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0.23</w:t>
            </w:r>
          </w:p>
        </w:tc>
      </w:tr>
      <w:tr w:rsidR="00A94DCC" w:rsidRPr="009756FF" w14:paraId="5B26CA74" w14:textId="77777777" w:rsidTr="003A3B52">
        <w:tc>
          <w:tcPr>
            <w:tcW w:w="2612" w:type="dxa"/>
            <w:shd w:val="clear" w:color="auto" w:fill="auto"/>
          </w:tcPr>
          <w:p w14:paraId="4E6FDAF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342FBD9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(0.03)</w:t>
            </w:r>
          </w:p>
        </w:tc>
        <w:tc>
          <w:tcPr>
            <w:tcW w:w="850" w:type="dxa"/>
            <w:shd w:val="clear" w:color="auto" w:fill="auto"/>
            <w:vAlign w:val="bottom"/>
          </w:tcPr>
          <w:p w14:paraId="02150C2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0.29</w:t>
            </w:r>
          </w:p>
        </w:tc>
        <w:tc>
          <w:tcPr>
            <w:tcW w:w="1276" w:type="dxa"/>
            <w:vAlign w:val="bottom"/>
          </w:tcPr>
          <w:p w14:paraId="7C7EDB9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(0.03)</w:t>
            </w:r>
          </w:p>
        </w:tc>
        <w:tc>
          <w:tcPr>
            <w:tcW w:w="851" w:type="dxa"/>
            <w:vAlign w:val="bottom"/>
          </w:tcPr>
          <w:p w14:paraId="3B83C28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0.22</w:t>
            </w:r>
          </w:p>
        </w:tc>
        <w:tc>
          <w:tcPr>
            <w:tcW w:w="1275" w:type="dxa"/>
            <w:vAlign w:val="bottom"/>
          </w:tcPr>
          <w:p w14:paraId="48CA7CD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851" w:type="dxa"/>
            <w:vAlign w:val="bottom"/>
          </w:tcPr>
          <w:p w14:paraId="3CAFE6A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0.25</w:t>
            </w:r>
          </w:p>
        </w:tc>
        <w:tc>
          <w:tcPr>
            <w:tcW w:w="1276" w:type="dxa"/>
            <w:vAlign w:val="bottom"/>
          </w:tcPr>
          <w:p w14:paraId="4331152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850" w:type="dxa"/>
            <w:vAlign w:val="bottom"/>
          </w:tcPr>
          <w:p w14:paraId="592737C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0.25</w:t>
            </w:r>
          </w:p>
        </w:tc>
        <w:tc>
          <w:tcPr>
            <w:tcW w:w="1276" w:type="dxa"/>
            <w:vAlign w:val="bottom"/>
          </w:tcPr>
          <w:p w14:paraId="5093B71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709" w:type="dxa"/>
            <w:vAlign w:val="bottom"/>
          </w:tcPr>
          <w:p w14:paraId="391AFB4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0.24</w:t>
            </w:r>
          </w:p>
        </w:tc>
      </w:tr>
      <w:tr w:rsidR="00A94DCC" w:rsidRPr="009756FF" w14:paraId="050B1C77" w14:textId="77777777" w:rsidTr="003A3B52">
        <w:tc>
          <w:tcPr>
            <w:tcW w:w="2612" w:type="dxa"/>
            <w:shd w:val="clear" w:color="auto" w:fill="auto"/>
          </w:tcPr>
          <w:p w14:paraId="7A31A10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Cholesterol, mg/d</w:t>
            </w:r>
          </w:p>
        </w:tc>
        <w:tc>
          <w:tcPr>
            <w:tcW w:w="1216" w:type="dxa"/>
            <w:shd w:val="clear" w:color="auto" w:fill="auto"/>
            <w:vAlign w:val="bottom"/>
          </w:tcPr>
          <w:p w14:paraId="5CFC528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7DAE21A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1C4F2DA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3F64E35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1C71F6A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0712C40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75F6C1B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650D493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49BF8F8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4DD87B9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159B377B" w14:textId="77777777" w:rsidTr="003A3B52">
        <w:tc>
          <w:tcPr>
            <w:tcW w:w="2612" w:type="dxa"/>
            <w:shd w:val="clear" w:color="auto" w:fill="auto"/>
          </w:tcPr>
          <w:p w14:paraId="164FC05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center"/>
          </w:tcPr>
          <w:p w14:paraId="0C91E16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(0.09)</w:t>
            </w:r>
          </w:p>
        </w:tc>
        <w:tc>
          <w:tcPr>
            <w:tcW w:w="850" w:type="dxa"/>
            <w:shd w:val="clear" w:color="auto" w:fill="auto"/>
            <w:vAlign w:val="bottom"/>
          </w:tcPr>
          <w:p w14:paraId="774CBA9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0.12</w:t>
            </w:r>
          </w:p>
        </w:tc>
        <w:tc>
          <w:tcPr>
            <w:tcW w:w="1276" w:type="dxa"/>
            <w:vAlign w:val="bottom"/>
          </w:tcPr>
          <w:p w14:paraId="559E0FA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851" w:type="dxa"/>
            <w:vAlign w:val="bottom"/>
          </w:tcPr>
          <w:p w14:paraId="400DD59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0.16</w:t>
            </w:r>
          </w:p>
        </w:tc>
        <w:tc>
          <w:tcPr>
            <w:tcW w:w="1275" w:type="dxa"/>
            <w:vAlign w:val="center"/>
          </w:tcPr>
          <w:p w14:paraId="6DC8621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851" w:type="dxa"/>
            <w:vAlign w:val="bottom"/>
          </w:tcPr>
          <w:p w14:paraId="4232857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0.17</w:t>
            </w:r>
          </w:p>
        </w:tc>
        <w:tc>
          <w:tcPr>
            <w:tcW w:w="1276" w:type="dxa"/>
            <w:vAlign w:val="bottom"/>
          </w:tcPr>
          <w:p w14:paraId="2737A1D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850" w:type="dxa"/>
            <w:vAlign w:val="bottom"/>
          </w:tcPr>
          <w:p w14:paraId="2655EEF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0.13</w:t>
            </w:r>
          </w:p>
        </w:tc>
        <w:tc>
          <w:tcPr>
            <w:tcW w:w="1276" w:type="dxa"/>
            <w:vAlign w:val="bottom"/>
          </w:tcPr>
          <w:p w14:paraId="49BCB1B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(0.04)</w:t>
            </w:r>
          </w:p>
        </w:tc>
        <w:tc>
          <w:tcPr>
            <w:tcW w:w="709" w:type="dxa"/>
            <w:vAlign w:val="bottom"/>
          </w:tcPr>
          <w:p w14:paraId="43FE80A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0.15</w:t>
            </w:r>
          </w:p>
        </w:tc>
      </w:tr>
      <w:tr w:rsidR="00A94DCC" w:rsidRPr="009756FF" w14:paraId="6C6FB72A" w14:textId="77777777" w:rsidTr="003A3B52">
        <w:tc>
          <w:tcPr>
            <w:tcW w:w="2612" w:type="dxa"/>
            <w:shd w:val="clear" w:color="auto" w:fill="auto"/>
          </w:tcPr>
          <w:p w14:paraId="7EAC19DC" w14:textId="72FDE831"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2B69054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(0.09)</w:t>
            </w:r>
          </w:p>
        </w:tc>
        <w:tc>
          <w:tcPr>
            <w:tcW w:w="850" w:type="dxa"/>
            <w:shd w:val="clear" w:color="auto" w:fill="auto"/>
            <w:vAlign w:val="bottom"/>
          </w:tcPr>
          <w:p w14:paraId="2A04CC3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0.12</w:t>
            </w:r>
          </w:p>
        </w:tc>
        <w:tc>
          <w:tcPr>
            <w:tcW w:w="1276" w:type="dxa"/>
            <w:vAlign w:val="bottom"/>
          </w:tcPr>
          <w:p w14:paraId="151B6BD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851" w:type="dxa"/>
            <w:vAlign w:val="bottom"/>
          </w:tcPr>
          <w:p w14:paraId="76DDACF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0.16</w:t>
            </w:r>
          </w:p>
        </w:tc>
        <w:tc>
          <w:tcPr>
            <w:tcW w:w="1275" w:type="dxa"/>
            <w:vAlign w:val="center"/>
          </w:tcPr>
          <w:p w14:paraId="3141A65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851" w:type="dxa"/>
            <w:vAlign w:val="bottom"/>
          </w:tcPr>
          <w:p w14:paraId="7720A46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0.17</w:t>
            </w:r>
          </w:p>
        </w:tc>
        <w:tc>
          <w:tcPr>
            <w:tcW w:w="1276" w:type="dxa"/>
            <w:vAlign w:val="bottom"/>
          </w:tcPr>
          <w:p w14:paraId="3A512B4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(0.03)</w:t>
            </w:r>
          </w:p>
        </w:tc>
        <w:tc>
          <w:tcPr>
            <w:tcW w:w="850" w:type="dxa"/>
            <w:vAlign w:val="bottom"/>
          </w:tcPr>
          <w:p w14:paraId="4953DC2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0.13</w:t>
            </w:r>
          </w:p>
        </w:tc>
        <w:tc>
          <w:tcPr>
            <w:tcW w:w="1276" w:type="dxa"/>
            <w:vAlign w:val="bottom"/>
          </w:tcPr>
          <w:p w14:paraId="31312FB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(0.04)</w:t>
            </w:r>
          </w:p>
        </w:tc>
        <w:tc>
          <w:tcPr>
            <w:tcW w:w="709" w:type="dxa"/>
            <w:vAlign w:val="bottom"/>
          </w:tcPr>
          <w:p w14:paraId="700E376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0.15</w:t>
            </w:r>
          </w:p>
        </w:tc>
      </w:tr>
      <w:tr w:rsidR="00A94DCC" w:rsidRPr="009756FF" w14:paraId="035DEFCD" w14:textId="77777777" w:rsidTr="003A3B52">
        <w:tc>
          <w:tcPr>
            <w:tcW w:w="2612" w:type="dxa"/>
            <w:shd w:val="clear" w:color="auto" w:fill="auto"/>
          </w:tcPr>
          <w:p w14:paraId="14D2BD2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73AFFEA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(0.1)</w:t>
            </w:r>
          </w:p>
        </w:tc>
        <w:tc>
          <w:tcPr>
            <w:tcW w:w="850" w:type="dxa"/>
            <w:shd w:val="clear" w:color="auto" w:fill="auto"/>
            <w:vAlign w:val="bottom"/>
          </w:tcPr>
          <w:p w14:paraId="59E8DCC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0.13</w:t>
            </w:r>
          </w:p>
        </w:tc>
        <w:tc>
          <w:tcPr>
            <w:tcW w:w="1276" w:type="dxa"/>
            <w:vAlign w:val="bottom"/>
          </w:tcPr>
          <w:p w14:paraId="556B8D3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851" w:type="dxa"/>
            <w:vAlign w:val="bottom"/>
          </w:tcPr>
          <w:p w14:paraId="49E819E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0.16</w:t>
            </w:r>
          </w:p>
        </w:tc>
        <w:tc>
          <w:tcPr>
            <w:tcW w:w="1275" w:type="dxa"/>
            <w:vAlign w:val="bottom"/>
          </w:tcPr>
          <w:p w14:paraId="68378B8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(0.04)</w:t>
            </w:r>
          </w:p>
        </w:tc>
        <w:tc>
          <w:tcPr>
            <w:tcW w:w="851" w:type="dxa"/>
            <w:vAlign w:val="bottom"/>
          </w:tcPr>
          <w:p w14:paraId="5480A77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0.18</w:t>
            </w:r>
          </w:p>
        </w:tc>
        <w:tc>
          <w:tcPr>
            <w:tcW w:w="1276" w:type="dxa"/>
            <w:vAlign w:val="bottom"/>
          </w:tcPr>
          <w:p w14:paraId="66A4BCC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(0.03)</w:t>
            </w:r>
          </w:p>
        </w:tc>
        <w:tc>
          <w:tcPr>
            <w:tcW w:w="850" w:type="dxa"/>
            <w:vAlign w:val="bottom"/>
          </w:tcPr>
          <w:p w14:paraId="633F568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0.14</w:t>
            </w:r>
          </w:p>
        </w:tc>
        <w:tc>
          <w:tcPr>
            <w:tcW w:w="1276" w:type="dxa"/>
            <w:vAlign w:val="bottom"/>
          </w:tcPr>
          <w:p w14:paraId="0FE6745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(0.04)</w:t>
            </w:r>
          </w:p>
        </w:tc>
        <w:tc>
          <w:tcPr>
            <w:tcW w:w="709" w:type="dxa"/>
            <w:vAlign w:val="bottom"/>
          </w:tcPr>
          <w:p w14:paraId="7E5AFB0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0.16</w:t>
            </w:r>
          </w:p>
        </w:tc>
      </w:tr>
      <w:tr w:rsidR="00A94DCC" w:rsidRPr="009756FF" w14:paraId="54145138" w14:textId="77777777" w:rsidTr="003A3B52">
        <w:tc>
          <w:tcPr>
            <w:tcW w:w="2612" w:type="dxa"/>
            <w:shd w:val="clear" w:color="auto" w:fill="auto"/>
          </w:tcPr>
          <w:p w14:paraId="45C5497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Fiber, g/d</w:t>
            </w:r>
          </w:p>
        </w:tc>
        <w:tc>
          <w:tcPr>
            <w:tcW w:w="1216" w:type="dxa"/>
            <w:shd w:val="clear" w:color="auto" w:fill="auto"/>
            <w:vAlign w:val="bottom"/>
          </w:tcPr>
          <w:p w14:paraId="3C9F2FD8"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603A2AB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32863FB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66D3B39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629DE59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7EB32BE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3AA7725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29E500F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51624A6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5FC2ED3E"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353AEA49" w14:textId="77777777" w:rsidTr="003A3B52">
        <w:tc>
          <w:tcPr>
            <w:tcW w:w="2612" w:type="dxa"/>
            <w:shd w:val="clear" w:color="auto" w:fill="auto"/>
          </w:tcPr>
          <w:p w14:paraId="2A7CA83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bottom"/>
          </w:tcPr>
          <w:p w14:paraId="0B4D00E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(0.04)</w:t>
            </w:r>
          </w:p>
        </w:tc>
        <w:tc>
          <w:tcPr>
            <w:tcW w:w="850" w:type="dxa"/>
            <w:shd w:val="clear" w:color="auto" w:fill="auto"/>
            <w:vAlign w:val="bottom"/>
          </w:tcPr>
          <w:p w14:paraId="5829C36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0.28</w:t>
            </w:r>
          </w:p>
        </w:tc>
        <w:tc>
          <w:tcPr>
            <w:tcW w:w="1276" w:type="dxa"/>
            <w:vAlign w:val="bottom"/>
          </w:tcPr>
          <w:p w14:paraId="553A524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(0.02)</w:t>
            </w:r>
          </w:p>
        </w:tc>
        <w:tc>
          <w:tcPr>
            <w:tcW w:w="851" w:type="dxa"/>
            <w:vAlign w:val="bottom"/>
          </w:tcPr>
          <w:p w14:paraId="4542E9A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0.15</w:t>
            </w:r>
          </w:p>
        </w:tc>
        <w:tc>
          <w:tcPr>
            <w:tcW w:w="1275" w:type="dxa"/>
            <w:vAlign w:val="bottom"/>
          </w:tcPr>
          <w:p w14:paraId="330AB45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0D8EDF9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c>
          <w:tcPr>
            <w:tcW w:w="1276" w:type="dxa"/>
            <w:vAlign w:val="bottom"/>
          </w:tcPr>
          <w:p w14:paraId="3D2535D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(0.01)</w:t>
            </w:r>
          </w:p>
        </w:tc>
        <w:tc>
          <w:tcPr>
            <w:tcW w:w="850" w:type="dxa"/>
            <w:vAlign w:val="bottom"/>
          </w:tcPr>
          <w:p w14:paraId="5A2A5EE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0.15</w:t>
            </w:r>
          </w:p>
        </w:tc>
        <w:tc>
          <w:tcPr>
            <w:tcW w:w="1276" w:type="dxa"/>
            <w:vAlign w:val="bottom"/>
          </w:tcPr>
          <w:p w14:paraId="2686D27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vAlign w:val="bottom"/>
          </w:tcPr>
          <w:p w14:paraId="0B4D72D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0.15</w:t>
            </w:r>
          </w:p>
        </w:tc>
      </w:tr>
      <w:tr w:rsidR="00A94DCC" w:rsidRPr="009756FF" w14:paraId="3E9547F5" w14:textId="77777777" w:rsidTr="003A3B52">
        <w:tc>
          <w:tcPr>
            <w:tcW w:w="2612" w:type="dxa"/>
            <w:shd w:val="clear" w:color="auto" w:fill="auto"/>
          </w:tcPr>
          <w:p w14:paraId="303ABFFF" w14:textId="4AFC055B"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58E46C6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(0.04)</w:t>
            </w:r>
          </w:p>
        </w:tc>
        <w:tc>
          <w:tcPr>
            <w:tcW w:w="850" w:type="dxa"/>
            <w:shd w:val="clear" w:color="auto" w:fill="auto"/>
            <w:vAlign w:val="bottom"/>
          </w:tcPr>
          <w:p w14:paraId="569F67F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0.28</w:t>
            </w:r>
          </w:p>
        </w:tc>
        <w:tc>
          <w:tcPr>
            <w:tcW w:w="1276" w:type="dxa"/>
            <w:vAlign w:val="bottom"/>
          </w:tcPr>
          <w:p w14:paraId="3C6359E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(0.02)</w:t>
            </w:r>
          </w:p>
        </w:tc>
        <w:tc>
          <w:tcPr>
            <w:tcW w:w="851" w:type="dxa"/>
            <w:vAlign w:val="bottom"/>
          </w:tcPr>
          <w:p w14:paraId="4F07E3B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0.15</w:t>
            </w:r>
          </w:p>
        </w:tc>
        <w:tc>
          <w:tcPr>
            <w:tcW w:w="1275" w:type="dxa"/>
            <w:vAlign w:val="bottom"/>
          </w:tcPr>
          <w:p w14:paraId="7CB8E0A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1073F34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c>
          <w:tcPr>
            <w:tcW w:w="1276" w:type="dxa"/>
            <w:vAlign w:val="bottom"/>
          </w:tcPr>
          <w:p w14:paraId="4B49D24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(0.01)</w:t>
            </w:r>
          </w:p>
        </w:tc>
        <w:tc>
          <w:tcPr>
            <w:tcW w:w="850" w:type="dxa"/>
            <w:vAlign w:val="bottom"/>
          </w:tcPr>
          <w:p w14:paraId="59EB369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0.17</w:t>
            </w:r>
          </w:p>
        </w:tc>
        <w:tc>
          <w:tcPr>
            <w:tcW w:w="1276" w:type="dxa"/>
            <w:vAlign w:val="bottom"/>
          </w:tcPr>
          <w:p w14:paraId="2F992C8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709" w:type="dxa"/>
            <w:vAlign w:val="bottom"/>
          </w:tcPr>
          <w:p w14:paraId="1DE3934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0.18</w:t>
            </w:r>
          </w:p>
        </w:tc>
      </w:tr>
      <w:tr w:rsidR="00A94DCC" w:rsidRPr="009756FF" w14:paraId="76E5D86C" w14:textId="77777777" w:rsidTr="003A3B52">
        <w:tc>
          <w:tcPr>
            <w:tcW w:w="2612" w:type="dxa"/>
            <w:shd w:val="clear" w:color="auto" w:fill="auto"/>
          </w:tcPr>
          <w:p w14:paraId="7FF65AF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290BC0B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(0.04)</w:t>
            </w:r>
          </w:p>
        </w:tc>
        <w:tc>
          <w:tcPr>
            <w:tcW w:w="850" w:type="dxa"/>
            <w:shd w:val="clear" w:color="auto" w:fill="auto"/>
            <w:vAlign w:val="bottom"/>
          </w:tcPr>
          <w:p w14:paraId="7937C42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0.32</w:t>
            </w:r>
          </w:p>
        </w:tc>
        <w:tc>
          <w:tcPr>
            <w:tcW w:w="1276" w:type="dxa"/>
            <w:vAlign w:val="bottom"/>
          </w:tcPr>
          <w:p w14:paraId="6B6BED6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(0.02)</w:t>
            </w:r>
          </w:p>
        </w:tc>
        <w:tc>
          <w:tcPr>
            <w:tcW w:w="851" w:type="dxa"/>
            <w:vAlign w:val="bottom"/>
          </w:tcPr>
          <w:p w14:paraId="75050D2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0.19</w:t>
            </w:r>
          </w:p>
        </w:tc>
        <w:tc>
          <w:tcPr>
            <w:tcW w:w="1275" w:type="dxa"/>
            <w:vAlign w:val="bottom"/>
          </w:tcPr>
          <w:p w14:paraId="5DD7129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4DF858D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0.23</w:t>
            </w:r>
          </w:p>
        </w:tc>
        <w:tc>
          <w:tcPr>
            <w:tcW w:w="1276" w:type="dxa"/>
            <w:vAlign w:val="bottom"/>
          </w:tcPr>
          <w:p w14:paraId="4B75B83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(0.01)</w:t>
            </w:r>
          </w:p>
        </w:tc>
        <w:tc>
          <w:tcPr>
            <w:tcW w:w="850" w:type="dxa"/>
            <w:vAlign w:val="bottom"/>
          </w:tcPr>
          <w:p w14:paraId="1665239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c>
          <w:tcPr>
            <w:tcW w:w="1276" w:type="dxa"/>
            <w:vAlign w:val="bottom"/>
          </w:tcPr>
          <w:p w14:paraId="4112350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vAlign w:val="bottom"/>
          </w:tcPr>
          <w:p w14:paraId="1FEA345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0.21</w:t>
            </w:r>
          </w:p>
        </w:tc>
      </w:tr>
      <w:tr w:rsidR="00A94DCC" w:rsidRPr="009756FF" w14:paraId="0DDE3349" w14:textId="77777777" w:rsidTr="003A3B52">
        <w:tc>
          <w:tcPr>
            <w:tcW w:w="2612" w:type="dxa"/>
            <w:shd w:val="clear" w:color="auto" w:fill="auto"/>
          </w:tcPr>
          <w:p w14:paraId="6AAC8EA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16" w:type="dxa"/>
            <w:shd w:val="clear" w:color="auto" w:fill="auto"/>
            <w:vAlign w:val="bottom"/>
          </w:tcPr>
          <w:p w14:paraId="78E8D02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4C004DD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42B659B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7EAE8F7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09C292C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16A1952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4FE4F67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64F0BE1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02BA9F68"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317C6FE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484C5FAF" w14:textId="77777777" w:rsidTr="003A3B52">
        <w:tc>
          <w:tcPr>
            <w:tcW w:w="2612" w:type="dxa"/>
            <w:shd w:val="clear" w:color="auto" w:fill="auto"/>
          </w:tcPr>
          <w:p w14:paraId="206231BE" w14:textId="77777777" w:rsidR="00A94DCC" w:rsidRPr="009756FF" w:rsidRDefault="00A94DCC" w:rsidP="008802B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Vitamins</w:t>
            </w:r>
          </w:p>
        </w:tc>
        <w:tc>
          <w:tcPr>
            <w:tcW w:w="1216" w:type="dxa"/>
            <w:shd w:val="clear" w:color="auto" w:fill="auto"/>
            <w:vAlign w:val="center"/>
          </w:tcPr>
          <w:p w14:paraId="721AFEA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36B07CE8"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2BB498F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6B6B4940"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center"/>
          </w:tcPr>
          <w:p w14:paraId="0DE607C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3D273E00"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25825BC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7B82319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center"/>
          </w:tcPr>
          <w:p w14:paraId="4CB527D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4B0635D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8E46DE" w14:paraId="0F43E58F" w14:textId="77777777" w:rsidTr="003A3B52">
        <w:tc>
          <w:tcPr>
            <w:tcW w:w="2612" w:type="dxa"/>
            <w:shd w:val="clear" w:color="auto" w:fill="auto"/>
          </w:tcPr>
          <w:p w14:paraId="34FF899A"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Vitamin A, </w:t>
            </w:r>
            <w:r w:rsidRPr="009756FF">
              <w:rPr>
                <w:rFonts w:cstheme="minorHAnsi"/>
                <w:sz w:val="20"/>
                <w:szCs w:val="20"/>
              </w:rPr>
              <w:t>μ</w:t>
            </w:r>
            <w:r w:rsidRPr="009756FF">
              <w:rPr>
                <w:rFonts w:cstheme="minorHAnsi"/>
                <w:sz w:val="20"/>
                <w:szCs w:val="20"/>
                <w:lang w:val="en-US"/>
              </w:rPr>
              <w:t>g RAE/d</w:t>
            </w:r>
          </w:p>
        </w:tc>
        <w:tc>
          <w:tcPr>
            <w:tcW w:w="1216" w:type="dxa"/>
            <w:shd w:val="clear" w:color="auto" w:fill="auto"/>
            <w:vAlign w:val="center"/>
          </w:tcPr>
          <w:p w14:paraId="4A4EA84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4A1268F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3F52E52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69347E2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center"/>
          </w:tcPr>
          <w:p w14:paraId="1DD9B841"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3C76212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1AE2264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45898CFC"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center"/>
          </w:tcPr>
          <w:p w14:paraId="48F2749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0E16799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295CE1F0" w14:textId="77777777" w:rsidTr="003A3B52">
        <w:tc>
          <w:tcPr>
            <w:tcW w:w="2612" w:type="dxa"/>
            <w:shd w:val="clear" w:color="auto" w:fill="auto"/>
          </w:tcPr>
          <w:p w14:paraId="3ACA65E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center"/>
          </w:tcPr>
          <w:p w14:paraId="01B44FA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(0.05)</w:t>
            </w:r>
          </w:p>
        </w:tc>
        <w:tc>
          <w:tcPr>
            <w:tcW w:w="850" w:type="dxa"/>
            <w:shd w:val="clear" w:color="auto" w:fill="auto"/>
            <w:vAlign w:val="bottom"/>
          </w:tcPr>
          <w:p w14:paraId="71DE747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0.06</w:t>
            </w:r>
          </w:p>
        </w:tc>
        <w:tc>
          <w:tcPr>
            <w:tcW w:w="1276" w:type="dxa"/>
            <w:vAlign w:val="bottom"/>
          </w:tcPr>
          <w:p w14:paraId="7E2647B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(0.03)</w:t>
            </w:r>
          </w:p>
        </w:tc>
        <w:tc>
          <w:tcPr>
            <w:tcW w:w="851" w:type="dxa"/>
            <w:vAlign w:val="bottom"/>
          </w:tcPr>
          <w:p w14:paraId="28FC135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0.10</w:t>
            </w:r>
          </w:p>
        </w:tc>
        <w:tc>
          <w:tcPr>
            <w:tcW w:w="1275" w:type="dxa"/>
            <w:vAlign w:val="center"/>
          </w:tcPr>
          <w:p w14:paraId="697DFB9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(0.04)</w:t>
            </w:r>
          </w:p>
        </w:tc>
        <w:tc>
          <w:tcPr>
            <w:tcW w:w="851" w:type="dxa"/>
            <w:vAlign w:val="bottom"/>
          </w:tcPr>
          <w:p w14:paraId="35799E4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0.10</w:t>
            </w:r>
          </w:p>
        </w:tc>
        <w:tc>
          <w:tcPr>
            <w:tcW w:w="1276" w:type="dxa"/>
            <w:vAlign w:val="bottom"/>
          </w:tcPr>
          <w:p w14:paraId="15B93FF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(0.03)</w:t>
            </w:r>
          </w:p>
        </w:tc>
        <w:tc>
          <w:tcPr>
            <w:tcW w:w="850" w:type="dxa"/>
            <w:vAlign w:val="bottom"/>
          </w:tcPr>
          <w:p w14:paraId="58FD7FD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0.10</w:t>
            </w:r>
          </w:p>
        </w:tc>
        <w:tc>
          <w:tcPr>
            <w:tcW w:w="1276" w:type="dxa"/>
            <w:vAlign w:val="center"/>
          </w:tcPr>
          <w:p w14:paraId="101F030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(0.04)</w:t>
            </w:r>
          </w:p>
        </w:tc>
        <w:tc>
          <w:tcPr>
            <w:tcW w:w="709" w:type="dxa"/>
            <w:vAlign w:val="bottom"/>
          </w:tcPr>
          <w:p w14:paraId="1D96483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0.12</w:t>
            </w:r>
          </w:p>
        </w:tc>
      </w:tr>
      <w:tr w:rsidR="00A94DCC" w:rsidRPr="009756FF" w14:paraId="0730AFF1" w14:textId="77777777" w:rsidTr="003A3B52">
        <w:tc>
          <w:tcPr>
            <w:tcW w:w="2612" w:type="dxa"/>
            <w:shd w:val="clear" w:color="auto" w:fill="auto"/>
          </w:tcPr>
          <w:p w14:paraId="6B546F01" w14:textId="0D14DEBD"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213369C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(0.05)</w:t>
            </w:r>
          </w:p>
        </w:tc>
        <w:tc>
          <w:tcPr>
            <w:tcW w:w="850" w:type="dxa"/>
            <w:shd w:val="clear" w:color="auto" w:fill="auto"/>
            <w:vAlign w:val="bottom"/>
          </w:tcPr>
          <w:p w14:paraId="0C24C5C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0.06</w:t>
            </w:r>
          </w:p>
        </w:tc>
        <w:tc>
          <w:tcPr>
            <w:tcW w:w="1276" w:type="dxa"/>
            <w:vAlign w:val="bottom"/>
          </w:tcPr>
          <w:p w14:paraId="79C4C8A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(0.04)</w:t>
            </w:r>
          </w:p>
        </w:tc>
        <w:tc>
          <w:tcPr>
            <w:tcW w:w="851" w:type="dxa"/>
            <w:vAlign w:val="bottom"/>
          </w:tcPr>
          <w:p w14:paraId="2C8ED6F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0.10</w:t>
            </w:r>
          </w:p>
        </w:tc>
        <w:tc>
          <w:tcPr>
            <w:tcW w:w="1275" w:type="dxa"/>
            <w:vAlign w:val="center"/>
          </w:tcPr>
          <w:p w14:paraId="7EDA56D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(0.04)</w:t>
            </w:r>
          </w:p>
        </w:tc>
        <w:tc>
          <w:tcPr>
            <w:tcW w:w="851" w:type="dxa"/>
            <w:vAlign w:val="bottom"/>
          </w:tcPr>
          <w:p w14:paraId="7BD4295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0.10</w:t>
            </w:r>
          </w:p>
        </w:tc>
        <w:tc>
          <w:tcPr>
            <w:tcW w:w="1276" w:type="dxa"/>
            <w:vAlign w:val="bottom"/>
          </w:tcPr>
          <w:p w14:paraId="1543200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(0.03)</w:t>
            </w:r>
          </w:p>
        </w:tc>
        <w:tc>
          <w:tcPr>
            <w:tcW w:w="850" w:type="dxa"/>
            <w:vAlign w:val="bottom"/>
          </w:tcPr>
          <w:p w14:paraId="2BD7A29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0.10</w:t>
            </w:r>
          </w:p>
        </w:tc>
        <w:tc>
          <w:tcPr>
            <w:tcW w:w="1276" w:type="dxa"/>
            <w:vAlign w:val="center"/>
          </w:tcPr>
          <w:p w14:paraId="0A8472D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(0.04)</w:t>
            </w:r>
          </w:p>
        </w:tc>
        <w:tc>
          <w:tcPr>
            <w:tcW w:w="709" w:type="dxa"/>
            <w:vAlign w:val="bottom"/>
          </w:tcPr>
          <w:p w14:paraId="61D6C42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0.12</w:t>
            </w:r>
          </w:p>
        </w:tc>
      </w:tr>
      <w:tr w:rsidR="00A94DCC" w:rsidRPr="009756FF" w14:paraId="27679A57" w14:textId="77777777" w:rsidTr="003A3B52">
        <w:tc>
          <w:tcPr>
            <w:tcW w:w="2612" w:type="dxa"/>
            <w:shd w:val="clear" w:color="auto" w:fill="auto"/>
          </w:tcPr>
          <w:p w14:paraId="71DA6FD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64025DC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(0.05)</w:t>
            </w:r>
          </w:p>
        </w:tc>
        <w:tc>
          <w:tcPr>
            <w:tcW w:w="850" w:type="dxa"/>
            <w:shd w:val="clear" w:color="auto" w:fill="auto"/>
            <w:vAlign w:val="bottom"/>
          </w:tcPr>
          <w:p w14:paraId="7C7527C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0.07</w:t>
            </w:r>
          </w:p>
        </w:tc>
        <w:tc>
          <w:tcPr>
            <w:tcW w:w="1276" w:type="dxa"/>
            <w:vAlign w:val="bottom"/>
          </w:tcPr>
          <w:p w14:paraId="3583B5B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(0.04)</w:t>
            </w:r>
          </w:p>
        </w:tc>
        <w:tc>
          <w:tcPr>
            <w:tcW w:w="851" w:type="dxa"/>
            <w:vAlign w:val="bottom"/>
          </w:tcPr>
          <w:p w14:paraId="3DE0F534"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0.11</w:t>
            </w:r>
          </w:p>
        </w:tc>
        <w:tc>
          <w:tcPr>
            <w:tcW w:w="1275" w:type="dxa"/>
            <w:vAlign w:val="bottom"/>
          </w:tcPr>
          <w:p w14:paraId="7A2BAEB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(0.04)</w:t>
            </w:r>
          </w:p>
        </w:tc>
        <w:tc>
          <w:tcPr>
            <w:tcW w:w="851" w:type="dxa"/>
            <w:vAlign w:val="bottom"/>
          </w:tcPr>
          <w:p w14:paraId="79FB5EB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0.11</w:t>
            </w:r>
          </w:p>
        </w:tc>
        <w:tc>
          <w:tcPr>
            <w:tcW w:w="1276" w:type="dxa"/>
            <w:vAlign w:val="bottom"/>
          </w:tcPr>
          <w:p w14:paraId="3B6DE86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(0.03)</w:t>
            </w:r>
          </w:p>
        </w:tc>
        <w:tc>
          <w:tcPr>
            <w:tcW w:w="850" w:type="dxa"/>
            <w:vAlign w:val="bottom"/>
          </w:tcPr>
          <w:p w14:paraId="0A64FE1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0.10</w:t>
            </w:r>
          </w:p>
        </w:tc>
        <w:tc>
          <w:tcPr>
            <w:tcW w:w="1276" w:type="dxa"/>
            <w:vAlign w:val="bottom"/>
          </w:tcPr>
          <w:p w14:paraId="5F73A2E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(0.04)</w:t>
            </w:r>
          </w:p>
        </w:tc>
        <w:tc>
          <w:tcPr>
            <w:tcW w:w="709" w:type="dxa"/>
            <w:vAlign w:val="bottom"/>
          </w:tcPr>
          <w:p w14:paraId="0E8535A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0.12</w:t>
            </w:r>
          </w:p>
        </w:tc>
      </w:tr>
      <w:tr w:rsidR="00A94DCC" w:rsidRPr="009756FF" w14:paraId="4CA94BA1" w14:textId="77777777" w:rsidTr="003A3B52">
        <w:tc>
          <w:tcPr>
            <w:tcW w:w="2612" w:type="dxa"/>
            <w:shd w:val="clear" w:color="auto" w:fill="auto"/>
          </w:tcPr>
          <w:p w14:paraId="4C98B334"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Vitamin D, </w:t>
            </w:r>
            <w:r w:rsidRPr="009756FF">
              <w:rPr>
                <w:rFonts w:cstheme="minorHAnsi"/>
                <w:sz w:val="20"/>
                <w:szCs w:val="20"/>
              </w:rPr>
              <w:t>μ</w:t>
            </w:r>
            <w:r w:rsidRPr="009756FF">
              <w:rPr>
                <w:rFonts w:cstheme="minorHAnsi"/>
                <w:sz w:val="20"/>
                <w:szCs w:val="20"/>
                <w:lang w:val="en-US"/>
              </w:rPr>
              <w:t>g/d</w:t>
            </w:r>
          </w:p>
        </w:tc>
        <w:tc>
          <w:tcPr>
            <w:tcW w:w="1216" w:type="dxa"/>
            <w:shd w:val="clear" w:color="auto" w:fill="auto"/>
            <w:vAlign w:val="center"/>
          </w:tcPr>
          <w:p w14:paraId="191FA331"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1DA54A2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691AF73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46A1E3A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center"/>
          </w:tcPr>
          <w:p w14:paraId="4BA87C1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3BE67AFC"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1408E8F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27CA060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center"/>
          </w:tcPr>
          <w:p w14:paraId="0C554F1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7F5DCDB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243D2BDB" w14:textId="77777777" w:rsidTr="003A3B52">
        <w:tc>
          <w:tcPr>
            <w:tcW w:w="2612" w:type="dxa"/>
            <w:shd w:val="clear" w:color="auto" w:fill="auto"/>
          </w:tcPr>
          <w:p w14:paraId="15C7463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bottom"/>
          </w:tcPr>
          <w:p w14:paraId="18DD86F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(0.07)</w:t>
            </w:r>
          </w:p>
        </w:tc>
        <w:tc>
          <w:tcPr>
            <w:tcW w:w="850" w:type="dxa"/>
            <w:shd w:val="clear" w:color="auto" w:fill="auto"/>
            <w:vAlign w:val="bottom"/>
          </w:tcPr>
          <w:p w14:paraId="4F5CDD1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0.17</w:t>
            </w:r>
          </w:p>
        </w:tc>
        <w:tc>
          <w:tcPr>
            <w:tcW w:w="1276" w:type="dxa"/>
            <w:vAlign w:val="bottom"/>
          </w:tcPr>
          <w:p w14:paraId="389B9BB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(0.06)</w:t>
            </w:r>
          </w:p>
        </w:tc>
        <w:tc>
          <w:tcPr>
            <w:tcW w:w="851" w:type="dxa"/>
            <w:vAlign w:val="bottom"/>
          </w:tcPr>
          <w:p w14:paraId="1570FC0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0.18</w:t>
            </w:r>
          </w:p>
        </w:tc>
        <w:tc>
          <w:tcPr>
            <w:tcW w:w="1275" w:type="dxa"/>
            <w:vAlign w:val="bottom"/>
          </w:tcPr>
          <w:p w14:paraId="2A80FC1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851" w:type="dxa"/>
            <w:vAlign w:val="bottom"/>
          </w:tcPr>
          <w:p w14:paraId="5BB8947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0.21</w:t>
            </w:r>
          </w:p>
        </w:tc>
        <w:tc>
          <w:tcPr>
            <w:tcW w:w="1276" w:type="dxa"/>
            <w:vAlign w:val="bottom"/>
          </w:tcPr>
          <w:p w14:paraId="5324575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0.6 (0.04)</w:t>
            </w:r>
          </w:p>
        </w:tc>
        <w:tc>
          <w:tcPr>
            <w:tcW w:w="850" w:type="dxa"/>
            <w:vAlign w:val="bottom"/>
          </w:tcPr>
          <w:p w14:paraId="5910247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0.17</w:t>
            </w:r>
          </w:p>
        </w:tc>
        <w:tc>
          <w:tcPr>
            <w:tcW w:w="1276" w:type="dxa"/>
            <w:vAlign w:val="bottom"/>
          </w:tcPr>
          <w:p w14:paraId="5B539FE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0.6 (0.04)</w:t>
            </w:r>
          </w:p>
        </w:tc>
        <w:tc>
          <w:tcPr>
            <w:tcW w:w="709" w:type="dxa"/>
            <w:vAlign w:val="bottom"/>
          </w:tcPr>
          <w:p w14:paraId="3F0B014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0.17</w:t>
            </w:r>
          </w:p>
        </w:tc>
      </w:tr>
      <w:tr w:rsidR="00A94DCC" w:rsidRPr="009756FF" w14:paraId="230A06E5" w14:textId="77777777" w:rsidTr="003A3B52">
        <w:tc>
          <w:tcPr>
            <w:tcW w:w="2612" w:type="dxa"/>
            <w:shd w:val="clear" w:color="auto" w:fill="auto"/>
          </w:tcPr>
          <w:p w14:paraId="59C83E55" w14:textId="5FA6E691"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bottom"/>
          </w:tcPr>
          <w:p w14:paraId="720C318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(0.07)</w:t>
            </w:r>
          </w:p>
        </w:tc>
        <w:tc>
          <w:tcPr>
            <w:tcW w:w="850" w:type="dxa"/>
            <w:shd w:val="clear" w:color="auto" w:fill="auto"/>
            <w:vAlign w:val="bottom"/>
          </w:tcPr>
          <w:p w14:paraId="1849EEF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0.18</w:t>
            </w:r>
          </w:p>
        </w:tc>
        <w:tc>
          <w:tcPr>
            <w:tcW w:w="1276" w:type="dxa"/>
            <w:vAlign w:val="bottom"/>
          </w:tcPr>
          <w:p w14:paraId="6760A39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(0.06)</w:t>
            </w:r>
          </w:p>
        </w:tc>
        <w:tc>
          <w:tcPr>
            <w:tcW w:w="851" w:type="dxa"/>
            <w:vAlign w:val="bottom"/>
          </w:tcPr>
          <w:p w14:paraId="33C6535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0.18</w:t>
            </w:r>
          </w:p>
        </w:tc>
        <w:tc>
          <w:tcPr>
            <w:tcW w:w="1275" w:type="dxa"/>
            <w:vAlign w:val="bottom"/>
          </w:tcPr>
          <w:p w14:paraId="5A78012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851" w:type="dxa"/>
            <w:vAlign w:val="bottom"/>
          </w:tcPr>
          <w:p w14:paraId="1A76DC0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0.21</w:t>
            </w:r>
          </w:p>
        </w:tc>
        <w:tc>
          <w:tcPr>
            <w:tcW w:w="1276" w:type="dxa"/>
            <w:vAlign w:val="bottom"/>
          </w:tcPr>
          <w:p w14:paraId="5CE4B4F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850" w:type="dxa"/>
            <w:vAlign w:val="bottom"/>
          </w:tcPr>
          <w:p w14:paraId="77E7EB2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0.17</w:t>
            </w:r>
          </w:p>
        </w:tc>
        <w:tc>
          <w:tcPr>
            <w:tcW w:w="1276" w:type="dxa"/>
            <w:vAlign w:val="bottom"/>
          </w:tcPr>
          <w:p w14:paraId="17364CA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0.6 (0.04)</w:t>
            </w:r>
          </w:p>
        </w:tc>
        <w:tc>
          <w:tcPr>
            <w:tcW w:w="709" w:type="dxa"/>
            <w:vAlign w:val="bottom"/>
          </w:tcPr>
          <w:p w14:paraId="435806C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0.17</w:t>
            </w:r>
          </w:p>
        </w:tc>
      </w:tr>
      <w:tr w:rsidR="00A94DCC" w:rsidRPr="009756FF" w14:paraId="66997C7A" w14:textId="77777777" w:rsidTr="003A3B52">
        <w:tc>
          <w:tcPr>
            <w:tcW w:w="2612" w:type="dxa"/>
            <w:shd w:val="clear" w:color="auto" w:fill="auto"/>
          </w:tcPr>
          <w:p w14:paraId="52B754E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5E4140B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(0.07)</w:t>
            </w:r>
          </w:p>
        </w:tc>
        <w:tc>
          <w:tcPr>
            <w:tcW w:w="850" w:type="dxa"/>
            <w:shd w:val="clear" w:color="auto" w:fill="auto"/>
            <w:vAlign w:val="bottom"/>
          </w:tcPr>
          <w:p w14:paraId="3D82FD9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0.18</w:t>
            </w:r>
          </w:p>
        </w:tc>
        <w:tc>
          <w:tcPr>
            <w:tcW w:w="1276" w:type="dxa"/>
            <w:vAlign w:val="bottom"/>
          </w:tcPr>
          <w:p w14:paraId="6547F0E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(0.06)</w:t>
            </w:r>
          </w:p>
        </w:tc>
        <w:tc>
          <w:tcPr>
            <w:tcW w:w="851" w:type="dxa"/>
            <w:vAlign w:val="bottom"/>
          </w:tcPr>
          <w:p w14:paraId="67C3F18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0.18</w:t>
            </w:r>
          </w:p>
        </w:tc>
        <w:tc>
          <w:tcPr>
            <w:tcW w:w="1275" w:type="dxa"/>
            <w:vAlign w:val="bottom"/>
          </w:tcPr>
          <w:p w14:paraId="6315CC4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0.6 (0.04)</w:t>
            </w:r>
          </w:p>
        </w:tc>
        <w:tc>
          <w:tcPr>
            <w:tcW w:w="851" w:type="dxa"/>
            <w:vAlign w:val="bottom"/>
          </w:tcPr>
          <w:p w14:paraId="1BA09F7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0.21</w:t>
            </w:r>
          </w:p>
        </w:tc>
        <w:tc>
          <w:tcPr>
            <w:tcW w:w="1276" w:type="dxa"/>
            <w:vAlign w:val="bottom"/>
          </w:tcPr>
          <w:p w14:paraId="7C1147C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850" w:type="dxa"/>
            <w:vAlign w:val="bottom"/>
          </w:tcPr>
          <w:p w14:paraId="76F8B85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0.17</w:t>
            </w:r>
          </w:p>
        </w:tc>
        <w:tc>
          <w:tcPr>
            <w:tcW w:w="1276" w:type="dxa"/>
            <w:vAlign w:val="bottom"/>
          </w:tcPr>
          <w:p w14:paraId="3EC52E9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0.6 (0.04)</w:t>
            </w:r>
          </w:p>
        </w:tc>
        <w:tc>
          <w:tcPr>
            <w:tcW w:w="709" w:type="dxa"/>
            <w:vAlign w:val="bottom"/>
          </w:tcPr>
          <w:p w14:paraId="057EA55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0.17</w:t>
            </w:r>
          </w:p>
        </w:tc>
      </w:tr>
      <w:tr w:rsidR="00A94DCC" w:rsidRPr="009756FF" w14:paraId="429CE074" w14:textId="77777777" w:rsidTr="003A3B52">
        <w:tc>
          <w:tcPr>
            <w:tcW w:w="2612" w:type="dxa"/>
            <w:shd w:val="clear" w:color="auto" w:fill="auto"/>
          </w:tcPr>
          <w:p w14:paraId="294942E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Vitamin E, mg/d</w:t>
            </w:r>
          </w:p>
        </w:tc>
        <w:tc>
          <w:tcPr>
            <w:tcW w:w="1216" w:type="dxa"/>
            <w:shd w:val="clear" w:color="auto" w:fill="auto"/>
            <w:vAlign w:val="bottom"/>
          </w:tcPr>
          <w:p w14:paraId="7A98E8B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5A08F2B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24544620"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04D3657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3CE7683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48C2F6B1"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7A7ECD3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3BDD8F3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3DCCEB01"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02A9AEA0"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745BB16B" w14:textId="77777777" w:rsidTr="003A3B52">
        <w:tc>
          <w:tcPr>
            <w:tcW w:w="2612" w:type="dxa"/>
            <w:shd w:val="clear" w:color="auto" w:fill="auto"/>
          </w:tcPr>
          <w:p w14:paraId="175BA20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center"/>
          </w:tcPr>
          <w:p w14:paraId="3164AA6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(0.03)</w:t>
            </w:r>
          </w:p>
        </w:tc>
        <w:tc>
          <w:tcPr>
            <w:tcW w:w="850" w:type="dxa"/>
            <w:shd w:val="clear" w:color="auto" w:fill="auto"/>
            <w:vAlign w:val="bottom"/>
          </w:tcPr>
          <w:p w14:paraId="7A4ABC5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0.26</w:t>
            </w:r>
          </w:p>
        </w:tc>
        <w:tc>
          <w:tcPr>
            <w:tcW w:w="1276" w:type="dxa"/>
            <w:vAlign w:val="bottom"/>
          </w:tcPr>
          <w:p w14:paraId="2028F6C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(0.03)</w:t>
            </w:r>
          </w:p>
        </w:tc>
        <w:tc>
          <w:tcPr>
            <w:tcW w:w="851" w:type="dxa"/>
            <w:vAlign w:val="bottom"/>
          </w:tcPr>
          <w:p w14:paraId="341E1C6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0.23</w:t>
            </w:r>
          </w:p>
        </w:tc>
        <w:tc>
          <w:tcPr>
            <w:tcW w:w="1275" w:type="dxa"/>
            <w:vAlign w:val="bottom"/>
          </w:tcPr>
          <w:p w14:paraId="0234FE1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851" w:type="dxa"/>
            <w:vAlign w:val="bottom"/>
          </w:tcPr>
          <w:p w14:paraId="2413A40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0.25</w:t>
            </w:r>
          </w:p>
        </w:tc>
        <w:tc>
          <w:tcPr>
            <w:tcW w:w="1276" w:type="dxa"/>
            <w:vAlign w:val="bottom"/>
          </w:tcPr>
          <w:p w14:paraId="20893F2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850" w:type="dxa"/>
            <w:vAlign w:val="bottom"/>
          </w:tcPr>
          <w:p w14:paraId="0ABF32B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0.26</w:t>
            </w:r>
          </w:p>
        </w:tc>
        <w:tc>
          <w:tcPr>
            <w:tcW w:w="1276" w:type="dxa"/>
            <w:vAlign w:val="bottom"/>
          </w:tcPr>
          <w:p w14:paraId="6408E3F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709" w:type="dxa"/>
            <w:vAlign w:val="bottom"/>
          </w:tcPr>
          <w:p w14:paraId="6F2B8A0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0.24</w:t>
            </w:r>
          </w:p>
        </w:tc>
      </w:tr>
      <w:tr w:rsidR="00A94DCC" w:rsidRPr="009756FF" w14:paraId="7F2A51B3" w14:textId="77777777" w:rsidTr="003A3B52">
        <w:tc>
          <w:tcPr>
            <w:tcW w:w="2612" w:type="dxa"/>
            <w:shd w:val="clear" w:color="auto" w:fill="auto"/>
          </w:tcPr>
          <w:p w14:paraId="7CB24596" w14:textId="0566E948"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5E24851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(0.03)</w:t>
            </w:r>
          </w:p>
        </w:tc>
        <w:tc>
          <w:tcPr>
            <w:tcW w:w="850" w:type="dxa"/>
            <w:shd w:val="clear" w:color="auto" w:fill="auto"/>
            <w:vAlign w:val="bottom"/>
          </w:tcPr>
          <w:p w14:paraId="07451F2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0.26</w:t>
            </w:r>
          </w:p>
        </w:tc>
        <w:tc>
          <w:tcPr>
            <w:tcW w:w="1276" w:type="dxa"/>
            <w:vAlign w:val="bottom"/>
          </w:tcPr>
          <w:p w14:paraId="01C7DE2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(0.03)</w:t>
            </w:r>
          </w:p>
        </w:tc>
        <w:tc>
          <w:tcPr>
            <w:tcW w:w="851" w:type="dxa"/>
            <w:vAlign w:val="bottom"/>
          </w:tcPr>
          <w:p w14:paraId="243DD86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0.23</w:t>
            </w:r>
          </w:p>
        </w:tc>
        <w:tc>
          <w:tcPr>
            <w:tcW w:w="1275" w:type="dxa"/>
            <w:vAlign w:val="bottom"/>
          </w:tcPr>
          <w:p w14:paraId="73A398F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851" w:type="dxa"/>
            <w:vAlign w:val="bottom"/>
          </w:tcPr>
          <w:p w14:paraId="41587A8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0.25</w:t>
            </w:r>
          </w:p>
        </w:tc>
        <w:tc>
          <w:tcPr>
            <w:tcW w:w="1276" w:type="dxa"/>
            <w:vAlign w:val="bottom"/>
          </w:tcPr>
          <w:p w14:paraId="7A6104C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850" w:type="dxa"/>
            <w:vAlign w:val="bottom"/>
          </w:tcPr>
          <w:p w14:paraId="23D5BB8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0.26</w:t>
            </w:r>
          </w:p>
        </w:tc>
        <w:tc>
          <w:tcPr>
            <w:tcW w:w="1276" w:type="dxa"/>
            <w:vAlign w:val="bottom"/>
          </w:tcPr>
          <w:p w14:paraId="5987948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709" w:type="dxa"/>
            <w:vAlign w:val="bottom"/>
          </w:tcPr>
          <w:p w14:paraId="3F60C9C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0.24</w:t>
            </w:r>
          </w:p>
        </w:tc>
      </w:tr>
      <w:tr w:rsidR="00A94DCC" w:rsidRPr="009756FF" w14:paraId="52AA61D4" w14:textId="77777777" w:rsidTr="003A3B52">
        <w:tc>
          <w:tcPr>
            <w:tcW w:w="2612" w:type="dxa"/>
            <w:shd w:val="clear" w:color="auto" w:fill="auto"/>
          </w:tcPr>
          <w:p w14:paraId="158D41E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6725265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(0.03)</w:t>
            </w:r>
          </w:p>
        </w:tc>
        <w:tc>
          <w:tcPr>
            <w:tcW w:w="850" w:type="dxa"/>
            <w:shd w:val="clear" w:color="auto" w:fill="auto"/>
            <w:vAlign w:val="bottom"/>
          </w:tcPr>
          <w:p w14:paraId="0793E31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0.27</w:t>
            </w:r>
          </w:p>
        </w:tc>
        <w:tc>
          <w:tcPr>
            <w:tcW w:w="1276" w:type="dxa"/>
            <w:vAlign w:val="bottom"/>
          </w:tcPr>
          <w:p w14:paraId="4F7C4E3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(0.03)</w:t>
            </w:r>
          </w:p>
        </w:tc>
        <w:tc>
          <w:tcPr>
            <w:tcW w:w="851" w:type="dxa"/>
            <w:vAlign w:val="bottom"/>
          </w:tcPr>
          <w:p w14:paraId="49A4045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0.24</w:t>
            </w:r>
          </w:p>
        </w:tc>
        <w:tc>
          <w:tcPr>
            <w:tcW w:w="1275" w:type="dxa"/>
            <w:vAlign w:val="bottom"/>
          </w:tcPr>
          <w:p w14:paraId="344643B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851" w:type="dxa"/>
            <w:vAlign w:val="bottom"/>
          </w:tcPr>
          <w:p w14:paraId="514331B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0.27</w:t>
            </w:r>
          </w:p>
        </w:tc>
        <w:tc>
          <w:tcPr>
            <w:tcW w:w="1276" w:type="dxa"/>
            <w:vAlign w:val="bottom"/>
          </w:tcPr>
          <w:p w14:paraId="19D816A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850" w:type="dxa"/>
            <w:vAlign w:val="bottom"/>
          </w:tcPr>
          <w:p w14:paraId="4B19D9D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0.27</w:t>
            </w:r>
          </w:p>
        </w:tc>
        <w:tc>
          <w:tcPr>
            <w:tcW w:w="1276" w:type="dxa"/>
            <w:vAlign w:val="bottom"/>
          </w:tcPr>
          <w:p w14:paraId="39C6F9F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709" w:type="dxa"/>
            <w:vAlign w:val="bottom"/>
          </w:tcPr>
          <w:p w14:paraId="7DEB9B1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0.26</w:t>
            </w:r>
          </w:p>
        </w:tc>
      </w:tr>
      <w:tr w:rsidR="00A94DCC" w:rsidRPr="009756FF" w14:paraId="6EAA1D75" w14:textId="77777777" w:rsidTr="003A3B52">
        <w:tc>
          <w:tcPr>
            <w:tcW w:w="2612" w:type="dxa"/>
            <w:shd w:val="clear" w:color="auto" w:fill="auto"/>
          </w:tcPr>
          <w:p w14:paraId="6D77E824"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Thiamine, mg/d</w:t>
            </w:r>
          </w:p>
        </w:tc>
        <w:tc>
          <w:tcPr>
            <w:tcW w:w="1216" w:type="dxa"/>
            <w:shd w:val="clear" w:color="auto" w:fill="auto"/>
            <w:vAlign w:val="center"/>
          </w:tcPr>
          <w:p w14:paraId="2C119D0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33B1BFE0"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451AB5C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627D38B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78F5189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74C60E7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6D27093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474CD4F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6992BBE1"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24446381"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1F0EC7E5" w14:textId="77777777" w:rsidTr="003A3B52">
        <w:tc>
          <w:tcPr>
            <w:tcW w:w="2612" w:type="dxa"/>
            <w:shd w:val="clear" w:color="auto" w:fill="auto"/>
          </w:tcPr>
          <w:p w14:paraId="0F390A4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center"/>
          </w:tcPr>
          <w:p w14:paraId="1A4C8B3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(0.03)</w:t>
            </w:r>
          </w:p>
        </w:tc>
        <w:tc>
          <w:tcPr>
            <w:tcW w:w="850" w:type="dxa"/>
            <w:shd w:val="clear" w:color="auto" w:fill="auto"/>
            <w:vAlign w:val="bottom"/>
          </w:tcPr>
          <w:p w14:paraId="05CBF81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0.25</w:t>
            </w:r>
          </w:p>
        </w:tc>
        <w:tc>
          <w:tcPr>
            <w:tcW w:w="1276" w:type="dxa"/>
            <w:vAlign w:val="bottom"/>
          </w:tcPr>
          <w:p w14:paraId="7CF84CE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(0.02)</w:t>
            </w:r>
          </w:p>
        </w:tc>
        <w:tc>
          <w:tcPr>
            <w:tcW w:w="851" w:type="dxa"/>
            <w:vAlign w:val="bottom"/>
          </w:tcPr>
          <w:p w14:paraId="5CCB83B4"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0.16</w:t>
            </w:r>
          </w:p>
        </w:tc>
        <w:tc>
          <w:tcPr>
            <w:tcW w:w="1275" w:type="dxa"/>
            <w:vAlign w:val="center"/>
          </w:tcPr>
          <w:p w14:paraId="06887CB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7C52AF3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0.19</w:t>
            </w:r>
          </w:p>
        </w:tc>
        <w:tc>
          <w:tcPr>
            <w:tcW w:w="1276" w:type="dxa"/>
            <w:vAlign w:val="bottom"/>
          </w:tcPr>
          <w:p w14:paraId="0B17C8D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(0.01)</w:t>
            </w:r>
          </w:p>
        </w:tc>
        <w:tc>
          <w:tcPr>
            <w:tcW w:w="850" w:type="dxa"/>
            <w:vAlign w:val="bottom"/>
          </w:tcPr>
          <w:p w14:paraId="21710F6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0.15</w:t>
            </w:r>
          </w:p>
        </w:tc>
        <w:tc>
          <w:tcPr>
            <w:tcW w:w="1276" w:type="dxa"/>
            <w:vAlign w:val="center"/>
          </w:tcPr>
          <w:p w14:paraId="0968280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vAlign w:val="bottom"/>
          </w:tcPr>
          <w:p w14:paraId="3F3CEAF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0.16</w:t>
            </w:r>
          </w:p>
        </w:tc>
      </w:tr>
      <w:tr w:rsidR="00A94DCC" w:rsidRPr="009756FF" w14:paraId="71A8C592" w14:textId="77777777" w:rsidTr="003A3B52">
        <w:tc>
          <w:tcPr>
            <w:tcW w:w="2612" w:type="dxa"/>
            <w:shd w:val="clear" w:color="auto" w:fill="auto"/>
          </w:tcPr>
          <w:p w14:paraId="15175E95" w14:textId="0052186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3C942B0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(0.03)</w:t>
            </w:r>
          </w:p>
        </w:tc>
        <w:tc>
          <w:tcPr>
            <w:tcW w:w="850" w:type="dxa"/>
            <w:shd w:val="clear" w:color="auto" w:fill="auto"/>
            <w:vAlign w:val="bottom"/>
          </w:tcPr>
          <w:p w14:paraId="3422BA4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0.25</w:t>
            </w:r>
          </w:p>
        </w:tc>
        <w:tc>
          <w:tcPr>
            <w:tcW w:w="1276" w:type="dxa"/>
            <w:vAlign w:val="bottom"/>
          </w:tcPr>
          <w:p w14:paraId="335190B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(0.02)</w:t>
            </w:r>
          </w:p>
        </w:tc>
        <w:tc>
          <w:tcPr>
            <w:tcW w:w="851" w:type="dxa"/>
            <w:vAlign w:val="bottom"/>
          </w:tcPr>
          <w:p w14:paraId="00CD1EB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0.16</w:t>
            </w:r>
          </w:p>
        </w:tc>
        <w:tc>
          <w:tcPr>
            <w:tcW w:w="1275" w:type="dxa"/>
            <w:vAlign w:val="center"/>
          </w:tcPr>
          <w:p w14:paraId="581EE72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7142C13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0.19</w:t>
            </w:r>
          </w:p>
        </w:tc>
        <w:tc>
          <w:tcPr>
            <w:tcW w:w="1276" w:type="dxa"/>
            <w:vAlign w:val="bottom"/>
          </w:tcPr>
          <w:p w14:paraId="28FC456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(0.01)</w:t>
            </w:r>
          </w:p>
        </w:tc>
        <w:tc>
          <w:tcPr>
            <w:tcW w:w="850" w:type="dxa"/>
            <w:vAlign w:val="bottom"/>
          </w:tcPr>
          <w:p w14:paraId="1865BDD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0.16</w:t>
            </w:r>
          </w:p>
        </w:tc>
        <w:tc>
          <w:tcPr>
            <w:tcW w:w="1276" w:type="dxa"/>
            <w:vAlign w:val="center"/>
          </w:tcPr>
          <w:p w14:paraId="12317F4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709" w:type="dxa"/>
            <w:vAlign w:val="bottom"/>
          </w:tcPr>
          <w:p w14:paraId="654DB86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0.18</w:t>
            </w:r>
          </w:p>
        </w:tc>
      </w:tr>
      <w:tr w:rsidR="00A94DCC" w:rsidRPr="009756FF" w14:paraId="418C4B90" w14:textId="77777777" w:rsidTr="003A3B52">
        <w:tc>
          <w:tcPr>
            <w:tcW w:w="2612" w:type="dxa"/>
            <w:shd w:val="clear" w:color="auto" w:fill="auto"/>
          </w:tcPr>
          <w:p w14:paraId="72B0770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76D37DF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(0.03)</w:t>
            </w:r>
          </w:p>
        </w:tc>
        <w:tc>
          <w:tcPr>
            <w:tcW w:w="850" w:type="dxa"/>
            <w:shd w:val="clear" w:color="auto" w:fill="auto"/>
            <w:vAlign w:val="bottom"/>
          </w:tcPr>
          <w:p w14:paraId="3F573DA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0.28</w:t>
            </w:r>
          </w:p>
        </w:tc>
        <w:tc>
          <w:tcPr>
            <w:tcW w:w="1276" w:type="dxa"/>
            <w:vAlign w:val="bottom"/>
          </w:tcPr>
          <w:p w14:paraId="10E3F6E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851" w:type="dxa"/>
            <w:vAlign w:val="bottom"/>
          </w:tcPr>
          <w:p w14:paraId="159A04A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0.19</w:t>
            </w:r>
          </w:p>
        </w:tc>
        <w:tc>
          <w:tcPr>
            <w:tcW w:w="1275" w:type="dxa"/>
            <w:vAlign w:val="bottom"/>
          </w:tcPr>
          <w:p w14:paraId="50B1C40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2CB95E4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0.21</w:t>
            </w:r>
          </w:p>
        </w:tc>
        <w:tc>
          <w:tcPr>
            <w:tcW w:w="1276" w:type="dxa"/>
            <w:vAlign w:val="bottom"/>
          </w:tcPr>
          <w:p w14:paraId="5E619FD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(0.01)</w:t>
            </w:r>
          </w:p>
        </w:tc>
        <w:tc>
          <w:tcPr>
            <w:tcW w:w="850" w:type="dxa"/>
            <w:vAlign w:val="bottom"/>
          </w:tcPr>
          <w:p w14:paraId="10578E2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0.18</w:t>
            </w:r>
          </w:p>
        </w:tc>
        <w:tc>
          <w:tcPr>
            <w:tcW w:w="1276" w:type="dxa"/>
            <w:vAlign w:val="bottom"/>
          </w:tcPr>
          <w:p w14:paraId="09F4CEC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vAlign w:val="bottom"/>
          </w:tcPr>
          <w:p w14:paraId="08084D5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r>
      <w:tr w:rsidR="00A94DCC" w:rsidRPr="009756FF" w14:paraId="46EBE0B4" w14:textId="77777777" w:rsidTr="003A3B52">
        <w:tc>
          <w:tcPr>
            <w:tcW w:w="2612" w:type="dxa"/>
            <w:shd w:val="clear" w:color="auto" w:fill="auto"/>
          </w:tcPr>
          <w:p w14:paraId="3E3BB34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Riboflavin, mg/d</w:t>
            </w:r>
          </w:p>
        </w:tc>
        <w:tc>
          <w:tcPr>
            <w:tcW w:w="1216" w:type="dxa"/>
            <w:shd w:val="clear" w:color="auto" w:fill="auto"/>
            <w:vAlign w:val="bottom"/>
          </w:tcPr>
          <w:p w14:paraId="135A383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4634C5F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719C58C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323F2DB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3CC9CE4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796587B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4713D75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23396A21"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6CA941FC"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4AEED19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40EC47DD" w14:textId="77777777" w:rsidTr="003A3B52">
        <w:tc>
          <w:tcPr>
            <w:tcW w:w="2612" w:type="dxa"/>
            <w:shd w:val="clear" w:color="auto" w:fill="auto"/>
          </w:tcPr>
          <w:p w14:paraId="6218387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bottom"/>
          </w:tcPr>
          <w:p w14:paraId="563B670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(0.05)</w:t>
            </w:r>
          </w:p>
        </w:tc>
        <w:tc>
          <w:tcPr>
            <w:tcW w:w="850" w:type="dxa"/>
            <w:shd w:val="clear" w:color="auto" w:fill="auto"/>
            <w:vAlign w:val="bottom"/>
          </w:tcPr>
          <w:p w14:paraId="0D2B41F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0.13</w:t>
            </w:r>
          </w:p>
        </w:tc>
        <w:tc>
          <w:tcPr>
            <w:tcW w:w="1276" w:type="dxa"/>
            <w:vAlign w:val="bottom"/>
          </w:tcPr>
          <w:p w14:paraId="4F8DC2B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(0.02)</w:t>
            </w:r>
          </w:p>
        </w:tc>
        <w:tc>
          <w:tcPr>
            <w:tcW w:w="851" w:type="dxa"/>
            <w:vAlign w:val="bottom"/>
          </w:tcPr>
          <w:p w14:paraId="332383D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0.18</w:t>
            </w:r>
          </w:p>
        </w:tc>
        <w:tc>
          <w:tcPr>
            <w:tcW w:w="1275" w:type="dxa"/>
            <w:vAlign w:val="bottom"/>
          </w:tcPr>
          <w:p w14:paraId="7484DED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033D49D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c>
          <w:tcPr>
            <w:tcW w:w="1276" w:type="dxa"/>
            <w:vAlign w:val="bottom"/>
          </w:tcPr>
          <w:p w14:paraId="6146855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(0.01)</w:t>
            </w:r>
          </w:p>
        </w:tc>
        <w:tc>
          <w:tcPr>
            <w:tcW w:w="850" w:type="dxa"/>
            <w:vAlign w:val="bottom"/>
          </w:tcPr>
          <w:p w14:paraId="719C9D9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c>
          <w:tcPr>
            <w:tcW w:w="1276" w:type="dxa"/>
            <w:vAlign w:val="bottom"/>
          </w:tcPr>
          <w:p w14:paraId="205616F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vAlign w:val="bottom"/>
          </w:tcPr>
          <w:p w14:paraId="4BB02E4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r>
      <w:tr w:rsidR="00A94DCC" w:rsidRPr="009756FF" w14:paraId="27E96BEA" w14:textId="77777777" w:rsidTr="003A3B52">
        <w:tc>
          <w:tcPr>
            <w:tcW w:w="2612" w:type="dxa"/>
            <w:shd w:val="clear" w:color="auto" w:fill="auto"/>
          </w:tcPr>
          <w:p w14:paraId="438DBC9B" w14:textId="6749C1B9"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bottom"/>
          </w:tcPr>
          <w:p w14:paraId="2F895F8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(0.05)</w:t>
            </w:r>
          </w:p>
        </w:tc>
        <w:tc>
          <w:tcPr>
            <w:tcW w:w="850" w:type="dxa"/>
            <w:shd w:val="clear" w:color="auto" w:fill="auto"/>
            <w:vAlign w:val="bottom"/>
          </w:tcPr>
          <w:p w14:paraId="1CD3C99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0.13</w:t>
            </w:r>
          </w:p>
        </w:tc>
        <w:tc>
          <w:tcPr>
            <w:tcW w:w="1276" w:type="dxa"/>
            <w:vAlign w:val="bottom"/>
          </w:tcPr>
          <w:p w14:paraId="03E94AB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851" w:type="dxa"/>
            <w:vAlign w:val="bottom"/>
          </w:tcPr>
          <w:p w14:paraId="7EC7C8E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0.18</w:t>
            </w:r>
          </w:p>
        </w:tc>
        <w:tc>
          <w:tcPr>
            <w:tcW w:w="1275" w:type="dxa"/>
            <w:vAlign w:val="bottom"/>
          </w:tcPr>
          <w:p w14:paraId="51744AB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00E1FDD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c>
          <w:tcPr>
            <w:tcW w:w="1276" w:type="dxa"/>
            <w:vAlign w:val="bottom"/>
          </w:tcPr>
          <w:p w14:paraId="78D2DD5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(0.01)</w:t>
            </w:r>
          </w:p>
        </w:tc>
        <w:tc>
          <w:tcPr>
            <w:tcW w:w="850" w:type="dxa"/>
            <w:vAlign w:val="bottom"/>
          </w:tcPr>
          <w:p w14:paraId="1896833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0.21</w:t>
            </w:r>
          </w:p>
        </w:tc>
        <w:tc>
          <w:tcPr>
            <w:tcW w:w="1276" w:type="dxa"/>
            <w:vAlign w:val="bottom"/>
          </w:tcPr>
          <w:p w14:paraId="6134997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709" w:type="dxa"/>
            <w:vAlign w:val="bottom"/>
          </w:tcPr>
          <w:p w14:paraId="518CF6E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0.22</w:t>
            </w:r>
          </w:p>
        </w:tc>
      </w:tr>
      <w:tr w:rsidR="00A94DCC" w:rsidRPr="009756FF" w14:paraId="18B93C92" w14:textId="77777777" w:rsidTr="003A3B52">
        <w:tc>
          <w:tcPr>
            <w:tcW w:w="2612" w:type="dxa"/>
            <w:shd w:val="clear" w:color="auto" w:fill="auto"/>
          </w:tcPr>
          <w:p w14:paraId="40DDC1F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1667891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(0.05)</w:t>
            </w:r>
          </w:p>
        </w:tc>
        <w:tc>
          <w:tcPr>
            <w:tcW w:w="850" w:type="dxa"/>
            <w:shd w:val="clear" w:color="auto" w:fill="auto"/>
            <w:vAlign w:val="bottom"/>
          </w:tcPr>
          <w:p w14:paraId="0FC1CF8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0.15</w:t>
            </w:r>
          </w:p>
        </w:tc>
        <w:tc>
          <w:tcPr>
            <w:tcW w:w="1276" w:type="dxa"/>
            <w:vAlign w:val="bottom"/>
          </w:tcPr>
          <w:p w14:paraId="1944121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851" w:type="dxa"/>
            <w:vAlign w:val="bottom"/>
          </w:tcPr>
          <w:p w14:paraId="03B63E3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0.19</w:t>
            </w:r>
          </w:p>
        </w:tc>
        <w:tc>
          <w:tcPr>
            <w:tcW w:w="1275" w:type="dxa"/>
            <w:vAlign w:val="bottom"/>
          </w:tcPr>
          <w:p w14:paraId="017DC64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352EDDB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0.22</w:t>
            </w:r>
          </w:p>
        </w:tc>
        <w:tc>
          <w:tcPr>
            <w:tcW w:w="1276" w:type="dxa"/>
            <w:vAlign w:val="bottom"/>
          </w:tcPr>
          <w:p w14:paraId="61FC99A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(0.01)</w:t>
            </w:r>
          </w:p>
        </w:tc>
        <w:tc>
          <w:tcPr>
            <w:tcW w:w="850" w:type="dxa"/>
            <w:vAlign w:val="bottom"/>
          </w:tcPr>
          <w:p w14:paraId="3513B32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0.22</w:t>
            </w:r>
          </w:p>
        </w:tc>
        <w:tc>
          <w:tcPr>
            <w:tcW w:w="1276" w:type="dxa"/>
            <w:vAlign w:val="bottom"/>
          </w:tcPr>
          <w:p w14:paraId="4FCD542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vAlign w:val="bottom"/>
          </w:tcPr>
          <w:p w14:paraId="5048ED0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0.24</w:t>
            </w:r>
          </w:p>
        </w:tc>
      </w:tr>
      <w:tr w:rsidR="00A94DCC" w:rsidRPr="009756FF" w14:paraId="00954321" w14:textId="77777777" w:rsidTr="003A3B52">
        <w:tc>
          <w:tcPr>
            <w:tcW w:w="2612" w:type="dxa"/>
            <w:shd w:val="clear" w:color="auto" w:fill="auto"/>
          </w:tcPr>
          <w:p w14:paraId="1555748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Niacin, mg/d</w:t>
            </w:r>
          </w:p>
        </w:tc>
        <w:tc>
          <w:tcPr>
            <w:tcW w:w="1216" w:type="dxa"/>
            <w:shd w:val="clear" w:color="auto" w:fill="auto"/>
            <w:vAlign w:val="bottom"/>
          </w:tcPr>
          <w:p w14:paraId="0A63F71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21A2E45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011DD5F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52CD1E60"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22133A3E"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7362CB3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301B40D8"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53674CC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3CF9A06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2B308CC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593906E2" w14:textId="77777777" w:rsidTr="003A3B52">
        <w:tc>
          <w:tcPr>
            <w:tcW w:w="2612" w:type="dxa"/>
            <w:shd w:val="clear" w:color="auto" w:fill="auto"/>
          </w:tcPr>
          <w:p w14:paraId="793CE92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center"/>
          </w:tcPr>
          <w:p w14:paraId="30C8944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(0.03)</w:t>
            </w:r>
          </w:p>
        </w:tc>
        <w:tc>
          <w:tcPr>
            <w:tcW w:w="850" w:type="dxa"/>
            <w:shd w:val="clear" w:color="auto" w:fill="auto"/>
            <w:vAlign w:val="bottom"/>
          </w:tcPr>
          <w:p w14:paraId="3281F9B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0.37</w:t>
            </w:r>
          </w:p>
        </w:tc>
        <w:tc>
          <w:tcPr>
            <w:tcW w:w="1276" w:type="dxa"/>
            <w:vAlign w:val="bottom"/>
          </w:tcPr>
          <w:p w14:paraId="3F54F2D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851" w:type="dxa"/>
            <w:vAlign w:val="bottom"/>
          </w:tcPr>
          <w:p w14:paraId="7F9346D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0.30</w:t>
            </w:r>
          </w:p>
        </w:tc>
        <w:tc>
          <w:tcPr>
            <w:tcW w:w="1275" w:type="dxa"/>
            <w:vAlign w:val="bottom"/>
          </w:tcPr>
          <w:p w14:paraId="5011959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851" w:type="dxa"/>
            <w:vAlign w:val="bottom"/>
          </w:tcPr>
          <w:p w14:paraId="4C13364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0.34</w:t>
            </w:r>
          </w:p>
        </w:tc>
        <w:tc>
          <w:tcPr>
            <w:tcW w:w="1276" w:type="dxa"/>
            <w:vAlign w:val="bottom"/>
          </w:tcPr>
          <w:p w14:paraId="181655E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(0.01)</w:t>
            </w:r>
          </w:p>
        </w:tc>
        <w:tc>
          <w:tcPr>
            <w:tcW w:w="850" w:type="dxa"/>
            <w:vAlign w:val="bottom"/>
          </w:tcPr>
          <w:p w14:paraId="7B72A80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0.30</w:t>
            </w:r>
          </w:p>
        </w:tc>
        <w:tc>
          <w:tcPr>
            <w:tcW w:w="1276" w:type="dxa"/>
            <w:vAlign w:val="bottom"/>
          </w:tcPr>
          <w:p w14:paraId="78A4138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709" w:type="dxa"/>
            <w:vAlign w:val="bottom"/>
          </w:tcPr>
          <w:p w14:paraId="5707970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0.28</w:t>
            </w:r>
          </w:p>
        </w:tc>
      </w:tr>
      <w:tr w:rsidR="00A94DCC" w:rsidRPr="009756FF" w14:paraId="39976612" w14:textId="77777777" w:rsidTr="003A3B52">
        <w:tc>
          <w:tcPr>
            <w:tcW w:w="2612" w:type="dxa"/>
            <w:shd w:val="clear" w:color="auto" w:fill="auto"/>
          </w:tcPr>
          <w:p w14:paraId="7BCA002A" w14:textId="0CAFAF41"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0F7532F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0.9 (0.03)</w:t>
            </w:r>
          </w:p>
        </w:tc>
        <w:tc>
          <w:tcPr>
            <w:tcW w:w="850" w:type="dxa"/>
            <w:shd w:val="clear" w:color="auto" w:fill="auto"/>
            <w:vAlign w:val="bottom"/>
          </w:tcPr>
          <w:p w14:paraId="50BBA84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0.37</w:t>
            </w:r>
          </w:p>
        </w:tc>
        <w:tc>
          <w:tcPr>
            <w:tcW w:w="1276" w:type="dxa"/>
            <w:vAlign w:val="bottom"/>
          </w:tcPr>
          <w:p w14:paraId="4A33729A"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(0.02)</w:t>
            </w:r>
          </w:p>
        </w:tc>
        <w:tc>
          <w:tcPr>
            <w:tcW w:w="851" w:type="dxa"/>
            <w:vAlign w:val="bottom"/>
          </w:tcPr>
          <w:p w14:paraId="15F202D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0.30</w:t>
            </w:r>
          </w:p>
        </w:tc>
        <w:tc>
          <w:tcPr>
            <w:tcW w:w="1275" w:type="dxa"/>
            <w:vAlign w:val="bottom"/>
          </w:tcPr>
          <w:p w14:paraId="0063D44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851" w:type="dxa"/>
            <w:vAlign w:val="bottom"/>
          </w:tcPr>
          <w:p w14:paraId="05D741C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0.34</w:t>
            </w:r>
          </w:p>
        </w:tc>
        <w:tc>
          <w:tcPr>
            <w:tcW w:w="1276" w:type="dxa"/>
            <w:vAlign w:val="bottom"/>
          </w:tcPr>
          <w:p w14:paraId="2E021C3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(0.01)</w:t>
            </w:r>
          </w:p>
        </w:tc>
        <w:tc>
          <w:tcPr>
            <w:tcW w:w="850" w:type="dxa"/>
            <w:vAlign w:val="bottom"/>
          </w:tcPr>
          <w:p w14:paraId="11964F3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0.31</w:t>
            </w:r>
          </w:p>
        </w:tc>
        <w:tc>
          <w:tcPr>
            <w:tcW w:w="1276" w:type="dxa"/>
            <w:vAlign w:val="bottom"/>
          </w:tcPr>
          <w:p w14:paraId="4E69AED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709" w:type="dxa"/>
            <w:vAlign w:val="bottom"/>
          </w:tcPr>
          <w:p w14:paraId="41B78C8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0.29</w:t>
            </w:r>
          </w:p>
        </w:tc>
      </w:tr>
      <w:tr w:rsidR="00A94DCC" w:rsidRPr="009756FF" w14:paraId="5E3D6793" w14:textId="77777777" w:rsidTr="003A3B52">
        <w:tc>
          <w:tcPr>
            <w:tcW w:w="2612" w:type="dxa"/>
            <w:shd w:val="clear" w:color="auto" w:fill="auto"/>
          </w:tcPr>
          <w:p w14:paraId="0033958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55FB755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0.9 (0.03)</w:t>
            </w:r>
          </w:p>
        </w:tc>
        <w:tc>
          <w:tcPr>
            <w:tcW w:w="850" w:type="dxa"/>
            <w:shd w:val="clear" w:color="auto" w:fill="auto"/>
            <w:vAlign w:val="bottom"/>
          </w:tcPr>
          <w:p w14:paraId="1B5DB8B4"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0.40</w:t>
            </w:r>
          </w:p>
        </w:tc>
        <w:tc>
          <w:tcPr>
            <w:tcW w:w="1276" w:type="dxa"/>
            <w:vAlign w:val="bottom"/>
          </w:tcPr>
          <w:p w14:paraId="7583971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(0.02)</w:t>
            </w:r>
          </w:p>
        </w:tc>
        <w:tc>
          <w:tcPr>
            <w:tcW w:w="851" w:type="dxa"/>
            <w:vAlign w:val="bottom"/>
          </w:tcPr>
          <w:p w14:paraId="57A848A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0.33</w:t>
            </w:r>
          </w:p>
        </w:tc>
        <w:tc>
          <w:tcPr>
            <w:tcW w:w="1275" w:type="dxa"/>
            <w:vAlign w:val="bottom"/>
          </w:tcPr>
          <w:p w14:paraId="6DF9451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851" w:type="dxa"/>
            <w:vAlign w:val="bottom"/>
          </w:tcPr>
          <w:p w14:paraId="26F2D11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0.37</w:t>
            </w:r>
          </w:p>
        </w:tc>
        <w:tc>
          <w:tcPr>
            <w:tcW w:w="1276" w:type="dxa"/>
            <w:vAlign w:val="bottom"/>
          </w:tcPr>
          <w:p w14:paraId="4C4B7EB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(0.01)</w:t>
            </w:r>
          </w:p>
        </w:tc>
        <w:tc>
          <w:tcPr>
            <w:tcW w:w="850" w:type="dxa"/>
            <w:vAlign w:val="bottom"/>
          </w:tcPr>
          <w:p w14:paraId="7F99D54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0.33</w:t>
            </w:r>
          </w:p>
        </w:tc>
        <w:tc>
          <w:tcPr>
            <w:tcW w:w="1276" w:type="dxa"/>
            <w:vAlign w:val="bottom"/>
          </w:tcPr>
          <w:p w14:paraId="4B97A0E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709" w:type="dxa"/>
            <w:vAlign w:val="bottom"/>
          </w:tcPr>
          <w:p w14:paraId="21ABFE0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0.33</w:t>
            </w:r>
          </w:p>
        </w:tc>
      </w:tr>
      <w:tr w:rsidR="00A94DCC" w:rsidRPr="009756FF" w14:paraId="48D52A28" w14:textId="77777777" w:rsidTr="003A3B52">
        <w:tc>
          <w:tcPr>
            <w:tcW w:w="2612" w:type="dxa"/>
            <w:shd w:val="clear" w:color="auto" w:fill="auto"/>
          </w:tcPr>
          <w:p w14:paraId="74BB571A"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Vitamin B6, mg/d</w:t>
            </w:r>
          </w:p>
        </w:tc>
        <w:tc>
          <w:tcPr>
            <w:tcW w:w="1216" w:type="dxa"/>
            <w:shd w:val="clear" w:color="auto" w:fill="auto"/>
            <w:vAlign w:val="bottom"/>
          </w:tcPr>
          <w:p w14:paraId="52098571"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0EBC761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6F0AE5B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01A7881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131BC540"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408FE84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6BCFF61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27A391B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4919ECA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318B51F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4DFB6A0E" w14:textId="77777777" w:rsidTr="003A3B52">
        <w:tc>
          <w:tcPr>
            <w:tcW w:w="2612" w:type="dxa"/>
            <w:shd w:val="clear" w:color="auto" w:fill="auto"/>
          </w:tcPr>
          <w:p w14:paraId="34BF29C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bottom"/>
          </w:tcPr>
          <w:p w14:paraId="24B3A58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(0.03)</w:t>
            </w:r>
          </w:p>
        </w:tc>
        <w:tc>
          <w:tcPr>
            <w:tcW w:w="850" w:type="dxa"/>
            <w:shd w:val="clear" w:color="auto" w:fill="auto"/>
            <w:vAlign w:val="bottom"/>
          </w:tcPr>
          <w:p w14:paraId="0238813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0.36</w:t>
            </w:r>
          </w:p>
        </w:tc>
        <w:tc>
          <w:tcPr>
            <w:tcW w:w="1276" w:type="dxa"/>
            <w:vAlign w:val="bottom"/>
          </w:tcPr>
          <w:p w14:paraId="4CC25D4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(0.02)</w:t>
            </w:r>
          </w:p>
        </w:tc>
        <w:tc>
          <w:tcPr>
            <w:tcW w:w="851" w:type="dxa"/>
            <w:vAlign w:val="bottom"/>
          </w:tcPr>
          <w:p w14:paraId="09F7825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0.38</w:t>
            </w:r>
          </w:p>
        </w:tc>
        <w:tc>
          <w:tcPr>
            <w:tcW w:w="1275" w:type="dxa"/>
            <w:vAlign w:val="bottom"/>
          </w:tcPr>
          <w:p w14:paraId="775046A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0.6 (0.02)</w:t>
            </w:r>
          </w:p>
        </w:tc>
        <w:tc>
          <w:tcPr>
            <w:tcW w:w="851" w:type="dxa"/>
            <w:vAlign w:val="bottom"/>
          </w:tcPr>
          <w:p w14:paraId="46CE553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0.42</w:t>
            </w:r>
          </w:p>
        </w:tc>
        <w:tc>
          <w:tcPr>
            <w:tcW w:w="1276" w:type="dxa"/>
            <w:vAlign w:val="bottom"/>
          </w:tcPr>
          <w:p w14:paraId="74A92E5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0.6 (0.02)</w:t>
            </w:r>
          </w:p>
        </w:tc>
        <w:tc>
          <w:tcPr>
            <w:tcW w:w="850" w:type="dxa"/>
            <w:vAlign w:val="bottom"/>
          </w:tcPr>
          <w:p w14:paraId="2956AE2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0.41</w:t>
            </w:r>
          </w:p>
        </w:tc>
        <w:tc>
          <w:tcPr>
            <w:tcW w:w="1276" w:type="dxa"/>
            <w:vAlign w:val="bottom"/>
          </w:tcPr>
          <w:p w14:paraId="7D643D3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709" w:type="dxa"/>
            <w:vAlign w:val="bottom"/>
          </w:tcPr>
          <w:p w14:paraId="75C97E3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0.32</w:t>
            </w:r>
          </w:p>
        </w:tc>
      </w:tr>
      <w:tr w:rsidR="00A94DCC" w:rsidRPr="009756FF" w14:paraId="042A8F9E" w14:textId="77777777" w:rsidTr="003A3B52">
        <w:tc>
          <w:tcPr>
            <w:tcW w:w="2612" w:type="dxa"/>
            <w:shd w:val="clear" w:color="auto" w:fill="auto"/>
          </w:tcPr>
          <w:p w14:paraId="41207AEB" w14:textId="048D9C19"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bottom"/>
          </w:tcPr>
          <w:p w14:paraId="16186F6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(0.03)</w:t>
            </w:r>
          </w:p>
        </w:tc>
        <w:tc>
          <w:tcPr>
            <w:tcW w:w="850" w:type="dxa"/>
            <w:shd w:val="clear" w:color="auto" w:fill="auto"/>
            <w:vAlign w:val="bottom"/>
          </w:tcPr>
          <w:p w14:paraId="7A58BC7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0.37</w:t>
            </w:r>
          </w:p>
        </w:tc>
        <w:tc>
          <w:tcPr>
            <w:tcW w:w="1276" w:type="dxa"/>
            <w:vAlign w:val="bottom"/>
          </w:tcPr>
          <w:p w14:paraId="39426CB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(0.02)</w:t>
            </w:r>
          </w:p>
        </w:tc>
        <w:tc>
          <w:tcPr>
            <w:tcW w:w="851" w:type="dxa"/>
            <w:vAlign w:val="bottom"/>
          </w:tcPr>
          <w:p w14:paraId="789EEF9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0.38</w:t>
            </w:r>
          </w:p>
        </w:tc>
        <w:tc>
          <w:tcPr>
            <w:tcW w:w="1275" w:type="dxa"/>
            <w:vAlign w:val="bottom"/>
          </w:tcPr>
          <w:p w14:paraId="045B5B9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0.6 (0.02)</w:t>
            </w:r>
          </w:p>
        </w:tc>
        <w:tc>
          <w:tcPr>
            <w:tcW w:w="851" w:type="dxa"/>
            <w:vAlign w:val="bottom"/>
          </w:tcPr>
          <w:p w14:paraId="78A6C1A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0.42</w:t>
            </w:r>
          </w:p>
        </w:tc>
        <w:tc>
          <w:tcPr>
            <w:tcW w:w="1276" w:type="dxa"/>
            <w:vAlign w:val="bottom"/>
          </w:tcPr>
          <w:p w14:paraId="3060B45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0.6 (0.02)</w:t>
            </w:r>
          </w:p>
        </w:tc>
        <w:tc>
          <w:tcPr>
            <w:tcW w:w="850" w:type="dxa"/>
            <w:vAlign w:val="bottom"/>
          </w:tcPr>
          <w:p w14:paraId="6C7DB70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0.41</w:t>
            </w:r>
          </w:p>
        </w:tc>
        <w:tc>
          <w:tcPr>
            <w:tcW w:w="1276" w:type="dxa"/>
            <w:vAlign w:val="bottom"/>
          </w:tcPr>
          <w:p w14:paraId="2DE397C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(0.02)</w:t>
            </w:r>
          </w:p>
        </w:tc>
        <w:tc>
          <w:tcPr>
            <w:tcW w:w="709" w:type="dxa"/>
            <w:vAlign w:val="bottom"/>
          </w:tcPr>
          <w:p w14:paraId="0A12895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0.33</w:t>
            </w:r>
          </w:p>
        </w:tc>
      </w:tr>
      <w:tr w:rsidR="00A94DCC" w:rsidRPr="009756FF" w14:paraId="7F897DAC" w14:textId="77777777" w:rsidTr="003A3B52">
        <w:tc>
          <w:tcPr>
            <w:tcW w:w="2612" w:type="dxa"/>
            <w:shd w:val="clear" w:color="auto" w:fill="auto"/>
          </w:tcPr>
          <w:p w14:paraId="6FD453C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3F9FAA2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(0.03)</w:t>
            </w:r>
          </w:p>
        </w:tc>
        <w:tc>
          <w:tcPr>
            <w:tcW w:w="850" w:type="dxa"/>
            <w:shd w:val="clear" w:color="auto" w:fill="auto"/>
            <w:vAlign w:val="bottom"/>
          </w:tcPr>
          <w:p w14:paraId="05306EA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0.40</w:t>
            </w:r>
          </w:p>
        </w:tc>
        <w:tc>
          <w:tcPr>
            <w:tcW w:w="1276" w:type="dxa"/>
            <w:vAlign w:val="bottom"/>
          </w:tcPr>
          <w:p w14:paraId="2E117B1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(0.02)</w:t>
            </w:r>
          </w:p>
        </w:tc>
        <w:tc>
          <w:tcPr>
            <w:tcW w:w="851" w:type="dxa"/>
            <w:vAlign w:val="bottom"/>
          </w:tcPr>
          <w:p w14:paraId="3AA1505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0.42</w:t>
            </w:r>
          </w:p>
        </w:tc>
        <w:tc>
          <w:tcPr>
            <w:tcW w:w="1275" w:type="dxa"/>
            <w:vAlign w:val="bottom"/>
          </w:tcPr>
          <w:p w14:paraId="5993C4D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0.6 (0.02)</w:t>
            </w:r>
          </w:p>
        </w:tc>
        <w:tc>
          <w:tcPr>
            <w:tcW w:w="851" w:type="dxa"/>
            <w:vAlign w:val="bottom"/>
          </w:tcPr>
          <w:p w14:paraId="52B2936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0.47</w:t>
            </w:r>
          </w:p>
        </w:tc>
        <w:tc>
          <w:tcPr>
            <w:tcW w:w="1276" w:type="dxa"/>
            <w:vAlign w:val="bottom"/>
          </w:tcPr>
          <w:p w14:paraId="27CD2EB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0.6 (0.02)</w:t>
            </w:r>
          </w:p>
        </w:tc>
        <w:tc>
          <w:tcPr>
            <w:tcW w:w="850" w:type="dxa"/>
            <w:vAlign w:val="bottom"/>
          </w:tcPr>
          <w:p w14:paraId="73217DB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0.45</w:t>
            </w:r>
          </w:p>
        </w:tc>
        <w:tc>
          <w:tcPr>
            <w:tcW w:w="1276" w:type="dxa"/>
            <w:vAlign w:val="bottom"/>
          </w:tcPr>
          <w:p w14:paraId="66E18E4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0.6 (0.02)</w:t>
            </w:r>
          </w:p>
        </w:tc>
        <w:tc>
          <w:tcPr>
            <w:tcW w:w="709" w:type="dxa"/>
            <w:vAlign w:val="bottom"/>
          </w:tcPr>
          <w:p w14:paraId="586D98B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0.38</w:t>
            </w:r>
          </w:p>
        </w:tc>
      </w:tr>
      <w:tr w:rsidR="00A94DCC" w:rsidRPr="009756FF" w14:paraId="4B441DD4" w14:textId="77777777" w:rsidTr="003A3B52">
        <w:tc>
          <w:tcPr>
            <w:tcW w:w="2612" w:type="dxa"/>
            <w:shd w:val="clear" w:color="auto" w:fill="auto"/>
          </w:tcPr>
          <w:p w14:paraId="58A728B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Folate, </w:t>
            </w:r>
            <w:r w:rsidRPr="009756FF">
              <w:rPr>
                <w:rFonts w:cstheme="minorHAnsi"/>
                <w:sz w:val="20"/>
                <w:szCs w:val="20"/>
              </w:rPr>
              <w:t>μ</w:t>
            </w:r>
            <w:r w:rsidRPr="009756FF">
              <w:rPr>
                <w:rFonts w:cstheme="minorHAnsi"/>
                <w:sz w:val="20"/>
                <w:szCs w:val="20"/>
                <w:lang w:val="en-US"/>
              </w:rPr>
              <w:t>g/d</w:t>
            </w:r>
          </w:p>
        </w:tc>
        <w:tc>
          <w:tcPr>
            <w:tcW w:w="1216" w:type="dxa"/>
            <w:shd w:val="clear" w:color="auto" w:fill="auto"/>
            <w:vAlign w:val="bottom"/>
          </w:tcPr>
          <w:p w14:paraId="1FD1F0C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66965AF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312C707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0B9867E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70D6154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6681A0FE"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160A2D68"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0D5DB92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5F94A5A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14EFB6C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1E5F43A1" w14:textId="77777777" w:rsidTr="003A3B52">
        <w:tc>
          <w:tcPr>
            <w:tcW w:w="2612" w:type="dxa"/>
            <w:shd w:val="clear" w:color="auto" w:fill="auto"/>
          </w:tcPr>
          <w:p w14:paraId="0F391B9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bottom"/>
          </w:tcPr>
          <w:p w14:paraId="1CE3637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850" w:type="dxa"/>
            <w:shd w:val="clear" w:color="auto" w:fill="auto"/>
            <w:vAlign w:val="bottom"/>
          </w:tcPr>
          <w:p w14:paraId="4A0BB9A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0.16</w:t>
            </w:r>
          </w:p>
        </w:tc>
        <w:tc>
          <w:tcPr>
            <w:tcW w:w="1276" w:type="dxa"/>
            <w:vAlign w:val="bottom"/>
          </w:tcPr>
          <w:p w14:paraId="3EDCFCFA"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(0.03)</w:t>
            </w:r>
          </w:p>
        </w:tc>
        <w:tc>
          <w:tcPr>
            <w:tcW w:w="851" w:type="dxa"/>
            <w:vAlign w:val="bottom"/>
          </w:tcPr>
          <w:p w14:paraId="7845C34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0.09</w:t>
            </w:r>
          </w:p>
        </w:tc>
        <w:tc>
          <w:tcPr>
            <w:tcW w:w="1275" w:type="dxa"/>
            <w:vAlign w:val="center"/>
          </w:tcPr>
          <w:p w14:paraId="27623FF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851" w:type="dxa"/>
            <w:vAlign w:val="bottom"/>
          </w:tcPr>
          <w:p w14:paraId="718AD4A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0.13</w:t>
            </w:r>
          </w:p>
        </w:tc>
        <w:tc>
          <w:tcPr>
            <w:tcW w:w="1276" w:type="dxa"/>
            <w:vAlign w:val="bottom"/>
          </w:tcPr>
          <w:p w14:paraId="760C7FC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850" w:type="dxa"/>
            <w:vAlign w:val="bottom"/>
          </w:tcPr>
          <w:p w14:paraId="1FFCE3D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0.11</w:t>
            </w:r>
          </w:p>
        </w:tc>
        <w:tc>
          <w:tcPr>
            <w:tcW w:w="1276" w:type="dxa"/>
            <w:vAlign w:val="bottom"/>
          </w:tcPr>
          <w:p w14:paraId="43BD7B6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709" w:type="dxa"/>
            <w:vAlign w:val="bottom"/>
          </w:tcPr>
          <w:p w14:paraId="6284DEA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0.10</w:t>
            </w:r>
          </w:p>
        </w:tc>
      </w:tr>
      <w:tr w:rsidR="00A94DCC" w:rsidRPr="009756FF" w14:paraId="65C49C45" w14:textId="77777777" w:rsidTr="003A3B52">
        <w:tc>
          <w:tcPr>
            <w:tcW w:w="2612" w:type="dxa"/>
            <w:shd w:val="clear" w:color="auto" w:fill="auto"/>
          </w:tcPr>
          <w:p w14:paraId="47B2347B" w14:textId="6326F3D8"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1A9426F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(0.04)</w:t>
            </w:r>
          </w:p>
        </w:tc>
        <w:tc>
          <w:tcPr>
            <w:tcW w:w="850" w:type="dxa"/>
            <w:shd w:val="clear" w:color="auto" w:fill="auto"/>
            <w:vAlign w:val="bottom"/>
          </w:tcPr>
          <w:p w14:paraId="0EA9D42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0.16</w:t>
            </w:r>
          </w:p>
        </w:tc>
        <w:tc>
          <w:tcPr>
            <w:tcW w:w="1276" w:type="dxa"/>
            <w:vAlign w:val="bottom"/>
          </w:tcPr>
          <w:p w14:paraId="243D9B3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(0.03)</w:t>
            </w:r>
          </w:p>
        </w:tc>
        <w:tc>
          <w:tcPr>
            <w:tcW w:w="851" w:type="dxa"/>
            <w:vAlign w:val="bottom"/>
          </w:tcPr>
          <w:p w14:paraId="24C03DF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0.09</w:t>
            </w:r>
          </w:p>
        </w:tc>
        <w:tc>
          <w:tcPr>
            <w:tcW w:w="1275" w:type="dxa"/>
            <w:vAlign w:val="center"/>
          </w:tcPr>
          <w:p w14:paraId="7E16B5E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851" w:type="dxa"/>
            <w:vAlign w:val="bottom"/>
          </w:tcPr>
          <w:p w14:paraId="548767C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0.13</w:t>
            </w:r>
          </w:p>
        </w:tc>
        <w:tc>
          <w:tcPr>
            <w:tcW w:w="1276" w:type="dxa"/>
            <w:vAlign w:val="bottom"/>
          </w:tcPr>
          <w:p w14:paraId="69A646A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850" w:type="dxa"/>
            <w:vAlign w:val="bottom"/>
          </w:tcPr>
          <w:p w14:paraId="1B2373A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0.11</w:t>
            </w:r>
          </w:p>
        </w:tc>
        <w:tc>
          <w:tcPr>
            <w:tcW w:w="1276" w:type="dxa"/>
            <w:vAlign w:val="bottom"/>
          </w:tcPr>
          <w:p w14:paraId="3A1864A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709" w:type="dxa"/>
            <w:vAlign w:val="bottom"/>
          </w:tcPr>
          <w:p w14:paraId="6D80157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0.10</w:t>
            </w:r>
          </w:p>
        </w:tc>
      </w:tr>
      <w:tr w:rsidR="00A94DCC" w:rsidRPr="009756FF" w14:paraId="692197A2" w14:textId="77777777" w:rsidTr="003A3B52">
        <w:tc>
          <w:tcPr>
            <w:tcW w:w="2612" w:type="dxa"/>
            <w:shd w:val="clear" w:color="auto" w:fill="auto"/>
          </w:tcPr>
          <w:p w14:paraId="42ABF0B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593D5FC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(0.04)</w:t>
            </w:r>
          </w:p>
        </w:tc>
        <w:tc>
          <w:tcPr>
            <w:tcW w:w="850" w:type="dxa"/>
            <w:shd w:val="clear" w:color="auto" w:fill="auto"/>
            <w:vAlign w:val="bottom"/>
          </w:tcPr>
          <w:p w14:paraId="420881A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0.18</w:t>
            </w:r>
          </w:p>
        </w:tc>
        <w:tc>
          <w:tcPr>
            <w:tcW w:w="1276" w:type="dxa"/>
            <w:vAlign w:val="bottom"/>
          </w:tcPr>
          <w:p w14:paraId="5B631984"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(0.03)</w:t>
            </w:r>
          </w:p>
        </w:tc>
        <w:tc>
          <w:tcPr>
            <w:tcW w:w="851" w:type="dxa"/>
            <w:vAlign w:val="bottom"/>
          </w:tcPr>
          <w:p w14:paraId="640643A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0.11</w:t>
            </w:r>
          </w:p>
        </w:tc>
        <w:tc>
          <w:tcPr>
            <w:tcW w:w="1275" w:type="dxa"/>
            <w:vAlign w:val="bottom"/>
          </w:tcPr>
          <w:p w14:paraId="5F5F382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851" w:type="dxa"/>
            <w:vAlign w:val="bottom"/>
          </w:tcPr>
          <w:p w14:paraId="15D5CF7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0.14</w:t>
            </w:r>
          </w:p>
        </w:tc>
        <w:tc>
          <w:tcPr>
            <w:tcW w:w="1276" w:type="dxa"/>
            <w:vAlign w:val="bottom"/>
          </w:tcPr>
          <w:p w14:paraId="4684E79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850" w:type="dxa"/>
            <w:vAlign w:val="bottom"/>
          </w:tcPr>
          <w:p w14:paraId="34D9F2E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0.13</w:t>
            </w:r>
          </w:p>
        </w:tc>
        <w:tc>
          <w:tcPr>
            <w:tcW w:w="1276" w:type="dxa"/>
            <w:vAlign w:val="bottom"/>
          </w:tcPr>
          <w:p w14:paraId="2848E50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709" w:type="dxa"/>
            <w:vAlign w:val="bottom"/>
          </w:tcPr>
          <w:p w14:paraId="527838A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0.13</w:t>
            </w:r>
          </w:p>
        </w:tc>
      </w:tr>
      <w:tr w:rsidR="00A94DCC" w:rsidRPr="009756FF" w14:paraId="09BEB139" w14:textId="77777777" w:rsidTr="003A3B52">
        <w:tc>
          <w:tcPr>
            <w:tcW w:w="2612" w:type="dxa"/>
            <w:shd w:val="clear" w:color="auto" w:fill="auto"/>
          </w:tcPr>
          <w:p w14:paraId="48C31A9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Vitamin C, mg/d</w:t>
            </w:r>
          </w:p>
        </w:tc>
        <w:tc>
          <w:tcPr>
            <w:tcW w:w="1216" w:type="dxa"/>
            <w:shd w:val="clear" w:color="auto" w:fill="auto"/>
            <w:vAlign w:val="bottom"/>
          </w:tcPr>
          <w:p w14:paraId="7FDED1B0"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245281A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0C457D1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1B03FC5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02F5959E"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29F12621"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23508BE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5BB1E8A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5337970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07BD71A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2BC9DE54" w14:textId="77777777" w:rsidTr="003A3B52">
        <w:tc>
          <w:tcPr>
            <w:tcW w:w="2612" w:type="dxa"/>
            <w:shd w:val="clear" w:color="auto" w:fill="auto"/>
          </w:tcPr>
          <w:p w14:paraId="73A1941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center"/>
          </w:tcPr>
          <w:p w14:paraId="18BB6C5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(0.06)</w:t>
            </w:r>
          </w:p>
        </w:tc>
        <w:tc>
          <w:tcPr>
            <w:tcW w:w="850" w:type="dxa"/>
            <w:shd w:val="clear" w:color="auto" w:fill="auto"/>
            <w:vAlign w:val="bottom"/>
          </w:tcPr>
          <w:p w14:paraId="414AD38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0.09</w:t>
            </w:r>
          </w:p>
        </w:tc>
        <w:tc>
          <w:tcPr>
            <w:tcW w:w="1276" w:type="dxa"/>
            <w:vAlign w:val="bottom"/>
          </w:tcPr>
          <w:p w14:paraId="6EA15FD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 (0.02)</w:t>
            </w:r>
          </w:p>
        </w:tc>
        <w:tc>
          <w:tcPr>
            <w:tcW w:w="851" w:type="dxa"/>
            <w:vAlign w:val="bottom"/>
          </w:tcPr>
          <w:p w14:paraId="3860F9B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0.04</w:t>
            </w:r>
          </w:p>
        </w:tc>
        <w:tc>
          <w:tcPr>
            <w:tcW w:w="1275" w:type="dxa"/>
            <w:vAlign w:val="center"/>
          </w:tcPr>
          <w:p w14:paraId="7B597DC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(0.03)</w:t>
            </w:r>
          </w:p>
        </w:tc>
        <w:tc>
          <w:tcPr>
            <w:tcW w:w="851" w:type="dxa"/>
            <w:vAlign w:val="bottom"/>
          </w:tcPr>
          <w:p w14:paraId="60BC8C9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0.09</w:t>
            </w:r>
          </w:p>
        </w:tc>
        <w:tc>
          <w:tcPr>
            <w:tcW w:w="1276" w:type="dxa"/>
            <w:vAlign w:val="bottom"/>
          </w:tcPr>
          <w:p w14:paraId="3C6AD24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 (0.02)</w:t>
            </w:r>
          </w:p>
        </w:tc>
        <w:tc>
          <w:tcPr>
            <w:tcW w:w="850" w:type="dxa"/>
            <w:vAlign w:val="bottom"/>
          </w:tcPr>
          <w:p w14:paraId="43B21E5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0.07</w:t>
            </w:r>
          </w:p>
        </w:tc>
        <w:tc>
          <w:tcPr>
            <w:tcW w:w="1276" w:type="dxa"/>
            <w:vAlign w:val="bottom"/>
          </w:tcPr>
          <w:p w14:paraId="23429B7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709" w:type="dxa"/>
            <w:vAlign w:val="bottom"/>
          </w:tcPr>
          <w:p w14:paraId="5D29E88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0.08</w:t>
            </w:r>
          </w:p>
        </w:tc>
      </w:tr>
      <w:tr w:rsidR="00A94DCC" w:rsidRPr="009756FF" w14:paraId="7FBE7187" w14:textId="77777777" w:rsidTr="003A3B52">
        <w:tc>
          <w:tcPr>
            <w:tcW w:w="2612" w:type="dxa"/>
            <w:shd w:val="clear" w:color="auto" w:fill="auto"/>
          </w:tcPr>
          <w:p w14:paraId="7A631634" w14:textId="1D72161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4657B2F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(0.06)</w:t>
            </w:r>
          </w:p>
        </w:tc>
        <w:tc>
          <w:tcPr>
            <w:tcW w:w="850" w:type="dxa"/>
            <w:shd w:val="clear" w:color="auto" w:fill="auto"/>
            <w:vAlign w:val="bottom"/>
          </w:tcPr>
          <w:p w14:paraId="4DFC22F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0.09</w:t>
            </w:r>
          </w:p>
        </w:tc>
        <w:tc>
          <w:tcPr>
            <w:tcW w:w="1276" w:type="dxa"/>
            <w:vAlign w:val="bottom"/>
          </w:tcPr>
          <w:p w14:paraId="5CD67D4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(0.02)</w:t>
            </w:r>
          </w:p>
        </w:tc>
        <w:tc>
          <w:tcPr>
            <w:tcW w:w="851" w:type="dxa"/>
            <w:vAlign w:val="bottom"/>
          </w:tcPr>
          <w:p w14:paraId="4CC7A6D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0.04</w:t>
            </w:r>
          </w:p>
        </w:tc>
        <w:tc>
          <w:tcPr>
            <w:tcW w:w="1275" w:type="dxa"/>
            <w:vAlign w:val="center"/>
          </w:tcPr>
          <w:p w14:paraId="2257BE0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(0.03)</w:t>
            </w:r>
          </w:p>
        </w:tc>
        <w:tc>
          <w:tcPr>
            <w:tcW w:w="851" w:type="dxa"/>
            <w:vAlign w:val="bottom"/>
          </w:tcPr>
          <w:p w14:paraId="7B37AE2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0.09</w:t>
            </w:r>
          </w:p>
        </w:tc>
        <w:tc>
          <w:tcPr>
            <w:tcW w:w="1276" w:type="dxa"/>
            <w:vAlign w:val="bottom"/>
          </w:tcPr>
          <w:p w14:paraId="2221252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 (0.02)</w:t>
            </w:r>
          </w:p>
        </w:tc>
        <w:tc>
          <w:tcPr>
            <w:tcW w:w="850" w:type="dxa"/>
            <w:vAlign w:val="bottom"/>
          </w:tcPr>
          <w:p w14:paraId="10E6971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0.07</w:t>
            </w:r>
          </w:p>
        </w:tc>
        <w:tc>
          <w:tcPr>
            <w:tcW w:w="1276" w:type="dxa"/>
            <w:vAlign w:val="bottom"/>
          </w:tcPr>
          <w:p w14:paraId="793F632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 (0.02)</w:t>
            </w:r>
          </w:p>
        </w:tc>
        <w:tc>
          <w:tcPr>
            <w:tcW w:w="709" w:type="dxa"/>
            <w:vAlign w:val="bottom"/>
          </w:tcPr>
          <w:p w14:paraId="7CB325C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0.08</w:t>
            </w:r>
          </w:p>
        </w:tc>
      </w:tr>
      <w:tr w:rsidR="00A94DCC" w:rsidRPr="009756FF" w14:paraId="36D7E506" w14:textId="77777777" w:rsidTr="003A3B52">
        <w:tc>
          <w:tcPr>
            <w:tcW w:w="2612" w:type="dxa"/>
            <w:shd w:val="clear" w:color="auto" w:fill="auto"/>
          </w:tcPr>
          <w:p w14:paraId="481647A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19C76BA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(0.06)</w:t>
            </w:r>
          </w:p>
        </w:tc>
        <w:tc>
          <w:tcPr>
            <w:tcW w:w="850" w:type="dxa"/>
            <w:shd w:val="clear" w:color="auto" w:fill="auto"/>
            <w:vAlign w:val="bottom"/>
          </w:tcPr>
          <w:p w14:paraId="7ADEC51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0.10</w:t>
            </w:r>
          </w:p>
        </w:tc>
        <w:tc>
          <w:tcPr>
            <w:tcW w:w="1276" w:type="dxa"/>
            <w:vAlign w:val="bottom"/>
          </w:tcPr>
          <w:p w14:paraId="4F3C386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(0.02)</w:t>
            </w:r>
          </w:p>
        </w:tc>
        <w:tc>
          <w:tcPr>
            <w:tcW w:w="851" w:type="dxa"/>
            <w:vAlign w:val="bottom"/>
          </w:tcPr>
          <w:p w14:paraId="7D2E881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0.05</w:t>
            </w:r>
          </w:p>
        </w:tc>
        <w:tc>
          <w:tcPr>
            <w:tcW w:w="1275" w:type="dxa"/>
            <w:vAlign w:val="bottom"/>
          </w:tcPr>
          <w:p w14:paraId="7D26E45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(0.03)</w:t>
            </w:r>
          </w:p>
        </w:tc>
        <w:tc>
          <w:tcPr>
            <w:tcW w:w="851" w:type="dxa"/>
            <w:vAlign w:val="bottom"/>
          </w:tcPr>
          <w:p w14:paraId="665B656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0.10</w:t>
            </w:r>
          </w:p>
        </w:tc>
        <w:tc>
          <w:tcPr>
            <w:tcW w:w="1276" w:type="dxa"/>
            <w:vAlign w:val="bottom"/>
          </w:tcPr>
          <w:p w14:paraId="5B4D07D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 (0.02)</w:t>
            </w:r>
          </w:p>
        </w:tc>
        <w:tc>
          <w:tcPr>
            <w:tcW w:w="850" w:type="dxa"/>
            <w:vAlign w:val="bottom"/>
          </w:tcPr>
          <w:p w14:paraId="1542A86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0.08</w:t>
            </w:r>
          </w:p>
        </w:tc>
        <w:tc>
          <w:tcPr>
            <w:tcW w:w="1276" w:type="dxa"/>
            <w:vAlign w:val="bottom"/>
          </w:tcPr>
          <w:p w14:paraId="39432EF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709" w:type="dxa"/>
            <w:vAlign w:val="bottom"/>
          </w:tcPr>
          <w:p w14:paraId="1EF1A1C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0.09</w:t>
            </w:r>
          </w:p>
        </w:tc>
      </w:tr>
      <w:tr w:rsidR="00A94DCC" w:rsidRPr="009756FF" w14:paraId="272E0557" w14:textId="77777777" w:rsidTr="003A3B52">
        <w:tc>
          <w:tcPr>
            <w:tcW w:w="2612" w:type="dxa"/>
            <w:shd w:val="clear" w:color="auto" w:fill="auto"/>
          </w:tcPr>
          <w:p w14:paraId="1379E49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16" w:type="dxa"/>
            <w:shd w:val="clear" w:color="auto" w:fill="auto"/>
            <w:vAlign w:val="bottom"/>
          </w:tcPr>
          <w:p w14:paraId="4642F3F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3B7DD70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65AF6F8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0AB4081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37A75C9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1334653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5C1B2DDE"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48C6DDD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103A546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01369CE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00AB84E9" w14:textId="77777777" w:rsidTr="003A3B52">
        <w:tc>
          <w:tcPr>
            <w:tcW w:w="2612" w:type="dxa"/>
            <w:shd w:val="clear" w:color="auto" w:fill="auto"/>
          </w:tcPr>
          <w:p w14:paraId="2B8F8FA8" w14:textId="77777777" w:rsidR="00A94DCC" w:rsidRPr="009756FF" w:rsidRDefault="00A94DCC" w:rsidP="008802B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Minerals</w:t>
            </w:r>
          </w:p>
        </w:tc>
        <w:tc>
          <w:tcPr>
            <w:tcW w:w="1216" w:type="dxa"/>
            <w:shd w:val="clear" w:color="auto" w:fill="auto"/>
            <w:vAlign w:val="center"/>
          </w:tcPr>
          <w:p w14:paraId="3D86F61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52C57C7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7D4412E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3A1D858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center"/>
          </w:tcPr>
          <w:p w14:paraId="1997ABB0"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6DD0830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733F412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533BA8AC"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center"/>
          </w:tcPr>
          <w:p w14:paraId="32C2A541"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7296078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2E3769E1" w14:textId="77777777" w:rsidTr="003A3B52">
        <w:tc>
          <w:tcPr>
            <w:tcW w:w="2612" w:type="dxa"/>
            <w:shd w:val="clear" w:color="auto" w:fill="auto"/>
          </w:tcPr>
          <w:p w14:paraId="4F16A16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Calcium, mg/d</w:t>
            </w:r>
          </w:p>
        </w:tc>
        <w:tc>
          <w:tcPr>
            <w:tcW w:w="1216" w:type="dxa"/>
            <w:shd w:val="clear" w:color="auto" w:fill="auto"/>
            <w:vAlign w:val="center"/>
          </w:tcPr>
          <w:p w14:paraId="323AE68E"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09DB03C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322CFB8E"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6485543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center"/>
          </w:tcPr>
          <w:p w14:paraId="69FD83F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6B72D85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2FE1E74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51CD40B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center"/>
          </w:tcPr>
          <w:p w14:paraId="4A38E46E"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320613EE"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14E26740" w14:textId="77777777" w:rsidTr="003A3B52">
        <w:tc>
          <w:tcPr>
            <w:tcW w:w="2612" w:type="dxa"/>
            <w:shd w:val="clear" w:color="auto" w:fill="auto"/>
          </w:tcPr>
          <w:p w14:paraId="1EE59D1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bottom"/>
          </w:tcPr>
          <w:p w14:paraId="69C8C96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(0.06)</w:t>
            </w:r>
          </w:p>
        </w:tc>
        <w:tc>
          <w:tcPr>
            <w:tcW w:w="850" w:type="dxa"/>
            <w:shd w:val="clear" w:color="auto" w:fill="auto"/>
            <w:vAlign w:val="bottom"/>
          </w:tcPr>
          <w:p w14:paraId="71EEE78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0.10</w:t>
            </w:r>
          </w:p>
        </w:tc>
        <w:tc>
          <w:tcPr>
            <w:tcW w:w="1276" w:type="dxa"/>
            <w:vAlign w:val="bottom"/>
          </w:tcPr>
          <w:p w14:paraId="7535E01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851" w:type="dxa"/>
            <w:vAlign w:val="bottom"/>
          </w:tcPr>
          <w:p w14:paraId="27F1C82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0.15</w:t>
            </w:r>
          </w:p>
        </w:tc>
        <w:tc>
          <w:tcPr>
            <w:tcW w:w="1275" w:type="dxa"/>
            <w:vAlign w:val="bottom"/>
          </w:tcPr>
          <w:p w14:paraId="0197737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(0.03)</w:t>
            </w:r>
          </w:p>
        </w:tc>
        <w:tc>
          <w:tcPr>
            <w:tcW w:w="851" w:type="dxa"/>
            <w:vAlign w:val="bottom"/>
          </w:tcPr>
          <w:p w14:paraId="4E0DF0E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0.21</w:t>
            </w:r>
          </w:p>
        </w:tc>
        <w:tc>
          <w:tcPr>
            <w:tcW w:w="1276" w:type="dxa"/>
            <w:vAlign w:val="bottom"/>
          </w:tcPr>
          <w:p w14:paraId="07DE993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(0.03)</w:t>
            </w:r>
          </w:p>
        </w:tc>
        <w:tc>
          <w:tcPr>
            <w:tcW w:w="850" w:type="dxa"/>
            <w:vAlign w:val="bottom"/>
          </w:tcPr>
          <w:p w14:paraId="52F47FE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0.16</w:t>
            </w:r>
          </w:p>
        </w:tc>
        <w:tc>
          <w:tcPr>
            <w:tcW w:w="1276" w:type="dxa"/>
            <w:vAlign w:val="bottom"/>
          </w:tcPr>
          <w:p w14:paraId="08DB234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709" w:type="dxa"/>
            <w:vAlign w:val="bottom"/>
          </w:tcPr>
          <w:p w14:paraId="1D4255C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r>
      <w:tr w:rsidR="00A94DCC" w:rsidRPr="009756FF" w14:paraId="7A017CD0" w14:textId="77777777" w:rsidTr="003A3B52">
        <w:tc>
          <w:tcPr>
            <w:tcW w:w="2612" w:type="dxa"/>
            <w:shd w:val="clear" w:color="auto" w:fill="auto"/>
          </w:tcPr>
          <w:p w14:paraId="4C9FCA8E" w14:textId="1C8C83AF"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bottom"/>
          </w:tcPr>
          <w:p w14:paraId="292A8E4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(0.06)</w:t>
            </w:r>
          </w:p>
        </w:tc>
        <w:tc>
          <w:tcPr>
            <w:tcW w:w="850" w:type="dxa"/>
            <w:shd w:val="clear" w:color="auto" w:fill="auto"/>
            <w:vAlign w:val="bottom"/>
          </w:tcPr>
          <w:p w14:paraId="3072309A"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0.10</w:t>
            </w:r>
          </w:p>
        </w:tc>
        <w:tc>
          <w:tcPr>
            <w:tcW w:w="1276" w:type="dxa"/>
            <w:vAlign w:val="bottom"/>
          </w:tcPr>
          <w:p w14:paraId="27BF622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851" w:type="dxa"/>
            <w:vAlign w:val="bottom"/>
          </w:tcPr>
          <w:p w14:paraId="353D925A"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0.15</w:t>
            </w:r>
          </w:p>
        </w:tc>
        <w:tc>
          <w:tcPr>
            <w:tcW w:w="1275" w:type="dxa"/>
            <w:vAlign w:val="bottom"/>
          </w:tcPr>
          <w:p w14:paraId="1624445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851" w:type="dxa"/>
            <w:vAlign w:val="bottom"/>
          </w:tcPr>
          <w:p w14:paraId="4F74F68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0.21</w:t>
            </w:r>
          </w:p>
        </w:tc>
        <w:tc>
          <w:tcPr>
            <w:tcW w:w="1276" w:type="dxa"/>
            <w:vAlign w:val="bottom"/>
          </w:tcPr>
          <w:p w14:paraId="55235A0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(0.03)</w:t>
            </w:r>
          </w:p>
        </w:tc>
        <w:tc>
          <w:tcPr>
            <w:tcW w:w="850" w:type="dxa"/>
            <w:vAlign w:val="bottom"/>
          </w:tcPr>
          <w:p w14:paraId="23D9AB0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0.16</w:t>
            </w:r>
          </w:p>
        </w:tc>
        <w:tc>
          <w:tcPr>
            <w:tcW w:w="1276" w:type="dxa"/>
            <w:vAlign w:val="bottom"/>
          </w:tcPr>
          <w:p w14:paraId="70828B8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(0.03)</w:t>
            </w:r>
          </w:p>
        </w:tc>
        <w:tc>
          <w:tcPr>
            <w:tcW w:w="709" w:type="dxa"/>
            <w:vAlign w:val="bottom"/>
          </w:tcPr>
          <w:p w14:paraId="6A8E8E9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r>
      <w:tr w:rsidR="00A94DCC" w:rsidRPr="009756FF" w14:paraId="36C31A3D" w14:textId="77777777" w:rsidTr="003A3B52">
        <w:tc>
          <w:tcPr>
            <w:tcW w:w="2612" w:type="dxa"/>
            <w:shd w:val="clear" w:color="auto" w:fill="auto"/>
          </w:tcPr>
          <w:p w14:paraId="261E33B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6FB2F2E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(0.06)</w:t>
            </w:r>
          </w:p>
        </w:tc>
        <w:tc>
          <w:tcPr>
            <w:tcW w:w="850" w:type="dxa"/>
            <w:shd w:val="clear" w:color="auto" w:fill="auto"/>
            <w:vAlign w:val="bottom"/>
          </w:tcPr>
          <w:p w14:paraId="130EF15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0.12</w:t>
            </w:r>
          </w:p>
        </w:tc>
        <w:tc>
          <w:tcPr>
            <w:tcW w:w="1276" w:type="dxa"/>
            <w:vAlign w:val="bottom"/>
          </w:tcPr>
          <w:p w14:paraId="3F4E93F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(0.03)</w:t>
            </w:r>
          </w:p>
        </w:tc>
        <w:tc>
          <w:tcPr>
            <w:tcW w:w="851" w:type="dxa"/>
            <w:vAlign w:val="bottom"/>
          </w:tcPr>
          <w:p w14:paraId="6CEF74F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0.16</w:t>
            </w:r>
          </w:p>
        </w:tc>
        <w:tc>
          <w:tcPr>
            <w:tcW w:w="1275" w:type="dxa"/>
            <w:vAlign w:val="bottom"/>
          </w:tcPr>
          <w:p w14:paraId="396682C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(0.03)</w:t>
            </w:r>
          </w:p>
        </w:tc>
        <w:tc>
          <w:tcPr>
            <w:tcW w:w="851" w:type="dxa"/>
            <w:vAlign w:val="bottom"/>
          </w:tcPr>
          <w:p w14:paraId="206A936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0.23</w:t>
            </w:r>
          </w:p>
        </w:tc>
        <w:tc>
          <w:tcPr>
            <w:tcW w:w="1276" w:type="dxa"/>
            <w:vAlign w:val="bottom"/>
          </w:tcPr>
          <w:p w14:paraId="33A4A64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(0.03)</w:t>
            </w:r>
          </w:p>
        </w:tc>
        <w:tc>
          <w:tcPr>
            <w:tcW w:w="850" w:type="dxa"/>
            <w:vAlign w:val="bottom"/>
          </w:tcPr>
          <w:p w14:paraId="4CDA42D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0.17</w:t>
            </w:r>
          </w:p>
        </w:tc>
        <w:tc>
          <w:tcPr>
            <w:tcW w:w="1276" w:type="dxa"/>
            <w:vAlign w:val="bottom"/>
          </w:tcPr>
          <w:p w14:paraId="6C430D1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0.5 (0.04)</w:t>
            </w:r>
          </w:p>
        </w:tc>
        <w:tc>
          <w:tcPr>
            <w:tcW w:w="709" w:type="dxa"/>
            <w:vAlign w:val="bottom"/>
          </w:tcPr>
          <w:p w14:paraId="6FF8CC5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0.22</w:t>
            </w:r>
          </w:p>
        </w:tc>
      </w:tr>
      <w:tr w:rsidR="00A94DCC" w:rsidRPr="009756FF" w14:paraId="7B90DF94" w14:textId="77777777" w:rsidTr="003A3B52">
        <w:tc>
          <w:tcPr>
            <w:tcW w:w="2612" w:type="dxa"/>
            <w:shd w:val="clear" w:color="auto" w:fill="auto"/>
          </w:tcPr>
          <w:p w14:paraId="75D275B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Iron, mg/d</w:t>
            </w:r>
          </w:p>
        </w:tc>
        <w:tc>
          <w:tcPr>
            <w:tcW w:w="1216" w:type="dxa"/>
            <w:shd w:val="clear" w:color="auto" w:fill="auto"/>
            <w:vAlign w:val="center"/>
          </w:tcPr>
          <w:p w14:paraId="25F9F7D8"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5576FAC0"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507E828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71827EE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364C82A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29E2A9F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779FD97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68E8AB4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410090D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766E2BB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74407C4C" w14:textId="77777777" w:rsidTr="003A3B52">
        <w:tc>
          <w:tcPr>
            <w:tcW w:w="2612" w:type="dxa"/>
            <w:shd w:val="clear" w:color="auto" w:fill="auto"/>
          </w:tcPr>
          <w:p w14:paraId="7FDE1C9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bottom"/>
          </w:tcPr>
          <w:p w14:paraId="06FB8F0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(0.04)</w:t>
            </w:r>
          </w:p>
        </w:tc>
        <w:tc>
          <w:tcPr>
            <w:tcW w:w="850" w:type="dxa"/>
            <w:shd w:val="clear" w:color="auto" w:fill="auto"/>
            <w:vAlign w:val="bottom"/>
          </w:tcPr>
          <w:p w14:paraId="5562030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0.25</w:t>
            </w:r>
          </w:p>
        </w:tc>
        <w:tc>
          <w:tcPr>
            <w:tcW w:w="1276" w:type="dxa"/>
            <w:vAlign w:val="bottom"/>
          </w:tcPr>
          <w:p w14:paraId="2C1BF70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(0.02)</w:t>
            </w:r>
          </w:p>
        </w:tc>
        <w:tc>
          <w:tcPr>
            <w:tcW w:w="851" w:type="dxa"/>
            <w:vAlign w:val="bottom"/>
          </w:tcPr>
          <w:p w14:paraId="26AF148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0.21</w:t>
            </w:r>
          </w:p>
        </w:tc>
        <w:tc>
          <w:tcPr>
            <w:tcW w:w="1275" w:type="dxa"/>
            <w:vAlign w:val="bottom"/>
          </w:tcPr>
          <w:p w14:paraId="25B2A22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720754F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0.23</w:t>
            </w:r>
          </w:p>
        </w:tc>
        <w:tc>
          <w:tcPr>
            <w:tcW w:w="1276" w:type="dxa"/>
            <w:vAlign w:val="bottom"/>
          </w:tcPr>
          <w:p w14:paraId="1E54697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0" w:type="dxa"/>
            <w:vAlign w:val="bottom"/>
          </w:tcPr>
          <w:p w14:paraId="7F02A54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0.18</w:t>
            </w:r>
          </w:p>
        </w:tc>
        <w:tc>
          <w:tcPr>
            <w:tcW w:w="1276" w:type="dxa"/>
            <w:vAlign w:val="bottom"/>
          </w:tcPr>
          <w:p w14:paraId="238C077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vAlign w:val="bottom"/>
          </w:tcPr>
          <w:p w14:paraId="24F8B4E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0.17</w:t>
            </w:r>
          </w:p>
        </w:tc>
      </w:tr>
      <w:tr w:rsidR="00A94DCC" w:rsidRPr="009756FF" w14:paraId="2D2F9508" w14:textId="77777777" w:rsidTr="003A3B52">
        <w:tc>
          <w:tcPr>
            <w:tcW w:w="2612" w:type="dxa"/>
            <w:shd w:val="clear" w:color="auto" w:fill="auto"/>
          </w:tcPr>
          <w:p w14:paraId="68ED57E8" w14:textId="28168299"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7452597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(0.04)</w:t>
            </w:r>
          </w:p>
        </w:tc>
        <w:tc>
          <w:tcPr>
            <w:tcW w:w="850" w:type="dxa"/>
            <w:shd w:val="clear" w:color="auto" w:fill="auto"/>
            <w:vAlign w:val="bottom"/>
          </w:tcPr>
          <w:p w14:paraId="2E82FA2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0.25</w:t>
            </w:r>
          </w:p>
        </w:tc>
        <w:tc>
          <w:tcPr>
            <w:tcW w:w="1276" w:type="dxa"/>
            <w:vAlign w:val="bottom"/>
          </w:tcPr>
          <w:p w14:paraId="71C2A88A"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(0.02)</w:t>
            </w:r>
          </w:p>
        </w:tc>
        <w:tc>
          <w:tcPr>
            <w:tcW w:w="851" w:type="dxa"/>
            <w:vAlign w:val="bottom"/>
          </w:tcPr>
          <w:p w14:paraId="54A922C4"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0.21</w:t>
            </w:r>
          </w:p>
        </w:tc>
        <w:tc>
          <w:tcPr>
            <w:tcW w:w="1275" w:type="dxa"/>
            <w:vAlign w:val="center"/>
          </w:tcPr>
          <w:p w14:paraId="77A79D9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28F3722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0.23</w:t>
            </w:r>
          </w:p>
        </w:tc>
        <w:tc>
          <w:tcPr>
            <w:tcW w:w="1276" w:type="dxa"/>
            <w:vAlign w:val="bottom"/>
          </w:tcPr>
          <w:p w14:paraId="1E6FBF5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850" w:type="dxa"/>
            <w:vAlign w:val="bottom"/>
          </w:tcPr>
          <w:p w14:paraId="41DABE1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c>
          <w:tcPr>
            <w:tcW w:w="1276" w:type="dxa"/>
            <w:vAlign w:val="center"/>
          </w:tcPr>
          <w:p w14:paraId="7FBB51A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vAlign w:val="bottom"/>
          </w:tcPr>
          <w:p w14:paraId="34F81AF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0.18</w:t>
            </w:r>
          </w:p>
        </w:tc>
      </w:tr>
      <w:tr w:rsidR="00A94DCC" w:rsidRPr="009756FF" w14:paraId="5B2041E8" w14:textId="77777777" w:rsidTr="003A3B52">
        <w:tc>
          <w:tcPr>
            <w:tcW w:w="2612" w:type="dxa"/>
            <w:shd w:val="clear" w:color="auto" w:fill="auto"/>
          </w:tcPr>
          <w:p w14:paraId="15750DD4"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46A0412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(0.04)</w:t>
            </w:r>
          </w:p>
        </w:tc>
        <w:tc>
          <w:tcPr>
            <w:tcW w:w="850" w:type="dxa"/>
            <w:shd w:val="clear" w:color="auto" w:fill="auto"/>
            <w:vAlign w:val="bottom"/>
          </w:tcPr>
          <w:p w14:paraId="78A3E1F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0.27</w:t>
            </w:r>
          </w:p>
        </w:tc>
        <w:tc>
          <w:tcPr>
            <w:tcW w:w="1276" w:type="dxa"/>
            <w:vAlign w:val="bottom"/>
          </w:tcPr>
          <w:p w14:paraId="42201D7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851" w:type="dxa"/>
            <w:vAlign w:val="bottom"/>
          </w:tcPr>
          <w:p w14:paraId="2125CDF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0.23</w:t>
            </w:r>
          </w:p>
        </w:tc>
        <w:tc>
          <w:tcPr>
            <w:tcW w:w="1275" w:type="dxa"/>
            <w:vAlign w:val="bottom"/>
          </w:tcPr>
          <w:p w14:paraId="425B87B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63D2A7C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0.25</w:t>
            </w:r>
          </w:p>
        </w:tc>
        <w:tc>
          <w:tcPr>
            <w:tcW w:w="1276" w:type="dxa"/>
            <w:vAlign w:val="bottom"/>
          </w:tcPr>
          <w:p w14:paraId="237B817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0" w:type="dxa"/>
            <w:vAlign w:val="bottom"/>
          </w:tcPr>
          <w:p w14:paraId="4EC5C4C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0.21</w:t>
            </w:r>
          </w:p>
        </w:tc>
        <w:tc>
          <w:tcPr>
            <w:tcW w:w="1276" w:type="dxa"/>
            <w:vAlign w:val="bottom"/>
          </w:tcPr>
          <w:p w14:paraId="141B81D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vAlign w:val="bottom"/>
          </w:tcPr>
          <w:p w14:paraId="6F56419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r>
      <w:tr w:rsidR="00A94DCC" w:rsidRPr="009756FF" w14:paraId="4D2B0293" w14:textId="77777777" w:rsidTr="003A3B52">
        <w:tc>
          <w:tcPr>
            <w:tcW w:w="2612" w:type="dxa"/>
            <w:shd w:val="clear" w:color="auto" w:fill="auto"/>
          </w:tcPr>
          <w:p w14:paraId="7F8D56B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Sodium, mg/d</w:t>
            </w:r>
          </w:p>
        </w:tc>
        <w:tc>
          <w:tcPr>
            <w:tcW w:w="1216" w:type="dxa"/>
            <w:shd w:val="clear" w:color="auto" w:fill="auto"/>
            <w:vAlign w:val="center"/>
          </w:tcPr>
          <w:p w14:paraId="6C43B65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1665A5A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5490578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386A9FF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6D86D908"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7F53E6BE"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50C8025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76A2E842"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62B5265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5A92CF6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5FC00A9E" w14:textId="77777777" w:rsidTr="003A3B52">
        <w:tc>
          <w:tcPr>
            <w:tcW w:w="2612" w:type="dxa"/>
            <w:shd w:val="clear" w:color="auto" w:fill="auto"/>
          </w:tcPr>
          <w:p w14:paraId="060E93A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bottom"/>
          </w:tcPr>
          <w:p w14:paraId="7844184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(0.03)</w:t>
            </w:r>
          </w:p>
        </w:tc>
        <w:tc>
          <w:tcPr>
            <w:tcW w:w="850" w:type="dxa"/>
            <w:shd w:val="clear" w:color="auto" w:fill="auto"/>
            <w:vAlign w:val="bottom"/>
          </w:tcPr>
          <w:p w14:paraId="6CBD0F54"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0.06</w:t>
            </w:r>
          </w:p>
        </w:tc>
        <w:tc>
          <w:tcPr>
            <w:tcW w:w="1276" w:type="dxa"/>
            <w:vAlign w:val="bottom"/>
          </w:tcPr>
          <w:p w14:paraId="2C02060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 (0.02)</w:t>
            </w:r>
          </w:p>
        </w:tc>
        <w:tc>
          <w:tcPr>
            <w:tcW w:w="851" w:type="dxa"/>
            <w:vAlign w:val="bottom"/>
          </w:tcPr>
          <w:p w14:paraId="216E817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0.02</w:t>
            </w:r>
          </w:p>
        </w:tc>
        <w:tc>
          <w:tcPr>
            <w:tcW w:w="1275" w:type="dxa"/>
            <w:vAlign w:val="bottom"/>
          </w:tcPr>
          <w:p w14:paraId="2768A60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 (0.02)</w:t>
            </w:r>
          </w:p>
        </w:tc>
        <w:tc>
          <w:tcPr>
            <w:tcW w:w="851" w:type="dxa"/>
            <w:vAlign w:val="bottom"/>
          </w:tcPr>
          <w:p w14:paraId="1F20F4A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0.04</w:t>
            </w:r>
          </w:p>
        </w:tc>
        <w:tc>
          <w:tcPr>
            <w:tcW w:w="1276" w:type="dxa"/>
            <w:vAlign w:val="bottom"/>
          </w:tcPr>
          <w:p w14:paraId="4E57398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 (0.02)</w:t>
            </w:r>
          </w:p>
        </w:tc>
        <w:tc>
          <w:tcPr>
            <w:tcW w:w="850" w:type="dxa"/>
            <w:vAlign w:val="bottom"/>
          </w:tcPr>
          <w:p w14:paraId="571BE8C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0.01</w:t>
            </w:r>
          </w:p>
        </w:tc>
        <w:tc>
          <w:tcPr>
            <w:tcW w:w="1276" w:type="dxa"/>
            <w:vAlign w:val="bottom"/>
          </w:tcPr>
          <w:p w14:paraId="64BE4C0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 (0.02)</w:t>
            </w:r>
          </w:p>
        </w:tc>
        <w:tc>
          <w:tcPr>
            <w:tcW w:w="709" w:type="dxa"/>
            <w:vAlign w:val="bottom"/>
          </w:tcPr>
          <w:p w14:paraId="47A9FF9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0.04</w:t>
            </w:r>
          </w:p>
        </w:tc>
      </w:tr>
      <w:tr w:rsidR="00A94DCC" w:rsidRPr="009756FF" w14:paraId="5F45397C" w14:textId="77777777" w:rsidTr="003A3B52">
        <w:tc>
          <w:tcPr>
            <w:tcW w:w="2612" w:type="dxa"/>
            <w:shd w:val="clear" w:color="auto" w:fill="auto"/>
          </w:tcPr>
          <w:p w14:paraId="65642E68" w14:textId="58474C34"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bottom"/>
          </w:tcPr>
          <w:p w14:paraId="4F5531E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(0.03)</w:t>
            </w:r>
          </w:p>
        </w:tc>
        <w:tc>
          <w:tcPr>
            <w:tcW w:w="850" w:type="dxa"/>
            <w:shd w:val="clear" w:color="auto" w:fill="auto"/>
            <w:vAlign w:val="bottom"/>
          </w:tcPr>
          <w:p w14:paraId="4E324FC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0.06</w:t>
            </w:r>
          </w:p>
        </w:tc>
        <w:tc>
          <w:tcPr>
            <w:tcW w:w="1276" w:type="dxa"/>
            <w:vAlign w:val="bottom"/>
          </w:tcPr>
          <w:p w14:paraId="7B2B90F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 (0.02)</w:t>
            </w:r>
          </w:p>
        </w:tc>
        <w:tc>
          <w:tcPr>
            <w:tcW w:w="851" w:type="dxa"/>
            <w:vAlign w:val="bottom"/>
          </w:tcPr>
          <w:p w14:paraId="296569F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0.02</w:t>
            </w:r>
          </w:p>
        </w:tc>
        <w:tc>
          <w:tcPr>
            <w:tcW w:w="1275" w:type="dxa"/>
            <w:vAlign w:val="center"/>
          </w:tcPr>
          <w:p w14:paraId="329DDDF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 (0.02)</w:t>
            </w:r>
          </w:p>
        </w:tc>
        <w:tc>
          <w:tcPr>
            <w:tcW w:w="851" w:type="dxa"/>
            <w:vAlign w:val="bottom"/>
          </w:tcPr>
          <w:p w14:paraId="1E6C1C7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0.04</w:t>
            </w:r>
          </w:p>
        </w:tc>
        <w:tc>
          <w:tcPr>
            <w:tcW w:w="1276" w:type="dxa"/>
            <w:vAlign w:val="bottom"/>
          </w:tcPr>
          <w:p w14:paraId="348CF0A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 (0.02)</w:t>
            </w:r>
          </w:p>
        </w:tc>
        <w:tc>
          <w:tcPr>
            <w:tcW w:w="850" w:type="dxa"/>
            <w:vAlign w:val="bottom"/>
          </w:tcPr>
          <w:p w14:paraId="71CDF88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0.02</w:t>
            </w:r>
          </w:p>
        </w:tc>
        <w:tc>
          <w:tcPr>
            <w:tcW w:w="1276" w:type="dxa"/>
            <w:vAlign w:val="bottom"/>
          </w:tcPr>
          <w:p w14:paraId="05C3CD5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 (0.02)</w:t>
            </w:r>
          </w:p>
        </w:tc>
        <w:tc>
          <w:tcPr>
            <w:tcW w:w="709" w:type="dxa"/>
            <w:vAlign w:val="bottom"/>
          </w:tcPr>
          <w:p w14:paraId="5FEB41B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0.04</w:t>
            </w:r>
          </w:p>
        </w:tc>
      </w:tr>
      <w:tr w:rsidR="00A94DCC" w:rsidRPr="009756FF" w14:paraId="7CD61773" w14:textId="77777777" w:rsidTr="003A3B52">
        <w:tc>
          <w:tcPr>
            <w:tcW w:w="2612" w:type="dxa"/>
            <w:shd w:val="clear" w:color="auto" w:fill="auto"/>
          </w:tcPr>
          <w:p w14:paraId="7DBB3DB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133C408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(0.03)</w:t>
            </w:r>
          </w:p>
        </w:tc>
        <w:tc>
          <w:tcPr>
            <w:tcW w:w="850" w:type="dxa"/>
            <w:shd w:val="clear" w:color="auto" w:fill="auto"/>
            <w:vAlign w:val="bottom"/>
          </w:tcPr>
          <w:p w14:paraId="28D23CD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0.07</w:t>
            </w:r>
          </w:p>
        </w:tc>
        <w:tc>
          <w:tcPr>
            <w:tcW w:w="1276" w:type="dxa"/>
            <w:vAlign w:val="bottom"/>
          </w:tcPr>
          <w:p w14:paraId="2475983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 (0.02)</w:t>
            </w:r>
          </w:p>
        </w:tc>
        <w:tc>
          <w:tcPr>
            <w:tcW w:w="851" w:type="dxa"/>
            <w:vAlign w:val="bottom"/>
          </w:tcPr>
          <w:p w14:paraId="6EC8C61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0.03</w:t>
            </w:r>
          </w:p>
        </w:tc>
        <w:tc>
          <w:tcPr>
            <w:tcW w:w="1275" w:type="dxa"/>
            <w:vAlign w:val="bottom"/>
          </w:tcPr>
          <w:p w14:paraId="2763796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 (0.02)</w:t>
            </w:r>
          </w:p>
        </w:tc>
        <w:tc>
          <w:tcPr>
            <w:tcW w:w="851" w:type="dxa"/>
            <w:vAlign w:val="bottom"/>
          </w:tcPr>
          <w:p w14:paraId="4E1A9F3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0.05</w:t>
            </w:r>
          </w:p>
        </w:tc>
        <w:tc>
          <w:tcPr>
            <w:tcW w:w="1276" w:type="dxa"/>
            <w:vAlign w:val="bottom"/>
          </w:tcPr>
          <w:p w14:paraId="6E5A28A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 (0.02)</w:t>
            </w:r>
          </w:p>
        </w:tc>
        <w:tc>
          <w:tcPr>
            <w:tcW w:w="850" w:type="dxa"/>
            <w:vAlign w:val="bottom"/>
          </w:tcPr>
          <w:p w14:paraId="1151C5C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0.03</w:t>
            </w:r>
          </w:p>
        </w:tc>
        <w:tc>
          <w:tcPr>
            <w:tcW w:w="1276" w:type="dxa"/>
            <w:vAlign w:val="bottom"/>
          </w:tcPr>
          <w:p w14:paraId="091C8F8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 (0.02)</w:t>
            </w:r>
          </w:p>
        </w:tc>
        <w:tc>
          <w:tcPr>
            <w:tcW w:w="709" w:type="dxa"/>
            <w:vAlign w:val="bottom"/>
          </w:tcPr>
          <w:p w14:paraId="46FD41E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0.05</w:t>
            </w:r>
          </w:p>
        </w:tc>
      </w:tr>
      <w:tr w:rsidR="00A94DCC" w:rsidRPr="009756FF" w14:paraId="4DAE9206" w14:textId="77777777" w:rsidTr="003A3B52">
        <w:tc>
          <w:tcPr>
            <w:tcW w:w="2612" w:type="dxa"/>
            <w:shd w:val="clear" w:color="auto" w:fill="auto"/>
          </w:tcPr>
          <w:p w14:paraId="3C4EA37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Potassium, mg/d</w:t>
            </w:r>
          </w:p>
        </w:tc>
        <w:tc>
          <w:tcPr>
            <w:tcW w:w="1216" w:type="dxa"/>
            <w:shd w:val="clear" w:color="auto" w:fill="auto"/>
            <w:vAlign w:val="bottom"/>
          </w:tcPr>
          <w:p w14:paraId="2FE2F769"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21E06C26"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39A1ADA5"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39E8965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2ADD537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7B484438"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1E6E21C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0AB3CF18"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2F1C730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784D6F2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7185A6F6" w14:textId="77777777" w:rsidTr="003A3B52">
        <w:tc>
          <w:tcPr>
            <w:tcW w:w="2612" w:type="dxa"/>
            <w:shd w:val="clear" w:color="auto" w:fill="auto"/>
          </w:tcPr>
          <w:p w14:paraId="3D24BC1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bottom"/>
          </w:tcPr>
          <w:p w14:paraId="45504B8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850" w:type="dxa"/>
            <w:shd w:val="clear" w:color="auto" w:fill="auto"/>
            <w:vAlign w:val="bottom"/>
          </w:tcPr>
          <w:p w14:paraId="1E65CFF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0.21</w:t>
            </w:r>
          </w:p>
        </w:tc>
        <w:tc>
          <w:tcPr>
            <w:tcW w:w="1276" w:type="dxa"/>
            <w:vAlign w:val="bottom"/>
          </w:tcPr>
          <w:p w14:paraId="42E8C52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(0.02)</w:t>
            </w:r>
          </w:p>
        </w:tc>
        <w:tc>
          <w:tcPr>
            <w:tcW w:w="851" w:type="dxa"/>
            <w:vAlign w:val="bottom"/>
          </w:tcPr>
          <w:p w14:paraId="0C14360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0.14</w:t>
            </w:r>
          </w:p>
        </w:tc>
        <w:tc>
          <w:tcPr>
            <w:tcW w:w="1275" w:type="dxa"/>
            <w:vAlign w:val="bottom"/>
          </w:tcPr>
          <w:p w14:paraId="7E68A73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851" w:type="dxa"/>
            <w:vAlign w:val="bottom"/>
          </w:tcPr>
          <w:p w14:paraId="1092CAB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0.19</w:t>
            </w:r>
          </w:p>
        </w:tc>
        <w:tc>
          <w:tcPr>
            <w:tcW w:w="1276" w:type="dxa"/>
            <w:vAlign w:val="bottom"/>
          </w:tcPr>
          <w:p w14:paraId="6A784AB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(0.01)</w:t>
            </w:r>
          </w:p>
        </w:tc>
        <w:tc>
          <w:tcPr>
            <w:tcW w:w="850" w:type="dxa"/>
            <w:vAlign w:val="bottom"/>
          </w:tcPr>
          <w:p w14:paraId="6A44985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0.16</w:t>
            </w:r>
          </w:p>
        </w:tc>
        <w:tc>
          <w:tcPr>
            <w:tcW w:w="1276" w:type="dxa"/>
            <w:vAlign w:val="bottom"/>
          </w:tcPr>
          <w:p w14:paraId="64947C9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709" w:type="dxa"/>
            <w:vAlign w:val="bottom"/>
          </w:tcPr>
          <w:p w14:paraId="611B5B2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0.15</w:t>
            </w:r>
          </w:p>
        </w:tc>
      </w:tr>
      <w:tr w:rsidR="00A94DCC" w:rsidRPr="009756FF" w14:paraId="795B8F5D" w14:textId="77777777" w:rsidTr="003A3B52">
        <w:tc>
          <w:tcPr>
            <w:tcW w:w="2612" w:type="dxa"/>
            <w:shd w:val="clear" w:color="auto" w:fill="auto"/>
          </w:tcPr>
          <w:p w14:paraId="2F630E80" w14:textId="2BA69120"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center"/>
          </w:tcPr>
          <w:p w14:paraId="063003F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(0.04)</w:t>
            </w:r>
          </w:p>
        </w:tc>
        <w:tc>
          <w:tcPr>
            <w:tcW w:w="850" w:type="dxa"/>
            <w:shd w:val="clear" w:color="auto" w:fill="auto"/>
            <w:vAlign w:val="bottom"/>
          </w:tcPr>
          <w:p w14:paraId="6D1A00A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0.21</w:t>
            </w:r>
          </w:p>
        </w:tc>
        <w:tc>
          <w:tcPr>
            <w:tcW w:w="1276" w:type="dxa"/>
            <w:vAlign w:val="bottom"/>
          </w:tcPr>
          <w:p w14:paraId="1998840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(0.02)</w:t>
            </w:r>
          </w:p>
        </w:tc>
        <w:tc>
          <w:tcPr>
            <w:tcW w:w="851" w:type="dxa"/>
            <w:vAlign w:val="bottom"/>
          </w:tcPr>
          <w:p w14:paraId="05FF3A3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0.14</w:t>
            </w:r>
          </w:p>
        </w:tc>
        <w:tc>
          <w:tcPr>
            <w:tcW w:w="1275" w:type="dxa"/>
            <w:vAlign w:val="bottom"/>
          </w:tcPr>
          <w:p w14:paraId="2B6A3278"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851" w:type="dxa"/>
            <w:vAlign w:val="bottom"/>
          </w:tcPr>
          <w:p w14:paraId="50716294"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0.19</w:t>
            </w:r>
          </w:p>
        </w:tc>
        <w:tc>
          <w:tcPr>
            <w:tcW w:w="1276" w:type="dxa"/>
            <w:vAlign w:val="bottom"/>
          </w:tcPr>
          <w:p w14:paraId="28DFA8E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(0.01)</w:t>
            </w:r>
          </w:p>
        </w:tc>
        <w:tc>
          <w:tcPr>
            <w:tcW w:w="850" w:type="dxa"/>
            <w:vAlign w:val="bottom"/>
          </w:tcPr>
          <w:p w14:paraId="6A0CFDF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0.17</w:t>
            </w:r>
          </w:p>
        </w:tc>
        <w:tc>
          <w:tcPr>
            <w:tcW w:w="1276" w:type="dxa"/>
            <w:vAlign w:val="center"/>
          </w:tcPr>
          <w:p w14:paraId="0F77DF4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709" w:type="dxa"/>
            <w:vAlign w:val="bottom"/>
          </w:tcPr>
          <w:p w14:paraId="102BBF6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0.17</w:t>
            </w:r>
          </w:p>
        </w:tc>
      </w:tr>
      <w:tr w:rsidR="00A94DCC" w:rsidRPr="009756FF" w14:paraId="5CFC8DC7" w14:textId="77777777" w:rsidTr="003A3B52">
        <w:tc>
          <w:tcPr>
            <w:tcW w:w="2612" w:type="dxa"/>
            <w:shd w:val="clear" w:color="auto" w:fill="auto"/>
          </w:tcPr>
          <w:p w14:paraId="4897C9A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0220416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(0.04)</w:t>
            </w:r>
          </w:p>
        </w:tc>
        <w:tc>
          <w:tcPr>
            <w:tcW w:w="850" w:type="dxa"/>
            <w:shd w:val="clear" w:color="auto" w:fill="auto"/>
            <w:vAlign w:val="bottom"/>
          </w:tcPr>
          <w:p w14:paraId="7085D7E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0.23</w:t>
            </w:r>
          </w:p>
        </w:tc>
        <w:tc>
          <w:tcPr>
            <w:tcW w:w="1276" w:type="dxa"/>
            <w:vAlign w:val="bottom"/>
          </w:tcPr>
          <w:p w14:paraId="59B876B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(0.02)</w:t>
            </w:r>
          </w:p>
        </w:tc>
        <w:tc>
          <w:tcPr>
            <w:tcW w:w="851" w:type="dxa"/>
            <w:vAlign w:val="bottom"/>
          </w:tcPr>
          <w:p w14:paraId="39FB2DF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0.16</w:t>
            </w:r>
          </w:p>
        </w:tc>
        <w:tc>
          <w:tcPr>
            <w:tcW w:w="1275" w:type="dxa"/>
            <w:vAlign w:val="bottom"/>
          </w:tcPr>
          <w:p w14:paraId="741EE77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851" w:type="dxa"/>
            <w:vAlign w:val="bottom"/>
          </w:tcPr>
          <w:p w14:paraId="3C19631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0.21</w:t>
            </w:r>
          </w:p>
        </w:tc>
        <w:tc>
          <w:tcPr>
            <w:tcW w:w="1276" w:type="dxa"/>
            <w:vAlign w:val="bottom"/>
          </w:tcPr>
          <w:p w14:paraId="34FC461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(0.01)</w:t>
            </w:r>
          </w:p>
        </w:tc>
        <w:tc>
          <w:tcPr>
            <w:tcW w:w="850" w:type="dxa"/>
            <w:vAlign w:val="bottom"/>
          </w:tcPr>
          <w:p w14:paraId="5455555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0.19</w:t>
            </w:r>
          </w:p>
        </w:tc>
        <w:tc>
          <w:tcPr>
            <w:tcW w:w="1276" w:type="dxa"/>
            <w:vAlign w:val="bottom"/>
          </w:tcPr>
          <w:p w14:paraId="68B9082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709" w:type="dxa"/>
            <w:vAlign w:val="bottom"/>
          </w:tcPr>
          <w:p w14:paraId="696EDC0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r>
      <w:tr w:rsidR="00A94DCC" w:rsidRPr="009756FF" w14:paraId="778B3A95" w14:textId="77777777" w:rsidTr="003A3B52">
        <w:tc>
          <w:tcPr>
            <w:tcW w:w="2612" w:type="dxa"/>
            <w:shd w:val="clear" w:color="auto" w:fill="auto"/>
          </w:tcPr>
          <w:p w14:paraId="5FD7E7D4"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Magnesium, mg/d</w:t>
            </w:r>
          </w:p>
        </w:tc>
        <w:tc>
          <w:tcPr>
            <w:tcW w:w="1216" w:type="dxa"/>
            <w:shd w:val="clear" w:color="auto" w:fill="auto"/>
            <w:vAlign w:val="bottom"/>
          </w:tcPr>
          <w:p w14:paraId="78E5965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4A288CA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10A8369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66F55E5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bottom"/>
          </w:tcPr>
          <w:p w14:paraId="6E309FC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7488E78B"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4327BCED"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7DF6A933"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7AC60E5F"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0F16C4DE"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78214B96" w14:textId="77777777" w:rsidTr="003A3B52">
        <w:tc>
          <w:tcPr>
            <w:tcW w:w="2612" w:type="dxa"/>
            <w:shd w:val="clear" w:color="auto" w:fill="auto"/>
          </w:tcPr>
          <w:p w14:paraId="3353605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bottom"/>
          </w:tcPr>
          <w:p w14:paraId="20A3A6F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(0.03)</w:t>
            </w:r>
          </w:p>
        </w:tc>
        <w:tc>
          <w:tcPr>
            <w:tcW w:w="850" w:type="dxa"/>
            <w:shd w:val="clear" w:color="auto" w:fill="auto"/>
            <w:vAlign w:val="bottom"/>
          </w:tcPr>
          <w:p w14:paraId="393CFCEE"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0.30</w:t>
            </w:r>
          </w:p>
        </w:tc>
        <w:tc>
          <w:tcPr>
            <w:tcW w:w="1276" w:type="dxa"/>
            <w:vAlign w:val="bottom"/>
          </w:tcPr>
          <w:p w14:paraId="73C00FC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(0.02)</w:t>
            </w:r>
          </w:p>
        </w:tc>
        <w:tc>
          <w:tcPr>
            <w:tcW w:w="851" w:type="dxa"/>
            <w:vAlign w:val="bottom"/>
          </w:tcPr>
          <w:p w14:paraId="2A304D2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0.17</w:t>
            </w:r>
          </w:p>
        </w:tc>
        <w:tc>
          <w:tcPr>
            <w:tcW w:w="1275" w:type="dxa"/>
            <w:vAlign w:val="bottom"/>
          </w:tcPr>
          <w:p w14:paraId="1A0D638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3BFA142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0.22</w:t>
            </w:r>
          </w:p>
        </w:tc>
        <w:tc>
          <w:tcPr>
            <w:tcW w:w="1276" w:type="dxa"/>
            <w:vAlign w:val="bottom"/>
          </w:tcPr>
          <w:p w14:paraId="03E3C60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(0.01)</w:t>
            </w:r>
          </w:p>
        </w:tc>
        <w:tc>
          <w:tcPr>
            <w:tcW w:w="850" w:type="dxa"/>
            <w:vAlign w:val="bottom"/>
          </w:tcPr>
          <w:p w14:paraId="15E5746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0.17</w:t>
            </w:r>
          </w:p>
        </w:tc>
        <w:tc>
          <w:tcPr>
            <w:tcW w:w="1276" w:type="dxa"/>
            <w:vAlign w:val="bottom"/>
          </w:tcPr>
          <w:p w14:paraId="1EB017D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vAlign w:val="bottom"/>
          </w:tcPr>
          <w:p w14:paraId="17C4E8B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0.17</w:t>
            </w:r>
          </w:p>
        </w:tc>
      </w:tr>
      <w:tr w:rsidR="00A94DCC" w:rsidRPr="009756FF" w14:paraId="7A471B93" w14:textId="77777777" w:rsidTr="003A3B52">
        <w:tc>
          <w:tcPr>
            <w:tcW w:w="2612" w:type="dxa"/>
            <w:shd w:val="clear" w:color="auto" w:fill="auto"/>
          </w:tcPr>
          <w:p w14:paraId="305DAAC9" w14:textId="789901EA"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bottom"/>
          </w:tcPr>
          <w:p w14:paraId="146DAD1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(0.03)</w:t>
            </w:r>
          </w:p>
        </w:tc>
        <w:tc>
          <w:tcPr>
            <w:tcW w:w="850" w:type="dxa"/>
            <w:shd w:val="clear" w:color="auto" w:fill="auto"/>
            <w:vAlign w:val="bottom"/>
          </w:tcPr>
          <w:p w14:paraId="567893BA"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0.30</w:t>
            </w:r>
          </w:p>
        </w:tc>
        <w:tc>
          <w:tcPr>
            <w:tcW w:w="1276" w:type="dxa"/>
            <w:vAlign w:val="bottom"/>
          </w:tcPr>
          <w:p w14:paraId="6AC81C9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(0.02)</w:t>
            </w:r>
          </w:p>
        </w:tc>
        <w:tc>
          <w:tcPr>
            <w:tcW w:w="851" w:type="dxa"/>
            <w:vAlign w:val="bottom"/>
          </w:tcPr>
          <w:p w14:paraId="30336BF8"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0.17</w:t>
            </w:r>
          </w:p>
        </w:tc>
        <w:tc>
          <w:tcPr>
            <w:tcW w:w="1275" w:type="dxa"/>
            <w:vAlign w:val="center"/>
          </w:tcPr>
          <w:p w14:paraId="3FC1CB2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77BA0E2F"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0.22</w:t>
            </w:r>
          </w:p>
        </w:tc>
        <w:tc>
          <w:tcPr>
            <w:tcW w:w="1276" w:type="dxa"/>
            <w:vAlign w:val="bottom"/>
          </w:tcPr>
          <w:p w14:paraId="37BF11F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(0.01)</w:t>
            </w:r>
          </w:p>
        </w:tc>
        <w:tc>
          <w:tcPr>
            <w:tcW w:w="850" w:type="dxa"/>
            <w:vAlign w:val="bottom"/>
          </w:tcPr>
          <w:p w14:paraId="0D5696C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0.19</w:t>
            </w:r>
          </w:p>
        </w:tc>
        <w:tc>
          <w:tcPr>
            <w:tcW w:w="1276" w:type="dxa"/>
            <w:vAlign w:val="bottom"/>
          </w:tcPr>
          <w:p w14:paraId="4DE3DA8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(0.02)</w:t>
            </w:r>
          </w:p>
        </w:tc>
        <w:tc>
          <w:tcPr>
            <w:tcW w:w="709" w:type="dxa"/>
            <w:vAlign w:val="bottom"/>
          </w:tcPr>
          <w:p w14:paraId="50236E3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0.19</w:t>
            </w:r>
          </w:p>
        </w:tc>
      </w:tr>
      <w:tr w:rsidR="00A94DCC" w:rsidRPr="009756FF" w14:paraId="0F69734F" w14:textId="77777777" w:rsidTr="003A3B52">
        <w:tc>
          <w:tcPr>
            <w:tcW w:w="2612" w:type="dxa"/>
            <w:shd w:val="clear" w:color="auto" w:fill="auto"/>
          </w:tcPr>
          <w:p w14:paraId="14F9C51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shd w:val="clear" w:color="auto" w:fill="auto"/>
            <w:vAlign w:val="bottom"/>
          </w:tcPr>
          <w:p w14:paraId="4D0A285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(0.03)</w:t>
            </w:r>
          </w:p>
        </w:tc>
        <w:tc>
          <w:tcPr>
            <w:tcW w:w="850" w:type="dxa"/>
            <w:shd w:val="clear" w:color="auto" w:fill="auto"/>
            <w:vAlign w:val="bottom"/>
          </w:tcPr>
          <w:p w14:paraId="7EFD9F11"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0.34</w:t>
            </w:r>
          </w:p>
        </w:tc>
        <w:tc>
          <w:tcPr>
            <w:tcW w:w="1276" w:type="dxa"/>
            <w:vAlign w:val="bottom"/>
          </w:tcPr>
          <w:p w14:paraId="62CC5419"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(0.02)</w:t>
            </w:r>
          </w:p>
        </w:tc>
        <w:tc>
          <w:tcPr>
            <w:tcW w:w="851" w:type="dxa"/>
            <w:vAlign w:val="bottom"/>
          </w:tcPr>
          <w:p w14:paraId="00924BE4"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0.22</w:t>
            </w:r>
          </w:p>
        </w:tc>
        <w:tc>
          <w:tcPr>
            <w:tcW w:w="1275" w:type="dxa"/>
            <w:vAlign w:val="bottom"/>
          </w:tcPr>
          <w:p w14:paraId="0776210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5226DF2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0.26</w:t>
            </w:r>
          </w:p>
        </w:tc>
        <w:tc>
          <w:tcPr>
            <w:tcW w:w="1276" w:type="dxa"/>
            <w:vAlign w:val="bottom"/>
          </w:tcPr>
          <w:p w14:paraId="384BA47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(0.01)</w:t>
            </w:r>
          </w:p>
        </w:tc>
        <w:tc>
          <w:tcPr>
            <w:tcW w:w="850" w:type="dxa"/>
            <w:vAlign w:val="bottom"/>
          </w:tcPr>
          <w:p w14:paraId="519CBB9B"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0.22</w:t>
            </w:r>
          </w:p>
        </w:tc>
        <w:tc>
          <w:tcPr>
            <w:tcW w:w="1276" w:type="dxa"/>
            <w:vAlign w:val="bottom"/>
          </w:tcPr>
          <w:p w14:paraId="04D617D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vAlign w:val="bottom"/>
          </w:tcPr>
          <w:p w14:paraId="1D743D89"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0.23</w:t>
            </w:r>
          </w:p>
        </w:tc>
      </w:tr>
      <w:tr w:rsidR="00A94DCC" w:rsidRPr="009756FF" w14:paraId="5D62AEB5" w14:textId="77777777" w:rsidTr="003A3B52">
        <w:tc>
          <w:tcPr>
            <w:tcW w:w="2612" w:type="dxa"/>
            <w:shd w:val="clear" w:color="auto" w:fill="auto"/>
          </w:tcPr>
          <w:p w14:paraId="5B795C9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Zinc, mg/d</w:t>
            </w:r>
          </w:p>
        </w:tc>
        <w:tc>
          <w:tcPr>
            <w:tcW w:w="1216" w:type="dxa"/>
            <w:shd w:val="clear" w:color="auto" w:fill="auto"/>
            <w:vAlign w:val="center"/>
          </w:tcPr>
          <w:p w14:paraId="59E0E95C"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shd w:val="clear" w:color="auto" w:fill="auto"/>
            <w:vAlign w:val="bottom"/>
          </w:tcPr>
          <w:p w14:paraId="605D984C"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01A88F8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49539D1E"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5" w:type="dxa"/>
            <w:vAlign w:val="center"/>
          </w:tcPr>
          <w:p w14:paraId="27BF70E0"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1" w:type="dxa"/>
            <w:vAlign w:val="bottom"/>
          </w:tcPr>
          <w:p w14:paraId="76D3612E"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bottom"/>
          </w:tcPr>
          <w:p w14:paraId="26441554"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850" w:type="dxa"/>
            <w:vAlign w:val="bottom"/>
          </w:tcPr>
          <w:p w14:paraId="2FC051D7"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1276" w:type="dxa"/>
            <w:vAlign w:val="center"/>
          </w:tcPr>
          <w:p w14:paraId="00107D00"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c>
          <w:tcPr>
            <w:tcW w:w="709" w:type="dxa"/>
            <w:vAlign w:val="bottom"/>
          </w:tcPr>
          <w:p w14:paraId="4DE821BA" w14:textId="77777777" w:rsidR="00A94DCC" w:rsidRPr="009756FF" w:rsidRDefault="00A94DCC" w:rsidP="008802BF">
            <w:pPr>
              <w:autoSpaceDE w:val="0"/>
              <w:autoSpaceDN w:val="0"/>
              <w:adjustRightInd w:val="0"/>
              <w:spacing w:after="0" w:line="240" w:lineRule="auto"/>
              <w:rPr>
                <w:rFonts w:cstheme="minorHAnsi"/>
                <w:sz w:val="20"/>
                <w:szCs w:val="20"/>
                <w:lang w:val="en-US"/>
              </w:rPr>
            </w:pPr>
          </w:p>
        </w:tc>
      </w:tr>
      <w:tr w:rsidR="00A94DCC" w:rsidRPr="009756FF" w14:paraId="6824DFA8" w14:textId="77777777" w:rsidTr="003A3B52">
        <w:tc>
          <w:tcPr>
            <w:tcW w:w="2612" w:type="dxa"/>
            <w:shd w:val="clear" w:color="auto" w:fill="auto"/>
          </w:tcPr>
          <w:p w14:paraId="2DD55116"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216" w:type="dxa"/>
            <w:shd w:val="clear" w:color="auto" w:fill="auto"/>
            <w:vAlign w:val="bottom"/>
          </w:tcPr>
          <w:p w14:paraId="6B949214"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(0.03)</w:t>
            </w:r>
          </w:p>
        </w:tc>
        <w:tc>
          <w:tcPr>
            <w:tcW w:w="850" w:type="dxa"/>
            <w:shd w:val="clear" w:color="auto" w:fill="auto"/>
            <w:vAlign w:val="bottom"/>
          </w:tcPr>
          <w:p w14:paraId="650DF434"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0.31</w:t>
            </w:r>
          </w:p>
        </w:tc>
        <w:tc>
          <w:tcPr>
            <w:tcW w:w="1276" w:type="dxa"/>
            <w:vAlign w:val="bottom"/>
          </w:tcPr>
          <w:p w14:paraId="635E5FBB"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851" w:type="dxa"/>
            <w:vAlign w:val="bottom"/>
          </w:tcPr>
          <w:p w14:paraId="1F83B322"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0.19</w:t>
            </w:r>
          </w:p>
        </w:tc>
        <w:tc>
          <w:tcPr>
            <w:tcW w:w="1275" w:type="dxa"/>
            <w:vAlign w:val="bottom"/>
          </w:tcPr>
          <w:p w14:paraId="1A7BED81"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55CADA6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0.23</w:t>
            </w:r>
          </w:p>
        </w:tc>
        <w:tc>
          <w:tcPr>
            <w:tcW w:w="1276" w:type="dxa"/>
            <w:vAlign w:val="bottom"/>
          </w:tcPr>
          <w:p w14:paraId="622981E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(0.01)</w:t>
            </w:r>
          </w:p>
        </w:tc>
        <w:tc>
          <w:tcPr>
            <w:tcW w:w="850" w:type="dxa"/>
            <w:vAlign w:val="bottom"/>
          </w:tcPr>
          <w:p w14:paraId="1F1EDDF7"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0.18</w:t>
            </w:r>
          </w:p>
        </w:tc>
        <w:tc>
          <w:tcPr>
            <w:tcW w:w="1276" w:type="dxa"/>
            <w:vAlign w:val="bottom"/>
          </w:tcPr>
          <w:p w14:paraId="7E361615"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vAlign w:val="bottom"/>
          </w:tcPr>
          <w:p w14:paraId="453D9FB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0.19</w:t>
            </w:r>
          </w:p>
        </w:tc>
      </w:tr>
      <w:tr w:rsidR="00A94DCC" w:rsidRPr="009756FF" w14:paraId="333CF82C" w14:textId="77777777" w:rsidTr="003A3B52">
        <w:tc>
          <w:tcPr>
            <w:tcW w:w="2612" w:type="dxa"/>
            <w:shd w:val="clear" w:color="auto" w:fill="auto"/>
          </w:tcPr>
          <w:p w14:paraId="69A5285D" w14:textId="0138133B"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216" w:type="dxa"/>
            <w:shd w:val="clear" w:color="auto" w:fill="auto"/>
            <w:vAlign w:val="bottom"/>
          </w:tcPr>
          <w:p w14:paraId="000A6D0D"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(0.03)</w:t>
            </w:r>
          </w:p>
        </w:tc>
        <w:tc>
          <w:tcPr>
            <w:tcW w:w="850" w:type="dxa"/>
            <w:shd w:val="clear" w:color="auto" w:fill="auto"/>
            <w:vAlign w:val="bottom"/>
          </w:tcPr>
          <w:p w14:paraId="2B3D277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0.31</w:t>
            </w:r>
          </w:p>
        </w:tc>
        <w:tc>
          <w:tcPr>
            <w:tcW w:w="1276" w:type="dxa"/>
            <w:vAlign w:val="bottom"/>
          </w:tcPr>
          <w:p w14:paraId="64208B93"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851" w:type="dxa"/>
            <w:vAlign w:val="bottom"/>
          </w:tcPr>
          <w:p w14:paraId="7DDDF5FC"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0.19</w:t>
            </w:r>
          </w:p>
        </w:tc>
        <w:tc>
          <w:tcPr>
            <w:tcW w:w="1275" w:type="dxa"/>
            <w:vAlign w:val="bottom"/>
          </w:tcPr>
          <w:p w14:paraId="4732BE4E"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vAlign w:val="bottom"/>
          </w:tcPr>
          <w:p w14:paraId="378E14E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0.23</w:t>
            </w:r>
          </w:p>
        </w:tc>
        <w:tc>
          <w:tcPr>
            <w:tcW w:w="1276" w:type="dxa"/>
            <w:vAlign w:val="bottom"/>
          </w:tcPr>
          <w:p w14:paraId="60C48BC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0.3 (0.01)</w:t>
            </w:r>
          </w:p>
        </w:tc>
        <w:tc>
          <w:tcPr>
            <w:tcW w:w="850" w:type="dxa"/>
            <w:vAlign w:val="bottom"/>
          </w:tcPr>
          <w:p w14:paraId="40574462"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0.20</w:t>
            </w:r>
          </w:p>
        </w:tc>
        <w:tc>
          <w:tcPr>
            <w:tcW w:w="1276" w:type="dxa"/>
            <w:vAlign w:val="bottom"/>
          </w:tcPr>
          <w:p w14:paraId="6EE73E0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vAlign w:val="bottom"/>
          </w:tcPr>
          <w:p w14:paraId="204286E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0.21</w:t>
            </w:r>
          </w:p>
        </w:tc>
      </w:tr>
      <w:tr w:rsidR="00A94DCC" w:rsidRPr="009756FF" w14:paraId="1ADBEA41" w14:textId="77777777" w:rsidTr="003A3B52">
        <w:tc>
          <w:tcPr>
            <w:tcW w:w="2612" w:type="dxa"/>
            <w:tcBorders>
              <w:bottom w:val="single" w:sz="12" w:space="0" w:color="auto"/>
            </w:tcBorders>
            <w:shd w:val="clear" w:color="auto" w:fill="auto"/>
          </w:tcPr>
          <w:p w14:paraId="45097DAF"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216" w:type="dxa"/>
            <w:tcBorders>
              <w:bottom w:val="single" w:sz="12" w:space="0" w:color="auto"/>
            </w:tcBorders>
            <w:shd w:val="clear" w:color="auto" w:fill="auto"/>
            <w:vAlign w:val="bottom"/>
          </w:tcPr>
          <w:p w14:paraId="18278A47"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(0.03)</w:t>
            </w:r>
          </w:p>
        </w:tc>
        <w:tc>
          <w:tcPr>
            <w:tcW w:w="850" w:type="dxa"/>
            <w:tcBorders>
              <w:bottom w:val="single" w:sz="12" w:space="0" w:color="auto"/>
            </w:tcBorders>
            <w:shd w:val="clear" w:color="auto" w:fill="auto"/>
            <w:vAlign w:val="bottom"/>
          </w:tcPr>
          <w:p w14:paraId="09A803E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0.34</w:t>
            </w:r>
          </w:p>
        </w:tc>
        <w:tc>
          <w:tcPr>
            <w:tcW w:w="1276" w:type="dxa"/>
            <w:tcBorders>
              <w:bottom w:val="single" w:sz="12" w:space="0" w:color="auto"/>
            </w:tcBorders>
            <w:vAlign w:val="bottom"/>
          </w:tcPr>
          <w:p w14:paraId="0DA96F30"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851" w:type="dxa"/>
            <w:tcBorders>
              <w:bottom w:val="single" w:sz="12" w:space="0" w:color="auto"/>
            </w:tcBorders>
            <w:vAlign w:val="bottom"/>
          </w:tcPr>
          <w:p w14:paraId="053A54D5" w14:textId="77777777" w:rsidR="00A94DCC" w:rsidRPr="009756FF" w:rsidRDefault="00A94DCC" w:rsidP="008802B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0.23</w:t>
            </w:r>
          </w:p>
        </w:tc>
        <w:tc>
          <w:tcPr>
            <w:tcW w:w="1275" w:type="dxa"/>
            <w:tcBorders>
              <w:bottom w:val="single" w:sz="12" w:space="0" w:color="auto"/>
            </w:tcBorders>
            <w:vAlign w:val="bottom"/>
          </w:tcPr>
          <w:p w14:paraId="29D52B2C"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851" w:type="dxa"/>
            <w:tcBorders>
              <w:bottom w:val="single" w:sz="12" w:space="0" w:color="auto"/>
            </w:tcBorders>
            <w:vAlign w:val="bottom"/>
          </w:tcPr>
          <w:p w14:paraId="21D583B0"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0.26</w:t>
            </w:r>
          </w:p>
        </w:tc>
        <w:tc>
          <w:tcPr>
            <w:tcW w:w="1276" w:type="dxa"/>
            <w:tcBorders>
              <w:bottom w:val="single" w:sz="12" w:space="0" w:color="auto"/>
            </w:tcBorders>
            <w:vAlign w:val="bottom"/>
          </w:tcPr>
          <w:p w14:paraId="1729C863"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(0.01)</w:t>
            </w:r>
          </w:p>
        </w:tc>
        <w:tc>
          <w:tcPr>
            <w:tcW w:w="850" w:type="dxa"/>
            <w:tcBorders>
              <w:bottom w:val="single" w:sz="12" w:space="0" w:color="auto"/>
            </w:tcBorders>
            <w:vAlign w:val="bottom"/>
          </w:tcPr>
          <w:p w14:paraId="4D77105D"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0.23</w:t>
            </w:r>
          </w:p>
        </w:tc>
        <w:tc>
          <w:tcPr>
            <w:tcW w:w="1276" w:type="dxa"/>
            <w:tcBorders>
              <w:bottom w:val="single" w:sz="12" w:space="0" w:color="auto"/>
            </w:tcBorders>
            <w:vAlign w:val="bottom"/>
          </w:tcPr>
          <w:p w14:paraId="6BBBB0C6"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0.4 (0.02)</w:t>
            </w:r>
          </w:p>
        </w:tc>
        <w:tc>
          <w:tcPr>
            <w:tcW w:w="709" w:type="dxa"/>
            <w:tcBorders>
              <w:bottom w:val="single" w:sz="12" w:space="0" w:color="auto"/>
            </w:tcBorders>
            <w:vAlign w:val="bottom"/>
          </w:tcPr>
          <w:p w14:paraId="45E91BCA" w14:textId="77777777" w:rsidR="00A94DCC" w:rsidRPr="009756FF" w:rsidRDefault="00A94DCC" w:rsidP="008802BF">
            <w:pPr>
              <w:autoSpaceDE w:val="0"/>
              <w:autoSpaceDN w:val="0"/>
              <w:adjustRightInd w:val="0"/>
              <w:spacing w:after="0" w:line="240" w:lineRule="auto"/>
              <w:rPr>
                <w:rFonts w:eastAsia="Times New Roman" w:cstheme="minorHAnsi"/>
                <w:sz w:val="20"/>
                <w:szCs w:val="20"/>
              </w:rPr>
            </w:pPr>
            <w:r w:rsidRPr="009756FF">
              <w:rPr>
                <w:rFonts w:ascii="Calibri" w:eastAsia="Times New Roman" w:hAnsi="Calibri" w:cs="Calibri"/>
                <w:sz w:val="20"/>
                <w:szCs w:val="20"/>
              </w:rPr>
              <w:t>0.26</w:t>
            </w:r>
          </w:p>
        </w:tc>
      </w:tr>
    </w:tbl>
    <w:p w14:paraId="16A7C2EE" w14:textId="3CEDE859" w:rsidR="00A94DCC" w:rsidRDefault="00A94DCC" w:rsidP="003A3B52">
      <w:pPr>
        <w:autoSpaceDE w:val="0"/>
        <w:autoSpaceDN w:val="0"/>
        <w:adjustRightInd w:val="0"/>
        <w:spacing w:before="120" w:after="0" w:line="240" w:lineRule="auto"/>
        <w:ind w:left="-142" w:right="1645"/>
        <w:rPr>
          <w:sz w:val="20"/>
          <w:szCs w:val="20"/>
          <w:lang w:val="en-US"/>
        </w:rPr>
      </w:pPr>
      <w:r w:rsidRPr="000418C9">
        <w:rPr>
          <w:rFonts w:cstheme="minorHAnsi"/>
          <w:sz w:val="20"/>
          <w:szCs w:val="20"/>
          <w:lang w:val="en-US"/>
        </w:rPr>
        <w:t>All p-values are &lt;0.001.</w:t>
      </w:r>
    </w:p>
    <w:p w14:paraId="2778B885" w14:textId="1272582E" w:rsidR="002A0F19" w:rsidRPr="00CE6F3F" w:rsidRDefault="00C3109B" w:rsidP="003A3B52">
      <w:pPr>
        <w:autoSpaceDE w:val="0"/>
        <w:autoSpaceDN w:val="0"/>
        <w:adjustRightInd w:val="0"/>
        <w:spacing w:after="60" w:line="240" w:lineRule="auto"/>
        <w:ind w:left="-142" w:right="1645"/>
        <w:rPr>
          <w:sz w:val="20"/>
          <w:szCs w:val="20"/>
          <w:lang w:val="en-US"/>
        </w:rPr>
      </w:pPr>
      <w:proofErr w:type="gramStart"/>
      <w:r w:rsidRPr="000418C9">
        <w:rPr>
          <w:rFonts w:cstheme="minorHAnsi"/>
          <w:sz w:val="20"/>
          <w:szCs w:val="20"/>
          <w:lang w:val="en-US"/>
        </w:rPr>
        <w:t>On the basis of</w:t>
      </w:r>
      <w:proofErr w:type="gramEnd"/>
      <w:r w:rsidRPr="000418C9">
        <w:rPr>
          <w:rFonts w:cstheme="minorHAnsi"/>
          <w:sz w:val="20"/>
          <w:szCs w:val="20"/>
          <w:lang w:val="en-US"/>
        </w:rPr>
        <w:t xml:space="preserve"> linear regression models with 24-hour </w:t>
      </w:r>
      <w:r>
        <w:rPr>
          <w:rFonts w:cstheme="minorHAnsi"/>
          <w:sz w:val="20"/>
          <w:szCs w:val="20"/>
          <w:lang w:val="en-US"/>
        </w:rPr>
        <w:t xml:space="preserve">diet </w:t>
      </w:r>
      <w:r w:rsidRPr="000418C9">
        <w:rPr>
          <w:rFonts w:cstheme="minorHAnsi"/>
          <w:sz w:val="20"/>
          <w:szCs w:val="20"/>
          <w:lang w:val="en-US"/>
        </w:rPr>
        <w:t>recall</w:t>
      </w:r>
      <w:r w:rsidR="00803C6A">
        <w:rPr>
          <w:rFonts w:cstheme="minorHAnsi"/>
          <w:sz w:val="20"/>
          <w:szCs w:val="20"/>
          <w:lang w:val="en-US"/>
        </w:rPr>
        <w:t xml:space="preserve"> (24hR)</w:t>
      </w:r>
      <w:r w:rsidRPr="000418C9">
        <w:rPr>
          <w:rFonts w:cstheme="minorHAnsi"/>
          <w:sz w:val="20"/>
          <w:szCs w:val="20"/>
          <w:lang w:val="en-US"/>
        </w:rPr>
        <w:t xml:space="preserve"> intakes as the dependent variable and </w:t>
      </w:r>
      <w:r>
        <w:rPr>
          <w:rFonts w:cstheme="minorHAnsi"/>
          <w:sz w:val="20"/>
          <w:szCs w:val="20"/>
          <w:lang w:val="en-US"/>
        </w:rPr>
        <w:t xml:space="preserve">individualized </w:t>
      </w:r>
      <w:r w:rsidRPr="000418C9">
        <w:rPr>
          <w:rFonts w:cstheme="minorHAnsi"/>
          <w:sz w:val="20"/>
          <w:szCs w:val="20"/>
          <w:lang w:val="en-US"/>
        </w:rPr>
        <w:t xml:space="preserve">Adult Male Equivalent </w:t>
      </w:r>
      <w:r>
        <w:rPr>
          <w:rFonts w:cstheme="minorHAnsi"/>
          <w:sz w:val="20"/>
          <w:szCs w:val="20"/>
          <w:lang w:val="en-US"/>
        </w:rPr>
        <w:t>(</w:t>
      </w:r>
      <w:r w:rsidRPr="000418C9">
        <w:rPr>
          <w:rFonts w:cstheme="minorHAnsi"/>
          <w:sz w:val="20"/>
          <w:szCs w:val="20"/>
          <w:lang w:val="en-US"/>
        </w:rPr>
        <w:t>AME</w:t>
      </w:r>
      <w:r>
        <w:rPr>
          <w:rFonts w:cstheme="minorHAnsi"/>
          <w:sz w:val="20"/>
          <w:szCs w:val="20"/>
          <w:lang w:val="en-US"/>
        </w:rPr>
        <w:t>) or per capita (PC)</w:t>
      </w:r>
      <w:r w:rsidRPr="000418C9">
        <w:rPr>
          <w:rFonts w:cstheme="minorHAnsi"/>
          <w:sz w:val="20"/>
          <w:szCs w:val="20"/>
          <w:lang w:val="en-US"/>
        </w:rPr>
        <w:t xml:space="preserve"> consumption estimates </w:t>
      </w:r>
      <w:r>
        <w:rPr>
          <w:rFonts w:cstheme="minorHAnsi"/>
          <w:sz w:val="20"/>
          <w:szCs w:val="20"/>
          <w:lang w:val="en-US"/>
        </w:rPr>
        <w:t xml:space="preserve">from household questionnaire </w:t>
      </w:r>
      <w:r w:rsidRPr="000418C9">
        <w:rPr>
          <w:rFonts w:cstheme="minorHAnsi"/>
          <w:sz w:val="20"/>
          <w:szCs w:val="20"/>
          <w:lang w:val="en-US"/>
        </w:rPr>
        <w:t xml:space="preserve">as the independent variable. </w:t>
      </w:r>
      <w:r w:rsidR="002A0F19" w:rsidRPr="0009320D">
        <w:rPr>
          <w:sz w:val="20"/>
          <w:szCs w:val="20"/>
          <w:lang w:val="en-US"/>
        </w:rPr>
        <w:t xml:space="preserve">The </w:t>
      </w:r>
      <w:r w:rsidR="00A667AD">
        <w:rPr>
          <w:sz w:val="20"/>
          <w:szCs w:val="20"/>
          <w:lang w:val="en-US"/>
        </w:rPr>
        <w:t>sex and age</w:t>
      </w:r>
      <w:r w:rsidR="002A0F19" w:rsidRPr="0009320D">
        <w:rPr>
          <w:sz w:val="20"/>
          <w:szCs w:val="20"/>
          <w:lang w:val="en-US"/>
        </w:rPr>
        <w:t xml:space="preserve"> model </w:t>
      </w:r>
      <w:proofErr w:type="gramStart"/>
      <w:r w:rsidR="002A0F19" w:rsidRPr="0009320D">
        <w:rPr>
          <w:sz w:val="20"/>
          <w:szCs w:val="20"/>
          <w:lang w:val="en-US"/>
        </w:rPr>
        <w:t>was</w:t>
      </w:r>
      <w:proofErr w:type="gramEnd"/>
      <w:r w:rsidR="002A0F19" w:rsidRPr="0009320D">
        <w:rPr>
          <w:sz w:val="20"/>
          <w:szCs w:val="20"/>
          <w:lang w:val="en-US"/>
        </w:rPr>
        <w:t xml:space="preserve"> categorized as follows: age</w:t>
      </w:r>
      <w:r w:rsidR="002A0F19">
        <w:rPr>
          <w:sz w:val="20"/>
          <w:szCs w:val="20"/>
          <w:lang w:val="en-US"/>
        </w:rPr>
        <w:t xml:space="preserve"> was not considered for this analysis; </w:t>
      </w:r>
      <w:r w:rsidR="00BA0E17">
        <w:rPr>
          <w:sz w:val="20"/>
          <w:szCs w:val="20"/>
          <w:lang w:val="en-US"/>
        </w:rPr>
        <w:t>sex</w:t>
      </w:r>
      <w:r w:rsidR="00A94DCC">
        <w:rPr>
          <w:sz w:val="20"/>
          <w:szCs w:val="20"/>
          <w:lang w:val="en-US"/>
        </w:rPr>
        <w:t>, men and women</w:t>
      </w:r>
      <w:r w:rsidR="002A0F19" w:rsidRPr="0009320D">
        <w:rPr>
          <w:sz w:val="20"/>
          <w:szCs w:val="20"/>
          <w:lang w:val="en-US"/>
        </w:rPr>
        <w:t>. The multivariate model was adjusted for the</w:t>
      </w:r>
      <w:r w:rsidR="002A0F19">
        <w:rPr>
          <w:sz w:val="20"/>
          <w:szCs w:val="20"/>
          <w:lang w:val="en-US"/>
        </w:rPr>
        <w:t xml:space="preserve"> following covariates: </w:t>
      </w:r>
      <w:r w:rsidR="00BA0E17">
        <w:rPr>
          <w:sz w:val="20"/>
          <w:szCs w:val="20"/>
          <w:lang w:val="en-US"/>
        </w:rPr>
        <w:t>sex</w:t>
      </w:r>
      <w:r w:rsidR="00A94DCC">
        <w:rPr>
          <w:sz w:val="20"/>
          <w:szCs w:val="20"/>
          <w:lang w:val="en-US"/>
        </w:rPr>
        <w:t xml:space="preserve"> (men, women</w:t>
      </w:r>
      <w:r w:rsidR="002A0F19">
        <w:rPr>
          <w:sz w:val="20"/>
          <w:szCs w:val="20"/>
          <w:lang w:val="en-US"/>
        </w:rPr>
        <w:t xml:space="preserve">), </w:t>
      </w:r>
      <w:r w:rsidR="002A0F19" w:rsidRPr="009D1B3E">
        <w:rPr>
          <w:sz w:val="20"/>
          <w:szCs w:val="20"/>
          <w:lang w:val="en-US"/>
        </w:rPr>
        <w:t>education</w:t>
      </w:r>
      <w:r w:rsidR="002A0F19">
        <w:rPr>
          <w:sz w:val="20"/>
          <w:szCs w:val="20"/>
          <w:lang w:val="en-US"/>
        </w:rPr>
        <w:t xml:space="preserve"> (&lt;</w:t>
      </w:r>
      <w:r w:rsidR="00582171">
        <w:rPr>
          <w:sz w:val="20"/>
          <w:szCs w:val="20"/>
          <w:lang w:val="en-US"/>
        </w:rPr>
        <w:t>6</w:t>
      </w:r>
      <w:r w:rsidR="002A0F19">
        <w:rPr>
          <w:sz w:val="20"/>
          <w:szCs w:val="20"/>
          <w:lang w:val="en-US"/>
        </w:rPr>
        <w:t xml:space="preserve"> years of education, </w:t>
      </w:r>
      <w:r w:rsidR="002A0F19">
        <w:rPr>
          <w:rFonts w:cstheme="minorHAnsi"/>
          <w:sz w:val="20"/>
          <w:szCs w:val="20"/>
          <w:lang w:val="en-US"/>
        </w:rPr>
        <w:t>≥</w:t>
      </w:r>
      <w:r w:rsidR="002A0F19">
        <w:rPr>
          <w:sz w:val="20"/>
          <w:szCs w:val="20"/>
          <w:lang w:val="en-US"/>
        </w:rPr>
        <w:t>6 years of education)</w:t>
      </w:r>
      <w:r w:rsidR="002A0F19" w:rsidRPr="009D1B3E">
        <w:rPr>
          <w:sz w:val="20"/>
          <w:szCs w:val="20"/>
          <w:lang w:val="en-US"/>
        </w:rPr>
        <w:t>, religion</w:t>
      </w:r>
      <w:r w:rsidR="002A0F19">
        <w:rPr>
          <w:sz w:val="20"/>
          <w:szCs w:val="20"/>
          <w:lang w:val="en-US"/>
        </w:rPr>
        <w:t xml:space="preserve"> (Muslims, other)</w:t>
      </w:r>
      <w:r w:rsidR="002A0F19" w:rsidRPr="009D1B3E">
        <w:rPr>
          <w:sz w:val="20"/>
          <w:szCs w:val="20"/>
          <w:lang w:val="en-US"/>
        </w:rPr>
        <w:t>, household income</w:t>
      </w:r>
      <w:r w:rsidR="002A0F19">
        <w:rPr>
          <w:sz w:val="20"/>
          <w:szCs w:val="20"/>
          <w:lang w:val="en-US"/>
        </w:rPr>
        <w:t xml:space="preserve"> (quintiles)</w:t>
      </w:r>
      <w:r w:rsidR="002A0F19" w:rsidRPr="009D1B3E">
        <w:rPr>
          <w:sz w:val="20"/>
          <w:szCs w:val="20"/>
          <w:lang w:val="en-US"/>
        </w:rPr>
        <w:t>, respondent’s age</w:t>
      </w:r>
      <w:r w:rsidR="002A0F19">
        <w:rPr>
          <w:sz w:val="20"/>
          <w:szCs w:val="20"/>
          <w:lang w:val="en-US"/>
        </w:rPr>
        <w:t xml:space="preserve"> (continuous)</w:t>
      </w:r>
      <w:r w:rsidR="002A0F19" w:rsidRPr="009D1B3E">
        <w:rPr>
          <w:sz w:val="20"/>
          <w:szCs w:val="20"/>
          <w:lang w:val="en-US"/>
        </w:rPr>
        <w:t xml:space="preserve">, </w:t>
      </w:r>
      <w:r w:rsidR="00BA0E17">
        <w:rPr>
          <w:sz w:val="20"/>
          <w:szCs w:val="20"/>
          <w:lang w:val="en-US"/>
        </w:rPr>
        <w:t>sex</w:t>
      </w:r>
      <w:r w:rsidR="00A94DCC">
        <w:rPr>
          <w:sz w:val="20"/>
          <w:szCs w:val="20"/>
          <w:lang w:val="en-US"/>
        </w:rPr>
        <w:t xml:space="preserve"> (men, women</w:t>
      </w:r>
      <w:r w:rsidR="002A0F19">
        <w:rPr>
          <w:sz w:val="20"/>
          <w:szCs w:val="20"/>
          <w:lang w:val="en-US"/>
        </w:rPr>
        <w:t xml:space="preserve">) </w:t>
      </w:r>
      <w:r w:rsidR="002A0F19" w:rsidRPr="009D1B3E">
        <w:rPr>
          <w:sz w:val="20"/>
          <w:szCs w:val="20"/>
          <w:lang w:val="en-US"/>
        </w:rPr>
        <w:t>and education</w:t>
      </w:r>
      <w:r w:rsidR="002A0F19">
        <w:rPr>
          <w:sz w:val="20"/>
          <w:szCs w:val="20"/>
          <w:lang w:val="en-US"/>
        </w:rPr>
        <w:t xml:space="preserve"> (&lt;</w:t>
      </w:r>
      <w:r w:rsidR="00582171">
        <w:rPr>
          <w:sz w:val="20"/>
          <w:szCs w:val="20"/>
          <w:lang w:val="en-US"/>
        </w:rPr>
        <w:t>6</w:t>
      </w:r>
      <w:r w:rsidR="002A0F19">
        <w:rPr>
          <w:sz w:val="20"/>
          <w:szCs w:val="20"/>
          <w:lang w:val="en-US"/>
        </w:rPr>
        <w:t xml:space="preserve"> years of education, </w:t>
      </w:r>
      <w:r w:rsidR="002A0F19">
        <w:rPr>
          <w:rFonts w:cstheme="minorHAnsi"/>
          <w:sz w:val="20"/>
          <w:szCs w:val="20"/>
          <w:lang w:val="en-US"/>
        </w:rPr>
        <w:t>≥</w:t>
      </w:r>
      <w:r w:rsidR="002A0F19">
        <w:rPr>
          <w:sz w:val="20"/>
          <w:szCs w:val="20"/>
          <w:lang w:val="en-US"/>
        </w:rPr>
        <w:t>6 years of education)</w:t>
      </w:r>
      <w:r w:rsidR="002A0F19" w:rsidRPr="009D1B3E">
        <w:rPr>
          <w:sz w:val="20"/>
          <w:szCs w:val="20"/>
          <w:lang w:val="en-US"/>
        </w:rPr>
        <w:t>, household siz</w:t>
      </w:r>
      <w:r w:rsidR="00A57675">
        <w:rPr>
          <w:sz w:val="20"/>
          <w:szCs w:val="20"/>
          <w:lang w:val="en-US"/>
        </w:rPr>
        <w:t>e, number of children within</w:t>
      </w:r>
      <w:r w:rsidR="002A0F19" w:rsidRPr="009D1B3E">
        <w:rPr>
          <w:sz w:val="20"/>
          <w:szCs w:val="20"/>
          <w:lang w:val="en-US"/>
        </w:rPr>
        <w:t xml:space="preserve"> household, and </w:t>
      </w:r>
      <w:r w:rsidR="00A57675">
        <w:rPr>
          <w:sz w:val="20"/>
          <w:szCs w:val="20"/>
          <w:lang w:val="en-US"/>
        </w:rPr>
        <w:t>food wastage</w:t>
      </w:r>
      <w:r w:rsidR="002A0F19" w:rsidRPr="009D1B3E">
        <w:rPr>
          <w:sz w:val="20"/>
          <w:szCs w:val="20"/>
          <w:lang w:val="en-US"/>
        </w:rPr>
        <w:t xml:space="preserve"> percentage</w:t>
      </w:r>
      <w:r w:rsidR="00E77084">
        <w:rPr>
          <w:sz w:val="20"/>
          <w:szCs w:val="20"/>
          <w:lang w:val="en-US"/>
        </w:rPr>
        <w:t xml:space="preserve"> </w:t>
      </w:r>
      <w:r>
        <w:rPr>
          <w:rFonts w:cstheme="minorHAnsi"/>
          <w:sz w:val="20"/>
          <w:szCs w:val="20"/>
          <w:lang w:val="en-US"/>
        </w:rPr>
        <w:t>(using 24hR data, w</w:t>
      </w:r>
      <w:r w:rsidRPr="00016C84">
        <w:rPr>
          <w:rFonts w:cstheme="minorHAnsi"/>
          <w:sz w:val="20"/>
          <w:szCs w:val="20"/>
          <w:lang w:val="en-US"/>
        </w:rPr>
        <w:t xml:space="preserve">e calculated for each household, the percent of </w:t>
      </w:r>
      <w:r w:rsidRPr="00246DE5">
        <w:rPr>
          <w:rFonts w:cstheme="minorHAnsi"/>
          <w:sz w:val="20"/>
          <w:szCs w:val="20"/>
          <w:lang w:val="en-US"/>
        </w:rPr>
        <w:t>food wastage</w:t>
      </w:r>
      <w:r w:rsidRPr="00016C84">
        <w:rPr>
          <w:rFonts w:cstheme="minorHAnsi"/>
          <w:sz w:val="20"/>
          <w:szCs w:val="20"/>
          <w:lang w:val="en-US"/>
        </w:rPr>
        <w:t xml:space="preserve"> </w:t>
      </w:r>
      <w:r>
        <w:rPr>
          <w:rFonts w:cstheme="minorHAnsi"/>
          <w:sz w:val="20"/>
          <w:szCs w:val="20"/>
          <w:lang w:val="en-US"/>
        </w:rPr>
        <w:t>-</w:t>
      </w:r>
      <w:r w:rsidRPr="00016C84">
        <w:rPr>
          <w:rFonts w:cstheme="minorHAnsi"/>
          <w:sz w:val="20"/>
          <w:szCs w:val="20"/>
          <w:lang w:val="en-US"/>
        </w:rPr>
        <w:t>sum of food waste, and food given to guests, others and animals</w:t>
      </w:r>
      <w:r>
        <w:rPr>
          <w:rFonts w:cstheme="minorHAnsi"/>
          <w:sz w:val="20"/>
          <w:szCs w:val="20"/>
          <w:lang w:val="en-US"/>
        </w:rPr>
        <w:t>-</w:t>
      </w:r>
      <w:r w:rsidRPr="00016C84">
        <w:rPr>
          <w:rFonts w:cstheme="minorHAnsi"/>
          <w:sz w:val="20"/>
          <w:szCs w:val="20"/>
          <w:lang w:val="en-US"/>
        </w:rPr>
        <w:t xml:space="preserve"> to total consumed food</w:t>
      </w:r>
      <w:r>
        <w:rPr>
          <w:rFonts w:cstheme="minorHAnsi"/>
          <w:sz w:val="20"/>
          <w:szCs w:val="20"/>
          <w:lang w:val="en-US"/>
        </w:rPr>
        <w:t xml:space="preserve"> (mean: 11.6%, SD: 13.6))</w:t>
      </w:r>
      <w:r w:rsidR="002A0F19">
        <w:rPr>
          <w:sz w:val="20"/>
          <w:szCs w:val="20"/>
          <w:lang w:val="en-US"/>
        </w:rPr>
        <w:t xml:space="preserve">. </w:t>
      </w:r>
      <w:r w:rsidR="002A0F19" w:rsidRPr="00C90C68">
        <w:rPr>
          <w:i/>
          <w:sz w:val="20"/>
          <w:szCs w:val="20"/>
        </w:rPr>
        <w:t>Β</w:t>
      </w:r>
      <w:r w:rsidR="00A57675">
        <w:rPr>
          <w:i/>
          <w:sz w:val="20"/>
          <w:szCs w:val="20"/>
          <w:lang w:val="en-US"/>
        </w:rPr>
        <w:t>s</w:t>
      </w:r>
      <w:r w:rsidR="002A0F19">
        <w:rPr>
          <w:sz w:val="20"/>
          <w:szCs w:val="20"/>
          <w:lang w:val="en-US"/>
        </w:rPr>
        <w:t xml:space="preserve"> </w:t>
      </w:r>
      <w:r w:rsidR="002A0F19" w:rsidRPr="00C90C68">
        <w:rPr>
          <w:sz w:val="20"/>
          <w:szCs w:val="20"/>
          <w:lang w:val="en-US"/>
        </w:rPr>
        <w:t>represent the change in the i</w:t>
      </w:r>
      <w:r w:rsidR="00803C6A">
        <w:rPr>
          <w:sz w:val="20"/>
          <w:szCs w:val="20"/>
          <w:lang w:val="en-US"/>
        </w:rPr>
        <w:t>ndividual intake (24hR</w:t>
      </w:r>
      <w:r w:rsidR="002A0F19" w:rsidRPr="00C90C68">
        <w:rPr>
          <w:sz w:val="20"/>
          <w:szCs w:val="20"/>
          <w:lang w:val="en-US"/>
        </w:rPr>
        <w:t>) fo</w:t>
      </w:r>
      <w:r w:rsidR="002A0F19">
        <w:rPr>
          <w:sz w:val="20"/>
          <w:szCs w:val="20"/>
          <w:lang w:val="en-US"/>
        </w:rPr>
        <w:t xml:space="preserve">r every unit increase in the </w:t>
      </w:r>
      <w:r w:rsidR="002A0F19" w:rsidRPr="00C90C68">
        <w:rPr>
          <w:sz w:val="20"/>
          <w:szCs w:val="20"/>
          <w:lang w:val="en-US"/>
        </w:rPr>
        <w:t>AME mean. S</w:t>
      </w:r>
      <w:r w:rsidR="002A0F19">
        <w:rPr>
          <w:sz w:val="20"/>
          <w:szCs w:val="20"/>
          <w:lang w:val="en-US"/>
        </w:rPr>
        <w:t>Es for</w:t>
      </w:r>
      <w:r w:rsidR="002A0F19" w:rsidRPr="00C90C68">
        <w:rPr>
          <w:sz w:val="20"/>
          <w:szCs w:val="20"/>
          <w:lang w:val="en-US"/>
        </w:rPr>
        <w:t xml:space="preserve"> </w:t>
      </w:r>
      <w:r w:rsidR="002A0F19" w:rsidRPr="007E121D">
        <w:rPr>
          <w:i/>
          <w:sz w:val="20"/>
          <w:szCs w:val="20"/>
        </w:rPr>
        <w:t>β</w:t>
      </w:r>
      <w:r w:rsidR="00A57675">
        <w:rPr>
          <w:i/>
          <w:sz w:val="20"/>
          <w:szCs w:val="20"/>
          <w:lang w:val="en-US"/>
        </w:rPr>
        <w:t>s</w:t>
      </w:r>
      <w:r w:rsidR="002A0F19" w:rsidRPr="00C90C68">
        <w:rPr>
          <w:sz w:val="20"/>
          <w:szCs w:val="20"/>
          <w:lang w:val="en-US"/>
        </w:rPr>
        <w:t xml:space="preserve"> are presented. R</w:t>
      </w:r>
      <w:r w:rsidR="002A0F19" w:rsidRPr="00C90C68">
        <w:rPr>
          <w:sz w:val="20"/>
          <w:szCs w:val="20"/>
          <w:vertAlign w:val="superscript"/>
          <w:lang w:val="en-US"/>
        </w:rPr>
        <w:t>2</w:t>
      </w:r>
      <w:r w:rsidR="002A0F19" w:rsidRPr="00C90C68">
        <w:rPr>
          <w:sz w:val="20"/>
          <w:szCs w:val="20"/>
          <w:lang w:val="en-US"/>
        </w:rPr>
        <w:t xml:space="preserve"> represents the coefficient of determination for the overall model. </w:t>
      </w:r>
    </w:p>
    <w:p w14:paraId="6526EBBE" w14:textId="033E904C" w:rsidR="00BA3010" w:rsidRDefault="004B4142" w:rsidP="003A3B52">
      <w:pPr>
        <w:spacing w:line="240" w:lineRule="auto"/>
        <w:ind w:left="-142" w:right="1645"/>
        <w:rPr>
          <w:rFonts w:cstheme="minorHAnsi"/>
          <w:sz w:val="20"/>
          <w:szCs w:val="20"/>
          <w:lang w:val="en-US"/>
        </w:rPr>
        <w:sectPr w:rsidR="00BA3010" w:rsidSect="002B36D5">
          <w:pgSz w:w="16840" w:h="11907" w:orient="landscape" w:code="9"/>
          <w:pgMar w:top="720" w:right="1077" w:bottom="993" w:left="1077" w:header="709" w:footer="318" w:gutter="0"/>
          <w:cols w:space="708"/>
          <w:docGrid w:linePitch="360"/>
        </w:sectPr>
      </w:pPr>
      <w:r>
        <w:rPr>
          <w:sz w:val="20"/>
          <w:szCs w:val="20"/>
          <w:lang w:val="en-US"/>
        </w:rPr>
        <w:t>BIHS, Bangladesh Integrated Household Survey; MUFA, Monounsaturated fats; PUFA, Polyunsaturated fats; SFA, Saturated fat</w:t>
      </w:r>
    </w:p>
    <w:p w14:paraId="770A399C" w14:textId="251C121F" w:rsidR="00DC6DF9" w:rsidRPr="00104BDC" w:rsidRDefault="00DC6DF9" w:rsidP="00104BDC">
      <w:pPr>
        <w:pStyle w:val="Heading1"/>
        <w:spacing w:after="60"/>
        <w:rPr>
          <w:lang w:val="en-US"/>
        </w:rPr>
      </w:pPr>
      <w:bookmarkStart w:id="24" w:name="_Toc521925343"/>
      <w:r>
        <w:rPr>
          <w:lang w:val="en-US"/>
        </w:rPr>
        <w:lastRenderedPageBreak/>
        <w:t>Table</w:t>
      </w:r>
      <w:r w:rsidR="008E46DE">
        <w:rPr>
          <w:lang w:val="en-US"/>
        </w:rPr>
        <w:t xml:space="preserve"> V</w:t>
      </w:r>
      <w:r>
        <w:rPr>
          <w:lang w:val="en-US"/>
        </w:rPr>
        <w:t>.</w:t>
      </w:r>
      <w:r w:rsidRPr="00C46257">
        <w:rPr>
          <w:lang w:val="en-US"/>
        </w:rPr>
        <w:t xml:space="preserve"> Relation between </w:t>
      </w:r>
      <w:r>
        <w:rPr>
          <w:lang w:val="en-US"/>
        </w:rPr>
        <w:t>individualized household intake estimates</w:t>
      </w:r>
      <w:r w:rsidRPr="00C46257">
        <w:rPr>
          <w:lang w:val="en-US"/>
        </w:rPr>
        <w:t xml:space="preserve"> </w:t>
      </w:r>
      <w:r>
        <w:rPr>
          <w:lang w:val="en-US"/>
        </w:rPr>
        <w:t xml:space="preserve">as predictors of individual dietary intakes </w:t>
      </w:r>
      <w:r w:rsidR="00401C7E">
        <w:rPr>
          <w:lang w:val="en-US"/>
        </w:rPr>
        <w:t>by education in the 2011-2012 BIHS</w:t>
      </w:r>
      <w:r w:rsidR="006D38A6">
        <w:rPr>
          <w:lang w:val="en-US"/>
        </w:rPr>
        <w:t>.</w:t>
      </w:r>
      <w:bookmarkEnd w:id="24"/>
    </w:p>
    <w:tbl>
      <w:tblPr>
        <w:tblW w:w="8188" w:type="dxa"/>
        <w:tblLook w:val="04A0" w:firstRow="1" w:lastRow="0" w:firstColumn="1" w:lastColumn="0" w:noHBand="0" w:noVBand="1"/>
      </w:tblPr>
      <w:tblGrid>
        <w:gridCol w:w="2578"/>
        <w:gridCol w:w="1641"/>
        <w:gridCol w:w="1276"/>
        <w:gridCol w:w="1843"/>
        <w:gridCol w:w="850"/>
      </w:tblGrid>
      <w:tr w:rsidR="00104BDC" w:rsidRPr="009756FF" w14:paraId="49584398" w14:textId="77777777" w:rsidTr="00582171">
        <w:trPr>
          <w:tblHeader/>
        </w:trPr>
        <w:tc>
          <w:tcPr>
            <w:tcW w:w="2578" w:type="dxa"/>
            <w:tcBorders>
              <w:top w:val="single" w:sz="12" w:space="0" w:color="auto"/>
              <w:bottom w:val="single" w:sz="2" w:space="0" w:color="auto"/>
            </w:tcBorders>
            <w:shd w:val="clear" w:color="auto" w:fill="auto"/>
          </w:tcPr>
          <w:p w14:paraId="345E334C" w14:textId="77777777" w:rsidR="00104BDC" w:rsidRPr="009756FF" w:rsidRDefault="00104BDC" w:rsidP="009756FF">
            <w:pPr>
              <w:autoSpaceDE w:val="0"/>
              <w:autoSpaceDN w:val="0"/>
              <w:adjustRightInd w:val="0"/>
              <w:spacing w:after="0" w:line="240" w:lineRule="auto"/>
              <w:rPr>
                <w:rFonts w:cstheme="minorHAnsi"/>
                <w:b/>
                <w:sz w:val="20"/>
                <w:szCs w:val="20"/>
                <w:lang w:val="en-US"/>
              </w:rPr>
            </w:pPr>
          </w:p>
        </w:tc>
        <w:tc>
          <w:tcPr>
            <w:tcW w:w="2917" w:type="dxa"/>
            <w:gridSpan w:val="2"/>
            <w:tcBorders>
              <w:top w:val="single" w:sz="12" w:space="0" w:color="auto"/>
              <w:bottom w:val="single" w:sz="4" w:space="0" w:color="auto"/>
            </w:tcBorders>
            <w:shd w:val="clear" w:color="auto" w:fill="auto"/>
          </w:tcPr>
          <w:p w14:paraId="1CE2CD11" w14:textId="51D2A54C" w:rsidR="00104BDC" w:rsidRPr="009756FF" w:rsidRDefault="00104BDC" w:rsidP="009756FF">
            <w:pPr>
              <w:autoSpaceDE w:val="0"/>
              <w:autoSpaceDN w:val="0"/>
              <w:adjustRightInd w:val="0"/>
              <w:spacing w:after="0" w:line="240" w:lineRule="auto"/>
              <w:jc w:val="center"/>
              <w:rPr>
                <w:rFonts w:cstheme="minorHAnsi"/>
                <w:b/>
                <w:sz w:val="20"/>
                <w:szCs w:val="20"/>
                <w:lang w:val="en-US"/>
              </w:rPr>
            </w:pPr>
            <w:r w:rsidRPr="009756FF">
              <w:rPr>
                <w:rFonts w:cstheme="minorHAnsi"/>
                <w:b/>
                <w:sz w:val="20"/>
                <w:szCs w:val="20"/>
                <w:lang w:val="en-US"/>
              </w:rPr>
              <w:t>Low educational level</w:t>
            </w:r>
          </w:p>
        </w:tc>
        <w:tc>
          <w:tcPr>
            <w:tcW w:w="2693" w:type="dxa"/>
            <w:gridSpan w:val="2"/>
            <w:tcBorders>
              <w:top w:val="single" w:sz="12" w:space="0" w:color="auto"/>
              <w:bottom w:val="single" w:sz="4" w:space="0" w:color="auto"/>
            </w:tcBorders>
          </w:tcPr>
          <w:p w14:paraId="43E1D294" w14:textId="795ECCC5" w:rsidR="00104BDC" w:rsidRPr="009756FF" w:rsidRDefault="00104BDC" w:rsidP="009756FF">
            <w:pPr>
              <w:autoSpaceDE w:val="0"/>
              <w:autoSpaceDN w:val="0"/>
              <w:adjustRightInd w:val="0"/>
              <w:spacing w:after="0" w:line="240" w:lineRule="auto"/>
              <w:jc w:val="center"/>
              <w:rPr>
                <w:rFonts w:cstheme="minorHAnsi"/>
                <w:b/>
                <w:sz w:val="20"/>
                <w:szCs w:val="20"/>
                <w:lang w:val="en-US"/>
              </w:rPr>
            </w:pPr>
            <w:r w:rsidRPr="009756FF">
              <w:rPr>
                <w:rFonts w:cstheme="minorHAnsi"/>
                <w:b/>
                <w:sz w:val="20"/>
                <w:szCs w:val="20"/>
                <w:lang w:val="en-US"/>
              </w:rPr>
              <w:t>Medium/High educational level</w:t>
            </w:r>
          </w:p>
        </w:tc>
      </w:tr>
      <w:tr w:rsidR="00582171" w:rsidRPr="009756FF" w14:paraId="7218DA14" w14:textId="77777777" w:rsidTr="00582171">
        <w:trPr>
          <w:tblHeader/>
        </w:trPr>
        <w:tc>
          <w:tcPr>
            <w:tcW w:w="2578" w:type="dxa"/>
            <w:tcBorders>
              <w:top w:val="single" w:sz="12" w:space="0" w:color="auto"/>
              <w:bottom w:val="single" w:sz="2" w:space="0" w:color="auto"/>
            </w:tcBorders>
            <w:shd w:val="clear" w:color="auto" w:fill="auto"/>
          </w:tcPr>
          <w:p w14:paraId="5A25F12A" w14:textId="77777777" w:rsidR="00582171" w:rsidRPr="009756FF" w:rsidRDefault="00582171" w:rsidP="009756F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Dietary Factor, unit</w:t>
            </w:r>
          </w:p>
        </w:tc>
        <w:tc>
          <w:tcPr>
            <w:tcW w:w="1641" w:type="dxa"/>
            <w:tcBorders>
              <w:top w:val="single" w:sz="12" w:space="0" w:color="auto"/>
              <w:bottom w:val="single" w:sz="4" w:space="0" w:color="auto"/>
            </w:tcBorders>
            <w:shd w:val="clear" w:color="auto" w:fill="auto"/>
          </w:tcPr>
          <w:p w14:paraId="7CA1B504" w14:textId="0FC0D9BB" w:rsidR="00582171" w:rsidRPr="009756FF" w:rsidRDefault="00582171" w:rsidP="009756FF">
            <w:pPr>
              <w:autoSpaceDE w:val="0"/>
              <w:autoSpaceDN w:val="0"/>
              <w:adjustRightInd w:val="0"/>
              <w:spacing w:after="0" w:line="240" w:lineRule="auto"/>
              <w:rPr>
                <w:rFonts w:cstheme="minorHAnsi"/>
                <w:b/>
                <w:i/>
                <w:sz w:val="20"/>
                <w:szCs w:val="20"/>
              </w:rPr>
            </w:pPr>
            <w:r w:rsidRPr="009756FF">
              <w:rPr>
                <w:rFonts w:cstheme="minorHAnsi"/>
                <w:b/>
                <w:i/>
                <w:sz w:val="20"/>
                <w:szCs w:val="20"/>
              </w:rPr>
              <w:t>β</w:t>
            </w:r>
            <w:r w:rsidRPr="009756FF">
              <w:rPr>
                <w:rFonts w:cstheme="minorHAnsi"/>
                <w:b/>
                <w:i/>
                <w:sz w:val="20"/>
                <w:szCs w:val="20"/>
                <w:lang w:val="en-US"/>
              </w:rPr>
              <w:t xml:space="preserve">, </w:t>
            </w:r>
            <w:r w:rsidRPr="009756FF">
              <w:rPr>
                <w:rFonts w:cstheme="minorHAnsi"/>
                <w:b/>
                <w:sz w:val="20"/>
                <w:szCs w:val="20"/>
                <w:lang w:val="en-US"/>
              </w:rPr>
              <w:t>AME (SE)</w:t>
            </w:r>
          </w:p>
        </w:tc>
        <w:tc>
          <w:tcPr>
            <w:tcW w:w="1276" w:type="dxa"/>
            <w:tcBorders>
              <w:top w:val="single" w:sz="12" w:space="0" w:color="auto"/>
              <w:bottom w:val="single" w:sz="4" w:space="0" w:color="auto"/>
            </w:tcBorders>
            <w:shd w:val="clear" w:color="auto" w:fill="auto"/>
          </w:tcPr>
          <w:p w14:paraId="3BA6F950" w14:textId="77777777" w:rsidR="00582171" w:rsidRPr="009756FF" w:rsidRDefault="00582171" w:rsidP="009756F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R</w:t>
            </w:r>
          </w:p>
        </w:tc>
        <w:tc>
          <w:tcPr>
            <w:tcW w:w="1843" w:type="dxa"/>
            <w:tcBorders>
              <w:top w:val="single" w:sz="12" w:space="0" w:color="auto"/>
              <w:bottom w:val="single" w:sz="4" w:space="0" w:color="auto"/>
            </w:tcBorders>
          </w:tcPr>
          <w:p w14:paraId="0FB755DF" w14:textId="6ACB1E72" w:rsidR="00582171" w:rsidRPr="009756FF" w:rsidRDefault="00582171" w:rsidP="009756FF">
            <w:pPr>
              <w:autoSpaceDE w:val="0"/>
              <w:autoSpaceDN w:val="0"/>
              <w:adjustRightInd w:val="0"/>
              <w:spacing w:after="0" w:line="240" w:lineRule="auto"/>
              <w:rPr>
                <w:rFonts w:cstheme="minorHAnsi"/>
                <w:b/>
                <w:i/>
                <w:sz w:val="20"/>
                <w:szCs w:val="20"/>
              </w:rPr>
            </w:pPr>
            <w:r w:rsidRPr="009756FF">
              <w:rPr>
                <w:rFonts w:cstheme="minorHAnsi"/>
                <w:b/>
                <w:i/>
                <w:sz w:val="20"/>
                <w:szCs w:val="20"/>
              </w:rPr>
              <w:t>β</w:t>
            </w:r>
            <w:r w:rsidRPr="009756FF">
              <w:rPr>
                <w:rFonts w:cstheme="minorHAnsi"/>
                <w:b/>
                <w:i/>
                <w:sz w:val="20"/>
                <w:szCs w:val="20"/>
                <w:lang w:val="en-US"/>
              </w:rPr>
              <w:t xml:space="preserve">, </w:t>
            </w:r>
            <w:r w:rsidRPr="009756FF">
              <w:rPr>
                <w:rFonts w:cstheme="minorHAnsi"/>
                <w:b/>
                <w:sz w:val="20"/>
                <w:szCs w:val="20"/>
                <w:lang w:val="en-US"/>
              </w:rPr>
              <w:t>AME (SE)</w:t>
            </w:r>
          </w:p>
        </w:tc>
        <w:tc>
          <w:tcPr>
            <w:tcW w:w="850" w:type="dxa"/>
            <w:tcBorders>
              <w:top w:val="single" w:sz="12" w:space="0" w:color="auto"/>
              <w:bottom w:val="single" w:sz="4" w:space="0" w:color="auto"/>
            </w:tcBorders>
          </w:tcPr>
          <w:p w14:paraId="6EB6B3B3" w14:textId="77777777" w:rsidR="00582171" w:rsidRPr="009756FF" w:rsidRDefault="00582171" w:rsidP="009756F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R</w:t>
            </w:r>
          </w:p>
        </w:tc>
      </w:tr>
      <w:tr w:rsidR="00582171" w:rsidRPr="009756FF" w14:paraId="40BB6D03" w14:textId="77777777" w:rsidTr="00582171">
        <w:tc>
          <w:tcPr>
            <w:tcW w:w="2578" w:type="dxa"/>
            <w:tcBorders>
              <w:top w:val="single" w:sz="2" w:space="0" w:color="auto"/>
            </w:tcBorders>
            <w:shd w:val="clear" w:color="auto" w:fill="auto"/>
          </w:tcPr>
          <w:p w14:paraId="3E731B70" w14:textId="77777777" w:rsidR="00582171" w:rsidRPr="009756FF" w:rsidRDefault="00582171" w:rsidP="009756F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Food groups</w:t>
            </w:r>
          </w:p>
        </w:tc>
        <w:tc>
          <w:tcPr>
            <w:tcW w:w="1641" w:type="dxa"/>
            <w:tcBorders>
              <w:top w:val="single" w:sz="4" w:space="0" w:color="auto"/>
            </w:tcBorders>
            <w:shd w:val="clear" w:color="auto" w:fill="auto"/>
          </w:tcPr>
          <w:p w14:paraId="60F0805C"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tcBorders>
              <w:top w:val="single" w:sz="4" w:space="0" w:color="auto"/>
            </w:tcBorders>
            <w:shd w:val="clear" w:color="auto" w:fill="auto"/>
          </w:tcPr>
          <w:p w14:paraId="179D4139"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tcBorders>
              <w:top w:val="single" w:sz="4" w:space="0" w:color="auto"/>
            </w:tcBorders>
          </w:tcPr>
          <w:p w14:paraId="06DBF363"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tcBorders>
              <w:top w:val="single" w:sz="4" w:space="0" w:color="auto"/>
            </w:tcBorders>
          </w:tcPr>
          <w:p w14:paraId="1F2DF276"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2C1681E6" w14:textId="77777777" w:rsidTr="00582171">
        <w:tc>
          <w:tcPr>
            <w:tcW w:w="2578" w:type="dxa"/>
            <w:shd w:val="clear" w:color="auto" w:fill="auto"/>
          </w:tcPr>
          <w:p w14:paraId="7151E540" w14:textId="77777777" w:rsidR="00582171" w:rsidRPr="009756FF" w:rsidRDefault="00582171" w:rsidP="009756FF">
            <w:pPr>
              <w:autoSpaceDE w:val="0"/>
              <w:autoSpaceDN w:val="0"/>
              <w:adjustRightInd w:val="0"/>
              <w:spacing w:after="0" w:line="240" w:lineRule="auto"/>
              <w:rPr>
                <w:rFonts w:cstheme="minorHAnsi"/>
                <w:sz w:val="20"/>
                <w:szCs w:val="20"/>
                <w:vertAlign w:val="superscript"/>
                <w:lang w:val="en-US"/>
              </w:rPr>
            </w:pPr>
            <w:r w:rsidRPr="009756FF">
              <w:rPr>
                <w:rFonts w:cstheme="minorHAnsi"/>
                <w:sz w:val="20"/>
                <w:szCs w:val="20"/>
                <w:lang w:val="en-US"/>
              </w:rPr>
              <w:t>Fruits, g/d</w:t>
            </w:r>
            <w:r w:rsidRPr="009756FF">
              <w:rPr>
                <w:rFonts w:cstheme="minorHAnsi"/>
                <w:sz w:val="20"/>
                <w:szCs w:val="20"/>
              </w:rPr>
              <w:t xml:space="preserve"> </w:t>
            </w:r>
          </w:p>
        </w:tc>
        <w:tc>
          <w:tcPr>
            <w:tcW w:w="1641" w:type="dxa"/>
            <w:shd w:val="clear" w:color="auto" w:fill="auto"/>
          </w:tcPr>
          <w:p w14:paraId="6DD4CE4B"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tcPr>
          <w:p w14:paraId="15E6B75F"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tcPr>
          <w:p w14:paraId="4F157F71"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tcPr>
          <w:p w14:paraId="1A7C42AC"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3A7FCB1B" w14:textId="77777777" w:rsidTr="00582171">
        <w:tc>
          <w:tcPr>
            <w:tcW w:w="2578" w:type="dxa"/>
            <w:shd w:val="clear" w:color="auto" w:fill="auto"/>
          </w:tcPr>
          <w:p w14:paraId="76821DFB"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center"/>
          </w:tcPr>
          <w:p w14:paraId="78C526AF" w14:textId="0AF1696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 (0.02)</w:t>
            </w:r>
          </w:p>
        </w:tc>
        <w:tc>
          <w:tcPr>
            <w:tcW w:w="1276" w:type="dxa"/>
            <w:shd w:val="clear" w:color="auto" w:fill="auto"/>
            <w:vAlign w:val="bottom"/>
          </w:tcPr>
          <w:p w14:paraId="01F04F1E" w14:textId="5808D22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0.06</w:t>
            </w:r>
          </w:p>
        </w:tc>
        <w:tc>
          <w:tcPr>
            <w:tcW w:w="1843" w:type="dxa"/>
            <w:vAlign w:val="bottom"/>
          </w:tcPr>
          <w:p w14:paraId="7B17DE1A" w14:textId="6573150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 (0.02)</w:t>
            </w:r>
          </w:p>
        </w:tc>
        <w:tc>
          <w:tcPr>
            <w:tcW w:w="850" w:type="dxa"/>
            <w:vAlign w:val="bottom"/>
          </w:tcPr>
          <w:p w14:paraId="59E17CDB" w14:textId="50860BED"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0.06</w:t>
            </w:r>
          </w:p>
        </w:tc>
      </w:tr>
      <w:tr w:rsidR="00582171" w:rsidRPr="009756FF" w14:paraId="1F014067" w14:textId="77777777" w:rsidTr="00582171">
        <w:tc>
          <w:tcPr>
            <w:tcW w:w="2578" w:type="dxa"/>
            <w:shd w:val="clear" w:color="auto" w:fill="auto"/>
          </w:tcPr>
          <w:p w14:paraId="539F93B7" w14:textId="24D02344"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center"/>
          </w:tcPr>
          <w:p w14:paraId="2BF2A335" w14:textId="41845B5D"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 (0.02)</w:t>
            </w:r>
          </w:p>
        </w:tc>
        <w:tc>
          <w:tcPr>
            <w:tcW w:w="1276" w:type="dxa"/>
            <w:shd w:val="clear" w:color="auto" w:fill="auto"/>
            <w:vAlign w:val="bottom"/>
          </w:tcPr>
          <w:p w14:paraId="44605504" w14:textId="7AA8059B"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0.06</w:t>
            </w:r>
          </w:p>
        </w:tc>
        <w:tc>
          <w:tcPr>
            <w:tcW w:w="1843" w:type="dxa"/>
            <w:vAlign w:val="bottom"/>
          </w:tcPr>
          <w:p w14:paraId="3EAA62D4" w14:textId="1AEBF80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 (0.02)</w:t>
            </w:r>
          </w:p>
        </w:tc>
        <w:tc>
          <w:tcPr>
            <w:tcW w:w="850" w:type="dxa"/>
            <w:vAlign w:val="bottom"/>
          </w:tcPr>
          <w:p w14:paraId="361D598D" w14:textId="63E5A20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0.06</w:t>
            </w:r>
          </w:p>
        </w:tc>
      </w:tr>
      <w:tr w:rsidR="00582171" w:rsidRPr="009756FF" w14:paraId="6B2402BD" w14:textId="77777777" w:rsidTr="00582171">
        <w:tc>
          <w:tcPr>
            <w:tcW w:w="2578" w:type="dxa"/>
            <w:shd w:val="clear" w:color="auto" w:fill="auto"/>
          </w:tcPr>
          <w:p w14:paraId="0E108284"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2A6BC64A" w14:textId="7B85C25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 (0.02)</w:t>
            </w:r>
          </w:p>
        </w:tc>
        <w:tc>
          <w:tcPr>
            <w:tcW w:w="1276" w:type="dxa"/>
            <w:shd w:val="clear" w:color="auto" w:fill="auto"/>
            <w:vAlign w:val="bottom"/>
          </w:tcPr>
          <w:p w14:paraId="184D47A5" w14:textId="3725B4F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0.06</w:t>
            </w:r>
          </w:p>
        </w:tc>
        <w:tc>
          <w:tcPr>
            <w:tcW w:w="1843" w:type="dxa"/>
            <w:vAlign w:val="bottom"/>
          </w:tcPr>
          <w:p w14:paraId="67C2345E" w14:textId="3C9CB2C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 (0.02)</w:t>
            </w:r>
          </w:p>
        </w:tc>
        <w:tc>
          <w:tcPr>
            <w:tcW w:w="850" w:type="dxa"/>
            <w:vAlign w:val="bottom"/>
          </w:tcPr>
          <w:p w14:paraId="1CF481CB" w14:textId="7075D34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0.07</w:t>
            </w:r>
          </w:p>
        </w:tc>
      </w:tr>
      <w:tr w:rsidR="00582171" w:rsidRPr="008E46DE" w14:paraId="05F46058" w14:textId="77777777" w:rsidTr="00582171">
        <w:tc>
          <w:tcPr>
            <w:tcW w:w="2578" w:type="dxa"/>
            <w:shd w:val="clear" w:color="auto" w:fill="auto"/>
          </w:tcPr>
          <w:p w14:paraId="5F89FD20"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Non-starchy vegetables, g/d</w:t>
            </w:r>
          </w:p>
        </w:tc>
        <w:tc>
          <w:tcPr>
            <w:tcW w:w="1641" w:type="dxa"/>
            <w:shd w:val="clear" w:color="auto" w:fill="auto"/>
            <w:vAlign w:val="bottom"/>
          </w:tcPr>
          <w:p w14:paraId="4BC0A731"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3DBFC33A"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00B15ED7"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46F37C4D"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2D893DB3" w14:textId="77777777" w:rsidTr="00582171">
        <w:tc>
          <w:tcPr>
            <w:tcW w:w="2578" w:type="dxa"/>
            <w:shd w:val="clear" w:color="auto" w:fill="auto"/>
          </w:tcPr>
          <w:p w14:paraId="0B20BAFB"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01B1ECB4" w14:textId="7337F5D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(0.01)</w:t>
            </w:r>
          </w:p>
        </w:tc>
        <w:tc>
          <w:tcPr>
            <w:tcW w:w="1276" w:type="dxa"/>
            <w:shd w:val="clear" w:color="auto" w:fill="auto"/>
            <w:vAlign w:val="bottom"/>
          </w:tcPr>
          <w:p w14:paraId="20C8B5EB" w14:textId="30FFA8B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0.15</w:t>
            </w:r>
          </w:p>
        </w:tc>
        <w:tc>
          <w:tcPr>
            <w:tcW w:w="1843" w:type="dxa"/>
            <w:vAlign w:val="bottom"/>
          </w:tcPr>
          <w:p w14:paraId="4EF7C313" w14:textId="5AF982A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2D54E95C" w14:textId="33A2B15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0.11</w:t>
            </w:r>
          </w:p>
        </w:tc>
      </w:tr>
      <w:tr w:rsidR="00582171" w:rsidRPr="009756FF" w14:paraId="3E1B0470" w14:textId="77777777" w:rsidTr="00582171">
        <w:tc>
          <w:tcPr>
            <w:tcW w:w="2578" w:type="dxa"/>
            <w:shd w:val="clear" w:color="auto" w:fill="auto"/>
          </w:tcPr>
          <w:p w14:paraId="0510B640" w14:textId="07A9F7F0"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6D2C6DE5" w14:textId="037A059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(0.01)</w:t>
            </w:r>
          </w:p>
        </w:tc>
        <w:tc>
          <w:tcPr>
            <w:tcW w:w="1276" w:type="dxa"/>
            <w:shd w:val="clear" w:color="auto" w:fill="auto"/>
            <w:vAlign w:val="bottom"/>
          </w:tcPr>
          <w:p w14:paraId="54C4A371" w14:textId="404226E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0.19</w:t>
            </w:r>
          </w:p>
        </w:tc>
        <w:tc>
          <w:tcPr>
            <w:tcW w:w="1843" w:type="dxa"/>
            <w:vAlign w:val="bottom"/>
          </w:tcPr>
          <w:p w14:paraId="16BF1519" w14:textId="44DC09EB"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7BA9D9F2" w14:textId="5A5371F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0.12</w:t>
            </w:r>
          </w:p>
        </w:tc>
      </w:tr>
      <w:tr w:rsidR="00582171" w:rsidRPr="009756FF" w14:paraId="3EA28CC1" w14:textId="77777777" w:rsidTr="00582171">
        <w:tc>
          <w:tcPr>
            <w:tcW w:w="2578" w:type="dxa"/>
            <w:shd w:val="clear" w:color="auto" w:fill="auto"/>
          </w:tcPr>
          <w:p w14:paraId="2D860957"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0A21217B" w14:textId="4E475B3B"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1276" w:type="dxa"/>
            <w:shd w:val="clear" w:color="auto" w:fill="auto"/>
            <w:vAlign w:val="bottom"/>
          </w:tcPr>
          <w:p w14:paraId="1C33008D" w14:textId="353A3AAB"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0.20</w:t>
            </w:r>
          </w:p>
        </w:tc>
        <w:tc>
          <w:tcPr>
            <w:tcW w:w="1843" w:type="dxa"/>
            <w:vAlign w:val="bottom"/>
          </w:tcPr>
          <w:p w14:paraId="6BA8F2F8" w14:textId="15E98C9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3A17D065" w14:textId="23455E2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0.13</w:t>
            </w:r>
          </w:p>
        </w:tc>
      </w:tr>
      <w:tr w:rsidR="00582171" w:rsidRPr="009756FF" w14:paraId="1536975A" w14:textId="77777777" w:rsidTr="00582171">
        <w:tc>
          <w:tcPr>
            <w:tcW w:w="2578" w:type="dxa"/>
            <w:shd w:val="clear" w:color="auto" w:fill="auto"/>
          </w:tcPr>
          <w:p w14:paraId="7CFEAEB0" w14:textId="77777777" w:rsidR="00582171" w:rsidRPr="009756FF" w:rsidRDefault="00582171" w:rsidP="009756FF">
            <w:pPr>
              <w:autoSpaceDE w:val="0"/>
              <w:autoSpaceDN w:val="0"/>
              <w:adjustRightInd w:val="0"/>
              <w:spacing w:after="0" w:line="240" w:lineRule="auto"/>
              <w:rPr>
                <w:rFonts w:cstheme="minorHAnsi"/>
                <w:sz w:val="20"/>
                <w:szCs w:val="20"/>
                <w:vertAlign w:val="superscript"/>
                <w:lang w:val="en-US"/>
              </w:rPr>
            </w:pPr>
            <w:r w:rsidRPr="009756FF">
              <w:rPr>
                <w:rFonts w:cstheme="minorHAnsi"/>
                <w:sz w:val="20"/>
                <w:szCs w:val="20"/>
                <w:lang w:val="en-US"/>
              </w:rPr>
              <w:t xml:space="preserve">Starchy vegetables, g/d </w:t>
            </w:r>
          </w:p>
        </w:tc>
        <w:tc>
          <w:tcPr>
            <w:tcW w:w="1641" w:type="dxa"/>
            <w:shd w:val="clear" w:color="auto" w:fill="auto"/>
            <w:vAlign w:val="bottom"/>
          </w:tcPr>
          <w:p w14:paraId="51808954"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527647D6"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1EAEB7A2"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13D2B356"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6A89CFA3" w14:textId="77777777" w:rsidTr="00582171">
        <w:tc>
          <w:tcPr>
            <w:tcW w:w="2578" w:type="dxa"/>
            <w:shd w:val="clear" w:color="auto" w:fill="auto"/>
          </w:tcPr>
          <w:p w14:paraId="6A591882"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770E11A2" w14:textId="3739A90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0.8 (0.02)</w:t>
            </w:r>
          </w:p>
        </w:tc>
        <w:tc>
          <w:tcPr>
            <w:tcW w:w="1276" w:type="dxa"/>
            <w:shd w:val="clear" w:color="auto" w:fill="auto"/>
            <w:vAlign w:val="bottom"/>
          </w:tcPr>
          <w:p w14:paraId="0AF897A1" w14:textId="03C14701"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0.17</w:t>
            </w:r>
          </w:p>
        </w:tc>
        <w:tc>
          <w:tcPr>
            <w:tcW w:w="1843" w:type="dxa"/>
            <w:vAlign w:val="bottom"/>
          </w:tcPr>
          <w:p w14:paraId="7DDDC13E" w14:textId="28CD948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(0.04)</w:t>
            </w:r>
          </w:p>
        </w:tc>
        <w:tc>
          <w:tcPr>
            <w:tcW w:w="850" w:type="dxa"/>
            <w:vAlign w:val="bottom"/>
          </w:tcPr>
          <w:p w14:paraId="4B753547" w14:textId="7970888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0.09</w:t>
            </w:r>
          </w:p>
        </w:tc>
      </w:tr>
      <w:tr w:rsidR="00582171" w:rsidRPr="009756FF" w14:paraId="26361C6B" w14:textId="77777777" w:rsidTr="00582171">
        <w:tc>
          <w:tcPr>
            <w:tcW w:w="2578" w:type="dxa"/>
            <w:shd w:val="clear" w:color="auto" w:fill="auto"/>
          </w:tcPr>
          <w:p w14:paraId="43EFA12B" w14:textId="7CCFC895"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5B06B940" w14:textId="6D321FAB"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(0.03)</w:t>
            </w:r>
          </w:p>
        </w:tc>
        <w:tc>
          <w:tcPr>
            <w:tcW w:w="1276" w:type="dxa"/>
            <w:shd w:val="clear" w:color="auto" w:fill="auto"/>
            <w:vAlign w:val="bottom"/>
          </w:tcPr>
          <w:p w14:paraId="3C5B17B8" w14:textId="1121C44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0.20</w:t>
            </w:r>
          </w:p>
        </w:tc>
        <w:tc>
          <w:tcPr>
            <w:tcW w:w="1843" w:type="dxa"/>
            <w:vAlign w:val="bottom"/>
          </w:tcPr>
          <w:p w14:paraId="0DA9BCBF" w14:textId="5773C98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(0.04)</w:t>
            </w:r>
          </w:p>
        </w:tc>
        <w:tc>
          <w:tcPr>
            <w:tcW w:w="850" w:type="dxa"/>
            <w:vAlign w:val="bottom"/>
          </w:tcPr>
          <w:p w14:paraId="6AF7243D" w14:textId="056B923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0.09</w:t>
            </w:r>
          </w:p>
        </w:tc>
      </w:tr>
      <w:tr w:rsidR="00582171" w:rsidRPr="009756FF" w14:paraId="1612A010" w14:textId="77777777" w:rsidTr="00582171">
        <w:tc>
          <w:tcPr>
            <w:tcW w:w="2578" w:type="dxa"/>
            <w:shd w:val="clear" w:color="auto" w:fill="auto"/>
          </w:tcPr>
          <w:p w14:paraId="04ECE9D9"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0FD3ED6C" w14:textId="0AD4347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 (0.03)</w:t>
            </w:r>
          </w:p>
        </w:tc>
        <w:tc>
          <w:tcPr>
            <w:tcW w:w="1276" w:type="dxa"/>
            <w:shd w:val="clear" w:color="auto" w:fill="auto"/>
            <w:vAlign w:val="bottom"/>
          </w:tcPr>
          <w:p w14:paraId="73A49164" w14:textId="5F73BF2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0.21</w:t>
            </w:r>
          </w:p>
        </w:tc>
        <w:tc>
          <w:tcPr>
            <w:tcW w:w="1843" w:type="dxa"/>
            <w:vAlign w:val="bottom"/>
          </w:tcPr>
          <w:p w14:paraId="0B6AA1BE" w14:textId="7678725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(0.04)</w:t>
            </w:r>
          </w:p>
        </w:tc>
        <w:tc>
          <w:tcPr>
            <w:tcW w:w="850" w:type="dxa"/>
            <w:vAlign w:val="bottom"/>
          </w:tcPr>
          <w:p w14:paraId="639CEBE5" w14:textId="46C284E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0.11</w:t>
            </w:r>
          </w:p>
        </w:tc>
      </w:tr>
      <w:tr w:rsidR="00582171" w:rsidRPr="009756FF" w14:paraId="63A23C04" w14:textId="77777777" w:rsidTr="00582171">
        <w:tc>
          <w:tcPr>
            <w:tcW w:w="2578" w:type="dxa"/>
            <w:shd w:val="clear" w:color="auto" w:fill="auto"/>
          </w:tcPr>
          <w:p w14:paraId="6393408E" w14:textId="50206BF2"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Legumes, g/d</w:t>
            </w:r>
          </w:p>
        </w:tc>
        <w:tc>
          <w:tcPr>
            <w:tcW w:w="1641" w:type="dxa"/>
            <w:shd w:val="clear" w:color="auto" w:fill="auto"/>
            <w:vAlign w:val="bottom"/>
          </w:tcPr>
          <w:p w14:paraId="23207103"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3CB78DB7"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68C474E7"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620E8F74"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3815491A" w14:textId="77777777" w:rsidTr="00582171">
        <w:tc>
          <w:tcPr>
            <w:tcW w:w="2578" w:type="dxa"/>
            <w:shd w:val="clear" w:color="auto" w:fill="auto"/>
          </w:tcPr>
          <w:p w14:paraId="61E54E5A"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center"/>
          </w:tcPr>
          <w:p w14:paraId="34FBB7ED" w14:textId="2F70EC4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 (0.04)</w:t>
            </w:r>
          </w:p>
        </w:tc>
        <w:tc>
          <w:tcPr>
            <w:tcW w:w="1276" w:type="dxa"/>
            <w:shd w:val="clear" w:color="auto" w:fill="auto"/>
            <w:vAlign w:val="bottom"/>
          </w:tcPr>
          <w:p w14:paraId="1ED608D3" w14:textId="4850CA2D"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0.14</w:t>
            </w:r>
          </w:p>
        </w:tc>
        <w:tc>
          <w:tcPr>
            <w:tcW w:w="1843" w:type="dxa"/>
            <w:vAlign w:val="bottom"/>
          </w:tcPr>
          <w:p w14:paraId="141D4119" w14:textId="5E68FD7B"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(0.05)</w:t>
            </w:r>
          </w:p>
        </w:tc>
        <w:tc>
          <w:tcPr>
            <w:tcW w:w="850" w:type="dxa"/>
            <w:vAlign w:val="bottom"/>
          </w:tcPr>
          <w:p w14:paraId="47E5059E" w14:textId="04E09FC1"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0.10</w:t>
            </w:r>
          </w:p>
        </w:tc>
      </w:tr>
      <w:tr w:rsidR="00582171" w:rsidRPr="009756FF" w14:paraId="0CD267A1" w14:textId="77777777" w:rsidTr="00582171">
        <w:tc>
          <w:tcPr>
            <w:tcW w:w="2578" w:type="dxa"/>
            <w:shd w:val="clear" w:color="auto" w:fill="auto"/>
          </w:tcPr>
          <w:p w14:paraId="23A247F5" w14:textId="53B194EF"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center"/>
          </w:tcPr>
          <w:p w14:paraId="23AF4FDB" w14:textId="385D678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 (0.04)</w:t>
            </w:r>
          </w:p>
        </w:tc>
        <w:tc>
          <w:tcPr>
            <w:tcW w:w="1276" w:type="dxa"/>
            <w:shd w:val="clear" w:color="auto" w:fill="auto"/>
            <w:vAlign w:val="bottom"/>
          </w:tcPr>
          <w:p w14:paraId="2377F2F7" w14:textId="78C0BD3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0.14</w:t>
            </w:r>
          </w:p>
        </w:tc>
        <w:tc>
          <w:tcPr>
            <w:tcW w:w="1843" w:type="dxa"/>
            <w:vAlign w:val="bottom"/>
          </w:tcPr>
          <w:p w14:paraId="4BB0A660" w14:textId="1527CE0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(0.05)</w:t>
            </w:r>
          </w:p>
        </w:tc>
        <w:tc>
          <w:tcPr>
            <w:tcW w:w="850" w:type="dxa"/>
            <w:vAlign w:val="bottom"/>
          </w:tcPr>
          <w:p w14:paraId="330CCAF2" w14:textId="127FA86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0.10</w:t>
            </w:r>
          </w:p>
        </w:tc>
      </w:tr>
      <w:tr w:rsidR="00582171" w:rsidRPr="009756FF" w14:paraId="06DE2CD0" w14:textId="77777777" w:rsidTr="00582171">
        <w:tc>
          <w:tcPr>
            <w:tcW w:w="2578" w:type="dxa"/>
            <w:shd w:val="clear" w:color="auto" w:fill="auto"/>
          </w:tcPr>
          <w:p w14:paraId="7EDE4A6D"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center"/>
          </w:tcPr>
          <w:p w14:paraId="30DA279E" w14:textId="466B9D4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 (0.04)</w:t>
            </w:r>
          </w:p>
        </w:tc>
        <w:tc>
          <w:tcPr>
            <w:tcW w:w="1276" w:type="dxa"/>
            <w:shd w:val="clear" w:color="auto" w:fill="auto"/>
            <w:vAlign w:val="bottom"/>
          </w:tcPr>
          <w:p w14:paraId="63E93D51" w14:textId="526E865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0.14</w:t>
            </w:r>
          </w:p>
        </w:tc>
        <w:tc>
          <w:tcPr>
            <w:tcW w:w="1843" w:type="dxa"/>
            <w:vAlign w:val="bottom"/>
          </w:tcPr>
          <w:p w14:paraId="05E238B3" w14:textId="7523DAD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(0.06)</w:t>
            </w:r>
          </w:p>
        </w:tc>
        <w:tc>
          <w:tcPr>
            <w:tcW w:w="850" w:type="dxa"/>
            <w:vAlign w:val="bottom"/>
          </w:tcPr>
          <w:p w14:paraId="430A8D5E" w14:textId="48ABE1E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0.11</w:t>
            </w:r>
          </w:p>
        </w:tc>
      </w:tr>
      <w:tr w:rsidR="00582171" w:rsidRPr="009756FF" w14:paraId="6FCECB39" w14:textId="77777777" w:rsidTr="00582171">
        <w:tc>
          <w:tcPr>
            <w:tcW w:w="2578" w:type="dxa"/>
            <w:shd w:val="clear" w:color="auto" w:fill="auto"/>
          </w:tcPr>
          <w:p w14:paraId="1469DCFD" w14:textId="77777777" w:rsidR="00582171" w:rsidRPr="009756FF" w:rsidRDefault="00582171" w:rsidP="009756FF">
            <w:pPr>
              <w:autoSpaceDE w:val="0"/>
              <w:autoSpaceDN w:val="0"/>
              <w:adjustRightInd w:val="0"/>
              <w:spacing w:after="0" w:line="240" w:lineRule="auto"/>
              <w:rPr>
                <w:rFonts w:cstheme="minorHAnsi"/>
                <w:sz w:val="20"/>
                <w:szCs w:val="20"/>
                <w:vertAlign w:val="superscript"/>
                <w:lang w:val="en-US"/>
              </w:rPr>
            </w:pPr>
            <w:r w:rsidRPr="009756FF">
              <w:rPr>
                <w:rFonts w:cstheme="minorHAnsi"/>
                <w:sz w:val="20"/>
                <w:szCs w:val="20"/>
                <w:lang w:val="en-US"/>
              </w:rPr>
              <w:t>Total grains, g/d</w:t>
            </w:r>
            <w:r w:rsidRPr="009756FF">
              <w:rPr>
                <w:rFonts w:cstheme="minorHAnsi"/>
                <w:sz w:val="20"/>
                <w:szCs w:val="20"/>
              </w:rPr>
              <w:t xml:space="preserve"> </w:t>
            </w:r>
          </w:p>
        </w:tc>
        <w:tc>
          <w:tcPr>
            <w:tcW w:w="1641" w:type="dxa"/>
            <w:shd w:val="clear" w:color="auto" w:fill="auto"/>
            <w:vAlign w:val="center"/>
          </w:tcPr>
          <w:p w14:paraId="3C4F9CF1"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465C7811"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64770774"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706F103C"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2F1778E3" w14:textId="77777777" w:rsidTr="00582171">
        <w:tc>
          <w:tcPr>
            <w:tcW w:w="2578" w:type="dxa"/>
            <w:shd w:val="clear" w:color="auto" w:fill="auto"/>
          </w:tcPr>
          <w:p w14:paraId="6B574C9B"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center"/>
          </w:tcPr>
          <w:p w14:paraId="0F22BCBD" w14:textId="050684A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0.9 (0.01)</w:t>
            </w:r>
          </w:p>
        </w:tc>
        <w:tc>
          <w:tcPr>
            <w:tcW w:w="1276" w:type="dxa"/>
            <w:shd w:val="clear" w:color="auto" w:fill="auto"/>
            <w:vAlign w:val="bottom"/>
          </w:tcPr>
          <w:p w14:paraId="5CAF4636" w14:textId="349A22A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0.53</w:t>
            </w:r>
          </w:p>
        </w:tc>
        <w:tc>
          <w:tcPr>
            <w:tcW w:w="1843" w:type="dxa"/>
            <w:vAlign w:val="bottom"/>
          </w:tcPr>
          <w:p w14:paraId="4B25684C" w14:textId="182FCB8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(0.02)</w:t>
            </w:r>
          </w:p>
        </w:tc>
        <w:tc>
          <w:tcPr>
            <w:tcW w:w="850" w:type="dxa"/>
            <w:vAlign w:val="bottom"/>
          </w:tcPr>
          <w:p w14:paraId="4365AFD6" w14:textId="2A87DEE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0.22</w:t>
            </w:r>
          </w:p>
        </w:tc>
      </w:tr>
      <w:tr w:rsidR="00582171" w:rsidRPr="009756FF" w14:paraId="33242FB3" w14:textId="77777777" w:rsidTr="00582171">
        <w:tc>
          <w:tcPr>
            <w:tcW w:w="2578" w:type="dxa"/>
            <w:shd w:val="clear" w:color="auto" w:fill="auto"/>
          </w:tcPr>
          <w:p w14:paraId="328575A1" w14:textId="744DC412"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center"/>
          </w:tcPr>
          <w:p w14:paraId="44FE812C" w14:textId="397DF3D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(0.01)</w:t>
            </w:r>
          </w:p>
        </w:tc>
        <w:tc>
          <w:tcPr>
            <w:tcW w:w="1276" w:type="dxa"/>
            <w:shd w:val="clear" w:color="auto" w:fill="auto"/>
            <w:vAlign w:val="bottom"/>
          </w:tcPr>
          <w:p w14:paraId="23D0A94D" w14:textId="1BBC86E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0.61</w:t>
            </w:r>
          </w:p>
        </w:tc>
        <w:tc>
          <w:tcPr>
            <w:tcW w:w="1843" w:type="dxa"/>
            <w:vAlign w:val="bottom"/>
          </w:tcPr>
          <w:p w14:paraId="16FBB422" w14:textId="2A90BA31"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(0.02)</w:t>
            </w:r>
          </w:p>
        </w:tc>
        <w:tc>
          <w:tcPr>
            <w:tcW w:w="850" w:type="dxa"/>
            <w:vAlign w:val="bottom"/>
          </w:tcPr>
          <w:p w14:paraId="440C9E5D" w14:textId="7981D59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0.24</w:t>
            </w:r>
          </w:p>
        </w:tc>
      </w:tr>
      <w:tr w:rsidR="00582171" w:rsidRPr="009756FF" w14:paraId="26F89DD9" w14:textId="77777777" w:rsidTr="00582171">
        <w:tc>
          <w:tcPr>
            <w:tcW w:w="2578" w:type="dxa"/>
            <w:shd w:val="clear" w:color="auto" w:fill="auto"/>
          </w:tcPr>
          <w:p w14:paraId="0E46BEAC"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center"/>
          </w:tcPr>
          <w:p w14:paraId="4B0D7B64" w14:textId="04EC2A1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 (0.01)</w:t>
            </w:r>
          </w:p>
        </w:tc>
        <w:tc>
          <w:tcPr>
            <w:tcW w:w="1276" w:type="dxa"/>
            <w:shd w:val="clear" w:color="auto" w:fill="auto"/>
            <w:vAlign w:val="bottom"/>
          </w:tcPr>
          <w:p w14:paraId="3AA967B1" w14:textId="4BBBFF2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0.64</w:t>
            </w:r>
          </w:p>
        </w:tc>
        <w:tc>
          <w:tcPr>
            <w:tcW w:w="1843" w:type="dxa"/>
            <w:vAlign w:val="bottom"/>
          </w:tcPr>
          <w:p w14:paraId="0FFBCF0A" w14:textId="0637B411"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850" w:type="dxa"/>
            <w:vAlign w:val="bottom"/>
          </w:tcPr>
          <w:p w14:paraId="71AA2274" w14:textId="7E7F484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0.30</w:t>
            </w:r>
          </w:p>
        </w:tc>
      </w:tr>
      <w:tr w:rsidR="00582171" w:rsidRPr="009756FF" w14:paraId="3CEAF76C" w14:textId="77777777" w:rsidTr="00582171">
        <w:tc>
          <w:tcPr>
            <w:tcW w:w="2578" w:type="dxa"/>
            <w:shd w:val="clear" w:color="auto" w:fill="auto"/>
          </w:tcPr>
          <w:p w14:paraId="2ACC6247" w14:textId="77777777" w:rsidR="00582171" w:rsidRPr="009756FF" w:rsidRDefault="00582171" w:rsidP="009756FF">
            <w:pPr>
              <w:autoSpaceDE w:val="0"/>
              <w:autoSpaceDN w:val="0"/>
              <w:adjustRightInd w:val="0"/>
              <w:spacing w:after="0" w:line="240" w:lineRule="auto"/>
              <w:rPr>
                <w:rFonts w:cstheme="minorHAnsi"/>
                <w:sz w:val="20"/>
                <w:szCs w:val="20"/>
                <w:vertAlign w:val="superscript"/>
                <w:lang w:val="en-US"/>
              </w:rPr>
            </w:pPr>
            <w:r w:rsidRPr="009756FF">
              <w:rPr>
                <w:rFonts w:cstheme="minorHAnsi"/>
                <w:sz w:val="20"/>
                <w:szCs w:val="20"/>
                <w:lang w:val="en-US"/>
              </w:rPr>
              <w:t>Meat/Eggs, g/d</w:t>
            </w:r>
            <w:r w:rsidRPr="009756FF">
              <w:rPr>
                <w:rFonts w:cstheme="minorHAnsi"/>
                <w:sz w:val="20"/>
                <w:szCs w:val="20"/>
              </w:rPr>
              <w:t xml:space="preserve"> </w:t>
            </w:r>
          </w:p>
        </w:tc>
        <w:tc>
          <w:tcPr>
            <w:tcW w:w="1641" w:type="dxa"/>
            <w:shd w:val="clear" w:color="auto" w:fill="auto"/>
            <w:vAlign w:val="center"/>
          </w:tcPr>
          <w:p w14:paraId="7DE30C77"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7277136F"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5D31736C"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3FD72D20"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72CEB423" w14:textId="77777777" w:rsidTr="00582171">
        <w:tc>
          <w:tcPr>
            <w:tcW w:w="2578" w:type="dxa"/>
            <w:shd w:val="clear" w:color="auto" w:fill="auto"/>
          </w:tcPr>
          <w:p w14:paraId="1D22B910"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center"/>
          </w:tcPr>
          <w:p w14:paraId="58225195" w14:textId="7405811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(0.04)</w:t>
            </w:r>
          </w:p>
        </w:tc>
        <w:tc>
          <w:tcPr>
            <w:tcW w:w="1276" w:type="dxa"/>
            <w:shd w:val="clear" w:color="auto" w:fill="auto"/>
            <w:vAlign w:val="bottom"/>
          </w:tcPr>
          <w:p w14:paraId="2BE0DA2B" w14:textId="4D42BCE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0.12</w:t>
            </w:r>
          </w:p>
        </w:tc>
        <w:tc>
          <w:tcPr>
            <w:tcW w:w="1843" w:type="dxa"/>
            <w:vAlign w:val="bottom"/>
          </w:tcPr>
          <w:p w14:paraId="6C1E5BF7" w14:textId="1455898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(0.04)</w:t>
            </w:r>
          </w:p>
        </w:tc>
        <w:tc>
          <w:tcPr>
            <w:tcW w:w="850" w:type="dxa"/>
            <w:vAlign w:val="bottom"/>
          </w:tcPr>
          <w:p w14:paraId="187C4779" w14:textId="42B8152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0.12</w:t>
            </w:r>
          </w:p>
        </w:tc>
      </w:tr>
      <w:tr w:rsidR="00582171" w:rsidRPr="009756FF" w14:paraId="7BE329DC" w14:textId="77777777" w:rsidTr="00582171">
        <w:tc>
          <w:tcPr>
            <w:tcW w:w="2578" w:type="dxa"/>
            <w:shd w:val="clear" w:color="auto" w:fill="auto"/>
          </w:tcPr>
          <w:p w14:paraId="7EE191FB" w14:textId="38C452F3"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center"/>
          </w:tcPr>
          <w:p w14:paraId="2EAA4059" w14:textId="2B1030D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(0.04)</w:t>
            </w:r>
          </w:p>
        </w:tc>
        <w:tc>
          <w:tcPr>
            <w:tcW w:w="1276" w:type="dxa"/>
            <w:shd w:val="clear" w:color="auto" w:fill="auto"/>
            <w:vAlign w:val="bottom"/>
          </w:tcPr>
          <w:p w14:paraId="68787E20" w14:textId="3DFF954D"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0.12</w:t>
            </w:r>
          </w:p>
        </w:tc>
        <w:tc>
          <w:tcPr>
            <w:tcW w:w="1843" w:type="dxa"/>
            <w:vAlign w:val="bottom"/>
          </w:tcPr>
          <w:p w14:paraId="718B7640" w14:textId="110F8E2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(0.04)</w:t>
            </w:r>
          </w:p>
        </w:tc>
        <w:tc>
          <w:tcPr>
            <w:tcW w:w="850" w:type="dxa"/>
            <w:vAlign w:val="bottom"/>
          </w:tcPr>
          <w:p w14:paraId="730758B6" w14:textId="2FA3188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0.12</w:t>
            </w:r>
          </w:p>
        </w:tc>
      </w:tr>
      <w:tr w:rsidR="00582171" w:rsidRPr="009756FF" w14:paraId="43321122" w14:textId="77777777" w:rsidTr="00582171">
        <w:tc>
          <w:tcPr>
            <w:tcW w:w="2578" w:type="dxa"/>
            <w:shd w:val="clear" w:color="auto" w:fill="auto"/>
          </w:tcPr>
          <w:p w14:paraId="54C9E4EA"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center"/>
          </w:tcPr>
          <w:p w14:paraId="605FD8EC" w14:textId="1EF07D0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(0.04)</w:t>
            </w:r>
          </w:p>
        </w:tc>
        <w:tc>
          <w:tcPr>
            <w:tcW w:w="1276" w:type="dxa"/>
            <w:shd w:val="clear" w:color="auto" w:fill="auto"/>
            <w:vAlign w:val="bottom"/>
          </w:tcPr>
          <w:p w14:paraId="39868C34" w14:textId="7D9154D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0.13</w:t>
            </w:r>
          </w:p>
        </w:tc>
        <w:tc>
          <w:tcPr>
            <w:tcW w:w="1843" w:type="dxa"/>
            <w:vAlign w:val="bottom"/>
          </w:tcPr>
          <w:p w14:paraId="79BD8466" w14:textId="4B71D3DD"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(0.04)</w:t>
            </w:r>
          </w:p>
        </w:tc>
        <w:tc>
          <w:tcPr>
            <w:tcW w:w="850" w:type="dxa"/>
            <w:vAlign w:val="bottom"/>
          </w:tcPr>
          <w:p w14:paraId="21A7F36B" w14:textId="028EBFB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0.15</w:t>
            </w:r>
          </w:p>
        </w:tc>
      </w:tr>
      <w:tr w:rsidR="00582171" w:rsidRPr="009756FF" w14:paraId="1F6E651C" w14:textId="77777777" w:rsidTr="00582171">
        <w:tc>
          <w:tcPr>
            <w:tcW w:w="2578" w:type="dxa"/>
            <w:shd w:val="clear" w:color="auto" w:fill="auto"/>
          </w:tcPr>
          <w:p w14:paraId="72C82735" w14:textId="7D13C119" w:rsidR="00582171" w:rsidRPr="009756FF" w:rsidRDefault="00582171" w:rsidP="009756FF">
            <w:pPr>
              <w:autoSpaceDE w:val="0"/>
              <w:autoSpaceDN w:val="0"/>
              <w:adjustRightInd w:val="0"/>
              <w:spacing w:after="0" w:line="240" w:lineRule="auto"/>
              <w:rPr>
                <w:rFonts w:cstheme="minorHAnsi"/>
                <w:sz w:val="20"/>
                <w:szCs w:val="20"/>
                <w:vertAlign w:val="superscript"/>
                <w:lang w:val="en-US"/>
              </w:rPr>
            </w:pPr>
            <w:r w:rsidRPr="009756FF">
              <w:rPr>
                <w:rFonts w:cstheme="minorHAnsi"/>
                <w:sz w:val="20"/>
                <w:szCs w:val="20"/>
                <w:lang w:val="en-US"/>
              </w:rPr>
              <w:t>Seafood, g/d</w:t>
            </w:r>
            <w:r w:rsidRPr="009756FF">
              <w:rPr>
                <w:rFonts w:cstheme="minorHAnsi"/>
                <w:sz w:val="20"/>
                <w:szCs w:val="20"/>
              </w:rPr>
              <w:t xml:space="preserve"> </w:t>
            </w:r>
          </w:p>
        </w:tc>
        <w:tc>
          <w:tcPr>
            <w:tcW w:w="1641" w:type="dxa"/>
            <w:shd w:val="clear" w:color="auto" w:fill="auto"/>
            <w:vAlign w:val="center"/>
          </w:tcPr>
          <w:p w14:paraId="0394FEA4"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4EBF8520"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2462EB14"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33780BED"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13A7EEB9" w14:textId="77777777" w:rsidTr="00582171">
        <w:tc>
          <w:tcPr>
            <w:tcW w:w="2578" w:type="dxa"/>
            <w:shd w:val="clear" w:color="auto" w:fill="auto"/>
          </w:tcPr>
          <w:p w14:paraId="69299DC3"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center"/>
          </w:tcPr>
          <w:p w14:paraId="7C9643B0" w14:textId="395D597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0.7 (0.02)</w:t>
            </w:r>
          </w:p>
        </w:tc>
        <w:tc>
          <w:tcPr>
            <w:tcW w:w="1276" w:type="dxa"/>
            <w:shd w:val="clear" w:color="auto" w:fill="auto"/>
            <w:vAlign w:val="bottom"/>
          </w:tcPr>
          <w:p w14:paraId="0DD2A01C" w14:textId="43592FD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0.22</w:t>
            </w:r>
          </w:p>
        </w:tc>
        <w:tc>
          <w:tcPr>
            <w:tcW w:w="1843" w:type="dxa"/>
            <w:vAlign w:val="bottom"/>
          </w:tcPr>
          <w:p w14:paraId="64550246" w14:textId="4F8C1A5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(0.03)</w:t>
            </w:r>
          </w:p>
        </w:tc>
        <w:tc>
          <w:tcPr>
            <w:tcW w:w="850" w:type="dxa"/>
            <w:vAlign w:val="bottom"/>
          </w:tcPr>
          <w:p w14:paraId="743AED21" w14:textId="23D781E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0.19</w:t>
            </w:r>
          </w:p>
        </w:tc>
      </w:tr>
      <w:tr w:rsidR="00582171" w:rsidRPr="009756FF" w14:paraId="0EFF8F5D" w14:textId="77777777" w:rsidTr="00582171">
        <w:tc>
          <w:tcPr>
            <w:tcW w:w="2578" w:type="dxa"/>
            <w:shd w:val="clear" w:color="auto" w:fill="auto"/>
          </w:tcPr>
          <w:p w14:paraId="2C7DD9B1" w14:textId="7B8F9425"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center"/>
          </w:tcPr>
          <w:p w14:paraId="731534C3" w14:textId="1D9F52E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1276" w:type="dxa"/>
            <w:shd w:val="clear" w:color="auto" w:fill="auto"/>
            <w:vAlign w:val="bottom"/>
          </w:tcPr>
          <w:p w14:paraId="0C32C8C4" w14:textId="7B5EFBED"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0.23</w:t>
            </w:r>
          </w:p>
        </w:tc>
        <w:tc>
          <w:tcPr>
            <w:tcW w:w="1843" w:type="dxa"/>
            <w:vAlign w:val="bottom"/>
          </w:tcPr>
          <w:p w14:paraId="134CB42A" w14:textId="05F39E5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(0.03)</w:t>
            </w:r>
          </w:p>
        </w:tc>
        <w:tc>
          <w:tcPr>
            <w:tcW w:w="850" w:type="dxa"/>
            <w:vAlign w:val="bottom"/>
          </w:tcPr>
          <w:p w14:paraId="56C99901" w14:textId="17FE3BD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0.19</w:t>
            </w:r>
          </w:p>
        </w:tc>
      </w:tr>
      <w:tr w:rsidR="00582171" w:rsidRPr="009756FF" w14:paraId="1DCFCF22" w14:textId="77777777" w:rsidTr="00582171">
        <w:tc>
          <w:tcPr>
            <w:tcW w:w="2578" w:type="dxa"/>
            <w:shd w:val="clear" w:color="auto" w:fill="auto"/>
          </w:tcPr>
          <w:p w14:paraId="7D2B931C"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center"/>
          </w:tcPr>
          <w:p w14:paraId="0BB79F72" w14:textId="0F49956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1276" w:type="dxa"/>
            <w:shd w:val="clear" w:color="auto" w:fill="auto"/>
            <w:vAlign w:val="bottom"/>
          </w:tcPr>
          <w:p w14:paraId="481F5A64" w14:textId="764FFCA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0.24</w:t>
            </w:r>
          </w:p>
        </w:tc>
        <w:tc>
          <w:tcPr>
            <w:tcW w:w="1843" w:type="dxa"/>
            <w:vAlign w:val="bottom"/>
          </w:tcPr>
          <w:p w14:paraId="75DB9AE5" w14:textId="759BD2D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(0.03)</w:t>
            </w:r>
          </w:p>
        </w:tc>
        <w:tc>
          <w:tcPr>
            <w:tcW w:w="850" w:type="dxa"/>
            <w:vAlign w:val="bottom"/>
          </w:tcPr>
          <w:p w14:paraId="12929E4E" w14:textId="2A9D5B4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0.20</w:t>
            </w:r>
          </w:p>
        </w:tc>
      </w:tr>
      <w:tr w:rsidR="00582171" w:rsidRPr="008E46DE" w14:paraId="1B13EBE3" w14:textId="77777777" w:rsidTr="00582171">
        <w:tc>
          <w:tcPr>
            <w:tcW w:w="2578" w:type="dxa"/>
            <w:shd w:val="clear" w:color="auto" w:fill="auto"/>
          </w:tcPr>
          <w:p w14:paraId="484A190D"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Milk, whole fat, g/d</w:t>
            </w:r>
          </w:p>
        </w:tc>
        <w:tc>
          <w:tcPr>
            <w:tcW w:w="1641" w:type="dxa"/>
            <w:shd w:val="clear" w:color="auto" w:fill="auto"/>
            <w:vAlign w:val="center"/>
          </w:tcPr>
          <w:p w14:paraId="5DAFEF6C"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09C67CB6"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1EAB18ED"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749BE101"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7EA881C7" w14:textId="77777777" w:rsidTr="00582171">
        <w:tc>
          <w:tcPr>
            <w:tcW w:w="2578" w:type="dxa"/>
            <w:shd w:val="clear" w:color="auto" w:fill="auto"/>
          </w:tcPr>
          <w:p w14:paraId="664D1524"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center"/>
          </w:tcPr>
          <w:p w14:paraId="3630F054" w14:textId="71C33A3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(0.03)</w:t>
            </w:r>
          </w:p>
        </w:tc>
        <w:tc>
          <w:tcPr>
            <w:tcW w:w="1276" w:type="dxa"/>
            <w:shd w:val="clear" w:color="auto" w:fill="auto"/>
            <w:vAlign w:val="bottom"/>
          </w:tcPr>
          <w:p w14:paraId="75167170" w14:textId="4780927D"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0.21</w:t>
            </w:r>
          </w:p>
        </w:tc>
        <w:tc>
          <w:tcPr>
            <w:tcW w:w="1843" w:type="dxa"/>
            <w:vAlign w:val="bottom"/>
          </w:tcPr>
          <w:p w14:paraId="790ACF98" w14:textId="2A80AB7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(0.03)</w:t>
            </w:r>
          </w:p>
        </w:tc>
        <w:tc>
          <w:tcPr>
            <w:tcW w:w="850" w:type="dxa"/>
            <w:vAlign w:val="bottom"/>
          </w:tcPr>
          <w:p w14:paraId="3943F205" w14:textId="71F9424D"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0.33</w:t>
            </w:r>
          </w:p>
        </w:tc>
      </w:tr>
      <w:tr w:rsidR="00582171" w:rsidRPr="009756FF" w14:paraId="7C888028" w14:textId="77777777" w:rsidTr="00582171">
        <w:tc>
          <w:tcPr>
            <w:tcW w:w="2578" w:type="dxa"/>
            <w:shd w:val="clear" w:color="auto" w:fill="auto"/>
          </w:tcPr>
          <w:p w14:paraId="2187B8F0" w14:textId="230D0CE6"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center"/>
          </w:tcPr>
          <w:p w14:paraId="6ECE9C96" w14:textId="027168E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(0.03)</w:t>
            </w:r>
          </w:p>
        </w:tc>
        <w:tc>
          <w:tcPr>
            <w:tcW w:w="1276" w:type="dxa"/>
            <w:shd w:val="clear" w:color="auto" w:fill="auto"/>
            <w:vAlign w:val="bottom"/>
          </w:tcPr>
          <w:p w14:paraId="2671C486" w14:textId="4201DCE1"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0.23</w:t>
            </w:r>
          </w:p>
        </w:tc>
        <w:tc>
          <w:tcPr>
            <w:tcW w:w="1843" w:type="dxa"/>
            <w:vAlign w:val="bottom"/>
          </w:tcPr>
          <w:p w14:paraId="758CFF13" w14:textId="5C836F9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(0.03)</w:t>
            </w:r>
          </w:p>
        </w:tc>
        <w:tc>
          <w:tcPr>
            <w:tcW w:w="850" w:type="dxa"/>
            <w:vAlign w:val="bottom"/>
          </w:tcPr>
          <w:p w14:paraId="6E423217" w14:textId="14C5108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0.33</w:t>
            </w:r>
          </w:p>
        </w:tc>
      </w:tr>
      <w:tr w:rsidR="00582171" w:rsidRPr="009756FF" w14:paraId="2C516D49" w14:textId="77777777" w:rsidTr="00582171">
        <w:tc>
          <w:tcPr>
            <w:tcW w:w="2578" w:type="dxa"/>
            <w:shd w:val="clear" w:color="auto" w:fill="auto"/>
          </w:tcPr>
          <w:p w14:paraId="1BA97CA3"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501F47AA" w14:textId="6717B99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(0.03)</w:t>
            </w:r>
          </w:p>
        </w:tc>
        <w:tc>
          <w:tcPr>
            <w:tcW w:w="1276" w:type="dxa"/>
            <w:shd w:val="clear" w:color="auto" w:fill="auto"/>
            <w:vAlign w:val="bottom"/>
          </w:tcPr>
          <w:p w14:paraId="2261397D" w14:textId="1F35078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0.24</w:t>
            </w:r>
          </w:p>
        </w:tc>
        <w:tc>
          <w:tcPr>
            <w:tcW w:w="1843" w:type="dxa"/>
            <w:vAlign w:val="bottom"/>
          </w:tcPr>
          <w:p w14:paraId="06E72C0F" w14:textId="506E2ED1"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(0.03)</w:t>
            </w:r>
          </w:p>
        </w:tc>
        <w:tc>
          <w:tcPr>
            <w:tcW w:w="850" w:type="dxa"/>
            <w:vAlign w:val="bottom"/>
          </w:tcPr>
          <w:p w14:paraId="10266731" w14:textId="5749C24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0.33</w:t>
            </w:r>
          </w:p>
        </w:tc>
      </w:tr>
      <w:tr w:rsidR="00582171" w:rsidRPr="009756FF" w14:paraId="55355756" w14:textId="77777777" w:rsidTr="00582171">
        <w:tc>
          <w:tcPr>
            <w:tcW w:w="2578" w:type="dxa"/>
            <w:shd w:val="clear" w:color="auto" w:fill="auto"/>
          </w:tcPr>
          <w:p w14:paraId="4ADA62FC"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Fats/Oils, g/d</w:t>
            </w:r>
          </w:p>
        </w:tc>
        <w:tc>
          <w:tcPr>
            <w:tcW w:w="1641" w:type="dxa"/>
            <w:shd w:val="clear" w:color="auto" w:fill="auto"/>
            <w:vAlign w:val="bottom"/>
          </w:tcPr>
          <w:p w14:paraId="371432BE"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0E677B63"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32F53BF7"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7345BB74"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705206B2" w14:textId="77777777" w:rsidTr="00582171">
        <w:tc>
          <w:tcPr>
            <w:tcW w:w="2578" w:type="dxa"/>
            <w:shd w:val="clear" w:color="auto" w:fill="auto"/>
          </w:tcPr>
          <w:p w14:paraId="7A64645E"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786B5A17" w14:textId="43B0290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0.7 (0.02)</w:t>
            </w:r>
          </w:p>
        </w:tc>
        <w:tc>
          <w:tcPr>
            <w:tcW w:w="1276" w:type="dxa"/>
            <w:shd w:val="clear" w:color="auto" w:fill="auto"/>
            <w:vAlign w:val="bottom"/>
          </w:tcPr>
          <w:p w14:paraId="512B7D14" w14:textId="5C038F6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0.21</w:t>
            </w:r>
          </w:p>
        </w:tc>
        <w:tc>
          <w:tcPr>
            <w:tcW w:w="1843" w:type="dxa"/>
            <w:vAlign w:val="bottom"/>
          </w:tcPr>
          <w:p w14:paraId="0C6A5703" w14:textId="0FA19C3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(0.03)</w:t>
            </w:r>
          </w:p>
        </w:tc>
        <w:tc>
          <w:tcPr>
            <w:tcW w:w="850" w:type="dxa"/>
            <w:vAlign w:val="bottom"/>
          </w:tcPr>
          <w:p w14:paraId="0FF2CA92" w14:textId="327F74A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0.16</w:t>
            </w:r>
          </w:p>
        </w:tc>
      </w:tr>
      <w:tr w:rsidR="00582171" w:rsidRPr="009756FF" w14:paraId="6E059214" w14:textId="77777777" w:rsidTr="00582171">
        <w:tc>
          <w:tcPr>
            <w:tcW w:w="2578" w:type="dxa"/>
            <w:shd w:val="clear" w:color="auto" w:fill="auto"/>
          </w:tcPr>
          <w:p w14:paraId="15D7DBB2" w14:textId="183C9D9B"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1513E70D" w14:textId="5EAA4CA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1276" w:type="dxa"/>
            <w:shd w:val="clear" w:color="auto" w:fill="auto"/>
            <w:vAlign w:val="bottom"/>
          </w:tcPr>
          <w:p w14:paraId="343037F3" w14:textId="3C72014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0.23</w:t>
            </w:r>
          </w:p>
        </w:tc>
        <w:tc>
          <w:tcPr>
            <w:tcW w:w="1843" w:type="dxa"/>
            <w:vAlign w:val="bottom"/>
          </w:tcPr>
          <w:p w14:paraId="38DF3168" w14:textId="7CA7108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(0.03)</w:t>
            </w:r>
          </w:p>
        </w:tc>
        <w:tc>
          <w:tcPr>
            <w:tcW w:w="850" w:type="dxa"/>
            <w:vAlign w:val="bottom"/>
          </w:tcPr>
          <w:p w14:paraId="27C28F70" w14:textId="27153D0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0.16</w:t>
            </w:r>
          </w:p>
        </w:tc>
      </w:tr>
      <w:tr w:rsidR="00582171" w:rsidRPr="009756FF" w14:paraId="49F56BA0" w14:textId="77777777" w:rsidTr="00582171">
        <w:tc>
          <w:tcPr>
            <w:tcW w:w="2578" w:type="dxa"/>
            <w:shd w:val="clear" w:color="auto" w:fill="auto"/>
          </w:tcPr>
          <w:p w14:paraId="66C1F3A9"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39AD97E6" w14:textId="74D2FDC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1276" w:type="dxa"/>
            <w:shd w:val="clear" w:color="auto" w:fill="auto"/>
            <w:vAlign w:val="bottom"/>
          </w:tcPr>
          <w:p w14:paraId="1D85FFF1" w14:textId="0B61C69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0.23</w:t>
            </w:r>
          </w:p>
        </w:tc>
        <w:tc>
          <w:tcPr>
            <w:tcW w:w="1843" w:type="dxa"/>
            <w:vAlign w:val="bottom"/>
          </w:tcPr>
          <w:p w14:paraId="38B8814A" w14:textId="410C58B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(0.03)</w:t>
            </w:r>
          </w:p>
        </w:tc>
        <w:tc>
          <w:tcPr>
            <w:tcW w:w="850" w:type="dxa"/>
            <w:vAlign w:val="bottom"/>
          </w:tcPr>
          <w:p w14:paraId="7F390804" w14:textId="68160FEB"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0.17</w:t>
            </w:r>
          </w:p>
        </w:tc>
      </w:tr>
      <w:tr w:rsidR="00582171" w:rsidRPr="009756FF" w14:paraId="477DDDBD" w14:textId="77777777" w:rsidTr="00582171">
        <w:trPr>
          <w:trHeight w:val="155"/>
        </w:trPr>
        <w:tc>
          <w:tcPr>
            <w:tcW w:w="2578" w:type="dxa"/>
            <w:shd w:val="clear" w:color="auto" w:fill="auto"/>
          </w:tcPr>
          <w:p w14:paraId="672EC1CC"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641" w:type="dxa"/>
            <w:shd w:val="clear" w:color="auto" w:fill="auto"/>
            <w:vAlign w:val="bottom"/>
          </w:tcPr>
          <w:p w14:paraId="07CDA5CD"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7882BA92"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4A3C5E90"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0DBA849B"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4CFFE2E7" w14:textId="77777777" w:rsidTr="00582171">
        <w:tc>
          <w:tcPr>
            <w:tcW w:w="2578" w:type="dxa"/>
            <w:shd w:val="clear" w:color="auto" w:fill="auto"/>
          </w:tcPr>
          <w:p w14:paraId="42B074AD" w14:textId="77777777" w:rsidR="00582171" w:rsidRPr="009756FF" w:rsidRDefault="00582171" w:rsidP="009756F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Energy &amp; Macronutrients</w:t>
            </w:r>
          </w:p>
        </w:tc>
        <w:tc>
          <w:tcPr>
            <w:tcW w:w="1641" w:type="dxa"/>
            <w:shd w:val="clear" w:color="auto" w:fill="auto"/>
            <w:vAlign w:val="bottom"/>
          </w:tcPr>
          <w:p w14:paraId="0678E299"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33A414DF"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38C17B24"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5022400C"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2CC3AB89" w14:textId="77777777" w:rsidTr="00582171">
        <w:tc>
          <w:tcPr>
            <w:tcW w:w="2578" w:type="dxa"/>
            <w:shd w:val="clear" w:color="auto" w:fill="auto"/>
          </w:tcPr>
          <w:p w14:paraId="0FB089E5"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Energy, kcal/d</w:t>
            </w:r>
          </w:p>
        </w:tc>
        <w:tc>
          <w:tcPr>
            <w:tcW w:w="1641" w:type="dxa"/>
            <w:shd w:val="clear" w:color="auto" w:fill="auto"/>
            <w:vAlign w:val="bottom"/>
          </w:tcPr>
          <w:p w14:paraId="02A6BEBB"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7718BF19"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0B681D58"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3F39F047"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0410D52D" w14:textId="77777777" w:rsidTr="00582171">
        <w:tc>
          <w:tcPr>
            <w:tcW w:w="2578" w:type="dxa"/>
            <w:shd w:val="clear" w:color="auto" w:fill="auto"/>
          </w:tcPr>
          <w:p w14:paraId="69987524"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18D2E622" w14:textId="316D9BE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0.8 (0.01)</w:t>
            </w:r>
          </w:p>
        </w:tc>
        <w:tc>
          <w:tcPr>
            <w:tcW w:w="1276" w:type="dxa"/>
            <w:shd w:val="clear" w:color="auto" w:fill="auto"/>
            <w:vAlign w:val="bottom"/>
          </w:tcPr>
          <w:p w14:paraId="6299AF9F" w14:textId="50A1EEB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0.50</w:t>
            </w:r>
          </w:p>
        </w:tc>
        <w:tc>
          <w:tcPr>
            <w:tcW w:w="1843" w:type="dxa"/>
            <w:vAlign w:val="bottom"/>
          </w:tcPr>
          <w:p w14:paraId="3CF35AAD" w14:textId="6F5000B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(0.01)</w:t>
            </w:r>
          </w:p>
        </w:tc>
        <w:tc>
          <w:tcPr>
            <w:tcW w:w="850" w:type="dxa"/>
            <w:vAlign w:val="bottom"/>
          </w:tcPr>
          <w:p w14:paraId="6421E9BD" w14:textId="7DC59981"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0.18</w:t>
            </w:r>
          </w:p>
        </w:tc>
      </w:tr>
      <w:tr w:rsidR="00582171" w:rsidRPr="009756FF" w14:paraId="1AF0EBE9" w14:textId="77777777" w:rsidTr="00582171">
        <w:tc>
          <w:tcPr>
            <w:tcW w:w="2578" w:type="dxa"/>
            <w:shd w:val="clear" w:color="auto" w:fill="auto"/>
          </w:tcPr>
          <w:p w14:paraId="14CEC6D6" w14:textId="3739AAF1"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5BAECF04" w14:textId="209EE24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(0.01)</w:t>
            </w:r>
          </w:p>
        </w:tc>
        <w:tc>
          <w:tcPr>
            <w:tcW w:w="1276" w:type="dxa"/>
            <w:shd w:val="clear" w:color="auto" w:fill="auto"/>
            <w:vAlign w:val="bottom"/>
          </w:tcPr>
          <w:p w14:paraId="6B231147" w14:textId="707FBC7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0.59</w:t>
            </w:r>
          </w:p>
        </w:tc>
        <w:tc>
          <w:tcPr>
            <w:tcW w:w="1843" w:type="dxa"/>
            <w:vAlign w:val="bottom"/>
          </w:tcPr>
          <w:p w14:paraId="3B5AB6EC" w14:textId="6F6DEAB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7DFAD601" w14:textId="4A05ABC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0.21</w:t>
            </w:r>
          </w:p>
        </w:tc>
      </w:tr>
      <w:tr w:rsidR="00582171" w:rsidRPr="009756FF" w14:paraId="4B062122" w14:textId="77777777" w:rsidTr="00582171">
        <w:tc>
          <w:tcPr>
            <w:tcW w:w="2578" w:type="dxa"/>
            <w:shd w:val="clear" w:color="auto" w:fill="auto"/>
          </w:tcPr>
          <w:p w14:paraId="279713C0"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69DD78E0" w14:textId="569C308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(0.01)</w:t>
            </w:r>
          </w:p>
        </w:tc>
        <w:tc>
          <w:tcPr>
            <w:tcW w:w="1276" w:type="dxa"/>
            <w:shd w:val="clear" w:color="auto" w:fill="auto"/>
            <w:vAlign w:val="bottom"/>
          </w:tcPr>
          <w:p w14:paraId="0A740272" w14:textId="65A2CAA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0.60</w:t>
            </w:r>
          </w:p>
        </w:tc>
        <w:tc>
          <w:tcPr>
            <w:tcW w:w="1843" w:type="dxa"/>
            <w:vAlign w:val="bottom"/>
          </w:tcPr>
          <w:p w14:paraId="1F8E7F98" w14:textId="3144A59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(0.02)</w:t>
            </w:r>
          </w:p>
        </w:tc>
        <w:tc>
          <w:tcPr>
            <w:tcW w:w="850" w:type="dxa"/>
            <w:vAlign w:val="bottom"/>
          </w:tcPr>
          <w:p w14:paraId="7B5D72B2" w14:textId="4C5797E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0.24</w:t>
            </w:r>
          </w:p>
        </w:tc>
      </w:tr>
      <w:tr w:rsidR="00582171" w:rsidRPr="009756FF" w14:paraId="0D58BA1C" w14:textId="77777777" w:rsidTr="00582171">
        <w:tc>
          <w:tcPr>
            <w:tcW w:w="2578" w:type="dxa"/>
            <w:shd w:val="clear" w:color="auto" w:fill="auto"/>
          </w:tcPr>
          <w:p w14:paraId="4531E29A"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Protein, g/d</w:t>
            </w:r>
          </w:p>
        </w:tc>
        <w:tc>
          <w:tcPr>
            <w:tcW w:w="1641" w:type="dxa"/>
            <w:shd w:val="clear" w:color="auto" w:fill="auto"/>
            <w:vAlign w:val="bottom"/>
          </w:tcPr>
          <w:p w14:paraId="25CF1234"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7A538D7D"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7267F6B5"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0AE4FA08"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56D40F68" w14:textId="77777777" w:rsidTr="00582171">
        <w:tc>
          <w:tcPr>
            <w:tcW w:w="2578" w:type="dxa"/>
            <w:shd w:val="clear" w:color="auto" w:fill="auto"/>
          </w:tcPr>
          <w:p w14:paraId="1FE8764D"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340F2F4E" w14:textId="576B0F8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0.8 (0.01)</w:t>
            </w:r>
          </w:p>
        </w:tc>
        <w:tc>
          <w:tcPr>
            <w:tcW w:w="1276" w:type="dxa"/>
            <w:shd w:val="clear" w:color="auto" w:fill="auto"/>
            <w:vAlign w:val="bottom"/>
          </w:tcPr>
          <w:p w14:paraId="3DA59E31" w14:textId="5936B94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0.43</w:t>
            </w:r>
          </w:p>
        </w:tc>
        <w:tc>
          <w:tcPr>
            <w:tcW w:w="1843" w:type="dxa"/>
            <w:vAlign w:val="bottom"/>
          </w:tcPr>
          <w:p w14:paraId="15B2A295" w14:textId="236E638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(0.02)</w:t>
            </w:r>
          </w:p>
        </w:tc>
        <w:tc>
          <w:tcPr>
            <w:tcW w:w="850" w:type="dxa"/>
            <w:vAlign w:val="bottom"/>
          </w:tcPr>
          <w:p w14:paraId="748614AC" w14:textId="70099B8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0.17</w:t>
            </w:r>
          </w:p>
        </w:tc>
      </w:tr>
      <w:tr w:rsidR="00582171" w:rsidRPr="009756FF" w14:paraId="1FE49089" w14:textId="77777777" w:rsidTr="00582171">
        <w:tc>
          <w:tcPr>
            <w:tcW w:w="2578" w:type="dxa"/>
            <w:shd w:val="clear" w:color="auto" w:fill="auto"/>
          </w:tcPr>
          <w:p w14:paraId="205FF701" w14:textId="049D2B69"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1C939C42" w14:textId="3BA072A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(0.01)</w:t>
            </w:r>
          </w:p>
        </w:tc>
        <w:tc>
          <w:tcPr>
            <w:tcW w:w="1276" w:type="dxa"/>
            <w:shd w:val="clear" w:color="auto" w:fill="auto"/>
            <w:vAlign w:val="bottom"/>
          </w:tcPr>
          <w:p w14:paraId="1F3B17DC" w14:textId="5C4E4FC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0.50</w:t>
            </w:r>
          </w:p>
        </w:tc>
        <w:tc>
          <w:tcPr>
            <w:tcW w:w="1843" w:type="dxa"/>
            <w:vAlign w:val="bottom"/>
          </w:tcPr>
          <w:p w14:paraId="390F1FE0" w14:textId="435776F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73F883C8" w14:textId="567FE1CD"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0.19</w:t>
            </w:r>
          </w:p>
        </w:tc>
      </w:tr>
      <w:tr w:rsidR="00582171" w:rsidRPr="009756FF" w14:paraId="58F0B1B4" w14:textId="77777777" w:rsidTr="00582171">
        <w:tc>
          <w:tcPr>
            <w:tcW w:w="2578" w:type="dxa"/>
            <w:shd w:val="clear" w:color="auto" w:fill="auto"/>
          </w:tcPr>
          <w:p w14:paraId="1E899B6F"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201CA5A0" w14:textId="030647B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(0.01)</w:t>
            </w:r>
          </w:p>
        </w:tc>
        <w:tc>
          <w:tcPr>
            <w:tcW w:w="1276" w:type="dxa"/>
            <w:shd w:val="clear" w:color="auto" w:fill="auto"/>
            <w:vAlign w:val="bottom"/>
          </w:tcPr>
          <w:p w14:paraId="64F6D7A0" w14:textId="193F1BB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0.52</w:t>
            </w:r>
          </w:p>
        </w:tc>
        <w:tc>
          <w:tcPr>
            <w:tcW w:w="1843" w:type="dxa"/>
            <w:vAlign w:val="bottom"/>
          </w:tcPr>
          <w:p w14:paraId="6CBB0DD5" w14:textId="2517BAB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(0.02)</w:t>
            </w:r>
          </w:p>
        </w:tc>
        <w:tc>
          <w:tcPr>
            <w:tcW w:w="850" w:type="dxa"/>
            <w:vAlign w:val="bottom"/>
          </w:tcPr>
          <w:p w14:paraId="4DA1F2E9" w14:textId="32EAB8F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0.22</w:t>
            </w:r>
          </w:p>
        </w:tc>
      </w:tr>
      <w:tr w:rsidR="00582171" w:rsidRPr="009756FF" w14:paraId="3BF89116" w14:textId="77777777" w:rsidTr="00582171">
        <w:tc>
          <w:tcPr>
            <w:tcW w:w="2578" w:type="dxa"/>
            <w:shd w:val="clear" w:color="auto" w:fill="auto"/>
          </w:tcPr>
          <w:p w14:paraId="24DE3729"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Carbohydrates, g/d</w:t>
            </w:r>
          </w:p>
        </w:tc>
        <w:tc>
          <w:tcPr>
            <w:tcW w:w="1641" w:type="dxa"/>
            <w:shd w:val="clear" w:color="auto" w:fill="auto"/>
            <w:vAlign w:val="bottom"/>
          </w:tcPr>
          <w:p w14:paraId="7BF6E187"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5D8AD2DF"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31C8AAA6"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24751D7A"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2C5E7359" w14:textId="77777777" w:rsidTr="00582171">
        <w:tc>
          <w:tcPr>
            <w:tcW w:w="2578" w:type="dxa"/>
            <w:shd w:val="clear" w:color="auto" w:fill="auto"/>
          </w:tcPr>
          <w:p w14:paraId="49E2C292"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1B4F431E" w14:textId="71C625B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0.8 (0.01)</w:t>
            </w:r>
          </w:p>
        </w:tc>
        <w:tc>
          <w:tcPr>
            <w:tcW w:w="1276" w:type="dxa"/>
            <w:shd w:val="clear" w:color="auto" w:fill="auto"/>
            <w:vAlign w:val="bottom"/>
          </w:tcPr>
          <w:p w14:paraId="7230C5C2" w14:textId="20B9B89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0.51</w:t>
            </w:r>
          </w:p>
        </w:tc>
        <w:tc>
          <w:tcPr>
            <w:tcW w:w="1843" w:type="dxa"/>
            <w:vAlign w:val="bottom"/>
          </w:tcPr>
          <w:p w14:paraId="541F9285" w14:textId="0FEB11E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(0.02)</w:t>
            </w:r>
          </w:p>
        </w:tc>
        <w:tc>
          <w:tcPr>
            <w:tcW w:w="850" w:type="dxa"/>
            <w:vAlign w:val="bottom"/>
          </w:tcPr>
          <w:p w14:paraId="1E5E8D46" w14:textId="2288193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0.17</w:t>
            </w:r>
          </w:p>
        </w:tc>
      </w:tr>
      <w:tr w:rsidR="00582171" w:rsidRPr="009756FF" w14:paraId="662839DB" w14:textId="77777777" w:rsidTr="00582171">
        <w:tc>
          <w:tcPr>
            <w:tcW w:w="2578" w:type="dxa"/>
            <w:shd w:val="clear" w:color="auto" w:fill="auto"/>
          </w:tcPr>
          <w:p w14:paraId="3E7BEAA9" w14:textId="69ED9D5F"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32E61A41" w14:textId="5A3BE9A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(0.01)</w:t>
            </w:r>
          </w:p>
        </w:tc>
        <w:tc>
          <w:tcPr>
            <w:tcW w:w="1276" w:type="dxa"/>
            <w:shd w:val="clear" w:color="auto" w:fill="auto"/>
            <w:vAlign w:val="bottom"/>
          </w:tcPr>
          <w:p w14:paraId="0A2F1D9A" w14:textId="306629B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0.60</w:t>
            </w:r>
          </w:p>
        </w:tc>
        <w:tc>
          <w:tcPr>
            <w:tcW w:w="1843" w:type="dxa"/>
            <w:vAlign w:val="bottom"/>
          </w:tcPr>
          <w:p w14:paraId="4C8F4EFF" w14:textId="5A5B760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2E1491C0" w14:textId="7ACD7F3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0.20</w:t>
            </w:r>
          </w:p>
        </w:tc>
      </w:tr>
      <w:tr w:rsidR="00582171" w:rsidRPr="009756FF" w14:paraId="4CC8EDEE" w14:textId="77777777" w:rsidTr="00582171">
        <w:tc>
          <w:tcPr>
            <w:tcW w:w="2578" w:type="dxa"/>
            <w:shd w:val="clear" w:color="auto" w:fill="auto"/>
          </w:tcPr>
          <w:p w14:paraId="30406EDC"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32E9C1C5" w14:textId="38977E5D"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(0.01)</w:t>
            </w:r>
          </w:p>
        </w:tc>
        <w:tc>
          <w:tcPr>
            <w:tcW w:w="1276" w:type="dxa"/>
            <w:shd w:val="clear" w:color="auto" w:fill="auto"/>
            <w:vAlign w:val="bottom"/>
          </w:tcPr>
          <w:p w14:paraId="4B5944BA" w14:textId="350451F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0.62</w:t>
            </w:r>
          </w:p>
        </w:tc>
        <w:tc>
          <w:tcPr>
            <w:tcW w:w="1843" w:type="dxa"/>
            <w:vAlign w:val="bottom"/>
          </w:tcPr>
          <w:p w14:paraId="3AAE6A30" w14:textId="01C839A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(0.02)</w:t>
            </w:r>
          </w:p>
        </w:tc>
        <w:tc>
          <w:tcPr>
            <w:tcW w:w="850" w:type="dxa"/>
            <w:vAlign w:val="bottom"/>
          </w:tcPr>
          <w:p w14:paraId="58123004" w14:textId="001D6DB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0.25</w:t>
            </w:r>
          </w:p>
        </w:tc>
      </w:tr>
      <w:tr w:rsidR="00582171" w:rsidRPr="009756FF" w14:paraId="590FC616" w14:textId="77777777" w:rsidTr="00582171">
        <w:tc>
          <w:tcPr>
            <w:tcW w:w="2578" w:type="dxa"/>
            <w:shd w:val="clear" w:color="auto" w:fill="auto"/>
          </w:tcPr>
          <w:p w14:paraId="535CB38E"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Total fat, g/d</w:t>
            </w:r>
          </w:p>
        </w:tc>
        <w:tc>
          <w:tcPr>
            <w:tcW w:w="1641" w:type="dxa"/>
            <w:shd w:val="clear" w:color="auto" w:fill="auto"/>
            <w:vAlign w:val="bottom"/>
          </w:tcPr>
          <w:p w14:paraId="26611E3D"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67E08253"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2AF4923B"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5E074C87"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796BBB57" w14:textId="77777777" w:rsidTr="00582171">
        <w:tc>
          <w:tcPr>
            <w:tcW w:w="2578" w:type="dxa"/>
            <w:shd w:val="clear" w:color="auto" w:fill="auto"/>
          </w:tcPr>
          <w:p w14:paraId="4D2F1B2C"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23325761" w14:textId="0406D4F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 (0.01)</w:t>
            </w:r>
          </w:p>
        </w:tc>
        <w:tc>
          <w:tcPr>
            <w:tcW w:w="1276" w:type="dxa"/>
            <w:shd w:val="clear" w:color="auto" w:fill="auto"/>
            <w:vAlign w:val="bottom"/>
          </w:tcPr>
          <w:p w14:paraId="375CBAA2" w14:textId="585267B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0.26</w:t>
            </w:r>
          </w:p>
        </w:tc>
        <w:tc>
          <w:tcPr>
            <w:tcW w:w="1843" w:type="dxa"/>
            <w:vAlign w:val="bottom"/>
          </w:tcPr>
          <w:p w14:paraId="7B70A4C0" w14:textId="6C61C96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850" w:type="dxa"/>
            <w:vAlign w:val="bottom"/>
          </w:tcPr>
          <w:p w14:paraId="1D239730" w14:textId="720FBC3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0.20</w:t>
            </w:r>
          </w:p>
        </w:tc>
      </w:tr>
      <w:tr w:rsidR="00582171" w:rsidRPr="009756FF" w14:paraId="7007E513" w14:textId="77777777" w:rsidTr="00582171">
        <w:tc>
          <w:tcPr>
            <w:tcW w:w="2578" w:type="dxa"/>
            <w:shd w:val="clear" w:color="auto" w:fill="auto"/>
          </w:tcPr>
          <w:p w14:paraId="34FEED92" w14:textId="382109AA"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32ECC259" w14:textId="60B3702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1276" w:type="dxa"/>
            <w:shd w:val="clear" w:color="auto" w:fill="auto"/>
            <w:vAlign w:val="bottom"/>
          </w:tcPr>
          <w:p w14:paraId="57B63B1E" w14:textId="2E60B231"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0.27</w:t>
            </w:r>
          </w:p>
        </w:tc>
        <w:tc>
          <w:tcPr>
            <w:tcW w:w="1843" w:type="dxa"/>
            <w:vAlign w:val="bottom"/>
          </w:tcPr>
          <w:p w14:paraId="0506D78D" w14:textId="4EA0D53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(0.02)</w:t>
            </w:r>
          </w:p>
        </w:tc>
        <w:tc>
          <w:tcPr>
            <w:tcW w:w="850" w:type="dxa"/>
            <w:vAlign w:val="bottom"/>
          </w:tcPr>
          <w:p w14:paraId="64AA3032" w14:textId="5BFD820B"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0.20</w:t>
            </w:r>
          </w:p>
        </w:tc>
      </w:tr>
      <w:tr w:rsidR="00582171" w:rsidRPr="009756FF" w14:paraId="50529966" w14:textId="77777777" w:rsidTr="00582171">
        <w:tc>
          <w:tcPr>
            <w:tcW w:w="2578" w:type="dxa"/>
            <w:shd w:val="clear" w:color="auto" w:fill="auto"/>
          </w:tcPr>
          <w:p w14:paraId="79EBEDDA"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lastRenderedPageBreak/>
              <w:t xml:space="preserve">     Multivariate</w:t>
            </w:r>
          </w:p>
        </w:tc>
        <w:tc>
          <w:tcPr>
            <w:tcW w:w="1641" w:type="dxa"/>
            <w:shd w:val="clear" w:color="auto" w:fill="auto"/>
            <w:vAlign w:val="bottom"/>
          </w:tcPr>
          <w:p w14:paraId="6B10D062" w14:textId="2772B45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1276" w:type="dxa"/>
            <w:shd w:val="clear" w:color="auto" w:fill="auto"/>
            <w:vAlign w:val="bottom"/>
          </w:tcPr>
          <w:p w14:paraId="391D1D6A" w14:textId="64B141E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0.28</w:t>
            </w:r>
          </w:p>
        </w:tc>
        <w:tc>
          <w:tcPr>
            <w:tcW w:w="1843" w:type="dxa"/>
            <w:vAlign w:val="bottom"/>
          </w:tcPr>
          <w:p w14:paraId="2CFE2BDF" w14:textId="7F392DF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(0.03)</w:t>
            </w:r>
          </w:p>
        </w:tc>
        <w:tc>
          <w:tcPr>
            <w:tcW w:w="850" w:type="dxa"/>
            <w:vAlign w:val="bottom"/>
          </w:tcPr>
          <w:p w14:paraId="678E11ED" w14:textId="2356141B"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0.21</w:t>
            </w:r>
          </w:p>
        </w:tc>
      </w:tr>
      <w:tr w:rsidR="00582171" w:rsidRPr="009756FF" w14:paraId="52A7E458" w14:textId="77777777" w:rsidTr="00582171">
        <w:tc>
          <w:tcPr>
            <w:tcW w:w="2578" w:type="dxa"/>
            <w:shd w:val="clear" w:color="auto" w:fill="auto"/>
          </w:tcPr>
          <w:p w14:paraId="0BD3B1E7"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SFA, g/d</w:t>
            </w:r>
          </w:p>
        </w:tc>
        <w:tc>
          <w:tcPr>
            <w:tcW w:w="1641" w:type="dxa"/>
            <w:shd w:val="clear" w:color="auto" w:fill="auto"/>
            <w:vAlign w:val="bottom"/>
          </w:tcPr>
          <w:p w14:paraId="535CA835"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3EE0AADA"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4C074623"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68670140"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323C62D8" w14:textId="77777777" w:rsidTr="00582171">
        <w:tc>
          <w:tcPr>
            <w:tcW w:w="2578" w:type="dxa"/>
            <w:shd w:val="clear" w:color="auto" w:fill="auto"/>
          </w:tcPr>
          <w:p w14:paraId="0DEFD39F"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44963176" w14:textId="384E029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(0.03)</w:t>
            </w:r>
          </w:p>
        </w:tc>
        <w:tc>
          <w:tcPr>
            <w:tcW w:w="1276" w:type="dxa"/>
            <w:shd w:val="clear" w:color="auto" w:fill="auto"/>
            <w:vAlign w:val="bottom"/>
          </w:tcPr>
          <w:p w14:paraId="4638AD11" w14:textId="237F4D2D"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0.18</w:t>
            </w:r>
          </w:p>
        </w:tc>
        <w:tc>
          <w:tcPr>
            <w:tcW w:w="1843" w:type="dxa"/>
            <w:vAlign w:val="bottom"/>
          </w:tcPr>
          <w:p w14:paraId="07544384" w14:textId="65C0823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(0.04)</w:t>
            </w:r>
          </w:p>
        </w:tc>
        <w:tc>
          <w:tcPr>
            <w:tcW w:w="850" w:type="dxa"/>
            <w:vAlign w:val="bottom"/>
          </w:tcPr>
          <w:p w14:paraId="39FCCC74" w14:textId="0104416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0.14</w:t>
            </w:r>
          </w:p>
        </w:tc>
      </w:tr>
      <w:tr w:rsidR="00582171" w:rsidRPr="009756FF" w14:paraId="381B09F7" w14:textId="77777777" w:rsidTr="00582171">
        <w:tc>
          <w:tcPr>
            <w:tcW w:w="2578" w:type="dxa"/>
            <w:shd w:val="clear" w:color="auto" w:fill="auto"/>
          </w:tcPr>
          <w:p w14:paraId="51A8D71A" w14:textId="5505569B"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5550EA18" w14:textId="1B4EE8FD"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(0.04)</w:t>
            </w:r>
          </w:p>
        </w:tc>
        <w:tc>
          <w:tcPr>
            <w:tcW w:w="1276" w:type="dxa"/>
            <w:shd w:val="clear" w:color="auto" w:fill="auto"/>
            <w:vAlign w:val="bottom"/>
          </w:tcPr>
          <w:p w14:paraId="30F81C1F" w14:textId="49FD64A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0.19</w:t>
            </w:r>
          </w:p>
        </w:tc>
        <w:tc>
          <w:tcPr>
            <w:tcW w:w="1843" w:type="dxa"/>
            <w:vAlign w:val="bottom"/>
          </w:tcPr>
          <w:p w14:paraId="395BA1CF" w14:textId="190B532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(0.04)</w:t>
            </w:r>
          </w:p>
        </w:tc>
        <w:tc>
          <w:tcPr>
            <w:tcW w:w="850" w:type="dxa"/>
            <w:vAlign w:val="bottom"/>
          </w:tcPr>
          <w:p w14:paraId="4C6ACBD8" w14:textId="2AE1EE3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0.14</w:t>
            </w:r>
          </w:p>
        </w:tc>
      </w:tr>
      <w:tr w:rsidR="00582171" w:rsidRPr="009756FF" w14:paraId="2E1EFFB1" w14:textId="77777777" w:rsidTr="00582171">
        <w:tc>
          <w:tcPr>
            <w:tcW w:w="2578" w:type="dxa"/>
            <w:shd w:val="clear" w:color="auto" w:fill="auto"/>
          </w:tcPr>
          <w:p w14:paraId="005A232C"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1D040BAE" w14:textId="387CF51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(0.04)</w:t>
            </w:r>
          </w:p>
        </w:tc>
        <w:tc>
          <w:tcPr>
            <w:tcW w:w="1276" w:type="dxa"/>
            <w:shd w:val="clear" w:color="auto" w:fill="auto"/>
            <w:vAlign w:val="bottom"/>
          </w:tcPr>
          <w:p w14:paraId="33AA8876" w14:textId="2507EE1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0.19</w:t>
            </w:r>
          </w:p>
        </w:tc>
        <w:tc>
          <w:tcPr>
            <w:tcW w:w="1843" w:type="dxa"/>
            <w:vAlign w:val="bottom"/>
          </w:tcPr>
          <w:p w14:paraId="3041E804" w14:textId="3C45C81D"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(0.04)</w:t>
            </w:r>
          </w:p>
        </w:tc>
        <w:tc>
          <w:tcPr>
            <w:tcW w:w="850" w:type="dxa"/>
            <w:vAlign w:val="bottom"/>
          </w:tcPr>
          <w:p w14:paraId="107330AC" w14:textId="0E019D7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0.15</w:t>
            </w:r>
          </w:p>
        </w:tc>
      </w:tr>
      <w:tr w:rsidR="00582171" w:rsidRPr="009756FF" w14:paraId="0DA4ACD2" w14:textId="77777777" w:rsidTr="00582171">
        <w:tc>
          <w:tcPr>
            <w:tcW w:w="2578" w:type="dxa"/>
            <w:shd w:val="clear" w:color="auto" w:fill="auto"/>
          </w:tcPr>
          <w:p w14:paraId="7643EE88"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MUFA, g/d</w:t>
            </w:r>
          </w:p>
        </w:tc>
        <w:tc>
          <w:tcPr>
            <w:tcW w:w="1641" w:type="dxa"/>
            <w:shd w:val="clear" w:color="auto" w:fill="auto"/>
            <w:vAlign w:val="bottom"/>
          </w:tcPr>
          <w:p w14:paraId="2722D151"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03AA236B"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311D6AA8"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789BD76F"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41A9FCA7" w14:textId="77777777" w:rsidTr="00582171">
        <w:tc>
          <w:tcPr>
            <w:tcW w:w="2578" w:type="dxa"/>
            <w:shd w:val="clear" w:color="auto" w:fill="auto"/>
          </w:tcPr>
          <w:p w14:paraId="0186B28F"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277CC941" w14:textId="6F03D69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 (0.02)</w:t>
            </w:r>
          </w:p>
        </w:tc>
        <w:tc>
          <w:tcPr>
            <w:tcW w:w="1276" w:type="dxa"/>
            <w:shd w:val="clear" w:color="auto" w:fill="auto"/>
            <w:vAlign w:val="bottom"/>
          </w:tcPr>
          <w:p w14:paraId="6258CB20" w14:textId="6C181B0D"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0.28</w:t>
            </w:r>
          </w:p>
        </w:tc>
        <w:tc>
          <w:tcPr>
            <w:tcW w:w="1843" w:type="dxa"/>
            <w:vAlign w:val="bottom"/>
          </w:tcPr>
          <w:p w14:paraId="0375830A" w14:textId="73D2AB1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(0.03)</w:t>
            </w:r>
          </w:p>
        </w:tc>
        <w:tc>
          <w:tcPr>
            <w:tcW w:w="850" w:type="dxa"/>
            <w:vAlign w:val="bottom"/>
          </w:tcPr>
          <w:p w14:paraId="402E0CB3" w14:textId="50244C7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0.26</w:t>
            </w:r>
          </w:p>
        </w:tc>
      </w:tr>
      <w:tr w:rsidR="00582171" w:rsidRPr="009756FF" w14:paraId="257D56FF" w14:textId="77777777" w:rsidTr="00582171">
        <w:tc>
          <w:tcPr>
            <w:tcW w:w="2578" w:type="dxa"/>
            <w:shd w:val="clear" w:color="auto" w:fill="auto"/>
          </w:tcPr>
          <w:p w14:paraId="314E7367" w14:textId="306C4F9B"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29ADFD01" w14:textId="1B96327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1276" w:type="dxa"/>
            <w:shd w:val="clear" w:color="auto" w:fill="auto"/>
            <w:vAlign w:val="bottom"/>
          </w:tcPr>
          <w:p w14:paraId="480DBCCB" w14:textId="06781BD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0.29</w:t>
            </w:r>
          </w:p>
        </w:tc>
        <w:tc>
          <w:tcPr>
            <w:tcW w:w="1843" w:type="dxa"/>
            <w:vAlign w:val="bottom"/>
          </w:tcPr>
          <w:p w14:paraId="521098C7" w14:textId="48D2008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(0.03)</w:t>
            </w:r>
          </w:p>
        </w:tc>
        <w:tc>
          <w:tcPr>
            <w:tcW w:w="850" w:type="dxa"/>
            <w:vAlign w:val="bottom"/>
          </w:tcPr>
          <w:p w14:paraId="67A44F26" w14:textId="0A1D5D4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0.26</w:t>
            </w:r>
          </w:p>
        </w:tc>
      </w:tr>
      <w:tr w:rsidR="00582171" w:rsidRPr="009756FF" w14:paraId="5EFCDE3A" w14:textId="77777777" w:rsidTr="00582171">
        <w:tc>
          <w:tcPr>
            <w:tcW w:w="2578" w:type="dxa"/>
            <w:shd w:val="clear" w:color="auto" w:fill="auto"/>
          </w:tcPr>
          <w:p w14:paraId="547F4795"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31E9FBE4" w14:textId="238F1A8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1276" w:type="dxa"/>
            <w:shd w:val="clear" w:color="auto" w:fill="auto"/>
            <w:vAlign w:val="bottom"/>
          </w:tcPr>
          <w:p w14:paraId="291A4155" w14:textId="6F88FFF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0.29</w:t>
            </w:r>
          </w:p>
        </w:tc>
        <w:tc>
          <w:tcPr>
            <w:tcW w:w="1843" w:type="dxa"/>
            <w:vAlign w:val="bottom"/>
          </w:tcPr>
          <w:p w14:paraId="6F491059" w14:textId="75D070A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(0.04)</w:t>
            </w:r>
          </w:p>
        </w:tc>
        <w:tc>
          <w:tcPr>
            <w:tcW w:w="850" w:type="dxa"/>
            <w:vAlign w:val="bottom"/>
          </w:tcPr>
          <w:p w14:paraId="1DF1C41A" w14:textId="3A1678A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0.27</w:t>
            </w:r>
          </w:p>
        </w:tc>
      </w:tr>
      <w:tr w:rsidR="00582171" w:rsidRPr="009756FF" w14:paraId="45CE2038" w14:textId="77777777" w:rsidTr="00582171">
        <w:tc>
          <w:tcPr>
            <w:tcW w:w="2578" w:type="dxa"/>
            <w:shd w:val="clear" w:color="auto" w:fill="auto"/>
          </w:tcPr>
          <w:p w14:paraId="25E64D89"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PUFA, g/d</w:t>
            </w:r>
          </w:p>
        </w:tc>
        <w:tc>
          <w:tcPr>
            <w:tcW w:w="1641" w:type="dxa"/>
            <w:shd w:val="clear" w:color="auto" w:fill="auto"/>
            <w:vAlign w:val="bottom"/>
          </w:tcPr>
          <w:p w14:paraId="0F393AEB"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11CCE59C"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7C915AE0"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250EDA01"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3810C7A6" w14:textId="77777777" w:rsidTr="00582171">
        <w:tc>
          <w:tcPr>
            <w:tcW w:w="2578" w:type="dxa"/>
            <w:shd w:val="clear" w:color="auto" w:fill="auto"/>
          </w:tcPr>
          <w:p w14:paraId="0FB6E59B"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769315F1" w14:textId="0B1EAD3B"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0.7 (0.02)</w:t>
            </w:r>
          </w:p>
        </w:tc>
        <w:tc>
          <w:tcPr>
            <w:tcW w:w="1276" w:type="dxa"/>
            <w:shd w:val="clear" w:color="auto" w:fill="auto"/>
            <w:vAlign w:val="bottom"/>
          </w:tcPr>
          <w:p w14:paraId="1D944E98" w14:textId="1847F39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0.28</w:t>
            </w:r>
          </w:p>
        </w:tc>
        <w:tc>
          <w:tcPr>
            <w:tcW w:w="1843" w:type="dxa"/>
            <w:vAlign w:val="bottom"/>
          </w:tcPr>
          <w:p w14:paraId="5D97E599" w14:textId="1B58300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850" w:type="dxa"/>
            <w:vAlign w:val="bottom"/>
          </w:tcPr>
          <w:p w14:paraId="44A63A20" w14:textId="6C9EF02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0.20</w:t>
            </w:r>
          </w:p>
        </w:tc>
      </w:tr>
      <w:tr w:rsidR="00582171" w:rsidRPr="009756FF" w14:paraId="5A256CBD" w14:textId="77777777" w:rsidTr="00582171">
        <w:tc>
          <w:tcPr>
            <w:tcW w:w="2578" w:type="dxa"/>
            <w:shd w:val="clear" w:color="auto" w:fill="auto"/>
          </w:tcPr>
          <w:p w14:paraId="76C805F7" w14:textId="39C2E52F"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7299CCB0" w14:textId="287109E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 (0.02)</w:t>
            </w:r>
          </w:p>
        </w:tc>
        <w:tc>
          <w:tcPr>
            <w:tcW w:w="1276" w:type="dxa"/>
            <w:shd w:val="clear" w:color="auto" w:fill="auto"/>
            <w:vAlign w:val="bottom"/>
          </w:tcPr>
          <w:p w14:paraId="09E38F81" w14:textId="6D35ECA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0.30</w:t>
            </w:r>
          </w:p>
        </w:tc>
        <w:tc>
          <w:tcPr>
            <w:tcW w:w="1843" w:type="dxa"/>
            <w:vAlign w:val="bottom"/>
          </w:tcPr>
          <w:p w14:paraId="7A04EFB9" w14:textId="48C5665D"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850" w:type="dxa"/>
            <w:vAlign w:val="bottom"/>
          </w:tcPr>
          <w:p w14:paraId="45940234" w14:textId="67BE9E4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0.21</w:t>
            </w:r>
          </w:p>
        </w:tc>
      </w:tr>
      <w:tr w:rsidR="00582171" w:rsidRPr="009756FF" w14:paraId="0757FC4D" w14:textId="77777777" w:rsidTr="00582171">
        <w:tc>
          <w:tcPr>
            <w:tcW w:w="2578" w:type="dxa"/>
            <w:shd w:val="clear" w:color="auto" w:fill="auto"/>
          </w:tcPr>
          <w:p w14:paraId="68C9856B"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16105641" w14:textId="16CA464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 (0.02)</w:t>
            </w:r>
          </w:p>
        </w:tc>
        <w:tc>
          <w:tcPr>
            <w:tcW w:w="1276" w:type="dxa"/>
            <w:shd w:val="clear" w:color="auto" w:fill="auto"/>
            <w:vAlign w:val="bottom"/>
          </w:tcPr>
          <w:p w14:paraId="5651345E" w14:textId="6B713EAD"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0.30</w:t>
            </w:r>
          </w:p>
        </w:tc>
        <w:tc>
          <w:tcPr>
            <w:tcW w:w="1843" w:type="dxa"/>
            <w:vAlign w:val="bottom"/>
          </w:tcPr>
          <w:p w14:paraId="0452DBA2" w14:textId="727E53F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(0.03)</w:t>
            </w:r>
          </w:p>
        </w:tc>
        <w:tc>
          <w:tcPr>
            <w:tcW w:w="850" w:type="dxa"/>
            <w:vAlign w:val="bottom"/>
          </w:tcPr>
          <w:p w14:paraId="6C2FF85D" w14:textId="699AD28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0.22</w:t>
            </w:r>
          </w:p>
        </w:tc>
      </w:tr>
      <w:tr w:rsidR="00582171" w:rsidRPr="009756FF" w14:paraId="2F8DE713" w14:textId="77777777" w:rsidTr="00582171">
        <w:tc>
          <w:tcPr>
            <w:tcW w:w="2578" w:type="dxa"/>
            <w:shd w:val="clear" w:color="auto" w:fill="auto"/>
          </w:tcPr>
          <w:p w14:paraId="5576DAD5"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Cholesterol, mg/d</w:t>
            </w:r>
          </w:p>
        </w:tc>
        <w:tc>
          <w:tcPr>
            <w:tcW w:w="1641" w:type="dxa"/>
            <w:shd w:val="clear" w:color="auto" w:fill="auto"/>
            <w:vAlign w:val="bottom"/>
          </w:tcPr>
          <w:p w14:paraId="4BB5F472"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39D2B1E4"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62FF3831"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5FA7484F"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41BACAE6" w14:textId="77777777" w:rsidTr="00582171">
        <w:tc>
          <w:tcPr>
            <w:tcW w:w="2578" w:type="dxa"/>
            <w:shd w:val="clear" w:color="auto" w:fill="auto"/>
          </w:tcPr>
          <w:p w14:paraId="71E69EB6"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3763B204" w14:textId="738B7EA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(0.02)</w:t>
            </w:r>
          </w:p>
        </w:tc>
        <w:tc>
          <w:tcPr>
            <w:tcW w:w="1276" w:type="dxa"/>
            <w:shd w:val="clear" w:color="auto" w:fill="auto"/>
            <w:vAlign w:val="bottom"/>
          </w:tcPr>
          <w:p w14:paraId="5167B2D1" w14:textId="4C8C481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0.12</w:t>
            </w:r>
          </w:p>
        </w:tc>
        <w:tc>
          <w:tcPr>
            <w:tcW w:w="1843" w:type="dxa"/>
            <w:vAlign w:val="bottom"/>
          </w:tcPr>
          <w:p w14:paraId="1243E281" w14:textId="3CB73BBB"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(0.04)</w:t>
            </w:r>
          </w:p>
        </w:tc>
        <w:tc>
          <w:tcPr>
            <w:tcW w:w="850" w:type="dxa"/>
            <w:vAlign w:val="bottom"/>
          </w:tcPr>
          <w:p w14:paraId="4DE7692D" w14:textId="7EA434F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0.14</w:t>
            </w:r>
          </w:p>
        </w:tc>
      </w:tr>
      <w:tr w:rsidR="00582171" w:rsidRPr="009756FF" w14:paraId="5434849D" w14:textId="77777777" w:rsidTr="00582171">
        <w:tc>
          <w:tcPr>
            <w:tcW w:w="2578" w:type="dxa"/>
            <w:shd w:val="clear" w:color="auto" w:fill="auto"/>
          </w:tcPr>
          <w:p w14:paraId="3606B472" w14:textId="7A0E4992"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3A45398E" w14:textId="7C90DC8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(0.03)</w:t>
            </w:r>
          </w:p>
        </w:tc>
        <w:tc>
          <w:tcPr>
            <w:tcW w:w="1276" w:type="dxa"/>
            <w:shd w:val="clear" w:color="auto" w:fill="auto"/>
            <w:vAlign w:val="bottom"/>
          </w:tcPr>
          <w:p w14:paraId="66E10769" w14:textId="5B5B1B1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0.12</w:t>
            </w:r>
          </w:p>
        </w:tc>
        <w:tc>
          <w:tcPr>
            <w:tcW w:w="1843" w:type="dxa"/>
            <w:vAlign w:val="bottom"/>
          </w:tcPr>
          <w:p w14:paraId="61E62E52" w14:textId="512B263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(0.04)</w:t>
            </w:r>
          </w:p>
        </w:tc>
        <w:tc>
          <w:tcPr>
            <w:tcW w:w="850" w:type="dxa"/>
            <w:vAlign w:val="bottom"/>
          </w:tcPr>
          <w:p w14:paraId="4ED81F45" w14:textId="7A7D9F0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0.14</w:t>
            </w:r>
          </w:p>
        </w:tc>
      </w:tr>
      <w:tr w:rsidR="00582171" w:rsidRPr="009756FF" w14:paraId="2FAE0023" w14:textId="77777777" w:rsidTr="00582171">
        <w:tc>
          <w:tcPr>
            <w:tcW w:w="2578" w:type="dxa"/>
            <w:shd w:val="clear" w:color="auto" w:fill="auto"/>
          </w:tcPr>
          <w:p w14:paraId="7DD0601C"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3E0413A6" w14:textId="404BE16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(0.03)</w:t>
            </w:r>
          </w:p>
        </w:tc>
        <w:tc>
          <w:tcPr>
            <w:tcW w:w="1276" w:type="dxa"/>
            <w:shd w:val="clear" w:color="auto" w:fill="auto"/>
            <w:vAlign w:val="bottom"/>
          </w:tcPr>
          <w:p w14:paraId="70E4E263" w14:textId="6AF4256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0.12</w:t>
            </w:r>
          </w:p>
        </w:tc>
        <w:tc>
          <w:tcPr>
            <w:tcW w:w="1843" w:type="dxa"/>
            <w:vAlign w:val="bottom"/>
          </w:tcPr>
          <w:p w14:paraId="17CDEAED" w14:textId="334C10B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(0.04)</w:t>
            </w:r>
          </w:p>
        </w:tc>
        <w:tc>
          <w:tcPr>
            <w:tcW w:w="850" w:type="dxa"/>
            <w:vAlign w:val="bottom"/>
          </w:tcPr>
          <w:p w14:paraId="70ACC928" w14:textId="5F76BA6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0.15</w:t>
            </w:r>
          </w:p>
        </w:tc>
      </w:tr>
      <w:tr w:rsidR="00582171" w:rsidRPr="009756FF" w14:paraId="07A2544A" w14:textId="77777777" w:rsidTr="00582171">
        <w:tc>
          <w:tcPr>
            <w:tcW w:w="2578" w:type="dxa"/>
            <w:shd w:val="clear" w:color="auto" w:fill="auto"/>
          </w:tcPr>
          <w:p w14:paraId="41481B40"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Fiber, g/d</w:t>
            </w:r>
          </w:p>
        </w:tc>
        <w:tc>
          <w:tcPr>
            <w:tcW w:w="1641" w:type="dxa"/>
            <w:shd w:val="clear" w:color="auto" w:fill="auto"/>
            <w:vAlign w:val="bottom"/>
          </w:tcPr>
          <w:p w14:paraId="064A4C9B"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4B89EDAC"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056FC5EA"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5881D3AC"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6AE7037B" w14:textId="77777777" w:rsidTr="00582171">
        <w:tc>
          <w:tcPr>
            <w:tcW w:w="2578" w:type="dxa"/>
            <w:shd w:val="clear" w:color="auto" w:fill="auto"/>
          </w:tcPr>
          <w:p w14:paraId="79885673"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7E696320" w14:textId="68D962C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0.8 (0.01)</w:t>
            </w:r>
          </w:p>
        </w:tc>
        <w:tc>
          <w:tcPr>
            <w:tcW w:w="1276" w:type="dxa"/>
            <w:shd w:val="clear" w:color="auto" w:fill="auto"/>
            <w:vAlign w:val="bottom"/>
          </w:tcPr>
          <w:p w14:paraId="7D1A391C" w14:textId="35B64D8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0.42</w:t>
            </w:r>
          </w:p>
        </w:tc>
        <w:tc>
          <w:tcPr>
            <w:tcW w:w="1843" w:type="dxa"/>
            <w:vAlign w:val="bottom"/>
          </w:tcPr>
          <w:p w14:paraId="720DDB4F" w14:textId="2DC84DEB"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4CEE3EAB" w14:textId="60DE917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0.14</w:t>
            </w:r>
          </w:p>
        </w:tc>
      </w:tr>
      <w:tr w:rsidR="00582171" w:rsidRPr="009756FF" w14:paraId="4F3E8F11" w14:textId="77777777" w:rsidTr="00582171">
        <w:tc>
          <w:tcPr>
            <w:tcW w:w="2578" w:type="dxa"/>
            <w:shd w:val="clear" w:color="auto" w:fill="auto"/>
          </w:tcPr>
          <w:p w14:paraId="3B7D6BF6" w14:textId="792DADC2"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55A393F5" w14:textId="557E699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(0.01)</w:t>
            </w:r>
          </w:p>
        </w:tc>
        <w:tc>
          <w:tcPr>
            <w:tcW w:w="1276" w:type="dxa"/>
            <w:shd w:val="clear" w:color="auto" w:fill="auto"/>
            <w:vAlign w:val="bottom"/>
          </w:tcPr>
          <w:p w14:paraId="077534C5" w14:textId="17289AD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0.52</w:t>
            </w:r>
          </w:p>
        </w:tc>
        <w:tc>
          <w:tcPr>
            <w:tcW w:w="1843" w:type="dxa"/>
            <w:vAlign w:val="bottom"/>
          </w:tcPr>
          <w:p w14:paraId="36762CA1" w14:textId="0BC847E1"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476D82C5" w14:textId="73BE165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0.16</w:t>
            </w:r>
          </w:p>
        </w:tc>
      </w:tr>
      <w:tr w:rsidR="00582171" w:rsidRPr="009756FF" w14:paraId="60ED1EE1" w14:textId="77777777" w:rsidTr="00582171">
        <w:tc>
          <w:tcPr>
            <w:tcW w:w="2578" w:type="dxa"/>
            <w:shd w:val="clear" w:color="auto" w:fill="auto"/>
          </w:tcPr>
          <w:p w14:paraId="2E034E4D"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4FDFB29E" w14:textId="5E6B026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(0.01)</w:t>
            </w:r>
          </w:p>
        </w:tc>
        <w:tc>
          <w:tcPr>
            <w:tcW w:w="1276" w:type="dxa"/>
            <w:shd w:val="clear" w:color="auto" w:fill="auto"/>
            <w:vAlign w:val="bottom"/>
          </w:tcPr>
          <w:p w14:paraId="10744BB0" w14:textId="2B38149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0.54</w:t>
            </w:r>
          </w:p>
        </w:tc>
        <w:tc>
          <w:tcPr>
            <w:tcW w:w="1843" w:type="dxa"/>
            <w:vAlign w:val="bottom"/>
          </w:tcPr>
          <w:p w14:paraId="58884932" w14:textId="217BDAF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10F6A38D" w14:textId="4E5905C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0.21</w:t>
            </w:r>
          </w:p>
        </w:tc>
      </w:tr>
      <w:tr w:rsidR="00582171" w:rsidRPr="009756FF" w14:paraId="0021D41E" w14:textId="77777777" w:rsidTr="00582171">
        <w:tc>
          <w:tcPr>
            <w:tcW w:w="2578" w:type="dxa"/>
            <w:shd w:val="clear" w:color="auto" w:fill="auto"/>
          </w:tcPr>
          <w:p w14:paraId="03C68299"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641" w:type="dxa"/>
            <w:shd w:val="clear" w:color="auto" w:fill="auto"/>
            <w:vAlign w:val="bottom"/>
          </w:tcPr>
          <w:p w14:paraId="718CC76D"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5A473F4C"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7A5425C4"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082B4C7C"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3E01E4C0" w14:textId="77777777" w:rsidTr="00582171">
        <w:tc>
          <w:tcPr>
            <w:tcW w:w="2578" w:type="dxa"/>
            <w:shd w:val="clear" w:color="auto" w:fill="auto"/>
          </w:tcPr>
          <w:p w14:paraId="2CD336AD" w14:textId="77777777" w:rsidR="00582171" w:rsidRPr="009756FF" w:rsidRDefault="00582171" w:rsidP="009756F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Vitamins</w:t>
            </w:r>
          </w:p>
        </w:tc>
        <w:tc>
          <w:tcPr>
            <w:tcW w:w="1641" w:type="dxa"/>
            <w:shd w:val="clear" w:color="auto" w:fill="auto"/>
            <w:vAlign w:val="center"/>
          </w:tcPr>
          <w:p w14:paraId="3DE55208"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19417375"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7EF71B8D"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4D75DF3C"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8E46DE" w14:paraId="049D658A" w14:textId="77777777" w:rsidTr="00582171">
        <w:tc>
          <w:tcPr>
            <w:tcW w:w="2578" w:type="dxa"/>
            <w:shd w:val="clear" w:color="auto" w:fill="auto"/>
          </w:tcPr>
          <w:p w14:paraId="69B17F6D"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Vitamin A, </w:t>
            </w:r>
            <w:r w:rsidRPr="009756FF">
              <w:rPr>
                <w:rFonts w:cstheme="minorHAnsi"/>
                <w:sz w:val="20"/>
                <w:szCs w:val="20"/>
              </w:rPr>
              <w:t>μ</w:t>
            </w:r>
            <w:r w:rsidRPr="009756FF">
              <w:rPr>
                <w:rFonts w:cstheme="minorHAnsi"/>
                <w:sz w:val="20"/>
                <w:szCs w:val="20"/>
                <w:lang w:val="en-US"/>
              </w:rPr>
              <w:t>g RAE/d</w:t>
            </w:r>
          </w:p>
        </w:tc>
        <w:tc>
          <w:tcPr>
            <w:tcW w:w="1641" w:type="dxa"/>
            <w:shd w:val="clear" w:color="auto" w:fill="auto"/>
            <w:vAlign w:val="center"/>
          </w:tcPr>
          <w:p w14:paraId="59726518"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6B80F596"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4D5A5A47"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04567A45"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07F5F796" w14:textId="77777777" w:rsidTr="00582171">
        <w:tc>
          <w:tcPr>
            <w:tcW w:w="2578" w:type="dxa"/>
            <w:shd w:val="clear" w:color="auto" w:fill="auto"/>
          </w:tcPr>
          <w:p w14:paraId="254D02A7"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center"/>
          </w:tcPr>
          <w:p w14:paraId="166B77E5" w14:textId="4840A65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(0.03)</w:t>
            </w:r>
          </w:p>
        </w:tc>
        <w:tc>
          <w:tcPr>
            <w:tcW w:w="1276" w:type="dxa"/>
            <w:shd w:val="clear" w:color="auto" w:fill="auto"/>
            <w:vAlign w:val="bottom"/>
          </w:tcPr>
          <w:p w14:paraId="2F4DBD76" w14:textId="4A90CAD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0.11</w:t>
            </w:r>
          </w:p>
        </w:tc>
        <w:tc>
          <w:tcPr>
            <w:tcW w:w="1843" w:type="dxa"/>
            <w:vAlign w:val="bottom"/>
          </w:tcPr>
          <w:p w14:paraId="546A1276" w14:textId="2FC211A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(0.03)</w:t>
            </w:r>
          </w:p>
        </w:tc>
        <w:tc>
          <w:tcPr>
            <w:tcW w:w="850" w:type="dxa"/>
            <w:vAlign w:val="bottom"/>
          </w:tcPr>
          <w:p w14:paraId="0240B896" w14:textId="77CA8F5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0.11</w:t>
            </w:r>
          </w:p>
        </w:tc>
      </w:tr>
      <w:tr w:rsidR="00582171" w:rsidRPr="009756FF" w14:paraId="788FA4CF" w14:textId="77777777" w:rsidTr="00582171">
        <w:tc>
          <w:tcPr>
            <w:tcW w:w="2578" w:type="dxa"/>
            <w:shd w:val="clear" w:color="auto" w:fill="auto"/>
          </w:tcPr>
          <w:p w14:paraId="0227E59A" w14:textId="25FC8334"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4FA00094" w14:textId="30E9854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(0.03)</w:t>
            </w:r>
          </w:p>
        </w:tc>
        <w:tc>
          <w:tcPr>
            <w:tcW w:w="1276" w:type="dxa"/>
            <w:shd w:val="clear" w:color="auto" w:fill="auto"/>
            <w:vAlign w:val="bottom"/>
          </w:tcPr>
          <w:p w14:paraId="4F9CB587" w14:textId="15EC1EC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0.12</w:t>
            </w:r>
          </w:p>
        </w:tc>
        <w:tc>
          <w:tcPr>
            <w:tcW w:w="1843" w:type="dxa"/>
            <w:vAlign w:val="bottom"/>
          </w:tcPr>
          <w:p w14:paraId="49ECE611" w14:textId="1E66303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(0.03)</w:t>
            </w:r>
          </w:p>
        </w:tc>
        <w:tc>
          <w:tcPr>
            <w:tcW w:w="850" w:type="dxa"/>
            <w:vAlign w:val="bottom"/>
          </w:tcPr>
          <w:p w14:paraId="43B7ADB4" w14:textId="4A3228D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0.11</w:t>
            </w:r>
          </w:p>
        </w:tc>
      </w:tr>
      <w:tr w:rsidR="00582171" w:rsidRPr="009756FF" w14:paraId="0E62BFB4" w14:textId="77777777" w:rsidTr="00582171">
        <w:tc>
          <w:tcPr>
            <w:tcW w:w="2578" w:type="dxa"/>
            <w:shd w:val="clear" w:color="auto" w:fill="auto"/>
          </w:tcPr>
          <w:p w14:paraId="39B291E9"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1294631A" w14:textId="0156B21B"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(0.03)</w:t>
            </w:r>
          </w:p>
        </w:tc>
        <w:tc>
          <w:tcPr>
            <w:tcW w:w="1276" w:type="dxa"/>
            <w:shd w:val="clear" w:color="auto" w:fill="auto"/>
            <w:vAlign w:val="bottom"/>
          </w:tcPr>
          <w:p w14:paraId="66DEC839" w14:textId="48ACAB1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0.12</w:t>
            </w:r>
          </w:p>
        </w:tc>
        <w:tc>
          <w:tcPr>
            <w:tcW w:w="1843" w:type="dxa"/>
            <w:vAlign w:val="bottom"/>
          </w:tcPr>
          <w:p w14:paraId="0BB42C18" w14:textId="232BBF0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(0.03)</w:t>
            </w:r>
          </w:p>
        </w:tc>
        <w:tc>
          <w:tcPr>
            <w:tcW w:w="850" w:type="dxa"/>
            <w:vAlign w:val="bottom"/>
          </w:tcPr>
          <w:p w14:paraId="65B5E6C3" w14:textId="4F14186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0.12</w:t>
            </w:r>
          </w:p>
        </w:tc>
      </w:tr>
      <w:tr w:rsidR="00582171" w:rsidRPr="009756FF" w14:paraId="5236A159" w14:textId="77777777" w:rsidTr="00582171">
        <w:tc>
          <w:tcPr>
            <w:tcW w:w="2578" w:type="dxa"/>
            <w:shd w:val="clear" w:color="auto" w:fill="auto"/>
          </w:tcPr>
          <w:p w14:paraId="7D610F57"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Vitamin D, </w:t>
            </w:r>
            <w:r w:rsidRPr="009756FF">
              <w:rPr>
                <w:rFonts w:cstheme="minorHAnsi"/>
                <w:sz w:val="20"/>
                <w:szCs w:val="20"/>
              </w:rPr>
              <w:t>μ</w:t>
            </w:r>
            <w:r w:rsidRPr="009756FF">
              <w:rPr>
                <w:rFonts w:cstheme="minorHAnsi"/>
                <w:sz w:val="20"/>
                <w:szCs w:val="20"/>
                <w:lang w:val="en-US"/>
              </w:rPr>
              <w:t>g/d</w:t>
            </w:r>
          </w:p>
        </w:tc>
        <w:tc>
          <w:tcPr>
            <w:tcW w:w="1641" w:type="dxa"/>
            <w:shd w:val="clear" w:color="auto" w:fill="auto"/>
            <w:vAlign w:val="center"/>
          </w:tcPr>
          <w:p w14:paraId="0F966A3B"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025EA964"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04951B40"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1697A236"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48E7F6C7" w14:textId="77777777" w:rsidTr="00582171">
        <w:tc>
          <w:tcPr>
            <w:tcW w:w="2578" w:type="dxa"/>
            <w:shd w:val="clear" w:color="auto" w:fill="auto"/>
          </w:tcPr>
          <w:p w14:paraId="14D8A1DC"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55C6362F" w14:textId="50F8719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 (0.03)</w:t>
            </w:r>
          </w:p>
        </w:tc>
        <w:tc>
          <w:tcPr>
            <w:tcW w:w="1276" w:type="dxa"/>
            <w:shd w:val="clear" w:color="auto" w:fill="auto"/>
            <w:vAlign w:val="bottom"/>
          </w:tcPr>
          <w:p w14:paraId="5EF3AED7" w14:textId="343B534B"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0.16</w:t>
            </w:r>
          </w:p>
        </w:tc>
        <w:tc>
          <w:tcPr>
            <w:tcW w:w="1843" w:type="dxa"/>
            <w:vAlign w:val="bottom"/>
          </w:tcPr>
          <w:p w14:paraId="45875AE7" w14:textId="62F73D2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 (0.05)</w:t>
            </w:r>
          </w:p>
        </w:tc>
        <w:tc>
          <w:tcPr>
            <w:tcW w:w="850" w:type="dxa"/>
            <w:vAlign w:val="bottom"/>
          </w:tcPr>
          <w:p w14:paraId="304E5A39" w14:textId="27E7937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0.21</w:t>
            </w:r>
          </w:p>
        </w:tc>
      </w:tr>
      <w:tr w:rsidR="00582171" w:rsidRPr="009756FF" w14:paraId="0BD67832" w14:textId="77777777" w:rsidTr="00582171">
        <w:tc>
          <w:tcPr>
            <w:tcW w:w="2578" w:type="dxa"/>
            <w:shd w:val="clear" w:color="auto" w:fill="auto"/>
          </w:tcPr>
          <w:p w14:paraId="05F3015F" w14:textId="7A9C18E9"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56883B27" w14:textId="7A10DF9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(0.04)</w:t>
            </w:r>
          </w:p>
        </w:tc>
        <w:tc>
          <w:tcPr>
            <w:tcW w:w="1276" w:type="dxa"/>
            <w:shd w:val="clear" w:color="auto" w:fill="auto"/>
            <w:vAlign w:val="bottom"/>
          </w:tcPr>
          <w:p w14:paraId="43FC568A" w14:textId="72017491"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0.17</w:t>
            </w:r>
          </w:p>
        </w:tc>
        <w:tc>
          <w:tcPr>
            <w:tcW w:w="1843" w:type="dxa"/>
            <w:vAlign w:val="bottom"/>
          </w:tcPr>
          <w:p w14:paraId="4290D449" w14:textId="3CE1D67D"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 (0.05)</w:t>
            </w:r>
          </w:p>
        </w:tc>
        <w:tc>
          <w:tcPr>
            <w:tcW w:w="850" w:type="dxa"/>
            <w:vAlign w:val="bottom"/>
          </w:tcPr>
          <w:p w14:paraId="53F8D37E" w14:textId="54CC34A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0.21</w:t>
            </w:r>
          </w:p>
        </w:tc>
      </w:tr>
      <w:tr w:rsidR="00582171" w:rsidRPr="009756FF" w14:paraId="772AC6EF" w14:textId="77777777" w:rsidTr="00582171">
        <w:tc>
          <w:tcPr>
            <w:tcW w:w="2578" w:type="dxa"/>
            <w:shd w:val="clear" w:color="auto" w:fill="auto"/>
          </w:tcPr>
          <w:p w14:paraId="3DCDCD76"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1B5003A8" w14:textId="390CB12D"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(0.04)</w:t>
            </w:r>
          </w:p>
        </w:tc>
        <w:tc>
          <w:tcPr>
            <w:tcW w:w="1276" w:type="dxa"/>
            <w:shd w:val="clear" w:color="auto" w:fill="auto"/>
            <w:vAlign w:val="bottom"/>
          </w:tcPr>
          <w:p w14:paraId="5B1A4625" w14:textId="11F6192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0.17</w:t>
            </w:r>
          </w:p>
        </w:tc>
        <w:tc>
          <w:tcPr>
            <w:tcW w:w="1843" w:type="dxa"/>
            <w:vAlign w:val="bottom"/>
          </w:tcPr>
          <w:p w14:paraId="1A01D169" w14:textId="292FCDD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 (0.05)</w:t>
            </w:r>
          </w:p>
        </w:tc>
        <w:tc>
          <w:tcPr>
            <w:tcW w:w="850" w:type="dxa"/>
            <w:vAlign w:val="bottom"/>
          </w:tcPr>
          <w:p w14:paraId="60174123" w14:textId="29C9EB7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0.21</w:t>
            </w:r>
          </w:p>
        </w:tc>
      </w:tr>
      <w:tr w:rsidR="00582171" w:rsidRPr="009756FF" w14:paraId="43CE8422" w14:textId="77777777" w:rsidTr="00582171">
        <w:tc>
          <w:tcPr>
            <w:tcW w:w="2578" w:type="dxa"/>
            <w:shd w:val="clear" w:color="auto" w:fill="auto"/>
          </w:tcPr>
          <w:p w14:paraId="3F1EBC41"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Vitamin E, mg/d</w:t>
            </w:r>
          </w:p>
        </w:tc>
        <w:tc>
          <w:tcPr>
            <w:tcW w:w="1641" w:type="dxa"/>
            <w:shd w:val="clear" w:color="auto" w:fill="auto"/>
            <w:vAlign w:val="bottom"/>
          </w:tcPr>
          <w:p w14:paraId="1928E627"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404EAB04"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2503942B"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6A792006"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0111C438" w14:textId="77777777" w:rsidTr="00582171">
        <w:tc>
          <w:tcPr>
            <w:tcW w:w="2578" w:type="dxa"/>
            <w:shd w:val="clear" w:color="auto" w:fill="auto"/>
          </w:tcPr>
          <w:p w14:paraId="64AFF327"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4D100119" w14:textId="425C311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0.7 (0.01)</w:t>
            </w:r>
          </w:p>
        </w:tc>
        <w:tc>
          <w:tcPr>
            <w:tcW w:w="1276" w:type="dxa"/>
            <w:shd w:val="clear" w:color="auto" w:fill="auto"/>
            <w:vAlign w:val="bottom"/>
          </w:tcPr>
          <w:p w14:paraId="7A6835A2" w14:textId="1672725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0.31</w:t>
            </w:r>
          </w:p>
        </w:tc>
        <w:tc>
          <w:tcPr>
            <w:tcW w:w="1843" w:type="dxa"/>
            <w:vAlign w:val="bottom"/>
          </w:tcPr>
          <w:p w14:paraId="0ADE7E9E" w14:textId="3F99657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850" w:type="dxa"/>
            <w:vAlign w:val="bottom"/>
          </w:tcPr>
          <w:p w14:paraId="2ACC7784" w14:textId="3BB84C4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0.23</w:t>
            </w:r>
          </w:p>
        </w:tc>
      </w:tr>
      <w:tr w:rsidR="00582171" w:rsidRPr="009756FF" w14:paraId="331F2CDC" w14:textId="77777777" w:rsidTr="00582171">
        <w:tc>
          <w:tcPr>
            <w:tcW w:w="2578" w:type="dxa"/>
            <w:shd w:val="clear" w:color="auto" w:fill="auto"/>
          </w:tcPr>
          <w:p w14:paraId="21A153D7" w14:textId="014D9F61"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451A1B20" w14:textId="28536011"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1276" w:type="dxa"/>
            <w:shd w:val="clear" w:color="auto" w:fill="auto"/>
            <w:vAlign w:val="bottom"/>
          </w:tcPr>
          <w:p w14:paraId="3A448882" w14:textId="0D6B184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0.33</w:t>
            </w:r>
          </w:p>
        </w:tc>
        <w:tc>
          <w:tcPr>
            <w:tcW w:w="1843" w:type="dxa"/>
            <w:vAlign w:val="bottom"/>
          </w:tcPr>
          <w:p w14:paraId="7235C5E8" w14:textId="608FCA5D"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850" w:type="dxa"/>
            <w:vAlign w:val="bottom"/>
          </w:tcPr>
          <w:p w14:paraId="67BF5B51" w14:textId="1EB7540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0.23</w:t>
            </w:r>
          </w:p>
        </w:tc>
      </w:tr>
      <w:tr w:rsidR="00582171" w:rsidRPr="009756FF" w14:paraId="3301F5A7" w14:textId="77777777" w:rsidTr="00582171">
        <w:tc>
          <w:tcPr>
            <w:tcW w:w="2578" w:type="dxa"/>
            <w:shd w:val="clear" w:color="auto" w:fill="auto"/>
          </w:tcPr>
          <w:p w14:paraId="4E08C61E"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41A550B4" w14:textId="7A1FBA41"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1276" w:type="dxa"/>
            <w:shd w:val="clear" w:color="auto" w:fill="auto"/>
            <w:vAlign w:val="bottom"/>
          </w:tcPr>
          <w:p w14:paraId="286AA3BA" w14:textId="645C5D4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0.33</w:t>
            </w:r>
          </w:p>
        </w:tc>
        <w:tc>
          <w:tcPr>
            <w:tcW w:w="1843" w:type="dxa"/>
            <w:vAlign w:val="bottom"/>
          </w:tcPr>
          <w:p w14:paraId="1E17F069" w14:textId="4672D7A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850" w:type="dxa"/>
            <w:vAlign w:val="bottom"/>
          </w:tcPr>
          <w:p w14:paraId="0E74D452" w14:textId="2900040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0.24</w:t>
            </w:r>
          </w:p>
        </w:tc>
      </w:tr>
      <w:tr w:rsidR="00582171" w:rsidRPr="009756FF" w14:paraId="30905357" w14:textId="77777777" w:rsidTr="00582171">
        <w:tc>
          <w:tcPr>
            <w:tcW w:w="2578" w:type="dxa"/>
            <w:shd w:val="clear" w:color="auto" w:fill="auto"/>
          </w:tcPr>
          <w:p w14:paraId="6D39D36B"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Thiamine, mg/d</w:t>
            </w:r>
          </w:p>
        </w:tc>
        <w:tc>
          <w:tcPr>
            <w:tcW w:w="1641" w:type="dxa"/>
            <w:shd w:val="clear" w:color="auto" w:fill="auto"/>
            <w:vAlign w:val="bottom"/>
          </w:tcPr>
          <w:p w14:paraId="5E70A236"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3A9D0CC3"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35FF623E"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48423FA4"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5D01A1E8" w14:textId="77777777" w:rsidTr="00582171">
        <w:tc>
          <w:tcPr>
            <w:tcW w:w="2578" w:type="dxa"/>
            <w:shd w:val="clear" w:color="auto" w:fill="auto"/>
          </w:tcPr>
          <w:p w14:paraId="2BDA0580"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center"/>
          </w:tcPr>
          <w:p w14:paraId="6611D19F" w14:textId="00A6307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0.7 (0.01)</w:t>
            </w:r>
          </w:p>
        </w:tc>
        <w:tc>
          <w:tcPr>
            <w:tcW w:w="1276" w:type="dxa"/>
            <w:shd w:val="clear" w:color="auto" w:fill="auto"/>
            <w:vAlign w:val="bottom"/>
          </w:tcPr>
          <w:p w14:paraId="23E1D272" w14:textId="0A76408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0.38</w:t>
            </w:r>
          </w:p>
        </w:tc>
        <w:tc>
          <w:tcPr>
            <w:tcW w:w="1843" w:type="dxa"/>
            <w:vAlign w:val="bottom"/>
          </w:tcPr>
          <w:p w14:paraId="29532D6B" w14:textId="7596F4D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267B2330" w14:textId="56CDD7B1"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0.14</w:t>
            </w:r>
          </w:p>
        </w:tc>
      </w:tr>
      <w:tr w:rsidR="00582171" w:rsidRPr="009756FF" w14:paraId="6EFD1269" w14:textId="77777777" w:rsidTr="00582171">
        <w:tc>
          <w:tcPr>
            <w:tcW w:w="2578" w:type="dxa"/>
            <w:shd w:val="clear" w:color="auto" w:fill="auto"/>
          </w:tcPr>
          <w:p w14:paraId="22AD2756" w14:textId="7640EA85"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center"/>
          </w:tcPr>
          <w:p w14:paraId="67CAD0DA" w14:textId="31D8818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(0.01)</w:t>
            </w:r>
          </w:p>
        </w:tc>
        <w:tc>
          <w:tcPr>
            <w:tcW w:w="1276" w:type="dxa"/>
            <w:shd w:val="clear" w:color="auto" w:fill="auto"/>
            <w:vAlign w:val="bottom"/>
          </w:tcPr>
          <w:p w14:paraId="28E30C42" w14:textId="7CF3F8D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0.46</w:t>
            </w:r>
          </w:p>
        </w:tc>
        <w:tc>
          <w:tcPr>
            <w:tcW w:w="1843" w:type="dxa"/>
            <w:vAlign w:val="bottom"/>
          </w:tcPr>
          <w:p w14:paraId="295A0D28" w14:textId="369E648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5E153773" w14:textId="5DA37C4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0.15</w:t>
            </w:r>
          </w:p>
        </w:tc>
      </w:tr>
      <w:tr w:rsidR="00582171" w:rsidRPr="009756FF" w14:paraId="316AD628" w14:textId="77777777" w:rsidTr="00582171">
        <w:tc>
          <w:tcPr>
            <w:tcW w:w="2578" w:type="dxa"/>
            <w:shd w:val="clear" w:color="auto" w:fill="auto"/>
          </w:tcPr>
          <w:p w14:paraId="7DB84BF7"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22472C75" w14:textId="63E285C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(0.01)</w:t>
            </w:r>
          </w:p>
        </w:tc>
        <w:tc>
          <w:tcPr>
            <w:tcW w:w="1276" w:type="dxa"/>
            <w:shd w:val="clear" w:color="auto" w:fill="auto"/>
            <w:vAlign w:val="bottom"/>
          </w:tcPr>
          <w:p w14:paraId="3D025633" w14:textId="3813BA4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0.46</w:t>
            </w:r>
          </w:p>
        </w:tc>
        <w:tc>
          <w:tcPr>
            <w:tcW w:w="1843" w:type="dxa"/>
            <w:vAlign w:val="bottom"/>
          </w:tcPr>
          <w:p w14:paraId="1DB1AF55" w14:textId="67DCFC91"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4AB8DFB4" w14:textId="54DEF87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0.17</w:t>
            </w:r>
          </w:p>
        </w:tc>
      </w:tr>
      <w:tr w:rsidR="00582171" w:rsidRPr="009756FF" w14:paraId="2E2361BC" w14:textId="77777777" w:rsidTr="00582171">
        <w:tc>
          <w:tcPr>
            <w:tcW w:w="2578" w:type="dxa"/>
            <w:shd w:val="clear" w:color="auto" w:fill="auto"/>
          </w:tcPr>
          <w:p w14:paraId="6AA6873C"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Riboflavin, mg/d</w:t>
            </w:r>
          </w:p>
        </w:tc>
        <w:tc>
          <w:tcPr>
            <w:tcW w:w="1641" w:type="dxa"/>
            <w:shd w:val="clear" w:color="auto" w:fill="auto"/>
            <w:vAlign w:val="bottom"/>
          </w:tcPr>
          <w:p w14:paraId="119EE64F"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5AFE1A7F"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614B5AB8"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25404853"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0BF20556" w14:textId="77777777" w:rsidTr="00582171">
        <w:tc>
          <w:tcPr>
            <w:tcW w:w="2578" w:type="dxa"/>
            <w:shd w:val="clear" w:color="auto" w:fill="auto"/>
          </w:tcPr>
          <w:p w14:paraId="1E692B03"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43A3D108" w14:textId="08EE016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 (0.01)</w:t>
            </w:r>
          </w:p>
        </w:tc>
        <w:tc>
          <w:tcPr>
            <w:tcW w:w="1276" w:type="dxa"/>
            <w:shd w:val="clear" w:color="auto" w:fill="auto"/>
            <w:vAlign w:val="bottom"/>
          </w:tcPr>
          <w:p w14:paraId="7E8B01FD" w14:textId="291DF87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0.29</w:t>
            </w:r>
          </w:p>
        </w:tc>
        <w:tc>
          <w:tcPr>
            <w:tcW w:w="1843" w:type="dxa"/>
            <w:vAlign w:val="bottom"/>
          </w:tcPr>
          <w:p w14:paraId="35D84E9B" w14:textId="7DD0B80D"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(0.02)</w:t>
            </w:r>
          </w:p>
        </w:tc>
        <w:tc>
          <w:tcPr>
            <w:tcW w:w="850" w:type="dxa"/>
            <w:vAlign w:val="bottom"/>
          </w:tcPr>
          <w:p w14:paraId="7C4C0894" w14:textId="4F12058D"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0.20</w:t>
            </w:r>
          </w:p>
        </w:tc>
      </w:tr>
      <w:tr w:rsidR="00582171" w:rsidRPr="009756FF" w14:paraId="21E138C2" w14:textId="77777777" w:rsidTr="00582171">
        <w:tc>
          <w:tcPr>
            <w:tcW w:w="2578" w:type="dxa"/>
            <w:shd w:val="clear" w:color="auto" w:fill="auto"/>
          </w:tcPr>
          <w:p w14:paraId="5EC3798D" w14:textId="323541D8"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0C1AF0BD" w14:textId="016BE16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(0.01)</w:t>
            </w:r>
          </w:p>
        </w:tc>
        <w:tc>
          <w:tcPr>
            <w:tcW w:w="1276" w:type="dxa"/>
            <w:shd w:val="clear" w:color="auto" w:fill="auto"/>
            <w:vAlign w:val="bottom"/>
          </w:tcPr>
          <w:p w14:paraId="06A09275" w14:textId="5D73784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0.32</w:t>
            </w:r>
          </w:p>
        </w:tc>
        <w:tc>
          <w:tcPr>
            <w:tcW w:w="1843" w:type="dxa"/>
            <w:vAlign w:val="bottom"/>
          </w:tcPr>
          <w:p w14:paraId="591F3DBD" w14:textId="31DA0D3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22C95C28" w14:textId="53F60A4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0.22</w:t>
            </w:r>
          </w:p>
        </w:tc>
      </w:tr>
      <w:tr w:rsidR="00582171" w:rsidRPr="009756FF" w14:paraId="5434893F" w14:textId="77777777" w:rsidTr="00582171">
        <w:tc>
          <w:tcPr>
            <w:tcW w:w="2578" w:type="dxa"/>
            <w:shd w:val="clear" w:color="auto" w:fill="auto"/>
          </w:tcPr>
          <w:p w14:paraId="584B363A"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586C4169" w14:textId="20F62DE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(0.01)</w:t>
            </w:r>
          </w:p>
        </w:tc>
        <w:tc>
          <w:tcPr>
            <w:tcW w:w="1276" w:type="dxa"/>
            <w:shd w:val="clear" w:color="auto" w:fill="auto"/>
            <w:vAlign w:val="bottom"/>
          </w:tcPr>
          <w:p w14:paraId="0BBCF311" w14:textId="34A0F8B1"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0.33</w:t>
            </w:r>
          </w:p>
        </w:tc>
        <w:tc>
          <w:tcPr>
            <w:tcW w:w="1843" w:type="dxa"/>
            <w:vAlign w:val="bottom"/>
          </w:tcPr>
          <w:p w14:paraId="6AC58274" w14:textId="1E71752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19866745" w14:textId="1E79E98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0.24</w:t>
            </w:r>
          </w:p>
        </w:tc>
      </w:tr>
      <w:tr w:rsidR="00582171" w:rsidRPr="009756FF" w14:paraId="5FF90DAB" w14:textId="77777777" w:rsidTr="00582171">
        <w:tc>
          <w:tcPr>
            <w:tcW w:w="2578" w:type="dxa"/>
            <w:shd w:val="clear" w:color="auto" w:fill="auto"/>
          </w:tcPr>
          <w:p w14:paraId="7E822527"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Niacin, mg/d</w:t>
            </w:r>
          </w:p>
        </w:tc>
        <w:tc>
          <w:tcPr>
            <w:tcW w:w="1641" w:type="dxa"/>
            <w:shd w:val="clear" w:color="auto" w:fill="auto"/>
            <w:vAlign w:val="bottom"/>
          </w:tcPr>
          <w:p w14:paraId="61D83F41"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48907439"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68C79714"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181E5D96"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142B5337" w14:textId="77777777" w:rsidTr="00582171">
        <w:tc>
          <w:tcPr>
            <w:tcW w:w="2578" w:type="dxa"/>
            <w:shd w:val="clear" w:color="auto" w:fill="auto"/>
          </w:tcPr>
          <w:p w14:paraId="708E5294"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1F02E277" w14:textId="46002C3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0.8 (0.01)</w:t>
            </w:r>
          </w:p>
        </w:tc>
        <w:tc>
          <w:tcPr>
            <w:tcW w:w="1276" w:type="dxa"/>
            <w:shd w:val="clear" w:color="auto" w:fill="auto"/>
            <w:vAlign w:val="bottom"/>
          </w:tcPr>
          <w:p w14:paraId="19529FFA" w14:textId="5ED9664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0.54</w:t>
            </w:r>
          </w:p>
        </w:tc>
        <w:tc>
          <w:tcPr>
            <w:tcW w:w="1843" w:type="dxa"/>
            <w:vAlign w:val="bottom"/>
          </w:tcPr>
          <w:p w14:paraId="11CFE941" w14:textId="5534EBB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850" w:type="dxa"/>
            <w:vAlign w:val="bottom"/>
          </w:tcPr>
          <w:p w14:paraId="1920A374" w14:textId="5DDD166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0.28</w:t>
            </w:r>
          </w:p>
        </w:tc>
      </w:tr>
      <w:tr w:rsidR="00582171" w:rsidRPr="009756FF" w14:paraId="275515C9" w14:textId="77777777" w:rsidTr="00582171">
        <w:tc>
          <w:tcPr>
            <w:tcW w:w="2578" w:type="dxa"/>
            <w:shd w:val="clear" w:color="auto" w:fill="auto"/>
          </w:tcPr>
          <w:p w14:paraId="5D240FB0" w14:textId="6D9D1E1E"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4B7AC14E" w14:textId="05B0F511"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 (0.01)</w:t>
            </w:r>
          </w:p>
        </w:tc>
        <w:tc>
          <w:tcPr>
            <w:tcW w:w="1276" w:type="dxa"/>
            <w:shd w:val="clear" w:color="auto" w:fill="auto"/>
            <w:vAlign w:val="bottom"/>
          </w:tcPr>
          <w:p w14:paraId="7D8B7628" w14:textId="182377A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0.60</w:t>
            </w:r>
          </w:p>
        </w:tc>
        <w:tc>
          <w:tcPr>
            <w:tcW w:w="1843" w:type="dxa"/>
            <w:vAlign w:val="bottom"/>
          </w:tcPr>
          <w:p w14:paraId="6A40EB0B" w14:textId="23B1817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(0.02)</w:t>
            </w:r>
          </w:p>
        </w:tc>
        <w:tc>
          <w:tcPr>
            <w:tcW w:w="850" w:type="dxa"/>
            <w:vAlign w:val="bottom"/>
          </w:tcPr>
          <w:p w14:paraId="488B6957" w14:textId="4576B0B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0.29</w:t>
            </w:r>
          </w:p>
        </w:tc>
      </w:tr>
      <w:tr w:rsidR="00582171" w:rsidRPr="009756FF" w14:paraId="17DF0C23" w14:textId="77777777" w:rsidTr="00582171">
        <w:tc>
          <w:tcPr>
            <w:tcW w:w="2578" w:type="dxa"/>
            <w:shd w:val="clear" w:color="auto" w:fill="auto"/>
          </w:tcPr>
          <w:p w14:paraId="06317812"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32D7F8EC" w14:textId="7567345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 (0.01)</w:t>
            </w:r>
          </w:p>
        </w:tc>
        <w:tc>
          <w:tcPr>
            <w:tcW w:w="1276" w:type="dxa"/>
            <w:shd w:val="clear" w:color="auto" w:fill="auto"/>
            <w:vAlign w:val="bottom"/>
          </w:tcPr>
          <w:p w14:paraId="063BD174" w14:textId="62CBF69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0.61</w:t>
            </w:r>
          </w:p>
        </w:tc>
        <w:tc>
          <w:tcPr>
            <w:tcW w:w="1843" w:type="dxa"/>
            <w:vAlign w:val="bottom"/>
          </w:tcPr>
          <w:p w14:paraId="3FDF03E4" w14:textId="45C06A9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850" w:type="dxa"/>
            <w:vAlign w:val="bottom"/>
          </w:tcPr>
          <w:p w14:paraId="7D6B4911" w14:textId="14C673C1"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0.33</w:t>
            </w:r>
          </w:p>
        </w:tc>
      </w:tr>
      <w:tr w:rsidR="00582171" w:rsidRPr="009756FF" w14:paraId="1D5348D2" w14:textId="77777777" w:rsidTr="00582171">
        <w:tc>
          <w:tcPr>
            <w:tcW w:w="2578" w:type="dxa"/>
            <w:shd w:val="clear" w:color="auto" w:fill="auto"/>
          </w:tcPr>
          <w:p w14:paraId="62E15109"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Vitamin B6, mg/d</w:t>
            </w:r>
          </w:p>
        </w:tc>
        <w:tc>
          <w:tcPr>
            <w:tcW w:w="1641" w:type="dxa"/>
            <w:shd w:val="clear" w:color="auto" w:fill="auto"/>
            <w:vAlign w:val="bottom"/>
          </w:tcPr>
          <w:p w14:paraId="78EEBA8E"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0560F257"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733DB3AB"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4577BB25"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24123A1B" w14:textId="77777777" w:rsidTr="00582171">
        <w:tc>
          <w:tcPr>
            <w:tcW w:w="2578" w:type="dxa"/>
            <w:shd w:val="clear" w:color="auto" w:fill="auto"/>
          </w:tcPr>
          <w:p w14:paraId="1F1D539E"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431D9822" w14:textId="1C5381D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0.8 (0.01)</w:t>
            </w:r>
          </w:p>
        </w:tc>
        <w:tc>
          <w:tcPr>
            <w:tcW w:w="1276" w:type="dxa"/>
            <w:shd w:val="clear" w:color="auto" w:fill="auto"/>
            <w:vAlign w:val="bottom"/>
          </w:tcPr>
          <w:p w14:paraId="0F245E07" w14:textId="73479CE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0.52</w:t>
            </w:r>
          </w:p>
        </w:tc>
        <w:tc>
          <w:tcPr>
            <w:tcW w:w="1843" w:type="dxa"/>
            <w:vAlign w:val="bottom"/>
          </w:tcPr>
          <w:p w14:paraId="0137DEFB" w14:textId="1D5C3ACB"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850" w:type="dxa"/>
            <w:vAlign w:val="bottom"/>
          </w:tcPr>
          <w:p w14:paraId="4869F614" w14:textId="4BD71AE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0.35</w:t>
            </w:r>
          </w:p>
        </w:tc>
      </w:tr>
      <w:tr w:rsidR="00582171" w:rsidRPr="009756FF" w14:paraId="3B316C85" w14:textId="77777777" w:rsidTr="00582171">
        <w:tc>
          <w:tcPr>
            <w:tcW w:w="2578" w:type="dxa"/>
            <w:shd w:val="clear" w:color="auto" w:fill="auto"/>
          </w:tcPr>
          <w:p w14:paraId="6A4BD34E" w14:textId="78BA5FC8"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79F64BB2" w14:textId="162F9B8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 (0.02)</w:t>
            </w:r>
          </w:p>
        </w:tc>
        <w:tc>
          <w:tcPr>
            <w:tcW w:w="1276" w:type="dxa"/>
            <w:shd w:val="clear" w:color="auto" w:fill="auto"/>
            <w:vAlign w:val="bottom"/>
          </w:tcPr>
          <w:p w14:paraId="6960CF80" w14:textId="1B9D7A5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0.55</w:t>
            </w:r>
          </w:p>
        </w:tc>
        <w:tc>
          <w:tcPr>
            <w:tcW w:w="1843" w:type="dxa"/>
            <w:vAlign w:val="bottom"/>
          </w:tcPr>
          <w:p w14:paraId="42054155" w14:textId="036B48B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850" w:type="dxa"/>
            <w:vAlign w:val="bottom"/>
          </w:tcPr>
          <w:p w14:paraId="77A9766F" w14:textId="7A34FB4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0.35</w:t>
            </w:r>
          </w:p>
        </w:tc>
      </w:tr>
      <w:tr w:rsidR="00582171" w:rsidRPr="009756FF" w14:paraId="115570EC" w14:textId="77777777" w:rsidTr="00582171">
        <w:tc>
          <w:tcPr>
            <w:tcW w:w="2578" w:type="dxa"/>
            <w:shd w:val="clear" w:color="auto" w:fill="auto"/>
          </w:tcPr>
          <w:p w14:paraId="721D0F3E"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5FDEB110" w14:textId="5D98DAF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 (0.01)</w:t>
            </w:r>
          </w:p>
        </w:tc>
        <w:tc>
          <w:tcPr>
            <w:tcW w:w="1276" w:type="dxa"/>
            <w:shd w:val="clear" w:color="auto" w:fill="auto"/>
            <w:vAlign w:val="bottom"/>
          </w:tcPr>
          <w:p w14:paraId="7119AE21" w14:textId="3704325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0.58</w:t>
            </w:r>
          </w:p>
        </w:tc>
        <w:tc>
          <w:tcPr>
            <w:tcW w:w="1843" w:type="dxa"/>
            <w:vAlign w:val="bottom"/>
          </w:tcPr>
          <w:p w14:paraId="013A21E7" w14:textId="370D31F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850" w:type="dxa"/>
            <w:vAlign w:val="bottom"/>
          </w:tcPr>
          <w:p w14:paraId="7EA16966" w14:textId="68151A8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0.41</w:t>
            </w:r>
          </w:p>
        </w:tc>
      </w:tr>
      <w:tr w:rsidR="00582171" w:rsidRPr="009756FF" w14:paraId="3C8176E7" w14:textId="77777777" w:rsidTr="00582171">
        <w:tc>
          <w:tcPr>
            <w:tcW w:w="2578" w:type="dxa"/>
            <w:shd w:val="clear" w:color="auto" w:fill="auto"/>
          </w:tcPr>
          <w:p w14:paraId="15D9B72C"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Folate, </w:t>
            </w:r>
            <w:r w:rsidRPr="009756FF">
              <w:rPr>
                <w:rFonts w:cstheme="minorHAnsi"/>
                <w:sz w:val="20"/>
                <w:szCs w:val="20"/>
              </w:rPr>
              <w:t>μ</w:t>
            </w:r>
            <w:r w:rsidRPr="009756FF">
              <w:rPr>
                <w:rFonts w:cstheme="minorHAnsi"/>
                <w:sz w:val="20"/>
                <w:szCs w:val="20"/>
                <w:lang w:val="en-US"/>
              </w:rPr>
              <w:t>g/d</w:t>
            </w:r>
          </w:p>
        </w:tc>
        <w:tc>
          <w:tcPr>
            <w:tcW w:w="1641" w:type="dxa"/>
            <w:shd w:val="clear" w:color="auto" w:fill="auto"/>
            <w:vAlign w:val="bottom"/>
          </w:tcPr>
          <w:p w14:paraId="5C54D79E"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6FF0367B"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6D670A56"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374711C5"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61FE31DA" w14:textId="77777777" w:rsidTr="00582171">
        <w:tc>
          <w:tcPr>
            <w:tcW w:w="2578" w:type="dxa"/>
            <w:shd w:val="clear" w:color="auto" w:fill="auto"/>
          </w:tcPr>
          <w:p w14:paraId="4DBB4892"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24DBDBE9" w14:textId="0CA7A66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 (0.01)</w:t>
            </w:r>
          </w:p>
        </w:tc>
        <w:tc>
          <w:tcPr>
            <w:tcW w:w="1276" w:type="dxa"/>
            <w:shd w:val="clear" w:color="auto" w:fill="auto"/>
            <w:vAlign w:val="bottom"/>
          </w:tcPr>
          <w:p w14:paraId="384454B4" w14:textId="5A5C724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0.21</w:t>
            </w:r>
          </w:p>
        </w:tc>
        <w:tc>
          <w:tcPr>
            <w:tcW w:w="1843" w:type="dxa"/>
            <w:vAlign w:val="bottom"/>
          </w:tcPr>
          <w:p w14:paraId="30724F23" w14:textId="27995361"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0051ED03" w14:textId="3B49D3D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0.10</w:t>
            </w:r>
          </w:p>
        </w:tc>
      </w:tr>
      <w:tr w:rsidR="00582171" w:rsidRPr="009756FF" w14:paraId="32F07515" w14:textId="77777777" w:rsidTr="00582171">
        <w:tc>
          <w:tcPr>
            <w:tcW w:w="2578" w:type="dxa"/>
            <w:shd w:val="clear" w:color="auto" w:fill="auto"/>
          </w:tcPr>
          <w:p w14:paraId="6FCB6703" w14:textId="1C09302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693BDF1D" w14:textId="1A50D55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(0.02)</w:t>
            </w:r>
          </w:p>
        </w:tc>
        <w:tc>
          <w:tcPr>
            <w:tcW w:w="1276" w:type="dxa"/>
            <w:shd w:val="clear" w:color="auto" w:fill="auto"/>
            <w:vAlign w:val="bottom"/>
          </w:tcPr>
          <w:p w14:paraId="36F4C14D" w14:textId="108D317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0.26</w:t>
            </w:r>
          </w:p>
        </w:tc>
        <w:tc>
          <w:tcPr>
            <w:tcW w:w="1843" w:type="dxa"/>
            <w:vAlign w:val="bottom"/>
          </w:tcPr>
          <w:p w14:paraId="66A87113" w14:textId="13AEA52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0CA86327" w14:textId="57C9F29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0.10</w:t>
            </w:r>
          </w:p>
        </w:tc>
      </w:tr>
      <w:tr w:rsidR="00582171" w:rsidRPr="009756FF" w14:paraId="1236ACCA" w14:textId="77777777" w:rsidTr="00582171">
        <w:tc>
          <w:tcPr>
            <w:tcW w:w="2578" w:type="dxa"/>
            <w:shd w:val="clear" w:color="auto" w:fill="auto"/>
          </w:tcPr>
          <w:p w14:paraId="4DC87D05"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1F711338" w14:textId="796C326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(0.02)</w:t>
            </w:r>
          </w:p>
        </w:tc>
        <w:tc>
          <w:tcPr>
            <w:tcW w:w="1276" w:type="dxa"/>
            <w:shd w:val="clear" w:color="auto" w:fill="auto"/>
            <w:vAlign w:val="bottom"/>
          </w:tcPr>
          <w:p w14:paraId="6AA7149D" w14:textId="42857A1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0.27</w:t>
            </w:r>
          </w:p>
        </w:tc>
        <w:tc>
          <w:tcPr>
            <w:tcW w:w="1843" w:type="dxa"/>
            <w:vAlign w:val="bottom"/>
          </w:tcPr>
          <w:p w14:paraId="26CEC5B2" w14:textId="15A8EAE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6D668CDB" w14:textId="42E6D7C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0.13</w:t>
            </w:r>
          </w:p>
        </w:tc>
      </w:tr>
      <w:tr w:rsidR="00582171" w:rsidRPr="009756FF" w14:paraId="643D4289" w14:textId="77777777" w:rsidTr="00582171">
        <w:tc>
          <w:tcPr>
            <w:tcW w:w="2578" w:type="dxa"/>
            <w:shd w:val="clear" w:color="auto" w:fill="auto"/>
          </w:tcPr>
          <w:p w14:paraId="568F8557"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Vitamin C, mg/d</w:t>
            </w:r>
          </w:p>
        </w:tc>
        <w:tc>
          <w:tcPr>
            <w:tcW w:w="1641" w:type="dxa"/>
            <w:shd w:val="clear" w:color="auto" w:fill="auto"/>
            <w:vAlign w:val="bottom"/>
          </w:tcPr>
          <w:p w14:paraId="5AFB5124"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112F5082"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5F304F7C"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7AE953B5"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65372682" w14:textId="77777777" w:rsidTr="00582171">
        <w:tc>
          <w:tcPr>
            <w:tcW w:w="2578" w:type="dxa"/>
            <w:shd w:val="clear" w:color="auto" w:fill="auto"/>
          </w:tcPr>
          <w:p w14:paraId="1D2E5E4F"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lastRenderedPageBreak/>
              <w:t xml:space="preserve">     Unadjusted</w:t>
            </w:r>
          </w:p>
        </w:tc>
        <w:tc>
          <w:tcPr>
            <w:tcW w:w="1641" w:type="dxa"/>
            <w:shd w:val="clear" w:color="auto" w:fill="auto"/>
            <w:vAlign w:val="bottom"/>
          </w:tcPr>
          <w:p w14:paraId="16E4BCB1" w14:textId="2CF0AD5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1276" w:type="dxa"/>
            <w:shd w:val="clear" w:color="auto" w:fill="auto"/>
            <w:vAlign w:val="bottom"/>
          </w:tcPr>
          <w:p w14:paraId="67F62CF2" w14:textId="6FA4B62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0.11</w:t>
            </w:r>
          </w:p>
        </w:tc>
        <w:tc>
          <w:tcPr>
            <w:tcW w:w="1843" w:type="dxa"/>
            <w:vAlign w:val="bottom"/>
          </w:tcPr>
          <w:p w14:paraId="6A272657" w14:textId="1CEDE98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 (0.02)</w:t>
            </w:r>
          </w:p>
        </w:tc>
        <w:tc>
          <w:tcPr>
            <w:tcW w:w="850" w:type="dxa"/>
            <w:vAlign w:val="bottom"/>
          </w:tcPr>
          <w:p w14:paraId="66BFC00A" w14:textId="7C335FA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0.08</w:t>
            </w:r>
          </w:p>
        </w:tc>
      </w:tr>
      <w:tr w:rsidR="00582171" w:rsidRPr="009756FF" w14:paraId="24651259" w14:textId="77777777" w:rsidTr="00582171">
        <w:tc>
          <w:tcPr>
            <w:tcW w:w="2578" w:type="dxa"/>
            <w:shd w:val="clear" w:color="auto" w:fill="auto"/>
          </w:tcPr>
          <w:p w14:paraId="0FCD3221" w14:textId="51BCA5FA"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4E08DADA" w14:textId="59E9E59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1276" w:type="dxa"/>
            <w:shd w:val="clear" w:color="auto" w:fill="auto"/>
            <w:vAlign w:val="bottom"/>
          </w:tcPr>
          <w:p w14:paraId="32822BB0" w14:textId="52099A01"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0.15</w:t>
            </w:r>
          </w:p>
        </w:tc>
        <w:tc>
          <w:tcPr>
            <w:tcW w:w="1843" w:type="dxa"/>
            <w:vAlign w:val="bottom"/>
          </w:tcPr>
          <w:p w14:paraId="46D2DFBF" w14:textId="5566072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 (0.02)</w:t>
            </w:r>
          </w:p>
        </w:tc>
        <w:tc>
          <w:tcPr>
            <w:tcW w:w="850" w:type="dxa"/>
            <w:vAlign w:val="bottom"/>
          </w:tcPr>
          <w:p w14:paraId="4A7923F4" w14:textId="7C7FED1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0.08</w:t>
            </w:r>
          </w:p>
        </w:tc>
      </w:tr>
      <w:tr w:rsidR="00582171" w:rsidRPr="009756FF" w14:paraId="029BF65C" w14:textId="77777777" w:rsidTr="00582171">
        <w:tc>
          <w:tcPr>
            <w:tcW w:w="2578" w:type="dxa"/>
            <w:shd w:val="clear" w:color="auto" w:fill="auto"/>
          </w:tcPr>
          <w:p w14:paraId="547D977A"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71291788" w14:textId="52B74F6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1276" w:type="dxa"/>
            <w:shd w:val="clear" w:color="auto" w:fill="auto"/>
            <w:vAlign w:val="bottom"/>
          </w:tcPr>
          <w:p w14:paraId="415330BB" w14:textId="4DCC8CF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0.15</w:t>
            </w:r>
          </w:p>
        </w:tc>
        <w:tc>
          <w:tcPr>
            <w:tcW w:w="1843" w:type="dxa"/>
            <w:vAlign w:val="bottom"/>
          </w:tcPr>
          <w:p w14:paraId="2F813C84" w14:textId="3B481A9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 (0.02)</w:t>
            </w:r>
          </w:p>
        </w:tc>
        <w:tc>
          <w:tcPr>
            <w:tcW w:w="850" w:type="dxa"/>
            <w:vAlign w:val="bottom"/>
          </w:tcPr>
          <w:p w14:paraId="484B0F6F" w14:textId="4D334E8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0.09</w:t>
            </w:r>
          </w:p>
        </w:tc>
      </w:tr>
      <w:tr w:rsidR="00582171" w:rsidRPr="009756FF" w14:paraId="54FA06C8" w14:textId="77777777" w:rsidTr="00582171">
        <w:tc>
          <w:tcPr>
            <w:tcW w:w="2578" w:type="dxa"/>
            <w:shd w:val="clear" w:color="auto" w:fill="auto"/>
          </w:tcPr>
          <w:p w14:paraId="3446E384"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641" w:type="dxa"/>
            <w:shd w:val="clear" w:color="auto" w:fill="auto"/>
            <w:vAlign w:val="bottom"/>
          </w:tcPr>
          <w:p w14:paraId="1E930C5C"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68DFB1B5"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68B14A56"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174BE0C1"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72CDEAC2" w14:textId="77777777" w:rsidTr="00582171">
        <w:tc>
          <w:tcPr>
            <w:tcW w:w="2578" w:type="dxa"/>
            <w:shd w:val="clear" w:color="auto" w:fill="auto"/>
          </w:tcPr>
          <w:p w14:paraId="16E3091D" w14:textId="77777777" w:rsidR="00582171" w:rsidRPr="009756FF" w:rsidRDefault="00582171" w:rsidP="009756F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Minerals</w:t>
            </w:r>
          </w:p>
        </w:tc>
        <w:tc>
          <w:tcPr>
            <w:tcW w:w="1641" w:type="dxa"/>
            <w:shd w:val="clear" w:color="auto" w:fill="auto"/>
            <w:vAlign w:val="center"/>
          </w:tcPr>
          <w:p w14:paraId="1EE16AF0"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78F47D65"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567B8ED1"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18B85628"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79E98EC6" w14:textId="77777777" w:rsidTr="00582171">
        <w:tc>
          <w:tcPr>
            <w:tcW w:w="2578" w:type="dxa"/>
            <w:shd w:val="clear" w:color="auto" w:fill="auto"/>
          </w:tcPr>
          <w:p w14:paraId="60B41773"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Calcium, mg/d</w:t>
            </w:r>
          </w:p>
        </w:tc>
        <w:tc>
          <w:tcPr>
            <w:tcW w:w="1641" w:type="dxa"/>
            <w:shd w:val="clear" w:color="auto" w:fill="auto"/>
            <w:vAlign w:val="center"/>
          </w:tcPr>
          <w:p w14:paraId="77F48418"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174B2AA7"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39B01339"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137B3D40"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2B404993" w14:textId="77777777" w:rsidTr="00582171">
        <w:tc>
          <w:tcPr>
            <w:tcW w:w="2578" w:type="dxa"/>
            <w:shd w:val="clear" w:color="auto" w:fill="auto"/>
          </w:tcPr>
          <w:p w14:paraId="1017298F"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63A20E84" w14:textId="44581D2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0.6 (0.02)</w:t>
            </w:r>
          </w:p>
        </w:tc>
        <w:tc>
          <w:tcPr>
            <w:tcW w:w="1276" w:type="dxa"/>
            <w:shd w:val="clear" w:color="auto" w:fill="auto"/>
            <w:vAlign w:val="bottom"/>
          </w:tcPr>
          <w:p w14:paraId="20D1BDA6" w14:textId="3B8C61B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0.21</w:t>
            </w:r>
          </w:p>
        </w:tc>
        <w:tc>
          <w:tcPr>
            <w:tcW w:w="1843" w:type="dxa"/>
            <w:vAlign w:val="bottom"/>
          </w:tcPr>
          <w:p w14:paraId="296559A1" w14:textId="138CFFC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(0.03)</w:t>
            </w:r>
          </w:p>
        </w:tc>
        <w:tc>
          <w:tcPr>
            <w:tcW w:w="850" w:type="dxa"/>
            <w:vAlign w:val="bottom"/>
          </w:tcPr>
          <w:p w14:paraId="2D4E2DD0" w14:textId="5313DA4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0.20</w:t>
            </w:r>
          </w:p>
        </w:tc>
      </w:tr>
      <w:tr w:rsidR="00582171" w:rsidRPr="009756FF" w14:paraId="41DABBEC" w14:textId="77777777" w:rsidTr="00582171">
        <w:tc>
          <w:tcPr>
            <w:tcW w:w="2578" w:type="dxa"/>
            <w:shd w:val="clear" w:color="auto" w:fill="auto"/>
          </w:tcPr>
          <w:p w14:paraId="5C534B0A" w14:textId="03C5905A"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0272B925" w14:textId="3BA8B82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(0.02)</w:t>
            </w:r>
          </w:p>
        </w:tc>
        <w:tc>
          <w:tcPr>
            <w:tcW w:w="1276" w:type="dxa"/>
            <w:shd w:val="clear" w:color="auto" w:fill="auto"/>
            <w:vAlign w:val="bottom"/>
          </w:tcPr>
          <w:p w14:paraId="4B92F135" w14:textId="5A17D03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0.21</w:t>
            </w:r>
          </w:p>
        </w:tc>
        <w:tc>
          <w:tcPr>
            <w:tcW w:w="1843" w:type="dxa"/>
            <w:vAlign w:val="bottom"/>
          </w:tcPr>
          <w:p w14:paraId="5F3C6D5D" w14:textId="5E9B6C0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(0.03)</w:t>
            </w:r>
          </w:p>
        </w:tc>
        <w:tc>
          <w:tcPr>
            <w:tcW w:w="850" w:type="dxa"/>
            <w:vAlign w:val="bottom"/>
          </w:tcPr>
          <w:p w14:paraId="237B077B" w14:textId="1921460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0.20</w:t>
            </w:r>
          </w:p>
        </w:tc>
      </w:tr>
      <w:tr w:rsidR="00582171" w:rsidRPr="009756FF" w14:paraId="55369F32" w14:textId="77777777" w:rsidTr="00582171">
        <w:tc>
          <w:tcPr>
            <w:tcW w:w="2578" w:type="dxa"/>
            <w:shd w:val="clear" w:color="auto" w:fill="auto"/>
          </w:tcPr>
          <w:p w14:paraId="7F681616"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57244386" w14:textId="2C8790E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(0.02)</w:t>
            </w:r>
          </w:p>
        </w:tc>
        <w:tc>
          <w:tcPr>
            <w:tcW w:w="1276" w:type="dxa"/>
            <w:shd w:val="clear" w:color="auto" w:fill="auto"/>
            <w:vAlign w:val="bottom"/>
          </w:tcPr>
          <w:p w14:paraId="0AF2A79C" w14:textId="76ABFB1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0.22</w:t>
            </w:r>
          </w:p>
        </w:tc>
        <w:tc>
          <w:tcPr>
            <w:tcW w:w="1843" w:type="dxa"/>
            <w:vAlign w:val="bottom"/>
          </w:tcPr>
          <w:p w14:paraId="1A14B051" w14:textId="3ECC107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(0.03)</w:t>
            </w:r>
          </w:p>
        </w:tc>
        <w:tc>
          <w:tcPr>
            <w:tcW w:w="850" w:type="dxa"/>
            <w:vAlign w:val="bottom"/>
          </w:tcPr>
          <w:p w14:paraId="3221C95C" w14:textId="17F90CB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0.22</w:t>
            </w:r>
          </w:p>
        </w:tc>
      </w:tr>
      <w:tr w:rsidR="00582171" w:rsidRPr="009756FF" w14:paraId="30A48B52" w14:textId="77777777" w:rsidTr="00582171">
        <w:tc>
          <w:tcPr>
            <w:tcW w:w="2578" w:type="dxa"/>
            <w:shd w:val="clear" w:color="auto" w:fill="auto"/>
          </w:tcPr>
          <w:p w14:paraId="2B8613A9"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Iron, mg/d</w:t>
            </w:r>
          </w:p>
        </w:tc>
        <w:tc>
          <w:tcPr>
            <w:tcW w:w="1641" w:type="dxa"/>
            <w:shd w:val="clear" w:color="auto" w:fill="auto"/>
            <w:vAlign w:val="bottom"/>
          </w:tcPr>
          <w:p w14:paraId="51AD13B5"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7F80D6BF"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0CBB4F82"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73FF9FDB"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0BCB0DDE" w14:textId="77777777" w:rsidTr="00582171">
        <w:tc>
          <w:tcPr>
            <w:tcW w:w="2578" w:type="dxa"/>
            <w:shd w:val="clear" w:color="auto" w:fill="auto"/>
          </w:tcPr>
          <w:p w14:paraId="33819EE2"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0EB912A1" w14:textId="4868FCB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0.7 (0.01)</w:t>
            </w:r>
          </w:p>
        </w:tc>
        <w:tc>
          <w:tcPr>
            <w:tcW w:w="1276" w:type="dxa"/>
            <w:shd w:val="clear" w:color="auto" w:fill="auto"/>
            <w:vAlign w:val="bottom"/>
          </w:tcPr>
          <w:p w14:paraId="108E869C" w14:textId="66EB66E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0.34</w:t>
            </w:r>
          </w:p>
        </w:tc>
        <w:tc>
          <w:tcPr>
            <w:tcW w:w="1843" w:type="dxa"/>
            <w:vAlign w:val="bottom"/>
          </w:tcPr>
          <w:p w14:paraId="46CECAD7" w14:textId="6FD7172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(0.02)</w:t>
            </w:r>
          </w:p>
        </w:tc>
        <w:tc>
          <w:tcPr>
            <w:tcW w:w="850" w:type="dxa"/>
            <w:vAlign w:val="bottom"/>
          </w:tcPr>
          <w:p w14:paraId="23C30607" w14:textId="0B9045BB"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0.17</w:t>
            </w:r>
          </w:p>
        </w:tc>
      </w:tr>
      <w:tr w:rsidR="00582171" w:rsidRPr="009756FF" w14:paraId="5E752DA5" w14:textId="77777777" w:rsidTr="00582171">
        <w:tc>
          <w:tcPr>
            <w:tcW w:w="2578" w:type="dxa"/>
            <w:shd w:val="clear" w:color="auto" w:fill="auto"/>
          </w:tcPr>
          <w:p w14:paraId="07DFB087" w14:textId="19B477AF"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center"/>
          </w:tcPr>
          <w:p w14:paraId="2B83EB55" w14:textId="38CFBCD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(0.02)</w:t>
            </w:r>
          </w:p>
        </w:tc>
        <w:tc>
          <w:tcPr>
            <w:tcW w:w="1276" w:type="dxa"/>
            <w:shd w:val="clear" w:color="auto" w:fill="auto"/>
            <w:vAlign w:val="bottom"/>
          </w:tcPr>
          <w:p w14:paraId="22EA2F9B" w14:textId="72F8201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0.40</w:t>
            </w:r>
          </w:p>
        </w:tc>
        <w:tc>
          <w:tcPr>
            <w:tcW w:w="1843" w:type="dxa"/>
            <w:vAlign w:val="bottom"/>
          </w:tcPr>
          <w:p w14:paraId="0D310EE0" w14:textId="33F482F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5D8F5322" w14:textId="1A73060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0.19</w:t>
            </w:r>
          </w:p>
        </w:tc>
      </w:tr>
      <w:tr w:rsidR="00582171" w:rsidRPr="009756FF" w14:paraId="4F0B031F" w14:textId="77777777" w:rsidTr="00582171">
        <w:tc>
          <w:tcPr>
            <w:tcW w:w="2578" w:type="dxa"/>
            <w:shd w:val="clear" w:color="auto" w:fill="auto"/>
          </w:tcPr>
          <w:p w14:paraId="5064FB2A"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4D046D7F" w14:textId="49BAAA6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(0.02)</w:t>
            </w:r>
          </w:p>
        </w:tc>
        <w:tc>
          <w:tcPr>
            <w:tcW w:w="1276" w:type="dxa"/>
            <w:shd w:val="clear" w:color="auto" w:fill="auto"/>
            <w:vAlign w:val="bottom"/>
          </w:tcPr>
          <w:p w14:paraId="43364270" w14:textId="5DF5066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0.41</w:t>
            </w:r>
          </w:p>
        </w:tc>
        <w:tc>
          <w:tcPr>
            <w:tcW w:w="1843" w:type="dxa"/>
            <w:vAlign w:val="bottom"/>
          </w:tcPr>
          <w:p w14:paraId="139F9CD4" w14:textId="1C0432C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(0.02)</w:t>
            </w:r>
          </w:p>
        </w:tc>
        <w:tc>
          <w:tcPr>
            <w:tcW w:w="850" w:type="dxa"/>
            <w:vAlign w:val="bottom"/>
          </w:tcPr>
          <w:p w14:paraId="3988C56F" w14:textId="5A4C3E0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0.21</w:t>
            </w:r>
          </w:p>
        </w:tc>
      </w:tr>
      <w:tr w:rsidR="00582171" w:rsidRPr="009756FF" w14:paraId="2F1A4D35" w14:textId="77777777" w:rsidTr="00582171">
        <w:tc>
          <w:tcPr>
            <w:tcW w:w="2578" w:type="dxa"/>
            <w:shd w:val="clear" w:color="auto" w:fill="auto"/>
          </w:tcPr>
          <w:p w14:paraId="7483A742"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Sodium, mg/d</w:t>
            </w:r>
          </w:p>
        </w:tc>
        <w:tc>
          <w:tcPr>
            <w:tcW w:w="1641" w:type="dxa"/>
            <w:shd w:val="clear" w:color="auto" w:fill="auto"/>
            <w:vAlign w:val="bottom"/>
          </w:tcPr>
          <w:p w14:paraId="79B47780"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4CB8187D"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4D90412F"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4DA0DBBA"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35655985" w14:textId="77777777" w:rsidTr="00582171">
        <w:tc>
          <w:tcPr>
            <w:tcW w:w="2578" w:type="dxa"/>
            <w:shd w:val="clear" w:color="auto" w:fill="auto"/>
          </w:tcPr>
          <w:p w14:paraId="1F10AD8B"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5DDE6551" w14:textId="39F44B6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(0.01)</w:t>
            </w:r>
          </w:p>
        </w:tc>
        <w:tc>
          <w:tcPr>
            <w:tcW w:w="1276" w:type="dxa"/>
            <w:shd w:val="clear" w:color="auto" w:fill="auto"/>
            <w:vAlign w:val="bottom"/>
          </w:tcPr>
          <w:p w14:paraId="69C18309" w14:textId="08D9FFE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0.09</w:t>
            </w:r>
          </w:p>
        </w:tc>
        <w:tc>
          <w:tcPr>
            <w:tcW w:w="1843" w:type="dxa"/>
            <w:vAlign w:val="bottom"/>
          </w:tcPr>
          <w:p w14:paraId="3FCCD439" w14:textId="2E3C106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 (0.02)</w:t>
            </w:r>
          </w:p>
        </w:tc>
        <w:tc>
          <w:tcPr>
            <w:tcW w:w="850" w:type="dxa"/>
            <w:vAlign w:val="bottom"/>
          </w:tcPr>
          <w:p w14:paraId="1CDBC01A" w14:textId="0F5BAECB"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0.03</w:t>
            </w:r>
          </w:p>
        </w:tc>
      </w:tr>
      <w:tr w:rsidR="00582171" w:rsidRPr="009756FF" w14:paraId="46C1FF3B" w14:textId="77777777" w:rsidTr="00582171">
        <w:tc>
          <w:tcPr>
            <w:tcW w:w="2578" w:type="dxa"/>
            <w:shd w:val="clear" w:color="auto" w:fill="auto"/>
          </w:tcPr>
          <w:p w14:paraId="0C282660" w14:textId="7340A8A4"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7B54E94B" w14:textId="4B4D4A0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 (0.01)</w:t>
            </w:r>
          </w:p>
        </w:tc>
        <w:tc>
          <w:tcPr>
            <w:tcW w:w="1276" w:type="dxa"/>
            <w:shd w:val="clear" w:color="auto" w:fill="auto"/>
            <w:vAlign w:val="bottom"/>
          </w:tcPr>
          <w:p w14:paraId="675F9652" w14:textId="1102E9E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0.16</w:t>
            </w:r>
          </w:p>
        </w:tc>
        <w:tc>
          <w:tcPr>
            <w:tcW w:w="1843" w:type="dxa"/>
            <w:vAlign w:val="bottom"/>
          </w:tcPr>
          <w:p w14:paraId="5916AEBD" w14:textId="37D4BF81"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 (0.02)</w:t>
            </w:r>
          </w:p>
        </w:tc>
        <w:tc>
          <w:tcPr>
            <w:tcW w:w="850" w:type="dxa"/>
            <w:vAlign w:val="bottom"/>
          </w:tcPr>
          <w:p w14:paraId="1C2EB427" w14:textId="20C2C5B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0.03</w:t>
            </w:r>
          </w:p>
        </w:tc>
      </w:tr>
      <w:tr w:rsidR="00582171" w:rsidRPr="009756FF" w14:paraId="270D6925" w14:textId="77777777" w:rsidTr="00582171">
        <w:tc>
          <w:tcPr>
            <w:tcW w:w="2578" w:type="dxa"/>
            <w:shd w:val="clear" w:color="auto" w:fill="auto"/>
          </w:tcPr>
          <w:p w14:paraId="1B6943B7"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30578FAF" w14:textId="6B27D3D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 (0.01)</w:t>
            </w:r>
          </w:p>
        </w:tc>
        <w:tc>
          <w:tcPr>
            <w:tcW w:w="1276" w:type="dxa"/>
            <w:shd w:val="clear" w:color="auto" w:fill="auto"/>
            <w:vAlign w:val="bottom"/>
          </w:tcPr>
          <w:p w14:paraId="0DE35429" w14:textId="519B1F4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0.17</w:t>
            </w:r>
          </w:p>
        </w:tc>
        <w:tc>
          <w:tcPr>
            <w:tcW w:w="1843" w:type="dxa"/>
            <w:vAlign w:val="bottom"/>
          </w:tcPr>
          <w:p w14:paraId="6520594C" w14:textId="470C16F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 (0.02)</w:t>
            </w:r>
          </w:p>
        </w:tc>
        <w:tc>
          <w:tcPr>
            <w:tcW w:w="850" w:type="dxa"/>
            <w:vAlign w:val="bottom"/>
          </w:tcPr>
          <w:p w14:paraId="3D0940F2" w14:textId="6B00E81C"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0.04</w:t>
            </w:r>
          </w:p>
        </w:tc>
      </w:tr>
      <w:tr w:rsidR="00582171" w:rsidRPr="009756FF" w14:paraId="3641206F" w14:textId="77777777" w:rsidTr="00582171">
        <w:tc>
          <w:tcPr>
            <w:tcW w:w="2578" w:type="dxa"/>
            <w:shd w:val="clear" w:color="auto" w:fill="auto"/>
          </w:tcPr>
          <w:p w14:paraId="48877321"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Potassium, mg/d</w:t>
            </w:r>
          </w:p>
        </w:tc>
        <w:tc>
          <w:tcPr>
            <w:tcW w:w="1641" w:type="dxa"/>
            <w:shd w:val="clear" w:color="auto" w:fill="auto"/>
            <w:vAlign w:val="bottom"/>
          </w:tcPr>
          <w:p w14:paraId="0F5885CB"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0316605B"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0C7B3676"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08C6308C"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670CCDC1" w14:textId="77777777" w:rsidTr="00582171">
        <w:tc>
          <w:tcPr>
            <w:tcW w:w="2578" w:type="dxa"/>
            <w:shd w:val="clear" w:color="auto" w:fill="auto"/>
          </w:tcPr>
          <w:p w14:paraId="7B86174A"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62387156" w14:textId="1CD5785B"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0.7 (0.01)</w:t>
            </w:r>
          </w:p>
        </w:tc>
        <w:tc>
          <w:tcPr>
            <w:tcW w:w="1276" w:type="dxa"/>
            <w:shd w:val="clear" w:color="auto" w:fill="auto"/>
            <w:vAlign w:val="bottom"/>
          </w:tcPr>
          <w:p w14:paraId="5E0D1B1C" w14:textId="20FD573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0.35</w:t>
            </w:r>
          </w:p>
        </w:tc>
        <w:tc>
          <w:tcPr>
            <w:tcW w:w="1843" w:type="dxa"/>
            <w:vAlign w:val="bottom"/>
          </w:tcPr>
          <w:p w14:paraId="37D5EDE5" w14:textId="32072A0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12FBF5AE" w14:textId="3F53B16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0.16</w:t>
            </w:r>
          </w:p>
        </w:tc>
      </w:tr>
      <w:tr w:rsidR="00582171" w:rsidRPr="009756FF" w14:paraId="0E92ECEC" w14:textId="77777777" w:rsidTr="00582171">
        <w:tc>
          <w:tcPr>
            <w:tcW w:w="2578" w:type="dxa"/>
            <w:shd w:val="clear" w:color="auto" w:fill="auto"/>
          </w:tcPr>
          <w:p w14:paraId="713E5222" w14:textId="1CB441E3"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7EE1C734" w14:textId="08C9B77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(0.01)</w:t>
            </w:r>
          </w:p>
        </w:tc>
        <w:tc>
          <w:tcPr>
            <w:tcW w:w="1276" w:type="dxa"/>
            <w:shd w:val="clear" w:color="auto" w:fill="auto"/>
            <w:vAlign w:val="bottom"/>
          </w:tcPr>
          <w:p w14:paraId="4D050A17" w14:textId="49217E4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0.44</w:t>
            </w:r>
          </w:p>
        </w:tc>
        <w:tc>
          <w:tcPr>
            <w:tcW w:w="1843" w:type="dxa"/>
            <w:vAlign w:val="bottom"/>
          </w:tcPr>
          <w:p w14:paraId="5560F204" w14:textId="24F584B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181F948F" w14:textId="36264FA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0.18</w:t>
            </w:r>
          </w:p>
        </w:tc>
      </w:tr>
      <w:tr w:rsidR="00582171" w:rsidRPr="009756FF" w14:paraId="07FC2928" w14:textId="77777777" w:rsidTr="00582171">
        <w:tc>
          <w:tcPr>
            <w:tcW w:w="2578" w:type="dxa"/>
            <w:shd w:val="clear" w:color="auto" w:fill="auto"/>
          </w:tcPr>
          <w:p w14:paraId="3597E257"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1ED2FDD2" w14:textId="76CAD930"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(0.01)</w:t>
            </w:r>
          </w:p>
        </w:tc>
        <w:tc>
          <w:tcPr>
            <w:tcW w:w="1276" w:type="dxa"/>
            <w:shd w:val="clear" w:color="auto" w:fill="auto"/>
            <w:vAlign w:val="bottom"/>
          </w:tcPr>
          <w:p w14:paraId="4808C6D6" w14:textId="5D94064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0.45</w:t>
            </w:r>
          </w:p>
        </w:tc>
        <w:tc>
          <w:tcPr>
            <w:tcW w:w="1843" w:type="dxa"/>
            <w:vAlign w:val="bottom"/>
          </w:tcPr>
          <w:p w14:paraId="13C0CFD8" w14:textId="12C109B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784B9E13" w14:textId="63150B58"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0.21</w:t>
            </w:r>
          </w:p>
        </w:tc>
      </w:tr>
      <w:tr w:rsidR="00582171" w:rsidRPr="009756FF" w14:paraId="4981B9C8" w14:textId="77777777" w:rsidTr="00582171">
        <w:tc>
          <w:tcPr>
            <w:tcW w:w="2578" w:type="dxa"/>
            <w:shd w:val="clear" w:color="auto" w:fill="auto"/>
          </w:tcPr>
          <w:p w14:paraId="6FC38685"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Magnesium, mg/d</w:t>
            </w:r>
          </w:p>
        </w:tc>
        <w:tc>
          <w:tcPr>
            <w:tcW w:w="1641" w:type="dxa"/>
            <w:shd w:val="clear" w:color="auto" w:fill="auto"/>
            <w:vAlign w:val="bottom"/>
          </w:tcPr>
          <w:p w14:paraId="3B0C95DA"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0C0F91C7"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4C582415"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30A1C7FB"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5DD26CB6" w14:textId="77777777" w:rsidTr="00582171">
        <w:tc>
          <w:tcPr>
            <w:tcW w:w="2578" w:type="dxa"/>
            <w:shd w:val="clear" w:color="auto" w:fill="auto"/>
          </w:tcPr>
          <w:p w14:paraId="10C10015"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572CD19C" w14:textId="39611F9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0.8 (0.01)</w:t>
            </w:r>
          </w:p>
        </w:tc>
        <w:tc>
          <w:tcPr>
            <w:tcW w:w="1276" w:type="dxa"/>
            <w:shd w:val="clear" w:color="auto" w:fill="auto"/>
            <w:vAlign w:val="bottom"/>
          </w:tcPr>
          <w:p w14:paraId="52F79502" w14:textId="1794092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0.46</w:t>
            </w:r>
          </w:p>
        </w:tc>
        <w:tc>
          <w:tcPr>
            <w:tcW w:w="1843" w:type="dxa"/>
            <w:vAlign w:val="bottom"/>
          </w:tcPr>
          <w:p w14:paraId="7F1C3CEC" w14:textId="25305D4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12FF0E40" w14:textId="43CA943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0.16</w:t>
            </w:r>
          </w:p>
        </w:tc>
      </w:tr>
      <w:tr w:rsidR="00582171" w:rsidRPr="009756FF" w14:paraId="1A166BF6" w14:textId="77777777" w:rsidTr="00582171">
        <w:tc>
          <w:tcPr>
            <w:tcW w:w="2578" w:type="dxa"/>
            <w:shd w:val="clear" w:color="auto" w:fill="auto"/>
          </w:tcPr>
          <w:p w14:paraId="6CA17C8C" w14:textId="08C2FD1D"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0A33FF6C" w14:textId="4DA4436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(0.01)</w:t>
            </w:r>
          </w:p>
        </w:tc>
        <w:tc>
          <w:tcPr>
            <w:tcW w:w="1276" w:type="dxa"/>
            <w:shd w:val="clear" w:color="auto" w:fill="auto"/>
            <w:vAlign w:val="bottom"/>
          </w:tcPr>
          <w:p w14:paraId="66C99775" w14:textId="72C7D925"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0.55</w:t>
            </w:r>
          </w:p>
        </w:tc>
        <w:tc>
          <w:tcPr>
            <w:tcW w:w="1843" w:type="dxa"/>
            <w:vAlign w:val="bottom"/>
          </w:tcPr>
          <w:p w14:paraId="5EC4541F" w14:textId="77E25A4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0F786DBC" w14:textId="4EABD68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0.19</w:t>
            </w:r>
          </w:p>
        </w:tc>
      </w:tr>
      <w:tr w:rsidR="00582171" w:rsidRPr="009756FF" w14:paraId="7CDC4984" w14:textId="77777777" w:rsidTr="00582171">
        <w:tc>
          <w:tcPr>
            <w:tcW w:w="2578" w:type="dxa"/>
            <w:shd w:val="clear" w:color="auto" w:fill="auto"/>
          </w:tcPr>
          <w:p w14:paraId="69388BB7"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shd w:val="clear" w:color="auto" w:fill="auto"/>
            <w:vAlign w:val="bottom"/>
          </w:tcPr>
          <w:p w14:paraId="3954D308" w14:textId="3152193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(0.01)</w:t>
            </w:r>
          </w:p>
        </w:tc>
        <w:tc>
          <w:tcPr>
            <w:tcW w:w="1276" w:type="dxa"/>
            <w:shd w:val="clear" w:color="auto" w:fill="auto"/>
            <w:vAlign w:val="bottom"/>
          </w:tcPr>
          <w:p w14:paraId="1594B640" w14:textId="34A861A7"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0.57</w:t>
            </w:r>
          </w:p>
        </w:tc>
        <w:tc>
          <w:tcPr>
            <w:tcW w:w="1843" w:type="dxa"/>
            <w:vAlign w:val="bottom"/>
          </w:tcPr>
          <w:p w14:paraId="05207B50" w14:textId="3AB7186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6294ADCC" w14:textId="63AD9161"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0.23</w:t>
            </w:r>
          </w:p>
        </w:tc>
      </w:tr>
      <w:tr w:rsidR="00582171" w:rsidRPr="009756FF" w14:paraId="0AB359D0" w14:textId="77777777" w:rsidTr="00582171">
        <w:tc>
          <w:tcPr>
            <w:tcW w:w="2578" w:type="dxa"/>
            <w:shd w:val="clear" w:color="auto" w:fill="auto"/>
          </w:tcPr>
          <w:p w14:paraId="29FD4810"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Zinc, mg/d</w:t>
            </w:r>
          </w:p>
        </w:tc>
        <w:tc>
          <w:tcPr>
            <w:tcW w:w="1641" w:type="dxa"/>
            <w:shd w:val="clear" w:color="auto" w:fill="auto"/>
            <w:vAlign w:val="center"/>
          </w:tcPr>
          <w:p w14:paraId="74C25212"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276" w:type="dxa"/>
            <w:shd w:val="clear" w:color="auto" w:fill="auto"/>
            <w:vAlign w:val="bottom"/>
          </w:tcPr>
          <w:p w14:paraId="126019A3"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1843" w:type="dxa"/>
            <w:vAlign w:val="bottom"/>
          </w:tcPr>
          <w:p w14:paraId="0BC43F36"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c>
          <w:tcPr>
            <w:tcW w:w="850" w:type="dxa"/>
            <w:vAlign w:val="bottom"/>
          </w:tcPr>
          <w:p w14:paraId="2783E9F6" w14:textId="77777777" w:rsidR="00582171" w:rsidRPr="009756FF" w:rsidRDefault="00582171" w:rsidP="009756FF">
            <w:pPr>
              <w:autoSpaceDE w:val="0"/>
              <w:autoSpaceDN w:val="0"/>
              <w:adjustRightInd w:val="0"/>
              <w:spacing w:after="0" w:line="240" w:lineRule="auto"/>
              <w:rPr>
                <w:rFonts w:cstheme="minorHAnsi"/>
                <w:sz w:val="20"/>
                <w:szCs w:val="20"/>
                <w:lang w:val="en-US"/>
              </w:rPr>
            </w:pPr>
          </w:p>
        </w:tc>
      </w:tr>
      <w:tr w:rsidR="00582171" w:rsidRPr="009756FF" w14:paraId="76D9C005" w14:textId="77777777" w:rsidTr="00582171">
        <w:tc>
          <w:tcPr>
            <w:tcW w:w="2578" w:type="dxa"/>
            <w:shd w:val="clear" w:color="auto" w:fill="auto"/>
          </w:tcPr>
          <w:p w14:paraId="1D894A12"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641" w:type="dxa"/>
            <w:shd w:val="clear" w:color="auto" w:fill="auto"/>
            <w:vAlign w:val="bottom"/>
          </w:tcPr>
          <w:p w14:paraId="36EB4F49" w14:textId="14AF115B"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0.8 (0.01)</w:t>
            </w:r>
          </w:p>
        </w:tc>
        <w:tc>
          <w:tcPr>
            <w:tcW w:w="1276" w:type="dxa"/>
            <w:shd w:val="clear" w:color="auto" w:fill="auto"/>
            <w:vAlign w:val="bottom"/>
          </w:tcPr>
          <w:p w14:paraId="40652B69" w14:textId="07BFF8B9"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0.47</w:t>
            </w:r>
          </w:p>
        </w:tc>
        <w:tc>
          <w:tcPr>
            <w:tcW w:w="1843" w:type="dxa"/>
            <w:vAlign w:val="bottom"/>
          </w:tcPr>
          <w:p w14:paraId="043F2780" w14:textId="6AB57F6F"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0.4 (0.02)</w:t>
            </w:r>
          </w:p>
        </w:tc>
        <w:tc>
          <w:tcPr>
            <w:tcW w:w="850" w:type="dxa"/>
            <w:vAlign w:val="bottom"/>
          </w:tcPr>
          <w:p w14:paraId="4014BE6A" w14:textId="639EF8E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0.16</w:t>
            </w:r>
          </w:p>
        </w:tc>
      </w:tr>
      <w:tr w:rsidR="00582171" w:rsidRPr="009756FF" w14:paraId="48BF02D2" w14:textId="77777777" w:rsidTr="00582171">
        <w:tc>
          <w:tcPr>
            <w:tcW w:w="2578" w:type="dxa"/>
            <w:shd w:val="clear" w:color="auto" w:fill="auto"/>
          </w:tcPr>
          <w:p w14:paraId="1AA88604" w14:textId="0EB7BEFC"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641" w:type="dxa"/>
            <w:shd w:val="clear" w:color="auto" w:fill="auto"/>
            <w:vAlign w:val="bottom"/>
          </w:tcPr>
          <w:p w14:paraId="4E2A0737" w14:textId="64C09CD3"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(0.01)</w:t>
            </w:r>
          </w:p>
        </w:tc>
        <w:tc>
          <w:tcPr>
            <w:tcW w:w="1276" w:type="dxa"/>
            <w:shd w:val="clear" w:color="auto" w:fill="auto"/>
            <w:vAlign w:val="bottom"/>
          </w:tcPr>
          <w:p w14:paraId="35BA1DD0" w14:textId="46D40391"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0.56</w:t>
            </w:r>
          </w:p>
        </w:tc>
        <w:tc>
          <w:tcPr>
            <w:tcW w:w="1843" w:type="dxa"/>
            <w:vAlign w:val="bottom"/>
          </w:tcPr>
          <w:p w14:paraId="40167381" w14:textId="4E99A286"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vAlign w:val="bottom"/>
          </w:tcPr>
          <w:p w14:paraId="6BC6E7FF" w14:textId="5A9708A2"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0.19</w:t>
            </w:r>
          </w:p>
        </w:tc>
      </w:tr>
      <w:tr w:rsidR="00582171" w:rsidRPr="009756FF" w14:paraId="245F8143" w14:textId="77777777" w:rsidTr="00582171">
        <w:tc>
          <w:tcPr>
            <w:tcW w:w="2578" w:type="dxa"/>
            <w:tcBorders>
              <w:bottom w:val="single" w:sz="12" w:space="0" w:color="auto"/>
            </w:tcBorders>
            <w:shd w:val="clear" w:color="auto" w:fill="auto"/>
          </w:tcPr>
          <w:p w14:paraId="62DBFC64" w14:textId="77777777" w:rsidR="00582171" w:rsidRPr="009756FF" w:rsidRDefault="00582171"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641" w:type="dxa"/>
            <w:tcBorders>
              <w:bottom w:val="single" w:sz="12" w:space="0" w:color="auto"/>
            </w:tcBorders>
            <w:shd w:val="clear" w:color="auto" w:fill="auto"/>
            <w:vAlign w:val="bottom"/>
          </w:tcPr>
          <w:p w14:paraId="2C6E7AD2" w14:textId="6F331CEB"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 (0.01)</w:t>
            </w:r>
          </w:p>
        </w:tc>
        <w:tc>
          <w:tcPr>
            <w:tcW w:w="1276" w:type="dxa"/>
            <w:tcBorders>
              <w:bottom w:val="single" w:sz="12" w:space="0" w:color="auto"/>
            </w:tcBorders>
            <w:shd w:val="clear" w:color="auto" w:fill="auto"/>
            <w:vAlign w:val="bottom"/>
          </w:tcPr>
          <w:p w14:paraId="048C75AB" w14:textId="11A3BB54"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0.58</w:t>
            </w:r>
          </w:p>
        </w:tc>
        <w:tc>
          <w:tcPr>
            <w:tcW w:w="1843" w:type="dxa"/>
            <w:tcBorders>
              <w:bottom w:val="single" w:sz="12" w:space="0" w:color="auto"/>
            </w:tcBorders>
            <w:vAlign w:val="bottom"/>
          </w:tcPr>
          <w:p w14:paraId="1B8AD127" w14:textId="515645CE"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0.3 (0.02)</w:t>
            </w:r>
          </w:p>
        </w:tc>
        <w:tc>
          <w:tcPr>
            <w:tcW w:w="850" w:type="dxa"/>
            <w:tcBorders>
              <w:bottom w:val="single" w:sz="12" w:space="0" w:color="auto"/>
            </w:tcBorders>
            <w:vAlign w:val="bottom"/>
          </w:tcPr>
          <w:p w14:paraId="3F4A6708" w14:textId="7F258D9A" w:rsidR="00582171" w:rsidRPr="009756FF" w:rsidRDefault="00582171" w:rsidP="009756FF">
            <w:pPr>
              <w:autoSpaceDE w:val="0"/>
              <w:autoSpaceDN w:val="0"/>
              <w:adjustRightInd w:val="0"/>
              <w:spacing w:after="0" w:line="240" w:lineRule="auto"/>
              <w:rPr>
                <w:rFonts w:cstheme="minorHAnsi"/>
                <w:sz w:val="20"/>
                <w:szCs w:val="20"/>
                <w:lang w:val="en-US"/>
              </w:rPr>
            </w:pPr>
            <w:r w:rsidRPr="00E831EE">
              <w:rPr>
                <w:rFonts w:ascii="Calibri" w:eastAsia="Times New Roman" w:hAnsi="Calibri" w:cs="Calibri"/>
                <w:sz w:val="20"/>
                <w:szCs w:val="20"/>
              </w:rPr>
              <w:t>0.23</w:t>
            </w:r>
          </w:p>
        </w:tc>
      </w:tr>
    </w:tbl>
    <w:p w14:paraId="12FED107" w14:textId="2549004F" w:rsidR="00104BDC" w:rsidRPr="00CE6F3F" w:rsidRDefault="00C3109B" w:rsidP="00104BDC">
      <w:pPr>
        <w:autoSpaceDE w:val="0"/>
        <w:autoSpaceDN w:val="0"/>
        <w:adjustRightInd w:val="0"/>
        <w:spacing w:before="120" w:after="60" w:line="240" w:lineRule="auto"/>
        <w:ind w:left="-142" w:right="425"/>
        <w:rPr>
          <w:sz w:val="20"/>
          <w:szCs w:val="20"/>
          <w:lang w:val="en-US"/>
        </w:rPr>
      </w:pPr>
      <w:proofErr w:type="gramStart"/>
      <w:r w:rsidRPr="000418C9">
        <w:rPr>
          <w:rFonts w:cstheme="minorHAnsi"/>
          <w:sz w:val="20"/>
          <w:szCs w:val="20"/>
          <w:lang w:val="en-US"/>
        </w:rPr>
        <w:t>On the basis of</w:t>
      </w:r>
      <w:proofErr w:type="gramEnd"/>
      <w:r w:rsidRPr="000418C9">
        <w:rPr>
          <w:rFonts w:cstheme="minorHAnsi"/>
          <w:sz w:val="20"/>
          <w:szCs w:val="20"/>
          <w:lang w:val="en-US"/>
        </w:rPr>
        <w:t xml:space="preserve"> linear regression models with 24-hour </w:t>
      </w:r>
      <w:r>
        <w:rPr>
          <w:rFonts w:cstheme="minorHAnsi"/>
          <w:sz w:val="20"/>
          <w:szCs w:val="20"/>
          <w:lang w:val="en-US"/>
        </w:rPr>
        <w:t xml:space="preserve">diet </w:t>
      </w:r>
      <w:r w:rsidRPr="000418C9">
        <w:rPr>
          <w:rFonts w:cstheme="minorHAnsi"/>
          <w:sz w:val="20"/>
          <w:szCs w:val="20"/>
          <w:lang w:val="en-US"/>
        </w:rPr>
        <w:t>recall</w:t>
      </w:r>
      <w:r w:rsidR="00803C6A">
        <w:rPr>
          <w:rFonts w:cstheme="minorHAnsi"/>
          <w:sz w:val="20"/>
          <w:szCs w:val="20"/>
          <w:lang w:val="en-US"/>
        </w:rPr>
        <w:t xml:space="preserve"> (24hR)</w:t>
      </w:r>
      <w:r w:rsidRPr="000418C9">
        <w:rPr>
          <w:rFonts w:cstheme="minorHAnsi"/>
          <w:sz w:val="20"/>
          <w:szCs w:val="20"/>
          <w:lang w:val="en-US"/>
        </w:rPr>
        <w:t xml:space="preserve"> intakes as the dependent variable and </w:t>
      </w:r>
      <w:r>
        <w:rPr>
          <w:rFonts w:cstheme="minorHAnsi"/>
          <w:sz w:val="20"/>
          <w:szCs w:val="20"/>
          <w:lang w:val="en-US"/>
        </w:rPr>
        <w:t xml:space="preserve">individualized </w:t>
      </w:r>
      <w:r w:rsidRPr="000418C9">
        <w:rPr>
          <w:rFonts w:cstheme="minorHAnsi"/>
          <w:sz w:val="20"/>
          <w:szCs w:val="20"/>
          <w:lang w:val="en-US"/>
        </w:rPr>
        <w:t xml:space="preserve">Adult Male Equivalent </w:t>
      </w:r>
      <w:r>
        <w:rPr>
          <w:rFonts w:cstheme="minorHAnsi"/>
          <w:sz w:val="20"/>
          <w:szCs w:val="20"/>
          <w:lang w:val="en-US"/>
        </w:rPr>
        <w:t>(</w:t>
      </w:r>
      <w:r w:rsidRPr="000418C9">
        <w:rPr>
          <w:rFonts w:cstheme="minorHAnsi"/>
          <w:sz w:val="20"/>
          <w:szCs w:val="20"/>
          <w:lang w:val="en-US"/>
        </w:rPr>
        <w:t>AME</w:t>
      </w:r>
      <w:r>
        <w:rPr>
          <w:rFonts w:cstheme="minorHAnsi"/>
          <w:sz w:val="20"/>
          <w:szCs w:val="20"/>
          <w:lang w:val="en-US"/>
        </w:rPr>
        <w:t>) or per capita (PC)</w:t>
      </w:r>
      <w:r w:rsidRPr="000418C9">
        <w:rPr>
          <w:rFonts w:cstheme="minorHAnsi"/>
          <w:sz w:val="20"/>
          <w:szCs w:val="20"/>
          <w:lang w:val="en-US"/>
        </w:rPr>
        <w:t xml:space="preserve"> consumption estimates </w:t>
      </w:r>
      <w:r>
        <w:rPr>
          <w:rFonts w:cstheme="minorHAnsi"/>
          <w:sz w:val="20"/>
          <w:szCs w:val="20"/>
          <w:lang w:val="en-US"/>
        </w:rPr>
        <w:t xml:space="preserve">from household questionnaire </w:t>
      </w:r>
      <w:r w:rsidRPr="000418C9">
        <w:rPr>
          <w:rFonts w:cstheme="minorHAnsi"/>
          <w:sz w:val="20"/>
          <w:szCs w:val="20"/>
          <w:lang w:val="en-US"/>
        </w:rPr>
        <w:t xml:space="preserve">as the independent variable. </w:t>
      </w:r>
      <w:r w:rsidR="00104BDC" w:rsidRPr="0009320D">
        <w:rPr>
          <w:sz w:val="20"/>
          <w:szCs w:val="20"/>
          <w:lang w:val="en-US"/>
        </w:rPr>
        <w:t xml:space="preserve">The </w:t>
      </w:r>
      <w:r w:rsidR="00A667AD">
        <w:rPr>
          <w:sz w:val="20"/>
          <w:szCs w:val="20"/>
          <w:lang w:val="en-US"/>
        </w:rPr>
        <w:t>sex and age</w:t>
      </w:r>
      <w:r w:rsidR="00104BDC" w:rsidRPr="0009320D">
        <w:rPr>
          <w:sz w:val="20"/>
          <w:szCs w:val="20"/>
          <w:lang w:val="en-US"/>
        </w:rPr>
        <w:t xml:space="preserve"> model </w:t>
      </w:r>
      <w:proofErr w:type="gramStart"/>
      <w:r w:rsidR="00104BDC" w:rsidRPr="0009320D">
        <w:rPr>
          <w:sz w:val="20"/>
          <w:szCs w:val="20"/>
          <w:lang w:val="en-US"/>
        </w:rPr>
        <w:t>was</w:t>
      </w:r>
      <w:proofErr w:type="gramEnd"/>
      <w:r w:rsidR="00104BDC" w:rsidRPr="0009320D">
        <w:rPr>
          <w:sz w:val="20"/>
          <w:szCs w:val="20"/>
          <w:lang w:val="en-US"/>
        </w:rPr>
        <w:t xml:space="preserve"> categorized as follows: age, </w:t>
      </w:r>
      <w:r w:rsidR="00104BDC" w:rsidRPr="009D1B3E">
        <w:rPr>
          <w:sz w:val="20"/>
          <w:szCs w:val="20"/>
          <w:lang w:val="en-US"/>
        </w:rPr>
        <w:t xml:space="preserve">≤5, 6-10, 11-19, 20-44, and ≥45 </w:t>
      </w:r>
      <w:r w:rsidR="00104BDC">
        <w:rPr>
          <w:sz w:val="20"/>
          <w:szCs w:val="20"/>
          <w:lang w:val="en-US"/>
        </w:rPr>
        <w:t xml:space="preserve">years; </w:t>
      </w:r>
      <w:r w:rsidR="00BA0E17">
        <w:rPr>
          <w:sz w:val="20"/>
          <w:szCs w:val="20"/>
          <w:lang w:val="en-US"/>
        </w:rPr>
        <w:t>sex</w:t>
      </w:r>
      <w:r w:rsidR="006F2F19">
        <w:rPr>
          <w:sz w:val="20"/>
          <w:szCs w:val="20"/>
          <w:lang w:val="en-US"/>
        </w:rPr>
        <w:t>, men and women</w:t>
      </w:r>
      <w:r w:rsidR="00104BDC" w:rsidRPr="0009320D">
        <w:rPr>
          <w:sz w:val="20"/>
          <w:szCs w:val="20"/>
          <w:lang w:val="en-US"/>
        </w:rPr>
        <w:t>. The multivariate model was adjusted for the</w:t>
      </w:r>
      <w:r w:rsidR="00104BDC">
        <w:rPr>
          <w:sz w:val="20"/>
          <w:szCs w:val="20"/>
          <w:lang w:val="en-US"/>
        </w:rPr>
        <w:t xml:space="preserve"> </w:t>
      </w:r>
      <w:r w:rsidR="00104BDC" w:rsidRPr="0009320D">
        <w:rPr>
          <w:sz w:val="20"/>
          <w:szCs w:val="20"/>
          <w:lang w:val="en-US"/>
        </w:rPr>
        <w:t xml:space="preserve">following covariates: age </w:t>
      </w:r>
      <w:r w:rsidR="00104BDC">
        <w:rPr>
          <w:sz w:val="20"/>
          <w:szCs w:val="20"/>
          <w:lang w:val="en-US"/>
        </w:rPr>
        <w:t>(</w:t>
      </w:r>
      <w:r w:rsidR="00104BDC" w:rsidRPr="009D1B3E">
        <w:rPr>
          <w:sz w:val="20"/>
          <w:szCs w:val="20"/>
          <w:lang w:val="en-US"/>
        </w:rPr>
        <w:t xml:space="preserve">≤5, 6-10, 11-19, 20-44, and ≥45 </w:t>
      </w:r>
      <w:r w:rsidR="00104BDC">
        <w:rPr>
          <w:sz w:val="20"/>
          <w:szCs w:val="20"/>
          <w:lang w:val="en-US"/>
        </w:rPr>
        <w:t>years),</w:t>
      </w:r>
      <w:r w:rsidR="00BA0E17">
        <w:rPr>
          <w:sz w:val="20"/>
          <w:szCs w:val="20"/>
          <w:lang w:val="en-US"/>
        </w:rPr>
        <w:t>sex</w:t>
      </w:r>
      <w:r w:rsidR="006F2F19">
        <w:rPr>
          <w:sz w:val="20"/>
          <w:szCs w:val="20"/>
          <w:lang w:val="en-US"/>
        </w:rPr>
        <w:t xml:space="preserve"> (men, women</w:t>
      </w:r>
      <w:r w:rsidR="00104BDC">
        <w:rPr>
          <w:sz w:val="20"/>
          <w:szCs w:val="20"/>
          <w:lang w:val="en-US"/>
        </w:rPr>
        <w:t>)</w:t>
      </w:r>
      <w:r w:rsidR="00104BDC" w:rsidRPr="009D1B3E">
        <w:rPr>
          <w:sz w:val="20"/>
          <w:szCs w:val="20"/>
          <w:lang w:val="en-US"/>
        </w:rPr>
        <w:t>, religion</w:t>
      </w:r>
      <w:r w:rsidR="00104BDC">
        <w:rPr>
          <w:sz w:val="20"/>
          <w:szCs w:val="20"/>
          <w:lang w:val="en-US"/>
        </w:rPr>
        <w:t xml:space="preserve"> (Muslims, other)</w:t>
      </w:r>
      <w:r w:rsidR="00104BDC" w:rsidRPr="009D1B3E">
        <w:rPr>
          <w:sz w:val="20"/>
          <w:szCs w:val="20"/>
          <w:lang w:val="en-US"/>
        </w:rPr>
        <w:t>, household income</w:t>
      </w:r>
      <w:r w:rsidR="00104BDC">
        <w:rPr>
          <w:sz w:val="20"/>
          <w:szCs w:val="20"/>
          <w:lang w:val="en-US"/>
        </w:rPr>
        <w:t xml:space="preserve"> (quintiles)</w:t>
      </w:r>
      <w:r w:rsidR="00104BDC" w:rsidRPr="009D1B3E">
        <w:rPr>
          <w:sz w:val="20"/>
          <w:szCs w:val="20"/>
          <w:lang w:val="en-US"/>
        </w:rPr>
        <w:t>, respondent’s age</w:t>
      </w:r>
      <w:r w:rsidR="00104BDC">
        <w:rPr>
          <w:sz w:val="20"/>
          <w:szCs w:val="20"/>
          <w:lang w:val="en-US"/>
        </w:rPr>
        <w:t xml:space="preserve"> (continuous)</w:t>
      </w:r>
      <w:r w:rsidR="00104BDC" w:rsidRPr="009D1B3E">
        <w:rPr>
          <w:sz w:val="20"/>
          <w:szCs w:val="20"/>
          <w:lang w:val="en-US"/>
        </w:rPr>
        <w:t xml:space="preserve">, </w:t>
      </w:r>
      <w:r w:rsidR="00BA0E17">
        <w:rPr>
          <w:sz w:val="20"/>
          <w:szCs w:val="20"/>
          <w:lang w:val="en-US"/>
        </w:rPr>
        <w:t>sex</w:t>
      </w:r>
      <w:r w:rsidR="006F2F19">
        <w:rPr>
          <w:sz w:val="20"/>
          <w:szCs w:val="20"/>
          <w:lang w:val="en-US"/>
        </w:rPr>
        <w:t xml:space="preserve"> (men, women</w:t>
      </w:r>
      <w:r w:rsidR="00104BDC">
        <w:rPr>
          <w:sz w:val="20"/>
          <w:szCs w:val="20"/>
          <w:lang w:val="en-US"/>
        </w:rPr>
        <w:t xml:space="preserve">) </w:t>
      </w:r>
      <w:r w:rsidR="00104BDC" w:rsidRPr="009D1B3E">
        <w:rPr>
          <w:sz w:val="20"/>
          <w:szCs w:val="20"/>
          <w:lang w:val="en-US"/>
        </w:rPr>
        <w:t>and education</w:t>
      </w:r>
      <w:r w:rsidR="006F2F19">
        <w:rPr>
          <w:sz w:val="20"/>
          <w:szCs w:val="20"/>
          <w:lang w:val="en-US"/>
        </w:rPr>
        <w:t xml:space="preserve"> (&lt;6</w:t>
      </w:r>
      <w:r w:rsidR="00104BDC">
        <w:rPr>
          <w:sz w:val="20"/>
          <w:szCs w:val="20"/>
          <w:lang w:val="en-US"/>
        </w:rPr>
        <w:t xml:space="preserve"> years of education, </w:t>
      </w:r>
      <w:r w:rsidR="00104BDC">
        <w:rPr>
          <w:rFonts w:cstheme="minorHAnsi"/>
          <w:sz w:val="20"/>
          <w:szCs w:val="20"/>
          <w:lang w:val="en-US"/>
        </w:rPr>
        <w:t>≥</w:t>
      </w:r>
      <w:r w:rsidR="00104BDC">
        <w:rPr>
          <w:sz w:val="20"/>
          <w:szCs w:val="20"/>
          <w:lang w:val="en-US"/>
        </w:rPr>
        <w:t>6 years of education)</w:t>
      </w:r>
      <w:r w:rsidR="00104BDC" w:rsidRPr="009D1B3E">
        <w:rPr>
          <w:sz w:val="20"/>
          <w:szCs w:val="20"/>
          <w:lang w:val="en-US"/>
        </w:rPr>
        <w:t>, household siz</w:t>
      </w:r>
      <w:r w:rsidR="00A57675">
        <w:rPr>
          <w:sz w:val="20"/>
          <w:szCs w:val="20"/>
          <w:lang w:val="en-US"/>
        </w:rPr>
        <w:t>e, number of children within</w:t>
      </w:r>
      <w:r w:rsidR="00104BDC" w:rsidRPr="009D1B3E">
        <w:rPr>
          <w:sz w:val="20"/>
          <w:szCs w:val="20"/>
          <w:lang w:val="en-US"/>
        </w:rPr>
        <w:t xml:space="preserve"> household, and </w:t>
      </w:r>
      <w:r w:rsidR="00A57675">
        <w:rPr>
          <w:sz w:val="20"/>
          <w:szCs w:val="20"/>
          <w:lang w:val="en-US"/>
        </w:rPr>
        <w:t>food wastage</w:t>
      </w:r>
      <w:r w:rsidR="00104BDC" w:rsidRPr="009D1B3E">
        <w:rPr>
          <w:sz w:val="20"/>
          <w:szCs w:val="20"/>
          <w:lang w:val="en-US"/>
        </w:rPr>
        <w:t xml:space="preserve"> percentage</w:t>
      </w:r>
      <w:r w:rsidR="00E77084">
        <w:rPr>
          <w:sz w:val="20"/>
          <w:szCs w:val="20"/>
          <w:lang w:val="en-US"/>
        </w:rPr>
        <w:t xml:space="preserve"> </w:t>
      </w:r>
      <w:r>
        <w:rPr>
          <w:rFonts w:cstheme="minorHAnsi"/>
          <w:sz w:val="20"/>
          <w:szCs w:val="20"/>
          <w:lang w:val="en-US"/>
        </w:rPr>
        <w:t>(using 24hR data, w</w:t>
      </w:r>
      <w:r w:rsidRPr="00016C84">
        <w:rPr>
          <w:rFonts w:cstheme="minorHAnsi"/>
          <w:sz w:val="20"/>
          <w:szCs w:val="20"/>
          <w:lang w:val="en-US"/>
        </w:rPr>
        <w:t xml:space="preserve">e calculated for each household, the percent of </w:t>
      </w:r>
      <w:r w:rsidRPr="00246DE5">
        <w:rPr>
          <w:rFonts w:cstheme="minorHAnsi"/>
          <w:sz w:val="20"/>
          <w:szCs w:val="20"/>
          <w:lang w:val="en-US"/>
        </w:rPr>
        <w:t>food wastage</w:t>
      </w:r>
      <w:r w:rsidRPr="00016C84">
        <w:rPr>
          <w:rFonts w:cstheme="minorHAnsi"/>
          <w:sz w:val="20"/>
          <w:szCs w:val="20"/>
          <w:lang w:val="en-US"/>
        </w:rPr>
        <w:t xml:space="preserve"> </w:t>
      </w:r>
      <w:r>
        <w:rPr>
          <w:rFonts w:cstheme="minorHAnsi"/>
          <w:sz w:val="20"/>
          <w:szCs w:val="20"/>
          <w:lang w:val="en-US"/>
        </w:rPr>
        <w:t>-</w:t>
      </w:r>
      <w:r w:rsidRPr="00016C84">
        <w:rPr>
          <w:rFonts w:cstheme="minorHAnsi"/>
          <w:sz w:val="20"/>
          <w:szCs w:val="20"/>
          <w:lang w:val="en-US"/>
        </w:rPr>
        <w:t>sum of food waste, and food given to guests, others and animals</w:t>
      </w:r>
      <w:r>
        <w:rPr>
          <w:rFonts w:cstheme="minorHAnsi"/>
          <w:sz w:val="20"/>
          <w:szCs w:val="20"/>
          <w:lang w:val="en-US"/>
        </w:rPr>
        <w:t>-</w:t>
      </w:r>
      <w:r w:rsidRPr="00016C84">
        <w:rPr>
          <w:rFonts w:cstheme="minorHAnsi"/>
          <w:sz w:val="20"/>
          <w:szCs w:val="20"/>
          <w:lang w:val="en-US"/>
        </w:rPr>
        <w:t xml:space="preserve"> to total consumed food</w:t>
      </w:r>
      <w:r>
        <w:rPr>
          <w:rFonts w:cstheme="minorHAnsi"/>
          <w:sz w:val="20"/>
          <w:szCs w:val="20"/>
          <w:lang w:val="en-US"/>
        </w:rPr>
        <w:t xml:space="preserve"> (mean: 11.6%, SD: 13.6))</w:t>
      </w:r>
      <w:r w:rsidR="00104BDC">
        <w:rPr>
          <w:sz w:val="20"/>
          <w:szCs w:val="20"/>
          <w:lang w:val="en-US"/>
        </w:rPr>
        <w:t xml:space="preserve">. </w:t>
      </w:r>
      <w:r w:rsidR="00104BDC" w:rsidRPr="00C90C68">
        <w:rPr>
          <w:i/>
          <w:sz w:val="20"/>
          <w:szCs w:val="20"/>
        </w:rPr>
        <w:t>Β</w:t>
      </w:r>
      <w:r w:rsidR="00A57675">
        <w:rPr>
          <w:sz w:val="20"/>
          <w:szCs w:val="20"/>
          <w:lang w:val="en-US"/>
        </w:rPr>
        <w:t>s</w:t>
      </w:r>
      <w:r w:rsidR="00104BDC" w:rsidRPr="00C90C68">
        <w:rPr>
          <w:sz w:val="20"/>
          <w:szCs w:val="20"/>
          <w:lang w:val="en-US"/>
        </w:rPr>
        <w:t xml:space="preserve"> represent</w:t>
      </w:r>
      <w:r w:rsidR="00104BDC">
        <w:rPr>
          <w:sz w:val="20"/>
          <w:szCs w:val="20"/>
          <w:lang w:val="en-US"/>
        </w:rPr>
        <w:t>s</w:t>
      </w:r>
      <w:r w:rsidR="00104BDC" w:rsidRPr="00C90C68">
        <w:rPr>
          <w:sz w:val="20"/>
          <w:szCs w:val="20"/>
          <w:lang w:val="en-US"/>
        </w:rPr>
        <w:t xml:space="preserve"> the change in the i</w:t>
      </w:r>
      <w:r w:rsidR="00803C6A">
        <w:rPr>
          <w:sz w:val="20"/>
          <w:szCs w:val="20"/>
          <w:lang w:val="en-US"/>
        </w:rPr>
        <w:t>ndividual intake (24hR</w:t>
      </w:r>
      <w:r w:rsidR="00104BDC" w:rsidRPr="00C90C68">
        <w:rPr>
          <w:sz w:val="20"/>
          <w:szCs w:val="20"/>
          <w:lang w:val="en-US"/>
        </w:rPr>
        <w:t>) fo</w:t>
      </w:r>
      <w:r w:rsidR="006D38A6">
        <w:rPr>
          <w:sz w:val="20"/>
          <w:szCs w:val="20"/>
          <w:lang w:val="en-US"/>
        </w:rPr>
        <w:t xml:space="preserve">r every unit increase in the </w:t>
      </w:r>
      <w:r w:rsidR="00104BDC" w:rsidRPr="00C90C68">
        <w:rPr>
          <w:sz w:val="20"/>
          <w:szCs w:val="20"/>
          <w:lang w:val="en-US"/>
        </w:rPr>
        <w:t>AME mean. S</w:t>
      </w:r>
      <w:r w:rsidR="00104BDC">
        <w:rPr>
          <w:sz w:val="20"/>
          <w:szCs w:val="20"/>
          <w:lang w:val="en-US"/>
        </w:rPr>
        <w:t>E</w:t>
      </w:r>
      <w:r w:rsidR="00507667">
        <w:rPr>
          <w:sz w:val="20"/>
          <w:szCs w:val="20"/>
          <w:lang w:val="en-US"/>
        </w:rPr>
        <w:t>s for</w:t>
      </w:r>
      <w:r w:rsidR="00104BDC" w:rsidRPr="00C90C68">
        <w:rPr>
          <w:sz w:val="20"/>
          <w:szCs w:val="20"/>
          <w:lang w:val="en-US"/>
        </w:rPr>
        <w:t xml:space="preserve"> </w:t>
      </w:r>
      <w:r w:rsidR="00104BDC" w:rsidRPr="007E121D">
        <w:rPr>
          <w:i/>
          <w:sz w:val="20"/>
          <w:szCs w:val="20"/>
        </w:rPr>
        <w:t>β</w:t>
      </w:r>
      <w:r w:rsidR="00A57675">
        <w:rPr>
          <w:i/>
          <w:sz w:val="20"/>
          <w:szCs w:val="20"/>
          <w:lang w:val="en-US"/>
        </w:rPr>
        <w:t>s</w:t>
      </w:r>
      <w:r w:rsidR="00104BDC" w:rsidRPr="00C90C68">
        <w:rPr>
          <w:sz w:val="20"/>
          <w:szCs w:val="20"/>
          <w:lang w:val="en-US"/>
        </w:rPr>
        <w:t xml:space="preserve"> are presented. R</w:t>
      </w:r>
      <w:r w:rsidR="00104BDC" w:rsidRPr="00C90C68">
        <w:rPr>
          <w:sz w:val="20"/>
          <w:szCs w:val="20"/>
          <w:vertAlign w:val="superscript"/>
          <w:lang w:val="en-US"/>
        </w:rPr>
        <w:t>2</w:t>
      </w:r>
      <w:r w:rsidR="00104BDC" w:rsidRPr="00C90C68">
        <w:rPr>
          <w:sz w:val="20"/>
          <w:szCs w:val="20"/>
          <w:lang w:val="en-US"/>
        </w:rPr>
        <w:t xml:space="preserve"> represents the coefficient of determination for the overall model. </w:t>
      </w:r>
      <w:r w:rsidR="00B56045">
        <w:rPr>
          <w:sz w:val="20"/>
          <w:szCs w:val="20"/>
          <w:lang w:val="en-US"/>
        </w:rPr>
        <w:t>The analysis was realized only for the adult population (</w:t>
      </w:r>
      <w:r w:rsidR="00B56045">
        <w:rPr>
          <w:rFonts w:cstheme="minorHAnsi"/>
          <w:sz w:val="20"/>
          <w:szCs w:val="20"/>
          <w:lang w:val="en-US"/>
        </w:rPr>
        <w:t>≥</w:t>
      </w:r>
      <w:r w:rsidR="00B56045">
        <w:rPr>
          <w:sz w:val="20"/>
          <w:szCs w:val="20"/>
          <w:lang w:val="en-US"/>
        </w:rPr>
        <w:t>20 years) of the Bangladesh Integrated Household Survey.</w:t>
      </w:r>
    </w:p>
    <w:p w14:paraId="6FE9A1C2" w14:textId="330E2424" w:rsidR="006D38A6" w:rsidRDefault="004B4142" w:rsidP="006D38A6">
      <w:pPr>
        <w:spacing w:line="240" w:lineRule="auto"/>
        <w:ind w:left="-142" w:right="511"/>
        <w:rPr>
          <w:sz w:val="20"/>
          <w:szCs w:val="20"/>
          <w:lang w:val="en-US"/>
        </w:rPr>
      </w:pPr>
      <w:r>
        <w:rPr>
          <w:sz w:val="20"/>
          <w:szCs w:val="20"/>
          <w:lang w:val="en-US"/>
        </w:rPr>
        <w:t>BIHS, Bangladesh Integrated Household Survey; MUFA, Monounsaturated fats; PUFA, Polyunsaturated fats; SFA, Saturated fat</w:t>
      </w:r>
    </w:p>
    <w:p w14:paraId="0FA6B2EA" w14:textId="3E8E308F" w:rsidR="00DC6DF9" w:rsidRDefault="00DC6DF9" w:rsidP="00104BDC">
      <w:pPr>
        <w:spacing w:line="240" w:lineRule="auto"/>
        <w:ind w:left="-142" w:right="-340"/>
        <w:rPr>
          <w:rFonts w:cstheme="minorHAnsi"/>
          <w:sz w:val="20"/>
          <w:szCs w:val="20"/>
          <w:lang w:val="en-US"/>
        </w:rPr>
      </w:pPr>
    </w:p>
    <w:p w14:paraId="5A4A65A9" w14:textId="77777777" w:rsidR="00DC6DF9" w:rsidRDefault="00DC6DF9" w:rsidP="00F73F11">
      <w:pPr>
        <w:spacing w:line="240" w:lineRule="auto"/>
        <w:ind w:left="-709" w:right="-340"/>
        <w:rPr>
          <w:rFonts w:cstheme="minorHAnsi"/>
          <w:sz w:val="20"/>
          <w:szCs w:val="20"/>
          <w:lang w:val="en-US"/>
        </w:rPr>
      </w:pPr>
    </w:p>
    <w:p w14:paraId="70A39294" w14:textId="77777777" w:rsidR="00DC6DF9" w:rsidRDefault="00DC6DF9" w:rsidP="00F73F11">
      <w:pPr>
        <w:spacing w:line="240" w:lineRule="auto"/>
        <w:ind w:left="-709" w:right="-340"/>
        <w:rPr>
          <w:rFonts w:cstheme="minorHAnsi"/>
          <w:sz w:val="20"/>
          <w:szCs w:val="20"/>
          <w:lang w:val="en-US"/>
        </w:rPr>
        <w:sectPr w:rsidR="00DC6DF9" w:rsidSect="00DC6DF9">
          <w:pgSz w:w="11907" w:h="16840" w:code="9"/>
          <w:pgMar w:top="1077" w:right="720" w:bottom="1077" w:left="992" w:header="709" w:footer="318" w:gutter="0"/>
          <w:cols w:space="708"/>
          <w:docGrid w:linePitch="360"/>
        </w:sectPr>
      </w:pPr>
    </w:p>
    <w:p w14:paraId="4E3B259C" w14:textId="5C0A9E0B" w:rsidR="00DC6DF9" w:rsidRDefault="00DC6DF9" w:rsidP="00DC6DF9">
      <w:pPr>
        <w:pStyle w:val="Heading1"/>
        <w:spacing w:after="60"/>
        <w:rPr>
          <w:lang w:val="en-US"/>
        </w:rPr>
      </w:pPr>
      <w:bookmarkStart w:id="25" w:name="_Toc521925344"/>
      <w:r>
        <w:rPr>
          <w:lang w:val="en-US"/>
        </w:rPr>
        <w:lastRenderedPageBreak/>
        <w:t>Table</w:t>
      </w:r>
      <w:r w:rsidR="008E46DE">
        <w:rPr>
          <w:lang w:val="en-US"/>
        </w:rPr>
        <w:t xml:space="preserve"> W</w:t>
      </w:r>
      <w:r>
        <w:rPr>
          <w:lang w:val="en-US"/>
        </w:rPr>
        <w:t>.</w:t>
      </w:r>
      <w:r w:rsidRPr="00C46257">
        <w:rPr>
          <w:lang w:val="en-US"/>
        </w:rPr>
        <w:t xml:space="preserve"> Relation between </w:t>
      </w:r>
      <w:r>
        <w:rPr>
          <w:lang w:val="en-US"/>
        </w:rPr>
        <w:t>individualized household intake estimates</w:t>
      </w:r>
      <w:r w:rsidRPr="00C46257">
        <w:rPr>
          <w:lang w:val="en-US"/>
        </w:rPr>
        <w:t xml:space="preserve"> </w:t>
      </w:r>
      <w:r>
        <w:rPr>
          <w:lang w:val="en-US"/>
        </w:rPr>
        <w:t xml:space="preserve">as predictors of individual dietary intakes </w:t>
      </w:r>
      <w:r w:rsidR="00401C7E">
        <w:rPr>
          <w:lang w:val="en-US"/>
        </w:rPr>
        <w:t>by religion in the 2011-2012 BIHS</w:t>
      </w:r>
      <w:r w:rsidR="006D38A6">
        <w:rPr>
          <w:lang w:val="en-US"/>
        </w:rPr>
        <w:t>.</w:t>
      </w:r>
      <w:bookmarkEnd w:id="25"/>
    </w:p>
    <w:tbl>
      <w:tblPr>
        <w:tblW w:w="7424" w:type="dxa"/>
        <w:tblLook w:val="04A0" w:firstRow="1" w:lastRow="0" w:firstColumn="1" w:lastColumn="0" w:noHBand="0" w:noVBand="1"/>
      </w:tblPr>
      <w:tblGrid>
        <w:gridCol w:w="2578"/>
        <w:gridCol w:w="1496"/>
        <w:gridCol w:w="1012"/>
        <w:gridCol w:w="1559"/>
        <w:gridCol w:w="779"/>
      </w:tblGrid>
      <w:tr w:rsidR="00F63258" w:rsidRPr="009756FF" w14:paraId="7EC8B40D" w14:textId="77777777" w:rsidTr="0068780B">
        <w:trPr>
          <w:tblHeader/>
        </w:trPr>
        <w:tc>
          <w:tcPr>
            <w:tcW w:w="2578" w:type="dxa"/>
            <w:tcBorders>
              <w:top w:val="single" w:sz="12" w:space="0" w:color="auto"/>
              <w:bottom w:val="single" w:sz="2" w:space="0" w:color="auto"/>
            </w:tcBorders>
            <w:shd w:val="clear" w:color="auto" w:fill="auto"/>
          </w:tcPr>
          <w:p w14:paraId="7BB13B56" w14:textId="77777777" w:rsidR="00F63258" w:rsidRPr="009756FF" w:rsidRDefault="00F63258" w:rsidP="009756FF">
            <w:pPr>
              <w:autoSpaceDE w:val="0"/>
              <w:autoSpaceDN w:val="0"/>
              <w:adjustRightInd w:val="0"/>
              <w:spacing w:after="0" w:line="240" w:lineRule="auto"/>
              <w:rPr>
                <w:rFonts w:cstheme="minorHAnsi"/>
                <w:b/>
                <w:sz w:val="20"/>
                <w:szCs w:val="20"/>
                <w:lang w:val="en-US"/>
              </w:rPr>
            </w:pPr>
          </w:p>
        </w:tc>
        <w:tc>
          <w:tcPr>
            <w:tcW w:w="2508" w:type="dxa"/>
            <w:gridSpan w:val="2"/>
            <w:tcBorders>
              <w:top w:val="single" w:sz="12" w:space="0" w:color="auto"/>
              <w:bottom w:val="single" w:sz="4" w:space="0" w:color="auto"/>
            </w:tcBorders>
            <w:shd w:val="clear" w:color="auto" w:fill="auto"/>
          </w:tcPr>
          <w:p w14:paraId="593E40C3" w14:textId="3FF68634" w:rsidR="00F63258" w:rsidRPr="009756FF" w:rsidRDefault="00F63258" w:rsidP="009756FF">
            <w:pPr>
              <w:autoSpaceDE w:val="0"/>
              <w:autoSpaceDN w:val="0"/>
              <w:adjustRightInd w:val="0"/>
              <w:spacing w:after="0" w:line="240" w:lineRule="auto"/>
              <w:jc w:val="center"/>
              <w:rPr>
                <w:rFonts w:cstheme="minorHAnsi"/>
                <w:b/>
                <w:sz w:val="20"/>
                <w:szCs w:val="20"/>
                <w:lang w:val="en-US"/>
              </w:rPr>
            </w:pPr>
            <w:r w:rsidRPr="009756FF">
              <w:rPr>
                <w:rFonts w:cstheme="minorHAnsi"/>
                <w:b/>
                <w:sz w:val="20"/>
                <w:szCs w:val="20"/>
                <w:lang w:val="en-US"/>
              </w:rPr>
              <w:t>Muslims</w:t>
            </w:r>
          </w:p>
        </w:tc>
        <w:tc>
          <w:tcPr>
            <w:tcW w:w="2338" w:type="dxa"/>
            <w:gridSpan w:val="2"/>
            <w:tcBorders>
              <w:top w:val="single" w:sz="12" w:space="0" w:color="auto"/>
              <w:bottom w:val="single" w:sz="4" w:space="0" w:color="auto"/>
            </w:tcBorders>
          </w:tcPr>
          <w:p w14:paraId="44474FAF" w14:textId="4D6C10B9" w:rsidR="00F63258" w:rsidRPr="009756FF" w:rsidRDefault="00F63258" w:rsidP="009756FF">
            <w:pPr>
              <w:autoSpaceDE w:val="0"/>
              <w:autoSpaceDN w:val="0"/>
              <w:adjustRightInd w:val="0"/>
              <w:spacing w:after="0" w:line="240" w:lineRule="auto"/>
              <w:jc w:val="center"/>
              <w:rPr>
                <w:rFonts w:cstheme="minorHAnsi"/>
                <w:b/>
                <w:sz w:val="20"/>
                <w:szCs w:val="20"/>
                <w:lang w:val="en-US"/>
              </w:rPr>
            </w:pPr>
            <w:r w:rsidRPr="009756FF">
              <w:rPr>
                <w:rFonts w:cstheme="minorHAnsi"/>
                <w:b/>
                <w:sz w:val="20"/>
                <w:szCs w:val="20"/>
                <w:lang w:val="en-US"/>
              </w:rPr>
              <w:t>Other religions</w:t>
            </w:r>
          </w:p>
        </w:tc>
      </w:tr>
      <w:tr w:rsidR="0068780B" w:rsidRPr="009756FF" w14:paraId="436C7DB9" w14:textId="77777777" w:rsidTr="0068780B">
        <w:trPr>
          <w:tblHeader/>
        </w:trPr>
        <w:tc>
          <w:tcPr>
            <w:tcW w:w="2578" w:type="dxa"/>
            <w:tcBorders>
              <w:top w:val="single" w:sz="12" w:space="0" w:color="auto"/>
              <w:bottom w:val="single" w:sz="2" w:space="0" w:color="auto"/>
            </w:tcBorders>
            <w:shd w:val="clear" w:color="auto" w:fill="auto"/>
          </w:tcPr>
          <w:p w14:paraId="74B061DD" w14:textId="77777777" w:rsidR="0068780B" w:rsidRPr="009756FF" w:rsidRDefault="0068780B" w:rsidP="009756F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Dietary Factor, unit</w:t>
            </w:r>
          </w:p>
        </w:tc>
        <w:tc>
          <w:tcPr>
            <w:tcW w:w="1496" w:type="dxa"/>
            <w:tcBorders>
              <w:top w:val="single" w:sz="12" w:space="0" w:color="auto"/>
              <w:bottom w:val="single" w:sz="4" w:space="0" w:color="auto"/>
            </w:tcBorders>
            <w:shd w:val="clear" w:color="auto" w:fill="auto"/>
          </w:tcPr>
          <w:p w14:paraId="2DA740F7" w14:textId="46362993" w:rsidR="0068780B" w:rsidRPr="009756FF" w:rsidRDefault="0068780B" w:rsidP="009756FF">
            <w:pPr>
              <w:autoSpaceDE w:val="0"/>
              <w:autoSpaceDN w:val="0"/>
              <w:adjustRightInd w:val="0"/>
              <w:spacing w:after="0" w:line="240" w:lineRule="auto"/>
              <w:rPr>
                <w:rFonts w:cstheme="minorHAnsi"/>
                <w:b/>
                <w:i/>
                <w:sz w:val="20"/>
                <w:szCs w:val="20"/>
              </w:rPr>
            </w:pPr>
            <w:r w:rsidRPr="009756FF">
              <w:rPr>
                <w:rFonts w:cstheme="minorHAnsi"/>
                <w:b/>
                <w:i/>
                <w:sz w:val="20"/>
                <w:szCs w:val="20"/>
              </w:rPr>
              <w:t>β</w:t>
            </w:r>
            <w:r w:rsidRPr="009756FF">
              <w:rPr>
                <w:rFonts w:cstheme="minorHAnsi"/>
                <w:b/>
                <w:i/>
                <w:sz w:val="20"/>
                <w:szCs w:val="20"/>
                <w:lang w:val="en-US"/>
              </w:rPr>
              <w:t xml:space="preserve">, </w:t>
            </w:r>
            <w:r w:rsidRPr="009756FF">
              <w:rPr>
                <w:rFonts w:cstheme="minorHAnsi"/>
                <w:b/>
                <w:sz w:val="20"/>
                <w:szCs w:val="20"/>
                <w:lang w:val="en-US"/>
              </w:rPr>
              <w:t>AME (SE)</w:t>
            </w:r>
          </w:p>
        </w:tc>
        <w:tc>
          <w:tcPr>
            <w:tcW w:w="1012" w:type="dxa"/>
            <w:tcBorders>
              <w:top w:val="single" w:sz="12" w:space="0" w:color="auto"/>
              <w:bottom w:val="single" w:sz="4" w:space="0" w:color="auto"/>
            </w:tcBorders>
            <w:shd w:val="clear" w:color="auto" w:fill="auto"/>
          </w:tcPr>
          <w:p w14:paraId="72AE1D97" w14:textId="77777777" w:rsidR="0068780B" w:rsidRPr="009756FF" w:rsidRDefault="0068780B" w:rsidP="009756F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R</w:t>
            </w:r>
          </w:p>
        </w:tc>
        <w:tc>
          <w:tcPr>
            <w:tcW w:w="1559" w:type="dxa"/>
            <w:tcBorders>
              <w:top w:val="single" w:sz="12" w:space="0" w:color="auto"/>
              <w:bottom w:val="single" w:sz="4" w:space="0" w:color="auto"/>
            </w:tcBorders>
          </w:tcPr>
          <w:p w14:paraId="1CB22F28" w14:textId="5FA6152C" w:rsidR="0068780B" w:rsidRPr="009756FF" w:rsidRDefault="0068780B" w:rsidP="009756FF">
            <w:pPr>
              <w:autoSpaceDE w:val="0"/>
              <w:autoSpaceDN w:val="0"/>
              <w:adjustRightInd w:val="0"/>
              <w:spacing w:after="0" w:line="240" w:lineRule="auto"/>
              <w:rPr>
                <w:rFonts w:cstheme="minorHAnsi"/>
                <w:b/>
                <w:i/>
                <w:sz w:val="20"/>
                <w:szCs w:val="20"/>
              </w:rPr>
            </w:pPr>
            <w:r w:rsidRPr="009756FF">
              <w:rPr>
                <w:rFonts w:cstheme="minorHAnsi"/>
                <w:b/>
                <w:i/>
                <w:sz w:val="20"/>
                <w:szCs w:val="20"/>
              </w:rPr>
              <w:t>β</w:t>
            </w:r>
            <w:r>
              <w:rPr>
                <w:rFonts w:cstheme="minorHAnsi"/>
                <w:b/>
                <w:i/>
                <w:sz w:val="20"/>
                <w:szCs w:val="20"/>
                <w:lang w:val="en-US"/>
              </w:rPr>
              <w:t>,</w:t>
            </w:r>
            <w:r w:rsidRPr="009756FF">
              <w:rPr>
                <w:rFonts w:cstheme="minorHAnsi"/>
                <w:b/>
                <w:sz w:val="20"/>
                <w:szCs w:val="20"/>
                <w:lang w:val="en-US"/>
              </w:rPr>
              <w:t xml:space="preserve"> AME (SE)</w:t>
            </w:r>
          </w:p>
        </w:tc>
        <w:tc>
          <w:tcPr>
            <w:tcW w:w="779" w:type="dxa"/>
            <w:tcBorders>
              <w:top w:val="single" w:sz="12" w:space="0" w:color="auto"/>
              <w:bottom w:val="single" w:sz="4" w:space="0" w:color="auto"/>
            </w:tcBorders>
          </w:tcPr>
          <w:p w14:paraId="5DACA616" w14:textId="77777777" w:rsidR="0068780B" w:rsidRPr="009756FF" w:rsidRDefault="0068780B" w:rsidP="009756F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R</w:t>
            </w:r>
          </w:p>
        </w:tc>
      </w:tr>
      <w:tr w:rsidR="0068780B" w:rsidRPr="009756FF" w14:paraId="76EED2B1" w14:textId="77777777" w:rsidTr="0068780B">
        <w:tc>
          <w:tcPr>
            <w:tcW w:w="2578" w:type="dxa"/>
            <w:tcBorders>
              <w:top w:val="single" w:sz="2" w:space="0" w:color="auto"/>
            </w:tcBorders>
            <w:shd w:val="clear" w:color="auto" w:fill="auto"/>
          </w:tcPr>
          <w:p w14:paraId="341FF2FB" w14:textId="77777777" w:rsidR="0068780B" w:rsidRPr="009756FF" w:rsidRDefault="0068780B" w:rsidP="009756F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Food groups</w:t>
            </w:r>
          </w:p>
        </w:tc>
        <w:tc>
          <w:tcPr>
            <w:tcW w:w="1496" w:type="dxa"/>
            <w:tcBorders>
              <w:top w:val="single" w:sz="4" w:space="0" w:color="auto"/>
            </w:tcBorders>
            <w:shd w:val="clear" w:color="auto" w:fill="auto"/>
          </w:tcPr>
          <w:p w14:paraId="48B959AE"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tcBorders>
              <w:top w:val="single" w:sz="4" w:space="0" w:color="auto"/>
            </w:tcBorders>
            <w:shd w:val="clear" w:color="auto" w:fill="auto"/>
          </w:tcPr>
          <w:p w14:paraId="16889F4D"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tcBorders>
              <w:top w:val="single" w:sz="4" w:space="0" w:color="auto"/>
            </w:tcBorders>
          </w:tcPr>
          <w:p w14:paraId="12541CD9"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tcBorders>
              <w:top w:val="single" w:sz="4" w:space="0" w:color="auto"/>
            </w:tcBorders>
          </w:tcPr>
          <w:p w14:paraId="152992BB"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35C5F788" w14:textId="77777777" w:rsidTr="0068780B">
        <w:tc>
          <w:tcPr>
            <w:tcW w:w="2578" w:type="dxa"/>
            <w:shd w:val="clear" w:color="auto" w:fill="auto"/>
          </w:tcPr>
          <w:p w14:paraId="4315CA6F" w14:textId="77777777" w:rsidR="0068780B" w:rsidRPr="009756FF" w:rsidRDefault="0068780B" w:rsidP="009756FF">
            <w:pPr>
              <w:autoSpaceDE w:val="0"/>
              <w:autoSpaceDN w:val="0"/>
              <w:adjustRightInd w:val="0"/>
              <w:spacing w:after="0" w:line="240" w:lineRule="auto"/>
              <w:rPr>
                <w:rFonts w:cstheme="minorHAnsi"/>
                <w:sz w:val="20"/>
                <w:szCs w:val="20"/>
                <w:vertAlign w:val="superscript"/>
                <w:lang w:val="en-US"/>
              </w:rPr>
            </w:pPr>
            <w:r w:rsidRPr="009756FF">
              <w:rPr>
                <w:rFonts w:cstheme="minorHAnsi"/>
                <w:sz w:val="20"/>
                <w:szCs w:val="20"/>
                <w:lang w:val="en-US"/>
              </w:rPr>
              <w:t>Fruits, g/d</w:t>
            </w:r>
            <w:r w:rsidRPr="009756FF">
              <w:rPr>
                <w:rFonts w:cstheme="minorHAnsi"/>
                <w:sz w:val="20"/>
                <w:szCs w:val="20"/>
              </w:rPr>
              <w:t xml:space="preserve"> </w:t>
            </w:r>
          </w:p>
        </w:tc>
        <w:tc>
          <w:tcPr>
            <w:tcW w:w="1496" w:type="dxa"/>
            <w:shd w:val="clear" w:color="auto" w:fill="auto"/>
          </w:tcPr>
          <w:p w14:paraId="3603E129"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tcPr>
          <w:p w14:paraId="6839897A"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tcPr>
          <w:p w14:paraId="025BEA89"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tcPr>
          <w:p w14:paraId="309DEE26"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0554D67E" w14:textId="77777777" w:rsidTr="0068780B">
        <w:tc>
          <w:tcPr>
            <w:tcW w:w="2578" w:type="dxa"/>
            <w:shd w:val="clear" w:color="auto" w:fill="auto"/>
          </w:tcPr>
          <w:p w14:paraId="06B5DA13"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097BD130" w14:textId="307F355E"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 (0.02)</w:t>
            </w:r>
          </w:p>
        </w:tc>
        <w:tc>
          <w:tcPr>
            <w:tcW w:w="1012" w:type="dxa"/>
            <w:shd w:val="clear" w:color="auto" w:fill="auto"/>
            <w:vAlign w:val="bottom"/>
          </w:tcPr>
          <w:p w14:paraId="31F37697" w14:textId="791BB23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0.06</w:t>
            </w:r>
          </w:p>
        </w:tc>
        <w:tc>
          <w:tcPr>
            <w:tcW w:w="1559" w:type="dxa"/>
            <w:vAlign w:val="bottom"/>
          </w:tcPr>
          <w:p w14:paraId="64195E63" w14:textId="36921F3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 (0.04)</w:t>
            </w:r>
          </w:p>
        </w:tc>
        <w:tc>
          <w:tcPr>
            <w:tcW w:w="779" w:type="dxa"/>
            <w:vAlign w:val="bottom"/>
          </w:tcPr>
          <w:p w14:paraId="07EC0A53" w14:textId="66DB4CA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0.04</w:t>
            </w:r>
          </w:p>
        </w:tc>
      </w:tr>
      <w:tr w:rsidR="0068780B" w:rsidRPr="009756FF" w14:paraId="050EDCC0" w14:textId="77777777" w:rsidTr="0068780B">
        <w:tc>
          <w:tcPr>
            <w:tcW w:w="2578" w:type="dxa"/>
            <w:shd w:val="clear" w:color="auto" w:fill="auto"/>
          </w:tcPr>
          <w:p w14:paraId="22B54610" w14:textId="71B6060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center"/>
          </w:tcPr>
          <w:p w14:paraId="1F4DA6AF" w14:textId="0618C9FD"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 (0.02)</w:t>
            </w:r>
          </w:p>
        </w:tc>
        <w:tc>
          <w:tcPr>
            <w:tcW w:w="1012" w:type="dxa"/>
            <w:shd w:val="clear" w:color="auto" w:fill="auto"/>
            <w:vAlign w:val="bottom"/>
          </w:tcPr>
          <w:p w14:paraId="060AB82B" w14:textId="0A5FFBE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0.06</w:t>
            </w:r>
          </w:p>
        </w:tc>
        <w:tc>
          <w:tcPr>
            <w:tcW w:w="1559" w:type="dxa"/>
            <w:vAlign w:val="bottom"/>
          </w:tcPr>
          <w:p w14:paraId="6447F501" w14:textId="1F4F2BCE"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 (0.04)</w:t>
            </w:r>
          </w:p>
        </w:tc>
        <w:tc>
          <w:tcPr>
            <w:tcW w:w="779" w:type="dxa"/>
            <w:vAlign w:val="bottom"/>
          </w:tcPr>
          <w:p w14:paraId="06E11C7F" w14:textId="0EE8CF0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0.04</w:t>
            </w:r>
          </w:p>
        </w:tc>
      </w:tr>
      <w:tr w:rsidR="0068780B" w:rsidRPr="009756FF" w14:paraId="60ACC7C6" w14:textId="77777777" w:rsidTr="0068780B">
        <w:tc>
          <w:tcPr>
            <w:tcW w:w="2578" w:type="dxa"/>
            <w:shd w:val="clear" w:color="auto" w:fill="auto"/>
          </w:tcPr>
          <w:p w14:paraId="26377676"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38C855FF" w14:textId="145B1B4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 (0.02)</w:t>
            </w:r>
          </w:p>
        </w:tc>
        <w:tc>
          <w:tcPr>
            <w:tcW w:w="1012" w:type="dxa"/>
            <w:shd w:val="clear" w:color="auto" w:fill="auto"/>
            <w:vAlign w:val="bottom"/>
          </w:tcPr>
          <w:p w14:paraId="79B5945E" w14:textId="32172C1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0.07</w:t>
            </w:r>
          </w:p>
        </w:tc>
        <w:tc>
          <w:tcPr>
            <w:tcW w:w="1559" w:type="dxa"/>
            <w:vAlign w:val="bottom"/>
          </w:tcPr>
          <w:p w14:paraId="4609C811" w14:textId="3E031F9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 (0.04)</w:t>
            </w:r>
          </w:p>
        </w:tc>
        <w:tc>
          <w:tcPr>
            <w:tcW w:w="779" w:type="dxa"/>
            <w:vAlign w:val="bottom"/>
          </w:tcPr>
          <w:p w14:paraId="29D16217" w14:textId="50EEF56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0.08</w:t>
            </w:r>
          </w:p>
        </w:tc>
      </w:tr>
      <w:tr w:rsidR="0068780B" w:rsidRPr="008E46DE" w14:paraId="5AD0F930" w14:textId="77777777" w:rsidTr="0068780B">
        <w:tc>
          <w:tcPr>
            <w:tcW w:w="2578" w:type="dxa"/>
            <w:shd w:val="clear" w:color="auto" w:fill="auto"/>
          </w:tcPr>
          <w:p w14:paraId="5F78E0BA"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Non-starchy vegetables, g/d</w:t>
            </w:r>
          </w:p>
        </w:tc>
        <w:tc>
          <w:tcPr>
            <w:tcW w:w="1496" w:type="dxa"/>
            <w:shd w:val="clear" w:color="auto" w:fill="auto"/>
            <w:vAlign w:val="bottom"/>
          </w:tcPr>
          <w:p w14:paraId="3B522BB1"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2380F2A4"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24E93421"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02DC5C63"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39DCD544" w14:textId="77777777" w:rsidTr="0068780B">
        <w:tc>
          <w:tcPr>
            <w:tcW w:w="2578" w:type="dxa"/>
            <w:shd w:val="clear" w:color="auto" w:fill="auto"/>
          </w:tcPr>
          <w:p w14:paraId="1DF47B43"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47297522" w14:textId="7A48E6AD"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(0.01)</w:t>
            </w:r>
          </w:p>
        </w:tc>
        <w:tc>
          <w:tcPr>
            <w:tcW w:w="1012" w:type="dxa"/>
            <w:shd w:val="clear" w:color="auto" w:fill="auto"/>
            <w:vAlign w:val="bottom"/>
          </w:tcPr>
          <w:p w14:paraId="602833D5" w14:textId="2AE4DC1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0.15</w:t>
            </w:r>
          </w:p>
        </w:tc>
        <w:tc>
          <w:tcPr>
            <w:tcW w:w="1559" w:type="dxa"/>
            <w:vAlign w:val="bottom"/>
          </w:tcPr>
          <w:p w14:paraId="01596A32" w14:textId="28DBC14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(0.03)</w:t>
            </w:r>
          </w:p>
        </w:tc>
        <w:tc>
          <w:tcPr>
            <w:tcW w:w="779" w:type="dxa"/>
            <w:vAlign w:val="bottom"/>
          </w:tcPr>
          <w:p w14:paraId="1604311D" w14:textId="490525A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0.15</w:t>
            </w:r>
          </w:p>
        </w:tc>
      </w:tr>
      <w:tr w:rsidR="0068780B" w:rsidRPr="009756FF" w14:paraId="35EFE56C" w14:textId="77777777" w:rsidTr="0068780B">
        <w:tc>
          <w:tcPr>
            <w:tcW w:w="2578" w:type="dxa"/>
            <w:shd w:val="clear" w:color="auto" w:fill="auto"/>
          </w:tcPr>
          <w:p w14:paraId="67EE603A" w14:textId="21B37BC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3EEE78B2" w14:textId="658232C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(0.02)</w:t>
            </w:r>
          </w:p>
        </w:tc>
        <w:tc>
          <w:tcPr>
            <w:tcW w:w="1012" w:type="dxa"/>
            <w:shd w:val="clear" w:color="auto" w:fill="auto"/>
            <w:vAlign w:val="bottom"/>
          </w:tcPr>
          <w:p w14:paraId="57679EB2" w14:textId="7C8BEEC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0.19</w:t>
            </w:r>
          </w:p>
        </w:tc>
        <w:tc>
          <w:tcPr>
            <w:tcW w:w="1559" w:type="dxa"/>
            <w:vAlign w:val="bottom"/>
          </w:tcPr>
          <w:p w14:paraId="3D3FFF76" w14:textId="1F53F00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(0.04)</w:t>
            </w:r>
          </w:p>
        </w:tc>
        <w:tc>
          <w:tcPr>
            <w:tcW w:w="779" w:type="dxa"/>
            <w:vAlign w:val="bottom"/>
          </w:tcPr>
          <w:p w14:paraId="13762180" w14:textId="7F777A7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0.19</w:t>
            </w:r>
          </w:p>
        </w:tc>
      </w:tr>
      <w:tr w:rsidR="0068780B" w:rsidRPr="009756FF" w14:paraId="38282244" w14:textId="77777777" w:rsidTr="0068780B">
        <w:tc>
          <w:tcPr>
            <w:tcW w:w="2578" w:type="dxa"/>
            <w:shd w:val="clear" w:color="auto" w:fill="auto"/>
          </w:tcPr>
          <w:p w14:paraId="4F41235F"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10F6C3C3" w14:textId="25A1B28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(0.02)</w:t>
            </w:r>
          </w:p>
        </w:tc>
        <w:tc>
          <w:tcPr>
            <w:tcW w:w="1012" w:type="dxa"/>
            <w:shd w:val="clear" w:color="auto" w:fill="auto"/>
            <w:vAlign w:val="bottom"/>
          </w:tcPr>
          <w:p w14:paraId="32284889" w14:textId="330110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0.20</w:t>
            </w:r>
          </w:p>
        </w:tc>
        <w:tc>
          <w:tcPr>
            <w:tcW w:w="1559" w:type="dxa"/>
            <w:vAlign w:val="bottom"/>
          </w:tcPr>
          <w:p w14:paraId="4E737467" w14:textId="4AE1665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(0.04)</w:t>
            </w:r>
          </w:p>
        </w:tc>
        <w:tc>
          <w:tcPr>
            <w:tcW w:w="779" w:type="dxa"/>
            <w:vAlign w:val="bottom"/>
          </w:tcPr>
          <w:p w14:paraId="0AB0B54E" w14:textId="1D5B1C1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0.20</w:t>
            </w:r>
          </w:p>
        </w:tc>
      </w:tr>
      <w:tr w:rsidR="0068780B" w:rsidRPr="009756FF" w14:paraId="30AC1055" w14:textId="77777777" w:rsidTr="0068780B">
        <w:tc>
          <w:tcPr>
            <w:tcW w:w="2578" w:type="dxa"/>
            <w:shd w:val="clear" w:color="auto" w:fill="auto"/>
          </w:tcPr>
          <w:p w14:paraId="76B755A1" w14:textId="77777777" w:rsidR="0068780B" w:rsidRPr="009756FF" w:rsidRDefault="0068780B" w:rsidP="009756FF">
            <w:pPr>
              <w:autoSpaceDE w:val="0"/>
              <w:autoSpaceDN w:val="0"/>
              <w:adjustRightInd w:val="0"/>
              <w:spacing w:after="0" w:line="240" w:lineRule="auto"/>
              <w:rPr>
                <w:rFonts w:cstheme="minorHAnsi"/>
                <w:sz w:val="20"/>
                <w:szCs w:val="20"/>
                <w:vertAlign w:val="superscript"/>
                <w:lang w:val="en-US"/>
              </w:rPr>
            </w:pPr>
            <w:r w:rsidRPr="009756FF">
              <w:rPr>
                <w:rFonts w:cstheme="minorHAnsi"/>
                <w:sz w:val="20"/>
                <w:szCs w:val="20"/>
                <w:lang w:val="en-US"/>
              </w:rPr>
              <w:t xml:space="preserve">Starchy vegetables, g/d </w:t>
            </w:r>
          </w:p>
        </w:tc>
        <w:tc>
          <w:tcPr>
            <w:tcW w:w="1496" w:type="dxa"/>
            <w:shd w:val="clear" w:color="auto" w:fill="auto"/>
            <w:vAlign w:val="bottom"/>
          </w:tcPr>
          <w:p w14:paraId="725CF3E7"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409051E9"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7BA33095"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10B5FCB3"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0D909ABE" w14:textId="77777777" w:rsidTr="0068780B">
        <w:tc>
          <w:tcPr>
            <w:tcW w:w="2578" w:type="dxa"/>
            <w:shd w:val="clear" w:color="auto" w:fill="auto"/>
          </w:tcPr>
          <w:p w14:paraId="53FB5449"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6BDD5254" w14:textId="4B51640A"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(0.02)</w:t>
            </w:r>
          </w:p>
        </w:tc>
        <w:tc>
          <w:tcPr>
            <w:tcW w:w="1012" w:type="dxa"/>
            <w:shd w:val="clear" w:color="auto" w:fill="auto"/>
            <w:vAlign w:val="bottom"/>
          </w:tcPr>
          <w:p w14:paraId="00A8EB64" w14:textId="65D9918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0.15</w:t>
            </w:r>
          </w:p>
        </w:tc>
        <w:tc>
          <w:tcPr>
            <w:tcW w:w="1559" w:type="dxa"/>
            <w:vAlign w:val="bottom"/>
          </w:tcPr>
          <w:p w14:paraId="6B5B1E03" w14:textId="66B15E0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0.9 (0.06)</w:t>
            </w:r>
          </w:p>
        </w:tc>
        <w:tc>
          <w:tcPr>
            <w:tcW w:w="779" w:type="dxa"/>
            <w:vAlign w:val="bottom"/>
          </w:tcPr>
          <w:p w14:paraId="5DC94608" w14:textId="3C94A57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0.17</w:t>
            </w:r>
          </w:p>
        </w:tc>
      </w:tr>
      <w:tr w:rsidR="0068780B" w:rsidRPr="009756FF" w14:paraId="5145E284" w14:textId="77777777" w:rsidTr="0068780B">
        <w:tc>
          <w:tcPr>
            <w:tcW w:w="2578" w:type="dxa"/>
            <w:shd w:val="clear" w:color="auto" w:fill="auto"/>
          </w:tcPr>
          <w:p w14:paraId="7F8D2BD5" w14:textId="2837B21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65D78F26" w14:textId="2D9C7B9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(0.03)</w:t>
            </w:r>
          </w:p>
        </w:tc>
        <w:tc>
          <w:tcPr>
            <w:tcW w:w="1012" w:type="dxa"/>
            <w:shd w:val="clear" w:color="auto" w:fill="auto"/>
            <w:vAlign w:val="bottom"/>
          </w:tcPr>
          <w:p w14:paraId="02529832" w14:textId="4776144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0.17</w:t>
            </w:r>
          </w:p>
        </w:tc>
        <w:tc>
          <w:tcPr>
            <w:tcW w:w="1559" w:type="dxa"/>
            <w:vAlign w:val="bottom"/>
          </w:tcPr>
          <w:p w14:paraId="35A574E1" w14:textId="17F3D93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(0.08)</w:t>
            </w:r>
          </w:p>
        </w:tc>
        <w:tc>
          <w:tcPr>
            <w:tcW w:w="779" w:type="dxa"/>
            <w:vAlign w:val="bottom"/>
          </w:tcPr>
          <w:p w14:paraId="3650B53E" w14:textId="409C163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0.19</w:t>
            </w:r>
          </w:p>
        </w:tc>
      </w:tr>
      <w:tr w:rsidR="0068780B" w:rsidRPr="009756FF" w14:paraId="63CAB775" w14:textId="77777777" w:rsidTr="0068780B">
        <w:tc>
          <w:tcPr>
            <w:tcW w:w="2578" w:type="dxa"/>
            <w:shd w:val="clear" w:color="auto" w:fill="auto"/>
          </w:tcPr>
          <w:p w14:paraId="010FB760"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52FA940C" w14:textId="3F0DBEC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(0.03)</w:t>
            </w:r>
          </w:p>
        </w:tc>
        <w:tc>
          <w:tcPr>
            <w:tcW w:w="1012" w:type="dxa"/>
            <w:shd w:val="clear" w:color="auto" w:fill="auto"/>
            <w:vAlign w:val="bottom"/>
          </w:tcPr>
          <w:p w14:paraId="2FED0E11" w14:textId="41DB446A"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0.18</w:t>
            </w:r>
          </w:p>
        </w:tc>
        <w:tc>
          <w:tcPr>
            <w:tcW w:w="1559" w:type="dxa"/>
            <w:vAlign w:val="bottom"/>
          </w:tcPr>
          <w:p w14:paraId="34417606" w14:textId="13DC7B3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(0.08)</w:t>
            </w:r>
          </w:p>
        </w:tc>
        <w:tc>
          <w:tcPr>
            <w:tcW w:w="779" w:type="dxa"/>
            <w:vAlign w:val="bottom"/>
          </w:tcPr>
          <w:p w14:paraId="5AC8C8C3" w14:textId="322371E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0.24</w:t>
            </w:r>
          </w:p>
        </w:tc>
      </w:tr>
      <w:tr w:rsidR="0068780B" w:rsidRPr="009756FF" w14:paraId="2FBCE85D" w14:textId="77777777" w:rsidTr="0068780B">
        <w:tc>
          <w:tcPr>
            <w:tcW w:w="2578" w:type="dxa"/>
            <w:shd w:val="clear" w:color="auto" w:fill="auto"/>
          </w:tcPr>
          <w:p w14:paraId="72ECDC71" w14:textId="2C0ABA8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Legumes, g/d</w:t>
            </w:r>
          </w:p>
        </w:tc>
        <w:tc>
          <w:tcPr>
            <w:tcW w:w="1496" w:type="dxa"/>
            <w:shd w:val="clear" w:color="auto" w:fill="auto"/>
            <w:vAlign w:val="bottom"/>
          </w:tcPr>
          <w:p w14:paraId="03D1CC32"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09B44BA1"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64C626E5"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3FCCD2B9"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00EC4BD1" w14:textId="77777777" w:rsidTr="0068780B">
        <w:tc>
          <w:tcPr>
            <w:tcW w:w="2578" w:type="dxa"/>
            <w:shd w:val="clear" w:color="auto" w:fill="auto"/>
          </w:tcPr>
          <w:p w14:paraId="7D2AF380"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73CC6CC8" w14:textId="14D562BE"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(0.04)</w:t>
            </w:r>
          </w:p>
        </w:tc>
        <w:tc>
          <w:tcPr>
            <w:tcW w:w="1012" w:type="dxa"/>
            <w:shd w:val="clear" w:color="auto" w:fill="auto"/>
            <w:vAlign w:val="bottom"/>
          </w:tcPr>
          <w:p w14:paraId="46D3A24A" w14:textId="1A5B38D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0.13</w:t>
            </w:r>
          </w:p>
        </w:tc>
        <w:tc>
          <w:tcPr>
            <w:tcW w:w="1559" w:type="dxa"/>
            <w:vAlign w:val="bottom"/>
          </w:tcPr>
          <w:p w14:paraId="4005BFDC" w14:textId="38A0275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(0.11)</w:t>
            </w:r>
          </w:p>
        </w:tc>
        <w:tc>
          <w:tcPr>
            <w:tcW w:w="779" w:type="dxa"/>
            <w:vAlign w:val="bottom"/>
          </w:tcPr>
          <w:p w14:paraId="483052FB" w14:textId="0D07AD1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0.10</w:t>
            </w:r>
          </w:p>
        </w:tc>
      </w:tr>
      <w:tr w:rsidR="0068780B" w:rsidRPr="009756FF" w14:paraId="2F3D58B7" w14:textId="77777777" w:rsidTr="0068780B">
        <w:tc>
          <w:tcPr>
            <w:tcW w:w="2578" w:type="dxa"/>
            <w:shd w:val="clear" w:color="auto" w:fill="auto"/>
          </w:tcPr>
          <w:p w14:paraId="0425423C" w14:textId="5825539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center"/>
          </w:tcPr>
          <w:p w14:paraId="246A98D8" w14:textId="7A87D91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1012" w:type="dxa"/>
            <w:shd w:val="clear" w:color="auto" w:fill="auto"/>
            <w:vAlign w:val="bottom"/>
          </w:tcPr>
          <w:p w14:paraId="5F5101DF" w14:textId="21096A5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0.14</w:t>
            </w:r>
          </w:p>
        </w:tc>
        <w:tc>
          <w:tcPr>
            <w:tcW w:w="1559" w:type="dxa"/>
            <w:vAlign w:val="bottom"/>
          </w:tcPr>
          <w:p w14:paraId="41C1BFB6" w14:textId="0142775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(0.12)</w:t>
            </w:r>
          </w:p>
        </w:tc>
        <w:tc>
          <w:tcPr>
            <w:tcW w:w="779" w:type="dxa"/>
            <w:vAlign w:val="bottom"/>
          </w:tcPr>
          <w:p w14:paraId="179AF889" w14:textId="737233C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0.10</w:t>
            </w:r>
          </w:p>
        </w:tc>
      </w:tr>
      <w:tr w:rsidR="0068780B" w:rsidRPr="009756FF" w14:paraId="6CDEA5A7" w14:textId="77777777" w:rsidTr="0068780B">
        <w:tc>
          <w:tcPr>
            <w:tcW w:w="2578" w:type="dxa"/>
            <w:shd w:val="clear" w:color="auto" w:fill="auto"/>
          </w:tcPr>
          <w:p w14:paraId="5F81401E"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center"/>
          </w:tcPr>
          <w:p w14:paraId="7C859E5B" w14:textId="7F38677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1012" w:type="dxa"/>
            <w:shd w:val="clear" w:color="auto" w:fill="auto"/>
            <w:vAlign w:val="bottom"/>
          </w:tcPr>
          <w:p w14:paraId="31210825" w14:textId="754669B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0.14</w:t>
            </w:r>
          </w:p>
        </w:tc>
        <w:tc>
          <w:tcPr>
            <w:tcW w:w="1559" w:type="dxa"/>
            <w:vAlign w:val="bottom"/>
          </w:tcPr>
          <w:p w14:paraId="5B423E5E" w14:textId="29518DE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(0.12)</w:t>
            </w:r>
          </w:p>
        </w:tc>
        <w:tc>
          <w:tcPr>
            <w:tcW w:w="779" w:type="dxa"/>
            <w:vAlign w:val="bottom"/>
          </w:tcPr>
          <w:p w14:paraId="47ED122A" w14:textId="662C0F5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0.13</w:t>
            </w:r>
          </w:p>
        </w:tc>
      </w:tr>
      <w:tr w:rsidR="0068780B" w:rsidRPr="009756FF" w14:paraId="32CBE09F" w14:textId="77777777" w:rsidTr="0068780B">
        <w:tc>
          <w:tcPr>
            <w:tcW w:w="2578" w:type="dxa"/>
            <w:shd w:val="clear" w:color="auto" w:fill="auto"/>
          </w:tcPr>
          <w:p w14:paraId="3485F40D" w14:textId="77777777" w:rsidR="0068780B" w:rsidRPr="009756FF" w:rsidRDefault="0068780B" w:rsidP="009756FF">
            <w:pPr>
              <w:autoSpaceDE w:val="0"/>
              <w:autoSpaceDN w:val="0"/>
              <w:adjustRightInd w:val="0"/>
              <w:spacing w:after="0" w:line="240" w:lineRule="auto"/>
              <w:rPr>
                <w:rFonts w:cstheme="minorHAnsi"/>
                <w:sz w:val="20"/>
                <w:szCs w:val="20"/>
                <w:vertAlign w:val="superscript"/>
                <w:lang w:val="en-US"/>
              </w:rPr>
            </w:pPr>
            <w:r w:rsidRPr="009756FF">
              <w:rPr>
                <w:rFonts w:cstheme="minorHAnsi"/>
                <w:sz w:val="20"/>
                <w:szCs w:val="20"/>
                <w:lang w:val="en-US"/>
              </w:rPr>
              <w:t>Total grains, g/d</w:t>
            </w:r>
            <w:r w:rsidRPr="009756FF">
              <w:rPr>
                <w:rFonts w:cstheme="minorHAnsi"/>
                <w:sz w:val="20"/>
                <w:szCs w:val="20"/>
              </w:rPr>
              <w:t xml:space="preserve"> </w:t>
            </w:r>
          </w:p>
        </w:tc>
        <w:tc>
          <w:tcPr>
            <w:tcW w:w="1496" w:type="dxa"/>
            <w:shd w:val="clear" w:color="auto" w:fill="auto"/>
            <w:vAlign w:val="center"/>
          </w:tcPr>
          <w:p w14:paraId="11F05E48"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1F0A509E"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69C37CEF"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1C062526"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4366D68B" w14:textId="77777777" w:rsidTr="0068780B">
        <w:tc>
          <w:tcPr>
            <w:tcW w:w="2578" w:type="dxa"/>
            <w:shd w:val="clear" w:color="auto" w:fill="auto"/>
          </w:tcPr>
          <w:p w14:paraId="527507FB"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6EC00850" w14:textId="43559D0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0.9 (0.01)</w:t>
            </w:r>
          </w:p>
        </w:tc>
        <w:tc>
          <w:tcPr>
            <w:tcW w:w="1012" w:type="dxa"/>
            <w:shd w:val="clear" w:color="auto" w:fill="auto"/>
            <w:vAlign w:val="bottom"/>
          </w:tcPr>
          <w:p w14:paraId="5BA9508D" w14:textId="34CF3B6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0.49</w:t>
            </w:r>
          </w:p>
        </w:tc>
        <w:tc>
          <w:tcPr>
            <w:tcW w:w="1559" w:type="dxa"/>
            <w:vAlign w:val="bottom"/>
          </w:tcPr>
          <w:p w14:paraId="0984067F" w14:textId="0D261AD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(0.03)</w:t>
            </w:r>
          </w:p>
        </w:tc>
        <w:tc>
          <w:tcPr>
            <w:tcW w:w="779" w:type="dxa"/>
            <w:vAlign w:val="bottom"/>
          </w:tcPr>
          <w:p w14:paraId="14D4D11C" w14:textId="7A9EE66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0.46</w:t>
            </w:r>
          </w:p>
        </w:tc>
      </w:tr>
      <w:tr w:rsidR="0068780B" w:rsidRPr="009756FF" w14:paraId="5C05FC4F" w14:textId="77777777" w:rsidTr="0068780B">
        <w:tc>
          <w:tcPr>
            <w:tcW w:w="2578" w:type="dxa"/>
            <w:shd w:val="clear" w:color="auto" w:fill="auto"/>
          </w:tcPr>
          <w:p w14:paraId="5B417540" w14:textId="794C5F1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793C0185" w14:textId="3CFA2AE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(0.01)</w:t>
            </w:r>
          </w:p>
        </w:tc>
        <w:tc>
          <w:tcPr>
            <w:tcW w:w="1012" w:type="dxa"/>
            <w:shd w:val="clear" w:color="auto" w:fill="auto"/>
            <w:vAlign w:val="bottom"/>
          </w:tcPr>
          <w:p w14:paraId="1672D169" w14:textId="4920C78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0.57</w:t>
            </w:r>
          </w:p>
        </w:tc>
        <w:tc>
          <w:tcPr>
            <w:tcW w:w="1559" w:type="dxa"/>
            <w:vAlign w:val="bottom"/>
          </w:tcPr>
          <w:p w14:paraId="4DD877D2" w14:textId="09940C1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779" w:type="dxa"/>
            <w:vAlign w:val="bottom"/>
          </w:tcPr>
          <w:p w14:paraId="448FCF06" w14:textId="0005381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0.55</w:t>
            </w:r>
          </w:p>
        </w:tc>
      </w:tr>
      <w:tr w:rsidR="0068780B" w:rsidRPr="009756FF" w14:paraId="7FF76467" w14:textId="77777777" w:rsidTr="0068780B">
        <w:tc>
          <w:tcPr>
            <w:tcW w:w="2578" w:type="dxa"/>
            <w:shd w:val="clear" w:color="auto" w:fill="auto"/>
          </w:tcPr>
          <w:p w14:paraId="6CAD4873"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center"/>
          </w:tcPr>
          <w:p w14:paraId="4EC1573E" w14:textId="63449CF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(0.01)</w:t>
            </w:r>
          </w:p>
        </w:tc>
        <w:tc>
          <w:tcPr>
            <w:tcW w:w="1012" w:type="dxa"/>
            <w:shd w:val="clear" w:color="auto" w:fill="auto"/>
            <w:vAlign w:val="bottom"/>
          </w:tcPr>
          <w:p w14:paraId="3701EA68" w14:textId="68C6561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0.60</w:t>
            </w:r>
          </w:p>
        </w:tc>
        <w:tc>
          <w:tcPr>
            <w:tcW w:w="1559" w:type="dxa"/>
            <w:vAlign w:val="bottom"/>
          </w:tcPr>
          <w:p w14:paraId="5F8A6EEC" w14:textId="1BE1B05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779" w:type="dxa"/>
            <w:vAlign w:val="bottom"/>
          </w:tcPr>
          <w:p w14:paraId="6E2441A6" w14:textId="143F827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0.59</w:t>
            </w:r>
          </w:p>
        </w:tc>
      </w:tr>
      <w:tr w:rsidR="0068780B" w:rsidRPr="009756FF" w14:paraId="344C6D11" w14:textId="77777777" w:rsidTr="0068780B">
        <w:tc>
          <w:tcPr>
            <w:tcW w:w="2578" w:type="dxa"/>
            <w:shd w:val="clear" w:color="auto" w:fill="auto"/>
          </w:tcPr>
          <w:p w14:paraId="50D3C139" w14:textId="77777777" w:rsidR="0068780B" w:rsidRPr="009756FF" w:rsidRDefault="0068780B" w:rsidP="009756FF">
            <w:pPr>
              <w:autoSpaceDE w:val="0"/>
              <w:autoSpaceDN w:val="0"/>
              <w:adjustRightInd w:val="0"/>
              <w:spacing w:after="0" w:line="240" w:lineRule="auto"/>
              <w:rPr>
                <w:rFonts w:cstheme="minorHAnsi"/>
                <w:sz w:val="20"/>
                <w:szCs w:val="20"/>
                <w:vertAlign w:val="superscript"/>
                <w:lang w:val="en-US"/>
              </w:rPr>
            </w:pPr>
            <w:r w:rsidRPr="009756FF">
              <w:rPr>
                <w:rFonts w:cstheme="minorHAnsi"/>
                <w:sz w:val="20"/>
                <w:szCs w:val="20"/>
                <w:lang w:val="en-US"/>
              </w:rPr>
              <w:t>Meat/Eggs, g/d</w:t>
            </w:r>
            <w:r w:rsidRPr="009756FF">
              <w:rPr>
                <w:rFonts w:cstheme="minorHAnsi"/>
                <w:sz w:val="20"/>
                <w:szCs w:val="20"/>
              </w:rPr>
              <w:t xml:space="preserve"> </w:t>
            </w:r>
          </w:p>
        </w:tc>
        <w:tc>
          <w:tcPr>
            <w:tcW w:w="1496" w:type="dxa"/>
            <w:shd w:val="clear" w:color="auto" w:fill="auto"/>
            <w:vAlign w:val="center"/>
          </w:tcPr>
          <w:p w14:paraId="66A880A5"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0FEDA91C"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2B7D60E7"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5ADB90BC"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5156697A" w14:textId="77777777" w:rsidTr="0068780B">
        <w:tc>
          <w:tcPr>
            <w:tcW w:w="2578" w:type="dxa"/>
            <w:shd w:val="clear" w:color="auto" w:fill="auto"/>
          </w:tcPr>
          <w:p w14:paraId="7300E6CF"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04A397E7" w14:textId="637D75C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(0.03)</w:t>
            </w:r>
          </w:p>
        </w:tc>
        <w:tc>
          <w:tcPr>
            <w:tcW w:w="1012" w:type="dxa"/>
            <w:shd w:val="clear" w:color="auto" w:fill="auto"/>
            <w:vAlign w:val="bottom"/>
          </w:tcPr>
          <w:p w14:paraId="1373050F" w14:textId="61F4A4A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0.13</w:t>
            </w:r>
          </w:p>
        </w:tc>
        <w:tc>
          <w:tcPr>
            <w:tcW w:w="1559" w:type="dxa"/>
            <w:vAlign w:val="bottom"/>
          </w:tcPr>
          <w:p w14:paraId="3E95CAAB" w14:textId="015E35C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(0.08)</w:t>
            </w:r>
          </w:p>
        </w:tc>
        <w:tc>
          <w:tcPr>
            <w:tcW w:w="779" w:type="dxa"/>
            <w:vAlign w:val="bottom"/>
          </w:tcPr>
          <w:p w14:paraId="1EA5951E" w14:textId="4D93C4F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0.10</w:t>
            </w:r>
          </w:p>
        </w:tc>
      </w:tr>
      <w:tr w:rsidR="0068780B" w:rsidRPr="009756FF" w14:paraId="1E8D1E72" w14:textId="77777777" w:rsidTr="0068780B">
        <w:tc>
          <w:tcPr>
            <w:tcW w:w="2578" w:type="dxa"/>
            <w:shd w:val="clear" w:color="auto" w:fill="auto"/>
          </w:tcPr>
          <w:p w14:paraId="7B195564" w14:textId="7967E91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center"/>
          </w:tcPr>
          <w:p w14:paraId="15EDE8FF" w14:textId="38F8189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(0.03)</w:t>
            </w:r>
          </w:p>
        </w:tc>
        <w:tc>
          <w:tcPr>
            <w:tcW w:w="1012" w:type="dxa"/>
            <w:shd w:val="clear" w:color="auto" w:fill="auto"/>
            <w:vAlign w:val="bottom"/>
          </w:tcPr>
          <w:p w14:paraId="02B22DEE" w14:textId="723A3F3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0.13</w:t>
            </w:r>
          </w:p>
        </w:tc>
        <w:tc>
          <w:tcPr>
            <w:tcW w:w="1559" w:type="dxa"/>
            <w:vAlign w:val="bottom"/>
          </w:tcPr>
          <w:p w14:paraId="0898BE49" w14:textId="3F98235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(0.09)</w:t>
            </w:r>
          </w:p>
        </w:tc>
        <w:tc>
          <w:tcPr>
            <w:tcW w:w="779" w:type="dxa"/>
            <w:vAlign w:val="bottom"/>
          </w:tcPr>
          <w:p w14:paraId="38CFFF97" w14:textId="3FD14C9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0.10</w:t>
            </w:r>
          </w:p>
        </w:tc>
      </w:tr>
      <w:tr w:rsidR="0068780B" w:rsidRPr="009756FF" w14:paraId="17A029F6" w14:textId="77777777" w:rsidTr="0068780B">
        <w:tc>
          <w:tcPr>
            <w:tcW w:w="2578" w:type="dxa"/>
            <w:shd w:val="clear" w:color="auto" w:fill="auto"/>
          </w:tcPr>
          <w:p w14:paraId="26D5C60B"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center"/>
          </w:tcPr>
          <w:p w14:paraId="721B6A89" w14:textId="5B74AF6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(0.04)</w:t>
            </w:r>
          </w:p>
        </w:tc>
        <w:tc>
          <w:tcPr>
            <w:tcW w:w="1012" w:type="dxa"/>
            <w:shd w:val="clear" w:color="auto" w:fill="auto"/>
            <w:vAlign w:val="bottom"/>
          </w:tcPr>
          <w:p w14:paraId="5A0494DB" w14:textId="2618C5CE"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0.14</w:t>
            </w:r>
          </w:p>
        </w:tc>
        <w:tc>
          <w:tcPr>
            <w:tcW w:w="1559" w:type="dxa"/>
            <w:vAlign w:val="bottom"/>
          </w:tcPr>
          <w:p w14:paraId="7CCF8799" w14:textId="1F693A5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(0.09)</w:t>
            </w:r>
          </w:p>
        </w:tc>
        <w:tc>
          <w:tcPr>
            <w:tcW w:w="779" w:type="dxa"/>
            <w:vAlign w:val="bottom"/>
          </w:tcPr>
          <w:p w14:paraId="37E2ECB8" w14:textId="4594531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0.18</w:t>
            </w:r>
          </w:p>
        </w:tc>
      </w:tr>
      <w:tr w:rsidR="0068780B" w:rsidRPr="009756FF" w14:paraId="70E6CADB" w14:textId="77777777" w:rsidTr="0068780B">
        <w:tc>
          <w:tcPr>
            <w:tcW w:w="2578" w:type="dxa"/>
            <w:shd w:val="clear" w:color="auto" w:fill="auto"/>
          </w:tcPr>
          <w:p w14:paraId="7676710B" w14:textId="0C3609C5" w:rsidR="0068780B" w:rsidRPr="009756FF" w:rsidRDefault="0068780B" w:rsidP="009756FF">
            <w:pPr>
              <w:autoSpaceDE w:val="0"/>
              <w:autoSpaceDN w:val="0"/>
              <w:adjustRightInd w:val="0"/>
              <w:spacing w:after="0" w:line="240" w:lineRule="auto"/>
              <w:rPr>
                <w:rFonts w:cstheme="minorHAnsi"/>
                <w:sz w:val="20"/>
                <w:szCs w:val="20"/>
                <w:vertAlign w:val="superscript"/>
                <w:lang w:val="en-US"/>
              </w:rPr>
            </w:pPr>
            <w:r w:rsidRPr="009756FF">
              <w:rPr>
                <w:rFonts w:cstheme="minorHAnsi"/>
                <w:sz w:val="20"/>
                <w:szCs w:val="20"/>
                <w:lang w:val="en-US"/>
              </w:rPr>
              <w:t>Seafood, g/d</w:t>
            </w:r>
            <w:r w:rsidRPr="009756FF">
              <w:rPr>
                <w:rFonts w:cstheme="minorHAnsi"/>
                <w:sz w:val="20"/>
                <w:szCs w:val="20"/>
              </w:rPr>
              <w:t xml:space="preserve"> </w:t>
            </w:r>
          </w:p>
        </w:tc>
        <w:tc>
          <w:tcPr>
            <w:tcW w:w="1496" w:type="dxa"/>
            <w:shd w:val="clear" w:color="auto" w:fill="auto"/>
            <w:vAlign w:val="center"/>
          </w:tcPr>
          <w:p w14:paraId="38DBB96B"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2087FB96"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1BCB6836"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1E6DAF32"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41074D20" w14:textId="77777777" w:rsidTr="0068780B">
        <w:tc>
          <w:tcPr>
            <w:tcW w:w="2578" w:type="dxa"/>
            <w:shd w:val="clear" w:color="auto" w:fill="auto"/>
          </w:tcPr>
          <w:p w14:paraId="61012E84"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05625AA5" w14:textId="66459A6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(0.02)</w:t>
            </w:r>
          </w:p>
        </w:tc>
        <w:tc>
          <w:tcPr>
            <w:tcW w:w="1012" w:type="dxa"/>
            <w:shd w:val="clear" w:color="auto" w:fill="auto"/>
            <w:vAlign w:val="bottom"/>
          </w:tcPr>
          <w:p w14:paraId="00C5121C" w14:textId="4AA2A25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0.21</w:t>
            </w:r>
          </w:p>
        </w:tc>
        <w:tc>
          <w:tcPr>
            <w:tcW w:w="1559" w:type="dxa"/>
            <w:vAlign w:val="bottom"/>
          </w:tcPr>
          <w:p w14:paraId="23547246" w14:textId="5C3AEA7A"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(0.06)</w:t>
            </w:r>
          </w:p>
        </w:tc>
        <w:tc>
          <w:tcPr>
            <w:tcW w:w="779" w:type="dxa"/>
            <w:vAlign w:val="bottom"/>
          </w:tcPr>
          <w:p w14:paraId="080849E3" w14:textId="132D0DA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0.30</w:t>
            </w:r>
          </w:p>
        </w:tc>
      </w:tr>
      <w:tr w:rsidR="0068780B" w:rsidRPr="009756FF" w14:paraId="5C2E5452" w14:textId="77777777" w:rsidTr="0068780B">
        <w:tc>
          <w:tcPr>
            <w:tcW w:w="2578" w:type="dxa"/>
            <w:shd w:val="clear" w:color="auto" w:fill="auto"/>
          </w:tcPr>
          <w:p w14:paraId="50269F4A" w14:textId="413296BE"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center"/>
          </w:tcPr>
          <w:p w14:paraId="74B9AB7A" w14:textId="427248B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1012" w:type="dxa"/>
            <w:shd w:val="clear" w:color="auto" w:fill="auto"/>
            <w:vAlign w:val="bottom"/>
          </w:tcPr>
          <w:p w14:paraId="6717BE27" w14:textId="106C225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0.22</w:t>
            </w:r>
          </w:p>
        </w:tc>
        <w:tc>
          <w:tcPr>
            <w:tcW w:w="1559" w:type="dxa"/>
            <w:vAlign w:val="bottom"/>
          </w:tcPr>
          <w:p w14:paraId="14E6CFE9" w14:textId="1F6D453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(0.07)</w:t>
            </w:r>
          </w:p>
        </w:tc>
        <w:tc>
          <w:tcPr>
            <w:tcW w:w="779" w:type="dxa"/>
            <w:vAlign w:val="bottom"/>
          </w:tcPr>
          <w:p w14:paraId="52107391" w14:textId="5B8D959D"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0.31</w:t>
            </w:r>
          </w:p>
        </w:tc>
      </w:tr>
      <w:tr w:rsidR="0068780B" w:rsidRPr="009756FF" w14:paraId="7D7EA01F" w14:textId="77777777" w:rsidTr="0068780B">
        <w:tc>
          <w:tcPr>
            <w:tcW w:w="2578" w:type="dxa"/>
            <w:shd w:val="clear" w:color="auto" w:fill="auto"/>
          </w:tcPr>
          <w:p w14:paraId="7865B50A"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center"/>
          </w:tcPr>
          <w:p w14:paraId="70DF2602" w14:textId="61B18F0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1012" w:type="dxa"/>
            <w:shd w:val="clear" w:color="auto" w:fill="auto"/>
            <w:vAlign w:val="bottom"/>
          </w:tcPr>
          <w:p w14:paraId="1F313DFD" w14:textId="2D9EB28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0.23</w:t>
            </w:r>
          </w:p>
        </w:tc>
        <w:tc>
          <w:tcPr>
            <w:tcW w:w="1559" w:type="dxa"/>
            <w:vAlign w:val="bottom"/>
          </w:tcPr>
          <w:p w14:paraId="3F23D0F3" w14:textId="3C32E8BD"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(0.06)</w:t>
            </w:r>
          </w:p>
        </w:tc>
        <w:tc>
          <w:tcPr>
            <w:tcW w:w="779" w:type="dxa"/>
            <w:vAlign w:val="bottom"/>
          </w:tcPr>
          <w:p w14:paraId="0207BA31" w14:textId="04E61AC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0.32</w:t>
            </w:r>
          </w:p>
        </w:tc>
      </w:tr>
      <w:tr w:rsidR="0068780B" w:rsidRPr="008E46DE" w14:paraId="77D6FC3D" w14:textId="77777777" w:rsidTr="0068780B">
        <w:tc>
          <w:tcPr>
            <w:tcW w:w="2578" w:type="dxa"/>
            <w:shd w:val="clear" w:color="auto" w:fill="auto"/>
          </w:tcPr>
          <w:p w14:paraId="7DD1B98D"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Milk, whole fat, g/d</w:t>
            </w:r>
          </w:p>
        </w:tc>
        <w:tc>
          <w:tcPr>
            <w:tcW w:w="1496" w:type="dxa"/>
            <w:shd w:val="clear" w:color="auto" w:fill="auto"/>
            <w:vAlign w:val="center"/>
          </w:tcPr>
          <w:p w14:paraId="71C8438A"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22F484F5"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199D6A65"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03A54F11"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62A1ADE1" w14:textId="77777777" w:rsidTr="0068780B">
        <w:tc>
          <w:tcPr>
            <w:tcW w:w="2578" w:type="dxa"/>
            <w:shd w:val="clear" w:color="auto" w:fill="auto"/>
          </w:tcPr>
          <w:p w14:paraId="0D97B1CA"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0F8C4F27" w14:textId="0A9F228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(0.03)</w:t>
            </w:r>
          </w:p>
        </w:tc>
        <w:tc>
          <w:tcPr>
            <w:tcW w:w="1012" w:type="dxa"/>
            <w:shd w:val="clear" w:color="auto" w:fill="auto"/>
            <w:vAlign w:val="bottom"/>
          </w:tcPr>
          <w:p w14:paraId="6FCA1D0C" w14:textId="7366B19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0.22</w:t>
            </w:r>
          </w:p>
        </w:tc>
        <w:tc>
          <w:tcPr>
            <w:tcW w:w="1559" w:type="dxa"/>
            <w:vAlign w:val="bottom"/>
          </w:tcPr>
          <w:p w14:paraId="37C9520A" w14:textId="45B912E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(0.06)</w:t>
            </w:r>
          </w:p>
        </w:tc>
        <w:tc>
          <w:tcPr>
            <w:tcW w:w="779" w:type="dxa"/>
            <w:vAlign w:val="bottom"/>
          </w:tcPr>
          <w:p w14:paraId="2E969A14" w14:textId="311BE63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0.42</w:t>
            </w:r>
          </w:p>
        </w:tc>
      </w:tr>
      <w:tr w:rsidR="0068780B" w:rsidRPr="009756FF" w14:paraId="056D7629" w14:textId="77777777" w:rsidTr="0068780B">
        <w:tc>
          <w:tcPr>
            <w:tcW w:w="2578" w:type="dxa"/>
            <w:shd w:val="clear" w:color="auto" w:fill="auto"/>
          </w:tcPr>
          <w:p w14:paraId="6F988EEA" w14:textId="0F8797D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center"/>
          </w:tcPr>
          <w:p w14:paraId="4AAFA2B7" w14:textId="165C5C3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(0.03)</w:t>
            </w:r>
          </w:p>
        </w:tc>
        <w:tc>
          <w:tcPr>
            <w:tcW w:w="1012" w:type="dxa"/>
            <w:shd w:val="clear" w:color="auto" w:fill="auto"/>
            <w:vAlign w:val="bottom"/>
          </w:tcPr>
          <w:p w14:paraId="1EFDC2B5" w14:textId="585E92A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0.24</w:t>
            </w:r>
          </w:p>
        </w:tc>
        <w:tc>
          <w:tcPr>
            <w:tcW w:w="1559" w:type="dxa"/>
            <w:vAlign w:val="bottom"/>
          </w:tcPr>
          <w:p w14:paraId="08234D62" w14:textId="3F2C164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(0.06)</w:t>
            </w:r>
          </w:p>
        </w:tc>
        <w:tc>
          <w:tcPr>
            <w:tcW w:w="779" w:type="dxa"/>
            <w:vAlign w:val="bottom"/>
          </w:tcPr>
          <w:p w14:paraId="6C2292FA" w14:textId="2F453C9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0.44</w:t>
            </w:r>
          </w:p>
        </w:tc>
      </w:tr>
      <w:tr w:rsidR="0068780B" w:rsidRPr="009756FF" w14:paraId="1B5D2A5D" w14:textId="77777777" w:rsidTr="0068780B">
        <w:tc>
          <w:tcPr>
            <w:tcW w:w="2578" w:type="dxa"/>
            <w:shd w:val="clear" w:color="auto" w:fill="auto"/>
          </w:tcPr>
          <w:p w14:paraId="535AC7C1"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5CAE0E2E" w14:textId="0E3221E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(0.03)</w:t>
            </w:r>
          </w:p>
        </w:tc>
        <w:tc>
          <w:tcPr>
            <w:tcW w:w="1012" w:type="dxa"/>
            <w:shd w:val="clear" w:color="auto" w:fill="auto"/>
            <w:vAlign w:val="bottom"/>
          </w:tcPr>
          <w:p w14:paraId="16E2B280" w14:textId="5140605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0.24</w:t>
            </w:r>
          </w:p>
        </w:tc>
        <w:tc>
          <w:tcPr>
            <w:tcW w:w="1559" w:type="dxa"/>
            <w:vAlign w:val="bottom"/>
          </w:tcPr>
          <w:p w14:paraId="11E698DE" w14:textId="2DBBD98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(0.06)</w:t>
            </w:r>
          </w:p>
        </w:tc>
        <w:tc>
          <w:tcPr>
            <w:tcW w:w="779" w:type="dxa"/>
            <w:vAlign w:val="bottom"/>
          </w:tcPr>
          <w:p w14:paraId="02052B5C" w14:textId="50ABCCB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0.45</w:t>
            </w:r>
          </w:p>
        </w:tc>
      </w:tr>
      <w:tr w:rsidR="0068780B" w:rsidRPr="009756FF" w14:paraId="30A6BD3D" w14:textId="77777777" w:rsidTr="0068780B">
        <w:tc>
          <w:tcPr>
            <w:tcW w:w="2578" w:type="dxa"/>
            <w:shd w:val="clear" w:color="auto" w:fill="auto"/>
          </w:tcPr>
          <w:p w14:paraId="602EDF44"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Fats/Oils, g/d</w:t>
            </w:r>
          </w:p>
        </w:tc>
        <w:tc>
          <w:tcPr>
            <w:tcW w:w="1496" w:type="dxa"/>
            <w:shd w:val="clear" w:color="auto" w:fill="auto"/>
            <w:vAlign w:val="bottom"/>
          </w:tcPr>
          <w:p w14:paraId="01382E5D"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2B04FA20"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78FC5B96"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6EB85521"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290D4781" w14:textId="77777777" w:rsidTr="0068780B">
        <w:tc>
          <w:tcPr>
            <w:tcW w:w="2578" w:type="dxa"/>
            <w:shd w:val="clear" w:color="auto" w:fill="auto"/>
          </w:tcPr>
          <w:p w14:paraId="07B69685"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02B91921" w14:textId="69DA03CA"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(0.02)</w:t>
            </w:r>
          </w:p>
        </w:tc>
        <w:tc>
          <w:tcPr>
            <w:tcW w:w="1012" w:type="dxa"/>
            <w:shd w:val="clear" w:color="auto" w:fill="auto"/>
            <w:vAlign w:val="bottom"/>
          </w:tcPr>
          <w:p w14:paraId="7EA191FE" w14:textId="2F04ABA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0.22</w:t>
            </w:r>
          </w:p>
        </w:tc>
        <w:tc>
          <w:tcPr>
            <w:tcW w:w="1559" w:type="dxa"/>
            <w:vAlign w:val="bottom"/>
          </w:tcPr>
          <w:p w14:paraId="176AA786" w14:textId="61395C2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(0.05)</w:t>
            </w:r>
          </w:p>
        </w:tc>
        <w:tc>
          <w:tcPr>
            <w:tcW w:w="779" w:type="dxa"/>
            <w:vAlign w:val="bottom"/>
          </w:tcPr>
          <w:p w14:paraId="0FFAF171" w14:textId="1A616A4D"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0.29</w:t>
            </w:r>
          </w:p>
        </w:tc>
      </w:tr>
      <w:tr w:rsidR="0068780B" w:rsidRPr="009756FF" w14:paraId="7AE41289" w14:textId="77777777" w:rsidTr="0068780B">
        <w:tc>
          <w:tcPr>
            <w:tcW w:w="2578" w:type="dxa"/>
            <w:shd w:val="clear" w:color="auto" w:fill="auto"/>
          </w:tcPr>
          <w:p w14:paraId="7D7CF654" w14:textId="734DB4B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3E02E5E2" w14:textId="2637CF2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1012" w:type="dxa"/>
            <w:shd w:val="clear" w:color="auto" w:fill="auto"/>
            <w:vAlign w:val="bottom"/>
          </w:tcPr>
          <w:p w14:paraId="17A782DD" w14:textId="0B81A23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0.23</w:t>
            </w:r>
          </w:p>
        </w:tc>
        <w:tc>
          <w:tcPr>
            <w:tcW w:w="1559" w:type="dxa"/>
            <w:vAlign w:val="bottom"/>
          </w:tcPr>
          <w:p w14:paraId="105424F1" w14:textId="07389B6E"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(0.06)</w:t>
            </w:r>
          </w:p>
        </w:tc>
        <w:tc>
          <w:tcPr>
            <w:tcW w:w="779" w:type="dxa"/>
            <w:vAlign w:val="bottom"/>
          </w:tcPr>
          <w:p w14:paraId="0668BB3F" w14:textId="669D88D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0.29</w:t>
            </w:r>
          </w:p>
        </w:tc>
      </w:tr>
      <w:tr w:rsidR="0068780B" w:rsidRPr="009756FF" w14:paraId="153D4A4B" w14:textId="77777777" w:rsidTr="0068780B">
        <w:tc>
          <w:tcPr>
            <w:tcW w:w="2578" w:type="dxa"/>
            <w:shd w:val="clear" w:color="auto" w:fill="auto"/>
          </w:tcPr>
          <w:p w14:paraId="1AA809E2"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3B8FDD2C" w14:textId="4496CAE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1012" w:type="dxa"/>
            <w:shd w:val="clear" w:color="auto" w:fill="auto"/>
            <w:vAlign w:val="bottom"/>
          </w:tcPr>
          <w:p w14:paraId="2FCFB175" w14:textId="78D2B54A"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0.24</w:t>
            </w:r>
          </w:p>
        </w:tc>
        <w:tc>
          <w:tcPr>
            <w:tcW w:w="1559" w:type="dxa"/>
            <w:vAlign w:val="bottom"/>
          </w:tcPr>
          <w:p w14:paraId="4DD79E55" w14:textId="4681D3AA"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(0.06)</w:t>
            </w:r>
          </w:p>
        </w:tc>
        <w:tc>
          <w:tcPr>
            <w:tcW w:w="779" w:type="dxa"/>
            <w:vAlign w:val="bottom"/>
          </w:tcPr>
          <w:p w14:paraId="72D94BC9" w14:textId="4A7F0C9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0.30</w:t>
            </w:r>
          </w:p>
        </w:tc>
      </w:tr>
      <w:tr w:rsidR="0068780B" w:rsidRPr="009756FF" w14:paraId="347D04F9" w14:textId="77777777" w:rsidTr="0068780B">
        <w:trPr>
          <w:trHeight w:val="155"/>
        </w:trPr>
        <w:tc>
          <w:tcPr>
            <w:tcW w:w="2578" w:type="dxa"/>
            <w:shd w:val="clear" w:color="auto" w:fill="auto"/>
          </w:tcPr>
          <w:p w14:paraId="6B57E4DA"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496" w:type="dxa"/>
            <w:shd w:val="clear" w:color="auto" w:fill="auto"/>
            <w:vAlign w:val="bottom"/>
          </w:tcPr>
          <w:p w14:paraId="25F37595"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0423B249"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687B5E07"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425791B1"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085D6779" w14:textId="77777777" w:rsidTr="0068780B">
        <w:tc>
          <w:tcPr>
            <w:tcW w:w="2578" w:type="dxa"/>
            <w:shd w:val="clear" w:color="auto" w:fill="auto"/>
          </w:tcPr>
          <w:p w14:paraId="3B349DD9" w14:textId="77777777" w:rsidR="0068780B" w:rsidRPr="009756FF" w:rsidRDefault="0068780B" w:rsidP="009756F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Energy &amp; Macronutrients</w:t>
            </w:r>
          </w:p>
        </w:tc>
        <w:tc>
          <w:tcPr>
            <w:tcW w:w="1496" w:type="dxa"/>
            <w:shd w:val="clear" w:color="auto" w:fill="auto"/>
            <w:vAlign w:val="bottom"/>
          </w:tcPr>
          <w:p w14:paraId="6C985C0E"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0EB9D1F2"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09B7F268"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22E00CF2"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602D1990" w14:textId="77777777" w:rsidTr="0068780B">
        <w:tc>
          <w:tcPr>
            <w:tcW w:w="2578" w:type="dxa"/>
            <w:shd w:val="clear" w:color="auto" w:fill="auto"/>
          </w:tcPr>
          <w:p w14:paraId="02575258"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Energy, kcal/d</w:t>
            </w:r>
          </w:p>
        </w:tc>
        <w:tc>
          <w:tcPr>
            <w:tcW w:w="1496" w:type="dxa"/>
            <w:shd w:val="clear" w:color="auto" w:fill="auto"/>
            <w:vAlign w:val="bottom"/>
          </w:tcPr>
          <w:p w14:paraId="6AFEB516"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6FF42D4E"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057AFBAE"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18932632"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0B9C80C4" w14:textId="77777777" w:rsidTr="0068780B">
        <w:tc>
          <w:tcPr>
            <w:tcW w:w="2578" w:type="dxa"/>
            <w:shd w:val="clear" w:color="auto" w:fill="auto"/>
          </w:tcPr>
          <w:p w14:paraId="3D3A9B81"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0C6C76D0" w14:textId="0713283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(0.01)</w:t>
            </w:r>
          </w:p>
        </w:tc>
        <w:tc>
          <w:tcPr>
            <w:tcW w:w="1012" w:type="dxa"/>
            <w:shd w:val="clear" w:color="auto" w:fill="auto"/>
            <w:vAlign w:val="bottom"/>
          </w:tcPr>
          <w:p w14:paraId="5BCF1542" w14:textId="203091AD"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0.46</w:t>
            </w:r>
          </w:p>
        </w:tc>
        <w:tc>
          <w:tcPr>
            <w:tcW w:w="1559" w:type="dxa"/>
            <w:vAlign w:val="bottom"/>
          </w:tcPr>
          <w:p w14:paraId="326F7D76" w14:textId="025159B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(0.02)</w:t>
            </w:r>
          </w:p>
        </w:tc>
        <w:tc>
          <w:tcPr>
            <w:tcW w:w="779" w:type="dxa"/>
            <w:vAlign w:val="bottom"/>
          </w:tcPr>
          <w:p w14:paraId="29B47941" w14:textId="110FCA0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0.47</w:t>
            </w:r>
          </w:p>
        </w:tc>
      </w:tr>
      <w:tr w:rsidR="0068780B" w:rsidRPr="009756FF" w14:paraId="59B8F0EA" w14:textId="77777777" w:rsidTr="0068780B">
        <w:tc>
          <w:tcPr>
            <w:tcW w:w="2578" w:type="dxa"/>
            <w:shd w:val="clear" w:color="auto" w:fill="auto"/>
          </w:tcPr>
          <w:p w14:paraId="0E04A3FE" w14:textId="01A914DD"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6313F102" w14:textId="25C55EA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(0.01)</w:t>
            </w:r>
          </w:p>
        </w:tc>
        <w:tc>
          <w:tcPr>
            <w:tcW w:w="1012" w:type="dxa"/>
            <w:shd w:val="clear" w:color="auto" w:fill="auto"/>
            <w:vAlign w:val="bottom"/>
          </w:tcPr>
          <w:p w14:paraId="362267D7" w14:textId="3365299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0.55</w:t>
            </w:r>
          </w:p>
        </w:tc>
        <w:tc>
          <w:tcPr>
            <w:tcW w:w="1559" w:type="dxa"/>
            <w:vAlign w:val="bottom"/>
          </w:tcPr>
          <w:p w14:paraId="60F666FD" w14:textId="4AF9504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(0.03)</w:t>
            </w:r>
          </w:p>
        </w:tc>
        <w:tc>
          <w:tcPr>
            <w:tcW w:w="779" w:type="dxa"/>
            <w:vAlign w:val="bottom"/>
          </w:tcPr>
          <w:p w14:paraId="2D921EEB" w14:textId="298F192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0.55</w:t>
            </w:r>
          </w:p>
        </w:tc>
      </w:tr>
      <w:tr w:rsidR="0068780B" w:rsidRPr="009756FF" w14:paraId="693E665E" w14:textId="77777777" w:rsidTr="0068780B">
        <w:tc>
          <w:tcPr>
            <w:tcW w:w="2578" w:type="dxa"/>
            <w:shd w:val="clear" w:color="auto" w:fill="auto"/>
          </w:tcPr>
          <w:p w14:paraId="26FF2F27"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26C0C575" w14:textId="71C4385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(0.01)</w:t>
            </w:r>
          </w:p>
        </w:tc>
        <w:tc>
          <w:tcPr>
            <w:tcW w:w="1012" w:type="dxa"/>
            <w:shd w:val="clear" w:color="auto" w:fill="auto"/>
            <w:vAlign w:val="bottom"/>
          </w:tcPr>
          <w:p w14:paraId="30C630CA" w14:textId="490BB7C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0.57</w:t>
            </w:r>
          </w:p>
        </w:tc>
        <w:tc>
          <w:tcPr>
            <w:tcW w:w="1559" w:type="dxa"/>
            <w:vAlign w:val="bottom"/>
          </w:tcPr>
          <w:p w14:paraId="3E4A85DB" w14:textId="6195EC5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(0.03)</w:t>
            </w:r>
          </w:p>
        </w:tc>
        <w:tc>
          <w:tcPr>
            <w:tcW w:w="779" w:type="dxa"/>
            <w:vAlign w:val="bottom"/>
          </w:tcPr>
          <w:p w14:paraId="6A41614B" w14:textId="0610AC6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0.57</w:t>
            </w:r>
          </w:p>
        </w:tc>
      </w:tr>
      <w:tr w:rsidR="0068780B" w:rsidRPr="009756FF" w14:paraId="53613CEE" w14:textId="77777777" w:rsidTr="0068780B">
        <w:tc>
          <w:tcPr>
            <w:tcW w:w="2578" w:type="dxa"/>
            <w:shd w:val="clear" w:color="auto" w:fill="auto"/>
          </w:tcPr>
          <w:p w14:paraId="19EA021C"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Protein, g/d</w:t>
            </w:r>
          </w:p>
        </w:tc>
        <w:tc>
          <w:tcPr>
            <w:tcW w:w="1496" w:type="dxa"/>
            <w:shd w:val="clear" w:color="auto" w:fill="auto"/>
            <w:vAlign w:val="bottom"/>
          </w:tcPr>
          <w:p w14:paraId="415FBD78"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0F1914B2"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503BBA8B"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53F0AE72"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3AD6B26B" w14:textId="77777777" w:rsidTr="0068780B">
        <w:tc>
          <w:tcPr>
            <w:tcW w:w="2578" w:type="dxa"/>
            <w:shd w:val="clear" w:color="auto" w:fill="auto"/>
          </w:tcPr>
          <w:p w14:paraId="546B576B"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35057F5C" w14:textId="48B2A01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(0.01)</w:t>
            </w:r>
          </w:p>
        </w:tc>
        <w:tc>
          <w:tcPr>
            <w:tcW w:w="1012" w:type="dxa"/>
            <w:shd w:val="clear" w:color="auto" w:fill="auto"/>
            <w:vAlign w:val="bottom"/>
          </w:tcPr>
          <w:p w14:paraId="57CAB85E" w14:textId="33A3FDED"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0.39</w:t>
            </w:r>
          </w:p>
        </w:tc>
        <w:tc>
          <w:tcPr>
            <w:tcW w:w="1559" w:type="dxa"/>
            <w:vAlign w:val="bottom"/>
          </w:tcPr>
          <w:p w14:paraId="170FC49E" w14:textId="3551415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(0.02)</w:t>
            </w:r>
          </w:p>
        </w:tc>
        <w:tc>
          <w:tcPr>
            <w:tcW w:w="779" w:type="dxa"/>
            <w:vAlign w:val="bottom"/>
          </w:tcPr>
          <w:p w14:paraId="5C40BE70" w14:textId="0273698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0.40</w:t>
            </w:r>
          </w:p>
        </w:tc>
      </w:tr>
      <w:tr w:rsidR="0068780B" w:rsidRPr="009756FF" w14:paraId="699EFA92" w14:textId="77777777" w:rsidTr="0068780B">
        <w:tc>
          <w:tcPr>
            <w:tcW w:w="2578" w:type="dxa"/>
            <w:shd w:val="clear" w:color="auto" w:fill="auto"/>
          </w:tcPr>
          <w:p w14:paraId="598783A4" w14:textId="532EE47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3ED22370" w14:textId="20A39F1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(0.01)</w:t>
            </w:r>
          </w:p>
        </w:tc>
        <w:tc>
          <w:tcPr>
            <w:tcW w:w="1012" w:type="dxa"/>
            <w:shd w:val="clear" w:color="auto" w:fill="auto"/>
            <w:vAlign w:val="bottom"/>
          </w:tcPr>
          <w:p w14:paraId="6EB1429E" w14:textId="5ADD5E3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0.47</w:t>
            </w:r>
          </w:p>
        </w:tc>
        <w:tc>
          <w:tcPr>
            <w:tcW w:w="1559" w:type="dxa"/>
            <w:vAlign w:val="bottom"/>
          </w:tcPr>
          <w:p w14:paraId="21559DA3" w14:textId="7974226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(0.03)</w:t>
            </w:r>
          </w:p>
        </w:tc>
        <w:tc>
          <w:tcPr>
            <w:tcW w:w="779" w:type="dxa"/>
            <w:vAlign w:val="bottom"/>
          </w:tcPr>
          <w:p w14:paraId="02289313" w14:textId="14BFBCC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0.47</w:t>
            </w:r>
          </w:p>
        </w:tc>
      </w:tr>
      <w:tr w:rsidR="0068780B" w:rsidRPr="009756FF" w14:paraId="1ABA7003" w14:textId="77777777" w:rsidTr="0068780B">
        <w:tc>
          <w:tcPr>
            <w:tcW w:w="2578" w:type="dxa"/>
            <w:shd w:val="clear" w:color="auto" w:fill="auto"/>
          </w:tcPr>
          <w:p w14:paraId="12FF9580"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72170D8A" w14:textId="1AB9D69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(0.01)</w:t>
            </w:r>
          </w:p>
        </w:tc>
        <w:tc>
          <w:tcPr>
            <w:tcW w:w="1012" w:type="dxa"/>
            <w:shd w:val="clear" w:color="auto" w:fill="auto"/>
            <w:vAlign w:val="bottom"/>
          </w:tcPr>
          <w:p w14:paraId="3E66C7D2" w14:textId="6E2E2A8D"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0.49</w:t>
            </w:r>
          </w:p>
        </w:tc>
        <w:tc>
          <w:tcPr>
            <w:tcW w:w="1559" w:type="dxa"/>
            <w:vAlign w:val="bottom"/>
          </w:tcPr>
          <w:p w14:paraId="080CA706" w14:textId="7C23496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(0.03)</w:t>
            </w:r>
          </w:p>
        </w:tc>
        <w:tc>
          <w:tcPr>
            <w:tcW w:w="779" w:type="dxa"/>
            <w:vAlign w:val="bottom"/>
          </w:tcPr>
          <w:p w14:paraId="34AAE25A" w14:textId="43E68E7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0.49</w:t>
            </w:r>
          </w:p>
        </w:tc>
      </w:tr>
      <w:tr w:rsidR="0068780B" w:rsidRPr="009756FF" w14:paraId="1768C9B5" w14:textId="77777777" w:rsidTr="0068780B">
        <w:tc>
          <w:tcPr>
            <w:tcW w:w="2578" w:type="dxa"/>
            <w:shd w:val="clear" w:color="auto" w:fill="auto"/>
          </w:tcPr>
          <w:p w14:paraId="7D67EA58"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Carbohydrates, g/d</w:t>
            </w:r>
          </w:p>
        </w:tc>
        <w:tc>
          <w:tcPr>
            <w:tcW w:w="1496" w:type="dxa"/>
            <w:shd w:val="clear" w:color="auto" w:fill="auto"/>
            <w:vAlign w:val="bottom"/>
          </w:tcPr>
          <w:p w14:paraId="16962835"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751129B3"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2E79BF46"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494C83CA"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7FCFD9B4" w14:textId="77777777" w:rsidTr="0068780B">
        <w:tc>
          <w:tcPr>
            <w:tcW w:w="2578" w:type="dxa"/>
            <w:shd w:val="clear" w:color="auto" w:fill="auto"/>
          </w:tcPr>
          <w:p w14:paraId="2A0ED8C1"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169E4034" w14:textId="7EF47E5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(0.01)</w:t>
            </w:r>
          </w:p>
        </w:tc>
        <w:tc>
          <w:tcPr>
            <w:tcW w:w="1012" w:type="dxa"/>
            <w:shd w:val="clear" w:color="auto" w:fill="auto"/>
            <w:vAlign w:val="bottom"/>
          </w:tcPr>
          <w:p w14:paraId="551CBE2C" w14:textId="572F169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0.46</w:t>
            </w:r>
          </w:p>
        </w:tc>
        <w:tc>
          <w:tcPr>
            <w:tcW w:w="1559" w:type="dxa"/>
            <w:vAlign w:val="bottom"/>
          </w:tcPr>
          <w:p w14:paraId="4AB87773" w14:textId="4483BF9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(0.02)</w:t>
            </w:r>
          </w:p>
        </w:tc>
        <w:tc>
          <w:tcPr>
            <w:tcW w:w="779" w:type="dxa"/>
            <w:vAlign w:val="bottom"/>
          </w:tcPr>
          <w:p w14:paraId="0F2E5717" w14:textId="643D6B9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0.47</w:t>
            </w:r>
          </w:p>
        </w:tc>
      </w:tr>
      <w:tr w:rsidR="0068780B" w:rsidRPr="009756FF" w14:paraId="0189BFDF" w14:textId="77777777" w:rsidTr="0068780B">
        <w:tc>
          <w:tcPr>
            <w:tcW w:w="2578" w:type="dxa"/>
            <w:shd w:val="clear" w:color="auto" w:fill="auto"/>
          </w:tcPr>
          <w:p w14:paraId="63DFD21D" w14:textId="18F0557E"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1C8C88F7" w14:textId="23558BC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(0.01)</w:t>
            </w:r>
          </w:p>
        </w:tc>
        <w:tc>
          <w:tcPr>
            <w:tcW w:w="1012" w:type="dxa"/>
            <w:shd w:val="clear" w:color="auto" w:fill="auto"/>
            <w:vAlign w:val="bottom"/>
          </w:tcPr>
          <w:p w14:paraId="01CA91E2" w14:textId="3C9AB29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0.55</w:t>
            </w:r>
          </w:p>
        </w:tc>
        <w:tc>
          <w:tcPr>
            <w:tcW w:w="1559" w:type="dxa"/>
            <w:vAlign w:val="bottom"/>
          </w:tcPr>
          <w:p w14:paraId="534B4B8A" w14:textId="15C2538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(0.03)</w:t>
            </w:r>
          </w:p>
        </w:tc>
        <w:tc>
          <w:tcPr>
            <w:tcW w:w="779" w:type="dxa"/>
            <w:vAlign w:val="bottom"/>
          </w:tcPr>
          <w:p w14:paraId="631D992A" w14:textId="55114C4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0.55</w:t>
            </w:r>
          </w:p>
        </w:tc>
      </w:tr>
      <w:tr w:rsidR="0068780B" w:rsidRPr="009756FF" w14:paraId="0337F84C" w14:textId="77777777" w:rsidTr="0068780B">
        <w:tc>
          <w:tcPr>
            <w:tcW w:w="2578" w:type="dxa"/>
            <w:shd w:val="clear" w:color="auto" w:fill="auto"/>
          </w:tcPr>
          <w:p w14:paraId="1C9278CC"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3A30F916" w14:textId="13A8D1C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(0.01)</w:t>
            </w:r>
          </w:p>
        </w:tc>
        <w:tc>
          <w:tcPr>
            <w:tcW w:w="1012" w:type="dxa"/>
            <w:shd w:val="clear" w:color="auto" w:fill="auto"/>
            <w:vAlign w:val="bottom"/>
          </w:tcPr>
          <w:p w14:paraId="735F4FB4" w14:textId="79AFFE5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0.58</w:t>
            </w:r>
          </w:p>
        </w:tc>
        <w:tc>
          <w:tcPr>
            <w:tcW w:w="1559" w:type="dxa"/>
            <w:vAlign w:val="bottom"/>
          </w:tcPr>
          <w:p w14:paraId="2A81A819" w14:textId="6FBC5E2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(0.03)</w:t>
            </w:r>
          </w:p>
        </w:tc>
        <w:tc>
          <w:tcPr>
            <w:tcW w:w="779" w:type="dxa"/>
            <w:vAlign w:val="bottom"/>
          </w:tcPr>
          <w:p w14:paraId="56FB56A6" w14:textId="36CECFD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0.58</w:t>
            </w:r>
          </w:p>
        </w:tc>
      </w:tr>
      <w:tr w:rsidR="0068780B" w:rsidRPr="009756FF" w14:paraId="70D61390" w14:textId="77777777" w:rsidTr="0068780B">
        <w:tc>
          <w:tcPr>
            <w:tcW w:w="2578" w:type="dxa"/>
            <w:shd w:val="clear" w:color="auto" w:fill="auto"/>
          </w:tcPr>
          <w:p w14:paraId="153D34DC"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Total fat, g/d</w:t>
            </w:r>
          </w:p>
        </w:tc>
        <w:tc>
          <w:tcPr>
            <w:tcW w:w="1496" w:type="dxa"/>
            <w:shd w:val="clear" w:color="auto" w:fill="auto"/>
            <w:vAlign w:val="bottom"/>
          </w:tcPr>
          <w:p w14:paraId="682186B5"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65B0EEF0"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4FCB5D81"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6B9C9391"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654A37B2" w14:textId="77777777" w:rsidTr="0068780B">
        <w:tc>
          <w:tcPr>
            <w:tcW w:w="2578" w:type="dxa"/>
            <w:shd w:val="clear" w:color="auto" w:fill="auto"/>
          </w:tcPr>
          <w:p w14:paraId="5FB97F1C"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6A4E427D" w14:textId="3707D86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(0.01)</w:t>
            </w:r>
          </w:p>
        </w:tc>
        <w:tc>
          <w:tcPr>
            <w:tcW w:w="1012" w:type="dxa"/>
            <w:shd w:val="clear" w:color="auto" w:fill="auto"/>
            <w:vAlign w:val="bottom"/>
          </w:tcPr>
          <w:p w14:paraId="27AD38CE" w14:textId="2439FD5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0.27</w:t>
            </w:r>
          </w:p>
        </w:tc>
        <w:tc>
          <w:tcPr>
            <w:tcW w:w="1559" w:type="dxa"/>
            <w:vAlign w:val="bottom"/>
          </w:tcPr>
          <w:p w14:paraId="3B68F361" w14:textId="5FB7AE8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(0.03)</w:t>
            </w:r>
          </w:p>
        </w:tc>
        <w:tc>
          <w:tcPr>
            <w:tcW w:w="779" w:type="dxa"/>
            <w:vAlign w:val="bottom"/>
          </w:tcPr>
          <w:p w14:paraId="7129A274" w14:textId="6650CD9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0.32</w:t>
            </w:r>
          </w:p>
        </w:tc>
      </w:tr>
      <w:tr w:rsidR="0068780B" w:rsidRPr="009756FF" w14:paraId="4BCD08B0" w14:textId="77777777" w:rsidTr="0068780B">
        <w:tc>
          <w:tcPr>
            <w:tcW w:w="2578" w:type="dxa"/>
            <w:shd w:val="clear" w:color="auto" w:fill="auto"/>
          </w:tcPr>
          <w:p w14:paraId="6B4795BB" w14:textId="13A2CC9D"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3448209E" w14:textId="44ECC41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1012" w:type="dxa"/>
            <w:shd w:val="clear" w:color="auto" w:fill="auto"/>
            <w:vAlign w:val="bottom"/>
          </w:tcPr>
          <w:p w14:paraId="0F8F21DF" w14:textId="64BB9F9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0.28</w:t>
            </w:r>
          </w:p>
        </w:tc>
        <w:tc>
          <w:tcPr>
            <w:tcW w:w="1559" w:type="dxa"/>
            <w:vAlign w:val="bottom"/>
          </w:tcPr>
          <w:p w14:paraId="011315A6" w14:textId="0CE551F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(0.05)</w:t>
            </w:r>
          </w:p>
        </w:tc>
        <w:tc>
          <w:tcPr>
            <w:tcW w:w="779" w:type="dxa"/>
            <w:vAlign w:val="bottom"/>
          </w:tcPr>
          <w:p w14:paraId="22EF278D" w14:textId="46A41B9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0.32</w:t>
            </w:r>
          </w:p>
        </w:tc>
      </w:tr>
      <w:tr w:rsidR="0068780B" w:rsidRPr="009756FF" w14:paraId="0F7D53BE" w14:textId="77777777" w:rsidTr="0068780B">
        <w:tc>
          <w:tcPr>
            <w:tcW w:w="2578" w:type="dxa"/>
            <w:shd w:val="clear" w:color="auto" w:fill="auto"/>
          </w:tcPr>
          <w:p w14:paraId="13D3382F"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291F1A4C" w14:textId="20C3E22D"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1012" w:type="dxa"/>
            <w:shd w:val="clear" w:color="auto" w:fill="auto"/>
            <w:vAlign w:val="bottom"/>
          </w:tcPr>
          <w:p w14:paraId="30D7091E" w14:textId="4C1B932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0.29</w:t>
            </w:r>
          </w:p>
        </w:tc>
        <w:tc>
          <w:tcPr>
            <w:tcW w:w="1559" w:type="dxa"/>
            <w:vAlign w:val="bottom"/>
          </w:tcPr>
          <w:p w14:paraId="44857E7E" w14:textId="58E848B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(0.05)</w:t>
            </w:r>
          </w:p>
        </w:tc>
        <w:tc>
          <w:tcPr>
            <w:tcW w:w="779" w:type="dxa"/>
            <w:vAlign w:val="bottom"/>
          </w:tcPr>
          <w:p w14:paraId="088272DE" w14:textId="6A27C16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0.33</w:t>
            </w:r>
          </w:p>
        </w:tc>
      </w:tr>
      <w:tr w:rsidR="0068780B" w:rsidRPr="009756FF" w14:paraId="31707192" w14:textId="77777777" w:rsidTr="0068780B">
        <w:tc>
          <w:tcPr>
            <w:tcW w:w="2578" w:type="dxa"/>
            <w:shd w:val="clear" w:color="auto" w:fill="auto"/>
          </w:tcPr>
          <w:p w14:paraId="56025020"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lastRenderedPageBreak/>
              <w:t>SFA, g/d</w:t>
            </w:r>
          </w:p>
        </w:tc>
        <w:tc>
          <w:tcPr>
            <w:tcW w:w="1496" w:type="dxa"/>
            <w:shd w:val="clear" w:color="auto" w:fill="auto"/>
            <w:vAlign w:val="bottom"/>
          </w:tcPr>
          <w:p w14:paraId="31C8CCFE"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138AC3FB"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4D8D1EAB"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2305D2B0"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2C44D599" w14:textId="77777777" w:rsidTr="0068780B">
        <w:tc>
          <w:tcPr>
            <w:tcW w:w="2578" w:type="dxa"/>
            <w:shd w:val="clear" w:color="auto" w:fill="auto"/>
          </w:tcPr>
          <w:p w14:paraId="41C1BA64"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40186BB0" w14:textId="123354F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(0.04)</w:t>
            </w:r>
          </w:p>
        </w:tc>
        <w:tc>
          <w:tcPr>
            <w:tcW w:w="1012" w:type="dxa"/>
            <w:shd w:val="clear" w:color="auto" w:fill="auto"/>
            <w:vAlign w:val="bottom"/>
          </w:tcPr>
          <w:p w14:paraId="7BE8867E" w14:textId="266303F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0.18</w:t>
            </w:r>
          </w:p>
        </w:tc>
        <w:tc>
          <w:tcPr>
            <w:tcW w:w="1559" w:type="dxa"/>
            <w:vAlign w:val="bottom"/>
          </w:tcPr>
          <w:p w14:paraId="227C95F9" w14:textId="3F9B6C0D"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(0.06)</w:t>
            </w:r>
          </w:p>
        </w:tc>
        <w:tc>
          <w:tcPr>
            <w:tcW w:w="779" w:type="dxa"/>
            <w:vAlign w:val="bottom"/>
          </w:tcPr>
          <w:p w14:paraId="2377214A" w14:textId="649FB8B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0.18</w:t>
            </w:r>
          </w:p>
        </w:tc>
      </w:tr>
      <w:tr w:rsidR="0068780B" w:rsidRPr="009756FF" w14:paraId="13E70F0D" w14:textId="77777777" w:rsidTr="0068780B">
        <w:tc>
          <w:tcPr>
            <w:tcW w:w="2578" w:type="dxa"/>
            <w:shd w:val="clear" w:color="auto" w:fill="auto"/>
          </w:tcPr>
          <w:p w14:paraId="67C30D85" w14:textId="2B6FC1EE"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40EA9756" w14:textId="5E7E410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(0.04)</w:t>
            </w:r>
          </w:p>
        </w:tc>
        <w:tc>
          <w:tcPr>
            <w:tcW w:w="1012" w:type="dxa"/>
            <w:shd w:val="clear" w:color="auto" w:fill="auto"/>
            <w:vAlign w:val="bottom"/>
          </w:tcPr>
          <w:p w14:paraId="1590ECEB" w14:textId="4DC468A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0.20</w:t>
            </w:r>
          </w:p>
        </w:tc>
        <w:tc>
          <w:tcPr>
            <w:tcW w:w="1559" w:type="dxa"/>
            <w:vAlign w:val="bottom"/>
          </w:tcPr>
          <w:p w14:paraId="73DDBD66" w14:textId="02EEF11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(0.05)</w:t>
            </w:r>
          </w:p>
        </w:tc>
        <w:tc>
          <w:tcPr>
            <w:tcW w:w="779" w:type="dxa"/>
            <w:vAlign w:val="bottom"/>
          </w:tcPr>
          <w:p w14:paraId="582EBBCA" w14:textId="5511409A"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0.19</w:t>
            </w:r>
          </w:p>
        </w:tc>
      </w:tr>
      <w:tr w:rsidR="0068780B" w:rsidRPr="009756FF" w14:paraId="3FADDC73" w14:textId="77777777" w:rsidTr="0068780B">
        <w:tc>
          <w:tcPr>
            <w:tcW w:w="2578" w:type="dxa"/>
            <w:shd w:val="clear" w:color="auto" w:fill="auto"/>
          </w:tcPr>
          <w:p w14:paraId="223910F5"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024C596E" w14:textId="11E83CC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(0.04)</w:t>
            </w:r>
          </w:p>
        </w:tc>
        <w:tc>
          <w:tcPr>
            <w:tcW w:w="1012" w:type="dxa"/>
            <w:shd w:val="clear" w:color="auto" w:fill="auto"/>
            <w:vAlign w:val="bottom"/>
          </w:tcPr>
          <w:p w14:paraId="5B391B4B" w14:textId="0BE79ED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0.20</w:t>
            </w:r>
          </w:p>
        </w:tc>
        <w:tc>
          <w:tcPr>
            <w:tcW w:w="1559" w:type="dxa"/>
            <w:vAlign w:val="bottom"/>
          </w:tcPr>
          <w:p w14:paraId="38D8F2C0" w14:textId="4FC4D11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(0.05)</w:t>
            </w:r>
          </w:p>
        </w:tc>
        <w:tc>
          <w:tcPr>
            <w:tcW w:w="779" w:type="dxa"/>
            <w:vAlign w:val="bottom"/>
          </w:tcPr>
          <w:p w14:paraId="7EE559AA" w14:textId="2A70396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0.20</w:t>
            </w:r>
          </w:p>
        </w:tc>
      </w:tr>
      <w:tr w:rsidR="0068780B" w:rsidRPr="009756FF" w14:paraId="4AE0BDBE" w14:textId="77777777" w:rsidTr="0068780B">
        <w:tc>
          <w:tcPr>
            <w:tcW w:w="2578" w:type="dxa"/>
            <w:shd w:val="clear" w:color="auto" w:fill="auto"/>
          </w:tcPr>
          <w:p w14:paraId="0BEEEDD7"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MUFA, g/d</w:t>
            </w:r>
          </w:p>
        </w:tc>
        <w:tc>
          <w:tcPr>
            <w:tcW w:w="1496" w:type="dxa"/>
            <w:shd w:val="clear" w:color="auto" w:fill="auto"/>
            <w:vAlign w:val="bottom"/>
          </w:tcPr>
          <w:p w14:paraId="6826FE36"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21A2FE28"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04FD1947"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592A67E6"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14FBB750" w14:textId="77777777" w:rsidTr="0068780B">
        <w:tc>
          <w:tcPr>
            <w:tcW w:w="2578" w:type="dxa"/>
            <w:shd w:val="clear" w:color="auto" w:fill="auto"/>
          </w:tcPr>
          <w:p w14:paraId="2ADBFE09"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54AD7B35" w14:textId="2E55EFC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(0.01)</w:t>
            </w:r>
          </w:p>
        </w:tc>
        <w:tc>
          <w:tcPr>
            <w:tcW w:w="1012" w:type="dxa"/>
            <w:shd w:val="clear" w:color="auto" w:fill="auto"/>
            <w:vAlign w:val="bottom"/>
          </w:tcPr>
          <w:p w14:paraId="5C09E4CC" w14:textId="6225AF6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0.28</w:t>
            </w:r>
          </w:p>
        </w:tc>
        <w:tc>
          <w:tcPr>
            <w:tcW w:w="1559" w:type="dxa"/>
            <w:vAlign w:val="bottom"/>
          </w:tcPr>
          <w:p w14:paraId="029B3ED4" w14:textId="5AC6C6E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(0.04)</w:t>
            </w:r>
          </w:p>
        </w:tc>
        <w:tc>
          <w:tcPr>
            <w:tcW w:w="779" w:type="dxa"/>
            <w:vAlign w:val="bottom"/>
          </w:tcPr>
          <w:p w14:paraId="7F1CF54E" w14:textId="476E53D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0.41</w:t>
            </w:r>
          </w:p>
        </w:tc>
      </w:tr>
      <w:tr w:rsidR="0068780B" w:rsidRPr="009756FF" w14:paraId="47ADD204" w14:textId="77777777" w:rsidTr="0068780B">
        <w:tc>
          <w:tcPr>
            <w:tcW w:w="2578" w:type="dxa"/>
            <w:shd w:val="clear" w:color="auto" w:fill="auto"/>
          </w:tcPr>
          <w:p w14:paraId="17B422D9" w14:textId="48A8EE5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74A9ADCE" w14:textId="6E93CF1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1012" w:type="dxa"/>
            <w:shd w:val="clear" w:color="auto" w:fill="auto"/>
            <w:vAlign w:val="bottom"/>
          </w:tcPr>
          <w:p w14:paraId="6ADF8DD9" w14:textId="4E39D9E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0.29</w:t>
            </w:r>
          </w:p>
        </w:tc>
        <w:tc>
          <w:tcPr>
            <w:tcW w:w="1559" w:type="dxa"/>
            <w:vAlign w:val="bottom"/>
          </w:tcPr>
          <w:p w14:paraId="1D51A96E" w14:textId="1C69FE6A"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(0.06)</w:t>
            </w:r>
          </w:p>
        </w:tc>
        <w:tc>
          <w:tcPr>
            <w:tcW w:w="779" w:type="dxa"/>
            <w:vAlign w:val="bottom"/>
          </w:tcPr>
          <w:p w14:paraId="3462A702" w14:textId="4711C5F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0.41</w:t>
            </w:r>
          </w:p>
        </w:tc>
      </w:tr>
      <w:tr w:rsidR="0068780B" w:rsidRPr="009756FF" w14:paraId="702A8E4E" w14:textId="77777777" w:rsidTr="0068780B">
        <w:tc>
          <w:tcPr>
            <w:tcW w:w="2578" w:type="dxa"/>
            <w:shd w:val="clear" w:color="auto" w:fill="auto"/>
          </w:tcPr>
          <w:p w14:paraId="725EB892"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36DBA011" w14:textId="0FE41C2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1012" w:type="dxa"/>
            <w:shd w:val="clear" w:color="auto" w:fill="auto"/>
            <w:vAlign w:val="bottom"/>
          </w:tcPr>
          <w:p w14:paraId="4EF5A929" w14:textId="783027C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0.29</w:t>
            </w:r>
          </w:p>
        </w:tc>
        <w:tc>
          <w:tcPr>
            <w:tcW w:w="1559" w:type="dxa"/>
            <w:vAlign w:val="bottom"/>
          </w:tcPr>
          <w:p w14:paraId="41676F93" w14:textId="6A72D56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(0.06)</w:t>
            </w:r>
          </w:p>
        </w:tc>
        <w:tc>
          <w:tcPr>
            <w:tcW w:w="779" w:type="dxa"/>
            <w:vAlign w:val="bottom"/>
          </w:tcPr>
          <w:p w14:paraId="295D0236" w14:textId="76DE0D1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0.42</w:t>
            </w:r>
          </w:p>
        </w:tc>
      </w:tr>
      <w:tr w:rsidR="0068780B" w:rsidRPr="009756FF" w14:paraId="3623E1CE" w14:textId="77777777" w:rsidTr="0068780B">
        <w:tc>
          <w:tcPr>
            <w:tcW w:w="2578" w:type="dxa"/>
            <w:shd w:val="clear" w:color="auto" w:fill="auto"/>
          </w:tcPr>
          <w:p w14:paraId="2BA24B7C"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PUFA, g/d</w:t>
            </w:r>
          </w:p>
        </w:tc>
        <w:tc>
          <w:tcPr>
            <w:tcW w:w="1496" w:type="dxa"/>
            <w:shd w:val="clear" w:color="auto" w:fill="auto"/>
            <w:vAlign w:val="bottom"/>
          </w:tcPr>
          <w:p w14:paraId="0C36A559"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5B258391"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493541EB"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696DD8D2"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043D634C" w14:textId="77777777" w:rsidTr="0068780B">
        <w:tc>
          <w:tcPr>
            <w:tcW w:w="2578" w:type="dxa"/>
            <w:shd w:val="clear" w:color="auto" w:fill="auto"/>
          </w:tcPr>
          <w:p w14:paraId="199A7CCC"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56B2533C" w14:textId="3FA8CA9A"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(0.01)</w:t>
            </w:r>
          </w:p>
        </w:tc>
        <w:tc>
          <w:tcPr>
            <w:tcW w:w="1012" w:type="dxa"/>
            <w:shd w:val="clear" w:color="auto" w:fill="auto"/>
            <w:vAlign w:val="bottom"/>
          </w:tcPr>
          <w:p w14:paraId="5509733E" w14:textId="1998F48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0.28</w:t>
            </w:r>
          </w:p>
        </w:tc>
        <w:tc>
          <w:tcPr>
            <w:tcW w:w="1559" w:type="dxa"/>
            <w:vAlign w:val="bottom"/>
          </w:tcPr>
          <w:p w14:paraId="6696E7FD" w14:textId="1BE8D0E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(0.04)</w:t>
            </w:r>
          </w:p>
        </w:tc>
        <w:tc>
          <w:tcPr>
            <w:tcW w:w="779" w:type="dxa"/>
            <w:vAlign w:val="bottom"/>
          </w:tcPr>
          <w:p w14:paraId="571964D0" w14:textId="04E2F2D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0.35</w:t>
            </w:r>
          </w:p>
        </w:tc>
      </w:tr>
      <w:tr w:rsidR="0068780B" w:rsidRPr="009756FF" w14:paraId="79C46383" w14:textId="77777777" w:rsidTr="0068780B">
        <w:tc>
          <w:tcPr>
            <w:tcW w:w="2578" w:type="dxa"/>
            <w:shd w:val="clear" w:color="auto" w:fill="auto"/>
          </w:tcPr>
          <w:p w14:paraId="42170505" w14:textId="4FC7A7C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08286351" w14:textId="118A744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(0.02)</w:t>
            </w:r>
          </w:p>
        </w:tc>
        <w:tc>
          <w:tcPr>
            <w:tcW w:w="1012" w:type="dxa"/>
            <w:shd w:val="clear" w:color="auto" w:fill="auto"/>
            <w:vAlign w:val="bottom"/>
          </w:tcPr>
          <w:p w14:paraId="38B1C97F" w14:textId="4F64EFE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0.30</w:t>
            </w:r>
          </w:p>
        </w:tc>
        <w:tc>
          <w:tcPr>
            <w:tcW w:w="1559" w:type="dxa"/>
            <w:vAlign w:val="bottom"/>
          </w:tcPr>
          <w:p w14:paraId="178BDD03" w14:textId="6E53D81D"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(0.06)</w:t>
            </w:r>
          </w:p>
        </w:tc>
        <w:tc>
          <w:tcPr>
            <w:tcW w:w="779" w:type="dxa"/>
            <w:vAlign w:val="bottom"/>
          </w:tcPr>
          <w:p w14:paraId="082475B5" w14:textId="311D9C7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0.35</w:t>
            </w:r>
          </w:p>
        </w:tc>
      </w:tr>
      <w:tr w:rsidR="0068780B" w:rsidRPr="009756FF" w14:paraId="3FAF6781" w14:textId="77777777" w:rsidTr="0068780B">
        <w:tc>
          <w:tcPr>
            <w:tcW w:w="2578" w:type="dxa"/>
            <w:shd w:val="clear" w:color="auto" w:fill="auto"/>
          </w:tcPr>
          <w:p w14:paraId="7E2A92B8"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424BA00B" w14:textId="5808EB2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(0.02)</w:t>
            </w:r>
          </w:p>
        </w:tc>
        <w:tc>
          <w:tcPr>
            <w:tcW w:w="1012" w:type="dxa"/>
            <w:shd w:val="clear" w:color="auto" w:fill="auto"/>
            <w:vAlign w:val="bottom"/>
          </w:tcPr>
          <w:p w14:paraId="591C22CB" w14:textId="46FBC3C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0.30</w:t>
            </w:r>
          </w:p>
        </w:tc>
        <w:tc>
          <w:tcPr>
            <w:tcW w:w="1559" w:type="dxa"/>
            <w:vAlign w:val="bottom"/>
          </w:tcPr>
          <w:p w14:paraId="276F9ED6" w14:textId="439188D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(0.06)</w:t>
            </w:r>
          </w:p>
        </w:tc>
        <w:tc>
          <w:tcPr>
            <w:tcW w:w="779" w:type="dxa"/>
            <w:vAlign w:val="bottom"/>
          </w:tcPr>
          <w:p w14:paraId="657474BD" w14:textId="505E11C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0.37</w:t>
            </w:r>
          </w:p>
        </w:tc>
      </w:tr>
      <w:tr w:rsidR="0068780B" w:rsidRPr="009756FF" w14:paraId="66E1AA17" w14:textId="77777777" w:rsidTr="0068780B">
        <w:tc>
          <w:tcPr>
            <w:tcW w:w="2578" w:type="dxa"/>
            <w:shd w:val="clear" w:color="auto" w:fill="auto"/>
          </w:tcPr>
          <w:p w14:paraId="472296DB"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Cholesterol, mg/d</w:t>
            </w:r>
          </w:p>
        </w:tc>
        <w:tc>
          <w:tcPr>
            <w:tcW w:w="1496" w:type="dxa"/>
            <w:shd w:val="clear" w:color="auto" w:fill="auto"/>
            <w:vAlign w:val="bottom"/>
          </w:tcPr>
          <w:p w14:paraId="150224FB"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63F6F469"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140B3EA2"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4085C4F4"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328864BE" w14:textId="77777777" w:rsidTr="0068780B">
        <w:tc>
          <w:tcPr>
            <w:tcW w:w="2578" w:type="dxa"/>
            <w:shd w:val="clear" w:color="auto" w:fill="auto"/>
          </w:tcPr>
          <w:p w14:paraId="7A47324F"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1861E781" w14:textId="43DBF60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(0.03)</w:t>
            </w:r>
          </w:p>
        </w:tc>
        <w:tc>
          <w:tcPr>
            <w:tcW w:w="1012" w:type="dxa"/>
            <w:shd w:val="clear" w:color="auto" w:fill="auto"/>
            <w:vAlign w:val="bottom"/>
          </w:tcPr>
          <w:p w14:paraId="7D8C944F" w14:textId="313767F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0.14</w:t>
            </w:r>
          </w:p>
        </w:tc>
        <w:tc>
          <w:tcPr>
            <w:tcW w:w="1559" w:type="dxa"/>
            <w:vAlign w:val="bottom"/>
          </w:tcPr>
          <w:p w14:paraId="15228387" w14:textId="359C72AE"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(0.09)</w:t>
            </w:r>
          </w:p>
        </w:tc>
        <w:tc>
          <w:tcPr>
            <w:tcW w:w="779" w:type="dxa"/>
            <w:vAlign w:val="bottom"/>
          </w:tcPr>
          <w:p w14:paraId="29E7893B" w14:textId="649FC80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0.19</w:t>
            </w:r>
          </w:p>
        </w:tc>
      </w:tr>
      <w:tr w:rsidR="0068780B" w:rsidRPr="009756FF" w14:paraId="2D1429C2" w14:textId="77777777" w:rsidTr="0068780B">
        <w:tc>
          <w:tcPr>
            <w:tcW w:w="2578" w:type="dxa"/>
            <w:shd w:val="clear" w:color="auto" w:fill="auto"/>
          </w:tcPr>
          <w:p w14:paraId="358D8B5D" w14:textId="76FB8D6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12284D6C" w14:textId="60CAC86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(0.03)</w:t>
            </w:r>
          </w:p>
        </w:tc>
        <w:tc>
          <w:tcPr>
            <w:tcW w:w="1012" w:type="dxa"/>
            <w:shd w:val="clear" w:color="auto" w:fill="auto"/>
            <w:vAlign w:val="bottom"/>
          </w:tcPr>
          <w:p w14:paraId="360E2B81" w14:textId="1A113D9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0.14</w:t>
            </w:r>
          </w:p>
        </w:tc>
        <w:tc>
          <w:tcPr>
            <w:tcW w:w="1559" w:type="dxa"/>
            <w:vAlign w:val="bottom"/>
          </w:tcPr>
          <w:p w14:paraId="58A7B3B3" w14:textId="2274954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(0.1)</w:t>
            </w:r>
          </w:p>
        </w:tc>
        <w:tc>
          <w:tcPr>
            <w:tcW w:w="779" w:type="dxa"/>
            <w:vAlign w:val="bottom"/>
          </w:tcPr>
          <w:p w14:paraId="584D6B24" w14:textId="6742129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0.20</w:t>
            </w:r>
          </w:p>
        </w:tc>
      </w:tr>
      <w:tr w:rsidR="0068780B" w:rsidRPr="009756FF" w14:paraId="6E5EF42E" w14:textId="77777777" w:rsidTr="0068780B">
        <w:tc>
          <w:tcPr>
            <w:tcW w:w="2578" w:type="dxa"/>
            <w:shd w:val="clear" w:color="auto" w:fill="auto"/>
          </w:tcPr>
          <w:p w14:paraId="7992BD9B"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0D80E41D" w14:textId="6CD1573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(0.03)</w:t>
            </w:r>
          </w:p>
        </w:tc>
        <w:tc>
          <w:tcPr>
            <w:tcW w:w="1012" w:type="dxa"/>
            <w:shd w:val="clear" w:color="auto" w:fill="auto"/>
            <w:vAlign w:val="bottom"/>
          </w:tcPr>
          <w:p w14:paraId="57F214B9" w14:textId="021E74A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0.14</w:t>
            </w:r>
          </w:p>
        </w:tc>
        <w:tc>
          <w:tcPr>
            <w:tcW w:w="1559" w:type="dxa"/>
            <w:vAlign w:val="bottom"/>
          </w:tcPr>
          <w:p w14:paraId="7D11F0AB" w14:textId="656DD72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(0.09)</w:t>
            </w:r>
          </w:p>
        </w:tc>
        <w:tc>
          <w:tcPr>
            <w:tcW w:w="779" w:type="dxa"/>
            <w:vAlign w:val="bottom"/>
          </w:tcPr>
          <w:p w14:paraId="349FB7E7" w14:textId="7D1FE81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0.26</w:t>
            </w:r>
          </w:p>
        </w:tc>
      </w:tr>
      <w:tr w:rsidR="0068780B" w:rsidRPr="009756FF" w14:paraId="2200EEBF" w14:textId="77777777" w:rsidTr="0068780B">
        <w:tc>
          <w:tcPr>
            <w:tcW w:w="2578" w:type="dxa"/>
            <w:shd w:val="clear" w:color="auto" w:fill="auto"/>
          </w:tcPr>
          <w:p w14:paraId="4BCA6BB1"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Fiber, g/d</w:t>
            </w:r>
          </w:p>
        </w:tc>
        <w:tc>
          <w:tcPr>
            <w:tcW w:w="1496" w:type="dxa"/>
            <w:shd w:val="clear" w:color="auto" w:fill="auto"/>
            <w:vAlign w:val="bottom"/>
          </w:tcPr>
          <w:p w14:paraId="2F923D31"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44FAF2FB"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6A487207"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02340DC5"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019A35A9" w14:textId="77777777" w:rsidTr="0068780B">
        <w:tc>
          <w:tcPr>
            <w:tcW w:w="2578" w:type="dxa"/>
            <w:shd w:val="clear" w:color="auto" w:fill="auto"/>
          </w:tcPr>
          <w:p w14:paraId="18D3E75D"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145F9A54" w14:textId="4C17CFC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(0.01)</w:t>
            </w:r>
          </w:p>
        </w:tc>
        <w:tc>
          <w:tcPr>
            <w:tcW w:w="1012" w:type="dxa"/>
            <w:shd w:val="clear" w:color="auto" w:fill="auto"/>
            <w:vAlign w:val="bottom"/>
          </w:tcPr>
          <w:p w14:paraId="2E284EE1" w14:textId="7CBF68F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0.38</w:t>
            </w:r>
          </w:p>
        </w:tc>
        <w:tc>
          <w:tcPr>
            <w:tcW w:w="1559" w:type="dxa"/>
            <w:vAlign w:val="bottom"/>
          </w:tcPr>
          <w:p w14:paraId="5B66CB8E" w14:textId="562A158E"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(0.02)</w:t>
            </w:r>
          </w:p>
        </w:tc>
        <w:tc>
          <w:tcPr>
            <w:tcW w:w="779" w:type="dxa"/>
            <w:vAlign w:val="bottom"/>
          </w:tcPr>
          <w:p w14:paraId="2325F0F9" w14:textId="6ED7348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0.37</w:t>
            </w:r>
          </w:p>
        </w:tc>
      </w:tr>
      <w:tr w:rsidR="0068780B" w:rsidRPr="009756FF" w14:paraId="162EAECD" w14:textId="77777777" w:rsidTr="0068780B">
        <w:tc>
          <w:tcPr>
            <w:tcW w:w="2578" w:type="dxa"/>
            <w:shd w:val="clear" w:color="auto" w:fill="auto"/>
          </w:tcPr>
          <w:p w14:paraId="14094686" w14:textId="0CE2368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42E34A03" w14:textId="5106CBA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(0.01)</w:t>
            </w:r>
          </w:p>
        </w:tc>
        <w:tc>
          <w:tcPr>
            <w:tcW w:w="1012" w:type="dxa"/>
            <w:shd w:val="clear" w:color="auto" w:fill="auto"/>
            <w:vAlign w:val="bottom"/>
          </w:tcPr>
          <w:p w14:paraId="71AA737D" w14:textId="068BDA3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0.48</w:t>
            </w:r>
          </w:p>
        </w:tc>
        <w:tc>
          <w:tcPr>
            <w:tcW w:w="1559" w:type="dxa"/>
            <w:vAlign w:val="bottom"/>
          </w:tcPr>
          <w:p w14:paraId="331D7E45" w14:textId="3E3FD76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(0.03)</w:t>
            </w:r>
          </w:p>
        </w:tc>
        <w:tc>
          <w:tcPr>
            <w:tcW w:w="779" w:type="dxa"/>
            <w:vAlign w:val="bottom"/>
          </w:tcPr>
          <w:p w14:paraId="499FE55B" w14:textId="408D521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0.47</w:t>
            </w:r>
          </w:p>
        </w:tc>
      </w:tr>
      <w:tr w:rsidR="0068780B" w:rsidRPr="009756FF" w14:paraId="56A975DD" w14:textId="77777777" w:rsidTr="0068780B">
        <w:tc>
          <w:tcPr>
            <w:tcW w:w="2578" w:type="dxa"/>
            <w:shd w:val="clear" w:color="auto" w:fill="auto"/>
          </w:tcPr>
          <w:p w14:paraId="17F4A0AD"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1EC4DB26" w14:textId="0893DBE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(0.01)</w:t>
            </w:r>
          </w:p>
        </w:tc>
        <w:tc>
          <w:tcPr>
            <w:tcW w:w="1012" w:type="dxa"/>
            <w:shd w:val="clear" w:color="auto" w:fill="auto"/>
            <w:vAlign w:val="bottom"/>
          </w:tcPr>
          <w:p w14:paraId="13B1E9E7" w14:textId="79DF799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0.50</w:t>
            </w:r>
          </w:p>
        </w:tc>
        <w:tc>
          <w:tcPr>
            <w:tcW w:w="1559" w:type="dxa"/>
            <w:vAlign w:val="bottom"/>
          </w:tcPr>
          <w:p w14:paraId="2B66FDD0" w14:textId="0D4881AE"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(0.03)</w:t>
            </w:r>
          </w:p>
        </w:tc>
        <w:tc>
          <w:tcPr>
            <w:tcW w:w="779" w:type="dxa"/>
            <w:vAlign w:val="bottom"/>
          </w:tcPr>
          <w:p w14:paraId="62E3C27F" w14:textId="6FFECF4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0.49</w:t>
            </w:r>
          </w:p>
        </w:tc>
      </w:tr>
      <w:tr w:rsidR="0068780B" w:rsidRPr="009756FF" w14:paraId="5AFA8643" w14:textId="77777777" w:rsidTr="0068780B">
        <w:tc>
          <w:tcPr>
            <w:tcW w:w="2578" w:type="dxa"/>
            <w:shd w:val="clear" w:color="auto" w:fill="auto"/>
          </w:tcPr>
          <w:p w14:paraId="3E1B7AD9"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496" w:type="dxa"/>
            <w:shd w:val="clear" w:color="auto" w:fill="auto"/>
            <w:vAlign w:val="bottom"/>
          </w:tcPr>
          <w:p w14:paraId="3F44AF53"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2492CDE4"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2EF16B50"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0B691FED"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3FB4EB56" w14:textId="77777777" w:rsidTr="0068780B">
        <w:tc>
          <w:tcPr>
            <w:tcW w:w="2578" w:type="dxa"/>
            <w:shd w:val="clear" w:color="auto" w:fill="auto"/>
          </w:tcPr>
          <w:p w14:paraId="57FD96E6" w14:textId="77777777" w:rsidR="0068780B" w:rsidRPr="009756FF" w:rsidRDefault="0068780B" w:rsidP="009756F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Vitamins</w:t>
            </w:r>
          </w:p>
        </w:tc>
        <w:tc>
          <w:tcPr>
            <w:tcW w:w="1496" w:type="dxa"/>
            <w:shd w:val="clear" w:color="auto" w:fill="auto"/>
            <w:vAlign w:val="center"/>
          </w:tcPr>
          <w:p w14:paraId="3692D83C"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1C06C346"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4A7E2880"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2E5CF878"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8E46DE" w14:paraId="00566566" w14:textId="77777777" w:rsidTr="0068780B">
        <w:tc>
          <w:tcPr>
            <w:tcW w:w="2578" w:type="dxa"/>
            <w:shd w:val="clear" w:color="auto" w:fill="auto"/>
          </w:tcPr>
          <w:p w14:paraId="1AB5109F"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Vitamin A, </w:t>
            </w:r>
            <w:r w:rsidRPr="009756FF">
              <w:rPr>
                <w:rFonts w:cstheme="minorHAnsi"/>
                <w:sz w:val="20"/>
                <w:szCs w:val="20"/>
              </w:rPr>
              <w:t>μ</w:t>
            </w:r>
            <w:r w:rsidRPr="009756FF">
              <w:rPr>
                <w:rFonts w:cstheme="minorHAnsi"/>
                <w:sz w:val="20"/>
                <w:szCs w:val="20"/>
                <w:lang w:val="en-US"/>
              </w:rPr>
              <w:t>g RAE/d</w:t>
            </w:r>
          </w:p>
        </w:tc>
        <w:tc>
          <w:tcPr>
            <w:tcW w:w="1496" w:type="dxa"/>
            <w:shd w:val="clear" w:color="auto" w:fill="auto"/>
            <w:vAlign w:val="center"/>
          </w:tcPr>
          <w:p w14:paraId="2F4B5717"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025A40FE"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5B7BF776"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201C7F8F"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4CE5C64B" w14:textId="77777777" w:rsidTr="0068780B">
        <w:tc>
          <w:tcPr>
            <w:tcW w:w="2578" w:type="dxa"/>
            <w:shd w:val="clear" w:color="auto" w:fill="auto"/>
          </w:tcPr>
          <w:p w14:paraId="0D7CA25F"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016DBF5A" w14:textId="1D6214A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(0.03)</w:t>
            </w:r>
          </w:p>
        </w:tc>
        <w:tc>
          <w:tcPr>
            <w:tcW w:w="1012" w:type="dxa"/>
            <w:shd w:val="clear" w:color="auto" w:fill="auto"/>
            <w:vAlign w:val="bottom"/>
          </w:tcPr>
          <w:p w14:paraId="7F03603E" w14:textId="5EF0859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0.11</w:t>
            </w:r>
          </w:p>
        </w:tc>
        <w:tc>
          <w:tcPr>
            <w:tcW w:w="1559" w:type="dxa"/>
            <w:vAlign w:val="bottom"/>
          </w:tcPr>
          <w:p w14:paraId="3F9034C4" w14:textId="4C41627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(0.08)</w:t>
            </w:r>
          </w:p>
        </w:tc>
        <w:tc>
          <w:tcPr>
            <w:tcW w:w="779" w:type="dxa"/>
            <w:vAlign w:val="bottom"/>
          </w:tcPr>
          <w:p w14:paraId="6935B821" w14:textId="7281272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0.16</w:t>
            </w:r>
          </w:p>
        </w:tc>
      </w:tr>
      <w:tr w:rsidR="0068780B" w:rsidRPr="009756FF" w14:paraId="50E24B7B" w14:textId="77777777" w:rsidTr="0068780B">
        <w:tc>
          <w:tcPr>
            <w:tcW w:w="2578" w:type="dxa"/>
            <w:shd w:val="clear" w:color="auto" w:fill="auto"/>
          </w:tcPr>
          <w:p w14:paraId="25F51233" w14:textId="4A9C632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45C7F808" w14:textId="5FC7696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(0.03)</w:t>
            </w:r>
          </w:p>
        </w:tc>
        <w:tc>
          <w:tcPr>
            <w:tcW w:w="1012" w:type="dxa"/>
            <w:shd w:val="clear" w:color="auto" w:fill="auto"/>
            <w:vAlign w:val="bottom"/>
          </w:tcPr>
          <w:p w14:paraId="7A3C5883" w14:textId="5C01502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0.11</w:t>
            </w:r>
          </w:p>
        </w:tc>
        <w:tc>
          <w:tcPr>
            <w:tcW w:w="1559" w:type="dxa"/>
            <w:vAlign w:val="bottom"/>
          </w:tcPr>
          <w:p w14:paraId="781C893B" w14:textId="396CB3C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(0.09)</w:t>
            </w:r>
          </w:p>
        </w:tc>
        <w:tc>
          <w:tcPr>
            <w:tcW w:w="779" w:type="dxa"/>
            <w:vAlign w:val="bottom"/>
          </w:tcPr>
          <w:p w14:paraId="4485823E" w14:textId="2AD7AA6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0.16</w:t>
            </w:r>
          </w:p>
        </w:tc>
      </w:tr>
      <w:tr w:rsidR="0068780B" w:rsidRPr="009756FF" w14:paraId="61EC3FCE" w14:textId="77777777" w:rsidTr="0068780B">
        <w:tc>
          <w:tcPr>
            <w:tcW w:w="2578" w:type="dxa"/>
            <w:shd w:val="clear" w:color="auto" w:fill="auto"/>
          </w:tcPr>
          <w:p w14:paraId="1476880D"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224E1073" w14:textId="2EB07A1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(0.03)</w:t>
            </w:r>
          </w:p>
        </w:tc>
        <w:tc>
          <w:tcPr>
            <w:tcW w:w="1012" w:type="dxa"/>
            <w:shd w:val="clear" w:color="auto" w:fill="auto"/>
            <w:vAlign w:val="bottom"/>
          </w:tcPr>
          <w:p w14:paraId="68E6C2A2" w14:textId="019CE77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0.11</w:t>
            </w:r>
          </w:p>
        </w:tc>
        <w:tc>
          <w:tcPr>
            <w:tcW w:w="1559" w:type="dxa"/>
            <w:vAlign w:val="bottom"/>
          </w:tcPr>
          <w:p w14:paraId="77C5C0AD" w14:textId="7B692B2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(0.09)</w:t>
            </w:r>
          </w:p>
        </w:tc>
        <w:tc>
          <w:tcPr>
            <w:tcW w:w="779" w:type="dxa"/>
            <w:vAlign w:val="bottom"/>
          </w:tcPr>
          <w:p w14:paraId="07B2657E" w14:textId="36A3A6D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0.17</w:t>
            </w:r>
          </w:p>
        </w:tc>
      </w:tr>
      <w:tr w:rsidR="0068780B" w:rsidRPr="009756FF" w14:paraId="5BF3C00F" w14:textId="77777777" w:rsidTr="0068780B">
        <w:tc>
          <w:tcPr>
            <w:tcW w:w="2578" w:type="dxa"/>
            <w:shd w:val="clear" w:color="auto" w:fill="auto"/>
          </w:tcPr>
          <w:p w14:paraId="3F58A20B"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Vitamin D, </w:t>
            </w:r>
            <w:r w:rsidRPr="009756FF">
              <w:rPr>
                <w:rFonts w:cstheme="minorHAnsi"/>
                <w:sz w:val="20"/>
                <w:szCs w:val="20"/>
              </w:rPr>
              <w:t>μ</w:t>
            </w:r>
            <w:r w:rsidRPr="009756FF">
              <w:rPr>
                <w:rFonts w:cstheme="minorHAnsi"/>
                <w:sz w:val="20"/>
                <w:szCs w:val="20"/>
                <w:lang w:val="en-US"/>
              </w:rPr>
              <w:t>g/d</w:t>
            </w:r>
          </w:p>
        </w:tc>
        <w:tc>
          <w:tcPr>
            <w:tcW w:w="1496" w:type="dxa"/>
            <w:shd w:val="clear" w:color="auto" w:fill="auto"/>
            <w:vAlign w:val="center"/>
          </w:tcPr>
          <w:p w14:paraId="464D6287"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50750F37"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35D5844D"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74BB9944"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3C58446E" w14:textId="77777777" w:rsidTr="0068780B">
        <w:tc>
          <w:tcPr>
            <w:tcW w:w="2578" w:type="dxa"/>
            <w:shd w:val="clear" w:color="auto" w:fill="auto"/>
          </w:tcPr>
          <w:p w14:paraId="311BF11E"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17FDD46F" w14:textId="3F45829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(0.04)</w:t>
            </w:r>
          </w:p>
        </w:tc>
        <w:tc>
          <w:tcPr>
            <w:tcW w:w="1012" w:type="dxa"/>
            <w:shd w:val="clear" w:color="auto" w:fill="auto"/>
            <w:vAlign w:val="bottom"/>
          </w:tcPr>
          <w:p w14:paraId="3643EA87" w14:textId="39D609C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0.19</w:t>
            </w:r>
          </w:p>
        </w:tc>
        <w:tc>
          <w:tcPr>
            <w:tcW w:w="1559" w:type="dxa"/>
            <w:vAlign w:val="bottom"/>
          </w:tcPr>
          <w:p w14:paraId="6689019A" w14:textId="63416DD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(0.07)</w:t>
            </w:r>
          </w:p>
        </w:tc>
        <w:tc>
          <w:tcPr>
            <w:tcW w:w="779" w:type="dxa"/>
            <w:vAlign w:val="bottom"/>
          </w:tcPr>
          <w:p w14:paraId="33DCE55F" w14:textId="541A4A2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0.14</w:t>
            </w:r>
          </w:p>
        </w:tc>
      </w:tr>
      <w:tr w:rsidR="0068780B" w:rsidRPr="009756FF" w14:paraId="1A578E59" w14:textId="77777777" w:rsidTr="0068780B">
        <w:tc>
          <w:tcPr>
            <w:tcW w:w="2578" w:type="dxa"/>
            <w:shd w:val="clear" w:color="auto" w:fill="auto"/>
          </w:tcPr>
          <w:p w14:paraId="2145FE6A" w14:textId="0DFC1D8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153DE2CE" w14:textId="0F9A9E0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(0.04)</w:t>
            </w:r>
          </w:p>
        </w:tc>
        <w:tc>
          <w:tcPr>
            <w:tcW w:w="1012" w:type="dxa"/>
            <w:shd w:val="clear" w:color="auto" w:fill="auto"/>
            <w:vAlign w:val="bottom"/>
          </w:tcPr>
          <w:p w14:paraId="6EDAF5C8" w14:textId="39BF456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0.19</w:t>
            </w:r>
          </w:p>
        </w:tc>
        <w:tc>
          <w:tcPr>
            <w:tcW w:w="1559" w:type="dxa"/>
            <w:vAlign w:val="bottom"/>
          </w:tcPr>
          <w:p w14:paraId="6113E9F9" w14:textId="79D625F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(0.08)</w:t>
            </w:r>
          </w:p>
        </w:tc>
        <w:tc>
          <w:tcPr>
            <w:tcW w:w="779" w:type="dxa"/>
            <w:vAlign w:val="bottom"/>
          </w:tcPr>
          <w:p w14:paraId="3641EE16" w14:textId="35056D0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0.14</w:t>
            </w:r>
          </w:p>
        </w:tc>
      </w:tr>
      <w:tr w:rsidR="0068780B" w:rsidRPr="009756FF" w14:paraId="415AE9C6" w14:textId="77777777" w:rsidTr="0068780B">
        <w:tc>
          <w:tcPr>
            <w:tcW w:w="2578" w:type="dxa"/>
            <w:shd w:val="clear" w:color="auto" w:fill="auto"/>
          </w:tcPr>
          <w:p w14:paraId="2BFCA355"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1612B3CC" w14:textId="2C33E15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(0.04)</w:t>
            </w:r>
          </w:p>
        </w:tc>
        <w:tc>
          <w:tcPr>
            <w:tcW w:w="1012" w:type="dxa"/>
            <w:shd w:val="clear" w:color="auto" w:fill="auto"/>
            <w:vAlign w:val="bottom"/>
          </w:tcPr>
          <w:p w14:paraId="1595CC2D" w14:textId="471F8F6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0.19</w:t>
            </w:r>
          </w:p>
        </w:tc>
        <w:tc>
          <w:tcPr>
            <w:tcW w:w="1559" w:type="dxa"/>
            <w:vAlign w:val="bottom"/>
          </w:tcPr>
          <w:p w14:paraId="2EC69A0A" w14:textId="20CD8CE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(0.08)</w:t>
            </w:r>
          </w:p>
        </w:tc>
        <w:tc>
          <w:tcPr>
            <w:tcW w:w="779" w:type="dxa"/>
            <w:vAlign w:val="bottom"/>
          </w:tcPr>
          <w:p w14:paraId="4CB11AB8" w14:textId="5BA8A90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0.15</w:t>
            </w:r>
          </w:p>
        </w:tc>
      </w:tr>
      <w:tr w:rsidR="0068780B" w:rsidRPr="009756FF" w14:paraId="422D2658" w14:textId="77777777" w:rsidTr="0068780B">
        <w:tc>
          <w:tcPr>
            <w:tcW w:w="2578" w:type="dxa"/>
            <w:shd w:val="clear" w:color="auto" w:fill="auto"/>
          </w:tcPr>
          <w:p w14:paraId="57C71E1B"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Vitamin E, mg/d</w:t>
            </w:r>
          </w:p>
        </w:tc>
        <w:tc>
          <w:tcPr>
            <w:tcW w:w="1496" w:type="dxa"/>
            <w:shd w:val="clear" w:color="auto" w:fill="auto"/>
            <w:vAlign w:val="bottom"/>
          </w:tcPr>
          <w:p w14:paraId="0CDACF19"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7579072D"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3F154F2C"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04B22B20"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4009EF25" w14:textId="77777777" w:rsidTr="0068780B">
        <w:tc>
          <w:tcPr>
            <w:tcW w:w="2578" w:type="dxa"/>
            <w:shd w:val="clear" w:color="auto" w:fill="auto"/>
          </w:tcPr>
          <w:p w14:paraId="5924CEE4"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7421E142" w14:textId="706A131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(0.01)</w:t>
            </w:r>
          </w:p>
        </w:tc>
        <w:tc>
          <w:tcPr>
            <w:tcW w:w="1012" w:type="dxa"/>
            <w:shd w:val="clear" w:color="auto" w:fill="auto"/>
            <w:vAlign w:val="bottom"/>
          </w:tcPr>
          <w:p w14:paraId="67A2E2A9" w14:textId="784A6D8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0.32</w:t>
            </w:r>
          </w:p>
        </w:tc>
        <w:tc>
          <w:tcPr>
            <w:tcW w:w="1559" w:type="dxa"/>
            <w:vAlign w:val="bottom"/>
          </w:tcPr>
          <w:p w14:paraId="6EDE6A86" w14:textId="5A5810C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(0.03)</w:t>
            </w:r>
          </w:p>
        </w:tc>
        <w:tc>
          <w:tcPr>
            <w:tcW w:w="779" w:type="dxa"/>
            <w:vAlign w:val="bottom"/>
          </w:tcPr>
          <w:p w14:paraId="32429990" w14:textId="14AF485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0.37</w:t>
            </w:r>
          </w:p>
        </w:tc>
      </w:tr>
      <w:tr w:rsidR="0068780B" w:rsidRPr="009756FF" w14:paraId="0FAAFBEF" w14:textId="77777777" w:rsidTr="0068780B">
        <w:tc>
          <w:tcPr>
            <w:tcW w:w="2578" w:type="dxa"/>
            <w:shd w:val="clear" w:color="auto" w:fill="auto"/>
          </w:tcPr>
          <w:p w14:paraId="5828435E" w14:textId="73D024BA"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1BAD60B1" w14:textId="23770BB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1012" w:type="dxa"/>
            <w:shd w:val="clear" w:color="auto" w:fill="auto"/>
            <w:vAlign w:val="bottom"/>
          </w:tcPr>
          <w:p w14:paraId="2664F305" w14:textId="0EE75AF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0.33</w:t>
            </w:r>
          </w:p>
        </w:tc>
        <w:tc>
          <w:tcPr>
            <w:tcW w:w="1559" w:type="dxa"/>
            <w:vAlign w:val="bottom"/>
          </w:tcPr>
          <w:p w14:paraId="09CBBC18" w14:textId="5C98C5A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(0.05)</w:t>
            </w:r>
          </w:p>
        </w:tc>
        <w:tc>
          <w:tcPr>
            <w:tcW w:w="779" w:type="dxa"/>
            <w:vAlign w:val="bottom"/>
          </w:tcPr>
          <w:p w14:paraId="3AE21E23" w14:textId="7A0E512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0.37</w:t>
            </w:r>
          </w:p>
        </w:tc>
      </w:tr>
      <w:tr w:rsidR="0068780B" w:rsidRPr="009756FF" w14:paraId="72A8182C" w14:textId="77777777" w:rsidTr="0068780B">
        <w:tc>
          <w:tcPr>
            <w:tcW w:w="2578" w:type="dxa"/>
            <w:shd w:val="clear" w:color="auto" w:fill="auto"/>
          </w:tcPr>
          <w:p w14:paraId="2D8FC3C9"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7F56C630" w14:textId="124CC72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1012" w:type="dxa"/>
            <w:shd w:val="clear" w:color="auto" w:fill="auto"/>
            <w:vAlign w:val="bottom"/>
          </w:tcPr>
          <w:p w14:paraId="381BD0CA" w14:textId="343671F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0.34</w:t>
            </w:r>
          </w:p>
        </w:tc>
        <w:tc>
          <w:tcPr>
            <w:tcW w:w="1559" w:type="dxa"/>
            <w:vAlign w:val="bottom"/>
          </w:tcPr>
          <w:p w14:paraId="1E25A09D" w14:textId="27BED78A"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(0.05)</w:t>
            </w:r>
          </w:p>
        </w:tc>
        <w:tc>
          <w:tcPr>
            <w:tcW w:w="779" w:type="dxa"/>
            <w:vAlign w:val="bottom"/>
          </w:tcPr>
          <w:p w14:paraId="2CAC8CF3" w14:textId="70F9734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0.39</w:t>
            </w:r>
          </w:p>
        </w:tc>
      </w:tr>
      <w:tr w:rsidR="0068780B" w:rsidRPr="009756FF" w14:paraId="1E2370ED" w14:textId="77777777" w:rsidTr="0068780B">
        <w:tc>
          <w:tcPr>
            <w:tcW w:w="2578" w:type="dxa"/>
            <w:shd w:val="clear" w:color="auto" w:fill="auto"/>
          </w:tcPr>
          <w:p w14:paraId="35B43E48"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Thiamine, mg/d</w:t>
            </w:r>
          </w:p>
        </w:tc>
        <w:tc>
          <w:tcPr>
            <w:tcW w:w="1496" w:type="dxa"/>
            <w:shd w:val="clear" w:color="auto" w:fill="auto"/>
            <w:vAlign w:val="bottom"/>
          </w:tcPr>
          <w:p w14:paraId="5EC61204"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04A96C15"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72A404C4"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5A6CE1E8"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57897216" w14:textId="77777777" w:rsidTr="0068780B">
        <w:tc>
          <w:tcPr>
            <w:tcW w:w="2578" w:type="dxa"/>
            <w:shd w:val="clear" w:color="auto" w:fill="auto"/>
          </w:tcPr>
          <w:p w14:paraId="50B0004D"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0B085966" w14:textId="2CC84CF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(0.01)</w:t>
            </w:r>
          </w:p>
        </w:tc>
        <w:tc>
          <w:tcPr>
            <w:tcW w:w="1012" w:type="dxa"/>
            <w:shd w:val="clear" w:color="auto" w:fill="auto"/>
            <w:vAlign w:val="bottom"/>
          </w:tcPr>
          <w:p w14:paraId="590FFC62" w14:textId="0929B3AE"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0.34</w:t>
            </w:r>
          </w:p>
        </w:tc>
        <w:tc>
          <w:tcPr>
            <w:tcW w:w="1559" w:type="dxa"/>
            <w:vAlign w:val="bottom"/>
          </w:tcPr>
          <w:p w14:paraId="5552227A" w14:textId="1FDEBD0E"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(0.03)</w:t>
            </w:r>
          </w:p>
        </w:tc>
        <w:tc>
          <w:tcPr>
            <w:tcW w:w="779" w:type="dxa"/>
            <w:vAlign w:val="bottom"/>
          </w:tcPr>
          <w:p w14:paraId="1546C893" w14:textId="1EDF285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0.34</w:t>
            </w:r>
          </w:p>
        </w:tc>
      </w:tr>
      <w:tr w:rsidR="0068780B" w:rsidRPr="009756FF" w14:paraId="57C304E3" w14:textId="77777777" w:rsidTr="0068780B">
        <w:tc>
          <w:tcPr>
            <w:tcW w:w="2578" w:type="dxa"/>
            <w:shd w:val="clear" w:color="auto" w:fill="auto"/>
          </w:tcPr>
          <w:p w14:paraId="4EEAA928" w14:textId="7CF01DC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center"/>
          </w:tcPr>
          <w:p w14:paraId="1B684457" w14:textId="721B330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(0.01)</w:t>
            </w:r>
          </w:p>
        </w:tc>
        <w:tc>
          <w:tcPr>
            <w:tcW w:w="1012" w:type="dxa"/>
            <w:shd w:val="clear" w:color="auto" w:fill="auto"/>
            <w:vAlign w:val="bottom"/>
          </w:tcPr>
          <w:p w14:paraId="0471574D" w14:textId="329F9BCA"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0.42</w:t>
            </w:r>
          </w:p>
        </w:tc>
        <w:tc>
          <w:tcPr>
            <w:tcW w:w="1559" w:type="dxa"/>
            <w:vAlign w:val="bottom"/>
          </w:tcPr>
          <w:p w14:paraId="0B2EC951" w14:textId="30285C0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(0.04)</w:t>
            </w:r>
          </w:p>
        </w:tc>
        <w:tc>
          <w:tcPr>
            <w:tcW w:w="779" w:type="dxa"/>
            <w:vAlign w:val="bottom"/>
          </w:tcPr>
          <w:p w14:paraId="6CA6D840" w14:textId="2BA3A93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0.40</w:t>
            </w:r>
          </w:p>
        </w:tc>
      </w:tr>
      <w:tr w:rsidR="0068780B" w:rsidRPr="009756FF" w14:paraId="5BD6AA9E" w14:textId="77777777" w:rsidTr="0068780B">
        <w:tc>
          <w:tcPr>
            <w:tcW w:w="2578" w:type="dxa"/>
            <w:shd w:val="clear" w:color="auto" w:fill="auto"/>
          </w:tcPr>
          <w:p w14:paraId="6F9F5932"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4F2DC01C" w14:textId="409EC97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(0.01)</w:t>
            </w:r>
          </w:p>
        </w:tc>
        <w:tc>
          <w:tcPr>
            <w:tcW w:w="1012" w:type="dxa"/>
            <w:shd w:val="clear" w:color="auto" w:fill="auto"/>
            <w:vAlign w:val="bottom"/>
          </w:tcPr>
          <w:p w14:paraId="2A535985" w14:textId="4E68598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0.43</w:t>
            </w:r>
          </w:p>
        </w:tc>
        <w:tc>
          <w:tcPr>
            <w:tcW w:w="1559" w:type="dxa"/>
            <w:vAlign w:val="bottom"/>
          </w:tcPr>
          <w:p w14:paraId="5A9E1C1B" w14:textId="143EB64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779" w:type="dxa"/>
            <w:vAlign w:val="bottom"/>
          </w:tcPr>
          <w:p w14:paraId="387E2ED0" w14:textId="6D1B0D6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0.42</w:t>
            </w:r>
          </w:p>
        </w:tc>
      </w:tr>
      <w:tr w:rsidR="0068780B" w:rsidRPr="009756FF" w14:paraId="09484946" w14:textId="77777777" w:rsidTr="0068780B">
        <w:tc>
          <w:tcPr>
            <w:tcW w:w="2578" w:type="dxa"/>
            <w:shd w:val="clear" w:color="auto" w:fill="auto"/>
          </w:tcPr>
          <w:p w14:paraId="555C4D0F"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Riboflavin, mg/d</w:t>
            </w:r>
          </w:p>
        </w:tc>
        <w:tc>
          <w:tcPr>
            <w:tcW w:w="1496" w:type="dxa"/>
            <w:shd w:val="clear" w:color="auto" w:fill="auto"/>
            <w:vAlign w:val="bottom"/>
          </w:tcPr>
          <w:p w14:paraId="5105143C"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7BAD4C21"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424E8C51"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2B30C6D3"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15DF6282" w14:textId="77777777" w:rsidTr="0068780B">
        <w:tc>
          <w:tcPr>
            <w:tcW w:w="2578" w:type="dxa"/>
            <w:shd w:val="clear" w:color="auto" w:fill="auto"/>
          </w:tcPr>
          <w:p w14:paraId="352FB3E2"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center"/>
          </w:tcPr>
          <w:p w14:paraId="0214BA73" w14:textId="41DDE6F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(0.01)</w:t>
            </w:r>
          </w:p>
        </w:tc>
        <w:tc>
          <w:tcPr>
            <w:tcW w:w="1012" w:type="dxa"/>
            <w:shd w:val="clear" w:color="auto" w:fill="auto"/>
            <w:vAlign w:val="bottom"/>
          </w:tcPr>
          <w:p w14:paraId="1B6493A9" w14:textId="21F15C5E"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0.28</w:t>
            </w:r>
          </w:p>
        </w:tc>
        <w:tc>
          <w:tcPr>
            <w:tcW w:w="1559" w:type="dxa"/>
            <w:vAlign w:val="bottom"/>
          </w:tcPr>
          <w:p w14:paraId="7C818924" w14:textId="4371371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(0.03)</w:t>
            </w:r>
          </w:p>
        </w:tc>
        <w:tc>
          <w:tcPr>
            <w:tcW w:w="779" w:type="dxa"/>
            <w:vAlign w:val="bottom"/>
          </w:tcPr>
          <w:p w14:paraId="46110451" w14:textId="1E2F0D5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0.37</w:t>
            </w:r>
          </w:p>
        </w:tc>
      </w:tr>
      <w:tr w:rsidR="0068780B" w:rsidRPr="009756FF" w14:paraId="7777352A" w14:textId="77777777" w:rsidTr="0068780B">
        <w:tc>
          <w:tcPr>
            <w:tcW w:w="2578" w:type="dxa"/>
            <w:shd w:val="clear" w:color="auto" w:fill="auto"/>
          </w:tcPr>
          <w:p w14:paraId="35D2C8DA" w14:textId="3ED9510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727032CD" w14:textId="0E1E8BC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(0.01)</w:t>
            </w:r>
          </w:p>
        </w:tc>
        <w:tc>
          <w:tcPr>
            <w:tcW w:w="1012" w:type="dxa"/>
            <w:shd w:val="clear" w:color="auto" w:fill="auto"/>
            <w:vAlign w:val="bottom"/>
          </w:tcPr>
          <w:p w14:paraId="730C6798" w14:textId="2B49544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0.32</w:t>
            </w:r>
          </w:p>
        </w:tc>
        <w:tc>
          <w:tcPr>
            <w:tcW w:w="1559" w:type="dxa"/>
            <w:vAlign w:val="bottom"/>
          </w:tcPr>
          <w:p w14:paraId="3DEF2443" w14:textId="373247F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(0.04)</w:t>
            </w:r>
          </w:p>
        </w:tc>
        <w:tc>
          <w:tcPr>
            <w:tcW w:w="779" w:type="dxa"/>
            <w:vAlign w:val="bottom"/>
          </w:tcPr>
          <w:p w14:paraId="5F7A7213" w14:textId="495E720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0.39</w:t>
            </w:r>
          </w:p>
        </w:tc>
      </w:tr>
      <w:tr w:rsidR="0068780B" w:rsidRPr="009756FF" w14:paraId="168ECA03" w14:textId="77777777" w:rsidTr="0068780B">
        <w:tc>
          <w:tcPr>
            <w:tcW w:w="2578" w:type="dxa"/>
            <w:shd w:val="clear" w:color="auto" w:fill="auto"/>
          </w:tcPr>
          <w:p w14:paraId="333F8C89"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27FF3C69" w14:textId="47487D4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(0.01)</w:t>
            </w:r>
          </w:p>
        </w:tc>
        <w:tc>
          <w:tcPr>
            <w:tcW w:w="1012" w:type="dxa"/>
            <w:shd w:val="clear" w:color="auto" w:fill="auto"/>
            <w:vAlign w:val="bottom"/>
          </w:tcPr>
          <w:p w14:paraId="4CB57A1B" w14:textId="5D07CDD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0.33</w:t>
            </w:r>
          </w:p>
        </w:tc>
        <w:tc>
          <w:tcPr>
            <w:tcW w:w="1559" w:type="dxa"/>
            <w:vAlign w:val="bottom"/>
          </w:tcPr>
          <w:p w14:paraId="691A4C67" w14:textId="0F6FD25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(0.04)</w:t>
            </w:r>
          </w:p>
        </w:tc>
        <w:tc>
          <w:tcPr>
            <w:tcW w:w="779" w:type="dxa"/>
            <w:vAlign w:val="bottom"/>
          </w:tcPr>
          <w:p w14:paraId="4B8A5FEC" w14:textId="0A991C4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0.42</w:t>
            </w:r>
          </w:p>
        </w:tc>
      </w:tr>
      <w:tr w:rsidR="0068780B" w:rsidRPr="009756FF" w14:paraId="187C5036" w14:textId="77777777" w:rsidTr="0068780B">
        <w:tc>
          <w:tcPr>
            <w:tcW w:w="2578" w:type="dxa"/>
            <w:shd w:val="clear" w:color="auto" w:fill="auto"/>
          </w:tcPr>
          <w:p w14:paraId="7EE8906E"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Niacin, mg/d</w:t>
            </w:r>
          </w:p>
        </w:tc>
        <w:tc>
          <w:tcPr>
            <w:tcW w:w="1496" w:type="dxa"/>
            <w:shd w:val="clear" w:color="auto" w:fill="auto"/>
            <w:vAlign w:val="bottom"/>
          </w:tcPr>
          <w:p w14:paraId="3AF9C6C5"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313BF398"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63FCE3B6"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00F6D5FF"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05E31FFD" w14:textId="77777777" w:rsidTr="0068780B">
        <w:tc>
          <w:tcPr>
            <w:tcW w:w="2578" w:type="dxa"/>
            <w:shd w:val="clear" w:color="auto" w:fill="auto"/>
          </w:tcPr>
          <w:p w14:paraId="741DE069"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39371BB6" w14:textId="2EDF0EB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(0.01)</w:t>
            </w:r>
          </w:p>
        </w:tc>
        <w:tc>
          <w:tcPr>
            <w:tcW w:w="1012" w:type="dxa"/>
            <w:shd w:val="clear" w:color="auto" w:fill="auto"/>
            <w:vAlign w:val="bottom"/>
          </w:tcPr>
          <w:p w14:paraId="2C1C4F7D" w14:textId="58CE559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0.50</w:t>
            </w:r>
          </w:p>
        </w:tc>
        <w:tc>
          <w:tcPr>
            <w:tcW w:w="1559" w:type="dxa"/>
            <w:vAlign w:val="bottom"/>
          </w:tcPr>
          <w:p w14:paraId="55224673" w14:textId="7EB5BD4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(0.02)</w:t>
            </w:r>
          </w:p>
        </w:tc>
        <w:tc>
          <w:tcPr>
            <w:tcW w:w="779" w:type="dxa"/>
            <w:vAlign w:val="bottom"/>
          </w:tcPr>
          <w:p w14:paraId="4E3C99BF" w14:textId="370C88C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0.52</w:t>
            </w:r>
          </w:p>
        </w:tc>
      </w:tr>
      <w:tr w:rsidR="0068780B" w:rsidRPr="009756FF" w14:paraId="536FC22B" w14:textId="77777777" w:rsidTr="0068780B">
        <w:tc>
          <w:tcPr>
            <w:tcW w:w="2578" w:type="dxa"/>
            <w:shd w:val="clear" w:color="auto" w:fill="auto"/>
          </w:tcPr>
          <w:p w14:paraId="754EDA17" w14:textId="2ED22ED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6D11927F" w14:textId="76E7C96D"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(0.01)</w:t>
            </w:r>
          </w:p>
        </w:tc>
        <w:tc>
          <w:tcPr>
            <w:tcW w:w="1012" w:type="dxa"/>
            <w:shd w:val="clear" w:color="auto" w:fill="auto"/>
            <w:vAlign w:val="bottom"/>
          </w:tcPr>
          <w:p w14:paraId="40996451" w14:textId="400D10A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0.56</w:t>
            </w:r>
          </w:p>
        </w:tc>
        <w:tc>
          <w:tcPr>
            <w:tcW w:w="1559" w:type="dxa"/>
            <w:vAlign w:val="bottom"/>
          </w:tcPr>
          <w:p w14:paraId="57AA5D2D" w14:textId="5044B5FA"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(0.03)</w:t>
            </w:r>
          </w:p>
        </w:tc>
        <w:tc>
          <w:tcPr>
            <w:tcW w:w="779" w:type="dxa"/>
            <w:vAlign w:val="bottom"/>
          </w:tcPr>
          <w:p w14:paraId="5C0553E1" w14:textId="3F254EF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0.57</w:t>
            </w:r>
          </w:p>
        </w:tc>
      </w:tr>
      <w:tr w:rsidR="0068780B" w:rsidRPr="009756FF" w14:paraId="2F553B12" w14:textId="77777777" w:rsidTr="0068780B">
        <w:tc>
          <w:tcPr>
            <w:tcW w:w="2578" w:type="dxa"/>
            <w:shd w:val="clear" w:color="auto" w:fill="auto"/>
          </w:tcPr>
          <w:p w14:paraId="0178C6E3"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1172AF16" w14:textId="15531D1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(0.01)</w:t>
            </w:r>
          </w:p>
        </w:tc>
        <w:tc>
          <w:tcPr>
            <w:tcW w:w="1012" w:type="dxa"/>
            <w:shd w:val="clear" w:color="auto" w:fill="auto"/>
            <w:vAlign w:val="bottom"/>
          </w:tcPr>
          <w:p w14:paraId="3EB94642" w14:textId="1AA4BD4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0.58</w:t>
            </w:r>
          </w:p>
        </w:tc>
        <w:tc>
          <w:tcPr>
            <w:tcW w:w="1559" w:type="dxa"/>
            <w:vAlign w:val="bottom"/>
          </w:tcPr>
          <w:p w14:paraId="64C9364E" w14:textId="3CFF509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(0.03)</w:t>
            </w:r>
          </w:p>
        </w:tc>
        <w:tc>
          <w:tcPr>
            <w:tcW w:w="779" w:type="dxa"/>
            <w:vAlign w:val="bottom"/>
          </w:tcPr>
          <w:p w14:paraId="119229AB" w14:textId="7CA7833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0.60</w:t>
            </w:r>
          </w:p>
        </w:tc>
      </w:tr>
      <w:tr w:rsidR="0068780B" w:rsidRPr="009756FF" w14:paraId="035B99CB" w14:textId="77777777" w:rsidTr="0068780B">
        <w:tc>
          <w:tcPr>
            <w:tcW w:w="2578" w:type="dxa"/>
            <w:shd w:val="clear" w:color="auto" w:fill="auto"/>
          </w:tcPr>
          <w:p w14:paraId="73C7F2FC"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Vitamin B6, mg/d</w:t>
            </w:r>
          </w:p>
        </w:tc>
        <w:tc>
          <w:tcPr>
            <w:tcW w:w="1496" w:type="dxa"/>
            <w:shd w:val="clear" w:color="auto" w:fill="auto"/>
            <w:vAlign w:val="bottom"/>
          </w:tcPr>
          <w:p w14:paraId="58C19865"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210E9587"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478B2A58"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102C0229"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1E15D828" w14:textId="77777777" w:rsidTr="0068780B">
        <w:tc>
          <w:tcPr>
            <w:tcW w:w="2578" w:type="dxa"/>
            <w:shd w:val="clear" w:color="auto" w:fill="auto"/>
          </w:tcPr>
          <w:p w14:paraId="6C27AB61"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48E68FA4" w14:textId="4162832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(0.01)</w:t>
            </w:r>
          </w:p>
        </w:tc>
        <w:tc>
          <w:tcPr>
            <w:tcW w:w="1012" w:type="dxa"/>
            <w:shd w:val="clear" w:color="auto" w:fill="auto"/>
            <w:vAlign w:val="bottom"/>
          </w:tcPr>
          <w:p w14:paraId="298E50CA" w14:textId="19C8F7C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0.49</w:t>
            </w:r>
          </w:p>
        </w:tc>
        <w:tc>
          <w:tcPr>
            <w:tcW w:w="1559" w:type="dxa"/>
            <w:vAlign w:val="bottom"/>
          </w:tcPr>
          <w:p w14:paraId="53BE1AB1" w14:textId="4DD5FE3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(0.03)</w:t>
            </w:r>
          </w:p>
        </w:tc>
        <w:tc>
          <w:tcPr>
            <w:tcW w:w="779" w:type="dxa"/>
            <w:vAlign w:val="bottom"/>
          </w:tcPr>
          <w:p w14:paraId="502E5F96" w14:textId="489A89A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0.51</w:t>
            </w:r>
          </w:p>
        </w:tc>
      </w:tr>
      <w:tr w:rsidR="0068780B" w:rsidRPr="009756FF" w14:paraId="7B01C8A7" w14:textId="77777777" w:rsidTr="0068780B">
        <w:tc>
          <w:tcPr>
            <w:tcW w:w="2578" w:type="dxa"/>
            <w:shd w:val="clear" w:color="auto" w:fill="auto"/>
          </w:tcPr>
          <w:p w14:paraId="47124821" w14:textId="5BD2FBB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2365EC69" w14:textId="6B9F336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(0.02)</w:t>
            </w:r>
          </w:p>
        </w:tc>
        <w:tc>
          <w:tcPr>
            <w:tcW w:w="1012" w:type="dxa"/>
            <w:shd w:val="clear" w:color="auto" w:fill="auto"/>
            <w:vAlign w:val="bottom"/>
          </w:tcPr>
          <w:p w14:paraId="4FD58F27" w14:textId="2C74828A"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0.51</w:t>
            </w:r>
          </w:p>
        </w:tc>
        <w:tc>
          <w:tcPr>
            <w:tcW w:w="1559" w:type="dxa"/>
            <w:vAlign w:val="bottom"/>
          </w:tcPr>
          <w:p w14:paraId="4EE19AAB" w14:textId="0CC0C23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(0.03)</w:t>
            </w:r>
          </w:p>
        </w:tc>
        <w:tc>
          <w:tcPr>
            <w:tcW w:w="779" w:type="dxa"/>
            <w:vAlign w:val="bottom"/>
          </w:tcPr>
          <w:p w14:paraId="105A8089" w14:textId="08FBEC0E"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0.54</w:t>
            </w:r>
          </w:p>
        </w:tc>
      </w:tr>
      <w:tr w:rsidR="0068780B" w:rsidRPr="009756FF" w14:paraId="7E0F1D02" w14:textId="77777777" w:rsidTr="0068780B">
        <w:tc>
          <w:tcPr>
            <w:tcW w:w="2578" w:type="dxa"/>
            <w:shd w:val="clear" w:color="auto" w:fill="auto"/>
          </w:tcPr>
          <w:p w14:paraId="0E7BBA6A"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3BAB1ED8" w14:textId="439B7E1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(0.01)</w:t>
            </w:r>
          </w:p>
        </w:tc>
        <w:tc>
          <w:tcPr>
            <w:tcW w:w="1012" w:type="dxa"/>
            <w:shd w:val="clear" w:color="auto" w:fill="auto"/>
            <w:vAlign w:val="bottom"/>
          </w:tcPr>
          <w:p w14:paraId="3F318713" w14:textId="23B32D3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0.55</w:t>
            </w:r>
          </w:p>
        </w:tc>
        <w:tc>
          <w:tcPr>
            <w:tcW w:w="1559" w:type="dxa"/>
            <w:vAlign w:val="bottom"/>
          </w:tcPr>
          <w:p w14:paraId="6A17AAC8" w14:textId="2BDB8A0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(0.03)</w:t>
            </w:r>
          </w:p>
        </w:tc>
        <w:tc>
          <w:tcPr>
            <w:tcW w:w="779" w:type="dxa"/>
            <w:vAlign w:val="bottom"/>
          </w:tcPr>
          <w:p w14:paraId="74B926B6" w14:textId="76968B6A"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0.57</w:t>
            </w:r>
          </w:p>
        </w:tc>
      </w:tr>
      <w:tr w:rsidR="0068780B" w:rsidRPr="009756FF" w14:paraId="3D6A499F" w14:textId="77777777" w:rsidTr="0068780B">
        <w:tc>
          <w:tcPr>
            <w:tcW w:w="2578" w:type="dxa"/>
            <w:shd w:val="clear" w:color="auto" w:fill="auto"/>
          </w:tcPr>
          <w:p w14:paraId="24D8D089"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Folate, </w:t>
            </w:r>
            <w:r w:rsidRPr="009756FF">
              <w:rPr>
                <w:rFonts w:cstheme="minorHAnsi"/>
                <w:sz w:val="20"/>
                <w:szCs w:val="20"/>
              </w:rPr>
              <w:t>μ</w:t>
            </w:r>
            <w:r w:rsidRPr="009756FF">
              <w:rPr>
                <w:rFonts w:cstheme="minorHAnsi"/>
                <w:sz w:val="20"/>
                <w:szCs w:val="20"/>
                <w:lang w:val="en-US"/>
              </w:rPr>
              <w:t>g/d</w:t>
            </w:r>
          </w:p>
        </w:tc>
        <w:tc>
          <w:tcPr>
            <w:tcW w:w="1496" w:type="dxa"/>
            <w:shd w:val="clear" w:color="auto" w:fill="auto"/>
            <w:vAlign w:val="bottom"/>
          </w:tcPr>
          <w:p w14:paraId="2CC4E685"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7185348A"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1E3D75A4"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6A078445"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2B679345" w14:textId="77777777" w:rsidTr="0068780B">
        <w:tc>
          <w:tcPr>
            <w:tcW w:w="2578" w:type="dxa"/>
            <w:shd w:val="clear" w:color="auto" w:fill="auto"/>
          </w:tcPr>
          <w:p w14:paraId="31972A96"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0F497D75" w14:textId="086F48B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(0.01)</w:t>
            </w:r>
          </w:p>
        </w:tc>
        <w:tc>
          <w:tcPr>
            <w:tcW w:w="1012" w:type="dxa"/>
            <w:shd w:val="clear" w:color="auto" w:fill="auto"/>
            <w:vAlign w:val="bottom"/>
          </w:tcPr>
          <w:p w14:paraId="79B202E9" w14:textId="455A5B2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0.19</w:t>
            </w:r>
          </w:p>
        </w:tc>
        <w:tc>
          <w:tcPr>
            <w:tcW w:w="1559" w:type="dxa"/>
            <w:vAlign w:val="bottom"/>
          </w:tcPr>
          <w:p w14:paraId="3D268FF1" w14:textId="36681A5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(0.03)</w:t>
            </w:r>
          </w:p>
        </w:tc>
        <w:tc>
          <w:tcPr>
            <w:tcW w:w="779" w:type="dxa"/>
            <w:vAlign w:val="bottom"/>
          </w:tcPr>
          <w:p w14:paraId="6D09C8C1" w14:textId="29249F1E"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0.21</w:t>
            </w:r>
          </w:p>
        </w:tc>
      </w:tr>
      <w:tr w:rsidR="0068780B" w:rsidRPr="009756FF" w14:paraId="74777F1E" w14:textId="77777777" w:rsidTr="0068780B">
        <w:tc>
          <w:tcPr>
            <w:tcW w:w="2578" w:type="dxa"/>
            <w:shd w:val="clear" w:color="auto" w:fill="auto"/>
          </w:tcPr>
          <w:p w14:paraId="3F897AFC" w14:textId="1C49DDED"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183FE2E0" w14:textId="7CF9025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(0.02)</w:t>
            </w:r>
          </w:p>
        </w:tc>
        <w:tc>
          <w:tcPr>
            <w:tcW w:w="1012" w:type="dxa"/>
            <w:shd w:val="clear" w:color="auto" w:fill="auto"/>
            <w:vAlign w:val="bottom"/>
          </w:tcPr>
          <w:p w14:paraId="2DB184DD" w14:textId="3AAAA46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0.24</w:t>
            </w:r>
          </w:p>
        </w:tc>
        <w:tc>
          <w:tcPr>
            <w:tcW w:w="1559" w:type="dxa"/>
            <w:vAlign w:val="bottom"/>
          </w:tcPr>
          <w:p w14:paraId="0E42EEAD" w14:textId="3F72198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(0.04)</w:t>
            </w:r>
          </w:p>
        </w:tc>
        <w:tc>
          <w:tcPr>
            <w:tcW w:w="779" w:type="dxa"/>
            <w:vAlign w:val="bottom"/>
          </w:tcPr>
          <w:p w14:paraId="61EDA248" w14:textId="69F78FC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0.25</w:t>
            </w:r>
          </w:p>
        </w:tc>
      </w:tr>
      <w:tr w:rsidR="0068780B" w:rsidRPr="009756FF" w14:paraId="19F9B11F" w14:textId="77777777" w:rsidTr="0068780B">
        <w:tc>
          <w:tcPr>
            <w:tcW w:w="2578" w:type="dxa"/>
            <w:shd w:val="clear" w:color="auto" w:fill="auto"/>
          </w:tcPr>
          <w:p w14:paraId="27548F5F"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720CF185" w14:textId="595400EA"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(0.02)</w:t>
            </w:r>
          </w:p>
        </w:tc>
        <w:tc>
          <w:tcPr>
            <w:tcW w:w="1012" w:type="dxa"/>
            <w:shd w:val="clear" w:color="auto" w:fill="auto"/>
            <w:vAlign w:val="bottom"/>
          </w:tcPr>
          <w:p w14:paraId="42A6CD4F" w14:textId="3E4863E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0.25</w:t>
            </w:r>
          </w:p>
        </w:tc>
        <w:tc>
          <w:tcPr>
            <w:tcW w:w="1559" w:type="dxa"/>
            <w:vAlign w:val="bottom"/>
          </w:tcPr>
          <w:p w14:paraId="141F19F5" w14:textId="7A2CBFD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(0.04)</w:t>
            </w:r>
          </w:p>
        </w:tc>
        <w:tc>
          <w:tcPr>
            <w:tcW w:w="779" w:type="dxa"/>
            <w:vAlign w:val="bottom"/>
          </w:tcPr>
          <w:p w14:paraId="3AB702F8" w14:textId="550A506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0.28</w:t>
            </w:r>
          </w:p>
        </w:tc>
      </w:tr>
      <w:tr w:rsidR="0068780B" w:rsidRPr="009756FF" w14:paraId="4B2DD629" w14:textId="77777777" w:rsidTr="0068780B">
        <w:tc>
          <w:tcPr>
            <w:tcW w:w="2578" w:type="dxa"/>
            <w:shd w:val="clear" w:color="auto" w:fill="auto"/>
          </w:tcPr>
          <w:p w14:paraId="1B0CC19D"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Vitamin C, mg/d</w:t>
            </w:r>
          </w:p>
        </w:tc>
        <w:tc>
          <w:tcPr>
            <w:tcW w:w="1496" w:type="dxa"/>
            <w:shd w:val="clear" w:color="auto" w:fill="auto"/>
            <w:vAlign w:val="bottom"/>
          </w:tcPr>
          <w:p w14:paraId="536C6539"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0093ABBA"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3C2F9E44"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29CA2658"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63F1660E" w14:textId="77777777" w:rsidTr="0068780B">
        <w:tc>
          <w:tcPr>
            <w:tcW w:w="2578" w:type="dxa"/>
            <w:shd w:val="clear" w:color="auto" w:fill="auto"/>
          </w:tcPr>
          <w:p w14:paraId="387DB4B8"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498AB7CE" w14:textId="07BABC2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(0.02)</w:t>
            </w:r>
          </w:p>
        </w:tc>
        <w:tc>
          <w:tcPr>
            <w:tcW w:w="1012" w:type="dxa"/>
            <w:shd w:val="clear" w:color="auto" w:fill="auto"/>
            <w:vAlign w:val="bottom"/>
          </w:tcPr>
          <w:p w14:paraId="2A234594" w14:textId="4C47F6F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0.11</w:t>
            </w:r>
          </w:p>
        </w:tc>
        <w:tc>
          <w:tcPr>
            <w:tcW w:w="1559" w:type="dxa"/>
            <w:vAlign w:val="bottom"/>
          </w:tcPr>
          <w:p w14:paraId="263103B4" w14:textId="7FDA90A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(0.04)</w:t>
            </w:r>
          </w:p>
        </w:tc>
        <w:tc>
          <w:tcPr>
            <w:tcW w:w="779" w:type="dxa"/>
            <w:vAlign w:val="bottom"/>
          </w:tcPr>
          <w:p w14:paraId="4572E614" w14:textId="7A8C007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0.12</w:t>
            </w:r>
          </w:p>
        </w:tc>
      </w:tr>
      <w:tr w:rsidR="0068780B" w:rsidRPr="009756FF" w14:paraId="3EFE3C11" w14:textId="77777777" w:rsidTr="0068780B">
        <w:tc>
          <w:tcPr>
            <w:tcW w:w="2578" w:type="dxa"/>
            <w:shd w:val="clear" w:color="auto" w:fill="auto"/>
          </w:tcPr>
          <w:p w14:paraId="3EE50A4B" w14:textId="47A19A6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73C8A59A" w14:textId="67FA1B9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 (0.02)</w:t>
            </w:r>
          </w:p>
        </w:tc>
        <w:tc>
          <w:tcPr>
            <w:tcW w:w="1012" w:type="dxa"/>
            <w:shd w:val="clear" w:color="auto" w:fill="auto"/>
            <w:vAlign w:val="bottom"/>
          </w:tcPr>
          <w:p w14:paraId="74F991B9" w14:textId="480B230D"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0.13</w:t>
            </w:r>
          </w:p>
        </w:tc>
        <w:tc>
          <w:tcPr>
            <w:tcW w:w="1559" w:type="dxa"/>
            <w:vAlign w:val="bottom"/>
          </w:tcPr>
          <w:p w14:paraId="25585421" w14:textId="6E4C91C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(0.04)</w:t>
            </w:r>
          </w:p>
        </w:tc>
        <w:tc>
          <w:tcPr>
            <w:tcW w:w="779" w:type="dxa"/>
            <w:vAlign w:val="bottom"/>
          </w:tcPr>
          <w:p w14:paraId="46156CDD" w14:textId="3F738C7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0.15</w:t>
            </w:r>
          </w:p>
        </w:tc>
      </w:tr>
      <w:tr w:rsidR="0068780B" w:rsidRPr="009756FF" w14:paraId="20C80353" w14:textId="77777777" w:rsidTr="0068780B">
        <w:tc>
          <w:tcPr>
            <w:tcW w:w="2578" w:type="dxa"/>
            <w:shd w:val="clear" w:color="auto" w:fill="auto"/>
          </w:tcPr>
          <w:p w14:paraId="3A533397"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lastRenderedPageBreak/>
              <w:t xml:space="preserve">     Multivariate</w:t>
            </w:r>
          </w:p>
        </w:tc>
        <w:tc>
          <w:tcPr>
            <w:tcW w:w="1496" w:type="dxa"/>
            <w:shd w:val="clear" w:color="auto" w:fill="auto"/>
            <w:vAlign w:val="bottom"/>
          </w:tcPr>
          <w:p w14:paraId="24EEF269" w14:textId="4EDFFD1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(0.02)</w:t>
            </w:r>
          </w:p>
        </w:tc>
        <w:tc>
          <w:tcPr>
            <w:tcW w:w="1012" w:type="dxa"/>
            <w:shd w:val="clear" w:color="auto" w:fill="auto"/>
            <w:vAlign w:val="bottom"/>
          </w:tcPr>
          <w:p w14:paraId="276EE9F0" w14:textId="5C02313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0.14</w:t>
            </w:r>
          </w:p>
        </w:tc>
        <w:tc>
          <w:tcPr>
            <w:tcW w:w="1559" w:type="dxa"/>
            <w:vAlign w:val="bottom"/>
          </w:tcPr>
          <w:p w14:paraId="65116AC9" w14:textId="5B2652B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(0.05)</w:t>
            </w:r>
          </w:p>
        </w:tc>
        <w:tc>
          <w:tcPr>
            <w:tcW w:w="779" w:type="dxa"/>
            <w:vAlign w:val="bottom"/>
          </w:tcPr>
          <w:p w14:paraId="29A457C6" w14:textId="7813214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0.17</w:t>
            </w:r>
          </w:p>
        </w:tc>
      </w:tr>
      <w:tr w:rsidR="0068780B" w:rsidRPr="009756FF" w14:paraId="7EDECE34" w14:textId="77777777" w:rsidTr="0068780B">
        <w:tc>
          <w:tcPr>
            <w:tcW w:w="2578" w:type="dxa"/>
            <w:shd w:val="clear" w:color="auto" w:fill="auto"/>
          </w:tcPr>
          <w:p w14:paraId="34344A10"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496" w:type="dxa"/>
            <w:shd w:val="clear" w:color="auto" w:fill="auto"/>
            <w:vAlign w:val="bottom"/>
          </w:tcPr>
          <w:p w14:paraId="550A2985"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2F1BB284"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549C4127"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0459AA16"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23CB2A79" w14:textId="77777777" w:rsidTr="0068780B">
        <w:tc>
          <w:tcPr>
            <w:tcW w:w="2578" w:type="dxa"/>
            <w:shd w:val="clear" w:color="auto" w:fill="auto"/>
          </w:tcPr>
          <w:p w14:paraId="44999448" w14:textId="77777777" w:rsidR="0068780B" w:rsidRPr="009756FF" w:rsidRDefault="0068780B" w:rsidP="009756FF">
            <w:pPr>
              <w:autoSpaceDE w:val="0"/>
              <w:autoSpaceDN w:val="0"/>
              <w:adjustRightInd w:val="0"/>
              <w:spacing w:after="0" w:line="240" w:lineRule="auto"/>
              <w:rPr>
                <w:rFonts w:cstheme="minorHAnsi"/>
                <w:b/>
                <w:sz w:val="20"/>
                <w:szCs w:val="20"/>
                <w:lang w:val="en-US"/>
              </w:rPr>
            </w:pPr>
            <w:r w:rsidRPr="009756FF">
              <w:rPr>
                <w:rFonts w:cstheme="minorHAnsi"/>
                <w:b/>
                <w:sz w:val="20"/>
                <w:szCs w:val="20"/>
                <w:lang w:val="en-US"/>
              </w:rPr>
              <w:t>Minerals</w:t>
            </w:r>
          </w:p>
        </w:tc>
        <w:tc>
          <w:tcPr>
            <w:tcW w:w="1496" w:type="dxa"/>
            <w:shd w:val="clear" w:color="auto" w:fill="auto"/>
            <w:vAlign w:val="center"/>
          </w:tcPr>
          <w:p w14:paraId="52DA5D81"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65D68E65"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73219F31"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4C52E940"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286C49D8" w14:textId="77777777" w:rsidTr="0068780B">
        <w:tc>
          <w:tcPr>
            <w:tcW w:w="2578" w:type="dxa"/>
            <w:shd w:val="clear" w:color="auto" w:fill="auto"/>
          </w:tcPr>
          <w:p w14:paraId="44291EDA"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Calcium, mg/d</w:t>
            </w:r>
          </w:p>
        </w:tc>
        <w:tc>
          <w:tcPr>
            <w:tcW w:w="1496" w:type="dxa"/>
            <w:shd w:val="clear" w:color="auto" w:fill="auto"/>
            <w:vAlign w:val="center"/>
          </w:tcPr>
          <w:p w14:paraId="78916231"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10496CD8"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6BE162EC"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5ED83B6A"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3347771D" w14:textId="77777777" w:rsidTr="0068780B">
        <w:tc>
          <w:tcPr>
            <w:tcW w:w="2578" w:type="dxa"/>
            <w:shd w:val="clear" w:color="auto" w:fill="auto"/>
          </w:tcPr>
          <w:p w14:paraId="5D59B25E"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551CA440" w14:textId="10EFD4BE"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(0.02)</w:t>
            </w:r>
          </w:p>
        </w:tc>
        <w:tc>
          <w:tcPr>
            <w:tcW w:w="1012" w:type="dxa"/>
            <w:shd w:val="clear" w:color="auto" w:fill="auto"/>
            <w:vAlign w:val="bottom"/>
          </w:tcPr>
          <w:p w14:paraId="1F6AE88B" w14:textId="2117860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0.21</w:t>
            </w:r>
          </w:p>
        </w:tc>
        <w:tc>
          <w:tcPr>
            <w:tcW w:w="1559" w:type="dxa"/>
            <w:vAlign w:val="bottom"/>
          </w:tcPr>
          <w:p w14:paraId="6367D152" w14:textId="1E7CF9B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(0.04)</w:t>
            </w:r>
          </w:p>
        </w:tc>
        <w:tc>
          <w:tcPr>
            <w:tcW w:w="779" w:type="dxa"/>
            <w:vAlign w:val="bottom"/>
          </w:tcPr>
          <w:p w14:paraId="4F9C1E69" w14:textId="0462A97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0.27</w:t>
            </w:r>
          </w:p>
        </w:tc>
      </w:tr>
      <w:tr w:rsidR="0068780B" w:rsidRPr="009756FF" w14:paraId="6DA2050C" w14:textId="77777777" w:rsidTr="0068780B">
        <w:tc>
          <w:tcPr>
            <w:tcW w:w="2578" w:type="dxa"/>
            <w:shd w:val="clear" w:color="auto" w:fill="auto"/>
          </w:tcPr>
          <w:p w14:paraId="57B16CA0" w14:textId="3990D68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4CA10ED7" w14:textId="580D0F0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(0.02)</w:t>
            </w:r>
          </w:p>
        </w:tc>
        <w:tc>
          <w:tcPr>
            <w:tcW w:w="1012" w:type="dxa"/>
            <w:shd w:val="clear" w:color="auto" w:fill="auto"/>
            <w:vAlign w:val="bottom"/>
          </w:tcPr>
          <w:p w14:paraId="2F3C3C73" w14:textId="54B6DCD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0.21</w:t>
            </w:r>
          </w:p>
        </w:tc>
        <w:tc>
          <w:tcPr>
            <w:tcW w:w="1559" w:type="dxa"/>
            <w:vAlign w:val="bottom"/>
          </w:tcPr>
          <w:p w14:paraId="34E7D062" w14:textId="0642E70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(0.05)</w:t>
            </w:r>
          </w:p>
        </w:tc>
        <w:tc>
          <w:tcPr>
            <w:tcW w:w="779" w:type="dxa"/>
            <w:vAlign w:val="bottom"/>
          </w:tcPr>
          <w:p w14:paraId="69153513" w14:textId="174D075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0.27</w:t>
            </w:r>
          </w:p>
        </w:tc>
      </w:tr>
      <w:tr w:rsidR="0068780B" w:rsidRPr="009756FF" w14:paraId="04EF7D05" w14:textId="77777777" w:rsidTr="0068780B">
        <w:tc>
          <w:tcPr>
            <w:tcW w:w="2578" w:type="dxa"/>
            <w:shd w:val="clear" w:color="auto" w:fill="auto"/>
          </w:tcPr>
          <w:p w14:paraId="7BA893D1"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0D3BBFE0" w14:textId="011F634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(0.02)</w:t>
            </w:r>
          </w:p>
        </w:tc>
        <w:tc>
          <w:tcPr>
            <w:tcW w:w="1012" w:type="dxa"/>
            <w:shd w:val="clear" w:color="auto" w:fill="auto"/>
            <w:vAlign w:val="bottom"/>
          </w:tcPr>
          <w:p w14:paraId="5AC95ED0" w14:textId="5E1ECCA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0.22</w:t>
            </w:r>
          </w:p>
        </w:tc>
        <w:tc>
          <w:tcPr>
            <w:tcW w:w="1559" w:type="dxa"/>
            <w:vAlign w:val="bottom"/>
          </w:tcPr>
          <w:p w14:paraId="7A473D62" w14:textId="5E9ED11D"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(0.05)</w:t>
            </w:r>
          </w:p>
        </w:tc>
        <w:tc>
          <w:tcPr>
            <w:tcW w:w="779" w:type="dxa"/>
            <w:vAlign w:val="bottom"/>
          </w:tcPr>
          <w:p w14:paraId="299CF1A8" w14:textId="7BC1E9A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0.28</w:t>
            </w:r>
          </w:p>
        </w:tc>
      </w:tr>
      <w:tr w:rsidR="0068780B" w:rsidRPr="009756FF" w14:paraId="54F64062" w14:textId="77777777" w:rsidTr="0068780B">
        <w:tc>
          <w:tcPr>
            <w:tcW w:w="2578" w:type="dxa"/>
            <w:shd w:val="clear" w:color="auto" w:fill="auto"/>
          </w:tcPr>
          <w:p w14:paraId="729BEB20"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Iron, mg/d</w:t>
            </w:r>
          </w:p>
        </w:tc>
        <w:tc>
          <w:tcPr>
            <w:tcW w:w="1496" w:type="dxa"/>
            <w:shd w:val="clear" w:color="auto" w:fill="auto"/>
            <w:vAlign w:val="bottom"/>
          </w:tcPr>
          <w:p w14:paraId="6298214F"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7A2A2936"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3E7BE7FE"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6AC9A61B"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1FEB9661" w14:textId="77777777" w:rsidTr="0068780B">
        <w:tc>
          <w:tcPr>
            <w:tcW w:w="2578" w:type="dxa"/>
            <w:shd w:val="clear" w:color="auto" w:fill="auto"/>
          </w:tcPr>
          <w:p w14:paraId="0610E312"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50E3D97E" w14:textId="592CE66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(0.01)</w:t>
            </w:r>
          </w:p>
        </w:tc>
        <w:tc>
          <w:tcPr>
            <w:tcW w:w="1012" w:type="dxa"/>
            <w:shd w:val="clear" w:color="auto" w:fill="auto"/>
            <w:vAlign w:val="bottom"/>
          </w:tcPr>
          <w:p w14:paraId="4DF79827" w14:textId="1A31341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0.31</w:t>
            </w:r>
          </w:p>
        </w:tc>
        <w:tc>
          <w:tcPr>
            <w:tcW w:w="1559" w:type="dxa"/>
            <w:vAlign w:val="bottom"/>
          </w:tcPr>
          <w:p w14:paraId="2E94F326" w14:textId="6CA748AA"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(0.03)</w:t>
            </w:r>
          </w:p>
        </w:tc>
        <w:tc>
          <w:tcPr>
            <w:tcW w:w="779" w:type="dxa"/>
            <w:vAlign w:val="bottom"/>
          </w:tcPr>
          <w:p w14:paraId="0890391C" w14:textId="32DB2BF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0.40</w:t>
            </w:r>
          </w:p>
        </w:tc>
      </w:tr>
      <w:tr w:rsidR="0068780B" w:rsidRPr="009756FF" w14:paraId="3CB9EC6C" w14:textId="77777777" w:rsidTr="0068780B">
        <w:tc>
          <w:tcPr>
            <w:tcW w:w="2578" w:type="dxa"/>
            <w:shd w:val="clear" w:color="auto" w:fill="auto"/>
          </w:tcPr>
          <w:p w14:paraId="2BF4CB5A" w14:textId="292BE1E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center"/>
          </w:tcPr>
          <w:p w14:paraId="6929F371" w14:textId="1D332A0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(0.01)</w:t>
            </w:r>
          </w:p>
        </w:tc>
        <w:tc>
          <w:tcPr>
            <w:tcW w:w="1012" w:type="dxa"/>
            <w:shd w:val="clear" w:color="auto" w:fill="auto"/>
            <w:vAlign w:val="bottom"/>
          </w:tcPr>
          <w:p w14:paraId="38D66630" w14:textId="0A1DB66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0.37</w:t>
            </w:r>
          </w:p>
        </w:tc>
        <w:tc>
          <w:tcPr>
            <w:tcW w:w="1559" w:type="dxa"/>
            <w:vAlign w:val="bottom"/>
          </w:tcPr>
          <w:p w14:paraId="141B2305" w14:textId="30EAFFD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779" w:type="dxa"/>
            <w:vAlign w:val="bottom"/>
          </w:tcPr>
          <w:p w14:paraId="5F7F9668" w14:textId="6A8F889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0.44</w:t>
            </w:r>
          </w:p>
        </w:tc>
      </w:tr>
      <w:tr w:rsidR="0068780B" w:rsidRPr="009756FF" w14:paraId="56F2E086" w14:textId="77777777" w:rsidTr="0068780B">
        <w:tc>
          <w:tcPr>
            <w:tcW w:w="2578" w:type="dxa"/>
            <w:shd w:val="clear" w:color="auto" w:fill="auto"/>
          </w:tcPr>
          <w:p w14:paraId="43AFC081"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4878E376" w14:textId="1F77781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(0.01)</w:t>
            </w:r>
          </w:p>
        </w:tc>
        <w:tc>
          <w:tcPr>
            <w:tcW w:w="1012" w:type="dxa"/>
            <w:shd w:val="clear" w:color="auto" w:fill="auto"/>
            <w:vAlign w:val="bottom"/>
          </w:tcPr>
          <w:p w14:paraId="040CD09B" w14:textId="30BA5A3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0.38</w:t>
            </w:r>
          </w:p>
        </w:tc>
        <w:tc>
          <w:tcPr>
            <w:tcW w:w="1559" w:type="dxa"/>
            <w:vAlign w:val="bottom"/>
          </w:tcPr>
          <w:p w14:paraId="7AAB86B3" w14:textId="7823E88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(0.04)</w:t>
            </w:r>
          </w:p>
        </w:tc>
        <w:tc>
          <w:tcPr>
            <w:tcW w:w="779" w:type="dxa"/>
            <w:vAlign w:val="bottom"/>
          </w:tcPr>
          <w:p w14:paraId="4B09EDC1" w14:textId="6061A3ED"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0.46</w:t>
            </w:r>
          </w:p>
        </w:tc>
      </w:tr>
      <w:tr w:rsidR="0068780B" w:rsidRPr="009756FF" w14:paraId="1759B5A2" w14:textId="77777777" w:rsidTr="0068780B">
        <w:tc>
          <w:tcPr>
            <w:tcW w:w="2578" w:type="dxa"/>
            <w:shd w:val="clear" w:color="auto" w:fill="auto"/>
          </w:tcPr>
          <w:p w14:paraId="3E9C6599"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Sodium, mg/d</w:t>
            </w:r>
          </w:p>
        </w:tc>
        <w:tc>
          <w:tcPr>
            <w:tcW w:w="1496" w:type="dxa"/>
            <w:shd w:val="clear" w:color="auto" w:fill="auto"/>
            <w:vAlign w:val="bottom"/>
          </w:tcPr>
          <w:p w14:paraId="10F26E29"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18022AA7"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262B09EF"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24F2F2CF"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53A02613" w14:textId="77777777" w:rsidTr="0068780B">
        <w:tc>
          <w:tcPr>
            <w:tcW w:w="2578" w:type="dxa"/>
            <w:shd w:val="clear" w:color="auto" w:fill="auto"/>
          </w:tcPr>
          <w:p w14:paraId="6799D7CC"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13F8A60C" w14:textId="1CDAAFD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(0.01)</w:t>
            </w:r>
          </w:p>
        </w:tc>
        <w:tc>
          <w:tcPr>
            <w:tcW w:w="1012" w:type="dxa"/>
            <w:shd w:val="clear" w:color="auto" w:fill="auto"/>
            <w:vAlign w:val="bottom"/>
          </w:tcPr>
          <w:p w14:paraId="320A914B" w14:textId="51372C0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0.07</w:t>
            </w:r>
          </w:p>
        </w:tc>
        <w:tc>
          <w:tcPr>
            <w:tcW w:w="1559" w:type="dxa"/>
            <w:vAlign w:val="bottom"/>
          </w:tcPr>
          <w:p w14:paraId="5A74BA7E" w14:textId="4CA21D1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(0.03)</w:t>
            </w:r>
          </w:p>
        </w:tc>
        <w:tc>
          <w:tcPr>
            <w:tcW w:w="779" w:type="dxa"/>
            <w:vAlign w:val="bottom"/>
          </w:tcPr>
          <w:p w14:paraId="277BCE25" w14:textId="4B9FEA9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0.10</w:t>
            </w:r>
          </w:p>
        </w:tc>
      </w:tr>
      <w:tr w:rsidR="0068780B" w:rsidRPr="009756FF" w14:paraId="1D3083AA" w14:textId="77777777" w:rsidTr="0068780B">
        <w:tc>
          <w:tcPr>
            <w:tcW w:w="2578" w:type="dxa"/>
            <w:shd w:val="clear" w:color="auto" w:fill="auto"/>
          </w:tcPr>
          <w:p w14:paraId="41E18F6D" w14:textId="39FA2D3E"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0548315A" w14:textId="50F80B2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 (0.01)</w:t>
            </w:r>
          </w:p>
        </w:tc>
        <w:tc>
          <w:tcPr>
            <w:tcW w:w="1012" w:type="dxa"/>
            <w:shd w:val="clear" w:color="auto" w:fill="auto"/>
            <w:vAlign w:val="bottom"/>
          </w:tcPr>
          <w:p w14:paraId="5730970D" w14:textId="0655A91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0.13</w:t>
            </w:r>
          </w:p>
        </w:tc>
        <w:tc>
          <w:tcPr>
            <w:tcW w:w="1559" w:type="dxa"/>
            <w:vAlign w:val="bottom"/>
          </w:tcPr>
          <w:p w14:paraId="7E1FC022" w14:textId="1F4448F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(0.04)</w:t>
            </w:r>
          </w:p>
        </w:tc>
        <w:tc>
          <w:tcPr>
            <w:tcW w:w="779" w:type="dxa"/>
            <w:vAlign w:val="bottom"/>
          </w:tcPr>
          <w:p w14:paraId="5A0C1939" w14:textId="174A393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0.16</w:t>
            </w:r>
          </w:p>
        </w:tc>
      </w:tr>
      <w:tr w:rsidR="0068780B" w:rsidRPr="009756FF" w14:paraId="3EBE842E" w14:textId="77777777" w:rsidTr="0068780B">
        <w:tc>
          <w:tcPr>
            <w:tcW w:w="2578" w:type="dxa"/>
            <w:shd w:val="clear" w:color="auto" w:fill="auto"/>
          </w:tcPr>
          <w:p w14:paraId="6937D012"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1D362F0A" w14:textId="1581F78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0.2 (0.01)</w:t>
            </w:r>
          </w:p>
        </w:tc>
        <w:tc>
          <w:tcPr>
            <w:tcW w:w="1012" w:type="dxa"/>
            <w:shd w:val="clear" w:color="auto" w:fill="auto"/>
            <w:vAlign w:val="bottom"/>
          </w:tcPr>
          <w:p w14:paraId="0C2070D0" w14:textId="006B2D7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0.14</w:t>
            </w:r>
          </w:p>
        </w:tc>
        <w:tc>
          <w:tcPr>
            <w:tcW w:w="1559" w:type="dxa"/>
            <w:vAlign w:val="bottom"/>
          </w:tcPr>
          <w:p w14:paraId="539493FC" w14:textId="2ABADF4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(0.04)</w:t>
            </w:r>
          </w:p>
        </w:tc>
        <w:tc>
          <w:tcPr>
            <w:tcW w:w="779" w:type="dxa"/>
            <w:vAlign w:val="bottom"/>
          </w:tcPr>
          <w:p w14:paraId="7BB08A81" w14:textId="555DCF9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0.17</w:t>
            </w:r>
          </w:p>
        </w:tc>
      </w:tr>
      <w:tr w:rsidR="0068780B" w:rsidRPr="009756FF" w14:paraId="49D36E95" w14:textId="77777777" w:rsidTr="0068780B">
        <w:tc>
          <w:tcPr>
            <w:tcW w:w="2578" w:type="dxa"/>
            <w:shd w:val="clear" w:color="auto" w:fill="auto"/>
          </w:tcPr>
          <w:p w14:paraId="2DE1A25E"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Potassium, mg/d</w:t>
            </w:r>
          </w:p>
        </w:tc>
        <w:tc>
          <w:tcPr>
            <w:tcW w:w="1496" w:type="dxa"/>
            <w:shd w:val="clear" w:color="auto" w:fill="auto"/>
            <w:vAlign w:val="bottom"/>
          </w:tcPr>
          <w:p w14:paraId="441EB8D4"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0CE7348F"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1CD8171C"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4DAEE6A7"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02CFD9FC" w14:textId="77777777" w:rsidTr="0068780B">
        <w:tc>
          <w:tcPr>
            <w:tcW w:w="2578" w:type="dxa"/>
            <w:shd w:val="clear" w:color="auto" w:fill="auto"/>
          </w:tcPr>
          <w:p w14:paraId="4F4622C5"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50B0B4D6" w14:textId="0AF1BCE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(0.01)</w:t>
            </w:r>
          </w:p>
        </w:tc>
        <w:tc>
          <w:tcPr>
            <w:tcW w:w="1012" w:type="dxa"/>
            <w:shd w:val="clear" w:color="auto" w:fill="auto"/>
            <w:vAlign w:val="bottom"/>
          </w:tcPr>
          <w:p w14:paraId="3F48AC33" w14:textId="5E764F6F"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0.32</w:t>
            </w:r>
          </w:p>
        </w:tc>
        <w:tc>
          <w:tcPr>
            <w:tcW w:w="1559" w:type="dxa"/>
            <w:vAlign w:val="bottom"/>
          </w:tcPr>
          <w:p w14:paraId="6202FE43" w14:textId="7BD2493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0.6 (0.02)</w:t>
            </w:r>
          </w:p>
        </w:tc>
        <w:tc>
          <w:tcPr>
            <w:tcW w:w="779" w:type="dxa"/>
            <w:vAlign w:val="bottom"/>
          </w:tcPr>
          <w:p w14:paraId="057208FF" w14:textId="24BB88F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0.36</w:t>
            </w:r>
          </w:p>
        </w:tc>
      </w:tr>
      <w:tr w:rsidR="0068780B" w:rsidRPr="009756FF" w14:paraId="343E209F" w14:textId="77777777" w:rsidTr="0068780B">
        <w:tc>
          <w:tcPr>
            <w:tcW w:w="2578" w:type="dxa"/>
            <w:shd w:val="clear" w:color="auto" w:fill="auto"/>
          </w:tcPr>
          <w:p w14:paraId="7AEA46A0" w14:textId="03C8B121"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08A45D2B" w14:textId="4981BDB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0.3 (0.01)</w:t>
            </w:r>
          </w:p>
        </w:tc>
        <w:tc>
          <w:tcPr>
            <w:tcW w:w="1012" w:type="dxa"/>
            <w:shd w:val="clear" w:color="auto" w:fill="auto"/>
            <w:vAlign w:val="bottom"/>
          </w:tcPr>
          <w:p w14:paraId="4F163149" w14:textId="03BC0ABD"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0.41</w:t>
            </w:r>
          </w:p>
        </w:tc>
        <w:tc>
          <w:tcPr>
            <w:tcW w:w="1559" w:type="dxa"/>
            <w:vAlign w:val="bottom"/>
          </w:tcPr>
          <w:p w14:paraId="216D9D5B" w14:textId="5FF4A7D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(0.03)</w:t>
            </w:r>
          </w:p>
        </w:tc>
        <w:tc>
          <w:tcPr>
            <w:tcW w:w="779" w:type="dxa"/>
            <w:vAlign w:val="bottom"/>
          </w:tcPr>
          <w:p w14:paraId="2D44675D" w14:textId="3511BFCB"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0.44</w:t>
            </w:r>
          </w:p>
        </w:tc>
      </w:tr>
      <w:tr w:rsidR="0068780B" w:rsidRPr="009756FF" w14:paraId="084D3108" w14:textId="77777777" w:rsidTr="0068780B">
        <w:tc>
          <w:tcPr>
            <w:tcW w:w="2578" w:type="dxa"/>
            <w:shd w:val="clear" w:color="auto" w:fill="auto"/>
          </w:tcPr>
          <w:p w14:paraId="4E763254"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27758DB2" w14:textId="04F79B7A"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(0.01)</w:t>
            </w:r>
          </w:p>
        </w:tc>
        <w:tc>
          <w:tcPr>
            <w:tcW w:w="1012" w:type="dxa"/>
            <w:shd w:val="clear" w:color="auto" w:fill="auto"/>
            <w:vAlign w:val="bottom"/>
          </w:tcPr>
          <w:p w14:paraId="488905CD" w14:textId="678645C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0.43</w:t>
            </w:r>
          </w:p>
        </w:tc>
        <w:tc>
          <w:tcPr>
            <w:tcW w:w="1559" w:type="dxa"/>
            <w:vAlign w:val="bottom"/>
          </w:tcPr>
          <w:p w14:paraId="4BB0651C" w14:textId="252FE30C"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(0.03)</w:t>
            </w:r>
          </w:p>
        </w:tc>
        <w:tc>
          <w:tcPr>
            <w:tcW w:w="779" w:type="dxa"/>
            <w:vAlign w:val="bottom"/>
          </w:tcPr>
          <w:p w14:paraId="7BEE840F" w14:textId="047D734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0.46</w:t>
            </w:r>
          </w:p>
        </w:tc>
      </w:tr>
      <w:tr w:rsidR="0068780B" w:rsidRPr="009756FF" w14:paraId="11CF276C" w14:textId="77777777" w:rsidTr="0068780B">
        <w:tc>
          <w:tcPr>
            <w:tcW w:w="2578" w:type="dxa"/>
            <w:shd w:val="clear" w:color="auto" w:fill="auto"/>
          </w:tcPr>
          <w:p w14:paraId="145EC3DF"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Magnesium, mg/d</w:t>
            </w:r>
          </w:p>
        </w:tc>
        <w:tc>
          <w:tcPr>
            <w:tcW w:w="1496" w:type="dxa"/>
            <w:shd w:val="clear" w:color="auto" w:fill="auto"/>
            <w:vAlign w:val="bottom"/>
          </w:tcPr>
          <w:p w14:paraId="128CEBD3"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7F86391F"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5B4A44E2"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2A942EAB"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0EF72930" w14:textId="77777777" w:rsidTr="0068780B">
        <w:tc>
          <w:tcPr>
            <w:tcW w:w="2578" w:type="dxa"/>
            <w:shd w:val="clear" w:color="auto" w:fill="auto"/>
          </w:tcPr>
          <w:p w14:paraId="532810C8"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4318AB7D" w14:textId="5BBB03DD"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(0.01)</w:t>
            </w:r>
          </w:p>
        </w:tc>
        <w:tc>
          <w:tcPr>
            <w:tcW w:w="1012" w:type="dxa"/>
            <w:shd w:val="clear" w:color="auto" w:fill="auto"/>
            <w:vAlign w:val="bottom"/>
          </w:tcPr>
          <w:p w14:paraId="1CE68879" w14:textId="22AF442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0.41</w:t>
            </w:r>
          </w:p>
        </w:tc>
        <w:tc>
          <w:tcPr>
            <w:tcW w:w="1559" w:type="dxa"/>
            <w:vAlign w:val="bottom"/>
          </w:tcPr>
          <w:p w14:paraId="530E3869" w14:textId="38D5EEB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0.7 (0.02)</w:t>
            </w:r>
          </w:p>
        </w:tc>
        <w:tc>
          <w:tcPr>
            <w:tcW w:w="779" w:type="dxa"/>
            <w:vAlign w:val="bottom"/>
          </w:tcPr>
          <w:p w14:paraId="33C1055A" w14:textId="1F159C8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0.42</w:t>
            </w:r>
          </w:p>
        </w:tc>
      </w:tr>
      <w:tr w:rsidR="0068780B" w:rsidRPr="009756FF" w14:paraId="0CE3F593" w14:textId="77777777" w:rsidTr="0068780B">
        <w:tc>
          <w:tcPr>
            <w:tcW w:w="2578" w:type="dxa"/>
            <w:shd w:val="clear" w:color="auto" w:fill="auto"/>
          </w:tcPr>
          <w:p w14:paraId="3AF3C199" w14:textId="41E3A9CA"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3456D609" w14:textId="1B2206D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(0.01)</w:t>
            </w:r>
          </w:p>
        </w:tc>
        <w:tc>
          <w:tcPr>
            <w:tcW w:w="1012" w:type="dxa"/>
            <w:shd w:val="clear" w:color="auto" w:fill="auto"/>
            <w:vAlign w:val="bottom"/>
          </w:tcPr>
          <w:p w14:paraId="687636A9" w14:textId="0DA0421A"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0.51</w:t>
            </w:r>
          </w:p>
        </w:tc>
        <w:tc>
          <w:tcPr>
            <w:tcW w:w="1559" w:type="dxa"/>
            <w:vAlign w:val="bottom"/>
          </w:tcPr>
          <w:p w14:paraId="1A1BEAC9" w14:textId="5814A4FA"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(0.03)</w:t>
            </w:r>
          </w:p>
        </w:tc>
        <w:tc>
          <w:tcPr>
            <w:tcW w:w="779" w:type="dxa"/>
            <w:vAlign w:val="bottom"/>
          </w:tcPr>
          <w:p w14:paraId="05B50741" w14:textId="38D1D3D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0.51</w:t>
            </w:r>
          </w:p>
        </w:tc>
      </w:tr>
      <w:tr w:rsidR="0068780B" w:rsidRPr="009756FF" w14:paraId="0B8C9E7B" w14:textId="77777777" w:rsidTr="0068780B">
        <w:tc>
          <w:tcPr>
            <w:tcW w:w="2578" w:type="dxa"/>
            <w:shd w:val="clear" w:color="auto" w:fill="auto"/>
          </w:tcPr>
          <w:p w14:paraId="2050BB48"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shd w:val="clear" w:color="auto" w:fill="auto"/>
            <w:vAlign w:val="bottom"/>
          </w:tcPr>
          <w:p w14:paraId="542D7972" w14:textId="64B7FB1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(0.01)</w:t>
            </w:r>
          </w:p>
        </w:tc>
        <w:tc>
          <w:tcPr>
            <w:tcW w:w="1012" w:type="dxa"/>
            <w:shd w:val="clear" w:color="auto" w:fill="auto"/>
            <w:vAlign w:val="bottom"/>
          </w:tcPr>
          <w:p w14:paraId="56992D5F" w14:textId="74FA45F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0.54</w:t>
            </w:r>
          </w:p>
        </w:tc>
        <w:tc>
          <w:tcPr>
            <w:tcW w:w="1559" w:type="dxa"/>
            <w:vAlign w:val="bottom"/>
          </w:tcPr>
          <w:p w14:paraId="4D6E7D70" w14:textId="405A068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(0.03)</w:t>
            </w:r>
          </w:p>
        </w:tc>
        <w:tc>
          <w:tcPr>
            <w:tcW w:w="779" w:type="dxa"/>
            <w:vAlign w:val="bottom"/>
          </w:tcPr>
          <w:p w14:paraId="7B9B2FFB" w14:textId="482D4C35"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0.53</w:t>
            </w:r>
          </w:p>
        </w:tc>
      </w:tr>
      <w:tr w:rsidR="0068780B" w:rsidRPr="009756FF" w14:paraId="65501AE5" w14:textId="77777777" w:rsidTr="0068780B">
        <w:tc>
          <w:tcPr>
            <w:tcW w:w="2578" w:type="dxa"/>
            <w:shd w:val="clear" w:color="auto" w:fill="auto"/>
          </w:tcPr>
          <w:p w14:paraId="2CA8968C"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Zinc, mg/d</w:t>
            </w:r>
          </w:p>
        </w:tc>
        <w:tc>
          <w:tcPr>
            <w:tcW w:w="1496" w:type="dxa"/>
            <w:shd w:val="clear" w:color="auto" w:fill="auto"/>
            <w:vAlign w:val="center"/>
          </w:tcPr>
          <w:p w14:paraId="5AA445BC"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012" w:type="dxa"/>
            <w:shd w:val="clear" w:color="auto" w:fill="auto"/>
            <w:vAlign w:val="bottom"/>
          </w:tcPr>
          <w:p w14:paraId="7EDF1354"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1559" w:type="dxa"/>
            <w:vAlign w:val="bottom"/>
          </w:tcPr>
          <w:p w14:paraId="4EF57E04"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c>
          <w:tcPr>
            <w:tcW w:w="779" w:type="dxa"/>
            <w:vAlign w:val="bottom"/>
          </w:tcPr>
          <w:p w14:paraId="2FC9A1C7" w14:textId="77777777" w:rsidR="0068780B" w:rsidRPr="009756FF" w:rsidRDefault="0068780B" w:rsidP="009756FF">
            <w:pPr>
              <w:autoSpaceDE w:val="0"/>
              <w:autoSpaceDN w:val="0"/>
              <w:adjustRightInd w:val="0"/>
              <w:spacing w:after="0" w:line="240" w:lineRule="auto"/>
              <w:rPr>
                <w:rFonts w:cstheme="minorHAnsi"/>
                <w:sz w:val="20"/>
                <w:szCs w:val="20"/>
                <w:lang w:val="en-US"/>
              </w:rPr>
            </w:pPr>
          </w:p>
        </w:tc>
      </w:tr>
      <w:tr w:rsidR="0068780B" w:rsidRPr="009756FF" w14:paraId="2155156D" w14:textId="77777777" w:rsidTr="0068780B">
        <w:tc>
          <w:tcPr>
            <w:tcW w:w="2578" w:type="dxa"/>
            <w:shd w:val="clear" w:color="auto" w:fill="auto"/>
          </w:tcPr>
          <w:p w14:paraId="4D24A798"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Unadjusted</w:t>
            </w:r>
          </w:p>
        </w:tc>
        <w:tc>
          <w:tcPr>
            <w:tcW w:w="1496" w:type="dxa"/>
            <w:shd w:val="clear" w:color="auto" w:fill="auto"/>
            <w:vAlign w:val="bottom"/>
          </w:tcPr>
          <w:p w14:paraId="123E5B59" w14:textId="0CD163A6"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(0.01)</w:t>
            </w:r>
          </w:p>
        </w:tc>
        <w:tc>
          <w:tcPr>
            <w:tcW w:w="1012" w:type="dxa"/>
            <w:shd w:val="clear" w:color="auto" w:fill="auto"/>
            <w:vAlign w:val="bottom"/>
          </w:tcPr>
          <w:p w14:paraId="1132B95A" w14:textId="119C2FC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0.43</w:t>
            </w:r>
          </w:p>
        </w:tc>
        <w:tc>
          <w:tcPr>
            <w:tcW w:w="1559" w:type="dxa"/>
            <w:vAlign w:val="bottom"/>
          </w:tcPr>
          <w:p w14:paraId="61FD5955" w14:textId="2FE095BE"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0.8 (0.02)</w:t>
            </w:r>
          </w:p>
        </w:tc>
        <w:tc>
          <w:tcPr>
            <w:tcW w:w="779" w:type="dxa"/>
            <w:vAlign w:val="bottom"/>
          </w:tcPr>
          <w:p w14:paraId="21D91DB3" w14:textId="2ADE008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0.43</w:t>
            </w:r>
          </w:p>
        </w:tc>
      </w:tr>
      <w:tr w:rsidR="0068780B" w:rsidRPr="009756FF" w14:paraId="37C31DF4" w14:textId="77777777" w:rsidTr="0068780B">
        <w:tc>
          <w:tcPr>
            <w:tcW w:w="2578" w:type="dxa"/>
            <w:shd w:val="clear" w:color="auto" w:fill="auto"/>
          </w:tcPr>
          <w:p w14:paraId="5823AF51" w14:textId="47542B14"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w:t>
            </w:r>
            <w:r>
              <w:rPr>
                <w:rFonts w:cstheme="minorHAnsi"/>
                <w:sz w:val="20"/>
                <w:szCs w:val="20"/>
                <w:lang w:val="en-US"/>
              </w:rPr>
              <w:t>Sex and age</w:t>
            </w:r>
          </w:p>
        </w:tc>
        <w:tc>
          <w:tcPr>
            <w:tcW w:w="1496" w:type="dxa"/>
            <w:shd w:val="clear" w:color="auto" w:fill="auto"/>
            <w:vAlign w:val="bottom"/>
          </w:tcPr>
          <w:p w14:paraId="6C09A385" w14:textId="21C7127D"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(0.01)</w:t>
            </w:r>
          </w:p>
        </w:tc>
        <w:tc>
          <w:tcPr>
            <w:tcW w:w="1012" w:type="dxa"/>
            <w:shd w:val="clear" w:color="auto" w:fill="auto"/>
            <w:vAlign w:val="bottom"/>
          </w:tcPr>
          <w:p w14:paraId="6445543D" w14:textId="0B5F8FD2"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0.52</w:t>
            </w:r>
          </w:p>
        </w:tc>
        <w:tc>
          <w:tcPr>
            <w:tcW w:w="1559" w:type="dxa"/>
            <w:vAlign w:val="bottom"/>
          </w:tcPr>
          <w:p w14:paraId="52BD90E9" w14:textId="6C1D2D99"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(0.03)</w:t>
            </w:r>
          </w:p>
        </w:tc>
        <w:tc>
          <w:tcPr>
            <w:tcW w:w="779" w:type="dxa"/>
            <w:vAlign w:val="bottom"/>
          </w:tcPr>
          <w:p w14:paraId="6C55EF1D" w14:textId="4B1A4F1E"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0.52</w:t>
            </w:r>
          </w:p>
        </w:tc>
      </w:tr>
      <w:tr w:rsidR="0068780B" w:rsidRPr="009756FF" w14:paraId="7AF6AA4C" w14:textId="77777777" w:rsidTr="0068780B">
        <w:tc>
          <w:tcPr>
            <w:tcW w:w="2578" w:type="dxa"/>
            <w:tcBorders>
              <w:bottom w:val="single" w:sz="12" w:space="0" w:color="auto"/>
            </w:tcBorders>
            <w:shd w:val="clear" w:color="auto" w:fill="auto"/>
          </w:tcPr>
          <w:p w14:paraId="5360DB34" w14:textId="77777777"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cstheme="minorHAnsi"/>
                <w:sz w:val="20"/>
                <w:szCs w:val="20"/>
                <w:lang w:val="en-US"/>
              </w:rPr>
              <w:t xml:space="preserve">     Multivariate</w:t>
            </w:r>
          </w:p>
        </w:tc>
        <w:tc>
          <w:tcPr>
            <w:tcW w:w="1496" w:type="dxa"/>
            <w:tcBorders>
              <w:bottom w:val="single" w:sz="12" w:space="0" w:color="auto"/>
            </w:tcBorders>
            <w:shd w:val="clear" w:color="auto" w:fill="auto"/>
            <w:vAlign w:val="bottom"/>
          </w:tcPr>
          <w:p w14:paraId="45C63142" w14:textId="4B59FD93"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0.4 (0.01)</w:t>
            </w:r>
          </w:p>
        </w:tc>
        <w:tc>
          <w:tcPr>
            <w:tcW w:w="1012" w:type="dxa"/>
            <w:tcBorders>
              <w:bottom w:val="single" w:sz="12" w:space="0" w:color="auto"/>
            </w:tcBorders>
            <w:shd w:val="clear" w:color="auto" w:fill="auto"/>
            <w:vAlign w:val="bottom"/>
          </w:tcPr>
          <w:p w14:paraId="7B15934E" w14:textId="03391FF0"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0.54</w:t>
            </w:r>
          </w:p>
        </w:tc>
        <w:tc>
          <w:tcPr>
            <w:tcW w:w="1559" w:type="dxa"/>
            <w:tcBorders>
              <w:bottom w:val="single" w:sz="12" w:space="0" w:color="auto"/>
            </w:tcBorders>
            <w:vAlign w:val="bottom"/>
          </w:tcPr>
          <w:p w14:paraId="05C0FF91" w14:textId="418AE7F8"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 (0.03)</w:t>
            </w:r>
          </w:p>
        </w:tc>
        <w:tc>
          <w:tcPr>
            <w:tcW w:w="779" w:type="dxa"/>
            <w:tcBorders>
              <w:bottom w:val="single" w:sz="12" w:space="0" w:color="auto"/>
            </w:tcBorders>
            <w:vAlign w:val="bottom"/>
          </w:tcPr>
          <w:p w14:paraId="52C56D15" w14:textId="444E50AA" w:rsidR="0068780B" w:rsidRPr="009756FF" w:rsidRDefault="0068780B" w:rsidP="009756FF">
            <w:pPr>
              <w:autoSpaceDE w:val="0"/>
              <w:autoSpaceDN w:val="0"/>
              <w:adjustRightInd w:val="0"/>
              <w:spacing w:after="0" w:line="240" w:lineRule="auto"/>
              <w:rPr>
                <w:rFonts w:cstheme="minorHAnsi"/>
                <w:sz w:val="20"/>
                <w:szCs w:val="20"/>
                <w:lang w:val="en-US"/>
              </w:rPr>
            </w:pPr>
            <w:r w:rsidRPr="009756FF">
              <w:rPr>
                <w:rFonts w:ascii="Calibri" w:eastAsia="Times New Roman" w:hAnsi="Calibri" w:cs="Calibri"/>
                <w:sz w:val="20"/>
                <w:szCs w:val="20"/>
              </w:rPr>
              <w:t>0.54</w:t>
            </w:r>
          </w:p>
        </w:tc>
      </w:tr>
    </w:tbl>
    <w:p w14:paraId="020C5A84" w14:textId="2EF92B7B" w:rsidR="0068780B" w:rsidRDefault="0068780B" w:rsidP="0068780B">
      <w:pPr>
        <w:autoSpaceDE w:val="0"/>
        <w:autoSpaceDN w:val="0"/>
        <w:adjustRightInd w:val="0"/>
        <w:spacing w:before="120" w:after="0" w:line="240" w:lineRule="auto"/>
        <w:ind w:left="-142" w:right="425"/>
        <w:rPr>
          <w:sz w:val="20"/>
          <w:szCs w:val="20"/>
          <w:lang w:val="en-US"/>
        </w:rPr>
      </w:pPr>
      <w:r w:rsidRPr="000418C9">
        <w:rPr>
          <w:rFonts w:cstheme="minorHAnsi"/>
          <w:sz w:val="20"/>
          <w:szCs w:val="20"/>
          <w:lang w:val="en-US"/>
        </w:rPr>
        <w:t>All p-values are &lt;0.001.</w:t>
      </w:r>
    </w:p>
    <w:p w14:paraId="251F07D1" w14:textId="0DCB191D" w:rsidR="00F63258" w:rsidRDefault="00C3109B" w:rsidP="0068780B">
      <w:pPr>
        <w:autoSpaceDE w:val="0"/>
        <w:autoSpaceDN w:val="0"/>
        <w:adjustRightInd w:val="0"/>
        <w:spacing w:after="60" w:line="240" w:lineRule="auto"/>
        <w:ind w:left="-142" w:right="425"/>
        <w:rPr>
          <w:sz w:val="20"/>
          <w:szCs w:val="20"/>
          <w:lang w:val="en-US"/>
        </w:rPr>
      </w:pPr>
      <w:proofErr w:type="gramStart"/>
      <w:r w:rsidRPr="000418C9">
        <w:rPr>
          <w:rFonts w:cstheme="minorHAnsi"/>
          <w:sz w:val="20"/>
          <w:szCs w:val="20"/>
          <w:lang w:val="en-US"/>
        </w:rPr>
        <w:t>On the basis of</w:t>
      </w:r>
      <w:proofErr w:type="gramEnd"/>
      <w:r w:rsidRPr="000418C9">
        <w:rPr>
          <w:rFonts w:cstheme="minorHAnsi"/>
          <w:sz w:val="20"/>
          <w:szCs w:val="20"/>
          <w:lang w:val="en-US"/>
        </w:rPr>
        <w:t xml:space="preserve"> linear regression models with 24-hour </w:t>
      </w:r>
      <w:r>
        <w:rPr>
          <w:rFonts w:cstheme="minorHAnsi"/>
          <w:sz w:val="20"/>
          <w:szCs w:val="20"/>
          <w:lang w:val="en-US"/>
        </w:rPr>
        <w:t xml:space="preserve">diet </w:t>
      </w:r>
      <w:r w:rsidRPr="000418C9">
        <w:rPr>
          <w:rFonts w:cstheme="minorHAnsi"/>
          <w:sz w:val="20"/>
          <w:szCs w:val="20"/>
          <w:lang w:val="en-US"/>
        </w:rPr>
        <w:t>recall</w:t>
      </w:r>
      <w:r w:rsidR="00803C6A">
        <w:rPr>
          <w:rFonts w:cstheme="minorHAnsi"/>
          <w:sz w:val="20"/>
          <w:szCs w:val="20"/>
          <w:lang w:val="en-US"/>
        </w:rPr>
        <w:t xml:space="preserve"> (24hR)</w:t>
      </w:r>
      <w:r w:rsidRPr="000418C9">
        <w:rPr>
          <w:rFonts w:cstheme="minorHAnsi"/>
          <w:sz w:val="20"/>
          <w:szCs w:val="20"/>
          <w:lang w:val="en-US"/>
        </w:rPr>
        <w:t xml:space="preserve"> intakes as the dependent variable and </w:t>
      </w:r>
      <w:r>
        <w:rPr>
          <w:rFonts w:cstheme="minorHAnsi"/>
          <w:sz w:val="20"/>
          <w:szCs w:val="20"/>
          <w:lang w:val="en-US"/>
        </w:rPr>
        <w:t xml:space="preserve">individualized </w:t>
      </w:r>
      <w:r w:rsidRPr="000418C9">
        <w:rPr>
          <w:rFonts w:cstheme="minorHAnsi"/>
          <w:sz w:val="20"/>
          <w:szCs w:val="20"/>
          <w:lang w:val="en-US"/>
        </w:rPr>
        <w:t xml:space="preserve">Adult Male Equivalent </w:t>
      </w:r>
      <w:r>
        <w:rPr>
          <w:rFonts w:cstheme="minorHAnsi"/>
          <w:sz w:val="20"/>
          <w:szCs w:val="20"/>
          <w:lang w:val="en-US"/>
        </w:rPr>
        <w:t>(</w:t>
      </w:r>
      <w:r w:rsidRPr="000418C9">
        <w:rPr>
          <w:rFonts w:cstheme="minorHAnsi"/>
          <w:sz w:val="20"/>
          <w:szCs w:val="20"/>
          <w:lang w:val="en-US"/>
        </w:rPr>
        <w:t>AME</w:t>
      </w:r>
      <w:r>
        <w:rPr>
          <w:rFonts w:cstheme="minorHAnsi"/>
          <w:sz w:val="20"/>
          <w:szCs w:val="20"/>
          <w:lang w:val="en-US"/>
        </w:rPr>
        <w:t>) or per capita (PC)</w:t>
      </w:r>
      <w:r w:rsidRPr="000418C9">
        <w:rPr>
          <w:rFonts w:cstheme="minorHAnsi"/>
          <w:sz w:val="20"/>
          <w:szCs w:val="20"/>
          <w:lang w:val="en-US"/>
        </w:rPr>
        <w:t xml:space="preserve"> consumption estimates </w:t>
      </w:r>
      <w:r>
        <w:rPr>
          <w:rFonts w:cstheme="minorHAnsi"/>
          <w:sz w:val="20"/>
          <w:szCs w:val="20"/>
          <w:lang w:val="en-US"/>
        </w:rPr>
        <w:t xml:space="preserve">from household questionnaire </w:t>
      </w:r>
      <w:r w:rsidRPr="000418C9">
        <w:rPr>
          <w:rFonts w:cstheme="minorHAnsi"/>
          <w:sz w:val="20"/>
          <w:szCs w:val="20"/>
          <w:lang w:val="en-US"/>
        </w:rPr>
        <w:t xml:space="preserve">as the independent variable. </w:t>
      </w:r>
      <w:r w:rsidR="00F63258" w:rsidRPr="0009320D">
        <w:rPr>
          <w:sz w:val="20"/>
          <w:szCs w:val="20"/>
          <w:lang w:val="en-US"/>
        </w:rPr>
        <w:t xml:space="preserve">The </w:t>
      </w:r>
      <w:r w:rsidR="00A667AD">
        <w:rPr>
          <w:sz w:val="20"/>
          <w:szCs w:val="20"/>
          <w:lang w:val="en-US"/>
        </w:rPr>
        <w:t>sex and age</w:t>
      </w:r>
      <w:r w:rsidR="00F63258" w:rsidRPr="0009320D">
        <w:rPr>
          <w:sz w:val="20"/>
          <w:szCs w:val="20"/>
          <w:lang w:val="en-US"/>
        </w:rPr>
        <w:t xml:space="preserve"> model </w:t>
      </w:r>
      <w:proofErr w:type="gramStart"/>
      <w:r w:rsidR="00F63258" w:rsidRPr="0009320D">
        <w:rPr>
          <w:sz w:val="20"/>
          <w:szCs w:val="20"/>
          <w:lang w:val="en-US"/>
        </w:rPr>
        <w:t>was</w:t>
      </w:r>
      <w:proofErr w:type="gramEnd"/>
      <w:r w:rsidR="00F63258" w:rsidRPr="0009320D">
        <w:rPr>
          <w:sz w:val="20"/>
          <w:szCs w:val="20"/>
          <w:lang w:val="en-US"/>
        </w:rPr>
        <w:t xml:space="preserve"> categorized as follows: age, </w:t>
      </w:r>
      <w:r w:rsidR="00F63258" w:rsidRPr="009D1B3E">
        <w:rPr>
          <w:sz w:val="20"/>
          <w:szCs w:val="20"/>
          <w:lang w:val="en-US"/>
        </w:rPr>
        <w:t xml:space="preserve">≤5, 6-10, 11-19, 20-44, and ≥45 </w:t>
      </w:r>
      <w:r w:rsidR="00F63258">
        <w:rPr>
          <w:sz w:val="20"/>
          <w:szCs w:val="20"/>
          <w:lang w:val="en-US"/>
        </w:rPr>
        <w:t xml:space="preserve">years; </w:t>
      </w:r>
      <w:r w:rsidR="00BA0E17">
        <w:rPr>
          <w:sz w:val="20"/>
          <w:szCs w:val="20"/>
          <w:lang w:val="en-US"/>
        </w:rPr>
        <w:t>sex</w:t>
      </w:r>
      <w:r w:rsidR="0068780B">
        <w:rPr>
          <w:sz w:val="20"/>
          <w:szCs w:val="20"/>
          <w:lang w:val="en-US"/>
        </w:rPr>
        <w:t>, men and women</w:t>
      </w:r>
      <w:r w:rsidR="00F63258" w:rsidRPr="0009320D">
        <w:rPr>
          <w:sz w:val="20"/>
          <w:szCs w:val="20"/>
          <w:lang w:val="en-US"/>
        </w:rPr>
        <w:t>. The multivariate model was adjusted for the</w:t>
      </w:r>
      <w:r w:rsidR="00F63258">
        <w:rPr>
          <w:sz w:val="20"/>
          <w:szCs w:val="20"/>
          <w:lang w:val="en-US"/>
        </w:rPr>
        <w:t xml:space="preserve"> </w:t>
      </w:r>
      <w:r w:rsidR="00F63258" w:rsidRPr="0009320D">
        <w:rPr>
          <w:sz w:val="20"/>
          <w:szCs w:val="20"/>
          <w:lang w:val="en-US"/>
        </w:rPr>
        <w:t xml:space="preserve">following covariates: age </w:t>
      </w:r>
      <w:r w:rsidR="00F63258">
        <w:rPr>
          <w:sz w:val="20"/>
          <w:szCs w:val="20"/>
          <w:lang w:val="en-US"/>
        </w:rPr>
        <w:t>(</w:t>
      </w:r>
      <w:r w:rsidR="00F63258" w:rsidRPr="009D1B3E">
        <w:rPr>
          <w:sz w:val="20"/>
          <w:szCs w:val="20"/>
          <w:lang w:val="en-US"/>
        </w:rPr>
        <w:t xml:space="preserve">≤5, 6-10, 11-19, 20-44, and ≥45 </w:t>
      </w:r>
      <w:r w:rsidR="00F63258">
        <w:rPr>
          <w:sz w:val="20"/>
          <w:szCs w:val="20"/>
          <w:lang w:val="en-US"/>
        </w:rPr>
        <w:t xml:space="preserve">years), </w:t>
      </w:r>
      <w:r w:rsidR="00BA0E17">
        <w:rPr>
          <w:sz w:val="20"/>
          <w:szCs w:val="20"/>
          <w:lang w:val="en-US"/>
        </w:rPr>
        <w:t>sex</w:t>
      </w:r>
      <w:r w:rsidR="0068780B">
        <w:rPr>
          <w:sz w:val="20"/>
          <w:szCs w:val="20"/>
          <w:lang w:val="en-US"/>
        </w:rPr>
        <w:t xml:space="preserve"> (men, women</w:t>
      </w:r>
      <w:r w:rsidR="00F63258">
        <w:rPr>
          <w:sz w:val="20"/>
          <w:szCs w:val="20"/>
          <w:lang w:val="en-US"/>
        </w:rPr>
        <w:t xml:space="preserve">), </w:t>
      </w:r>
      <w:r w:rsidR="00F63258" w:rsidRPr="009D1B3E">
        <w:rPr>
          <w:sz w:val="20"/>
          <w:szCs w:val="20"/>
          <w:lang w:val="en-US"/>
        </w:rPr>
        <w:t>education</w:t>
      </w:r>
      <w:r w:rsidR="0068780B">
        <w:rPr>
          <w:sz w:val="20"/>
          <w:szCs w:val="20"/>
          <w:lang w:val="en-US"/>
        </w:rPr>
        <w:t xml:space="preserve"> (&lt;6</w:t>
      </w:r>
      <w:r w:rsidR="00F63258">
        <w:rPr>
          <w:sz w:val="20"/>
          <w:szCs w:val="20"/>
          <w:lang w:val="en-US"/>
        </w:rPr>
        <w:t xml:space="preserve"> years of education, </w:t>
      </w:r>
      <w:r w:rsidR="00F63258">
        <w:rPr>
          <w:rFonts w:cstheme="minorHAnsi"/>
          <w:sz w:val="20"/>
          <w:szCs w:val="20"/>
          <w:lang w:val="en-US"/>
        </w:rPr>
        <w:t>≥</w:t>
      </w:r>
      <w:r w:rsidR="00F63258">
        <w:rPr>
          <w:sz w:val="20"/>
          <w:szCs w:val="20"/>
          <w:lang w:val="en-US"/>
        </w:rPr>
        <w:t>6 years of education)</w:t>
      </w:r>
      <w:r w:rsidR="00F63258" w:rsidRPr="009D1B3E">
        <w:rPr>
          <w:sz w:val="20"/>
          <w:szCs w:val="20"/>
          <w:lang w:val="en-US"/>
        </w:rPr>
        <w:t>, household income</w:t>
      </w:r>
      <w:r w:rsidR="00F63258">
        <w:rPr>
          <w:sz w:val="20"/>
          <w:szCs w:val="20"/>
          <w:lang w:val="en-US"/>
        </w:rPr>
        <w:t xml:space="preserve"> (quintiles)</w:t>
      </w:r>
      <w:r w:rsidR="00F63258" w:rsidRPr="009D1B3E">
        <w:rPr>
          <w:sz w:val="20"/>
          <w:szCs w:val="20"/>
          <w:lang w:val="en-US"/>
        </w:rPr>
        <w:t>, respondent’s age</w:t>
      </w:r>
      <w:r w:rsidR="00F63258">
        <w:rPr>
          <w:sz w:val="20"/>
          <w:szCs w:val="20"/>
          <w:lang w:val="en-US"/>
        </w:rPr>
        <w:t xml:space="preserve"> (continuous)</w:t>
      </w:r>
      <w:r w:rsidR="00F63258" w:rsidRPr="009D1B3E">
        <w:rPr>
          <w:sz w:val="20"/>
          <w:szCs w:val="20"/>
          <w:lang w:val="en-US"/>
        </w:rPr>
        <w:t xml:space="preserve">, </w:t>
      </w:r>
      <w:r w:rsidR="00BA0E17">
        <w:rPr>
          <w:sz w:val="20"/>
          <w:szCs w:val="20"/>
          <w:lang w:val="en-US"/>
        </w:rPr>
        <w:t>sex</w:t>
      </w:r>
      <w:r w:rsidR="0068780B">
        <w:rPr>
          <w:sz w:val="20"/>
          <w:szCs w:val="20"/>
          <w:lang w:val="en-US"/>
        </w:rPr>
        <w:t xml:space="preserve"> (men, women</w:t>
      </w:r>
      <w:r w:rsidR="00F63258">
        <w:rPr>
          <w:sz w:val="20"/>
          <w:szCs w:val="20"/>
          <w:lang w:val="en-US"/>
        </w:rPr>
        <w:t xml:space="preserve">) </w:t>
      </w:r>
      <w:r w:rsidR="00F63258" w:rsidRPr="009D1B3E">
        <w:rPr>
          <w:sz w:val="20"/>
          <w:szCs w:val="20"/>
          <w:lang w:val="en-US"/>
        </w:rPr>
        <w:t>and education</w:t>
      </w:r>
      <w:r w:rsidR="0068780B">
        <w:rPr>
          <w:sz w:val="20"/>
          <w:szCs w:val="20"/>
          <w:lang w:val="en-US"/>
        </w:rPr>
        <w:t xml:space="preserve"> (&lt;6</w:t>
      </w:r>
      <w:r w:rsidR="00F63258">
        <w:rPr>
          <w:sz w:val="20"/>
          <w:szCs w:val="20"/>
          <w:lang w:val="en-US"/>
        </w:rPr>
        <w:t xml:space="preserve"> years of education, </w:t>
      </w:r>
      <w:r w:rsidR="00F63258">
        <w:rPr>
          <w:rFonts w:cstheme="minorHAnsi"/>
          <w:sz w:val="20"/>
          <w:szCs w:val="20"/>
          <w:lang w:val="en-US"/>
        </w:rPr>
        <w:t>≥</w:t>
      </w:r>
      <w:r w:rsidR="00F63258">
        <w:rPr>
          <w:sz w:val="20"/>
          <w:szCs w:val="20"/>
          <w:lang w:val="en-US"/>
        </w:rPr>
        <w:t>6 years of education)</w:t>
      </w:r>
      <w:r w:rsidR="00F63258" w:rsidRPr="009D1B3E">
        <w:rPr>
          <w:sz w:val="20"/>
          <w:szCs w:val="20"/>
          <w:lang w:val="en-US"/>
        </w:rPr>
        <w:t>, household size, number of children</w:t>
      </w:r>
      <w:r w:rsidR="00A57675">
        <w:rPr>
          <w:sz w:val="20"/>
          <w:szCs w:val="20"/>
          <w:lang w:val="en-US"/>
        </w:rPr>
        <w:t xml:space="preserve"> within household, and food wastage</w:t>
      </w:r>
      <w:r w:rsidR="00F63258" w:rsidRPr="009D1B3E">
        <w:rPr>
          <w:sz w:val="20"/>
          <w:szCs w:val="20"/>
          <w:lang w:val="en-US"/>
        </w:rPr>
        <w:t xml:space="preserve"> percentage</w:t>
      </w:r>
      <w:r w:rsidR="00E77084">
        <w:rPr>
          <w:sz w:val="20"/>
          <w:szCs w:val="20"/>
          <w:lang w:val="en-US"/>
        </w:rPr>
        <w:t xml:space="preserve"> </w:t>
      </w:r>
      <w:r>
        <w:rPr>
          <w:rFonts w:cstheme="minorHAnsi"/>
          <w:sz w:val="20"/>
          <w:szCs w:val="20"/>
          <w:lang w:val="en-US"/>
        </w:rPr>
        <w:t>(using 24hR data, w</w:t>
      </w:r>
      <w:r w:rsidRPr="00016C84">
        <w:rPr>
          <w:rFonts w:cstheme="minorHAnsi"/>
          <w:sz w:val="20"/>
          <w:szCs w:val="20"/>
          <w:lang w:val="en-US"/>
        </w:rPr>
        <w:t xml:space="preserve">e calculated for each household, the percent of </w:t>
      </w:r>
      <w:r w:rsidRPr="00246DE5">
        <w:rPr>
          <w:rFonts w:cstheme="minorHAnsi"/>
          <w:sz w:val="20"/>
          <w:szCs w:val="20"/>
          <w:lang w:val="en-US"/>
        </w:rPr>
        <w:t>food wastage</w:t>
      </w:r>
      <w:r w:rsidRPr="00016C84">
        <w:rPr>
          <w:rFonts w:cstheme="minorHAnsi"/>
          <w:sz w:val="20"/>
          <w:szCs w:val="20"/>
          <w:lang w:val="en-US"/>
        </w:rPr>
        <w:t xml:space="preserve"> </w:t>
      </w:r>
      <w:r>
        <w:rPr>
          <w:rFonts w:cstheme="minorHAnsi"/>
          <w:sz w:val="20"/>
          <w:szCs w:val="20"/>
          <w:lang w:val="en-US"/>
        </w:rPr>
        <w:t>-</w:t>
      </w:r>
      <w:r w:rsidRPr="00016C84">
        <w:rPr>
          <w:rFonts w:cstheme="minorHAnsi"/>
          <w:sz w:val="20"/>
          <w:szCs w:val="20"/>
          <w:lang w:val="en-US"/>
        </w:rPr>
        <w:t>sum of food waste, and food given to guests, others and animals</w:t>
      </w:r>
      <w:r>
        <w:rPr>
          <w:rFonts w:cstheme="minorHAnsi"/>
          <w:sz w:val="20"/>
          <w:szCs w:val="20"/>
          <w:lang w:val="en-US"/>
        </w:rPr>
        <w:t>-</w:t>
      </w:r>
      <w:r w:rsidRPr="00016C84">
        <w:rPr>
          <w:rFonts w:cstheme="minorHAnsi"/>
          <w:sz w:val="20"/>
          <w:szCs w:val="20"/>
          <w:lang w:val="en-US"/>
        </w:rPr>
        <w:t xml:space="preserve"> to total consumed food</w:t>
      </w:r>
      <w:r>
        <w:rPr>
          <w:rFonts w:cstheme="minorHAnsi"/>
          <w:sz w:val="20"/>
          <w:szCs w:val="20"/>
          <w:lang w:val="en-US"/>
        </w:rPr>
        <w:t xml:space="preserve"> (mean: 11.6%, SD: 13.6))</w:t>
      </w:r>
      <w:r w:rsidR="00F63258">
        <w:rPr>
          <w:sz w:val="20"/>
          <w:szCs w:val="20"/>
          <w:lang w:val="en-US"/>
        </w:rPr>
        <w:t xml:space="preserve">. </w:t>
      </w:r>
      <w:r w:rsidR="00F63258" w:rsidRPr="00C90C68">
        <w:rPr>
          <w:i/>
          <w:sz w:val="20"/>
          <w:szCs w:val="20"/>
        </w:rPr>
        <w:t>Β</w:t>
      </w:r>
      <w:r w:rsidR="00A57675">
        <w:rPr>
          <w:i/>
          <w:sz w:val="20"/>
          <w:szCs w:val="20"/>
          <w:lang w:val="en-US"/>
        </w:rPr>
        <w:t>s</w:t>
      </w:r>
      <w:r w:rsidR="00F63258" w:rsidRPr="00C90C68">
        <w:rPr>
          <w:sz w:val="20"/>
          <w:szCs w:val="20"/>
          <w:lang w:val="en-US"/>
        </w:rPr>
        <w:t xml:space="preserve"> represent the change in the i</w:t>
      </w:r>
      <w:r w:rsidR="00803C6A">
        <w:rPr>
          <w:sz w:val="20"/>
          <w:szCs w:val="20"/>
          <w:lang w:val="en-US"/>
        </w:rPr>
        <w:t>ndividual intake (24hR</w:t>
      </w:r>
      <w:r w:rsidR="00F63258" w:rsidRPr="00C90C68">
        <w:rPr>
          <w:sz w:val="20"/>
          <w:szCs w:val="20"/>
          <w:lang w:val="en-US"/>
        </w:rPr>
        <w:t>) fo</w:t>
      </w:r>
      <w:r w:rsidR="006D38A6">
        <w:rPr>
          <w:sz w:val="20"/>
          <w:szCs w:val="20"/>
          <w:lang w:val="en-US"/>
        </w:rPr>
        <w:t xml:space="preserve">r every unit increase in the </w:t>
      </w:r>
      <w:r w:rsidR="00F63258" w:rsidRPr="00C90C68">
        <w:rPr>
          <w:sz w:val="20"/>
          <w:szCs w:val="20"/>
          <w:lang w:val="en-US"/>
        </w:rPr>
        <w:t>AME mean. S</w:t>
      </w:r>
      <w:r w:rsidR="00F63258">
        <w:rPr>
          <w:sz w:val="20"/>
          <w:szCs w:val="20"/>
          <w:lang w:val="en-US"/>
        </w:rPr>
        <w:t>E</w:t>
      </w:r>
      <w:r w:rsidR="00507667">
        <w:rPr>
          <w:sz w:val="20"/>
          <w:szCs w:val="20"/>
          <w:lang w:val="en-US"/>
        </w:rPr>
        <w:t xml:space="preserve">s for </w:t>
      </w:r>
      <w:r w:rsidR="00F63258" w:rsidRPr="007E121D">
        <w:rPr>
          <w:i/>
          <w:sz w:val="20"/>
          <w:szCs w:val="20"/>
        </w:rPr>
        <w:t>β</w:t>
      </w:r>
      <w:r w:rsidR="00A57675">
        <w:rPr>
          <w:sz w:val="20"/>
          <w:szCs w:val="20"/>
          <w:lang w:val="en-US"/>
        </w:rPr>
        <w:t>s</w:t>
      </w:r>
      <w:r w:rsidR="00F63258" w:rsidRPr="00C90C68">
        <w:rPr>
          <w:sz w:val="20"/>
          <w:szCs w:val="20"/>
          <w:lang w:val="en-US"/>
        </w:rPr>
        <w:t xml:space="preserve"> are presented. R</w:t>
      </w:r>
      <w:r w:rsidR="00F63258" w:rsidRPr="00C90C68">
        <w:rPr>
          <w:sz w:val="20"/>
          <w:szCs w:val="20"/>
          <w:vertAlign w:val="superscript"/>
          <w:lang w:val="en-US"/>
        </w:rPr>
        <w:t>2</w:t>
      </w:r>
      <w:r w:rsidR="00F63258" w:rsidRPr="00C90C68">
        <w:rPr>
          <w:sz w:val="20"/>
          <w:szCs w:val="20"/>
          <w:lang w:val="en-US"/>
        </w:rPr>
        <w:t xml:space="preserve"> represents the coefficient of determination for the overall model. </w:t>
      </w:r>
    </w:p>
    <w:p w14:paraId="583DC6D5" w14:textId="07B5DE6D" w:rsidR="006D38A6" w:rsidRDefault="004B4142" w:rsidP="006D38A6">
      <w:pPr>
        <w:spacing w:line="240" w:lineRule="auto"/>
        <w:ind w:left="-142" w:right="511"/>
        <w:rPr>
          <w:sz w:val="20"/>
          <w:szCs w:val="20"/>
          <w:lang w:val="en-US"/>
        </w:rPr>
      </w:pPr>
      <w:r>
        <w:rPr>
          <w:sz w:val="20"/>
          <w:szCs w:val="20"/>
          <w:lang w:val="en-US"/>
        </w:rPr>
        <w:t>BIHS, Bangladesh Integrated Household Survey; MUFA, Monounsaturated fats; PUFA, Polyunsaturated fats; SFA, Saturated fat</w:t>
      </w:r>
    </w:p>
    <w:p w14:paraId="66DD9F6F" w14:textId="26E5C831" w:rsidR="00DC6DF9" w:rsidRPr="00F63258" w:rsidRDefault="00DC6DF9" w:rsidP="00F63258">
      <w:pPr>
        <w:autoSpaceDE w:val="0"/>
        <w:autoSpaceDN w:val="0"/>
        <w:adjustRightInd w:val="0"/>
        <w:spacing w:before="120" w:after="60" w:line="240" w:lineRule="auto"/>
        <w:ind w:left="-142" w:right="425"/>
        <w:rPr>
          <w:sz w:val="20"/>
          <w:szCs w:val="20"/>
          <w:lang w:val="en-US"/>
        </w:rPr>
      </w:pPr>
    </w:p>
    <w:p w14:paraId="5AF1A4C5" w14:textId="77777777" w:rsidR="00DC6DF9" w:rsidRDefault="00DC6DF9" w:rsidP="00DC6DF9">
      <w:pPr>
        <w:rPr>
          <w:lang w:val="en-US"/>
        </w:rPr>
      </w:pPr>
    </w:p>
    <w:p w14:paraId="287C717B" w14:textId="77777777" w:rsidR="00DC6DF9" w:rsidRDefault="00DC6DF9" w:rsidP="00DC6DF9">
      <w:pPr>
        <w:rPr>
          <w:lang w:val="en-US"/>
        </w:rPr>
        <w:sectPr w:rsidR="00DC6DF9" w:rsidSect="00DC6DF9">
          <w:pgSz w:w="11907" w:h="16840" w:code="9"/>
          <w:pgMar w:top="1077" w:right="720" w:bottom="1077" w:left="992" w:header="709" w:footer="318" w:gutter="0"/>
          <w:cols w:space="708"/>
          <w:docGrid w:linePitch="360"/>
        </w:sectPr>
      </w:pPr>
    </w:p>
    <w:p w14:paraId="491A403E" w14:textId="527B24CD" w:rsidR="00DC6DF9" w:rsidRDefault="00DC6DF9" w:rsidP="006B0C2C">
      <w:pPr>
        <w:pStyle w:val="Heading1"/>
        <w:spacing w:after="60"/>
        <w:ind w:left="-567" w:right="-340"/>
        <w:rPr>
          <w:lang w:val="en-US"/>
        </w:rPr>
      </w:pPr>
      <w:bookmarkStart w:id="26" w:name="_Toc521925345"/>
      <w:r>
        <w:rPr>
          <w:lang w:val="en-US"/>
        </w:rPr>
        <w:lastRenderedPageBreak/>
        <w:t>Table</w:t>
      </w:r>
      <w:r w:rsidR="008E46DE">
        <w:rPr>
          <w:lang w:val="en-US"/>
        </w:rPr>
        <w:t xml:space="preserve"> X</w:t>
      </w:r>
      <w:r>
        <w:rPr>
          <w:lang w:val="en-US"/>
        </w:rPr>
        <w:t>.</w:t>
      </w:r>
      <w:r w:rsidRPr="00C46257">
        <w:rPr>
          <w:lang w:val="en-US"/>
        </w:rPr>
        <w:t xml:space="preserve"> Relation between </w:t>
      </w:r>
      <w:r>
        <w:rPr>
          <w:lang w:val="en-US"/>
        </w:rPr>
        <w:t>individualized household intake estimates</w:t>
      </w:r>
      <w:r w:rsidRPr="00C46257">
        <w:rPr>
          <w:lang w:val="en-US"/>
        </w:rPr>
        <w:t xml:space="preserve"> </w:t>
      </w:r>
      <w:r>
        <w:rPr>
          <w:lang w:val="en-US"/>
        </w:rPr>
        <w:t xml:space="preserve">as predictors of individual dietary intakes </w:t>
      </w:r>
      <w:r w:rsidR="00401C7E">
        <w:rPr>
          <w:lang w:val="en-US"/>
        </w:rPr>
        <w:t>by household income in the 2011-2012 BIHS</w:t>
      </w:r>
      <w:r w:rsidR="006D38A6">
        <w:rPr>
          <w:lang w:val="en-US"/>
        </w:rPr>
        <w:t>.</w:t>
      </w:r>
      <w:bookmarkEnd w:id="26"/>
    </w:p>
    <w:tbl>
      <w:tblPr>
        <w:tblW w:w="13183" w:type="dxa"/>
        <w:tblInd w:w="-601" w:type="dxa"/>
        <w:tblLayout w:type="fixed"/>
        <w:tblLook w:val="04A0" w:firstRow="1" w:lastRow="0" w:firstColumn="1" w:lastColumn="0" w:noHBand="0" w:noVBand="1"/>
      </w:tblPr>
      <w:tblGrid>
        <w:gridCol w:w="2612"/>
        <w:gridCol w:w="1216"/>
        <w:gridCol w:w="850"/>
        <w:gridCol w:w="1276"/>
        <w:gridCol w:w="851"/>
        <w:gridCol w:w="1275"/>
        <w:gridCol w:w="851"/>
        <w:gridCol w:w="1276"/>
        <w:gridCol w:w="850"/>
        <w:gridCol w:w="1418"/>
        <w:gridCol w:w="708"/>
      </w:tblGrid>
      <w:tr w:rsidR="000D3E9E" w:rsidRPr="00EB6079" w14:paraId="73D6D430" w14:textId="77777777" w:rsidTr="00BF2C79">
        <w:trPr>
          <w:tblHeader/>
        </w:trPr>
        <w:tc>
          <w:tcPr>
            <w:tcW w:w="2612" w:type="dxa"/>
            <w:tcBorders>
              <w:top w:val="single" w:sz="12" w:space="0" w:color="auto"/>
              <w:bottom w:val="single" w:sz="2" w:space="0" w:color="auto"/>
            </w:tcBorders>
            <w:shd w:val="clear" w:color="auto" w:fill="auto"/>
          </w:tcPr>
          <w:p w14:paraId="36E96DF4" w14:textId="77777777" w:rsidR="000D3E9E" w:rsidRPr="00EB6079" w:rsidRDefault="000D3E9E" w:rsidP="009756FF">
            <w:pPr>
              <w:autoSpaceDE w:val="0"/>
              <w:autoSpaceDN w:val="0"/>
              <w:adjustRightInd w:val="0"/>
              <w:spacing w:after="0" w:line="240" w:lineRule="auto"/>
              <w:rPr>
                <w:rFonts w:cstheme="minorHAnsi"/>
                <w:b/>
                <w:color w:val="000000" w:themeColor="text1"/>
                <w:sz w:val="20"/>
                <w:szCs w:val="20"/>
                <w:lang w:val="en-US"/>
              </w:rPr>
            </w:pPr>
          </w:p>
        </w:tc>
        <w:tc>
          <w:tcPr>
            <w:tcW w:w="2066" w:type="dxa"/>
            <w:gridSpan w:val="2"/>
            <w:tcBorders>
              <w:top w:val="single" w:sz="12" w:space="0" w:color="auto"/>
              <w:bottom w:val="single" w:sz="4" w:space="0" w:color="auto"/>
            </w:tcBorders>
            <w:shd w:val="clear" w:color="auto" w:fill="auto"/>
          </w:tcPr>
          <w:p w14:paraId="342BEB34" w14:textId="372AFAE4" w:rsidR="000D3E9E" w:rsidRPr="00EB6079" w:rsidRDefault="000D3E9E" w:rsidP="009756FF">
            <w:pPr>
              <w:autoSpaceDE w:val="0"/>
              <w:autoSpaceDN w:val="0"/>
              <w:adjustRightInd w:val="0"/>
              <w:spacing w:after="0" w:line="240" w:lineRule="auto"/>
              <w:jc w:val="center"/>
              <w:rPr>
                <w:rFonts w:cstheme="minorHAnsi"/>
                <w:b/>
                <w:color w:val="000000" w:themeColor="text1"/>
                <w:sz w:val="20"/>
                <w:szCs w:val="20"/>
                <w:lang w:val="en-US"/>
              </w:rPr>
            </w:pPr>
            <w:r w:rsidRPr="00EB6079">
              <w:rPr>
                <w:rFonts w:cstheme="minorHAnsi"/>
                <w:b/>
                <w:color w:val="000000" w:themeColor="text1"/>
                <w:sz w:val="20"/>
                <w:szCs w:val="20"/>
                <w:lang w:val="en-US"/>
              </w:rPr>
              <w:t>1</w:t>
            </w:r>
            <w:r w:rsidRPr="00EB6079">
              <w:rPr>
                <w:rFonts w:cstheme="minorHAnsi"/>
                <w:b/>
                <w:color w:val="000000" w:themeColor="text1"/>
                <w:sz w:val="20"/>
                <w:szCs w:val="20"/>
                <w:vertAlign w:val="superscript"/>
                <w:lang w:val="en-US"/>
              </w:rPr>
              <w:t>st</w:t>
            </w:r>
            <w:r w:rsidRPr="00EB6079">
              <w:rPr>
                <w:rFonts w:cstheme="minorHAnsi"/>
                <w:b/>
                <w:color w:val="000000" w:themeColor="text1"/>
                <w:sz w:val="20"/>
                <w:szCs w:val="20"/>
                <w:lang w:val="en-US"/>
              </w:rPr>
              <w:t xml:space="preserve"> quintile</w:t>
            </w:r>
          </w:p>
        </w:tc>
        <w:tc>
          <w:tcPr>
            <w:tcW w:w="2127" w:type="dxa"/>
            <w:gridSpan w:val="2"/>
            <w:tcBorders>
              <w:top w:val="single" w:sz="12" w:space="0" w:color="auto"/>
              <w:bottom w:val="single" w:sz="4" w:space="0" w:color="auto"/>
            </w:tcBorders>
          </w:tcPr>
          <w:p w14:paraId="13EB0143" w14:textId="1AF79D18" w:rsidR="000D3E9E" w:rsidRPr="00EB6079" w:rsidRDefault="000D3E9E" w:rsidP="009756FF">
            <w:pPr>
              <w:autoSpaceDE w:val="0"/>
              <w:autoSpaceDN w:val="0"/>
              <w:adjustRightInd w:val="0"/>
              <w:spacing w:after="0" w:line="240" w:lineRule="auto"/>
              <w:jc w:val="center"/>
              <w:rPr>
                <w:rFonts w:cstheme="minorHAnsi"/>
                <w:b/>
                <w:color w:val="000000" w:themeColor="text1"/>
                <w:sz w:val="20"/>
                <w:szCs w:val="20"/>
                <w:lang w:val="en-US"/>
              </w:rPr>
            </w:pPr>
            <w:r w:rsidRPr="00EB6079">
              <w:rPr>
                <w:rFonts w:cstheme="minorHAnsi"/>
                <w:b/>
                <w:color w:val="000000" w:themeColor="text1"/>
                <w:sz w:val="20"/>
                <w:szCs w:val="20"/>
                <w:lang w:val="en-US"/>
              </w:rPr>
              <w:t>2</w:t>
            </w:r>
            <w:r w:rsidRPr="00EB6079">
              <w:rPr>
                <w:rFonts w:cstheme="minorHAnsi"/>
                <w:b/>
                <w:color w:val="000000" w:themeColor="text1"/>
                <w:sz w:val="20"/>
                <w:szCs w:val="20"/>
                <w:vertAlign w:val="superscript"/>
                <w:lang w:val="en-US"/>
              </w:rPr>
              <w:t>nd</w:t>
            </w:r>
            <w:r w:rsidRPr="00EB6079">
              <w:rPr>
                <w:rFonts w:cstheme="minorHAnsi"/>
                <w:b/>
                <w:color w:val="000000" w:themeColor="text1"/>
                <w:sz w:val="20"/>
                <w:szCs w:val="20"/>
                <w:lang w:val="en-US"/>
              </w:rPr>
              <w:t xml:space="preserve"> quintile</w:t>
            </w:r>
          </w:p>
        </w:tc>
        <w:tc>
          <w:tcPr>
            <w:tcW w:w="2126" w:type="dxa"/>
            <w:gridSpan w:val="2"/>
            <w:tcBorders>
              <w:top w:val="single" w:sz="12" w:space="0" w:color="auto"/>
              <w:bottom w:val="single" w:sz="4" w:space="0" w:color="auto"/>
            </w:tcBorders>
          </w:tcPr>
          <w:p w14:paraId="399C12E0" w14:textId="21F66026" w:rsidR="000D3E9E" w:rsidRPr="00EB6079" w:rsidRDefault="000D3E9E" w:rsidP="009756FF">
            <w:pPr>
              <w:autoSpaceDE w:val="0"/>
              <w:autoSpaceDN w:val="0"/>
              <w:adjustRightInd w:val="0"/>
              <w:spacing w:after="0" w:line="240" w:lineRule="auto"/>
              <w:jc w:val="center"/>
              <w:rPr>
                <w:rFonts w:cstheme="minorHAnsi"/>
                <w:b/>
                <w:color w:val="000000" w:themeColor="text1"/>
                <w:sz w:val="20"/>
                <w:szCs w:val="20"/>
                <w:lang w:val="en-US"/>
              </w:rPr>
            </w:pPr>
            <w:r w:rsidRPr="00EB6079">
              <w:rPr>
                <w:rFonts w:cstheme="minorHAnsi"/>
                <w:b/>
                <w:color w:val="000000" w:themeColor="text1"/>
                <w:sz w:val="20"/>
                <w:szCs w:val="20"/>
                <w:lang w:val="en-US"/>
              </w:rPr>
              <w:t>3</w:t>
            </w:r>
            <w:r w:rsidRPr="00EB6079">
              <w:rPr>
                <w:rFonts w:cstheme="minorHAnsi"/>
                <w:b/>
                <w:color w:val="000000" w:themeColor="text1"/>
                <w:sz w:val="20"/>
                <w:szCs w:val="20"/>
                <w:vertAlign w:val="superscript"/>
                <w:lang w:val="en-US"/>
              </w:rPr>
              <w:t>rd</w:t>
            </w:r>
            <w:r w:rsidRPr="00EB6079">
              <w:rPr>
                <w:rFonts w:cstheme="minorHAnsi"/>
                <w:b/>
                <w:color w:val="000000" w:themeColor="text1"/>
                <w:sz w:val="20"/>
                <w:szCs w:val="20"/>
                <w:lang w:val="en-US"/>
              </w:rPr>
              <w:t xml:space="preserve"> quintile</w:t>
            </w:r>
          </w:p>
        </w:tc>
        <w:tc>
          <w:tcPr>
            <w:tcW w:w="2126" w:type="dxa"/>
            <w:gridSpan w:val="2"/>
            <w:tcBorders>
              <w:top w:val="single" w:sz="12" w:space="0" w:color="auto"/>
              <w:bottom w:val="single" w:sz="4" w:space="0" w:color="auto"/>
            </w:tcBorders>
          </w:tcPr>
          <w:p w14:paraId="338CE34F" w14:textId="7C37B37C" w:rsidR="000D3E9E" w:rsidRPr="00EB6079" w:rsidRDefault="000D3E9E" w:rsidP="009756FF">
            <w:pPr>
              <w:autoSpaceDE w:val="0"/>
              <w:autoSpaceDN w:val="0"/>
              <w:adjustRightInd w:val="0"/>
              <w:spacing w:after="0" w:line="240" w:lineRule="auto"/>
              <w:jc w:val="center"/>
              <w:rPr>
                <w:rFonts w:cstheme="minorHAnsi"/>
                <w:b/>
                <w:color w:val="000000" w:themeColor="text1"/>
                <w:sz w:val="20"/>
                <w:szCs w:val="20"/>
                <w:lang w:val="en-US"/>
              </w:rPr>
            </w:pPr>
            <w:r w:rsidRPr="00EB6079">
              <w:rPr>
                <w:rFonts w:cstheme="minorHAnsi"/>
                <w:b/>
                <w:color w:val="000000" w:themeColor="text1"/>
                <w:sz w:val="20"/>
                <w:szCs w:val="20"/>
                <w:lang w:val="en-US"/>
              </w:rPr>
              <w:t>4</w:t>
            </w:r>
            <w:r w:rsidRPr="00EB6079">
              <w:rPr>
                <w:rFonts w:cstheme="minorHAnsi"/>
                <w:b/>
                <w:color w:val="000000" w:themeColor="text1"/>
                <w:sz w:val="20"/>
                <w:szCs w:val="20"/>
                <w:vertAlign w:val="superscript"/>
                <w:lang w:val="en-US"/>
              </w:rPr>
              <w:t>th</w:t>
            </w:r>
            <w:r w:rsidRPr="00EB6079">
              <w:rPr>
                <w:rFonts w:cstheme="minorHAnsi"/>
                <w:b/>
                <w:color w:val="000000" w:themeColor="text1"/>
                <w:sz w:val="20"/>
                <w:szCs w:val="20"/>
                <w:lang w:val="en-US"/>
              </w:rPr>
              <w:t xml:space="preserve"> quintile</w:t>
            </w:r>
          </w:p>
        </w:tc>
        <w:tc>
          <w:tcPr>
            <w:tcW w:w="2126" w:type="dxa"/>
            <w:gridSpan w:val="2"/>
            <w:tcBorders>
              <w:top w:val="single" w:sz="12" w:space="0" w:color="auto"/>
              <w:bottom w:val="single" w:sz="4" w:space="0" w:color="auto"/>
            </w:tcBorders>
          </w:tcPr>
          <w:p w14:paraId="3EF90F90" w14:textId="15C15C38" w:rsidR="000D3E9E" w:rsidRPr="00EB6079" w:rsidRDefault="000D3E9E" w:rsidP="009756FF">
            <w:pPr>
              <w:autoSpaceDE w:val="0"/>
              <w:autoSpaceDN w:val="0"/>
              <w:adjustRightInd w:val="0"/>
              <w:spacing w:after="0" w:line="240" w:lineRule="auto"/>
              <w:jc w:val="center"/>
              <w:rPr>
                <w:rFonts w:cstheme="minorHAnsi"/>
                <w:b/>
                <w:color w:val="000000" w:themeColor="text1"/>
                <w:sz w:val="20"/>
                <w:szCs w:val="20"/>
                <w:lang w:val="en-US"/>
              </w:rPr>
            </w:pPr>
            <w:r w:rsidRPr="00EB6079">
              <w:rPr>
                <w:rFonts w:cstheme="minorHAnsi"/>
                <w:b/>
                <w:color w:val="000000" w:themeColor="text1"/>
                <w:sz w:val="20"/>
                <w:szCs w:val="20"/>
                <w:lang w:val="en-US"/>
              </w:rPr>
              <w:t>5</w:t>
            </w:r>
            <w:r w:rsidRPr="00EB6079">
              <w:rPr>
                <w:rFonts w:cstheme="minorHAnsi"/>
                <w:b/>
                <w:color w:val="000000" w:themeColor="text1"/>
                <w:sz w:val="20"/>
                <w:szCs w:val="20"/>
                <w:vertAlign w:val="superscript"/>
                <w:lang w:val="en-US"/>
              </w:rPr>
              <w:t>th</w:t>
            </w:r>
            <w:r w:rsidRPr="00EB6079">
              <w:rPr>
                <w:rFonts w:cstheme="minorHAnsi"/>
                <w:b/>
                <w:color w:val="000000" w:themeColor="text1"/>
                <w:sz w:val="20"/>
                <w:szCs w:val="20"/>
                <w:lang w:val="en-US"/>
              </w:rPr>
              <w:t xml:space="preserve"> quintile</w:t>
            </w:r>
          </w:p>
        </w:tc>
      </w:tr>
      <w:tr w:rsidR="00706CF7" w:rsidRPr="00EB6079" w14:paraId="29666979" w14:textId="77777777" w:rsidTr="00BF2C79">
        <w:trPr>
          <w:tblHeader/>
        </w:trPr>
        <w:tc>
          <w:tcPr>
            <w:tcW w:w="2612" w:type="dxa"/>
            <w:tcBorders>
              <w:top w:val="single" w:sz="12" w:space="0" w:color="auto"/>
              <w:bottom w:val="single" w:sz="2" w:space="0" w:color="auto"/>
            </w:tcBorders>
            <w:shd w:val="clear" w:color="auto" w:fill="auto"/>
          </w:tcPr>
          <w:p w14:paraId="13971D37" w14:textId="77777777" w:rsidR="00706CF7" w:rsidRPr="00EB6079" w:rsidRDefault="00706CF7" w:rsidP="009756FF">
            <w:pPr>
              <w:autoSpaceDE w:val="0"/>
              <w:autoSpaceDN w:val="0"/>
              <w:adjustRightInd w:val="0"/>
              <w:spacing w:after="0" w:line="240" w:lineRule="auto"/>
              <w:rPr>
                <w:rFonts w:cstheme="minorHAnsi"/>
                <w:b/>
                <w:color w:val="000000" w:themeColor="text1"/>
                <w:sz w:val="20"/>
                <w:szCs w:val="20"/>
                <w:lang w:val="en-US"/>
              </w:rPr>
            </w:pPr>
            <w:r w:rsidRPr="00EB6079">
              <w:rPr>
                <w:rFonts w:cstheme="minorHAnsi"/>
                <w:b/>
                <w:color w:val="000000" w:themeColor="text1"/>
                <w:sz w:val="20"/>
                <w:szCs w:val="20"/>
                <w:lang w:val="en-US"/>
              </w:rPr>
              <w:t>Dietary Factor, unit</w:t>
            </w:r>
          </w:p>
        </w:tc>
        <w:tc>
          <w:tcPr>
            <w:tcW w:w="1216" w:type="dxa"/>
            <w:tcBorders>
              <w:top w:val="single" w:sz="12" w:space="0" w:color="auto"/>
              <w:bottom w:val="single" w:sz="4" w:space="0" w:color="auto"/>
            </w:tcBorders>
            <w:shd w:val="clear" w:color="auto" w:fill="auto"/>
          </w:tcPr>
          <w:p w14:paraId="2748907D" w14:textId="4157EC0B" w:rsidR="00706CF7" w:rsidRPr="00EB6079" w:rsidRDefault="00706CF7" w:rsidP="009756FF">
            <w:pPr>
              <w:autoSpaceDE w:val="0"/>
              <w:autoSpaceDN w:val="0"/>
              <w:adjustRightInd w:val="0"/>
              <w:spacing w:after="0" w:line="240" w:lineRule="auto"/>
              <w:ind w:right="-108"/>
              <w:rPr>
                <w:rFonts w:cstheme="minorHAnsi"/>
                <w:b/>
                <w:i/>
                <w:color w:val="000000" w:themeColor="text1"/>
                <w:sz w:val="20"/>
                <w:szCs w:val="20"/>
              </w:rPr>
            </w:pPr>
            <w:r w:rsidRPr="00EB6079">
              <w:rPr>
                <w:rFonts w:cstheme="minorHAnsi"/>
                <w:b/>
                <w:i/>
                <w:color w:val="000000" w:themeColor="text1"/>
                <w:sz w:val="20"/>
                <w:szCs w:val="20"/>
              </w:rPr>
              <w:t>β</w:t>
            </w:r>
            <w:r w:rsidRPr="00EB6079">
              <w:rPr>
                <w:rFonts w:cstheme="minorHAnsi"/>
                <w:b/>
                <w:i/>
                <w:color w:val="000000" w:themeColor="text1"/>
                <w:sz w:val="20"/>
                <w:szCs w:val="20"/>
                <w:lang w:val="en-US"/>
              </w:rPr>
              <w:t xml:space="preserve">, </w:t>
            </w:r>
            <w:r w:rsidRPr="00EB6079">
              <w:rPr>
                <w:rFonts w:cstheme="minorHAnsi"/>
                <w:b/>
                <w:color w:val="000000" w:themeColor="text1"/>
                <w:sz w:val="20"/>
                <w:szCs w:val="20"/>
                <w:lang w:val="en-US"/>
              </w:rPr>
              <w:t>AME (SE)</w:t>
            </w:r>
          </w:p>
        </w:tc>
        <w:tc>
          <w:tcPr>
            <w:tcW w:w="850" w:type="dxa"/>
            <w:tcBorders>
              <w:top w:val="single" w:sz="12" w:space="0" w:color="auto"/>
              <w:bottom w:val="single" w:sz="4" w:space="0" w:color="auto"/>
            </w:tcBorders>
            <w:shd w:val="clear" w:color="auto" w:fill="auto"/>
          </w:tcPr>
          <w:p w14:paraId="7B4DAF97" w14:textId="77777777" w:rsidR="00706CF7" w:rsidRPr="00EB6079" w:rsidRDefault="00706CF7" w:rsidP="009756FF">
            <w:pPr>
              <w:autoSpaceDE w:val="0"/>
              <w:autoSpaceDN w:val="0"/>
              <w:adjustRightInd w:val="0"/>
              <w:spacing w:after="0" w:line="240" w:lineRule="auto"/>
              <w:rPr>
                <w:rFonts w:cstheme="minorHAnsi"/>
                <w:b/>
                <w:color w:val="000000" w:themeColor="text1"/>
                <w:sz w:val="20"/>
                <w:szCs w:val="20"/>
                <w:lang w:val="en-US"/>
              </w:rPr>
            </w:pPr>
            <w:r w:rsidRPr="00EB6079">
              <w:rPr>
                <w:rFonts w:cstheme="minorHAnsi"/>
                <w:b/>
                <w:color w:val="000000" w:themeColor="text1"/>
                <w:sz w:val="20"/>
                <w:szCs w:val="20"/>
                <w:lang w:val="en-US"/>
              </w:rPr>
              <w:t>R</w:t>
            </w:r>
          </w:p>
        </w:tc>
        <w:tc>
          <w:tcPr>
            <w:tcW w:w="1276" w:type="dxa"/>
            <w:tcBorders>
              <w:top w:val="single" w:sz="12" w:space="0" w:color="auto"/>
              <w:bottom w:val="single" w:sz="4" w:space="0" w:color="auto"/>
            </w:tcBorders>
          </w:tcPr>
          <w:p w14:paraId="6E56237F" w14:textId="4CA5CF77" w:rsidR="00706CF7" w:rsidRPr="00EB6079" w:rsidRDefault="00706CF7" w:rsidP="006D38A6">
            <w:pPr>
              <w:autoSpaceDE w:val="0"/>
              <w:autoSpaceDN w:val="0"/>
              <w:adjustRightInd w:val="0"/>
              <w:spacing w:after="0" w:line="240" w:lineRule="auto"/>
              <w:ind w:right="-108"/>
              <w:rPr>
                <w:rFonts w:cstheme="minorHAnsi"/>
                <w:b/>
                <w:i/>
                <w:color w:val="000000" w:themeColor="text1"/>
                <w:sz w:val="20"/>
                <w:szCs w:val="20"/>
              </w:rPr>
            </w:pPr>
            <w:r w:rsidRPr="00EB6079">
              <w:rPr>
                <w:rFonts w:cstheme="minorHAnsi"/>
                <w:b/>
                <w:i/>
                <w:color w:val="000000" w:themeColor="text1"/>
                <w:sz w:val="20"/>
                <w:szCs w:val="20"/>
              </w:rPr>
              <w:t>β</w:t>
            </w:r>
            <w:r w:rsidRPr="00EB6079">
              <w:rPr>
                <w:rFonts w:cstheme="minorHAnsi"/>
                <w:b/>
                <w:i/>
                <w:color w:val="000000" w:themeColor="text1"/>
                <w:sz w:val="20"/>
                <w:szCs w:val="20"/>
                <w:lang w:val="en-US"/>
              </w:rPr>
              <w:t xml:space="preserve">, </w:t>
            </w:r>
            <w:r w:rsidRPr="00EB6079">
              <w:rPr>
                <w:rFonts w:cstheme="minorHAnsi"/>
                <w:b/>
                <w:color w:val="000000" w:themeColor="text1"/>
                <w:sz w:val="20"/>
                <w:szCs w:val="20"/>
                <w:lang w:val="en-US"/>
              </w:rPr>
              <w:t>AME (SE)</w:t>
            </w:r>
          </w:p>
        </w:tc>
        <w:tc>
          <w:tcPr>
            <w:tcW w:w="851" w:type="dxa"/>
            <w:tcBorders>
              <w:top w:val="single" w:sz="12" w:space="0" w:color="auto"/>
              <w:bottom w:val="single" w:sz="4" w:space="0" w:color="auto"/>
            </w:tcBorders>
          </w:tcPr>
          <w:p w14:paraId="0B5FD5A2" w14:textId="77777777" w:rsidR="00706CF7" w:rsidRPr="00EB6079" w:rsidRDefault="00706CF7" w:rsidP="009756FF">
            <w:pPr>
              <w:autoSpaceDE w:val="0"/>
              <w:autoSpaceDN w:val="0"/>
              <w:adjustRightInd w:val="0"/>
              <w:spacing w:after="0" w:line="240" w:lineRule="auto"/>
              <w:rPr>
                <w:rFonts w:cstheme="minorHAnsi"/>
                <w:b/>
                <w:color w:val="000000" w:themeColor="text1"/>
                <w:sz w:val="20"/>
                <w:szCs w:val="20"/>
                <w:lang w:val="en-US"/>
              </w:rPr>
            </w:pPr>
            <w:r w:rsidRPr="00EB6079">
              <w:rPr>
                <w:rFonts w:cstheme="minorHAnsi"/>
                <w:b/>
                <w:color w:val="000000" w:themeColor="text1"/>
                <w:sz w:val="20"/>
                <w:szCs w:val="20"/>
                <w:lang w:val="en-US"/>
              </w:rPr>
              <w:t>R</w:t>
            </w:r>
          </w:p>
        </w:tc>
        <w:tc>
          <w:tcPr>
            <w:tcW w:w="1275" w:type="dxa"/>
            <w:tcBorders>
              <w:top w:val="single" w:sz="12" w:space="0" w:color="auto"/>
              <w:bottom w:val="single" w:sz="4" w:space="0" w:color="auto"/>
            </w:tcBorders>
          </w:tcPr>
          <w:p w14:paraId="76936ECE" w14:textId="61356390" w:rsidR="00706CF7" w:rsidRPr="00EB6079" w:rsidRDefault="00706CF7" w:rsidP="009756FF">
            <w:pPr>
              <w:autoSpaceDE w:val="0"/>
              <w:autoSpaceDN w:val="0"/>
              <w:adjustRightInd w:val="0"/>
              <w:spacing w:after="0" w:line="240" w:lineRule="auto"/>
              <w:rPr>
                <w:rFonts w:cstheme="minorHAnsi"/>
                <w:b/>
                <w:i/>
                <w:color w:val="000000" w:themeColor="text1"/>
                <w:sz w:val="20"/>
                <w:szCs w:val="20"/>
              </w:rPr>
            </w:pPr>
            <w:r w:rsidRPr="00EB6079">
              <w:rPr>
                <w:rFonts w:cstheme="minorHAnsi"/>
                <w:b/>
                <w:i/>
                <w:color w:val="000000" w:themeColor="text1"/>
                <w:sz w:val="20"/>
                <w:szCs w:val="20"/>
              </w:rPr>
              <w:t>β</w:t>
            </w:r>
            <w:r w:rsidRPr="00EB6079">
              <w:rPr>
                <w:rFonts w:cstheme="minorHAnsi"/>
                <w:b/>
                <w:i/>
                <w:color w:val="000000" w:themeColor="text1"/>
                <w:sz w:val="20"/>
                <w:szCs w:val="20"/>
                <w:lang w:val="en-US"/>
              </w:rPr>
              <w:t xml:space="preserve">, </w:t>
            </w:r>
            <w:r w:rsidRPr="00EB6079">
              <w:rPr>
                <w:rFonts w:cstheme="minorHAnsi"/>
                <w:b/>
                <w:color w:val="000000" w:themeColor="text1"/>
                <w:sz w:val="20"/>
                <w:szCs w:val="20"/>
                <w:lang w:val="en-US"/>
              </w:rPr>
              <w:t>AME (SE)</w:t>
            </w:r>
          </w:p>
        </w:tc>
        <w:tc>
          <w:tcPr>
            <w:tcW w:w="851" w:type="dxa"/>
            <w:tcBorders>
              <w:top w:val="single" w:sz="12" w:space="0" w:color="auto"/>
              <w:bottom w:val="single" w:sz="4" w:space="0" w:color="auto"/>
            </w:tcBorders>
          </w:tcPr>
          <w:p w14:paraId="0123D18E" w14:textId="77777777" w:rsidR="00706CF7" w:rsidRPr="00EB6079" w:rsidRDefault="00706CF7" w:rsidP="009756FF">
            <w:pPr>
              <w:autoSpaceDE w:val="0"/>
              <w:autoSpaceDN w:val="0"/>
              <w:adjustRightInd w:val="0"/>
              <w:spacing w:after="0" w:line="240" w:lineRule="auto"/>
              <w:rPr>
                <w:rFonts w:cstheme="minorHAnsi"/>
                <w:b/>
                <w:color w:val="000000" w:themeColor="text1"/>
                <w:sz w:val="20"/>
                <w:szCs w:val="20"/>
                <w:lang w:val="en-US"/>
              </w:rPr>
            </w:pPr>
            <w:r w:rsidRPr="00EB6079">
              <w:rPr>
                <w:rFonts w:cstheme="minorHAnsi"/>
                <w:b/>
                <w:color w:val="000000" w:themeColor="text1"/>
                <w:sz w:val="20"/>
                <w:szCs w:val="20"/>
                <w:lang w:val="en-US"/>
              </w:rPr>
              <w:t>R</w:t>
            </w:r>
          </w:p>
        </w:tc>
        <w:tc>
          <w:tcPr>
            <w:tcW w:w="1276" w:type="dxa"/>
            <w:tcBorders>
              <w:top w:val="single" w:sz="12" w:space="0" w:color="auto"/>
              <w:bottom w:val="single" w:sz="4" w:space="0" w:color="auto"/>
            </w:tcBorders>
          </w:tcPr>
          <w:p w14:paraId="562AD8B3" w14:textId="5ED85249" w:rsidR="00706CF7" w:rsidRPr="00EB6079" w:rsidRDefault="00706CF7" w:rsidP="006D38A6">
            <w:pPr>
              <w:autoSpaceDE w:val="0"/>
              <w:autoSpaceDN w:val="0"/>
              <w:adjustRightInd w:val="0"/>
              <w:spacing w:after="0" w:line="240" w:lineRule="auto"/>
              <w:ind w:right="-91"/>
              <w:rPr>
                <w:rFonts w:cstheme="minorHAnsi"/>
                <w:b/>
                <w:i/>
                <w:color w:val="000000" w:themeColor="text1"/>
                <w:sz w:val="20"/>
                <w:szCs w:val="20"/>
              </w:rPr>
            </w:pPr>
            <w:r w:rsidRPr="00EB6079">
              <w:rPr>
                <w:rFonts w:cstheme="minorHAnsi"/>
                <w:b/>
                <w:i/>
                <w:color w:val="000000" w:themeColor="text1"/>
                <w:sz w:val="20"/>
                <w:szCs w:val="20"/>
              </w:rPr>
              <w:t>β</w:t>
            </w:r>
            <w:r w:rsidRPr="00EB6079">
              <w:rPr>
                <w:rFonts w:cstheme="minorHAnsi"/>
                <w:b/>
                <w:i/>
                <w:color w:val="000000" w:themeColor="text1"/>
                <w:sz w:val="20"/>
                <w:szCs w:val="20"/>
                <w:lang w:val="en-US"/>
              </w:rPr>
              <w:t xml:space="preserve">, </w:t>
            </w:r>
            <w:r w:rsidRPr="00EB6079">
              <w:rPr>
                <w:rFonts w:cstheme="minorHAnsi"/>
                <w:b/>
                <w:color w:val="000000" w:themeColor="text1"/>
                <w:sz w:val="20"/>
                <w:szCs w:val="20"/>
                <w:lang w:val="en-US"/>
              </w:rPr>
              <w:t>AME (SE)</w:t>
            </w:r>
          </w:p>
        </w:tc>
        <w:tc>
          <w:tcPr>
            <w:tcW w:w="850" w:type="dxa"/>
            <w:tcBorders>
              <w:top w:val="single" w:sz="12" w:space="0" w:color="auto"/>
              <w:bottom w:val="single" w:sz="4" w:space="0" w:color="auto"/>
            </w:tcBorders>
          </w:tcPr>
          <w:p w14:paraId="5065D150" w14:textId="77777777" w:rsidR="00706CF7" w:rsidRPr="00EB6079" w:rsidRDefault="00706CF7" w:rsidP="009756FF">
            <w:pPr>
              <w:autoSpaceDE w:val="0"/>
              <w:autoSpaceDN w:val="0"/>
              <w:adjustRightInd w:val="0"/>
              <w:spacing w:after="0" w:line="240" w:lineRule="auto"/>
              <w:rPr>
                <w:rFonts w:cstheme="minorHAnsi"/>
                <w:b/>
                <w:color w:val="000000" w:themeColor="text1"/>
                <w:sz w:val="20"/>
                <w:szCs w:val="20"/>
                <w:lang w:val="en-US"/>
              </w:rPr>
            </w:pPr>
            <w:r w:rsidRPr="00EB6079">
              <w:rPr>
                <w:rFonts w:cstheme="minorHAnsi"/>
                <w:b/>
                <w:color w:val="000000" w:themeColor="text1"/>
                <w:sz w:val="20"/>
                <w:szCs w:val="20"/>
                <w:lang w:val="en-US"/>
              </w:rPr>
              <w:t>R</w:t>
            </w:r>
          </w:p>
        </w:tc>
        <w:tc>
          <w:tcPr>
            <w:tcW w:w="1418" w:type="dxa"/>
            <w:tcBorders>
              <w:top w:val="single" w:sz="12" w:space="0" w:color="auto"/>
              <w:bottom w:val="single" w:sz="4" w:space="0" w:color="auto"/>
            </w:tcBorders>
          </w:tcPr>
          <w:p w14:paraId="6D1BD68E" w14:textId="10316A53" w:rsidR="00706CF7" w:rsidRPr="00EB6079" w:rsidRDefault="00706CF7" w:rsidP="006D38A6">
            <w:pPr>
              <w:autoSpaceDE w:val="0"/>
              <w:autoSpaceDN w:val="0"/>
              <w:adjustRightInd w:val="0"/>
              <w:spacing w:after="0" w:line="240" w:lineRule="auto"/>
              <w:ind w:right="-69"/>
              <w:rPr>
                <w:rFonts w:cstheme="minorHAnsi"/>
                <w:b/>
                <w:i/>
                <w:color w:val="000000" w:themeColor="text1"/>
                <w:sz w:val="20"/>
                <w:szCs w:val="20"/>
              </w:rPr>
            </w:pPr>
            <w:r w:rsidRPr="00EB6079">
              <w:rPr>
                <w:rFonts w:cstheme="minorHAnsi"/>
                <w:b/>
                <w:i/>
                <w:color w:val="000000" w:themeColor="text1"/>
                <w:sz w:val="20"/>
                <w:szCs w:val="20"/>
              </w:rPr>
              <w:t>β</w:t>
            </w:r>
            <w:r w:rsidRPr="00EB6079">
              <w:rPr>
                <w:rFonts w:cstheme="minorHAnsi"/>
                <w:b/>
                <w:i/>
                <w:color w:val="000000" w:themeColor="text1"/>
                <w:sz w:val="20"/>
                <w:szCs w:val="20"/>
                <w:lang w:val="en-US"/>
              </w:rPr>
              <w:t xml:space="preserve">, </w:t>
            </w:r>
            <w:r w:rsidRPr="00EB6079">
              <w:rPr>
                <w:rFonts w:cstheme="minorHAnsi"/>
                <w:b/>
                <w:color w:val="000000" w:themeColor="text1"/>
                <w:sz w:val="20"/>
                <w:szCs w:val="20"/>
                <w:lang w:val="en-US"/>
              </w:rPr>
              <w:t>AME (SE)</w:t>
            </w:r>
          </w:p>
        </w:tc>
        <w:tc>
          <w:tcPr>
            <w:tcW w:w="708" w:type="dxa"/>
            <w:tcBorders>
              <w:top w:val="single" w:sz="12" w:space="0" w:color="auto"/>
              <w:bottom w:val="single" w:sz="4" w:space="0" w:color="auto"/>
            </w:tcBorders>
          </w:tcPr>
          <w:p w14:paraId="6F18E718" w14:textId="77777777" w:rsidR="00706CF7" w:rsidRPr="00EB6079" w:rsidRDefault="00706CF7" w:rsidP="009756FF">
            <w:pPr>
              <w:autoSpaceDE w:val="0"/>
              <w:autoSpaceDN w:val="0"/>
              <w:adjustRightInd w:val="0"/>
              <w:spacing w:after="0" w:line="240" w:lineRule="auto"/>
              <w:rPr>
                <w:rFonts w:cstheme="minorHAnsi"/>
                <w:b/>
                <w:color w:val="000000" w:themeColor="text1"/>
                <w:sz w:val="20"/>
                <w:szCs w:val="20"/>
                <w:lang w:val="en-US"/>
              </w:rPr>
            </w:pPr>
            <w:r w:rsidRPr="00EB6079">
              <w:rPr>
                <w:rFonts w:cstheme="minorHAnsi"/>
                <w:b/>
                <w:color w:val="000000" w:themeColor="text1"/>
                <w:sz w:val="20"/>
                <w:szCs w:val="20"/>
                <w:lang w:val="en-US"/>
              </w:rPr>
              <w:t>R</w:t>
            </w:r>
          </w:p>
        </w:tc>
      </w:tr>
      <w:tr w:rsidR="00706CF7" w:rsidRPr="00EB6079" w14:paraId="5AD6E96A" w14:textId="77777777" w:rsidTr="00BF2C79">
        <w:tc>
          <w:tcPr>
            <w:tcW w:w="2612" w:type="dxa"/>
            <w:tcBorders>
              <w:top w:val="single" w:sz="2" w:space="0" w:color="auto"/>
            </w:tcBorders>
            <w:shd w:val="clear" w:color="auto" w:fill="auto"/>
          </w:tcPr>
          <w:p w14:paraId="58E91435" w14:textId="77777777" w:rsidR="00706CF7" w:rsidRPr="00EB6079" w:rsidRDefault="00706CF7" w:rsidP="009756FF">
            <w:pPr>
              <w:autoSpaceDE w:val="0"/>
              <w:autoSpaceDN w:val="0"/>
              <w:adjustRightInd w:val="0"/>
              <w:spacing w:after="0" w:line="240" w:lineRule="auto"/>
              <w:rPr>
                <w:rFonts w:cstheme="minorHAnsi"/>
                <w:b/>
                <w:color w:val="000000" w:themeColor="text1"/>
                <w:sz w:val="20"/>
                <w:szCs w:val="20"/>
                <w:lang w:val="en-US"/>
              </w:rPr>
            </w:pPr>
            <w:r w:rsidRPr="00EB6079">
              <w:rPr>
                <w:rFonts w:cstheme="minorHAnsi"/>
                <w:b/>
                <w:color w:val="000000" w:themeColor="text1"/>
                <w:sz w:val="20"/>
                <w:szCs w:val="20"/>
                <w:lang w:val="en-US"/>
              </w:rPr>
              <w:t>Food groups</w:t>
            </w:r>
          </w:p>
        </w:tc>
        <w:tc>
          <w:tcPr>
            <w:tcW w:w="1216" w:type="dxa"/>
            <w:tcBorders>
              <w:top w:val="single" w:sz="4" w:space="0" w:color="auto"/>
            </w:tcBorders>
            <w:shd w:val="clear" w:color="auto" w:fill="auto"/>
          </w:tcPr>
          <w:p w14:paraId="00B9198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tcBorders>
              <w:top w:val="single" w:sz="4" w:space="0" w:color="auto"/>
            </w:tcBorders>
            <w:shd w:val="clear" w:color="auto" w:fill="auto"/>
          </w:tcPr>
          <w:p w14:paraId="22699D8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tcBorders>
              <w:top w:val="single" w:sz="4" w:space="0" w:color="auto"/>
            </w:tcBorders>
          </w:tcPr>
          <w:p w14:paraId="48CCDEB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tcBorders>
              <w:top w:val="single" w:sz="4" w:space="0" w:color="auto"/>
            </w:tcBorders>
          </w:tcPr>
          <w:p w14:paraId="01B02B7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tcBorders>
              <w:top w:val="single" w:sz="4" w:space="0" w:color="auto"/>
            </w:tcBorders>
          </w:tcPr>
          <w:p w14:paraId="5E81463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tcBorders>
              <w:top w:val="single" w:sz="4" w:space="0" w:color="auto"/>
            </w:tcBorders>
          </w:tcPr>
          <w:p w14:paraId="0A9D2FE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tcBorders>
              <w:top w:val="single" w:sz="4" w:space="0" w:color="auto"/>
            </w:tcBorders>
          </w:tcPr>
          <w:p w14:paraId="4B42E9D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tcBorders>
              <w:top w:val="single" w:sz="4" w:space="0" w:color="auto"/>
            </w:tcBorders>
          </w:tcPr>
          <w:p w14:paraId="553B3C0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tcBorders>
              <w:top w:val="single" w:sz="4" w:space="0" w:color="auto"/>
            </w:tcBorders>
          </w:tcPr>
          <w:p w14:paraId="5C7B8DD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tcBorders>
              <w:top w:val="single" w:sz="4" w:space="0" w:color="auto"/>
            </w:tcBorders>
          </w:tcPr>
          <w:p w14:paraId="3C9C7F9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5C86E107" w14:textId="77777777" w:rsidTr="00BF2C79">
        <w:tc>
          <w:tcPr>
            <w:tcW w:w="2612" w:type="dxa"/>
            <w:shd w:val="clear" w:color="auto" w:fill="auto"/>
          </w:tcPr>
          <w:p w14:paraId="01C57E8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vertAlign w:val="superscript"/>
                <w:lang w:val="en-US"/>
              </w:rPr>
            </w:pPr>
            <w:r w:rsidRPr="00EB6079">
              <w:rPr>
                <w:rFonts w:cstheme="minorHAnsi"/>
                <w:color w:val="000000" w:themeColor="text1"/>
                <w:sz w:val="20"/>
                <w:szCs w:val="20"/>
                <w:lang w:val="en-US"/>
              </w:rPr>
              <w:t>Fruits, g/d</w:t>
            </w:r>
            <w:r w:rsidRPr="00EB6079">
              <w:rPr>
                <w:rFonts w:cstheme="minorHAnsi"/>
                <w:color w:val="000000" w:themeColor="text1"/>
                <w:sz w:val="20"/>
                <w:szCs w:val="20"/>
              </w:rPr>
              <w:t xml:space="preserve"> </w:t>
            </w:r>
          </w:p>
        </w:tc>
        <w:tc>
          <w:tcPr>
            <w:tcW w:w="1216" w:type="dxa"/>
            <w:shd w:val="clear" w:color="auto" w:fill="auto"/>
          </w:tcPr>
          <w:p w14:paraId="109292B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tcPr>
          <w:p w14:paraId="7E66A03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tcPr>
          <w:p w14:paraId="421D523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tcPr>
          <w:p w14:paraId="317DE42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tcPr>
          <w:p w14:paraId="45A6141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tcPr>
          <w:p w14:paraId="39EC84A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tcPr>
          <w:p w14:paraId="41A9356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tcPr>
          <w:p w14:paraId="5B1E3B1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tcPr>
          <w:p w14:paraId="31CCD3A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tcPr>
          <w:p w14:paraId="69F44EF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2E29259B" w14:textId="77777777" w:rsidTr="00BF2C79">
        <w:tc>
          <w:tcPr>
            <w:tcW w:w="2612" w:type="dxa"/>
            <w:shd w:val="clear" w:color="auto" w:fill="auto"/>
          </w:tcPr>
          <w:p w14:paraId="3D73AE5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center"/>
          </w:tcPr>
          <w:p w14:paraId="19F36565" w14:textId="0656673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 (0.04)</w:t>
            </w:r>
          </w:p>
        </w:tc>
        <w:tc>
          <w:tcPr>
            <w:tcW w:w="850" w:type="dxa"/>
            <w:shd w:val="clear" w:color="auto" w:fill="auto"/>
            <w:vAlign w:val="bottom"/>
          </w:tcPr>
          <w:p w14:paraId="045FBA1F" w14:textId="5266794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0.07</w:t>
            </w:r>
          </w:p>
        </w:tc>
        <w:tc>
          <w:tcPr>
            <w:tcW w:w="1276" w:type="dxa"/>
            <w:vAlign w:val="bottom"/>
          </w:tcPr>
          <w:p w14:paraId="6773F394" w14:textId="4046B81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 (0.03)</w:t>
            </w:r>
          </w:p>
        </w:tc>
        <w:tc>
          <w:tcPr>
            <w:tcW w:w="851" w:type="dxa"/>
            <w:vAlign w:val="bottom"/>
          </w:tcPr>
          <w:p w14:paraId="4C9D335E" w14:textId="258B345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0.04</w:t>
            </w:r>
          </w:p>
        </w:tc>
        <w:tc>
          <w:tcPr>
            <w:tcW w:w="1275" w:type="dxa"/>
            <w:vAlign w:val="center"/>
          </w:tcPr>
          <w:p w14:paraId="45C87138" w14:textId="110CE87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 (0.04)</w:t>
            </w:r>
          </w:p>
        </w:tc>
        <w:tc>
          <w:tcPr>
            <w:tcW w:w="851" w:type="dxa"/>
            <w:vAlign w:val="bottom"/>
          </w:tcPr>
          <w:p w14:paraId="2CA7E8F0" w14:textId="76AFEAF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0.06</w:t>
            </w:r>
          </w:p>
        </w:tc>
        <w:tc>
          <w:tcPr>
            <w:tcW w:w="1276" w:type="dxa"/>
            <w:vAlign w:val="bottom"/>
          </w:tcPr>
          <w:p w14:paraId="40A016EE" w14:textId="55D5853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 (0.04)</w:t>
            </w:r>
          </w:p>
        </w:tc>
        <w:tc>
          <w:tcPr>
            <w:tcW w:w="850" w:type="dxa"/>
            <w:vAlign w:val="bottom"/>
          </w:tcPr>
          <w:p w14:paraId="0587C96F" w14:textId="4909E83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0.05</w:t>
            </w:r>
          </w:p>
        </w:tc>
        <w:tc>
          <w:tcPr>
            <w:tcW w:w="1418" w:type="dxa"/>
            <w:vAlign w:val="center"/>
          </w:tcPr>
          <w:p w14:paraId="45476B0F" w14:textId="4077903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 (0.04)</w:t>
            </w:r>
          </w:p>
        </w:tc>
        <w:tc>
          <w:tcPr>
            <w:tcW w:w="708" w:type="dxa"/>
            <w:vAlign w:val="bottom"/>
          </w:tcPr>
          <w:p w14:paraId="2286F31B" w14:textId="6AF900B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0.07</w:t>
            </w:r>
          </w:p>
        </w:tc>
      </w:tr>
      <w:tr w:rsidR="00706CF7" w:rsidRPr="00EB6079" w14:paraId="3D12886E" w14:textId="77777777" w:rsidTr="00BF2C79">
        <w:tc>
          <w:tcPr>
            <w:tcW w:w="2612" w:type="dxa"/>
            <w:shd w:val="clear" w:color="auto" w:fill="auto"/>
          </w:tcPr>
          <w:p w14:paraId="7B947A21" w14:textId="2EE007F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center"/>
          </w:tcPr>
          <w:p w14:paraId="0A1E477E" w14:textId="6862EFF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 (0.04)</w:t>
            </w:r>
          </w:p>
        </w:tc>
        <w:tc>
          <w:tcPr>
            <w:tcW w:w="850" w:type="dxa"/>
            <w:shd w:val="clear" w:color="auto" w:fill="auto"/>
            <w:vAlign w:val="bottom"/>
          </w:tcPr>
          <w:p w14:paraId="699C5767" w14:textId="1F6BB1D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0.07</w:t>
            </w:r>
          </w:p>
        </w:tc>
        <w:tc>
          <w:tcPr>
            <w:tcW w:w="1276" w:type="dxa"/>
            <w:vAlign w:val="bottom"/>
          </w:tcPr>
          <w:p w14:paraId="2DD20B5F" w14:textId="019229A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 (0.03)</w:t>
            </w:r>
          </w:p>
        </w:tc>
        <w:tc>
          <w:tcPr>
            <w:tcW w:w="851" w:type="dxa"/>
            <w:vAlign w:val="bottom"/>
          </w:tcPr>
          <w:p w14:paraId="37F7699F" w14:textId="6CD7AA9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0.04</w:t>
            </w:r>
          </w:p>
        </w:tc>
        <w:tc>
          <w:tcPr>
            <w:tcW w:w="1275" w:type="dxa"/>
            <w:vAlign w:val="center"/>
          </w:tcPr>
          <w:p w14:paraId="299BCACF" w14:textId="1C1F3EC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 (0.04)</w:t>
            </w:r>
          </w:p>
        </w:tc>
        <w:tc>
          <w:tcPr>
            <w:tcW w:w="851" w:type="dxa"/>
            <w:vAlign w:val="bottom"/>
          </w:tcPr>
          <w:p w14:paraId="61F39528" w14:textId="60A8CD5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0.07</w:t>
            </w:r>
          </w:p>
        </w:tc>
        <w:tc>
          <w:tcPr>
            <w:tcW w:w="1276" w:type="dxa"/>
            <w:vAlign w:val="bottom"/>
          </w:tcPr>
          <w:p w14:paraId="58AE1385" w14:textId="46DB863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 (0.04)</w:t>
            </w:r>
          </w:p>
        </w:tc>
        <w:tc>
          <w:tcPr>
            <w:tcW w:w="850" w:type="dxa"/>
            <w:vAlign w:val="bottom"/>
          </w:tcPr>
          <w:p w14:paraId="2667D74F" w14:textId="39A515E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0.05</w:t>
            </w:r>
          </w:p>
        </w:tc>
        <w:tc>
          <w:tcPr>
            <w:tcW w:w="1418" w:type="dxa"/>
            <w:vAlign w:val="center"/>
          </w:tcPr>
          <w:p w14:paraId="78BBA938" w14:textId="6D9D369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 (0.05)</w:t>
            </w:r>
          </w:p>
        </w:tc>
        <w:tc>
          <w:tcPr>
            <w:tcW w:w="708" w:type="dxa"/>
            <w:vAlign w:val="bottom"/>
          </w:tcPr>
          <w:p w14:paraId="0A88CC4E" w14:textId="1EA9502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0.08</w:t>
            </w:r>
          </w:p>
        </w:tc>
      </w:tr>
      <w:tr w:rsidR="00706CF7" w:rsidRPr="00EB6079" w14:paraId="090F0DD7" w14:textId="77777777" w:rsidTr="00BF2C79">
        <w:tc>
          <w:tcPr>
            <w:tcW w:w="2612" w:type="dxa"/>
            <w:shd w:val="clear" w:color="auto" w:fill="auto"/>
          </w:tcPr>
          <w:p w14:paraId="0B08B15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6789089C" w14:textId="28B971A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 (0.05)</w:t>
            </w:r>
          </w:p>
        </w:tc>
        <w:tc>
          <w:tcPr>
            <w:tcW w:w="850" w:type="dxa"/>
            <w:shd w:val="clear" w:color="auto" w:fill="auto"/>
            <w:vAlign w:val="bottom"/>
          </w:tcPr>
          <w:p w14:paraId="4A1C16F2" w14:textId="1E2AC99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0.07</w:t>
            </w:r>
          </w:p>
        </w:tc>
        <w:tc>
          <w:tcPr>
            <w:tcW w:w="1276" w:type="dxa"/>
            <w:vAlign w:val="bottom"/>
          </w:tcPr>
          <w:p w14:paraId="32A916CF" w14:textId="6A84030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 (0.03)</w:t>
            </w:r>
          </w:p>
        </w:tc>
        <w:tc>
          <w:tcPr>
            <w:tcW w:w="851" w:type="dxa"/>
            <w:vAlign w:val="bottom"/>
          </w:tcPr>
          <w:p w14:paraId="01F087A1" w14:textId="4040EF9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0.04</w:t>
            </w:r>
          </w:p>
        </w:tc>
        <w:tc>
          <w:tcPr>
            <w:tcW w:w="1275" w:type="dxa"/>
            <w:vAlign w:val="bottom"/>
          </w:tcPr>
          <w:p w14:paraId="038FE0FE" w14:textId="0D451FB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 (0.04)</w:t>
            </w:r>
          </w:p>
        </w:tc>
        <w:tc>
          <w:tcPr>
            <w:tcW w:w="851" w:type="dxa"/>
            <w:vAlign w:val="bottom"/>
          </w:tcPr>
          <w:p w14:paraId="281D39DA" w14:textId="6A9C4AA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0.08</w:t>
            </w:r>
          </w:p>
        </w:tc>
        <w:tc>
          <w:tcPr>
            <w:tcW w:w="1276" w:type="dxa"/>
            <w:vAlign w:val="bottom"/>
          </w:tcPr>
          <w:p w14:paraId="04412030" w14:textId="08E7E56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 (0.04)</w:t>
            </w:r>
          </w:p>
        </w:tc>
        <w:tc>
          <w:tcPr>
            <w:tcW w:w="850" w:type="dxa"/>
            <w:vAlign w:val="bottom"/>
          </w:tcPr>
          <w:p w14:paraId="31B60EAA" w14:textId="277E9B9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0.07</w:t>
            </w:r>
          </w:p>
        </w:tc>
        <w:tc>
          <w:tcPr>
            <w:tcW w:w="1418" w:type="dxa"/>
            <w:vAlign w:val="bottom"/>
          </w:tcPr>
          <w:p w14:paraId="305D4FD3" w14:textId="60752A6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 (0.05)</w:t>
            </w:r>
          </w:p>
        </w:tc>
        <w:tc>
          <w:tcPr>
            <w:tcW w:w="708" w:type="dxa"/>
            <w:vAlign w:val="bottom"/>
          </w:tcPr>
          <w:p w14:paraId="5DAB209D" w14:textId="1B608C2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0.07</w:t>
            </w:r>
          </w:p>
        </w:tc>
      </w:tr>
      <w:tr w:rsidR="00706CF7" w:rsidRPr="008E46DE" w14:paraId="0C193D55" w14:textId="77777777" w:rsidTr="00BF2C79">
        <w:tc>
          <w:tcPr>
            <w:tcW w:w="2612" w:type="dxa"/>
            <w:shd w:val="clear" w:color="auto" w:fill="auto"/>
          </w:tcPr>
          <w:p w14:paraId="2192ACA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Non-starchy vegetables, g/d</w:t>
            </w:r>
          </w:p>
        </w:tc>
        <w:tc>
          <w:tcPr>
            <w:tcW w:w="1216" w:type="dxa"/>
            <w:shd w:val="clear" w:color="auto" w:fill="auto"/>
            <w:vAlign w:val="bottom"/>
          </w:tcPr>
          <w:p w14:paraId="12F72BD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159FB06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2A3F7B3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43083B7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2DDE9C5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74526CC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1923C79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7D6844E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2427C62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34751E5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345D0062" w14:textId="77777777" w:rsidTr="00BF2C79">
        <w:tc>
          <w:tcPr>
            <w:tcW w:w="2612" w:type="dxa"/>
            <w:shd w:val="clear" w:color="auto" w:fill="auto"/>
          </w:tcPr>
          <w:p w14:paraId="3F529DE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5F8161D7" w14:textId="163378A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(0.03)</w:t>
            </w:r>
          </w:p>
        </w:tc>
        <w:tc>
          <w:tcPr>
            <w:tcW w:w="850" w:type="dxa"/>
            <w:shd w:val="clear" w:color="auto" w:fill="auto"/>
            <w:vAlign w:val="bottom"/>
          </w:tcPr>
          <w:p w14:paraId="0DC96EC0" w14:textId="2C16007A"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0.14</w:t>
            </w:r>
          </w:p>
        </w:tc>
        <w:tc>
          <w:tcPr>
            <w:tcW w:w="1276" w:type="dxa"/>
            <w:vAlign w:val="bottom"/>
          </w:tcPr>
          <w:p w14:paraId="03AA7081" w14:textId="631D1F9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(0.03)</w:t>
            </w:r>
          </w:p>
        </w:tc>
        <w:tc>
          <w:tcPr>
            <w:tcW w:w="851" w:type="dxa"/>
            <w:vAlign w:val="bottom"/>
          </w:tcPr>
          <w:p w14:paraId="7D6FF7B3" w14:textId="4E2993C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0.19</w:t>
            </w:r>
          </w:p>
        </w:tc>
        <w:tc>
          <w:tcPr>
            <w:tcW w:w="1275" w:type="dxa"/>
            <w:vAlign w:val="bottom"/>
          </w:tcPr>
          <w:p w14:paraId="4B7E895C" w14:textId="3F2411C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(0.02)</w:t>
            </w:r>
          </w:p>
        </w:tc>
        <w:tc>
          <w:tcPr>
            <w:tcW w:w="851" w:type="dxa"/>
            <w:vAlign w:val="bottom"/>
          </w:tcPr>
          <w:p w14:paraId="505DA50C" w14:textId="2F3E3E7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0.17</w:t>
            </w:r>
          </w:p>
        </w:tc>
        <w:tc>
          <w:tcPr>
            <w:tcW w:w="1276" w:type="dxa"/>
            <w:vAlign w:val="bottom"/>
          </w:tcPr>
          <w:p w14:paraId="3391915B" w14:textId="01EE9F2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(0.03)</w:t>
            </w:r>
          </w:p>
        </w:tc>
        <w:tc>
          <w:tcPr>
            <w:tcW w:w="850" w:type="dxa"/>
            <w:vAlign w:val="bottom"/>
          </w:tcPr>
          <w:p w14:paraId="045DA773" w14:textId="72DFD2C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0.14</w:t>
            </w:r>
          </w:p>
        </w:tc>
        <w:tc>
          <w:tcPr>
            <w:tcW w:w="1418" w:type="dxa"/>
            <w:vAlign w:val="bottom"/>
          </w:tcPr>
          <w:p w14:paraId="17ED97DC" w14:textId="61ED001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(0.03)</w:t>
            </w:r>
          </w:p>
        </w:tc>
        <w:tc>
          <w:tcPr>
            <w:tcW w:w="708" w:type="dxa"/>
            <w:vAlign w:val="bottom"/>
          </w:tcPr>
          <w:p w14:paraId="1CF66A69" w14:textId="3BBB198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0.13</w:t>
            </w:r>
          </w:p>
        </w:tc>
      </w:tr>
      <w:tr w:rsidR="00706CF7" w:rsidRPr="00EB6079" w14:paraId="482A7F0B" w14:textId="77777777" w:rsidTr="00BF2C79">
        <w:tc>
          <w:tcPr>
            <w:tcW w:w="2612" w:type="dxa"/>
            <w:shd w:val="clear" w:color="auto" w:fill="auto"/>
          </w:tcPr>
          <w:p w14:paraId="6EE478F4" w14:textId="23B71E9F"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4E01222C" w14:textId="2C17479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(0.03)</w:t>
            </w:r>
          </w:p>
        </w:tc>
        <w:tc>
          <w:tcPr>
            <w:tcW w:w="850" w:type="dxa"/>
            <w:shd w:val="clear" w:color="auto" w:fill="auto"/>
            <w:vAlign w:val="bottom"/>
          </w:tcPr>
          <w:p w14:paraId="4A9805F1" w14:textId="75FA380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0.18</w:t>
            </w:r>
          </w:p>
        </w:tc>
        <w:tc>
          <w:tcPr>
            <w:tcW w:w="1276" w:type="dxa"/>
            <w:vAlign w:val="bottom"/>
          </w:tcPr>
          <w:p w14:paraId="4528B98E" w14:textId="1B44793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(0.03)</w:t>
            </w:r>
          </w:p>
        </w:tc>
        <w:tc>
          <w:tcPr>
            <w:tcW w:w="851" w:type="dxa"/>
            <w:vAlign w:val="bottom"/>
          </w:tcPr>
          <w:p w14:paraId="6AF1D109" w14:textId="3B8095F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0.23</w:t>
            </w:r>
          </w:p>
        </w:tc>
        <w:tc>
          <w:tcPr>
            <w:tcW w:w="1275" w:type="dxa"/>
            <w:vAlign w:val="bottom"/>
          </w:tcPr>
          <w:p w14:paraId="59ED3D67" w14:textId="0FA6863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 (0.03)</w:t>
            </w:r>
          </w:p>
        </w:tc>
        <w:tc>
          <w:tcPr>
            <w:tcW w:w="851" w:type="dxa"/>
            <w:vAlign w:val="bottom"/>
          </w:tcPr>
          <w:p w14:paraId="702CE9D9" w14:textId="4E2B130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0.20</w:t>
            </w:r>
          </w:p>
        </w:tc>
        <w:tc>
          <w:tcPr>
            <w:tcW w:w="1276" w:type="dxa"/>
            <w:vAlign w:val="bottom"/>
          </w:tcPr>
          <w:p w14:paraId="06140F5D" w14:textId="6586E3F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 (0.03)</w:t>
            </w:r>
          </w:p>
        </w:tc>
        <w:tc>
          <w:tcPr>
            <w:tcW w:w="850" w:type="dxa"/>
            <w:vAlign w:val="bottom"/>
          </w:tcPr>
          <w:p w14:paraId="2E80D1BC" w14:textId="10BA869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0.19</w:t>
            </w:r>
          </w:p>
        </w:tc>
        <w:tc>
          <w:tcPr>
            <w:tcW w:w="1418" w:type="dxa"/>
            <w:vAlign w:val="bottom"/>
          </w:tcPr>
          <w:p w14:paraId="1EFAF77C" w14:textId="13CF319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0.3 (0.03)</w:t>
            </w:r>
          </w:p>
        </w:tc>
        <w:tc>
          <w:tcPr>
            <w:tcW w:w="708" w:type="dxa"/>
            <w:vAlign w:val="bottom"/>
          </w:tcPr>
          <w:p w14:paraId="006F4804" w14:textId="5D5AE40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0.15</w:t>
            </w:r>
          </w:p>
        </w:tc>
      </w:tr>
      <w:tr w:rsidR="00706CF7" w:rsidRPr="00EB6079" w14:paraId="4B487936" w14:textId="77777777" w:rsidTr="00BF2C79">
        <w:tc>
          <w:tcPr>
            <w:tcW w:w="2612" w:type="dxa"/>
            <w:shd w:val="clear" w:color="auto" w:fill="auto"/>
          </w:tcPr>
          <w:p w14:paraId="2158AEA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6231F471" w14:textId="4F06F2AF"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(0.03)</w:t>
            </w:r>
          </w:p>
        </w:tc>
        <w:tc>
          <w:tcPr>
            <w:tcW w:w="850" w:type="dxa"/>
            <w:shd w:val="clear" w:color="auto" w:fill="auto"/>
            <w:vAlign w:val="bottom"/>
          </w:tcPr>
          <w:p w14:paraId="6BB06316" w14:textId="0388D74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0.21</w:t>
            </w:r>
          </w:p>
        </w:tc>
        <w:tc>
          <w:tcPr>
            <w:tcW w:w="1276" w:type="dxa"/>
            <w:vAlign w:val="bottom"/>
          </w:tcPr>
          <w:p w14:paraId="68D634BB" w14:textId="33B7F91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(0.04)</w:t>
            </w:r>
          </w:p>
        </w:tc>
        <w:tc>
          <w:tcPr>
            <w:tcW w:w="851" w:type="dxa"/>
            <w:vAlign w:val="bottom"/>
          </w:tcPr>
          <w:p w14:paraId="4EE923F9" w14:textId="6B87575A"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0.24</w:t>
            </w:r>
          </w:p>
        </w:tc>
        <w:tc>
          <w:tcPr>
            <w:tcW w:w="1275" w:type="dxa"/>
            <w:vAlign w:val="bottom"/>
          </w:tcPr>
          <w:p w14:paraId="6115F85F" w14:textId="5ECA9CD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 (0.03)</w:t>
            </w:r>
          </w:p>
        </w:tc>
        <w:tc>
          <w:tcPr>
            <w:tcW w:w="851" w:type="dxa"/>
            <w:vAlign w:val="bottom"/>
          </w:tcPr>
          <w:p w14:paraId="77C2F3DE" w14:textId="0B2F857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0.21</w:t>
            </w:r>
          </w:p>
        </w:tc>
        <w:tc>
          <w:tcPr>
            <w:tcW w:w="1276" w:type="dxa"/>
            <w:vAlign w:val="bottom"/>
          </w:tcPr>
          <w:p w14:paraId="0D12808A" w14:textId="391FADC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 (0.03)</w:t>
            </w:r>
          </w:p>
        </w:tc>
        <w:tc>
          <w:tcPr>
            <w:tcW w:w="850" w:type="dxa"/>
            <w:vAlign w:val="bottom"/>
          </w:tcPr>
          <w:p w14:paraId="58C1D78C" w14:textId="3D6DB90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0.20</w:t>
            </w:r>
          </w:p>
        </w:tc>
        <w:tc>
          <w:tcPr>
            <w:tcW w:w="1418" w:type="dxa"/>
            <w:vAlign w:val="bottom"/>
          </w:tcPr>
          <w:p w14:paraId="1F76F83E" w14:textId="02EBE1E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0.3 (0.03)</w:t>
            </w:r>
          </w:p>
        </w:tc>
        <w:tc>
          <w:tcPr>
            <w:tcW w:w="708" w:type="dxa"/>
            <w:vAlign w:val="bottom"/>
          </w:tcPr>
          <w:p w14:paraId="4A160EF4" w14:textId="51A89E9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0.16</w:t>
            </w:r>
          </w:p>
        </w:tc>
      </w:tr>
      <w:tr w:rsidR="00706CF7" w:rsidRPr="00EB6079" w14:paraId="142029B3" w14:textId="77777777" w:rsidTr="00BF2C79">
        <w:tc>
          <w:tcPr>
            <w:tcW w:w="2612" w:type="dxa"/>
            <w:shd w:val="clear" w:color="auto" w:fill="auto"/>
          </w:tcPr>
          <w:p w14:paraId="365EECE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vertAlign w:val="superscript"/>
                <w:lang w:val="en-US"/>
              </w:rPr>
            </w:pPr>
            <w:r w:rsidRPr="00EB6079">
              <w:rPr>
                <w:rFonts w:cstheme="minorHAnsi"/>
                <w:color w:val="000000" w:themeColor="text1"/>
                <w:sz w:val="20"/>
                <w:szCs w:val="20"/>
                <w:lang w:val="en-US"/>
              </w:rPr>
              <w:t xml:space="preserve">Starchy vegetables, g/d </w:t>
            </w:r>
          </w:p>
        </w:tc>
        <w:tc>
          <w:tcPr>
            <w:tcW w:w="1216" w:type="dxa"/>
            <w:shd w:val="clear" w:color="auto" w:fill="auto"/>
            <w:vAlign w:val="bottom"/>
          </w:tcPr>
          <w:p w14:paraId="72B31D0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1425156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6DB2C0D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6964773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4E3EFEB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578F7EF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37059AD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72F864C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3E3FA11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42961E9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223748C3" w14:textId="77777777" w:rsidTr="00BF2C79">
        <w:tc>
          <w:tcPr>
            <w:tcW w:w="2612" w:type="dxa"/>
            <w:shd w:val="clear" w:color="auto" w:fill="auto"/>
          </w:tcPr>
          <w:p w14:paraId="30EC7D4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7B8E46E2" w14:textId="422EFBBA"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0.7 (0.04)</w:t>
            </w:r>
          </w:p>
        </w:tc>
        <w:tc>
          <w:tcPr>
            <w:tcW w:w="850" w:type="dxa"/>
            <w:shd w:val="clear" w:color="auto" w:fill="auto"/>
            <w:vAlign w:val="bottom"/>
          </w:tcPr>
          <w:p w14:paraId="33C15D54" w14:textId="6CA4777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0.12</w:t>
            </w:r>
          </w:p>
        </w:tc>
        <w:tc>
          <w:tcPr>
            <w:tcW w:w="1276" w:type="dxa"/>
            <w:vAlign w:val="bottom"/>
          </w:tcPr>
          <w:p w14:paraId="1C261C36" w14:textId="7C8700B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0.8 (0.04)</w:t>
            </w:r>
          </w:p>
        </w:tc>
        <w:tc>
          <w:tcPr>
            <w:tcW w:w="851" w:type="dxa"/>
            <w:vAlign w:val="bottom"/>
          </w:tcPr>
          <w:p w14:paraId="2915DCDB" w14:textId="0D476F6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0.16</w:t>
            </w:r>
          </w:p>
        </w:tc>
        <w:tc>
          <w:tcPr>
            <w:tcW w:w="1275" w:type="dxa"/>
            <w:vAlign w:val="bottom"/>
          </w:tcPr>
          <w:p w14:paraId="46C69380" w14:textId="35614D5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0.9 (0.05)</w:t>
            </w:r>
          </w:p>
        </w:tc>
        <w:tc>
          <w:tcPr>
            <w:tcW w:w="851" w:type="dxa"/>
            <w:vAlign w:val="bottom"/>
          </w:tcPr>
          <w:p w14:paraId="125437A6" w14:textId="57AA466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0.16</w:t>
            </w:r>
          </w:p>
        </w:tc>
        <w:tc>
          <w:tcPr>
            <w:tcW w:w="1276" w:type="dxa"/>
            <w:vAlign w:val="bottom"/>
          </w:tcPr>
          <w:p w14:paraId="43E7960C" w14:textId="3A5B806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0.9 (0.04)</w:t>
            </w:r>
          </w:p>
        </w:tc>
        <w:tc>
          <w:tcPr>
            <w:tcW w:w="850" w:type="dxa"/>
            <w:vAlign w:val="bottom"/>
          </w:tcPr>
          <w:p w14:paraId="52F36F4C" w14:textId="110A61B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0.16</w:t>
            </w:r>
          </w:p>
        </w:tc>
        <w:tc>
          <w:tcPr>
            <w:tcW w:w="1418" w:type="dxa"/>
            <w:vAlign w:val="bottom"/>
          </w:tcPr>
          <w:p w14:paraId="6001A92C" w14:textId="4CD9263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0.9 (0.05)</w:t>
            </w:r>
          </w:p>
        </w:tc>
        <w:tc>
          <w:tcPr>
            <w:tcW w:w="708" w:type="dxa"/>
            <w:vAlign w:val="bottom"/>
          </w:tcPr>
          <w:p w14:paraId="0A455E17" w14:textId="280E3D2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0.17</w:t>
            </w:r>
          </w:p>
        </w:tc>
      </w:tr>
      <w:tr w:rsidR="00706CF7" w:rsidRPr="00EB6079" w14:paraId="7754B076" w14:textId="77777777" w:rsidTr="00BF2C79">
        <w:tc>
          <w:tcPr>
            <w:tcW w:w="2612" w:type="dxa"/>
            <w:shd w:val="clear" w:color="auto" w:fill="auto"/>
          </w:tcPr>
          <w:p w14:paraId="3DEF215B" w14:textId="0581BE9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19DF6299" w14:textId="088A904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(0.04)</w:t>
            </w:r>
          </w:p>
        </w:tc>
        <w:tc>
          <w:tcPr>
            <w:tcW w:w="850" w:type="dxa"/>
            <w:shd w:val="clear" w:color="auto" w:fill="auto"/>
            <w:vAlign w:val="bottom"/>
          </w:tcPr>
          <w:p w14:paraId="1C596C77" w14:textId="7F542C9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0.15</w:t>
            </w:r>
          </w:p>
        </w:tc>
        <w:tc>
          <w:tcPr>
            <w:tcW w:w="1276" w:type="dxa"/>
            <w:vAlign w:val="bottom"/>
          </w:tcPr>
          <w:p w14:paraId="2DA2DE09" w14:textId="5B3F3D4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(0.04)</w:t>
            </w:r>
          </w:p>
        </w:tc>
        <w:tc>
          <w:tcPr>
            <w:tcW w:w="851" w:type="dxa"/>
            <w:vAlign w:val="bottom"/>
          </w:tcPr>
          <w:p w14:paraId="3ADD6F08" w14:textId="676A304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0.19</w:t>
            </w:r>
          </w:p>
        </w:tc>
        <w:tc>
          <w:tcPr>
            <w:tcW w:w="1275" w:type="dxa"/>
            <w:vAlign w:val="bottom"/>
          </w:tcPr>
          <w:p w14:paraId="5BF95FAB" w14:textId="56540B7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(0.08)</w:t>
            </w:r>
          </w:p>
        </w:tc>
        <w:tc>
          <w:tcPr>
            <w:tcW w:w="851" w:type="dxa"/>
            <w:vAlign w:val="bottom"/>
          </w:tcPr>
          <w:p w14:paraId="648B52F2" w14:textId="0B4DC59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0.19</w:t>
            </w:r>
          </w:p>
        </w:tc>
        <w:tc>
          <w:tcPr>
            <w:tcW w:w="1276" w:type="dxa"/>
            <w:vAlign w:val="bottom"/>
          </w:tcPr>
          <w:p w14:paraId="4FFA0221" w14:textId="41A21CC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(0.06)</w:t>
            </w:r>
          </w:p>
        </w:tc>
        <w:tc>
          <w:tcPr>
            <w:tcW w:w="850" w:type="dxa"/>
            <w:vAlign w:val="bottom"/>
          </w:tcPr>
          <w:p w14:paraId="6FF599EB" w14:textId="6B3674B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0.18</w:t>
            </w:r>
          </w:p>
        </w:tc>
        <w:tc>
          <w:tcPr>
            <w:tcW w:w="1418" w:type="dxa"/>
            <w:vAlign w:val="bottom"/>
          </w:tcPr>
          <w:p w14:paraId="3C1ED1BE" w14:textId="454D6B3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0.6 (0.06)</w:t>
            </w:r>
          </w:p>
        </w:tc>
        <w:tc>
          <w:tcPr>
            <w:tcW w:w="708" w:type="dxa"/>
            <w:vAlign w:val="bottom"/>
          </w:tcPr>
          <w:p w14:paraId="00B33DC0" w14:textId="24D53AF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0.18</w:t>
            </w:r>
          </w:p>
        </w:tc>
      </w:tr>
      <w:tr w:rsidR="00706CF7" w:rsidRPr="00EB6079" w14:paraId="31A12296" w14:textId="77777777" w:rsidTr="00BF2C79">
        <w:tc>
          <w:tcPr>
            <w:tcW w:w="2612" w:type="dxa"/>
            <w:shd w:val="clear" w:color="auto" w:fill="auto"/>
          </w:tcPr>
          <w:p w14:paraId="0702842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0695612F" w14:textId="6FCA0BA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(0.04)</w:t>
            </w:r>
          </w:p>
        </w:tc>
        <w:tc>
          <w:tcPr>
            <w:tcW w:w="850" w:type="dxa"/>
            <w:shd w:val="clear" w:color="auto" w:fill="auto"/>
            <w:vAlign w:val="bottom"/>
          </w:tcPr>
          <w:p w14:paraId="2FADA152" w14:textId="35E834F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0.17</w:t>
            </w:r>
          </w:p>
        </w:tc>
        <w:tc>
          <w:tcPr>
            <w:tcW w:w="1276" w:type="dxa"/>
            <w:vAlign w:val="bottom"/>
          </w:tcPr>
          <w:p w14:paraId="3312A427" w14:textId="28454BF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(0.04)</w:t>
            </w:r>
          </w:p>
        </w:tc>
        <w:tc>
          <w:tcPr>
            <w:tcW w:w="851" w:type="dxa"/>
            <w:vAlign w:val="bottom"/>
          </w:tcPr>
          <w:p w14:paraId="6C17F925" w14:textId="1AAD4E9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0.20</w:t>
            </w:r>
          </w:p>
        </w:tc>
        <w:tc>
          <w:tcPr>
            <w:tcW w:w="1275" w:type="dxa"/>
            <w:vAlign w:val="bottom"/>
          </w:tcPr>
          <w:p w14:paraId="6EBDE046" w14:textId="2327F45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(0.08)</w:t>
            </w:r>
          </w:p>
        </w:tc>
        <w:tc>
          <w:tcPr>
            <w:tcW w:w="851" w:type="dxa"/>
            <w:vAlign w:val="bottom"/>
          </w:tcPr>
          <w:p w14:paraId="2CC80E9B" w14:textId="447C6FA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0.19</w:t>
            </w:r>
          </w:p>
        </w:tc>
        <w:tc>
          <w:tcPr>
            <w:tcW w:w="1276" w:type="dxa"/>
            <w:vAlign w:val="bottom"/>
          </w:tcPr>
          <w:p w14:paraId="11E518FE" w14:textId="74D3562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(0.06)</w:t>
            </w:r>
          </w:p>
        </w:tc>
        <w:tc>
          <w:tcPr>
            <w:tcW w:w="850" w:type="dxa"/>
            <w:vAlign w:val="bottom"/>
          </w:tcPr>
          <w:p w14:paraId="1E3DF9C0" w14:textId="39F416E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0.19</w:t>
            </w:r>
          </w:p>
        </w:tc>
        <w:tc>
          <w:tcPr>
            <w:tcW w:w="1418" w:type="dxa"/>
            <w:vAlign w:val="bottom"/>
          </w:tcPr>
          <w:p w14:paraId="4AA2FFE9" w14:textId="234428F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0.6 (0.06)</w:t>
            </w:r>
          </w:p>
        </w:tc>
        <w:tc>
          <w:tcPr>
            <w:tcW w:w="708" w:type="dxa"/>
            <w:vAlign w:val="bottom"/>
          </w:tcPr>
          <w:p w14:paraId="41D2089C" w14:textId="3CA948C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0.20</w:t>
            </w:r>
          </w:p>
        </w:tc>
      </w:tr>
      <w:tr w:rsidR="00706CF7" w:rsidRPr="00EB6079" w14:paraId="306065F3" w14:textId="77777777" w:rsidTr="00BF2C79">
        <w:tc>
          <w:tcPr>
            <w:tcW w:w="2612" w:type="dxa"/>
            <w:shd w:val="clear" w:color="auto" w:fill="auto"/>
          </w:tcPr>
          <w:p w14:paraId="0DB8AD23" w14:textId="5259CA8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Legumes, g/d</w:t>
            </w:r>
          </w:p>
        </w:tc>
        <w:tc>
          <w:tcPr>
            <w:tcW w:w="1216" w:type="dxa"/>
            <w:shd w:val="clear" w:color="auto" w:fill="auto"/>
            <w:vAlign w:val="bottom"/>
          </w:tcPr>
          <w:p w14:paraId="00D6C6A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5A45080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25516AA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1573655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0703D5A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3A96214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2C86C23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5FB37B2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03882DC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11E2443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172DA280" w14:textId="77777777" w:rsidTr="00BF2C79">
        <w:tc>
          <w:tcPr>
            <w:tcW w:w="2612" w:type="dxa"/>
            <w:shd w:val="clear" w:color="auto" w:fill="auto"/>
          </w:tcPr>
          <w:p w14:paraId="7D33DEE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center"/>
          </w:tcPr>
          <w:p w14:paraId="49FC77DA" w14:textId="05ABB9F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(0.07)</w:t>
            </w:r>
          </w:p>
        </w:tc>
        <w:tc>
          <w:tcPr>
            <w:tcW w:w="850" w:type="dxa"/>
            <w:shd w:val="clear" w:color="auto" w:fill="auto"/>
            <w:vAlign w:val="bottom"/>
          </w:tcPr>
          <w:p w14:paraId="7F3378E8" w14:textId="2033195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0.14</w:t>
            </w:r>
          </w:p>
        </w:tc>
        <w:tc>
          <w:tcPr>
            <w:tcW w:w="1276" w:type="dxa"/>
            <w:vAlign w:val="bottom"/>
          </w:tcPr>
          <w:p w14:paraId="74B24CE5" w14:textId="6360ECC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(0.08)</w:t>
            </w:r>
          </w:p>
        </w:tc>
        <w:tc>
          <w:tcPr>
            <w:tcW w:w="851" w:type="dxa"/>
            <w:vAlign w:val="bottom"/>
          </w:tcPr>
          <w:p w14:paraId="77778CEB" w14:textId="049BA5D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0.10</w:t>
            </w:r>
          </w:p>
        </w:tc>
        <w:tc>
          <w:tcPr>
            <w:tcW w:w="1275" w:type="dxa"/>
            <w:vAlign w:val="center"/>
          </w:tcPr>
          <w:p w14:paraId="406609AF" w14:textId="6420562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(0.1)</w:t>
            </w:r>
          </w:p>
        </w:tc>
        <w:tc>
          <w:tcPr>
            <w:tcW w:w="851" w:type="dxa"/>
            <w:vAlign w:val="bottom"/>
          </w:tcPr>
          <w:p w14:paraId="5FCEB898" w14:textId="73FF12B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0.21</w:t>
            </w:r>
          </w:p>
        </w:tc>
        <w:tc>
          <w:tcPr>
            <w:tcW w:w="1276" w:type="dxa"/>
            <w:vAlign w:val="bottom"/>
          </w:tcPr>
          <w:p w14:paraId="188C8499" w14:textId="1B7E67A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(0.11)</w:t>
            </w:r>
          </w:p>
        </w:tc>
        <w:tc>
          <w:tcPr>
            <w:tcW w:w="850" w:type="dxa"/>
            <w:vAlign w:val="bottom"/>
          </w:tcPr>
          <w:p w14:paraId="450C5FD0" w14:textId="7936124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0.13</w:t>
            </w:r>
          </w:p>
        </w:tc>
        <w:tc>
          <w:tcPr>
            <w:tcW w:w="1418" w:type="dxa"/>
            <w:vAlign w:val="center"/>
          </w:tcPr>
          <w:p w14:paraId="06C4901F" w14:textId="4558F4C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(0.07)</w:t>
            </w:r>
          </w:p>
        </w:tc>
        <w:tc>
          <w:tcPr>
            <w:tcW w:w="708" w:type="dxa"/>
            <w:vAlign w:val="bottom"/>
          </w:tcPr>
          <w:p w14:paraId="65054B7B" w14:textId="7068298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0.09</w:t>
            </w:r>
          </w:p>
        </w:tc>
      </w:tr>
      <w:tr w:rsidR="00706CF7" w:rsidRPr="00EB6079" w14:paraId="3A7EA0CD" w14:textId="77777777" w:rsidTr="00BF2C79">
        <w:tc>
          <w:tcPr>
            <w:tcW w:w="2612" w:type="dxa"/>
            <w:shd w:val="clear" w:color="auto" w:fill="auto"/>
          </w:tcPr>
          <w:p w14:paraId="4CBFC2CB" w14:textId="1E94E16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center"/>
          </w:tcPr>
          <w:p w14:paraId="73A0CBB8" w14:textId="6235CB0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(0.07)</w:t>
            </w:r>
          </w:p>
        </w:tc>
        <w:tc>
          <w:tcPr>
            <w:tcW w:w="850" w:type="dxa"/>
            <w:shd w:val="clear" w:color="auto" w:fill="auto"/>
            <w:vAlign w:val="bottom"/>
          </w:tcPr>
          <w:p w14:paraId="73F5B9EF" w14:textId="65C6F47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0.14</w:t>
            </w:r>
          </w:p>
        </w:tc>
        <w:tc>
          <w:tcPr>
            <w:tcW w:w="1276" w:type="dxa"/>
            <w:vAlign w:val="bottom"/>
          </w:tcPr>
          <w:p w14:paraId="34EAEA74" w14:textId="1C9CA31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(0.08)</w:t>
            </w:r>
          </w:p>
        </w:tc>
        <w:tc>
          <w:tcPr>
            <w:tcW w:w="851" w:type="dxa"/>
            <w:vAlign w:val="bottom"/>
          </w:tcPr>
          <w:p w14:paraId="02D31B7B" w14:textId="6C036ED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0.11</w:t>
            </w:r>
          </w:p>
        </w:tc>
        <w:tc>
          <w:tcPr>
            <w:tcW w:w="1275" w:type="dxa"/>
            <w:vAlign w:val="center"/>
          </w:tcPr>
          <w:p w14:paraId="77D1F102" w14:textId="2A67A0A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(0.11)</w:t>
            </w:r>
          </w:p>
        </w:tc>
        <w:tc>
          <w:tcPr>
            <w:tcW w:w="851" w:type="dxa"/>
            <w:vAlign w:val="bottom"/>
          </w:tcPr>
          <w:p w14:paraId="46C06E5D" w14:textId="6D19AF2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0.21</w:t>
            </w:r>
          </w:p>
        </w:tc>
        <w:tc>
          <w:tcPr>
            <w:tcW w:w="1276" w:type="dxa"/>
            <w:vAlign w:val="bottom"/>
          </w:tcPr>
          <w:p w14:paraId="5F56B129" w14:textId="0D61E50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(0.13)</w:t>
            </w:r>
          </w:p>
        </w:tc>
        <w:tc>
          <w:tcPr>
            <w:tcW w:w="850" w:type="dxa"/>
            <w:vAlign w:val="bottom"/>
          </w:tcPr>
          <w:p w14:paraId="31B44C9A" w14:textId="492A9BC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0.13</w:t>
            </w:r>
          </w:p>
        </w:tc>
        <w:tc>
          <w:tcPr>
            <w:tcW w:w="1418" w:type="dxa"/>
            <w:vAlign w:val="center"/>
          </w:tcPr>
          <w:p w14:paraId="6CEB8297" w14:textId="670D03D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(0.07)</w:t>
            </w:r>
          </w:p>
        </w:tc>
        <w:tc>
          <w:tcPr>
            <w:tcW w:w="708" w:type="dxa"/>
            <w:vAlign w:val="bottom"/>
          </w:tcPr>
          <w:p w14:paraId="1F0C6B57" w14:textId="4D5EC45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0.09</w:t>
            </w:r>
          </w:p>
        </w:tc>
      </w:tr>
      <w:tr w:rsidR="00706CF7" w:rsidRPr="00EB6079" w14:paraId="00C69B8D" w14:textId="77777777" w:rsidTr="00BF2C79">
        <w:tc>
          <w:tcPr>
            <w:tcW w:w="2612" w:type="dxa"/>
            <w:shd w:val="clear" w:color="auto" w:fill="auto"/>
          </w:tcPr>
          <w:p w14:paraId="26EBBB2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center"/>
          </w:tcPr>
          <w:p w14:paraId="3C77A979" w14:textId="5ABFFEA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(0.07)</w:t>
            </w:r>
          </w:p>
        </w:tc>
        <w:tc>
          <w:tcPr>
            <w:tcW w:w="850" w:type="dxa"/>
            <w:shd w:val="clear" w:color="auto" w:fill="auto"/>
            <w:vAlign w:val="bottom"/>
          </w:tcPr>
          <w:p w14:paraId="79332F16" w14:textId="19EE095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0.15</w:t>
            </w:r>
          </w:p>
        </w:tc>
        <w:tc>
          <w:tcPr>
            <w:tcW w:w="1276" w:type="dxa"/>
            <w:vAlign w:val="bottom"/>
          </w:tcPr>
          <w:p w14:paraId="3BA2578D" w14:textId="5BE8041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(0.08)</w:t>
            </w:r>
          </w:p>
        </w:tc>
        <w:tc>
          <w:tcPr>
            <w:tcW w:w="851" w:type="dxa"/>
            <w:vAlign w:val="bottom"/>
          </w:tcPr>
          <w:p w14:paraId="18DBE428" w14:textId="348D770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0.12</w:t>
            </w:r>
          </w:p>
        </w:tc>
        <w:tc>
          <w:tcPr>
            <w:tcW w:w="1275" w:type="dxa"/>
            <w:vAlign w:val="center"/>
          </w:tcPr>
          <w:p w14:paraId="46CC9CC9" w14:textId="02A6BFC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(0.11)</w:t>
            </w:r>
          </w:p>
        </w:tc>
        <w:tc>
          <w:tcPr>
            <w:tcW w:w="851" w:type="dxa"/>
            <w:vAlign w:val="bottom"/>
          </w:tcPr>
          <w:p w14:paraId="6474FD34" w14:textId="10DE3B2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0.22</w:t>
            </w:r>
          </w:p>
        </w:tc>
        <w:tc>
          <w:tcPr>
            <w:tcW w:w="1276" w:type="dxa"/>
            <w:vAlign w:val="bottom"/>
          </w:tcPr>
          <w:p w14:paraId="7722A747" w14:textId="3890A9A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(0.13)</w:t>
            </w:r>
          </w:p>
        </w:tc>
        <w:tc>
          <w:tcPr>
            <w:tcW w:w="850" w:type="dxa"/>
            <w:vAlign w:val="bottom"/>
          </w:tcPr>
          <w:p w14:paraId="2BE8F07E" w14:textId="078D6A0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0.14</w:t>
            </w:r>
          </w:p>
        </w:tc>
        <w:tc>
          <w:tcPr>
            <w:tcW w:w="1418" w:type="dxa"/>
            <w:vAlign w:val="center"/>
          </w:tcPr>
          <w:p w14:paraId="225ECD45" w14:textId="479EF02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(0.07)</w:t>
            </w:r>
          </w:p>
        </w:tc>
        <w:tc>
          <w:tcPr>
            <w:tcW w:w="708" w:type="dxa"/>
            <w:vAlign w:val="bottom"/>
          </w:tcPr>
          <w:p w14:paraId="4C0BEE6D" w14:textId="05FA60A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0.10</w:t>
            </w:r>
          </w:p>
        </w:tc>
      </w:tr>
      <w:tr w:rsidR="00706CF7" w:rsidRPr="00EB6079" w14:paraId="1B67C79A" w14:textId="77777777" w:rsidTr="00BF2C79">
        <w:tc>
          <w:tcPr>
            <w:tcW w:w="2612" w:type="dxa"/>
            <w:shd w:val="clear" w:color="auto" w:fill="auto"/>
          </w:tcPr>
          <w:p w14:paraId="5E4A1C6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vertAlign w:val="superscript"/>
                <w:lang w:val="en-US"/>
              </w:rPr>
            </w:pPr>
            <w:r w:rsidRPr="00EB6079">
              <w:rPr>
                <w:rFonts w:cstheme="minorHAnsi"/>
                <w:color w:val="000000" w:themeColor="text1"/>
                <w:sz w:val="20"/>
                <w:szCs w:val="20"/>
                <w:lang w:val="en-US"/>
              </w:rPr>
              <w:t>Total grains, g/d</w:t>
            </w:r>
            <w:r w:rsidRPr="00EB6079">
              <w:rPr>
                <w:rFonts w:cstheme="minorHAnsi"/>
                <w:color w:val="000000" w:themeColor="text1"/>
                <w:sz w:val="20"/>
                <w:szCs w:val="20"/>
              </w:rPr>
              <w:t xml:space="preserve"> </w:t>
            </w:r>
          </w:p>
        </w:tc>
        <w:tc>
          <w:tcPr>
            <w:tcW w:w="1216" w:type="dxa"/>
            <w:shd w:val="clear" w:color="auto" w:fill="auto"/>
            <w:vAlign w:val="center"/>
          </w:tcPr>
          <w:p w14:paraId="5C31883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2BDA2EA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6C3C275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2154DD5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center"/>
          </w:tcPr>
          <w:p w14:paraId="4FBC8EF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34238A9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5289247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6BFA808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center"/>
          </w:tcPr>
          <w:p w14:paraId="04210A9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2DFE9A0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1BE6963A" w14:textId="77777777" w:rsidTr="00BF2C79">
        <w:tc>
          <w:tcPr>
            <w:tcW w:w="2612" w:type="dxa"/>
            <w:shd w:val="clear" w:color="auto" w:fill="auto"/>
          </w:tcPr>
          <w:p w14:paraId="77612D3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66119C9B" w14:textId="321B9EB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0.8 (0.02)</w:t>
            </w:r>
          </w:p>
        </w:tc>
        <w:tc>
          <w:tcPr>
            <w:tcW w:w="850" w:type="dxa"/>
            <w:shd w:val="clear" w:color="auto" w:fill="auto"/>
            <w:vAlign w:val="bottom"/>
          </w:tcPr>
          <w:p w14:paraId="5D33204C" w14:textId="04FCBB8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0.45</w:t>
            </w:r>
          </w:p>
        </w:tc>
        <w:tc>
          <w:tcPr>
            <w:tcW w:w="1276" w:type="dxa"/>
            <w:vAlign w:val="bottom"/>
          </w:tcPr>
          <w:p w14:paraId="0D6AFAF9" w14:textId="6EB210E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0.9 (0.02)</w:t>
            </w:r>
          </w:p>
        </w:tc>
        <w:tc>
          <w:tcPr>
            <w:tcW w:w="851" w:type="dxa"/>
            <w:vAlign w:val="bottom"/>
          </w:tcPr>
          <w:p w14:paraId="74664C16" w14:textId="43DF07F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0.49</w:t>
            </w:r>
          </w:p>
        </w:tc>
        <w:tc>
          <w:tcPr>
            <w:tcW w:w="1275" w:type="dxa"/>
            <w:vAlign w:val="bottom"/>
          </w:tcPr>
          <w:p w14:paraId="1381D6BD" w14:textId="5728E27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0.9 (0.02)</w:t>
            </w:r>
          </w:p>
        </w:tc>
        <w:tc>
          <w:tcPr>
            <w:tcW w:w="851" w:type="dxa"/>
            <w:vAlign w:val="bottom"/>
          </w:tcPr>
          <w:p w14:paraId="687E2559" w14:textId="5D00B13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0.51</w:t>
            </w:r>
          </w:p>
        </w:tc>
        <w:tc>
          <w:tcPr>
            <w:tcW w:w="1276" w:type="dxa"/>
            <w:vAlign w:val="bottom"/>
          </w:tcPr>
          <w:p w14:paraId="4A6BA943" w14:textId="7E9AFB2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0.9 (0.02)</w:t>
            </w:r>
          </w:p>
        </w:tc>
        <w:tc>
          <w:tcPr>
            <w:tcW w:w="850" w:type="dxa"/>
            <w:vAlign w:val="bottom"/>
          </w:tcPr>
          <w:p w14:paraId="5BDC409C" w14:textId="6A2085E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0.50</w:t>
            </w:r>
          </w:p>
        </w:tc>
        <w:tc>
          <w:tcPr>
            <w:tcW w:w="1418" w:type="dxa"/>
            <w:vAlign w:val="bottom"/>
          </w:tcPr>
          <w:p w14:paraId="2BA7975C" w14:textId="715B969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0.9 (0.03)</w:t>
            </w:r>
          </w:p>
        </w:tc>
        <w:tc>
          <w:tcPr>
            <w:tcW w:w="708" w:type="dxa"/>
            <w:vAlign w:val="bottom"/>
          </w:tcPr>
          <w:p w14:paraId="1068B4A3" w14:textId="31076EA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0.45</w:t>
            </w:r>
          </w:p>
        </w:tc>
      </w:tr>
      <w:tr w:rsidR="00706CF7" w:rsidRPr="00EB6079" w14:paraId="54066A49" w14:textId="77777777" w:rsidTr="00BF2C79">
        <w:tc>
          <w:tcPr>
            <w:tcW w:w="2612" w:type="dxa"/>
            <w:shd w:val="clear" w:color="auto" w:fill="auto"/>
          </w:tcPr>
          <w:p w14:paraId="781DEDB5" w14:textId="12355E9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2F353343" w14:textId="5E41BD5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(0.03)</w:t>
            </w:r>
          </w:p>
        </w:tc>
        <w:tc>
          <w:tcPr>
            <w:tcW w:w="850" w:type="dxa"/>
            <w:shd w:val="clear" w:color="auto" w:fill="auto"/>
            <w:vAlign w:val="bottom"/>
          </w:tcPr>
          <w:p w14:paraId="3C91966B" w14:textId="316743D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0.55</w:t>
            </w:r>
          </w:p>
        </w:tc>
        <w:tc>
          <w:tcPr>
            <w:tcW w:w="1276" w:type="dxa"/>
            <w:vAlign w:val="bottom"/>
          </w:tcPr>
          <w:p w14:paraId="38445ADE" w14:textId="61A2ABC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(0.03)</w:t>
            </w:r>
          </w:p>
        </w:tc>
        <w:tc>
          <w:tcPr>
            <w:tcW w:w="851" w:type="dxa"/>
            <w:vAlign w:val="bottom"/>
          </w:tcPr>
          <w:p w14:paraId="1B40964E" w14:textId="29BA935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0.57</w:t>
            </w:r>
          </w:p>
        </w:tc>
        <w:tc>
          <w:tcPr>
            <w:tcW w:w="1275" w:type="dxa"/>
            <w:vAlign w:val="bottom"/>
          </w:tcPr>
          <w:p w14:paraId="17D2DF58" w14:textId="7CBE85C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(0.03)</w:t>
            </w:r>
          </w:p>
        </w:tc>
        <w:tc>
          <w:tcPr>
            <w:tcW w:w="851" w:type="dxa"/>
            <w:vAlign w:val="bottom"/>
          </w:tcPr>
          <w:p w14:paraId="0E3AC2CC" w14:textId="46C2016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0.60</w:t>
            </w:r>
          </w:p>
        </w:tc>
        <w:tc>
          <w:tcPr>
            <w:tcW w:w="1276" w:type="dxa"/>
            <w:vAlign w:val="bottom"/>
          </w:tcPr>
          <w:p w14:paraId="7F4FCDF8" w14:textId="1BBD06D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(0.03)</w:t>
            </w:r>
          </w:p>
        </w:tc>
        <w:tc>
          <w:tcPr>
            <w:tcW w:w="850" w:type="dxa"/>
            <w:vAlign w:val="bottom"/>
          </w:tcPr>
          <w:p w14:paraId="3F9D22CE" w14:textId="797AFDC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0.59</w:t>
            </w:r>
          </w:p>
        </w:tc>
        <w:tc>
          <w:tcPr>
            <w:tcW w:w="1418" w:type="dxa"/>
            <w:vAlign w:val="bottom"/>
          </w:tcPr>
          <w:p w14:paraId="0A4D1035" w14:textId="052C815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(0.04)</w:t>
            </w:r>
          </w:p>
        </w:tc>
        <w:tc>
          <w:tcPr>
            <w:tcW w:w="708" w:type="dxa"/>
            <w:vAlign w:val="bottom"/>
          </w:tcPr>
          <w:p w14:paraId="6C214950" w14:textId="4EA8A54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0.54</w:t>
            </w:r>
          </w:p>
        </w:tc>
      </w:tr>
      <w:tr w:rsidR="00706CF7" w:rsidRPr="00EB6079" w14:paraId="2468EE35" w14:textId="77777777" w:rsidTr="00BF2C79">
        <w:tc>
          <w:tcPr>
            <w:tcW w:w="2612" w:type="dxa"/>
            <w:shd w:val="clear" w:color="auto" w:fill="auto"/>
          </w:tcPr>
          <w:p w14:paraId="152865D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center"/>
          </w:tcPr>
          <w:p w14:paraId="49D78B1F" w14:textId="75B3CD3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(0.03)</w:t>
            </w:r>
          </w:p>
        </w:tc>
        <w:tc>
          <w:tcPr>
            <w:tcW w:w="850" w:type="dxa"/>
            <w:shd w:val="clear" w:color="auto" w:fill="auto"/>
            <w:vAlign w:val="bottom"/>
          </w:tcPr>
          <w:p w14:paraId="5CCD1E56" w14:textId="1095F5A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0.59</w:t>
            </w:r>
          </w:p>
        </w:tc>
        <w:tc>
          <w:tcPr>
            <w:tcW w:w="1276" w:type="dxa"/>
            <w:vAlign w:val="bottom"/>
          </w:tcPr>
          <w:p w14:paraId="4411B344" w14:textId="63FE518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(0.03)</w:t>
            </w:r>
          </w:p>
        </w:tc>
        <w:tc>
          <w:tcPr>
            <w:tcW w:w="851" w:type="dxa"/>
            <w:vAlign w:val="bottom"/>
          </w:tcPr>
          <w:p w14:paraId="6E2871BE" w14:textId="0ED9F87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0.61</w:t>
            </w:r>
          </w:p>
        </w:tc>
        <w:tc>
          <w:tcPr>
            <w:tcW w:w="1275" w:type="dxa"/>
            <w:vAlign w:val="center"/>
          </w:tcPr>
          <w:p w14:paraId="20A07EE3" w14:textId="7E65E04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(0.03)</w:t>
            </w:r>
          </w:p>
        </w:tc>
        <w:tc>
          <w:tcPr>
            <w:tcW w:w="851" w:type="dxa"/>
            <w:vAlign w:val="bottom"/>
          </w:tcPr>
          <w:p w14:paraId="074B1901" w14:textId="62E01A7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0.62</w:t>
            </w:r>
          </w:p>
        </w:tc>
        <w:tc>
          <w:tcPr>
            <w:tcW w:w="1276" w:type="dxa"/>
            <w:vAlign w:val="bottom"/>
          </w:tcPr>
          <w:p w14:paraId="670AE0C0" w14:textId="4A63B58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(0.03)</w:t>
            </w:r>
          </w:p>
        </w:tc>
        <w:tc>
          <w:tcPr>
            <w:tcW w:w="850" w:type="dxa"/>
            <w:vAlign w:val="bottom"/>
          </w:tcPr>
          <w:p w14:paraId="39720B3D" w14:textId="0C973CE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0.61</w:t>
            </w:r>
          </w:p>
        </w:tc>
        <w:tc>
          <w:tcPr>
            <w:tcW w:w="1418" w:type="dxa"/>
            <w:vAlign w:val="center"/>
          </w:tcPr>
          <w:p w14:paraId="6725F7AD" w14:textId="36D8C59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(0.03)</w:t>
            </w:r>
          </w:p>
        </w:tc>
        <w:tc>
          <w:tcPr>
            <w:tcW w:w="708" w:type="dxa"/>
            <w:vAlign w:val="bottom"/>
          </w:tcPr>
          <w:p w14:paraId="0BE9D3A4" w14:textId="5592DAB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0.58</w:t>
            </w:r>
          </w:p>
        </w:tc>
      </w:tr>
      <w:tr w:rsidR="00706CF7" w:rsidRPr="00EB6079" w14:paraId="2B3FA7D6" w14:textId="77777777" w:rsidTr="00BF2C79">
        <w:tc>
          <w:tcPr>
            <w:tcW w:w="2612" w:type="dxa"/>
            <w:shd w:val="clear" w:color="auto" w:fill="auto"/>
          </w:tcPr>
          <w:p w14:paraId="6887207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vertAlign w:val="superscript"/>
                <w:lang w:val="en-US"/>
              </w:rPr>
            </w:pPr>
            <w:r w:rsidRPr="00EB6079">
              <w:rPr>
                <w:rFonts w:cstheme="minorHAnsi"/>
                <w:color w:val="000000" w:themeColor="text1"/>
                <w:sz w:val="20"/>
                <w:szCs w:val="20"/>
                <w:lang w:val="en-US"/>
              </w:rPr>
              <w:t>Meat/Eggs, g/d</w:t>
            </w:r>
            <w:r w:rsidRPr="00EB6079">
              <w:rPr>
                <w:rFonts w:cstheme="minorHAnsi"/>
                <w:color w:val="000000" w:themeColor="text1"/>
                <w:sz w:val="20"/>
                <w:szCs w:val="20"/>
              </w:rPr>
              <w:t xml:space="preserve"> </w:t>
            </w:r>
          </w:p>
        </w:tc>
        <w:tc>
          <w:tcPr>
            <w:tcW w:w="1216" w:type="dxa"/>
            <w:shd w:val="clear" w:color="auto" w:fill="auto"/>
            <w:vAlign w:val="center"/>
          </w:tcPr>
          <w:p w14:paraId="22F69FA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37C7F8D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0DA325C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1321606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center"/>
          </w:tcPr>
          <w:p w14:paraId="027C16D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0E5AEA9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50E69F0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51A3508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center"/>
          </w:tcPr>
          <w:p w14:paraId="015637F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003FD0F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28A04F9E" w14:textId="77777777" w:rsidTr="00BF2C79">
        <w:tc>
          <w:tcPr>
            <w:tcW w:w="2612" w:type="dxa"/>
            <w:shd w:val="clear" w:color="auto" w:fill="auto"/>
          </w:tcPr>
          <w:p w14:paraId="4416810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center"/>
          </w:tcPr>
          <w:p w14:paraId="2E5FD76F" w14:textId="5B1E924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(0.07)</w:t>
            </w:r>
          </w:p>
        </w:tc>
        <w:tc>
          <w:tcPr>
            <w:tcW w:w="850" w:type="dxa"/>
            <w:shd w:val="clear" w:color="auto" w:fill="auto"/>
            <w:vAlign w:val="bottom"/>
          </w:tcPr>
          <w:p w14:paraId="6806C51E" w14:textId="768DEB7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0.19</w:t>
            </w:r>
          </w:p>
        </w:tc>
        <w:tc>
          <w:tcPr>
            <w:tcW w:w="1276" w:type="dxa"/>
            <w:vAlign w:val="bottom"/>
          </w:tcPr>
          <w:p w14:paraId="66C50E00" w14:textId="3D8FD4D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(0.06)</w:t>
            </w:r>
          </w:p>
        </w:tc>
        <w:tc>
          <w:tcPr>
            <w:tcW w:w="851" w:type="dxa"/>
            <w:vAlign w:val="bottom"/>
          </w:tcPr>
          <w:p w14:paraId="7923CE59" w14:textId="71AF42EF"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0.15</w:t>
            </w:r>
          </w:p>
        </w:tc>
        <w:tc>
          <w:tcPr>
            <w:tcW w:w="1275" w:type="dxa"/>
            <w:vAlign w:val="center"/>
          </w:tcPr>
          <w:p w14:paraId="6DB0166E" w14:textId="21085E2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(0.07)</w:t>
            </w:r>
          </w:p>
        </w:tc>
        <w:tc>
          <w:tcPr>
            <w:tcW w:w="851" w:type="dxa"/>
            <w:vAlign w:val="bottom"/>
          </w:tcPr>
          <w:p w14:paraId="5A1BA3C5" w14:textId="57E793B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0.12</w:t>
            </w:r>
          </w:p>
        </w:tc>
        <w:tc>
          <w:tcPr>
            <w:tcW w:w="1276" w:type="dxa"/>
            <w:vAlign w:val="bottom"/>
          </w:tcPr>
          <w:p w14:paraId="71669654" w14:textId="6A1A65C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(0.06)</w:t>
            </w:r>
          </w:p>
        </w:tc>
        <w:tc>
          <w:tcPr>
            <w:tcW w:w="850" w:type="dxa"/>
            <w:vAlign w:val="bottom"/>
          </w:tcPr>
          <w:p w14:paraId="6DBD02B6" w14:textId="603D26A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0.13</w:t>
            </w:r>
          </w:p>
        </w:tc>
        <w:tc>
          <w:tcPr>
            <w:tcW w:w="1418" w:type="dxa"/>
            <w:vAlign w:val="center"/>
          </w:tcPr>
          <w:p w14:paraId="071DFB4E" w14:textId="7DDE2B5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(0.06)</w:t>
            </w:r>
          </w:p>
        </w:tc>
        <w:tc>
          <w:tcPr>
            <w:tcW w:w="708" w:type="dxa"/>
            <w:vAlign w:val="bottom"/>
          </w:tcPr>
          <w:p w14:paraId="0D5FA096" w14:textId="20D4BC2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0.07</w:t>
            </w:r>
          </w:p>
        </w:tc>
      </w:tr>
      <w:tr w:rsidR="00706CF7" w:rsidRPr="00EB6079" w14:paraId="0793A639" w14:textId="77777777" w:rsidTr="00BF2C79">
        <w:tc>
          <w:tcPr>
            <w:tcW w:w="2612" w:type="dxa"/>
            <w:shd w:val="clear" w:color="auto" w:fill="auto"/>
          </w:tcPr>
          <w:p w14:paraId="291B31EC" w14:textId="007BEAB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center"/>
          </w:tcPr>
          <w:p w14:paraId="1356F631" w14:textId="6BA7BBE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(0.07)</w:t>
            </w:r>
          </w:p>
        </w:tc>
        <w:tc>
          <w:tcPr>
            <w:tcW w:w="850" w:type="dxa"/>
            <w:shd w:val="clear" w:color="auto" w:fill="auto"/>
            <w:vAlign w:val="bottom"/>
          </w:tcPr>
          <w:p w14:paraId="57654049" w14:textId="5723726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0.19</w:t>
            </w:r>
          </w:p>
        </w:tc>
        <w:tc>
          <w:tcPr>
            <w:tcW w:w="1276" w:type="dxa"/>
            <w:vAlign w:val="bottom"/>
          </w:tcPr>
          <w:p w14:paraId="6260038A" w14:textId="05E8AB8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(0.06)</w:t>
            </w:r>
          </w:p>
        </w:tc>
        <w:tc>
          <w:tcPr>
            <w:tcW w:w="851" w:type="dxa"/>
            <w:vAlign w:val="bottom"/>
          </w:tcPr>
          <w:p w14:paraId="4E7EF70F" w14:textId="6FCA6AF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0.15</w:t>
            </w:r>
          </w:p>
        </w:tc>
        <w:tc>
          <w:tcPr>
            <w:tcW w:w="1275" w:type="dxa"/>
            <w:vAlign w:val="center"/>
          </w:tcPr>
          <w:p w14:paraId="77D8CCF1" w14:textId="25017C9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(0.08)</w:t>
            </w:r>
          </w:p>
        </w:tc>
        <w:tc>
          <w:tcPr>
            <w:tcW w:w="851" w:type="dxa"/>
            <w:vAlign w:val="bottom"/>
          </w:tcPr>
          <w:p w14:paraId="220F53B1" w14:textId="39970A4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0.12</w:t>
            </w:r>
          </w:p>
        </w:tc>
        <w:tc>
          <w:tcPr>
            <w:tcW w:w="1276" w:type="dxa"/>
            <w:vAlign w:val="bottom"/>
          </w:tcPr>
          <w:p w14:paraId="410A7D2D" w14:textId="7271C1B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(0.07)</w:t>
            </w:r>
          </w:p>
        </w:tc>
        <w:tc>
          <w:tcPr>
            <w:tcW w:w="850" w:type="dxa"/>
            <w:vAlign w:val="bottom"/>
          </w:tcPr>
          <w:p w14:paraId="6A2538AE" w14:textId="7803B42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0.13</w:t>
            </w:r>
          </w:p>
        </w:tc>
        <w:tc>
          <w:tcPr>
            <w:tcW w:w="1418" w:type="dxa"/>
            <w:vAlign w:val="center"/>
          </w:tcPr>
          <w:p w14:paraId="30FC5456" w14:textId="1C41F97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0.3 (0.06)</w:t>
            </w:r>
          </w:p>
        </w:tc>
        <w:tc>
          <w:tcPr>
            <w:tcW w:w="708" w:type="dxa"/>
            <w:vAlign w:val="bottom"/>
          </w:tcPr>
          <w:p w14:paraId="30B0BEC7" w14:textId="4717409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0.07</w:t>
            </w:r>
          </w:p>
        </w:tc>
      </w:tr>
      <w:tr w:rsidR="00706CF7" w:rsidRPr="00EB6079" w14:paraId="116765CF" w14:textId="77777777" w:rsidTr="00BF2C79">
        <w:tc>
          <w:tcPr>
            <w:tcW w:w="2612" w:type="dxa"/>
            <w:shd w:val="clear" w:color="auto" w:fill="auto"/>
          </w:tcPr>
          <w:p w14:paraId="465C889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center"/>
          </w:tcPr>
          <w:p w14:paraId="66F0BEF4" w14:textId="4376070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(0.08)</w:t>
            </w:r>
          </w:p>
        </w:tc>
        <w:tc>
          <w:tcPr>
            <w:tcW w:w="850" w:type="dxa"/>
            <w:shd w:val="clear" w:color="auto" w:fill="auto"/>
            <w:vAlign w:val="bottom"/>
          </w:tcPr>
          <w:p w14:paraId="23EEA6CA" w14:textId="3128559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0.21</w:t>
            </w:r>
          </w:p>
        </w:tc>
        <w:tc>
          <w:tcPr>
            <w:tcW w:w="1276" w:type="dxa"/>
            <w:vAlign w:val="bottom"/>
          </w:tcPr>
          <w:p w14:paraId="1581485C" w14:textId="736943A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(0.07)</w:t>
            </w:r>
          </w:p>
        </w:tc>
        <w:tc>
          <w:tcPr>
            <w:tcW w:w="851" w:type="dxa"/>
            <w:vAlign w:val="bottom"/>
          </w:tcPr>
          <w:p w14:paraId="7149E16B" w14:textId="05D5934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0.15</w:t>
            </w:r>
          </w:p>
        </w:tc>
        <w:tc>
          <w:tcPr>
            <w:tcW w:w="1275" w:type="dxa"/>
            <w:vAlign w:val="center"/>
          </w:tcPr>
          <w:p w14:paraId="3A59C1F4" w14:textId="4122BB9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(0.08)</w:t>
            </w:r>
          </w:p>
        </w:tc>
        <w:tc>
          <w:tcPr>
            <w:tcW w:w="851" w:type="dxa"/>
            <w:vAlign w:val="bottom"/>
          </w:tcPr>
          <w:p w14:paraId="639958CE" w14:textId="69210C6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0.13</w:t>
            </w:r>
          </w:p>
        </w:tc>
        <w:tc>
          <w:tcPr>
            <w:tcW w:w="1276" w:type="dxa"/>
            <w:vAlign w:val="bottom"/>
          </w:tcPr>
          <w:p w14:paraId="0CF0B6D3" w14:textId="33E6150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(0.07)</w:t>
            </w:r>
          </w:p>
        </w:tc>
        <w:tc>
          <w:tcPr>
            <w:tcW w:w="850" w:type="dxa"/>
            <w:vAlign w:val="bottom"/>
          </w:tcPr>
          <w:p w14:paraId="35DFE8BE" w14:textId="68C42C9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0.16</w:t>
            </w:r>
          </w:p>
        </w:tc>
        <w:tc>
          <w:tcPr>
            <w:tcW w:w="1418" w:type="dxa"/>
            <w:vAlign w:val="center"/>
          </w:tcPr>
          <w:p w14:paraId="69F0879B" w14:textId="6216709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0.3 (0.06)</w:t>
            </w:r>
          </w:p>
        </w:tc>
        <w:tc>
          <w:tcPr>
            <w:tcW w:w="708" w:type="dxa"/>
            <w:vAlign w:val="bottom"/>
          </w:tcPr>
          <w:p w14:paraId="4D45FF7E" w14:textId="0C5BDB2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0.11</w:t>
            </w:r>
          </w:p>
        </w:tc>
      </w:tr>
      <w:tr w:rsidR="00706CF7" w:rsidRPr="00EB6079" w14:paraId="3C9448B1" w14:textId="77777777" w:rsidTr="00BF2C79">
        <w:tc>
          <w:tcPr>
            <w:tcW w:w="2612" w:type="dxa"/>
            <w:shd w:val="clear" w:color="auto" w:fill="auto"/>
          </w:tcPr>
          <w:p w14:paraId="46B9724B" w14:textId="53537FBE" w:rsidR="00706CF7" w:rsidRPr="00EB6079" w:rsidRDefault="00706CF7" w:rsidP="009756FF">
            <w:pPr>
              <w:autoSpaceDE w:val="0"/>
              <w:autoSpaceDN w:val="0"/>
              <w:adjustRightInd w:val="0"/>
              <w:spacing w:after="0" w:line="240" w:lineRule="auto"/>
              <w:rPr>
                <w:rFonts w:cstheme="minorHAnsi"/>
                <w:color w:val="000000" w:themeColor="text1"/>
                <w:sz w:val="20"/>
                <w:szCs w:val="20"/>
                <w:vertAlign w:val="superscript"/>
                <w:lang w:val="en-US"/>
              </w:rPr>
            </w:pPr>
            <w:r w:rsidRPr="00EB6079">
              <w:rPr>
                <w:rFonts w:cstheme="minorHAnsi"/>
                <w:color w:val="000000" w:themeColor="text1"/>
                <w:sz w:val="20"/>
                <w:szCs w:val="20"/>
                <w:lang w:val="en-US"/>
              </w:rPr>
              <w:t>Seafood, g/d</w:t>
            </w:r>
            <w:r w:rsidRPr="00EB6079">
              <w:rPr>
                <w:rFonts w:cstheme="minorHAnsi"/>
                <w:color w:val="000000" w:themeColor="text1"/>
                <w:sz w:val="20"/>
                <w:szCs w:val="20"/>
              </w:rPr>
              <w:t xml:space="preserve"> </w:t>
            </w:r>
          </w:p>
        </w:tc>
        <w:tc>
          <w:tcPr>
            <w:tcW w:w="1216" w:type="dxa"/>
            <w:shd w:val="clear" w:color="auto" w:fill="auto"/>
            <w:vAlign w:val="center"/>
          </w:tcPr>
          <w:p w14:paraId="536274A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433A7B4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3598EF6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4A70B43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center"/>
          </w:tcPr>
          <w:p w14:paraId="60BDE63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2D33C71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366A11C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05A6E24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center"/>
          </w:tcPr>
          <w:p w14:paraId="6E42CB4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6BA5394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16728795" w14:textId="77777777" w:rsidTr="00BF2C79">
        <w:tc>
          <w:tcPr>
            <w:tcW w:w="2612" w:type="dxa"/>
            <w:shd w:val="clear" w:color="auto" w:fill="auto"/>
          </w:tcPr>
          <w:p w14:paraId="1FB582B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center"/>
          </w:tcPr>
          <w:p w14:paraId="1165A811" w14:textId="6D7FC99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(0.04)</w:t>
            </w:r>
          </w:p>
        </w:tc>
        <w:tc>
          <w:tcPr>
            <w:tcW w:w="850" w:type="dxa"/>
            <w:shd w:val="clear" w:color="auto" w:fill="auto"/>
            <w:vAlign w:val="bottom"/>
          </w:tcPr>
          <w:p w14:paraId="3F4A75B4" w14:textId="789D579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0.18</w:t>
            </w:r>
          </w:p>
        </w:tc>
        <w:tc>
          <w:tcPr>
            <w:tcW w:w="1276" w:type="dxa"/>
            <w:vAlign w:val="bottom"/>
          </w:tcPr>
          <w:p w14:paraId="26925D86" w14:textId="4737097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0.8 (0.05)</w:t>
            </w:r>
          </w:p>
        </w:tc>
        <w:tc>
          <w:tcPr>
            <w:tcW w:w="851" w:type="dxa"/>
            <w:vAlign w:val="bottom"/>
          </w:tcPr>
          <w:p w14:paraId="100888A5" w14:textId="1BDD8DF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0.21</w:t>
            </w:r>
          </w:p>
        </w:tc>
        <w:tc>
          <w:tcPr>
            <w:tcW w:w="1275" w:type="dxa"/>
            <w:vAlign w:val="center"/>
          </w:tcPr>
          <w:p w14:paraId="326ED1E6" w14:textId="48EE746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(0.05)</w:t>
            </w:r>
          </w:p>
        </w:tc>
        <w:tc>
          <w:tcPr>
            <w:tcW w:w="851" w:type="dxa"/>
            <w:vAlign w:val="bottom"/>
          </w:tcPr>
          <w:p w14:paraId="5551AC06" w14:textId="172C5B8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0.23</w:t>
            </w:r>
          </w:p>
        </w:tc>
        <w:tc>
          <w:tcPr>
            <w:tcW w:w="1276" w:type="dxa"/>
            <w:vAlign w:val="bottom"/>
          </w:tcPr>
          <w:p w14:paraId="39414529" w14:textId="1BBFB24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(0.05)</w:t>
            </w:r>
          </w:p>
        </w:tc>
        <w:tc>
          <w:tcPr>
            <w:tcW w:w="850" w:type="dxa"/>
            <w:vAlign w:val="bottom"/>
          </w:tcPr>
          <w:p w14:paraId="61A5D475" w14:textId="20D1811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0.22</w:t>
            </w:r>
          </w:p>
        </w:tc>
        <w:tc>
          <w:tcPr>
            <w:tcW w:w="1418" w:type="dxa"/>
            <w:vAlign w:val="center"/>
          </w:tcPr>
          <w:p w14:paraId="31D48870" w14:textId="3AF39D6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0.7 (0.04)</w:t>
            </w:r>
          </w:p>
        </w:tc>
        <w:tc>
          <w:tcPr>
            <w:tcW w:w="708" w:type="dxa"/>
            <w:vAlign w:val="bottom"/>
          </w:tcPr>
          <w:p w14:paraId="57F61438" w14:textId="617314A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0.23</w:t>
            </w:r>
          </w:p>
        </w:tc>
      </w:tr>
      <w:tr w:rsidR="00706CF7" w:rsidRPr="00EB6079" w14:paraId="2E9DE210" w14:textId="77777777" w:rsidTr="00BF2C79">
        <w:tc>
          <w:tcPr>
            <w:tcW w:w="2612" w:type="dxa"/>
            <w:shd w:val="clear" w:color="auto" w:fill="auto"/>
          </w:tcPr>
          <w:p w14:paraId="42C80D6F" w14:textId="7875D0CA"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center"/>
          </w:tcPr>
          <w:p w14:paraId="0FB83EE8" w14:textId="1D9BDBA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(0.05)</w:t>
            </w:r>
          </w:p>
        </w:tc>
        <w:tc>
          <w:tcPr>
            <w:tcW w:w="850" w:type="dxa"/>
            <w:shd w:val="clear" w:color="auto" w:fill="auto"/>
            <w:vAlign w:val="bottom"/>
          </w:tcPr>
          <w:p w14:paraId="28CE12A3" w14:textId="6EC8F17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0.19</w:t>
            </w:r>
          </w:p>
        </w:tc>
        <w:tc>
          <w:tcPr>
            <w:tcW w:w="1276" w:type="dxa"/>
            <w:vAlign w:val="bottom"/>
          </w:tcPr>
          <w:p w14:paraId="04ADCFC9" w14:textId="2DE37D2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(0.05)</w:t>
            </w:r>
          </w:p>
        </w:tc>
        <w:tc>
          <w:tcPr>
            <w:tcW w:w="851" w:type="dxa"/>
            <w:vAlign w:val="bottom"/>
          </w:tcPr>
          <w:p w14:paraId="4269FEBA" w14:textId="74FBEF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0.22</w:t>
            </w:r>
          </w:p>
        </w:tc>
        <w:tc>
          <w:tcPr>
            <w:tcW w:w="1275" w:type="dxa"/>
            <w:vAlign w:val="center"/>
          </w:tcPr>
          <w:p w14:paraId="775DED6C" w14:textId="20518B9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(0.05)</w:t>
            </w:r>
          </w:p>
        </w:tc>
        <w:tc>
          <w:tcPr>
            <w:tcW w:w="851" w:type="dxa"/>
            <w:vAlign w:val="bottom"/>
          </w:tcPr>
          <w:p w14:paraId="2E8655B5" w14:textId="309EEF1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0.24</w:t>
            </w:r>
          </w:p>
        </w:tc>
        <w:tc>
          <w:tcPr>
            <w:tcW w:w="1276" w:type="dxa"/>
            <w:vAlign w:val="bottom"/>
          </w:tcPr>
          <w:p w14:paraId="7292CFBA" w14:textId="5C463F4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(0.05)</w:t>
            </w:r>
          </w:p>
        </w:tc>
        <w:tc>
          <w:tcPr>
            <w:tcW w:w="850" w:type="dxa"/>
            <w:vAlign w:val="bottom"/>
          </w:tcPr>
          <w:p w14:paraId="500A6C25" w14:textId="6E2603D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0.23</w:t>
            </w:r>
          </w:p>
        </w:tc>
        <w:tc>
          <w:tcPr>
            <w:tcW w:w="1418" w:type="dxa"/>
            <w:vAlign w:val="center"/>
          </w:tcPr>
          <w:p w14:paraId="3AE3B30A" w14:textId="16EB5AA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(0.05)</w:t>
            </w:r>
          </w:p>
        </w:tc>
        <w:tc>
          <w:tcPr>
            <w:tcW w:w="708" w:type="dxa"/>
            <w:vAlign w:val="bottom"/>
          </w:tcPr>
          <w:p w14:paraId="74885E7D" w14:textId="7A30DB7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0.24</w:t>
            </w:r>
          </w:p>
        </w:tc>
      </w:tr>
      <w:tr w:rsidR="00706CF7" w:rsidRPr="00EB6079" w14:paraId="58529F13" w14:textId="77777777" w:rsidTr="00BF2C79">
        <w:tc>
          <w:tcPr>
            <w:tcW w:w="2612" w:type="dxa"/>
            <w:shd w:val="clear" w:color="auto" w:fill="auto"/>
          </w:tcPr>
          <w:p w14:paraId="79F6550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center"/>
          </w:tcPr>
          <w:p w14:paraId="7A27F55B" w14:textId="001E9D3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(0.05)</w:t>
            </w:r>
          </w:p>
        </w:tc>
        <w:tc>
          <w:tcPr>
            <w:tcW w:w="850" w:type="dxa"/>
            <w:shd w:val="clear" w:color="auto" w:fill="auto"/>
            <w:vAlign w:val="bottom"/>
          </w:tcPr>
          <w:p w14:paraId="1A31075E" w14:textId="48D2934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0.22</w:t>
            </w:r>
          </w:p>
        </w:tc>
        <w:tc>
          <w:tcPr>
            <w:tcW w:w="1276" w:type="dxa"/>
            <w:vAlign w:val="bottom"/>
          </w:tcPr>
          <w:p w14:paraId="65F46807" w14:textId="5169B7A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(0.05)</w:t>
            </w:r>
          </w:p>
        </w:tc>
        <w:tc>
          <w:tcPr>
            <w:tcW w:w="851" w:type="dxa"/>
            <w:vAlign w:val="bottom"/>
          </w:tcPr>
          <w:p w14:paraId="19C2402F" w14:textId="7766762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0.22</w:t>
            </w:r>
          </w:p>
        </w:tc>
        <w:tc>
          <w:tcPr>
            <w:tcW w:w="1275" w:type="dxa"/>
            <w:vAlign w:val="center"/>
          </w:tcPr>
          <w:p w14:paraId="4C25073E" w14:textId="436DC9B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(0.05)</w:t>
            </w:r>
          </w:p>
        </w:tc>
        <w:tc>
          <w:tcPr>
            <w:tcW w:w="851" w:type="dxa"/>
            <w:vAlign w:val="bottom"/>
          </w:tcPr>
          <w:p w14:paraId="12E97DE7" w14:textId="6283A1D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0.24</w:t>
            </w:r>
          </w:p>
        </w:tc>
        <w:tc>
          <w:tcPr>
            <w:tcW w:w="1276" w:type="dxa"/>
            <w:vAlign w:val="bottom"/>
          </w:tcPr>
          <w:p w14:paraId="228FB3E1" w14:textId="6EE4E69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(0.05)</w:t>
            </w:r>
          </w:p>
        </w:tc>
        <w:tc>
          <w:tcPr>
            <w:tcW w:w="850" w:type="dxa"/>
            <w:vAlign w:val="bottom"/>
          </w:tcPr>
          <w:p w14:paraId="25B77AB0" w14:textId="032F66F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0.24</w:t>
            </w:r>
          </w:p>
        </w:tc>
        <w:tc>
          <w:tcPr>
            <w:tcW w:w="1418" w:type="dxa"/>
            <w:vAlign w:val="center"/>
          </w:tcPr>
          <w:p w14:paraId="0AEA8616" w14:textId="3F617FE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(0.05)</w:t>
            </w:r>
          </w:p>
        </w:tc>
        <w:tc>
          <w:tcPr>
            <w:tcW w:w="708" w:type="dxa"/>
            <w:vAlign w:val="bottom"/>
          </w:tcPr>
          <w:p w14:paraId="00BFC76F" w14:textId="6F06E32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0.24</w:t>
            </w:r>
          </w:p>
        </w:tc>
      </w:tr>
      <w:tr w:rsidR="00706CF7" w:rsidRPr="008E46DE" w14:paraId="532BCF0B" w14:textId="77777777" w:rsidTr="00BF2C79">
        <w:tc>
          <w:tcPr>
            <w:tcW w:w="2612" w:type="dxa"/>
            <w:shd w:val="clear" w:color="auto" w:fill="auto"/>
          </w:tcPr>
          <w:p w14:paraId="74AD8D1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Milk, whole fat, g/d</w:t>
            </w:r>
          </w:p>
        </w:tc>
        <w:tc>
          <w:tcPr>
            <w:tcW w:w="1216" w:type="dxa"/>
            <w:shd w:val="clear" w:color="auto" w:fill="auto"/>
            <w:vAlign w:val="center"/>
          </w:tcPr>
          <w:p w14:paraId="410BAEC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0240E0B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0DF9B50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3DB9D6D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center"/>
          </w:tcPr>
          <w:p w14:paraId="1D736B3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642A8ED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4FB64AE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4C2C57A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center"/>
          </w:tcPr>
          <w:p w14:paraId="5C2C777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25268E3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4F44F5BE" w14:textId="77777777" w:rsidTr="00BF2C79">
        <w:tc>
          <w:tcPr>
            <w:tcW w:w="2612" w:type="dxa"/>
            <w:shd w:val="clear" w:color="auto" w:fill="auto"/>
          </w:tcPr>
          <w:p w14:paraId="52B2AFC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center"/>
          </w:tcPr>
          <w:p w14:paraId="2C0DB2B8" w14:textId="30D07DC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(0.05)</w:t>
            </w:r>
          </w:p>
        </w:tc>
        <w:tc>
          <w:tcPr>
            <w:tcW w:w="850" w:type="dxa"/>
            <w:shd w:val="clear" w:color="auto" w:fill="auto"/>
            <w:vAlign w:val="bottom"/>
          </w:tcPr>
          <w:p w14:paraId="768B1177" w14:textId="305A8F8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0.24</w:t>
            </w:r>
          </w:p>
        </w:tc>
        <w:tc>
          <w:tcPr>
            <w:tcW w:w="1276" w:type="dxa"/>
            <w:vAlign w:val="bottom"/>
          </w:tcPr>
          <w:p w14:paraId="5029EB47" w14:textId="1D40AF0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(0.08)</w:t>
            </w:r>
          </w:p>
        </w:tc>
        <w:tc>
          <w:tcPr>
            <w:tcW w:w="851" w:type="dxa"/>
            <w:vAlign w:val="bottom"/>
          </w:tcPr>
          <w:p w14:paraId="2B75588E" w14:textId="3A1D04F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0.25</w:t>
            </w:r>
          </w:p>
        </w:tc>
        <w:tc>
          <w:tcPr>
            <w:tcW w:w="1275" w:type="dxa"/>
            <w:vAlign w:val="center"/>
          </w:tcPr>
          <w:p w14:paraId="4FD3050B" w14:textId="4C8DA39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(0.06)</w:t>
            </w:r>
          </w:p>
        </w:tc>
        <w:tc>
          <w:tcPr>
            <w:tcW w:w="851" w:type="dxa"/>
            <w:vAlign w:val="bottom"/>
          </w:tcPr>
          <w:p w14:paraId="4ADB7A32" w14:textId="5DC7E29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0.24</w:t>
            </w:r>
          </w:p>
        </w:tc>
        <w:tc>
          <w:tcPr>
            <w:tcW w:w="1276" w:type="dxa"/>
            <w:vAlign w:val="bottom"/>
          </w:tcPr>
          <w:p w14:paraId="60EBABA6" w14:textId="584C4AF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(0.05)</w:t>
            </w:r>
          </w:p>
        </w:tc>
        <w:tc>
          <w:tcPr>
            <w:tcW w:w="850" w:type="dxa"/>
            <w:vAlign w:val="bottom"/>
          </w:tcPr>
          <w:p w14:paraId="412BDE41" w14:textId="3FE3B23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0.17</w:t>
            </w:r>
          </w:p>
        </w:tc>
        <w:tc>
          <w:tcPr>
            <w:tcW w:w="1418" w:type="dxa"/>
            <w:vAlign w:val="center"/>
          </w:tcPr>
          <w:p w14:paraId="4AFA3A15" w14:textId="7644EC9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(0.05)</w:t>
            </w:r>
          </w:p>
        </w:tc>
        <w:tc>
          <w:tcPr>
            <w:tcW w:w="708" w:type="dxa"/>
            <w:vAlign w:val="bottom"/>
          </w:tcPr>
          <w:p w14:paraId="2ED8D3E0" w14:textId="3237B58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0.30</w:t>
            </w:r>
          </w:p>
        </w:tc>
      </w:tr>
      <w:tr w:rsidR="00706CF7" w:rsidRPr="00EB6079" w14:paraId="5465505D" w14:textId="77777777" w:rsidTr="00BF2C79">
        <w:tc>
          <w:tcPr>
            <w:tcW w:w="2612" w:type="dxa"/>
            <w:shd w:val="clear" w:color="auto" w:fill="auto"/>
          </w:tcPr>
          <w:p w14:paraId="23944ACC" w14:textId="21204BB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center"/>
          </w:tcPr>
          <w:p w14:paraId="0B06469C" w14:textId="0655628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(0.04)</w:t>
            </w:r>
          </w:p>
        </w:tc>
        <w:tc>
          <w:tcPr>
            <w:tcW w:w="850" w:type="dxa"/>
            <w:shd w:val="clear" w:color="auto" w:fill="auto"/>
            <w:vAlign w:val="bottom"/>
          </w:tcPr>
          <w:p w14:paraId="55AC9E61" w14:textId="0834423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0.26</w:t>
            </w:r>
          </w:p>
        </w:tc>
        <w:tc>
          <w:tcPr>
            <w:tcW w:w="1276" w:type="dxa"/>
            <w:vAlign w:val="bottom"/>
          </w:tcPr>
          <w:p w14:paraId="5A44E579" w14:textId="57DC362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(0.08)</w:t>
            </w:r>
          </w:p>
        </w:tc>
        <w:tc>
          <w:tcPr>
            <w:tcW w:w="851" w:type="dxa"/>
            <w:vAlign w:val="bottom"/>
          </w:tcPr>
          <w:p w14:paraId="2A74F624" w14:textId="6FC8CD5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0.25</w:t>
            </w:r>
          </w:p>
        </w:tc>
        <w:tc>
          <w:tcPr>
            <w:tcW w:w="1275" w:type="dxa"/>
            <w:vAlign w:val="center"/>
          </w:tcPr>
          <w:p w14:paraId="641385D6" w14:textId="1D38EB8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(0.06)</w:t>
            </w:r>
          </w:p>
        </w:tc>
        <w:tc>
          <w:tcPr>
            <w:tcW w:w="851" w:type="dxa"/>
            <w:vAlign w:val="bottom"/>
          </w:tcPr>
          <w:p w14:paraId="61B1DA0F" w14:textId="56D1A22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0.26</w:t>
            </w:r>
          </w:p>
        </w:tc>
        <w:tc>
          <w:tcPr>
            <w:tcW w:w="1276" w:type="dxa"/>
            <w:vAlign w:val="bottom"/>
          </w:tcPr>
          <w:p w14:paraId="7F0765BC" w14:textId="4346921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(0.04)</w:t>
            </w:r>
          </w:p>
        </w:tc>
        <w:tc>
          <w:tcPr>
            <w:tcW w:w="850" w:type="dxa"/>
            <w:vAlign w:val="bottom"/>
          </w:tcPr>
          <w:p w14:paraId="22724F75" w14:textId="215B759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0.18</w:t>
            </w:r>
          </w:p>
        </w:tc>
        <w:tc>
          <w:tcPr>
            <w:tcW w:w="1418" w:type="dxa"/>
            <w:vAlign w:val="center"/>
          </w:tcPr>
          <w:p w14:paraId="165EFB7F" w14:textId="1E3B5EF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(0.05)</w:t>
            </w:r>
          </w:p>
        </w:tc>
        <w:tc>
          <w:tcPr>
            <w:tcW w:w="708" w:type="dxa"/>
            <w:vAlign w:val="bottom"/>
          </w:tcPr>
          <w:p w14:paraId="210192B1" w14:textId="1ED2E4D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0.33</w:t>
            </w:r>
          </w:p>
        </w:tc>
      </w:tr>
      <w:tr w:rsidR="00706CF7" w:rsidRPr="00EB6079" w14:paraId="02999253" w14:textId="77777777" w:rsidTr="00BF2C79">
        <w:tc>
          <w:tcPr>
            <w:tcW w:w="2612" w:type="dxa"/>
            <w:shd w:val="clear" w:color="auto" w:fill="auto"/>
          </w:tcPr>
          <w:p w14:paraId="4DC8E53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2F0F2CC1" w14:textId="057A123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(0.05)</w:t>
            </w:r>
          </w:p>
        </w:tc>
        <w:tc>
          <w:tcPr>
            <w:tcW w:w="850" w:type="dxa"/>
            <w:shd w:val="clear" w:color="auto" w:fill="auto"/>
            <w:vAlign w:val="bottom"/>
          </w:tcPr>
          <w:p w14:paraId="23330B28" w14:textId="49A162B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0.27</w:t>
            </w:r>
          </w:p>
        </w:tc>
        <w:tc>
          <w:tcPr>
            <w:tcW w:w="1276" w:type="dxa"/>
            <w:vAlign w:val="bottom"/>
          </w:tcPr>
          <w:p w14:paraId="783FC097" w14:textId="4F55A0E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(0.08)</w:t>
            </w:r>
          </w:p>
        </w:tc>
        <w:tc>
          <w:tcPr>
            <w:tcW w:w="851" w:type="dxa"/>
            <w:vAlign w:val="bottom"/>
          </w:tcPr>
          <w:p w14:paraId="79390AD9" w14:textId="4F26424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0.26</w:t>
            </w:r>
          </w:p>
        </w:tc>
        <w:tc>
          <w:tcPr>
            <w:tcW w:w="1275" w:type="dxa"/>
            <w:vAlign w:val="bottom"/>
          </w:tcPr>
          <w:p w14:paraId="1C622A8F" w14:textId="4CBAE81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(0.06)</w:t>
            </w:r>
          </w:p>
        </w:tc>
        <w:tc>
          <w:tcPr>
            <w:tcW w:w="851" w:type="dxa"/>
            <w:vAlign w:val="bottom"/>
          </w:tcPr>
          <w:p w14:paraId="2161088C" w14:textId="0834364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0.26</w:t>
            </w:r>
          </w:p>
        </w:tc>
        <w:tc>
          <w:tcPr>
            <w:tcW w:w="1276" w:type="dxa"/>
            <w:vAlign w:val="bottom"/>
          </w:tcPr>
          <w:p w14:paraId="2291943D" w14:textId="561320F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(0.05)</w:t>
            </w:r>
          </w:p>
        </w:tc>
        <w:tc>
          <w:tcPr>
            <w:tcW w:w="850" w:type="dxa"/>
            <w:vAlign w:val="bottom"/>
          </w:tcPr>
          <w:p w14:paraId="3E977F76" w14:textId="63A1374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0.18</w:t>
            </w:r>
          </w:p>
        </w:tc>
        <w:tc>
          <w:tcPr>
            <w:tcW w:w="1418" w:type="dxa"/>
            <w:vAlign w:val="bottom"/>
          </w:tcPr>
          <w:p w14:paraId="5501959A" w14:textId="1BA1C73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(0.05)</w:t>
            </w:r>
          </w:p>
        </w:tc>
        <w:tc>
          <w:tcPr>
            <w:tcW w:w="708" w:type="dxa"/>
            <w:vAlign w:val="bottom"/>
          </w:tcPr>
          <w:p w14:paraId="61CFF93D" w14:textId="3B7E2AB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0.33</w:t>
            </w:r>
          </w:p>
        </w:tc>
      </w:tr>
      <w:tr w:rsidR="00706CF7" w:rsidRPr="00EB6079" w14:paraId="312ED7A3" w14:textId="77777777" w:rsidTr="00BF2C79">
        <w:tc>
          <w:tcPr>
            <w:tcW w:w="2612" w:type="dxa"/>
            <w:shd w:val="clear" w:color="auto" w:fill="auto"/>
          </w:tcPr>
          <w:p w14:paraId="588F229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Fats/Oils, g/d</w:t>
            </w:r>
          </w:p>
        </w:tc>
        <w:tc>
          <w:tcPr>
            <w:tcW w:w="1216" w:type="dxa"/>
            <w:shd w:val="clear" w:color="auto" w:fill="auto"/>
            <w:vAlign w:val="bottom"/>
          </w:tcPr>
          <w:p w14:paraId="062FBE2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32F2523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1549A75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6D7E3C8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1EE58B3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636029C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7B304CE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1BFA2C9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678CBD6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57213D0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023A9C0A" w14:textId="77777777" w:rsidTr="00BF2C79">
        <w:tc>
          <w:tcPr>
            <w:tcW w:w="2612" w:type="dxa"/>
            <w:shd w:val="clear" w:color="auto" w:fill="auto"/>
          </w:tcPr>
          <w:p w14:paraId="6D13547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199D3C2B" w14:textId="09C8D65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0.7 (0.03)</w:t>
            </w:r>
          </w:p>
        </w:tc>
        <w:tc>
          <w:tcPr>
            <w:tcW w:w="850" w:type="dxa"/>
            <w:shd w:val="clear" w:color="auto" w:fill="auto"/>
            <w:vAlign w:val="bottom"/>
          </w:tcPr>
          <w:p w14:paraId="40C1410B" w14:textId="4003867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0.22</w:t>
            </w:r>
          </w:p>
        </w:tc>
        <w:tc>
          <w:tcPr>
            <w:tcW w:w="1276" w:type="dxa"/>
            <w:vAlign w:val="bottom"/>
          </w:tcPr>
          <w:p w14:paraId="50E9223B" w14:textId="624A9D3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0.7 (0.03)</w:t>
            </w:r>
          </w:p>
        </w:tc>
        <w:tc>
          <w:tcPr>
            <w:tcW w:w="851" w:type="dxa"/>
            <w:vAlign w:val="bottom"/>
          </w:tcPr>
          <w:p w14:paraId="2C9DF707" w14:textId="6ECDFC6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0.24</w:t>
            </w:r>
          </w:p>
        </w:tc>
        <w:tc>
          <w:tcPr>
            <w:tcW w:w="1275" w:type="dxa"/>
            <w:vAlign w:val="bottom"/>
          </w:tcPr>
          <w:p w14:paraId="431A8A61" w14:textId="3AD3942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0.8 (0.03)</w:t>
            </w:r>
          </w:p>
        </w:tc>
        <w:tc>
          <w:tcPr>
            <w:tcW w:w="851" w:type="dxa"/>
            <w:vAlign w:val="bottom"/>
          </w:tcPr>
          <w:p w14:paraId="428FA063" w14:textId="13D0105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0.22</w:t>
            </w:r>
          </w:p>
        </w:tc>
        <w:tc>
          <w:tcPr>
            <w:tcW w:w="1276" w:type="dxa"/>
            <w:vAlign w:val="bottom"/>
          </w:tcPr>
          <w:p w14:paraId="1B08C46B" w14:textId="300FA60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(0.04)</w:t>
            </w:r>
          </w:p>
        </w:tc>
        <w:tc>
          <w:tcPr>
            <w:tcW w:w="850" w:type="dxa"/>
            <w:vAlign w:val="bottom"/>
          </w:tcPr>
          <w:p w14:paraId="280DEC3D" w14:textId="2A7590F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0.22</w:t>
            </w:r>
          </w:p>
        </w:tc>
        <w:tc>
          <w:tcPr>
            <w:tcW w:w="1418" w:type="dxa"/>
            <w:vAlign w:val="bottom"/>
          </w:tcPr>
          <w:p w14:paraId="392C9BCE" w14:textId="7239563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0.7 (0.03)</w:t>
            </w:r>
          </w:p>
        </w:tc>
        <w:tc>
          <w:tcPr>
            <w:tcW w:w="708" w:type="dxa"/>
            <w:vAlign w:val="bottom"/>
          </w:tcPr>
          <w:p w14:paraId="6C6BE4EF" w14:textId="1FD0667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0.20</w:t>
            </w:r>
          </w:p>
        </w:tc>
      </w:tr>
      <w:tr w:rsidR="00706CF7" w:rsidRPr="00EB6079" w14:paraId="2AD928E7" w14:textId="77777777" w:rsidTr="00BF2C79">
        <w:tc>
          <w:tcPr>
            <w:tcW w:w="2612" w:type="dxa"/>
            <w:shd w:val="clear" w:color="auto" w:fill="auto"/>
          </w:tcPr>
          <w:p w14:paraId="1D80DED0" w14:textId="235C2B9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lastRenderedPageBreak/>
              <w:t xml:space="preserve">     </w:t>
            </w:r>
            <w:r>
              <w:rPr>
                <w:rFonts w:cstheme="minorHAnsi"/>
                <w:color w:val="000000" w:themeColor="text1"/>
                <w:sz w:val="20"/>
                <w:szCs w:val="20"/>
                <w:lang w:val="en-US"/>
              </w:rPr>
              <w:t>Sex and age</w:t>
            </w:r>
          </w:p>
        </w:tc>
        <w:tc>
          <w:tcPr>
            <w:tcW w:w="1216" w:type="dxa"/>
            <w:shd w:val="clear" w:color="auto" w:fill="auto"/>
            <w:vAlign w:val="bottom"/>
          </w:tcPr>
          <w:p w14:paraId="73F0875C" w14:textId="6F594A8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(0.04)</w:t>
            </w:r>
          </w:p>
        </w:tc>
        <w:tc>
          <w:tcPr>
            <w:tcW w:w="850" w:type="dxa"/>
            <w:shd w:val="clear" w:color="auto" w:fill="auto"/>
            <w:vAlign w:val="bottom"/>
          </w:tcPr>
          <w:p w14:paraId="4254AEA2" w14:textId="62B90EA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0.23</w:t>
            </w:r>
          </w:p>
        </w:tc>
        <w:tc>
          <w:tcPr>
            <w:tcW w:w="1276" w:type="dxa"/>
            <w:vAlign w:val="bottom"/>
          </w:tcPr>
          <w:p w14:paraId="45BC5797" w14:textId="7074231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(0.05)</w:t>
            </w:r>
          </w:p>
        </w:tc>
        <w:tc>
          <w:tcPr>
            <w:tcW w:w="851" w:type="dxa"/>
            <w:vAlign w:val="bottom"/>
          </w:tcPr>
          <w:p w14:paraId="71114188" w14:textId="00852FF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0.26</w:t>
            </w:r>
          </w:p>
        </w:tc>
        <w:tc>
          <w:tcPr>
            <w:tcW w:w="1275" w:type="dxa"/>
            <w:vAlign w:val="bottom"/>
          </w:tcPr>
          <w:p w14:paraId="3E0BF77E" w14:textId="7B46B88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(0.05)</w:t>
            </w:r>
          </w:p>
        </w:tc>
        <w:tc>
          <w:tcPr>
            <w:tcW w:w="851" w:type="dxa"/>
            <w:vAlign w:val="bottom"/>
          </w:tcPr>
          <w:p w14:paraId="7E7B55BE" w14:textId="2DA8054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0.24</w:t>
            </w:r>
          </w:p>
        </w:tc>
        <w:tc>
          <w:tcPr>
            <w:tcW w:w="1276" w:type="dxa"/>
            <w:vAlign w:val="bottom"/>
          </w:tcPr>
          <w:p w14:paraId="5C955188" w14:textId="21DFD2B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(0.06)</w:t>
            </w:r>
          </w:p>
        </w:tc>
        <w:tc>
          <w:tcPr>
            <w:tcW w:w="850" w:type="dxa"/>
            <w:vAlign w:val="bottom"/>
          </w:tcPr>
          <w:p w14:paraId="46161AF7" w14:textId="0F00215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0.24</w:t>
            </w:r>
          </w:p>
        </w:tc>
        <w:tc>
          <w:tcPr>
            <w:tcW w:w="1418" w:type="dxa"/>
            <w:vAlign w:val="bottom"/>
          </w:tcPr>
          <w:p w14:paraId="5915611A" w14:textId="18F83D6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(0.04)</w:t>
            </w:r>
          </w:p>
        </w:tc>
        <w:tc>
          <w:tcPr>
            <w:tcW w:w="708" w:type="dxa"/>
            <w:vAlign w:val="bottom"/>
          </w:tcPr>
          <w:p w14:paraId="07999AED" w14:textId="2686D8B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0.22</w:t>
            </w:r>
          </w:p>
        </w:tc>
      </w:tr>
      <w:tr w:rsidR="00706CF7" w:rsidRPr="00EB6079" w14:paraId="7CA765DD" w14:textId="77777777" w:rsidTr="00BF2C79">
        <w:tc>
          <w:tcPr>
            <w:tcW w:w="2612" w:type="dxa"/>
            <w:shd w:val="clear" w:color="auto" w:fill="auto"/>
          </w:tcPr>
          <w:p w14:paraId="6802DF3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513AFF46" w14:textId="108DE4A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(0.04)</w:t>
            </w:r>
          </w:p>
        </w:tc>
        <w:tc>
          <w:tcPr>
            <w:tcW w:w="850" w:type="dxa"/>
            <w:shd w:val="clear" w:color="auto" w:fill="auto"/>
            <w:vAlign w:val="bottom"/>
          </w:tcPr>
          <w:p w14:paraId="0391D265" w14:textId="7914806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0.24</w:t>
            </w:r>
          </w:p>
        </w:tc>
        <w:tc>
          <w:tcPr>
            <w:tcW w:w="1276" w:type="dxa"/>
            <w:vAlign w:val="bottom"/>
          </w:tcPr>
          <w:p w14:paraId="0C410BF1" w14:textId="228E6A5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(0.05)</w:t>
            </w:r>
          </w:p>
        </w:tc>
        <w:tc>
          <w:tcPr>
            <w:tcW w:w="851" w:type="dxa"/>
            <w:vAlign w:val="bottom"/>
          </w:tcPr>
          <w:p w14:paraId="1287DF29" w14:textId="456DBCFA"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0.26</w:t>
            </w:r>
          </w:p>
        </w:tc>
        <w:tc>
          <w:tcPr>
            <w:tcW w:w="1275" w:type="dxa"/>
            <w:vAlign w:val="bottom"/>
          </w:tcPr>
          <w:p w14:paraId="0188DDB2" w14:textId="130AAA3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(0.05)</w:t>
            </w:r>
          </w:p>
        </w:tc>
        <w:tc>
          <w:tcPr>
            <w:tcW w:w="851" w:type="dxa"/>
            <w:vAlign w:val="bottom"/>
          </w:tcPr>
          <w:p w14:paraId="75A5C013" w14:textId="63317D0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0.24</w:t>
            </w:r>
          </w:p>
        </w:tc>
        <w:tc>
          <w:tcPr>
            <w:tcW w:w="1276" w:type="dxa"/>
            <w:vAlign w:val="bottom"/>
          </w:tcPr>
          <w:p w14:paraId="72C67E47" w14:textId="7C96A65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(0.06)</w:t>
            </w:r>
          </w:p>
        </w:tc>
        <w:tc>
          <w:tcPr>
            <w:tcW w:w="850" w:type="dxa"/>
            <w:vAlign w:val="bottom"/>
          </w:tcPr>
          <w:p w14:paraId="1E7B7D2A" w14:textId="61E875F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0.25</w:t>
            </w:r>
          </w:p>
        </w:tc>
        <w:tc>
          <w:tcPr>
            <w:tcW w:w="1418" w:type="dxa"/>
            <w:vAlign w:val="bottom"/>
          </w:tcPr>
          <w:p w14:paraId="027D724D" w14:textId="1E34A84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(0.04)</w:t>
            </w:r>
          </w:p>
        </w:tc>
        <w:tc>
          <w:tcPr>
            <w:tcW w:w="708" w:type="dxa"/>
            <w:vAlign w:val="bottom"/>
          </w:tcPr>
          <w:p w14:paraId="2DED1E12" w14:textId="7210E96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0.23</w:t>
            </w:r>
          </w:p>
        </w:tc>
      </w:tr>
      <w:tr w:rsidR="00706CF7" w:rsidRPr="00EB6079" w14:paraId="3770C4C8" w14:textId="77777777" w:rsidTr="00BF2C79">
        <w:trPr>
          <w:trHeight w:val="155"/>
        </w:trPr>
        <w:tc>
          <w:tcPr>
            <w:tcW w:w="2612" w:type="dxa"/>
            <w:shd w:val="clear" w:color="auto" w:fill="auto"/>
          </w:tcPr>
          <w:p w14:paraId="3CFBBA8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16" w:type="dxa"/>
            <w:shd w:val="clear" w:color="auto" w:fill="auto"/>
            <w:vAlign w:val="bottom"/>
          </w:tcPr>
          <w:p w14:paraId="202EE45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7407A22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63E4BFA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4AA4F31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350F635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35591D6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36C97ED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13A0FC6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21FF353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32DF313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4463D2DC" w14:textId="77777777" w:rsidTr="00BF2C79">
        <w:tc>
          <w:tcPr>
            <w:tcW w:w="2612" w:type="dxa"/>
            <w:shd w:val="clear" w:color="auto" w:fill="auto"/>
          </w:tcPr>
          <w:p w14:paraId="7C39FB67" w14:textId="77777777" w:rsidR="00706CF7" w:rsidRPr="00EB6079" w:rsidRDefault="00706CF7" w:rsidP="009756FF">
            <w:pPr>
              <w:autoSpaceDE w:val="0"/>
              <w:autoSpaceDN w:val="0"/>
              <w:adjustRightInd w:val="0"/>
              <w:spacing w:after="0" w:line="240" w:lineRule="auto"/>
              <w:rPr>
                <w:rFonts w:cstheme="minorHAnsi"/>
                <w:b/>
                <w:color w:val="000000" w:themeColor="text1"/>
                <w:sz w:val="20"/>
                <w:szCs w:val="20"/>
                <w:lang w:val="en-US"/>
              </w:rPr>
            </w:pPr>
            <w:r w:rsidRPr="00EB6079">
              <w:rPr>
                <w:rFonts w:cstheme="minorHAnsi"/>
                <w:b/>
                <w:color w:val="000000" w:themeColor="text1"/>
                <w:sz w:val="20"/>
                <w:szCs w:val="20"/>
                <w:lang w:val="en-US"/>
              </w:rPr>
              <w:t>Energy &amp; Macronutrients</w:t>
            </w:r>
          </w:p>
        </w:tc>
        <w:tc>
          <w:tcPr>
            <w:tcW w:w="1216" w:type="dxa"/>
            <w:shd w:val="clear" w:color="auto" w:fill="auto"/>
            <w:vAlign w:val="bottom"/>
          </w:tcPr>
          <w:p w14:paraId="576E9AF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7EF6F5C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6341068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6C05526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2336DDE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19B4C36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46B9856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6C90031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6BD35E9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4495DD9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546CD9ED" w14:textId="77777777" w:rsidTr="00BF2C79">
        <w:tc>
          <w:tcPr>
            <w:tcW w:w="2612" w:type="dxa"/>
            <w:shd w:val="clear" w:color="auto" w:fill="auto"/>
          </w:tcPr>
          <w:p w14:paraId="449D214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Energy, kcal/d</w:t>
            </w:r>
          </w:p>
        </w:tc>
        <w:tc>
          <w:tcPr>
            <w:tcW w:w="1216" w:type="dxa"/>
            <w:shd w:val="clear" w:color="auto" w:fill="auto"/>
            <w:vAlign w:val="bottom"/>
          </w:tcPr>
          <w:p w14:paraId="5B138FF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64B74D6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6721AF3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6A07B9B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456C9DB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437AC61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580D814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40704DF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2F6C3A2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1B63883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66A0AD43" w14:textId="77777777" w:rsidTr="00BF2C79">
        <w:tc>
          <w:tcPr>
            <w:tcW w:w="2612" w:type="dxa"/>
            <w:shd w:val="clear" w:color="auto" w:fill="auto"/>
          </w:tcPr>
          <w:p w14:paraId="6EF14B4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39E228D4" w14:textId="1DF78FE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0.7 (0.02)</w:t>
            </w:r>
          </w:p>
        </w:tc>
        <w:tc>
          <w:tcPr>
            <w:tcW w:w="850" w:type="dxa"/>
            <w:shd w:val="clear" w:color="auto" w:fill="auto"/>
            <w:vAlign w:val="bottom"/>
          </w:tcPr>
          <w:p w14:paraId="5C636C0E" w14:textId="203C012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0.41</w:t>
            </w:r>
          </w:p>
        </w:tc>
        <w:tc>
          <w:tcPr>
            <w:tcW w:w="1276" w:type="dxa"/>
            <w:vAlign w:val="bottom"/>
          </w:tcPr>
          <w:p w14:paraId="6D354972" w14:textId="3905106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0.8 (0.01)</w:t>
            </w:r>
          </w:p>
        </w:tc>
        <w:tc>
          <w:tcPr>
            <w:tcW w:w="851" w:type="dxa"/>
            <w:vAlign w:val="bottom"/>
          </w:tcPr>
          <w:p w14:paraId="796CCB3F" w14:textId="4299AB5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0.50</w:t>
            </w:r>
          </w:p>
        </w:tc>
        <w:tc>
          <w:tcPr>
            <w:tcW w:w="1275" w:type="dxa"/>
            <w:vAlign w:val="bottom"/>
          </w:tcPr>
          <w:p w14:paraId="5DBE3602" w14:textId="2E01F3C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0.8 (0.02)</w:t>
            </w:r>
          </w:p>
        </w:tc>
        <w:tc>
          <w:tcPr>
            <w:tcW w:w="851" w:type="dxa"/>
            <w:vAlign w:val="bottom"/>
          </w:tcPr>
          <w:p w14:paraId="3592B70A" w14:textId="487D295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0.51</w:t>
            </w:r>
          </w:p>
        </w:tc>
        <w:tc>
          <w:tcPr>
            <w:tcW w:w="1276" w:type="dxa"/>
            <w:vAlign w:val="bottom"/>
          </w:tcPr>
          <w:p w14:paraId="5884B7D9" w14:textId="04A6B38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0.8 (0.02)</w:t>
            </w:r>
          </w:p>
        </w:tc>
        <w:tc>
          <w:tcPr>
            <w:tcW w:w="850" w:type="dxa"/>
            <w:vAlign w:val="bottom"/>
          </w:tcPr>
          <w:p w14:paraId="3D31B2A5" w14:textId="0B024C7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0.45</w:t>
            </w:r>
          </w:p>
        </w:tc>
        <w:tc>
          <w:tcPr>
            <w:tcW w:w="1418" w:type="dxa"/>
            <w:vAlign w:val="bottom"/>
          </w:tcPr>
          <w:p w14:paraId="369F3C95" w14:textId="0DD6E79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0.8 (0.02)</w:t>
            </w:r>
          </w:p>
        </w:tc>
        <w:tc>
          <w:tcPr>
            <w:tcW w:w="708" w:type="dxa"/>
            <w:vAlign w:val="bottom"/>
          </w:tcPr>
          <w:p w14:paraId="654A18A7" w14:textId="1845482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0.43</w:t>
            </w:r>
          </w:p>
        </w:tc>
      </w:tr>
      <w:tr w:rsidR="00706CF7" w:rsidRPr="00EB6079" w14:paraId="30689020" w14:textId="77777777" w:rsidTr="00BF2C79">
        <w:tc>
          <w:tcPr>
            <w:tcW w:w="2612" w:type="dxa"/>
            <w:shd w:val="clear" w:color="auto" w:fill="auto"/>
          </w:tcPr>
          <w:p w14:paraId="3D23C113" w14:textId="11B32F9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1FB2D8A9" w14:textId="1C500A7F"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(0.02)</w:t>
            </w:r>
          </w:p>
        </w:tc>
        <w:tc>
          <w:tcPr>
            <w:tcW w:w="850" w:type="dxa"/>
            <w:shd w:val="clear" w:color="auto" w:fill="auto"/>
            <w:vAlign w:val="bottom"/>
          </w:tcPr>
          <w:p w14:paraId="3416280B" w14:textId="7303491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0.52</w:t>
            </w:r>
          </w:p>
        </w:tc>
        <w:tc>
          <w:tcPr>
            <w:tcW w:w="1276" w:type="dxa"/>
            <w:vAlign w:val="bottom"/>
          </w:tcPr>
          <w:p w14:paraId="510B0271" w14:textId="6017626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(0.02)</w:t>
            </w:r>
          </w:p>
        </w:tc>
        <w:tc>
          <w:tcPr>
            <w:tcW w:w="851" w:type="dxa"/>
            <w:vAlign w:val="bottom"/>
          </w:tcPr>
          <w:p w14:paraId="1F22E9C6" w14:textId="5379F2D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0.58</w:t>
            </w:r>
          </w:p>
        </w:tc>
        <w:tc>
          <w:tcPr>
            <w:tcW w:w="1275" w:type="dxa"/>
            <w:vAlign w:val="bottom"/>
          </w:tcPr>
          <w:p w14:paraId="196F042F" w14:textId="723D486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(0.02)</w:t>
            </w:r>
          </w:p>
        </w:tc>
        <w:tc>
          <w:tcPr>
            <w:tcW w:w="851" w:type="dxa"/>
            <w:vAlign w:val="bottom"/>
          </w:tcPr>
          <w:p w14:paraId="4B048CDC" w14:textId="4EFA486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0.59</w:t>
            </w:r>
          </w:p>
        </w:tc>
        <w:tc>
          <w:tcPr>
            <w:tcW w:w="1276" w:type="dxa"/>
            <w:vAlign w:val="bottom"/>
          </w:tcPr>
          <w:p w14:paraId="089CA107" w14:textId="72B8E05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(0.02)</w:t>
            </w:r>
          </w:p>
        </w:tc>
        <w:tc>
          <w:tcPr>
            <w:tcW w:w="850" w:type="dxa"/>
            <w:vAlign w:val="bottom"/>
          </w:tcPr>
          <w:p w14:paraId="7DDCA090" w14:textId="30689FA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0.54</w:t>
            </w:r>
          </w:p>
        </w:tc>
        <w:tc>
          <w:tcPr>
            <w:tcW w:w="1418" w:type="dxa"/>
            <w:vAlign w:val="bottom"/>
          </w:tcPr>
          <w:p w14:paraId="1408B604" w14:textId="34EE64A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(0.03)</w:t>
            </w:r>
          </w:p>
        </w:tc>
        <w:tc>
          <w:tcPr>
            <w:tcW w:w="708" w:type="dxa"/>
            <w:vAlign w:val="bottom"/>
          </w:tcPr>
          <w:p w14:paraId="5DEEE232" w14:textId="18DF6C2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0.51</w:t>
            </w:r>
          </w:p>
        </w:tc>
      </w:tr>
      <w:tr w:rsidR="00706CF7" w:rsidRPr="00EB6079" w14:paraId="36785995" w14:textId="77777777" w:rsidTr="00BF2C79">
        <w:tc>
          <w:tcPr>
            <w:tcW w:w="2612" w:type="dxa"/>
            <w:shd w:val="clear" w:color="auto" w:fill="auto"/>
          </w:tcPr>
          <w:p w14:paraId="366DEE0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325214B5" w14:textId="086605D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(0.02)</w:t>
            </w:r>
          </w:p>
        </w:tc>
        <w:tc>
          <w:tcPr>
            <w:tcW w:w="850" w:type="dxa"/>
            <w:shd w:val="clear" w:color="auto" w:fill="auto"/>
            <w:vAlign w:val="bottom"/>
          </w:tcPr>
          <w:p w14:paraId="6CA9FAD9" w14:textId="48C5A17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0.55</w:t>
            </w:r>
          </w:p>
        </w:tc>
        <w:tc>
          <w:tcPr>
            <w:tcW w:w="1276" w:type="dxa"/>
            <w:vAlign w:val="bottom"/>
          </w:tcPr>
          <w:p w14:paraId="50094C52" w14:textId="60CF921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(0.02)</w:t>
            </w:r>
          </w:p>
        </w:tc>
        <w:tc>
          <w:tcPr>
            <w:tcW w:w="851" w:type="dxa"/>
            <w:vAlign w:val="bottom"/>
          </w:tcPr>
          <w:p w14:paraId="15CD6194" w14:textId="0E026BB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0.60</w:t>
            </w:r>
          </w:p>
        </w:tc>
        <w:tc>
          <w:tcPr>
            <w:tcW w:w="1275" w:type="dxa"/>
            <w:vAlign w:val="bottom"/>
          </w:tcPr>
          <w:p w14:paraId="032529C9" w14:textId="38C07E7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(0.02)</w:t>
            </w:r>
          </w:p>
        </w:tc>
        <w:tc>
          <w:tcPr>
            <w:tcW w:w="851" w:type="dxa"/>
            <w:vAlign w:val="bottom"/>
          </w:tcPr>
          <w:p w14:paraId="51EAC4B8" w14:textId="2DD72D9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0.60</w:t>
            </w:r>
          </w:p>
        </w:tc>
        <w:tc>
          <w:tcPr>
            <w:tcW w:w="1276" w:type="dxa"/>
            <w:vAlign w:val="bottom"/>
          </w:tcPr>
          <w:p w14:paraId="3689990A" w14:textId="32FBB41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(0.02)</w:t>
            </w:r>
          </w:p>
        </w:tc>
        <w:tc>
          <w:tcPr>
            <w:tcW w:w="850" w:type="dxa"/>
            <w:vAlign w:val="bottom"/>
          </w:tcPr>
          <w:p w14:paraId="2107B86E" w14:textId="2EC7A54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0.56</w:t>
            </w:r>
          </w:p>
        </w:tc>
        <w:tc>
          <w:tcPr>
            <w:tcW w:w="1418" w:type="dxa"/>
            <w:vAlign w:val="bottom"/>
          </w:tcPr>
          <w:p w14:paraId="403B2256" w14:textId="4E45A4C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(0.02)</w:t>
            </w:r>
          </w:p>
        </w:tc>
        <w:tc>
          <w:tcPr>
            <w:tcW w:w="708" w:type="dxa"/>
            <w:vAlign w:val="bottom"/>
          </w:tcPr>
          <w:p w14:paraId="39F9928F" w14:textId="6C03C1C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0.53</w:t>
            </w:r>
          </w:p>
        </w:tc>
      </w:tr>
      <w:tr w:rsidR="00706CF7" w:rsidRPr="00EB6079" w14:paraId="1F701DA7" w14:textId="77777777" w:rsidTr="00BF2C79">
        <w:tc>
          <w:tcPr>
            <w:tcW w:w="2612" w:type="dxa"/>
            <w:shd w:val="clear" w:color="auto" w:fill="auto"/>
          </w:tcPr>
          <w:p w14:paraId="4211769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Protein, g/d</w:t>
            </w:r>
          </w:p>
        </w:tc>
        <w:tc>
          <w:tcPr>
            <w:tcW w:w="1216" w:type="dxa"/>
            <w:shd w:val="clear" w:color="auto" w:fill="auto"/>
            <w:vAlign w:val="bottom"/>
          </w:tcPr>
          <w:p w14:paraId="32FFEB1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410ED8F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71A7334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306A790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7FB2DF4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4FB80D9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62EEC3C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45C0F96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172BC40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0EFD1DE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01410400" w14:textId="77777777" w:rsidTr="00BF2C79">
        <w:tc>
          <w:tcPr>
            <w:tcW w:w="2612" w:type="dxa"/>
            <w:shd w:val="clear" w:color="auto" w:fill="auto"/>
          </w:tcPr>
          <w:p w14:paraId="2B2E4C2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2A2BA499" w14:textId="0DEA574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0.7 (0.02)</w:t>
            </w:r>
          </w:p>
        </w:tc>
        <w:tc>
          <w:tcPr>
            <w:tcW w:w="850" w:type="dxa"/>
            <w:shd w:val="clear" w:color="auto" w:fill="auto"/>
            <w:vAlign w:val="bottom"/>
          </w:tcPr>
          <w:p w14:paraId="71CE0BA7" w14:textId="37CAE4EF"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0.37</w:t>
            </w:r>
          </w:p>
        </w:tc>
        <w:tc>
          <w:tcPr>
            <w:tcW w:w="1276" w:type="dxa"/>
            <w:vAlign w:val="bottom"/>
          </w:tcPr>
          <w:p w14:paraId="08A1F730" w14:textId="7DBD78AA"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0.8 (0.02)</w:t>
            </w:r>
          </w:p>
        </w:tc>
        <w:tc>
          <w:tcPr>
            <w:tcW w:w="851" w:type="dxa"/>
            <w:vAlign w:val="bottom"/>
          </w:tcPr>
          <w:p w14:paraId="09DB9945" w14:textId="52F56B3F"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0.42</w:t>
            </w:r>
          </w:p>
        </w:tc>
        <w:tc>
          <w:tcPr>
            <w:tcW w:w="1275" w:type="dxa"/>
            <w:vAlign w:val="bottom"/>
          </w:tcPr>
          <w:p w14:paraId="4893931B" w14:textId="3C1C03E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0.8 (0.02)</w:t>
            </w:r>
          </w:p>
        </w:tc>
        <w:tc>
          <w:tcPr>
            <w:tcW w:w="851" w:type="dxa"/>
            <w:vAlign w:val="bottom"/>
          </w:tcPr>
          <w:p w14:paraId="0C92C62A" w14:textId="5305FFC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0.43</w:t>
            </w:r>
          </w:p>
        </w:tc>
        <w:tc>
          <w:tcPr>
            <w:tcW w:w="1276" w:type="dxa"/>
            <w:vAlign w:val="bottom"/>
          </w:tcPr>
          <w:p w14:paraId="75C8EFA7" w14:textId="2831D40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0.8 (0.02)</w:t>
            </w:r>
          </w:p>
        </w:tc>
        <w:tc>
          <w:tcPr>
            <w:tcW w:w="850" w:type="dxa"/>
            <w:vAlign w:val="bottom"/>
          </w:tcPr>
          <w:p w14:paraId="405B5A4B" w14:textId="00352E3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0.39</w:t>
            </w:r>
          </w:p>
        </w:tc>
        <w:tc>
          <w:tcPr>
            <w:tcW w:w="1418" w:type="dxa"/>
            <w:vAlign w:val="bottom"/>
          </w:tcPr>
          <w:p w14:paraId="0BA3D30E" w14:textId="672D902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0.7 (0.02)</w:t>
            </w:r>
          </w:p>
        </w:tc>
        <w:tc>
          <w:tcPr>
            <w:tcW w:w="708" w:type="dxa"/>
            <w:vAlign w:val="bottom"/>
          </w:tcPr>
          <w:p w14:paraId="24E1B09C" w14:textId="7F9C158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0.36</w:t>
            </w:r>
          </w:p>
        </w:tc>
      </w:tr>
      <w:tr w:rsidR="00706CF7" w:rsidRPr="00EB6079" w14:paraId="6EF95483" w14:textId="77777777" w:rsidTr="00BF2C79">
        <w:tc>
          <w:tcPr>
            <w:tcW w:w="2612" w:type="dxa"/>
            <w:shd w:val="clear" w:color="auto" w:fill="auto"/>
          </w:tcPr>
          <w:p w14:paraId="364337BC" w14:textId="51E1572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4BBE08EE" w14:textId="2C20347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(0.02)</w:t>
            </w:r>
          </w:p>
        </w:tc>
        <w:tc>
          <w:tcPr>
            <w:tcW w:w="850" w:type="dxa"/>
            <w:shd w:val="clear" w:color="auto" w:fill="auto"/>
            <w:vAlign w:val="bottom"/>
          </w:tcPr>
          <w:p w14:paraId="6B4A1932" w14:textId="16FEC84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0.46</w:t>
            </w:r>
          </w:p>
        </w:tc>
        <w:tc>
          <w:tcPr>
            <w:tcW w:w="1276" w:type="dxa"/>
            <w:vAlign w:val="bottom"/>
          </w:tcPr>
          <w:p w14:paraId="14B577A5" w14:textId="4756293A"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(0.03)</w:t>
            </w:r>
          </w:p>
        </w:tc>
        <w:tc>
          <w:tcPr>
            <w:tcW w:w="851" w:type="dxa"/>
            <w:vAlign w:val="bottom"/>
          </w:tcPr>
          <w:p w14:paraId="0D917C02" w14:textId="5D528DD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0.48</w:t>
            </w:r>
          </w:p>
        </w:tc>
        <w:tc>
          <w:tcPr>
            <w:tcW w:w="1275" w:type="dxa"/>
            <w:vAlign w:val="bottom"/>
          </w:tcPr>
          <w:p w14:paraId="214F0B4E" w14:textId="133A9A1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(0.03)</w:t>
            </w:r>
          </w:p>
        </w:tc>
        <w:tc>
          <w:tcPr>
            <w:tcW w:w="851" w:type="dxa"/>
            <w:vAlign w:val="bottom"/>
          </w:tcPr>
          <w:p w14:paraId="4C668F03" w14:textId="48D8D69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0.49</w:t>
            </w:r>
          </w:p>
        </w:tc>
        <w:tc>
          <w:tcPr>
            <w:tcW w:w="1276" w:type="dxa"/>
            <w:vAlign w:val="bottom"/>
          </w:tcPr>
          <w:p w14:paraId="15895643" w14:textId="41AC540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(0.03)</w:t>
            </w:r>
          </w:p>
        </w:tc>
        <w:tc>
          <w:tcPr>
            <w:tcW w:w="850" w:type="dxa"/>
            <w:vAlign w:val="bottom"/>
          </w:tcPr>
          <w:p w14:paraId="4953B829" w14:textId="6109105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0.47</w:t>
            </w:r>
          </w:p>
        </w:tc>
        <w:tc>
          <w:tcPr>
            <w:tcW w:w="1418" w:type="dxa"/>
            <w:vAlign w:val="bottom"/>
          </w:tcPr>
          <w:p w14:paraId="2BCCC7AD" w14:textId="21F3090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(0.03)</w:t>
            </w:r>
          </w:p>
        </w:tc>
        <w:tc>
          <w:tcPr>
            <w:tcW w:w="708" w:type="dxa"/>
            <w:vAlign w:val="bottom"/>
          </w:tcPr>
          <w:p w14:paraId="412CCE76" w14:textId="709D37D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0.44</w:t>
            </w:r>
          </w:p>
        </w:tc>
      </w:tr>
      <w:tr w:rsidR="00706CF7" w:rsidRPr="00EB6079" w14:paraId="76C476A2" w14:textId="77777777" w:rsidTr="00BF2C79">
        <w:tc>
          <w:tcPr>
            <w:tcW w:w="2612" w:type="dxa"/>
            <w:shd w:val="clear" w:color="auto" w:fill="auto"/>
          </w:tcPr>
          <w:p w14:paraId="6E2C290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2F2E4902" w14:textId="4317917F"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(0.02)</w:t>
            </w:r>
          </w:p>
        </w:tc>
        <w:tc>
          <w:tcPr>
            <w:tcW w:w="850" w:type="dxa"/>
            <w:shd w:val="clear" w:color="auto" w:fill="auto"/>
            <w:vAlign w:val="bottom"/>
          </w:tcPr>
          <w:p w14:paraId="0F42BCF0" w14:textId="75084F7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0.48</w:t>
            </w:r>
          </w:p>
        </w:tc>
        <w:tc>
          <w:tcPr>
            <w:tcW w:w="1276" w:type="dxa"/>
            <w:vAlign w:val="bottom"/>
          </w:tcPr>
          <w:p w14:paraId="0E570D98" w14:textId="5ADE5CA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(0.03)</w:t>
            </w:r>
          </w:p>
        </w:tc>
        <w:tc>
          <w:tcPr>
            <w:tcW w:w="851" w:type="dxa"/>
            <w:vAlign w:val="bottom"/>
          </w:tcPr>
          <w:p w14:paraId="77384CE4" w14:textId="1C45E94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0.50</w:t>
            </w:r>
          </w:p>
        </w:tc>
        <w:tc>
          <w:tcPr>
            <w:tcW w:w="1275" w:type="dxa"/>
            <w:vAlign w:val="bottom"/>
          </w:tcPr>
          <w:p w14:paraId="45EABAF8" w14:textId="33C43C3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(0.03)</w:t>
            </w:r>
          </w:p>
        </w:tc>
        <w:tc>
          <w:tcPr>
            <w:tcW w:w="851" w:type="dxa"/>
            <w:vAlign w:val="bottom"/>
          </w:tcPr>
          <w:p w14:paraId="5CD0E180" w14:textId="7832835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0.50</w:t>
            </w:r>
          </w:p>
        </w:tc>
        <w:tc>
          <w:tcPr>
            <w:tcW w:w="1276" w:type="dxa"/>
            <w:vAlign w:val="bottom"/>
          </w:tcPr>
          <w:p w14:paraId="5467C1E4" w14:textId="44E55A3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(0.02)</w:t>
            </w:r>
          </w:p>
        </w:tc>
        <w:tc>
          <w:tcPr>
            <w:tcW w:w="850" w:type="dxa"/>
            <w:vAlign w:val="bottom"/>
          </w:tcPr>
          <w:p w14:paraId="5641B236" w14:textId="3432DD4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0.49</w:t>
            </w:r>
          </w:p>
        </w:tc>
        <w:tc>
          <w:tcPr>
            <w:tcW w:w="1418" w:type="dxa"/>
            <w:vAlign w:val="bottom"/>
          </w:tcPr>
          <w:p w14:paraId="315EA4F9" w14:textId="5A7383F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(0.03)</w:t>
            </w:r>
          </w:p>
        </w:tc>
        <w:tc>
          <w:tcPr>
            <w:tcW w:w="708" w:type="dxa"/>
            <w:vAlign w:val="bottom"/>
          </w:tcPr>
          <w:p w14:paraId="6C1B84D9" w14:textId="7C46209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0.45</w:t>
            </w:r>
          </w:p>
        </w:tc>
      </w:tr>
      <w:tr w:rsidR="00706CF7" w:rsidRPr="00EB6079" w14:paraId="25BF0B1F" w14:textId="77777777" w:rsidTr="00BF2C79">
        <w:tc>
          <w:tcPr>
            <w:tcW w:w="2612" w:type="dxa"/>
            <w:shd w:val="clear" w:color="auto" w:fill="auto"/>
          </w:tcPr>
          <w:p w14:paraId="6A08242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Carbohydrates, g/d</w:t>
            </w:r>
          </w:p>
        </w:tc>
        <w:tc>
          <w:tcPr>
            <w:tcW w:w="1216" w:type="dxa"/>
            <w:shd w:val="clear" w:color="auto" w:fill="auto"/>
            <w:vAlign w:val="bottom"/>
          </w:tcPr>
          <w:p w14:paraId="555FDD6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3E858C5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246568E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106D47A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4B632EA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34420C9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64EA67F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1D1192A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4632F63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010B336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2267B8FB" w14:textId="77777777" w:rsidTr="00BF2C79">
        <w:tc>
          <w:tcPr>
            <w:tcW w:w="2612" w:type="dxa"/>
            <w:shd w:val="clear" w:color="auto" w:fill="auto"/>
          </w:tcPr>
          <w:p w14:paraId="2D1A79E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6BC38FDC" w14:textId="411245E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0.7 (0.02)</w:t>
            </w:r>
          </w:p>
        </w:tc>
        <w:tc>
          <w:tcPr>
            <w:tcW w:w="850" w:type="dxa"/>
            <w:shd w:val="clear" w:color="auto" w:fill="auto"/>
            <w:vAlign w:val="bottom"/>
          </w:tcPr>
          <w:p w14:paraId="782AF514" w14:textId="08FBC62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0.41</w:t>
            </w:r>
          </w:p>
        </w:tc>
        <w:tc>
          <w:tcPr>
            <w:tcW w:w="1276" w:type="dxa"/>
            <w:vAlign w:val="bottom"/>
          </w:tcPr>
          <w:p w14:paraId="23090232" w14:textId="3DEE837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0.8 (0.02)</w:t>
            </w:r>
          </w:p>
        </w:tc>
        <w:tc>
          <w:tcPr>
            <w:tcW w:w="851" w:type="dxa"/>
            <w:vAlign w:val="bottom"/>
          </w:tcPr>
          <w:p w14:paraId="171FC652" w14:textId="1B16748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0.49</w:t>
            </w:r>
          </w:p>
        </w:tc>
        <w:tc>
          <w:tcPr>
            <w:tcW w:w="1275" w:type="dxa"/>
            <w:vAlign w:val="bottom"/>
          </w:tcPr>
          <w:p w14:paraId="39080664" w14:textId="1E5F628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0.8 (0.02)</w:t>
            </w:r>
          </w:p>
        </w:tc>
        <w:tc>
          <w:tcPr>
            <w:tcW w:w="851" w:type="dxa"/>
            <w:vAlign w:val="bottom"/>
          </w:tcPr>
          <w:p w14:paraId="410B35AF" w14:textId="42127E2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0.51</w:t>
            </w:r>
          </w:p>
        </w:tc>
        <w:tc>
          <w:tcPr>
            <w:tcW w:w="1276" w:type="dxa"/>
            <w:vAlign w:val="bottom"/>
          </w:tcPr>
          <w:p w14:paraId="66175D54" w14:textId="5A7E1DD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0.8 (0.02)</w:t>
            </w:r>
          </w:p>
        </w:tc>
        <w:tc>
          <w:tcPr>
            <w:tcW w:w="850" w:type="dxa"/>
            <w:vAlign w:val="bottom"/>
          </w:tcPr>
          <w:p w14:paraId="07494F18" w14:textId="2054A5F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0.45</w:t>
            </w:r>
          </w:p>
        </w:tc>
        <w:tc>
          <w:tcPr>
            <w:tcW w:w="1418" w:type="dxa"/>
            <w:vAlign w:val="bottom"/>
          </w:tcPr>
          <w:p w14:paraId="226BF9CD" w14:textId="295E439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0.8 (0.02)</w:t>
            </w:r>
          </w:p>
        </w:tc>
        <w:tc>
          <w:tcPr>
            <w:tcW w:w="708" w:type="dxa"/>
            <w:vAlign w:val="bottom"/>
          </w:tcPr>
          <w:p w14:paraId="74880D00" w14:textId="1F379F5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0.44</w:t>
            </w:r>
          </w:p>
        </w:tc>
      </w:tr>
      <w:tr w:rsidR="00706CF7" w:rsidRPr="00EB6079" w14:paraId="11B5FD00" w14:textId="77777777" w:rsidTr="00BF2C79">
        <w:tc>
          <w:tcPr>
            <w:tcW w:w="2612" w:type="dxa"/>
            <w:shd w:val="clear" w:color="auto" w:fill="auto"/>
          </w:tcPr>
          <w:p w14:paraId="003031F4" w14:textId="2DAFBFD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53F91D07" w14:textId="4780133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(0.02)</w:t>
            </w:r>
          </w:p>
        </w:tc>
        <w:tc>
          <w:tcPr>
            <w:tcW w:w="850" w:type="dxa"/>
            <w:shd w:val="clear" w:color="auto" w:fill="auto"/>
            <w:vAlign w:val="bottom"/>
          </w:tcPr>
          <w:p w14:paraId="7F23F66D" w14:textId="176A7F1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0.53</w:t>
            </w:r>
          </w:p>
        </w:tc>
        <w:tc>
          <w:tcPr>
            <w:tcW w:w="1276" w:type="dxa"/>
            <w:vAlign w:val="bottom"/>
          </w:tcPr>
          <w:p w14:paraId="21B1B899" w14:textId="6B9B19C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(0.02)</w:t>
            </w:r>
          </w:p>
        </w:tc>
        <w:tc>
          <w:tcPr>
            <w:tcW w:w="851" w:type="dxa"/>
            <w:vAlign w:val="bottom"/>
          </w:tcPr>
          <w:p w14:paraId="34A96AB4" w14:textId="1EC79E4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0.57</w:t>
            </w:r>
          </w:p>
        </w:tc>
        <w:tc>
          <w:tcPr>
            <w:tcW w:w="1275" w:type="dxa"/>
            <w:vAlign w:val="bottom"/>
          </w:tcPr>
          <w:p w14:paraId="626F5D78" w14:textId="6A703FB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(0.02)</w:t>
            </w:r>
          </w:p>
        </w:tc>
        <w:tc>
          <w:tcPr>
            <w:tcW w:w="851" w:type="dxa"/>
            <w:vAlign w:val="bottom"/>
          </w:tcPr>
          <w:p w14:paraId="7171872B" w14:textId="5F621E6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0.59</w:t>
            </w:r>
          </w:p>
        </w:tc>
        <w:tc>
          <w:tcPr>
            <w:tcW w:w="1276" w:type="dxa"/>
            <w:vAlign w:val="bottom"/>
          </w:tcPr>
          <w:p w14:paraId="2B5B740F" w14:textId="523566B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(0.02)</w:t>
            </w:r>
          </w:p>
        </w:tc>
        <w:tc>
          <w:tcPr>
            <w:tcW w:w="850" w:type="dxa"/>
            <w:vAlign w:val="bottom"/>
          </w:tcPr>
          <w:p w14:paraId="4615B013" w14:textId="754278C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0.55</w:t>
            </w:r>
          </w:p>
        </w:tc>
        <w:tc>
          <w:tcPr>
            <w:tcW w:w="1418" w:type="dxa"/>
            <w:vAlign w:val="bottom"/>
          </w:tcPr>
          <w:p w14:paraId="4910AFEE" w14:textId="33E77E5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(0.02)</w:t>
            </w:r>
          </w:p>
        </w:tc>
        <w:tc>
          <w:tcPr>
            <w:tcW w:w="708" w:type="dxa"/>
            <w:vAlign w:val="bottom"/>
          </w:tcPr>
          <w:p w14:paraId="6E3566CF" w14:textId="646CB67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0.53</w:t>
            </w:r>
          </w:p>
        </w:tc>
      </w:tr>
      <w:tr w:rsidR="00706CF7" w:rsidRPr="00EB6079" w14:paraId="1969F4BC" w14:textId="77777777" w:rsidTr="00BF2C79">
        <w:tc>
          <w:tcPr>
            <w:tcW w:w="2612" w:type="dxa"/>
            <w:shd w:val="clear" w:color="auto" w:fill="auto"/>
          </w:tcPr>
          <w:p w14:paraId="0DB7AEC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5AB8266F" w14:textId="6B0EB52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(0.02)</w:t>
            </w:r>
          </w:p>
        </w:tc>
        <w:tc>
          <w:tcPr>
            <w:tcW w:w="850" w:type="dxa"/>
            <w:shd w:val="clear" w:color="auto" w:fill="auto"/>
            <w:vAlign w:val="bottom"/>
          </w:tcPr>
          <w:p w14:paraId="624D0B75" w14:textId="23D7088A"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0.56</w:t>
            </w:r>
          </w:p>
        </w:tc>
        <w:tc>
          <w:tcPr>
            <w:tcW w:w="1276" w:type="dxa"/>
            <w:vAlign w:val="bottom"/>
          </w:tcPr>
          <w:p w14:paraId="40BD6A56" w14:textId="0B6F5B1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(0.02)</w:t>
            </w:r>
          </w:p>
        </w:tc>
        <w:tc>
          <w:tcPr>
            <w:tcW w:w="851" w:type="dxa"/>
            <w:vAlign w:val="bottom"/>
          </w:tcPr>
          <w:p w14:paraId="050D95DA" w14:textId="4F07E4E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0.60</w:t>
            </w:r>
          </w:p>
        </w:tc>
        <w:tc>
          <w:tcPr>
            <w:tcW w:w="1275" w:type="dxa"/>
            <w:vAlign w:val="bottom"/>
          </w:tcPr>
          <w:p w14:paraId="753A7AA6" w14:textId="12208DF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(0.02)</w:t>
            </w:r>
          </w:p>
        </w:tc>
        <w:tc>
          <w:tcPr>
            <w:tcW w:w="851" w:type="dxa"/>
            <w:vAlign w:val="bottom"/>
          </w:tcPr>
          <w:p w14:paraId="51EB1052" w14:textId="2FC293E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0.61</w:t>
            </w:r>
          </w:p>
        </w:tc>
        <w:tc>
          <w:tcPr>
            <w:tcW w:w="1276" w:type="dxa"/>
            <w:vAlign w:val="bottom"/>
          </w:tcPr>
          <w:p w14:paraId="41DDFC3F" w14:textId="56AFB7F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(0.02)</w:t>
            </w:r>
          </w:p>
        </w:tc>
        <w:tc>
          <w:tcPr>
            <w:tcW w:w="850" w:type="dxa"/>
            <w:vAlign w:val="bottom"/>
          </w:tcPr>
          <w:p w14:paraId="5DB744B5" w14:textId="59D76F5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0.57</w:t>
            </w:r>
          </w:p>
        </w:tc>
        <w:tc>
          <w:tcPr>
            <w:tcW w:w="1418" w:type="dxa"/>
            <w:vAlign w:val="bottom"/>
          </w:tcPr>
          <w:p w14:paraId="5AD3CD10" w14:textId="39A16A7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(0.02)</w:t>
            </w:r>
          </w:p>
        </w:tc>
        <w:tc>
          <w:tcPr>
            <w:tcW w:w="708" w:type="dxa"/>
            <w:vAlign w:val="bottom"/>
          </w:tcPr>
          <w:p w14:paraId="551ECB4C" w14:textId="2ECCE64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0.55</w:t>
            </w:r>
          </w:p>
        </w:tc>
      </w:tr>
      <w:tr w:rsidR="00706CF7" w:rsidRPr="00EB6079" w14:paraId="1C0BC269" w14:textId="77777777" w:rsidTr="00BF2C79">
        <w:tc>
          <w:tcPr>
            <w:tcW w:w="2612" w:type="dxa"/>
            <w:shd w:val="clear" w:color="auto" w:fill="auto"/>
          </w:tcPr>
          <w:p w14:paraId="10DE86C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Total fat, g/d</w:t>
            </w:r>
          </w:p>
        </w:tc>
        <w:tc>
          <w:tcPr>
            <w:tcW w:w="1216" w:type="dxa"/>
            <w:shd w:val="clear" w:color="auto" w:fill="auto"/>
            <w:vAlign w:val="bottom"/>
          </w:tcPr>
          <w:p w14:paraId="43E50F6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6997069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61E4341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15BACCC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3A4E1B9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375C2F5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6692314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0C6C4EF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321D8FD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188E096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74F692D0" w14:textId="77777777" w:rsidTr="00BF2C79">
        <w:tc>
          <w:tcPr>
            <w:tcW w:w="2612" w:type="dxa"/>
            <w:shd w:val="clear" w:color="auto" w:fill="auto"/>
          </w:tcPr>
          <w:p w14:paraId="0A2DF1A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1F9BDC99" w14:textId="7CE48AE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(0.03)</w:t>
            </w:r>
          </w:p>
        </w:tc>
        <w:tc>
          <w:tcPr>
            <w:tcW w:w="850" w:type="dxa"/>
            <w:shd w:val="clear" w:color="auto" w:fill="auto"/>
            <w:vAlign w:val="bottom"/>
          </w:tcPr>
          <w:p w14:paraId="4A898967" w14:textId="368C8FA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0.27</w:t>
            </w:r>
          </w:p>
        </w:tc>
        <w:tc>
          <w:tcPr>
            <w:tcW w:w="1276" w:type="dxa"/>
            <w:vAlign w:val="bottom"/>
          </w:tcPr>
          <w:p w14:paraId="196906FE" w14:textId="496EDC7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0.7 (0.03)</w:t>
            </w:r>
          </w:p>
        </w:tc>
        <w:tc>
          <w:tcPr>
            <w:tcW w:w="851" w:type="dxa"/>
            <w:vAlign w:val="bottom"/>
          </w:tcPr>
          <w:p w14:paraId="7D67594C" w14:textId="2CECD66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0.30</w:t>
            </w:r>
          </w:p>
        </w:tc>
        <w:tc>
          <w:tcPr>
            <w:tcW w:w="1275" w:type="dxa"/>
            <w:vAlign w:val="bottom"/>
          </w:tcPr>
          <w:p w14:paraId="00D9AF3A" w14:textId="38D6A7B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(0.03)</w:t>
            </w:r>
          </w:p>
        </w:tc>
        <w:tc>
          <w:tcPr>
            <w:tcW w:w="851" w:type="dxa"/>
            <w:vAlign w:val="bottom"/>
          </w:tcPr>
          <w:p w14:paraId="0E36260F" w14:textId="19147CA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0.26</w:t>
            </w:r>
          </w:p>
        </w:tc>
        <w:tc>
          <w:tcPr>
            <w:tcW w:w="1276" w:type="dxa"/>
            <w:vAlign w:val="bottom"/>
          </w:tcPr>
          <w:p w14:paraId="4E5EB310" w14:textId="41FF898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(0.03)</w:t>
            </w:r>
          </w:p>
        </w:tc>
        <w:tc>
          <w:tcPr>
            <w:tcW w:w="850" w:type="dxa"/>
            <w:vAlign w:val="bottom"/>
          </w:tcPr>
          <w:p w14:paraId="33997A2F" w14:textId="3B1933C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0.28</w:t>
            </w:r>
          </w:p>
        </w:tc>
        <w:tc>
          <w:tcPr>
            <w:tcW w:w="1418" w:type="dxa"/>
            <w:vAlign w:val="bottom"/>
          </w:tcPr>
          <w:p w14:paraId="21F132B8" w14:textId="05AB86F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0.6 (0.04)</w:t>
            </w:r>
          </w:p>
        </w:tc>
        <w:tc>
          <w:tcPr>
            <w:tcW w:w="708" w:type="dxa"/>
            <w:vAlign w:val="bottom"/>
          </w:tcPr>
          <w:p w14:paraId="7CF242B8" w14:textId="730B5D3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0.24</w:t>
            </w:r>
          </w:p>
        </w:tc>
      </w:tr>
      <w:tr w:rsidR="00706CF7" w:rsidRPr="00EB6079" w14:paraId="3788D01D" w14:textId="77777777" w:rsidTr="00BF2C79">
        <w:tc>
          <w:tcPr>
            <w:tcW w:w="2612" w:type="dxa"/>
            <w:shd w:val="clear" w:color="auto" w:fill="auto"/>
          </w:tcPr>
          <w:p w14:paraId="326B2D13" w14:textId="23FD3BE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54AD00F3" w14:textId="14EB009F"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(0.03)</w:t>
            </w:r>
          </w:p>
        </w:tc>
        <w:tc>
          <w:tcPr>
            <w:tcW w:w="850" w:type="dxa"/>
            <w:shd w:val="clear" w:color="auto" w:fill="auto"/>
            <w:vAlign w:val="bottom"/>
          </w:tcPr>
          <w:p w14:paraId="04847ACD" w14:textId="508E8DD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0.28</w:t>
            </w:r>
          </w:p>
        </w:tc>
        <w:tc>
          <w:tcPr>
            <w:tcW w:w="1276" w:type="dxa"/>
            <w:vAlign w:val="bottom"/>
          </w:tcPr>
          <w:p w14:paraId="6967C91C" w14:textId="07E392B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(0.04)</w:t>
            </w:r>
          </w:p>
        </w:tc>
        <w:tc>
          <w:tcPr>
            <w:tcW w:w="851" w:type="dxa"/>
            <w:vAlign w:val="bottom"/>
          </w:tcPr>
          <w:p w14:paraId="55CDB960" w14:textId="799AEDB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0.31</w:t>
            </w:r>
          </w:p>
        </w:tc>
        <w:tc>
          <w:tcPr>
            <w:tcW w:w="1275" w:type="dxa"/>
            <w:vAlign w:val="bottom"/>
          </w:tcPr>
          <w:p w14:paraId="504D778F" w14:textId="50E4132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(0.04)</w:t>
            </w:r>
          </w:p>
        </w:tc>
        <w:tc>
          <w:tcPr>
            <w:tcW w:w="851" w:type="dxa"/>
            <w:vAlign w:val="bottom"/>
          </w:tcPr>
          <w:p w14:paraId="13943408" w14:textId="371EA58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0.28</w:t>
            </w:r>
          </w:p>
        </w:tc>
        <w:tc>
          <w:tcPr>
            <w:tcW w:w="1276" w:type="dxa"/>
            <w:vAlign w:val="bottom"/>
          </w:tcPr>
          <w:p w14:paraId="379CDBFE" w14:textId="2DC2011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(0.04)</w:t>
            </w:r>
          </w:p>
        </w:tc>
        <w:tc>
          <w:tcPr>
            <w:tcW w:w="850" w:type="dxa"/>
            <w:vAlign w:val="bottom"/>
          </w:tcPr>
          <w:p w14:paraId="651B021F" w14:textId="6998F0B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0.29</w:t>
            </w:r>
          </w:p>
        </w:tc>
        <w:tc>
          <w:tcPr>
            <w:tcW w:w="1418" w:type="dxa"/>
            <w:vAlign w:val="bottom"/>
          </w:tcPr>
          <w:p w14:paraId="582D5F2A" w14:textId="160531B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(0.05)</w:t>
            </w:r>
          </w:p>
        </w:tc>
        <w:tc>
          <w:tcPr>
            <w:tcW w:w="708" w:type="dxa"/>
            <w:vAlign w:val="bottom"/>
          </w:tcPr>
          <w:p w14:paraId="649EB4BE" w14:textId="3E51750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0.25</w:t>
            </w:r>
          </w:p>
        </w:tc>
      </w:tr>
      <w:tr w:rsidR="00706CF7" w:rsidRPr="00EB6079" w14:paraId="28950E1E" w14:textId="77777777" w:rsidTr="00BF2C79">
        <w:tc>
          <w:tcPr>
            <w:tcW w:w="2612" w:type="dxa"/>
            <w:shd w:val="clear" w:color="auto" w:fill="auto"/>
          </w:tcPr>
          <w:p w14:paraId="16A4C26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49C1AE8C" w14:textId="479F5FB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(0.03)</w:t>
            </w:r>
          </w:p>
        </w:tc>
        <w:tc>
          <w:tcPr>
            <w:tcW w:w="850" w:type="dxa"/>
            <w:shd w:val="clear" w:color="auto" w:fill="auto"/>
            <w:vAlign w:val="bottom"/>
          </w:tcPr>
          <w:p w14:paraId="3460077A" w14:textId="46F943FA"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0.29</w:t>
            </w:r>
          </w:p>
        </w:tc>
        <w:tc>
          <w:tcPr>
            <w:tcW w:w="1276" w:type="dxa"/>
            <w:vAlign w:val="bottom"/>
          </w:tcPr>
          <w:p w14:paraId="630B9F12" w14:textId="63B1A7F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(0.04)</w:t>
            </w:r>
          </w:p>
        </w:tc>
        <w:tc>
          <w:tcPr>
            <w:tcW w:w="851" w:type="dxa"/>
            <w:vAlign w:val="bottom"/>
          </w:tcPr>
          <w:p w14:paraId="3BB8039F" w14:textId="62499D2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0.32</w:t>
            </w:r>
          </w:p>
        </w:tc>
        <w:tc>
          <w:tcPr>
            <w:tcW w:w="1275" w:type="dxa"/>
            <w:vAlign w:val="bottom"/>
          </w:tcPr>
          <w:p w14:paraId="1D6FBF49" w14:textId="2B5760E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(0.04)</w:t>
            </w:r>
          </w:p>
        </w:tc>
        <w:tc>
          <w:tcPr>
            <w:tcW w:w="851" w:type="dxa"/>
            <w:vAlign w:val="bottom"/>
          </w:tcPr>
          <w:p w14:paraId="121A3D8E" w14:textId="1E5EB08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0.28</w:t>
            </w:r>
          </w:p>
        </w:tc>
        <w:tc>
          <w:tcPr>
            <w:tcW w:w="1276" w:type="dxa"/>
            <w:vAlign w:val="bottom"/>
          </w:tcPr>
          <w:p w14:paraId="13B82437" w14:textId="31A7013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(0.04)</w:t>
            </w:r>
          </w:p>
        </w:tc>
        <w:tc>
          <w:tcPr>
            <w:tcW w:w="850" w:type="dxa"/>
            <w:vAlign w:val="bottom"/>
          </w:tcPr>
          <w:p w14:paraId="58858137" w14:textId="13B5F7A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0.30</w:t>
            </w:r>
          </w:p>
        </w:tc>
        <w:tc>
          <w:tcPr>
            <w:tcW w:w="1418" w:type="dxa"/>
            <w:vAlign w:val="bottom"/>
          </w:tcPr>
          <w:p w14:paraId="14BB1052" w14:textId="56049C6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(0.05)</w:t>
            </w:r>
          </w:p>
        </w:tc>
        <w:tc>
          <w:tcPr>
            <w:tcW w:w="708" w:type="dxa"/>
            <w:vAlign w:val="bottom"/>
          </w:tcPr>
          <w:p w14:paraId="7CFD9DA0" w14:textId="6443E7E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0.26</w:t>
            </w:r>
          </w:p>
        </w:tc>
      </w:tr>
      <w:tr w:rsidR="00706CF7" w:rsidRPr="00EB6079" w14:paraId="3CD4A6A9" w14:textId="77777777" w:rsidTr="00BF2C79">
        <w:tc>
          <w:tcPr>
            <w:tcW w:w="2612" w:type="dxa"/>
            <w:shd w:val="clear" w:color="auto" w:fill="auto"/>
          </w:tcPr>
          <w:p w14:paraId="794B6CA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SFA, g/d</w:t>
            </w:r>
          </w:p>
        </w:tc>
        <w:tc>
          <w:tcPr>
            <w:tcW w:w="1216" w:type="dxa"/>
            <w:shd w:val="clear" w:color="auto" w:fill="auto"/>
            <w:vAlign w:val="bottom"/>
          </w:tcPr>
          <w:p w14:paraId="5D939DF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689E075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118D077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0CCA8B6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51532E4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3389E1C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4BA7692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6F42329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599AD95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5DF28B3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67471230" w14:textId="77777777" w:rsidTr="00BF2C79">
        <w:tc>
          <w:tcPr>
            <w:tcW w:w="2612" w:type="dxa"/>
            <w:shd w:val="clear" w:color="auto" w:fill="auto"/>
          </w:tcPr>
          <w:p w14:paraId="450A72C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3CE1AD15" w14:textId="3D1DCAB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(0.03)</w:t>
            </w:r>
          </w:p>
        </w:tc>
        <w:tc>
          <w:tcPr>
            <w:tcW w:w="850" w:type="dxa"/>
            <w:shd w:val="clear" w:color="auto" w:fill="auto"/>
            <w:vAlign w:val="bottom"/>
          </w:tcPr>
          <w:p w14:paraId="4D6D1CDC" w14:textId="1F6B541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0.22</w:t>
            </w:r>
          </w:p>
        </w:tc>
        <w:tc>
          <w:tcPr>
            <w:tcW w:w="1276" w:type="dxa"/>
            <w:vAlign w:val="bottom"/>
          </w:tcPr>
          <w:p w14:paraId="6DF8FDFC" w14:textId="7385B85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(0.04)</w:t>
            </w:r>
          </w:p>
        </w:tc>
        <w:tc>
          <w:tcPr>
            <w:tcW w:w="851" w:type="dxa"/>
            <w:vAlign w:val="bottom"/>
          </w:tcPr>
          <w:p w14:paraId="6FFCFFB9" w14:textId="287064E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0.18</w:t>
            </w:r>
          </w:p>
        </w:tc>
        <w:tc>
          <w:tcPr>
            <w:tcW w:w="1275" w:type="dxa"/>
            <w:vAlign w:val="bottom"/>
          </w:tcPr>
          <w:p w14:paraId="57EB58E3" w14:textId="46EB8A1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(0.03)</w:t>
            </w:r>
          </w:p>
        </w:tc>
        <w:tc>
          <w:tcPr>
            <w:tcW w:w="851" w:type="dxa"/>
            <w:vAlign w:val="bottom"/>
          </w:tcPr>
          <w:p w14:paraId="61432F74" w14:textId="549AA3D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0.21</w:t>
            </w:r>
          </w:p>
        </w:tc>
        <w:tc>
          <w:tcPr>
            <w:tcW w:w="1276" w:type="dxa"/>
            <w:vAlign w:val="bottom"/>
          </w:tcPr>
          <w:p w14:paraId="69805845" w14:textId="4B8B5AB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(0.06)</w:t>
            </w:r>
          </w:p>
        </w:tc>
        <w:tc>
          <w:tcPr>
            <w:tcW w:w="850" w:type="dxa"/>
            <w:vAlign w:val="bottom"/>
          </w:tcPr>
          <w:p w14:paraId="24422964" w14:textId="7AFD8A7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0.19</w:t>
            </w:r>
          </w:p>
        </w:tc>
        <w:tc>
          <w:tcPr>
            <w:tcW w:w="1418" w:type="dxa"/>
            <w:vAlign w:val="bottom"/>
          </w:tcPr>
          <w:p w14:paraId="193AB7B9" w14:textId="1C24D4B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(0.1)</w:t>
            </w:r>
          </w:p>
        </w:tc>
        <w:tc>
          <w:tcPr>
            <w:tcW w:w="708" w:type="dxa"/>
            <w:vAlign w:val="bottom"/>
          </w:tcPr>
          <w:p w14:paraId="2C8E39AB" w14:textId="746874E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0.13</w:t>
            </w:r>
          </w:p>
        </w:tc>
      </w:tr>
      <w:tr w:rsidR="00706CF7" w:rsidRPr="00EB6079" w14:paraId="407F16C8" w14:textId="77777777" w:rsidTr="00BF2C79">
        <w:tc>
          <w:tcPr>
            <w:tcW w:w="2612" w:type="dxa"/>
            <w:shd w:val="clear" w:color="auto" w:fill="auto"/>
          </w:tcPr>
          <w:p w14:paraId="2C9196B4" w14:textId="3CE2B24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684F3401" w14:textId="7ADBBC2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(0.03)</w:t>
            </w:r>
          </w:p>
        </w:tc>
        <w:tc>
          <w:tcPr>
            <w:tcW w:w="850" w:type="dxa"/>
            <w:shd w:val="clear" w:color="auto" w:fill="auto"/>
            <w:vAlign w:val="bottom"/>
          </w:tcPr>
          <w:p w14:paraId="0DD391D8" w14:textId="485DB91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0.23</w:t>
            </w:r>
          </w:p>
        </w:tc>
        <w:tc>
          <w:tcPr>
            <w:tcW w:w="1276" w:type="dxa"/>
            <w:vAlign w:val="bottom"/>
          </w:tcPr>
          <w:p w14:paraId="088EBAAD" w14:textId="4E925BF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(0.05)</w:t>
            </w:r>
          </w:p>
        </w:tc>
        <w:tc>
          <w:tcPr>
            <w:tcW w:w="851" w:type="dxa"/>
            <w:vAlign w:val="bottom"/>
          </w:tcPr>
          <w:p w14:paraId="13C18F1E" w14:textId="77D8537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0.19</w:t>
            </w:r>
          </w:p>
        </w:tc>
        <w:tc>
          <w:tcPr>
            <w:tcW w:w="1275" w:type="dxa"/>
            <w:vAlign w:val="bottom"/>
          </w:tcPr>
          <w:p w14:paraId="039C2AC6" w14:textId="6BB5C3B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 (0.04)</w:t>
            </w:r>
          </w:p>
        </w:tc>
        <w:tc>
          <w:tcPr>
            <w:tcW w:w="851" w:type="dxa"/>
            <w:vAlign w:val="bottom"/>
          </w:tcPr>
          <w:p w14:paraId="39738D61" w14:textId="4C6B3D6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0.22</w:t>
            </w:r>
          </w:p>
        </w:tc>
        <w:tc>
          <w:tcPr>
            <w:tcW w:w="1276" w:type="dxa"/>
            <w:vAlign w:val="bottom"/>
          </w:tcPr>
          <w:p w14:paraId="21038514" w14:textId="491FE69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 (0.06)</w:t>
            </w:r>
          </w:p>
        </w:tc>
        <w:tc>
          <w:tcPr>
            <w:tcW w:w="850" w:type="dxa"/>
            <w:vAlign w:val="bottom"/>
          </w:tcPr>
          <w:p w14:paraId="045FE026" w14:textId="79465CE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0.20</w:t>
            </w:r>
          </w:p>
        </w:tc>
        <w:tc>
          <w:tcPr>
            <w:tcW w:w="1418" w:type="dxa"/>
            <w:vAlign w:val="bottom"/>
          </w:tcPr>
          <w:p w14:paraId="6D26B9BD" w14:textId="66593DC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 (0.1)</w:t>
            </w:r>
          </w:p>
        </w:tc>
        <w:tc>
          <w:tcPr>
            <w:tcW w:w="708" w:type="dxa"/>
            <w:vAlign w:val="bottom"/>
          </w:tcPr>
          <w:p w14:paraId="6B47E73E" w14:textId="2D043F2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0.14</w:t>
            </w:r>
          </w:p>
        </w:tc>
      </w:tr>
      <w:tr w:rsidR="00706CF7" w:rsidRPr="00EB6079" w14:paraId="3D98F1B7" w14:textId="77777777" w:rsidTr="00BF2C79">
        <w:tc>
          <w:tcPr>
            <w:tcW w:w="2612" w:type="dxa"/>
            <w:shd w:val="clear" w:color="auto" w:fill="auto"/>
          </w:tcPr>
          <w:p w14:paraId="6699DEB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3802913D" w14:textId="41071CC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(0.03)</w:t>
            </w:r>
          </w:p>
        </w:tc>
        <w:tc>
          <w:tcPr>
            <w:tcW w:w="850" w:type="dxa"/>
            <w:shd w:val="clear" w:color="auto" w:fill="auto"/>
            <w:vAlign w:val="bottom"/>
          </w:tcPr>
          <w:p w14:paraId="41620C9B" w14:textId="255543AA"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0.24</w:t>
            </w:r>
          </w:p>
        </w:tc>
        <w:tc>
          <w:tcPr>
            <w:tcW w:w="1276" w:type="dxa"/>
            <w:vAlign w:val="bottom"/>
          </w:tcPr>
          <w:p w14:paraId="698A777D" w14:textId="5311A34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(0.05)</w:t>
            </w:r>
          </w:p>
        </w:tc>
        <w:tc>
          <w:tcPr>
            <w:tcW w:w="851" w:type="dxa"/>
            <w:vAlign w:val="bottom"/>
          </w:tcPr>
          <w:p w14:paraId="09A13200" w14:textId="27D8EAB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0.20</w:t>
            </w:r>
          </w:p>
        </w:tc>
        <w:tc>
          <w:tcPr>
            <w:tcW w:w="1275" w:type="dxa"/>
            <w:vAlign w:val="bottom"/>
          </w:tcPr>
          <w:p w14:paraId="0807D038" w14:textId="1B6691C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 (0.04)</w:t>
            </w:r>
          </w:p>
        </w:tc>
        <w:tc>
          <w:tcPr>
            <w:tcW w:w="851" w:type="dxa"/>
            <w:vAlign w:val="bottom"/>
          </w:tcPr>
          <w:p w14:paraId="55E72D72" w14:textId="469BF5A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0.23</w:t>
            </w:r>
          </w:p>
        </w:tc>
        <w:tc>
          <w:tcPr>
            <w:tcW w:w="1276" w:type="dxa"/>
            <w:vAlign w:val="bottom"/>
          </w:tcPr>
          <w:p w14:paraId="20C74DA6" w14:textId="682CEA7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 (0.06)</w:t>
            </w:r>
          </w:p>
        </w:tc>
        <w:tc>
          <w:tcPr>
            <w:tcW w:w="850" w:type="dxa"/>
            <w:vAlign w:val="bottom"/>
          </w:tcPr>
          <w:p w14:paraId="63F10D09" w14:textId="7C5A335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0.20</w:t>
            </w:r>
          </w:p>
        </w:tc>
        <w:tc>
          <w:tcPr>
            <w:tcW w:w="1418" w:type="dxa"/>
            <w:vAlign w:val="bottom"/>
          </w:tcPr>
          <w:p w14:paraId="318DFB78" w14:textId="16F8620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 (0.1)</w:t>
            </w:r>
          </w:p>
        </w:tc>
        <w:tc>
          <w:tcPr>
            <w:tcW w:w="708" w:type="dxa"/>
            <w:vAlign w:val="bottom"/>
          </w:tcPr>
          <w:p w14:paraId="08DA6673" w14:textId="6E44BA4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0.15</w:t>
            </w:r>
          </w:p>
        </w:tc>
      </w:tr>
      <w:tr w:rsidR="00706CF7" w:rsidRPr="00EB6079" w14:paraId="777FBE81" w14:textId="77777777" w:rsidTr="00BF2C79">
        <w:tc>
          <w:tcPr>
            <w:tcW w:w="2612" w:type="dxa"/>
            <w:shd w:val="clear" w:color="auto" w:fill="auto"/>
          </w:tcPr>
          <w:p w14:paraId="2F7DCC3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MUFA, g/d</w:t>
            </w:r>
          </w:p>
        </w:tc>
        <w:tc>
          <w:tcPr>
            <w:tcW w:w="1216" w:type="dxa"/>
            <w:shd w:val="clear" w:color="auto" w:fill="auto"/>
            <w:vAlign w:val="bottom"/>
          </w:tcPr>
          <w:p w14:paraId="080FAEC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5BFEA8F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53A3E69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7FB5FC9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03A7A57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197F326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3FBE2FC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53F27A9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18564A2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14901B9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2C407A4B" w14:textId="77777777" w:rsidTr="00BF2C79">
        <w:tc>
          <w:tcPr>
            <w:tcW w:w="2612" w:type="dxa"/>
            <w:shd w:val="clear" w:color="auto" w:fill="auto"/>
          </w:tcPr>
          <w:p w14:paraId="7ABC59B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26CAAF41" w14:textId="47B164B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(0.03)</w:t>
            </w:r>
          </w:p>
        </w:tc>
        <w:tc>
          <w:tcPr>
            <w:tcW w:w="850" w:type="dxa"/>
            <w:shd w:val="clear" w:color="auto" w:fill="auto"/>
            <w:vAlign w:val="bottom"/>
          </w:tcPr>
          <w:p w14:paraId="70EEF10B" w14:textId="53D7A3D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0.25</w:t>
            </w:r>
          </w:p>
        </w:tc>
        <w:tc>
          <w:tcPr>
            <w:tcW w:w="1276" w:type="dxa"/>
            <w:vAlign w:val="bottom"/>
          </w:tcPr>
          <w:p w14:paraId="19A21408" w14:textId="12B4720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0.7 (0.03)</w:t>
            </w:r>
          </w:p>
        </w:tc>
        <w:tc>
          <w:tcPr>
            <w:tcW w:w="851" w:type="dxa"/>
            <w:vAlign w:val="bottom"/>
          </w:tcPr>
          <w:p w14:paraId="359F3446" w14:textId="16B92E7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0.37</w:t>
            </w:r>
          </w:p>
        </w:tc>
        <w:tc>
          <w:tcPr>
            <w:tcW w:w="1275" w:type="dxa"/>
            <w:vAlign w:val="bottom"/>
          </w:tcPr>
          <w:p w14:paraId="37A52949" w14:textId="2B70001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(0.03)</w:t>
            </w:r>
          </w:p>
        </w:tc>
        <w:tc>
          <w:tcPr>
            <w:tcW w:w="851" w:type="dxa"/>
            <w:vAlign w:val="bottom"/>
          </w:tcPr>
          <w:p w14:paraId="32C9C14B" w14:textId="546F578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0.28</w:t>
            </w:r>
          </w:p>
        </w:tc>
        <w:tc>
          <w:tcPr>
            <w:tcW w:w="1276" w:type="dxa"/>
            <w:vAlign w:val="bottom"/>
          </w:tcPr>
          <w:p w14:paraId="01091B4A" w14:textId="4E7DD01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(0.03)</w:t>
            </w:r>
          </w:p>
        </w:tc>
        <w:tc>
          <w:tcPr>
            <w:tcW w:w="850" w:type="dxa"/>
            <w:vAlign w:val="bottom"/>
          </w:tcPr>
          <w:p w14:paraId="26E1C657" w14:textId="22B3D49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0.33</w:t>
            </w:r>
          </w:p>
        </w:tc>
        <w:tc>
          <w:tcPr>
            <w:tcW w:w="1418" w:type="dxa"/>
            <w:vAlign w:val="bottom"/>
          </w:tcPr>
          <w:p w14:paraId="3E82C861" w14:textId="5DABDF6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0.6 (0.03)</w:t>
            </w:r>
          </w:p>
        </w:tc>
        <w:tc>
          <w:tcPr>
            <w:tcW w:w="708" w:type="dxa"/>
            <w:vAlign w:val="bottom"/>
          </w:tcPr>
          <w:p w14:paraId="5DF21C9C" w14:textId="00456FE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0.26</w:t>
            </w:r>
          </w:p>
        </w:tc>
      </w:tr>
      <w:tr w:rsidR="00706CF7" w:rsidRPr="00EB6079" w14:paraId="3D1DD73B" w14:textId="77777777" w:rsidTr="00BF2C79">
        <w:tc>
          <w:tcPr>
            <w:tcW w:w="2612" w:type="dxa"/>
            <w:shd w:val="clear" w:color="auto" w:fill="auto"/>
          </w:tcPr>
          <w:p w14:paraId="40A05F1F" w14:textId="012EE8D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636DF3DD" w14:textId="593832C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(0.04)</w:t>
            </w:r>
          </w:p>
        </w:tc>
        <w:tc>
          <w:tcPr>
            <w:tcW w:w="850" w:type="dxa"/>
            <w:shd w:val="clear" w:color="auto" w:fill="auto"/>
            <w:vAlign w:val="bottom"/>
          </w:tcPr>
          <w:p w14:paraId="59E4CE10" w14:textId="3D98A55F"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0.26</w:t>
            </w:r>
          </w:p>
        </w:tc>
        <w:tc>
          <w:tcPr>
            <w:tcW w:w="1276" w:type="dxa"/>
            <w:vAlign w:val="bottom"/>
          </w:tcPr>
          <w:p w14:paraId="39C20F95" w14:textId="240D0CE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(0.06)</w:t>
            </w:r>
          </w:p>
        </w:tc>
        <w:tc>
          <w:tcPr>
            <w:tcW w:w="851" w:type="dxa"/>
            <w:vAlign w:val="bottom"/>
          </w:tcPr>
          <w:p w14:paraId="7F8556D9" w14:textId="60FD607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0.37</w:t>
            </w:r>
          </w:p>
        </w:tc>
        <w:tc>
          <w:tcPr>
            <w:tcW w:w="1275" w:type="dxa"/>
            <w:vAlign w:val="bottom"/>
          </w:tcPr>
          <w:p w14:paraId="3961BF70" w14:textId="67EFEEA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(0.04)</w:t>
            </w:r>
          </w:p>
        </w:tc>
        <w:tc>
          <w:tcPr>
            <w:tcW w:w="851" w:type="dxa"/>
            <w:vAlign w:val="bottom"/>
          </w:tcPr>
          <w:p w14:paraId="141A5910" w14:textId="5124694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0.29</w:t>
            </w:r>
          </w:p>
        </w:tc>
        <w:tc>
          <w:tcPr>
            <w:tcW w:w="1276" w:type="dxa"/>
            <w:vAlign w:val="bottom"/>
          </w:tcPr>
          <w:p w14:paraId="51D77315" w14:textId="7CE7D41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(0.05)</w:t>
            </w:r>
          </w:p>
        </w:tc>
        <w:tc>
          <w:tcPr>
            <w:tcW w:w="850" w:type="dxa"/>
            <w:vAlign w:val="bottom"/>
          </w:tcPr>
          <w:p w14:paraId="71373FFA" w14:textId="392BD80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0.33</w:t>
            </w:r>
          </w:p>
        </w:tc>
        <w:tc>
          <w:tcPr>
            <w:tcW w:w="1418" w:type="dxa"/>
            <w:vAlign w:val="bottom"/>
          </w:tcPr>
          <w:p w14:paraId="6F9E4005" w14:textId="02E1DC0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(0.03)</w:t>
            </w:r>
          </w:p>
        </w:tc>
        <w:tc>
          <w:tcPr>
            <w:tcW w:w="708" w:type="dxa"/>
            <w:vAlign w:val="bottom"/>
          </w:tcPr>
          <w:p w14:paraId="30A8219A" w14:textId="32032FE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0.26</w:t>
            </w:r>
          </w:p>
        </w:tc>
      </w:tr>
      <w:tr w:rsidR="00706CF7" w:rsidRPr="00EB6079" w14:paraId="6D7FBFBD" w14:textId="77777777" w:rsidTr="00BF2C79">
        <w:tc>
          <w:tcPr>
            <w:tcW w:w="2612" w:type="dxa"/>
            <w:shd w:val="clear" w:color="auto" w:fill="auto"/>
          </w:tcPr>
          <w:p w14:paraId="3CD6B47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13D5543B" w14:textId="7369DF5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(0.04)</w:t>
            </w:r>
          </w:p>
        </w:tc>
        <w:tc>
          <w:tcPr>
            <w:tcW w:w="850" w:type="dxa"/>
            <w:shd w:val="clear" w:color="auto" w:fill="auto"/>
            <w:vAlign w:val="bottom"/>
          </w:tcPr>
          <w:p w14:paraId="62DC487C" w14:textId="158D327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0.27</w:t>
            </w:r>
          </w:p>
        </w:tc>
        <w:tc>
          <w:tcPr>
            <w:tcW w:w="1276" w:type="dxa"/>
            <w:vAlign w:val="bottom"/>
          </w:tcPr>
          <w:p w14:paraId="37D5B6A8" w14:textId="64D64B5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(0.07)</w:t>
            </w:r>
          </w:p>
        </w:tc>
        <w:tc>
          <w:tcPr>
            <w:tcW w:w="851" w:type="dxa"/>
            <w:vAlign w:val="bottom"/>
          </w:tcPr>
          <w:p w14:paraId="03E9FDC0" w14:textId="1AE1114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0.38</w:t>
            </w:r>
          </w:p>
        </w:tc>
        <w:tc>
          <w:tcPr>
            <w:tcW w:w="1275" w:type="dxa"/>
            <w:vAlign w:val="bottom"/>
          </w:tcPr>
          <w:p w14:paraId="42B85C02" w14:textId="620C7E5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(0.05)</w:t>
            </w:r>
          </w:p>
        </w:tc>
        <w:tc>
          <w:tcPr>
            <w:tcW w:w="851" w:type="dxa"/>
            <w:vAlign w:val="bottom"/>
          </w:tcPr>
          <w:p w14:paraId="0390297E" w14:textId="75959BA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0.29</w:t>
            </w:r>
          </w:p>
        </w:tc>
        <w:tc>
          <w:tcPr>
            <w:tcW w:w="1276" w:type="dxa"/>
            <w:vAlign w:val="bottom"/>
          </w:tcPr>
          <w:p w14:paraId="4C9475E7" w14:textId="07809EC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(0.06)</w:t>
            </w:r>
          </w:p>
        </w:tc>
        <w:tc>
          <w:tcPr>
            <w:tcW w:w="850" w:type="dxa"/>
            <w:vAlign w:val="bottom"/>
          </w:tcPr>
          <w:p w14:paraId="0E75CB78" w14:textId="5AEF8F0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0.34</w:t>
            </w:r>
          </w:p>
        </w:tc>
        <w:tc>
          <w:tcPr>
            <w:tcW w:w="1418" w:type="dxa"/>
            <w:vAlign w:val="bottom"/>
          </w:tcPr>
          <w:p w14:paraId="580B732A" w14:textId="3F520F9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(0.04)</w:t>
            </w:r>
          </w:p>
        </w:tc>
        <w:tc>
          <w:tcPr>
            <w:tcW w:w="708" w:type="dxa"/>
            <w:vAlign w:val="bottom"/>
          </w:tcPr>
          <w:p w14:paraId="2B336393" w14:textId="1791E46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0.27</w:t>
            </w:r>
          </w:p>
        </w:tc>
      </w:tr>
      <w:tr w:rsidR="00706CF7" w:rsidRPr="00EB6079" w14:paraId="53C3F722" w14:textId="77777777" w:rsidTr="00BF2C79">
        <w:tc>
          <w:tcPr>
            <w:tcW w:w="2612" w:type="dxa"/>
            <w:shd w:val="clear" w:color="auto" w:fill="auto"/>
          </w:tcPr>
          <w:p w14:paraId="58EB9E7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PUFA, g/d</w:t>
            </w:r>
          </w:p>
        </w:tc>
        <w:tc>
          <w:tcPr>
            <w:tcW w:w="1216" w:type="dxa"/>
            <w:shd w:val="clear" w:color="auto" w:fill="auto"/>
            <w:vAlign w:val="bottom"/>
          </w:tcPr>
          <w:p w14:paraId="622BD96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63481B8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6055883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3D886D8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35DF4BA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5CEC0B0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6670FC0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6F13503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52F8689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6F9C21A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3F363922" w14:textId="77777777" w:rsidTr="00BF2C79">
        <w:tc>
          <w:tcPr>
            <w:tcW w:w="2612" w:type="dxa"/>
            <w:shd w:val="clear" w:color="auto" w:fill="auto"/>
          </w:tcPr>
          <w:p w14:paraId="1FECA9B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5538C86C" w14:textId="47604E2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0.7 (0.03)</w:t>
            </w:r>
          </w:p>
        </w:tc>
        <w:tc>
          <w:tcPr>
            <w:tcW w:w="850" w:type="dxa"/>
            <w:shd w:val="clear" w:color="auto" w:fill="auto"/>
            <w:vAlign w:val="bottom"/>
          </w:tcPr>
          <w:p w14:paraId="50C77C3B" w14:textId="2827B2F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0.27</w:t>
            </w:r>
          </w:p>
        </w:tc>
        <w:tc>
          <w:tcPr>
            <w:tcW w:w="1276" w:type="dxa"/>
            <w:vAlign w:val="bottom"/>
          </w:tcPr>
          <w:p w14:paraId="0FF5B7E2" w14:textId="160A868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0.8 (0.03)</w:t>
            </w:r>
          </w:p>
        </w:tc>
        <w:tc>
          <w:tcPr>
            <w:tcW w:w="851" w:type="dxa"/>
            <w:vAlign w:val="bottom"/>
          </w:tcPr>
          <w:p w14:paraId="5BEF0EB5" w14:textId="0E56627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0.30</w:t>
            </w:r>
          </w:p>
        </w:tc>
        <w:tc>
          <w:tcPr>
            <w:tcW w:w="1275" w:type="dxa"/>
            <w:vAlign w:val="bottom"/>
          </w:tcPr>
          <w:p w14:paraId="7D140F5D" w14:textId="334FDB7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0.8 (0.03)</w:t>
            </w:r>
          </w:p>
        </w:tc>
        <w:tc>
          <w:tcPr>
            <w:tcW w:w="851" w:type="dxa"/>
            <w:vAlign w:val="bottom"/>
          </w:tcPr>
          <w:p w14:paraId="29ACC59F" w14:textId="7AA1244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0.31</w:t>
            </w:r>
          </w:p>
        </w:tc>
        <w:tc>
          <w:tcPr>
            <w:tcW w:w="1276" w:type="dxa"/>
            <w:vAlign w:val="bottom"/>
          </w:tcPr>
          <w:p w14:paraId="642638D4" w14:textId="12F904D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(0.03)</w:t>
            </w:r>
          </w:p>
        </w:tc>
        <w:tc>
          <w:tcPr>
            <w:tcW w:w="850" w:type="dxa"/>
            <w:vAlign w:val="bottom"/>
          </w:tcPr>
          <w:p w14:paraId="3FCB8C35" w14:textId="6757468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0.29</w:t>
            </w:r>
          </w:p>
        </w:tc>
        <w:tc>
          <w:tcPr>
            <w:tcW w:w="1418" w:type="dxa"/>
            <w:vAlign w:val="bottom"/>
          </w:tcPr>
          <w:p w14:paraId="7ECEA4FE" w14:textId="52F540B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0.7 (0.03)</w:t>
            </w:r>
          </w:p>
        </w:tc>
        <w:tc>
          <w:tcPr>
            <w:tcW w:w="708" w:type="dxa"/>
            <w:vAlign w:val="bottom"/>
          </w:tcPr>
          <w:p w14:paraId="0AA6E1EF" w14:textId="794C4A5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0.26</w:t>
            </w:r>
          </w:p>
        </w:tc>
      </w:tr>
      <w:tr w:rsidR="00706CF7" w:rsidRPr="00EB6079" w14:paraId="11A24527" w14:textId="77777777" w:rsidTr="00BF2C79">
        <w:tc>
          <w:tcPr>
            <w:tcW w:w="2612" w:type="dxa"/>
            <w:shd w:val="clear" w:color="auto" w:fill="auto"/>
          </w:tcPr>
          <w:p w14:paraId="1E3AA6BE" w14:textId="30A56D0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4B1B9540" w14:textId="230B137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(0.03)</w:t>
            </w:r>
          </w:p>
        </w:tc>
        <w:tc>
          <w:tcPr>
            <w:tcW w:w="850" w:type="dxa"/>
            <w:shd w:val="clear" w:color="auto" w:fill="auto"/>
            <w:vAlign w:val="bottom"/>
          </w:tcPr>
          <w:p w14:paraId="4589E657" w14:textId="625511C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0.28</w:t>
            </w:r>
          </w:p>
        </w:tc>
        <w:tc>
          <w:tcPr>
            <w:tcW w:w="1276" w:type="dxa"/>
            <w:vAlign w:val="bottom"/>
          </w:tcPr>
          <w:p w14:paraId="565678A3" w14:textId="7498333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(0.04)</w:t>
            </w:r>
          </w:p>
        </w:tc>
        <w:tc>
          <w:tcPr>
            <w:tcW w:w="851" w:type="dxa"/>
            <w:vAlign w:val="bottom"/>
          </w:tcPr>
          <w:p w14:paraId="29EA7EE3" w14:textId="6D57532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0.32</w:t>
            </w:r>
          </w:p>
        </w:tc>
        <w:tc>
          <w:tcPr>
            <w:tcW w:w="1275" w:type="dxa"/>
            <w:vAlign w:val="bottom"/>
          </w:tcPr>
          <w:p w14:paraId="2412964B" w14:textId="1A38F6E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(0.05)</w:t>
            </w:r>
          </w:p>
        </w:tc>
        <w:tc>
          <w:tcPr>
            <w:tcW w:w="851" w:type="dxa"/>
            <w:vAlign w:val="bottom"/>
          </w:tcPr>
          <w:p w14:paraId="7A87CA8F" w14:textId="496E7E8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0.32</w:t>
            </w:r>
          </w:p>
        </w:tc>
        <w:tc>
          <w:tcPr>
            <w:tcW w:w="1276" w:type="dxa"/>
            <w:vAlign w:val="bottom"/>
          </w:tcPr>
          <w:p w14:paraId="4672CB5B" w14:textId="2EFA1F3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(0.05)</w:t>
            </w:r>
          </w:p>
        </w:tc>
        <w:tc>
          <w:tcPr>
            <w:tcW w:w="850" w:type="dxa"/>
            <w:vAlign w:val="bottom"/>
          </w:tcPr>
          <w:p w14:paraId="68282D5C" w14:textId="6E23E2F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0.30</w:t>
            </w:r>
          </w:p>
        </w:tc>
        <w:tc>
          <w:tcPr>
            <w:tcW w:w="1418" w:type="dxa"/>
            <w:vAlign w:val="bottom"/>
          </w:tcPr>
          <w:p w14:paraId="68612146" w14:textId="7ECE12A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(0.03)</w:t>
            </w:r>
          </w:p>
        </w:tc>
        <w:tc>
          <w:tcPr>
            <w:tcW w:w="708" w:type="dxa"/>
            <w:vAlign w:val="bottom"/>
          </w:tcPr>
          <w:p w14:paraId="35156A78" w14:textId="359DECF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0.28</w:t>
            </w:r>
          </w:p>
        </w:tc>
      </w:tr>
      <w:tr w:rsidR="00706CF7" w:rsidRPr="00EB6079" w14:paraId="532C49AB" w14:textId="77777777" w:rsidTr="00BF2C79">
        <w:tc>
          <w:tcPr>
            <w:tcW w:w="2612" w:type="dxa"/>
            <w:shd w:val="clear" w:color="auto" w:fill="auto"/>
          </w:tcPr>
          <w:p w14:paraId="1943AE8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548C38B4" w14:textId="4A1D9CF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(0.04)</w:t>
            </w:r>
          </w:p>
        </w:tc>
        <w:tc>
          <w:tcPr>
            <w:tcW w:w="850" w:type="dxa"/>
            <w:shd w:val="clear" w:color="auto" w:fill="auto"/>
            <w:vAlign w:val="bottom"/>
          </w:tcPr>
          <w:p w14:paraId="131E1349" w14:textId="78ACD6C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0.30</w:t>
            </w:r>
          </w:p>
        </w:tc>
        <w:tc>
          <w:tcPr>
            <w:tcW w:w="1276" w:type="dxa"/>
            <w:vAlign w:val="bottom"/>
          </w:tcPr>
          <w:p w14:paraId="03D6A599" w14:textId="19B7EA2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(0.04)</w:t>
            </w:r>
          </w:p>
        </w:tc>
        <w:tc>
          <w:tcPr>
            <w:tcW w:w="851" w:type="dxa"/>
            <w:vAlign w:val="bottom"/>
          </w:tcPr>
          <w:p w14:paraId="58CBC946" w14:textId="49915E3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0.32</w:t>
            </w:r>
          </w:p>
        </w:tc>
        <w:tc>
          <w:tcPr>
            <w:tcW w:w="1275" w:type="dxa"/>
            <w:vAlign w:val="bottom"/>
          </w:tcPr>
          <w:p w14:paraId="1CF56291" w14:textId="71C84FC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(0.05)</w:t>
            </w:r>
          </w:p>
        </w:tc>
        <w:tc>
          <w:tcPr>
            <w:tcW w:w="851" w:type="dxa"/>
            <w:vAlign w:val="bottom"/>
          </w:tcPr>
          <w:p w14:paraId="172EAEDE" w14:textId="0B5CD62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0.32</w:t>
            </w:r>
          </w:p>
        </w:tc>
        <w:tc>
          <w:tcPr>
            <w:tcW w:w="1276" w:type="dxa"/>
            <w:vAlign w:val="bottom"/>
          </w:tcPr>
          <w:p w14:paraId="74F741FA" w14:textId="0390AEB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(0.05)</w:t>
            </w:r>
          </w:p>
        </w:tc>
        <w:tc>
          <w:tcPr>
            <w:tcW w:w="850" w:type="dxa"/>
            <w:vAlign w:val="bottom"/>
          </w:tcPr>
          <w:p w14:paraId="59B90119" w14:textId="6CA42EE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0.31</w:t>
            </w:r>
          </w:p>
        </w:tc>
        <w:tc>
          <w:tcPr>
            <w:tcW w:w="1418" w:type="dxa"/>
            <w:vAlign w:val="bottom"/>
          </w:tcPr>
          <w:p w14:paraId="296C07D5" w14:textId="0699102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(0.03)</w:t>
            </w:r>
          </w:p>
        </w:tc>
        <w:tc>
          <w:tcPr>
            <w:tcW w:w="708" w:type="dxa"/>
            <w:vAlign w:val="bottom"/>
          </w:tcPr>
          <w:p w14:paraId="1AF8BB0B" w14:textId="005CB36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0.29</w:t>
            </w:r>
          </w:p>
        </w:tc>
      </w:tr>
      <w:tr w:rsidR="00706CF7" w:rsidRPr="00EB6079" w14:paraId="0A0C2456" w14:textId="77777777" w:rsidTr="00BF2C79">
        <w:tc>
          <w:tcPr>
            <w:tcW w:w="2612" w:type="dxa"/>
            <w:shd w:val="clear" w:color="auto" w:fill="auto"/>
          </w:tcPr>
          <w:p w14:paraId="6513198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Cholesterol, mg/d</w:t>
            </w:r>
          </w:p>
        </w:tc>
        <w:tc>
          <w:tcPr>
            <w:tcW w:w="1216" w:type="dxa"/>
            <w:shd w:val="clear" w:color="auto" w:fill="auto"/>
            <w:vAlign w:val="bottom"/>
          </w:tcPr>
          <w:p w14:paraId="28C8672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66519E6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6436178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256A451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78E9CD4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7CA56FB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71BB8CA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5409508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04640B9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3968F1A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523170F9" w14:textId="77777777" w:rsidTr="00BF2C79">
        <w:tc>
          <w:tcPr>
            <w:tcW w:w="2612" w:type="dxa"/>
            <w:shd w:val="clear" w:color="auto" w:fill="auto"/>
          </w:tcPr>
          <w:p w14:paraId="0EDAAA5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75C5C729" w14:textId="68D72DD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 (0.05)</w:t>
            </w:r>
          </w:p>
        </w:tc>
        <w:tc>
          <w:tcPr>
            <w:tcW w:w="850" w:type="dxa"/>
            <w:shd w:val="clear" w:color="auto" w:fill="auto"/>
            <w:vAlign w:val="bottom"/>
          </w:tcPr>
          <w:p w14:paraId="3AFCC02E" w14:textId="5C7DA1A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0.13</w:t>
            </w:r>
          </w:p>
        </w:tc>
        <w:tc>
          <w:tcPr>
            <w:tcW w:w="1276" w:type="dxa"/>
            <w:vAlign w:val="bottom"/>
          </w:tcPr>
          <w:p w14:paraId="0D658213" w14:textId="5AAF40A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(0.06)</w:t>
            </w:r>
          </w:p>
        </w:tc>
        <w:tc>
          <w:tcPr>
            <w:tcW w:w="851" w:type="dxa"/>
            <w:vAlign w:val="bottom"/>
          </w:tcPr>
          <w:p w14:paraId="34137371" w14:textId="77A6B20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0.16</w:t>
            </w:r>
          </w:p>
        </w:tc>
        <w:tc>
          <w:tcPr>
            <w:tcW w:w="1275" w:type="dxa"/>
            <w:vAlign w:val="bottom"/>
          </w:tcPr>
          <w:p w14:paraId="694095E2" w14:textId="71A9355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(0.06)</w:t>
            </w:r>
          </w:p>
        </w:tc>
        <w:tc>
          <w:tcPr>
            <w:tcW w:w="851" w:type="dxa"/>
            <w:vAlign w:val="bottom"/>
          </w:tcPr>
          <w:p w14:paraId="68DDF224" w14:textId="160CBF7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0.12</w:t>
            </w:r>
          </w:p>
        </w:tc>
        <w:tc>
          <w:tcPr>
            <w:tcW w:w="1276" w:type="dxa"/>
            <w:vAlign w:val="bottom"/>
          </w:tcPr>
          <w:p w14:paraId="259F3B5A" w14:textId="021B237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(0.05)</w:t>
            </w:r>
          </w:p>
        </w:tc>
        <w:tc>
          <w:tcPr>
            <w:tcW w:w="850" w:type="dxa"/>
            <w:vAlign w:val="bottom"/>
          </w:tcPr>
          <w:p w14:paraId="76FFED7C" w14:textId="6ABD620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0.17</w:t>
            </w:r>
          </w:p>
        </w:tc>
        <w:tc>
          <w:tcPr>
            <w:tcW w:w="1418" w:type="dxa"/>
            <w:vAlign w:val="bottom"/>
          </w:tcPr>
          <w:p w14:paraId="5346B212" w14:textId="7F5C3C6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(0.05)</w:t>
            </w:r>
          </w:p>
        </w:tc>
        <w:tc>
          <w:tcPr>
            <w:tcW w:w="708" w:type="dxa"/>
            <w:vAlign w:val="bottom"/>
          </w:tcPr>
          <w:p w14:paraId="20C5754B" w14:textId="2CFD207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0.13</w:t>
            </w:r>
          </w:p>
        </w:tc>
      </w:tr>
      <w:tr w:rsidR="00706CF7" w:rsidRPr="00EB6079" w14:paraId="54EF46C4" w14:textId="77777777" w:rsidTr="00BF2C79">
        <w:tc>
          <w:tcPr>
            <w:tcW w:w="2612" w:type="dxa"/>
            <w:shd w:val="clear" w:color="auto" w:fill="auto"/>
          </w:tcPr>
          <w:p w14:paraId="4DC7D92C" w14:textId="102F9B8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06E3493A" w14:textId="5109011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 (0.06)</w:t>
            </w:r>
          </w:p>
        </w:tc>
        <w:tc>
          <w:tcPr>
            <w:tcW w:w="850" w:type="dxa"/>
            <w:shd w:val="clear" w:color="auto" w:fill="auto"/>
            <w:vAlign w:val="bottom"/>
          </w:tcPr>
          <w:p w14:paraId="48CB2C0B" w14:textId="48F53F3F"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0.13</w:t>
            </w:r>
          </w:p>
        </w:tc>
        <w:tc>
          <w:tcPr>
            <w:tcW w:w="1276" w:type="dxa"/>
            <w:vAlign w:val="bottom"/>
          </w:tcPr>
          <w:p w14:paraId="35657C36" w14:textId="0388385F"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(0.06)</w:t>
            </w:r>
          </w:p>
        </w:tc>
        <w:tc>
          <w:tcPr>
            <w:tcW w:w="851" w:type="dxa"/>
            <w:vAlign w:val="bottom"/>
          </w:tcPr>
          <w:p w14:paraId="68F9D759" w14:textId="1057826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0.16</w:t>
            </w:r>
          </w:p>
        </w:tc>
        <w:tc>
          <w:tcPr>
            <w:tcW w:w="1275" w:type="dxa"/>
            <w:vAlign w:val="bottom"/>
          </w:tcPr>
          <w:p w14:paraId="53C767CB" w14:textId="7E66F0D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(0.07)</w:t>
            </w:r>
          </w:p>
        </w:tc>
        <w:tc>
          <w:tcPr>
            <w:tcW w:w="851" w:type="dxa"/>
            <w:vAlign w:val="bottom"/>
          </w:tcPr>
          <w:p w14:paraId="3EB410A8" w14:textId="071091C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0.12</w:t>
            </w:r>
          </w:p>
        </w:tc>
        <w:tc>
          <w:tcPr>
            <w:tcW w:w="1276" w:type="dxa"/>
            <w:vAlign w:val="bottom"/>
          </w:tcPr>
          <w:p w14:paraId="1CEFC0EB" w14:textId="21B56DB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(0.06)</w:t>
            </w:r>
          </w:p>
        </w:tc>
        <w:tc>
          <w:tcPr>
            <w:tcW w:w="850" w:type="dxa"/>
            <w:vAlign w:val="bottom"/>
          </w:tcPr>
          <w:p w14:paraId="1490B301" w14:textId="5007628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0.17</w:t>
            </w:r>
          </w:p>
        </w:tc>
        <w:tc>
          <w:tcPr>
            <w:tcW w:w="1418" w:type="dxa"/>
            <w:vAlign w:val="bottom"/>
          </w:tcPr>
          <w:p w14:paraId="0E2FDA8C" w14:textId="05D2C32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(0.06)</w:t>
            </w:r>
          </w:p>
        </w:tc>
        <w:tc>
          <w:tcPr>
            <w:tcW w:w="708" w:type="dxa"/>
            <w:vAlign w:val="bottom"/>
          </w:tcPr>
          <w:p w14:paraId="16B911DF" w14:textId="0705AA2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0.13</w:t>
            </w:r>
          </w:p>
        </w:tc>
      </w:tr>
      <w:tr w:rsidR="00706CF7" w:rsidRPr="00EB6079" w14:paraId="3E984188" w14:textId="77777777" w:rsidTr="00BF2C79">
        <w:tc>
          <w:tcPr>
            <w:tcW w:w="2612" w:type="dxa"/>
            <w:shd w:val="clear" w:color="auto" w:fill="auto"/>
          </w:tcPr>
          <w:p w14:paraId="7A7AB43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50610BE8" w14:textId="0831ED0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 (0.06)</w:t>
            </w:r>
          </w:p>
        </w:tc>
        <w:tc>
          <w:tcPr>
            <w:tcW w:w="850" w:type="dxa"/>
            <w:shd w:val="clear" w:color="auto" w:fill="auto"/>
            <w:vAlign w:val="bottom"/>
          </w:tcPr>
          <w:p w14:paraId="03A0FA3F" w14:textId="1B27FEE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0.13</w:t>
            </w:r>
          </w:p>
        </w:tc>
        <w:tc>
          <w:tcPr>
            <w:tcW w:w="1276" w:type="dxa"/>
            <w:vAlign w:val="bottom"/>
          </w:tcPr>
          <w:p w14:paraId="51AD0067" w14:textId="686B355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(0.06)</w:t>
            </w:r>
          </w:p>
        </w:tc>
        <w:tc>
          <w:tcPr>
            <w:tcW w:w="851" w:type="dxa"/>
            <w:vAlign w:val="bottom"/>
          </w:tcPr>
          <w:p w14:paraId="01C3123F" w14:textId="7C75EDB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0.15</w:t>
            </w:r>
          </w:p>
        </w:tc>
        <w:tc>
          <w:tcPr>
            <w:tcW w:w="1275" w:type="dxa"/>
            <w:vAlign w:val="bottom"/>
          </w:tcPr>
          <w:p w14:paraId="339FAEAA" w14:textId="465AB10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(0.07)</w:t>
            </w:r>
          </w:p>
        </w:tc>
        <w:tc>
          <w:tcPr>
            <w:tcW w:w="851" w:type="dxa"/>
            <w:vAlign w:val="bottom"/>
          </w:tcPr>
          <w:p w14:paraId="636BDB75" w14:textId="3CAA50C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0.12</w:t>
            </w:r>
          </w:p>
        </w:tc>
        <w:tc>
          <w:tcPr>
            <w:tcW w:w="1276" w:type="dxa"/>
            <w:vAlign w:val="bottom"/>
          </w:tcPr>
          <w:p w14:paraId="3BCF0486" w14:textId="6CE8C70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(0.07)</w:t>
            </w:r>
          </w:p>
        </w:tc>
        <w:tc>
          <w:tcPr>
            <w:tcW w:w="850" w:type="dxa"/>
            <w:vAlign w:val="bottom"/>
          </w:tcPr>
          <w:p w14:paraId="228FE6FB" w14:textId="6AE95D4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0.18</w:t>
            </w:r>
          </w:p>
        </w:tc>
        <w:tc>
          <w:tcPr>
            <w:tcW w:w="1418" w:type="dxa"/>
            <w:vAlign w:val="bottom"/>
          </w:tcPr>
          <w:p w14:paraId="059CE63B" w14:textId="7F5CEC6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(0.06)</w:t>
            </w:r>
          </w:p>
        </w:tc>
        <w:tc>
          <w:tcPr>
            <w:tcW w:w="708" w:type="dxa"/>
            <w:vAlign w:val="bottom"/>
          </w:tcPr>
          <w:p w14:paraId="7D40EB85" w14:textId="4038AA8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0.14</w:t>
            </w:r>
          </w:p>
        </w:tc>
      </w:tr>
      <w:tr w:rsidR="00706CF7" w:rsidRPr="00EB6079" w14:paraId="67740661" w14:textId="77777777" w:rsidTr="00BF2C79">
        <w:tc>
          <w:tcPr>
            <w:tcW w:w="2612" w:type="dxa"/>
            <w:shd w:val="clear" w:color="auto" w:fill="auto"/>
          </w:tcPr>
          <w:p w14:paraId="7216CDC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Fiber, g/d</w:t>
            </w:r>
          </w:p>
        </w:tc>
        <w:tc>
          <w:tcPr>
            <w:tcW w:w="1216" w:type="dxa"/>
            <w:shd w:val="clear" w:color="auto" w:fill="auto"/>
            <w:vAlign w:val="bottom"/>
          </w:tcPr>
          <w:p w14:paraId="6FE04CA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4BC7904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41F61F2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2DB13FB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03E6278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69A09AE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5162955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1DEE282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5487AD8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177465D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05BD1910" w14:textId="77777777" w:rsidTr="00BF2C79">
        <w:tc>
          <w:tcPr>
            <w:tcW w:w="2612" w:type="dxa"/>
            <w:shd w:val="clear" w:color="auto" w:fill="auto"/>
          </w:tcPr>
          <w:p w14:paraId="69259B3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62BF8C7A" w14:textId="532C841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0.7 (0.02)</w:t>
            </w:r>
          </w:p>
        </w:tc>
        <w:tc>
          <w:tcPr>
            <w:tcW w:w="850" w:type="dxa"/>
            <w:shd w:val="clear" w:color="auto" w:fill="auto"/>
            <w:vAlign w:val="bottom"/>
          </w:tcPr>
          <w:p w14:paraId="7DFAFC5C" w14:textId="7336820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0.34</w:t>
            </w:r>
          </w:p>
        </w:tc>
        <w:tc>
          <w:tcPr>
            <w:tcW w:w="1276" w:type="dxa"/>
            <w:vAlign w:val="bottom"/>
          </w:tcPr>
          <w:p w14:paraId="20B05ED8" w14:textId="0D27E0C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0.8 (0.02)</w:t>
            </w:r>
          </w:p>
        </w:tc>
        <w:tc>
          <w:tcPr>
            <w:tcW w:w="851" w:type="dxa"/>
            <w:vAlign w:val="bottom"/>
          </w:tcPr>
          <w:p w14:paraId="2DB987CB" w14:textId="51EC6AE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0.41</w:t>
            </w:r>
          </w:p>
        </w:tc>
        <w:tc>
          <w:tcPr>
            <w:tcW w:w="1275" w:type="dxa"/>
            <w:vAlign w:val="bottom"/>
          </w:tcPr>
          <w:p w14:paraId="419B4472" w14:textId="15AC90E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0.8 (0.02)</w:t>
            </w:r>
          </w:p>
        </w:tc>
        <w:tc>
          <w:tcPr>
            <w:tcW w:w="851" w:type="dxa"/>
            <w:vAlign w:val="bottom"/>
          </w:tcPr>
          <w:p w14:paraId="48A08E5C" w14:textId="49B5457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0.42</w:t>
            </w:r>
          </w:p>
        </w:tc>
        <w:tc>
          <w:tcPr>
            <w:tcW w:w="1276" w:type="dxa"/>
            <w:vAlign w:val="bottom"/>
          </w:tcPr>
          <w:p w14:paraId="52823DC1" w14:textId="4A36797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(0.02)</w:t>
            </w:r>
          </w:p>
        </w:tc>
        <w:tc>
          <w:tcPr>
            <w:tcW w:w="850" w:type="dxa"/>
            <w:vAlign w:val="bottom"/>
          </w:tcPr>
          <w:p w14:paraId="22D7CAEC" w14:textId="66F3000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0.38</w:t>
            </w:r>
          </w:p>
        </w:tc>
        <w:tc>
          <w:tcPr>
            <w:tcW w:w="1418" w:type="dxa"/>
            <w:vAlign w:val="bottom"/>
          </w:tcPr>
          <w:p w14:paraId="4B907E13" w14:textId="58F2EEC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0.7 (0.02)</w:t>
            </w:r>
          </w:p>
        </w:tc>
        <w:tc>
          <w:tcPr>
            <w:tcW w:w="708" w:type="dxa"/>
            <w:vAlign w:val="bottom"/>
          </w:tcPr>
          <w:p w14:paraId="4879DA6B" w14:textId="1B80117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0.35</w:t>
            </w:r>
          </w:p>
        </w:tc>
      </w:tr>
      <w:tr w:rsidR="00706CF7" w:rsidRPr="00EB6079" w14:paraId="1F5C898F" w14:textId="77777777" w:rsidTr="00BF2C79">
        <w:tc>
          <w:tcPr>
            <w:tcW w:w="2612" w:type="dxa"/>
            <w:shd w:val="clear" w:color="auto" w:fill="auto"/>
          </w:tcPr>
          <w:p w14:paraId="42771FC1" w14:textId="782744D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lastRenderedPageBreak/>
              <w:t xml:space="preserve">     </w:t>
            </w:r>
            <w:r>
              <w:rPr>
                <w:rFonts w:cstheme="minorHAnsi"/>
                <w:color w:val="000000" w:themeColor="text1"/>
                <w:sz w:val="20"/>
                <w:szCs w:val="20"/>
                <w:lang w:val="en-US"/>
              </w:rPr>
              <w:t>Sex and age</w:t>
            </w:r>
          </w:p>
        </w:tc>
        <w:tc>
          <w:tcPr>
            <w:tcW w:w="1216" w:type="dxa"/>
            <w:shd w:val="clear" w:color="auto" w:fill="auto"/>
            <w:vAlign w:val="bottom"/>
          </w:tcPr>
          <w:p w14:paraId="6F09F7A4" w14:textId="75CE601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(0.02)</w:t>
            </w:r>
          </w:p>
        </w:tc>
        <w:tc>
          <w:tcPr>
            <w:tcW w:w="850" w:type="dxa"/>
            <w:shd w:val="clear" w:color="auto" w:fill="auto"/>
            <w:vAlign w:val="bottom"/>
          </w:tcPr>
          <w:p w14:paraId="5DD42BC8" w14:textId="7368E6D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0.45</w:t>
            </w:r>
          </w:p>
        </w:tc>
        <w:tc>
          <w:tcPr>
            <w:tcW w:w="1276" w:type="dxa"/>
            <w:vAlign w:val="bottom"/>
          </w:tcPr>
          <w:p w14:paraId="2FA08979" w14:textId="1A6CA15F"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(0.02)</w:t>
            </w:r>
          </w:p>
        </w:tc>
        <w:tc>
          <w:tcPr>
            <w:tcW w:w="851" w:type="dxa"/>
            <w:vAlign w:val="bottom"/>
          </w:tcPr>
          <w:p w14:paraId="2F5DC99A" w14:textId="0601678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0.50</w:t>
            </w:r>
          </w:p>
        </w:tc>
        <w:tc>
          <w:tcPr>
            <w:tcW w:w="1275" w:type="dxa"/>
            <w:vAlign w:val="bottom"/>
          </w:tcPr>
          <w:p w14:paraId="3C0BEBF7" w14:textId="1353ECF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(0.03)</w:t>
            </w:r>
          </w:p>
        </w:tc>
        <w:tc>
          <w:tcPr>
            <w:tcW w:w="851" w:type="dxa"/>
            <w:vAlign w:val="bottom"/>
          </w:tcPr>
          <w:p w14:paraId="2B63EDA4" w14:textId="7D0ACBC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0.52</w:t>
            </w:r>
          </w:p>
        </w:tc>
        <w:tc>
          <w:tcPr>
            <w:tcW w:w="1276" w:type="dxa"/>
            <w:vAlign w:val="bottom"/>
          </w:tcPr>
          <w:p w14:paraId="33A07F13" w14:textId="2239588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(0.02)</w:t>
            </w:r>
          </w:p>
        </w:tc>
        <w:tc>
          <w:tcPr>
            <w:tcW w:w="850" w:type="dxa"/>
            <w:vAlign w:val="bottom"/>
          </w:tcPr>
          <w:p w14:paraId="0BFB8C9B" w14:textId="1AF80A1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0.48</w:t>
            </w:r>
          </w:p>
        </w:tc>
        <w:tc>
          <w:tcPr>
            <w:tcW w:w="1418" w:type="dxa"/>
            <w:vAlign w:val="bottom"/>
          </w:tcPr>
          <w:p w14:paraId="4C4DBFD2" w14:textId="1B29EEB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(0.03)</w:t>
            </w:r>
          </w:p>
        </w:tc>
        <w:tc>
          <w:tcPr>
            <w:tcW w:w="708" w:type="dxa"/>
            <w:vAlign w:val="bottom"/>
          </w:tcPr>
          <w:p w14:paraId="5C435D3B" w14:textId="33043B6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0.44</w:t>
            </w:r>
          </w:p>
        </w:tc>
      </w:tr>
      <w:tr w:rsidR="00706CF7" w:rsidRPr="00EB6079" w14:paraId="0335B9F9" w14:textId="77777777" w:rsidTr="00BF2C79">
        <w:tc>
          <w:tcPr>
            <w:tcW w:w="2612" w:type="dxa"/>
            <w:shd w:val="clear" w:color="auto" w:fill="auto"/>
          </w:tcPr>
          <w:p w14:paraId="3C1606B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340C9D88" w14:textId="7EEE32F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(0.02)</w:t>
            </w:r>
          </w:p>
        </w:tc>
        <w:tc>
          <w:tcPr>
            <w:tcW w:w="850" w:type="dxa"/>
            <w:shd w:val="clear" w:color="auto" w:fill="auto"/>
            <w:vAlign w:val="bottom"/>
          </w:tcPr>
          <w:p w14:paraId="33F1EB1F" w14:textId="2EB6660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0.48</w:t>
            </w:r>
          </w:p>
        </w:tc>
        <w:tc>
          <w:tcPr>
            <w:tcW w:w="1276" w:type="dxa"/>
            <w:vAlign w:val="bottom"/>
          </w:tcPr>
          <w:p w14:paraId="62D5E0B9" w14:textId="26740FA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(0.02)</w:t>
            </w:r>
          </w:p>
        </w:tc>
        <w:tc>
          <w:tcPr>
            <w:tcW w:w="851" w:type="dxa"/>
            <w:vAlign w:val="bottom"/>
          </w:tcPr>
          <w:p w14:paraId="1FBF9B77" w14:textId="0175F3A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0.53</w:t>
            </w:r>
          </w:p>
        </w:tc>
        <w:tc>
          <w:tcPr>
            <w:tcW w:w="1275" w:type="dxa"/>
            <w:vAlign w:val="bottom"/>
          </w:tcPr>
          <w:p w14:paraId="14BBD935" w14:textId="38A6CF8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(0.03)</w:t>
            </w:r>
          </w:p>
        </w:tc>
        <w:tc>
          <w:tcPr>
            <w:tcW w:w="851" w:type="dxa"/>
            <w:vAlign w:val="bottom"/>
          </w:tcPr>
          <w:p w14:paraId="621CD0CC" w14:textId="657CEA7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0.53</w:t>
            </w:r>
          </w:p>
        </w:tc>
        <w:tc>
          <w:tcPr>
            <w:tcW w:w="1276" w:type="dxa"/>
            <w:vAlign w:val="bottom"/>
          </w:tcPr>
          <w:p w14:paraId="06831E32" w14:textId="043B4AD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(0.02)</w:t>
            </w:r>
          </w:p>
        </w:tc>
        <w:tc>
          <w:tcPr>
            <w:tcW w:w="850" w:type="dxa"/>
            <w:vAlign w:val="bottom"/>
          </w:tcPr>
          <w:p w14:paraId="3BAECDB3" w14:textId="21AEAB2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0.50</w:t>
            </w:r>
          </w:p>
        </w:tc>
        <w:tc>
          <w:tcPr>
            <w:tcW w:w="1418" w:type="dxa"/>
            <w:vAlign w:val="bottom"/>
          </w:tcPr>
          <w:p w14:paraId="3C162C29" w14:textId="4467159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(0.03)</w:t>
            </w:r>
          </w:p>
        </w:tc>
        <w:tc>
          <w:tcPr>
            <w:tcW w:w="708" w:type="dxa"/>
            <w:vAlign w:val="bottom"/>
          </w:tcPr>
          <w:p w14:paraId="22E9ECFF" w14:textId="3266F21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0.46</w:t>
            </w:r>
          </w:p>
        </w:tc>
      </w:tr>
      <w:tr w:rsidR="00706CF7" w:rsidRPr="00EB6079" w14:paraId="167C9A9C" w14:textId="77777777" w:rsidTr="00BF2C79">
        <w:tc>
          <w:tcPr>
            <w:tcW w:w="2612" w:type="dxa"/>
            <w:shd w:val="clear" w:color="auto" w:fill="auto"/>
          </w:tcPr>
          <w:p w14:paraId="3F2C35F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16" w:type="dxa"/>
            <w:shd w:val="clear" w:color="auto" w:fill="auto"/>
            <w:vAlign w:val="bottom"/>
          </w:tcPr>
          <w:p w14:paraId="1E1DFFA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3F08007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3106489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737C719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081E219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56E3B8A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792FEDB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41CC135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4D0DD61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5002CCE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433467A2" w14:textId="77777777" w:rsidTr="00BF2C79">
        <w:tc>
          <w:tcPr>
            <w:tcW w:w="2612" w:type="dxa"/>
            <w:shd w:val="clear" w:color="auto" w:fill="auto"/>
          </w:tcPr>
          <w:p w14:paraId="45440579" w14:textId="77777777" w:rsidR="00706CF7" w:rsidRPr="00EB6079" w:rsidRDefault="00706CF7" w:rsidP="009756FF">
            <w:pPr>
              <w:autoSpaceDE w:val="0"/>
              <w:autoSpaceDN w:val="0"/>
              <w:adjustRightInd w:val="0"/>
              <w:spacing w:after="0" w:line="240" w:lineRule="auto"/>
              <w:rPr>
                <w:rFonts w:cstheme="minorHAnsi"/>
                <w:b/>
                <w:color w:val="000000" w:themeColor="text1"/>
                <w:sz w:val="20"/>
                <w:szCs w:val="20"/>
                <w:lang w:val="en-US"/>
              </w:rPr>
            </w:pPr>
            <w:r w:rsidRPr="00EB6079">
              <w:rPr>
                <w:rFonts w:cstheme="minorHAnsi"/>
                <w:b/>
                <w:color w:val="000000" w:themeColor="text1"/>
                <w:sz w:val="20"/>
                <w:szCs w:val="20"/>
                <w:lang w:val="en-US"/>
              </w:rPr>
              <w:t>Vitamins</w:t>
            </w:r>
          </w:p>
        </w:tc>
        <w:tc>
          <w:tcPr>
            <w:tcW w:w="1216" w:type="dxa"/>
            <w:shd w:val="clear" w:color="auto" w:fill="auto"/>
            <w:vAlign w:val="center"/>
          </w:tcPr>
          <w:p w14:paraId="5D92D2A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10F2388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376F0B6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5A79C09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center"/>
          </w:tcPr>
          <w:p w14:paraId="0BDD543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7763B4F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4721C15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3773179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center"/>
          </w:tcPr>
          <w:p w14:paraId="555C88A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7C89880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8E46DE" w14:paraId="54823F4C" w14:textId="77777777" w:rsidTr="00BF2C79">
        <w:tc>
          <w:tcPr>
            <w:tcW w:w="2612" w:type="dxa"/>
            <w:shd w:val="clear" w:color="auto" w:fill="auto"/>
          </w:tcPr>
          <w:p w14:paraId="4C788BB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Vitamin A, </w:t>
            </w:r>
            <w:r w:rsidRPr="00EB6079">
              <w:rPr>
                <w:rFonts w:cstheme="minorHAnsi"/>
                <w:color w:val="000000" w:themeColor="text1"/>
                <w:sz w:val="20"/>
                <w:szCs w:val="20"/>
              </w:rPr>
              <w:t>μ</w:t>
            </w:r>
            <w:r w:rsidRPr="00EB6079">
              <w:rPr>
                <w:rFonts w:cstheme="minorHAnsi"/>
                <w:color w:val="000000" w:themeColor="text1"/>
                <w:sz w:val="20"/>
                <w:szCs w:val="20"/>
                <w:lang w:val="en-US"/>
              </w:rPr>
              <w:t>g RAE/d</w:t>
            </w:r>
          </w:p>
        </w:tc>
        <w:tc>
          <w:tcPr>
            <w:tcW w:w="1216" w:type="dxa"/>
            <w:shd w:val="clear" w:color="auto" w:fill="auto"/>
            <w:vAlign w:val="center"/>
          </w:tcPr>
          <w:p w14:paraId="4793D6F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708D3E0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7592913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34105C7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center"/>
          </w:tcPr>
          <w:p w14:paraId="72B88BA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5033C9B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6DCF939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51995D5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center"/>
          </w:tcPr>
          <w:p w14:paraId="039E2C6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09B7353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4295B83F" w14:textId="77777777" w:rsidTr="00BF2C79">
        <w:tc>
          <w:tcPr>
            <w:tcW w:w="2612" w:type="dxa"/>
            <w:shd w:val="clear" w:color="auto" w:fill="auto"/>
          </w:tcPr>
          <w:p w14:paraId="23C3342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12B4AB71" w14:textId="2510167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(0.05)</w:t>
            </w:r>
          </w:p>
        </w:tc>
        <w:tc>
          <w:tcPr>
            <w:tcW w:w="850" w:type="dxa"/>
            <w:shd w:val="clear" w:color="auto" w:fill="auto"/>
            <w:vAlign w:val="bottom"/>
          </w:tcPr>
          <w:p w14:paraId="00861B2E" w14:textId="6C2A4DD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0.08</w:t>
            </w:r>
          </w:p>
        </w:tc>
        <w:tc>
          <w:tcPr>
            <w:tcW w:w="1276" w:type="dxa"/>
            <w:vAlign w:val="bottom"/>
          </w:tcPr>
          <w:p w14:paraId="33CD53A2" w14:textId="2DFA2A8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(0.06)</w:t>
            </w:r>
          </w:p>
        </w:tc>
        <w:tc>
          <w:tcPr>
            <w:tcW w:w="851" w:type="dxa"/>
            <w:vAlign w:val="bottom"/>
          </w:tcPr>
          <w:p w14:paraId="264F179A" w14:textId="73AB371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0.17</w:t>
            </w:r>
          </w:p>
        </w:tc>
        <w:tc>
          <w:tcPr>
            <w:tcW w:w="1275" w:type="dxa"/>
            <w:vAlign w:val="bottom"/>
          </w:tcPr>
          <w:p w14:paraId="434936BA" w14:textId="44E86C7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(0.06)</w:t>
            </w:r>
          </w:p>
        </w:tc>
        <w:tc>
          <w:tcPr>
            <w:tcW w:w="851" w:type="dxa"/>
            <w:vAlign w:val="bottom"/>
          </w:tcPr>
          <w:p w14:paraId="2FC8680B" w14:textId="384E082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0.10</w:t>
            </w:r>
          </w:p>
        </w:tc>
        <w:tc>
          <w:tcPr>
            <w:tcW w:w="1276" w:type="dxa"/>
            <w:vAlign w:val="bottom"/>
          </w:tcPr>
          <w:p w14:paraId="364C2EA9" w14:textId="249C708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(0.05)</w:t>
            </w:r>
          </w:p>
        </w:tc>
        <w:tc>
          <w:tcPr>
            <w:tcW w:w="850" w:type="dxa"/>
            <w:vAlign w:val="bottom"/>
          </w:tcPr>
          <w:p w14:paraId="5300F6A2" w14:textId="2BAC2F6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0.10</w:t>
            </w:r>
          </w:p>
        </w:tc>
        <w:tc>
          <w:tcPr>
            <w:tcW w:w="1418" w:type="dxa"/>
            <w:vAlign w:val="bottom"/>
          </w:tcPr>
          <w:p w14:paraId="67028EA6" w14:textId="32613CA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(0.05)</w:t>
            </w:r>
          </w:p>
        </w:tc>
        <w:tc>
          <w:tcPr>
            <w:tcW w:w="708" w:type="dxa"/>
            <w:vAlign w:val="bottom"/>
          </w:tcPr>
          <w:p w14:paraId="49F7CD8F" w14:textId="60549C3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0.13</w:t>
            </w:r>
          </w:p>
        </w:tc>
      </w:tr>
      <w:tr w:rsidR="00706CF7" w:rsidRPr="00EB6079" w14:paraId="4BC9F733" w14:textId="77777777" w:rsidTr="00BF2C79">
        <w:tc>
          <w:tcPr>
            <w:tcW w:w="2612" w:type="dxa"/>
            <w:shd w:val="clear" w:color="auto" w:fill="auto"/>
          </w:tcPr>
          <w:p w14:paraId="04CA25CD" w14:textId="24FA25B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5A18E5F0" w14:textId="0A6E567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(0.05)</w:t>
            </w:r>
          </w:p>
        </w:tc>
        <w:tc>
          <w:tcPr>
            <w:tcW w:w="850" w:type="dxa"/>
            <w:shd w:val="clear" w:color="auto" w:fill="auto"/>
            <w:vAlign w:val="bottom"/>
          </w:tcPr>
          <w:p w14:paraId="37C8118C" w14:textId="2733993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0.08</w:t>
            </w:r>
          </w:p>
        </w:tc>
        <w:tc>
          <w:tcPr>
            <w:tcW w:w="1276" w:type="dxa"/>
            <w:vAlign w:val="bottom"/>
          </w:tcPr>
          <w:p w14:paraId="1155FCAE" w14:textId="0189377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(0.08)</w:t>
            </w:r>
          </w:p>
        </w:tc>
        <w:tc>
          <w:tcPr>
            <w:tcW w:w="851" w:type="dxa"/>
            <w:vAlign w:val="bottom"/>
          </w:tcPr>
          <w:p w14:paraId="58BC52BE" w14:textId="277686F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0.17</w:t>
            </w:r>
          </w:p>
        </w:tc>
        <w:tc>
          <w:tcPr>
            <w:tcW w:w="1275" w:type="dxa"/>
            <w:vAlign w:val="bottom"/>
          </w:tcPr>
          <w:p w14:paraId="4BBF1E83" w14:textId="07A3C22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(0.07)</w:t>
            </w:r>
          </w:p>
        </w:tc>
        <w:tc>
          <w:tcPr>
            <w:tcW w:w="851" w:type="dxa"/>
            <w:vAlign w:val="bottom"/>
          </w:tcPr>
          <w:p w14:paraId="3B2178FD" w14:textId="658541F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0.10</w:t>
            </w:r>
          </w:p>
        </w:tc>
        <w:tc>
          <w:tcPr>
            <w:tcW w:w="1276" w:type="dxa"/>
            <w:vAlign w:val="bottom"/>
          </w:tcPr>
          <w:p w14:paraId="0E2B5875" w14:textId="4441ACA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(0.06)</w:t>
            </w:r>
          </w:p>
        </w:tc>
        <w:tc>
          <w:tcPr>
            <w:tcW w:w="850" w:type="dxa"/>
            <w:vAlign w:val="bottom"/>
          </w:tcPr>
          <w:p w14:paraId="38C2236F" w14:textId="7D7846D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0.11</w:t>
            </w:r>
          </w:p>
        </w:tc>
        <w:tc>
          <w:tcPr>
            <w:tcW w:w="1418" w:type="dxa"/>
            <w:vAlign w:val="bottom"/>
          </w:tcPr>
          <w:p w14:paraId="0AD63D6F" w14:textId="28FA175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(0.06)</w:t>
            </w:r>
          </w:p>
        </w:tc>
        <w:tc>
          <w:tcPr>
            <w:tcW w:w="708" w:type="dxa"/>
            <w:vAlign w:val="bottom"/>
          </w:tcPr>
          <w:p w14:paraId="7DCD65DE" w14:textId="67DE8AD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0.13</w:t>
            </w:r>
          </w:p>
        </w:tc>
      </w:tr>
      <w:tr w:rsidR="00706CF7" w:rsidRPr="00EB6079" w14:paraId="1E2AA2F4" w14:textId="77777777" w:rsidTr="00BF2C79">
        <w:tc>
          <w:tcPr>
            <w:tcW w:w="2612" w:type="dxa"/>
            <w:shd w:val="clear" w:color="auto" w:fill="auto"/>
          </w:tcPr>
          <w:p w14:paraId="1E1D3B9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6284D8F0" w14:textId="092519A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(0.05)</w:t>
            </w:r>
          </w:p>
        </w:tc>
        <w:tc>
          <w:tcPr>
            <w:tcW w:w="850" w:type="dxa"/>
            <w:shd w:val="clear" w:color="auto" w:fill="auto"/>
            <w:vAlign w:val="bottom"/>
          </w:tcPr>
          <w:p w14:paraId="54FC3085" w14:textId="6B22622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0.09</w:t>
            </w:r>
          </w:p>
        </w:tc>
        <w:tc>
          <w:tcPr>
            <w:tcW w:w="1276" w:type="dxa"/>
            <w:vAlign w:val="bottom"/>
          </w:tcPr>
          <w:p w14:paraId="69DE3382" w14:textId="211C2E0A"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(0.08)</w:t>
            </w:r>
          </w:p>
        </w:tc>
        <w:tc>
          <w:tcPr>
            <w:tcW w:w="851" w:type="dxa"/>
            <w:vAlign w:val="bottom"/>
          </w:tcPr>
          <w:p w14:paraId="7D8E870E" w14:textId="2AA5200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0.18</w:t>
            </w:r>
          </w:p>
        </w:tc>
        <w:tc>
          <w:tcPr>
            <w:tcW w:w="1275" w:type="dxa"/>
            <w:vAlign w:val="bottom"/>
          </w:tcPr>
          <w:p w14:paraId="5FE027CF" w14:textId="0A437CC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(0.07)</w:t>
            </w:r>
          </w:p>
        </w:tc>
        <w:tc>
          <w:tcPr>
            <w:tcW w:w="851" w:type="dxa"/>
            <w:vAlign w:val="bottom"/>
          </w:tcPr>
          <w:p w14:paraId="5BC4DD94" w14:textId="101926D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0.11</w:t>
            </w:r>
          </w:p>
        </w:tc>
        <w:tc>
          <w:tcPr>
            <w:tcW w:w="1276" w:type="dxa"/>
            <w:vAlign w:val="bottom"/>
          </w:tcPr>
          <w:p w14:paraId="2A754E5C" w14:textId="2FF4415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(0.06)</w:t>
            </w:r>
          </w:p>
        </w:tc>
        <w:tc>
          <w:tcPr>
            <w:tcW w:w="850" w:type="dxa"/>
            <w:vAlign w:val="bottom"/>
          </w:tcPr>
          <w:p w14:paraId="06D7DCDB" w14:textId="55C4C5B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0.11</w:t>
            </w:r>
          </w:p>
        </w:tc>
        <w:tc>
          <w:tcPr>
            <w:tcW w:w="1418" w:type="dxa"/>
            <w:vAlign w:val="bottom"/>
          </w:tcPr>
          <w:p w14:paraId="2240809F" w14:textId="5F8170C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(0.06)</w:t>
            </w:r>
          </w:p>
        </w:tc>
        <w:tc>
          <w:tcPr>
            <w:tcW w:w="708" w:type="dxa"/>
            <w:vAlign w:val="bottom"/>
          </w:tcPr>
          <w:p w14:paraId="69CDFB32" w14:textId="7885DF1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0.14</w:t>
            </w:r>
          </w:p>
        </w:tc>
      </w:tr>
      <w:tr w:rsidR="00706CF7" w:rsidRPr="00EB6079" w14:paraId="5CC84F13" w14:textId="77777777" w:rsidTr="00BF2C79">
        <w:tc>
          <w:tcPr>
            <w:tcW w:w="2612" w:type="dxa"/>
            <w:shd w:val="clear" w:color="auto" w:fill="auto"/>
          </w:tcPr>
          <w:p w14:paraId="64BA32C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Vitamin D, </w:t>
            </w:r>
            <w:r w:rsidRPr="00EB6079">
              <w:rPr>
                <w:rFonts w:cstheme="minorHAnsi"/>
                <w:color w:val="000000" w:themeColor="text1"/>
                <w:sz w:val="20"/>
                <w:szCs w:val="20"/>
              </w:rPr>
              <w:t>μ</w:t>
            </w:r>
            <w:r w:rsidRPr="00EB6079">
              <w:rPr>
                <w:rFonts w:cstheme="minorHAnsi"/>
                <w:color w:val="000000" w:themeColor="text1"/>
                <w:sz w:val="20"/>
                <w:szCs w:val="20"/>
                <w:lang w:val="en-US"/>
              </w:rPr>
              <w:t>g/d</w:t>
            </w:r>
          </w:p>
        </w:tc>
        <w:tc>
          <w:tcPr>
            <w:tcW w:w="1216" w:type="dxa"/>
            <w:shd w:val="clear" w:color="auto" w:fill="auto"/>
            <w:vAlign w:val="center"/>
          </w:tcPr>
          <w:p w14:paraId="563B92E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7E57BA2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068D290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7A7063A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center"/>
          </w:tcPr>
          <w:p w14:paraId="44ACC0A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7AD3D78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2C01620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40D2FC7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center"/>
          </w:tcPr>
          <w:p w14:paraId="792B416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411EFC7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2EA9CA62" w14:textId="77777777" w:rsidTr="00BF2C79">
        <w:tc>
          <w:tcPr>
            <w:tcW w:w="2612" w:type="dxa"/>
            <w:shd w:val="clear" w:color="auto" w:fill="auto"/>
          </w:tcPr>
          <w:p w14:paraId="0B8E70A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7285A8D0" w14:textId="1BCB606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(0.08)</w:t>
            </w:r>
          </w:p>
        </w:tc>
        <w:tc>
          <w:tcPr>
            <w:tcW w:w="850" w:type="dxa"/>
            <w:shd w:val="clear" w:color="auto" w:fill="auto"/>
            <w:vAlign w:val="bottom"/>
          </w:tcPr>
          <w:p w14:paraId="749165FD" w14:textId="5E9417A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0.21</w:t>
            </w:r>
          </w:p>
        </w:tc>
        <w:tc>
          <w:tcPr>
            <w:tcW w:w="1276" w:type="dxa"/>
            <w:vAlign w:val="bottom"/>
          </w:tcPr>
          <w:p w14:paraId="09028490" w14:textId="725C199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(0.08)</w:t>
            </w:r>
          </w:p>
        </w:tc>
        <w:tc>
          <w:tcPr>
            <w:tcW w:w="851" w:type="dxa"/>
            <w:vAlign w:val="bottom"/>
          </w:tcPr>
          <w:p w14:paraId="7842FE4B" w14:textId="0592DF8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0.22</w:t>
            </w:r>
          </w:p>
        </w:tc>
        <w:tc>
          <w:tcPr>
            <w:tcW w:w="1275" w:type="dxa"/>
            <w:vAlign w:val="bottom"/>
          </w:tcPr>
          <w:p w14:paraId="3D2271EA" w14:textId="78E2F2E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(0.07)</w:t>
            </w:r>
          </w:p>
        </w:tc>
        <w:tc>
          <w:tcPr>
            <w:tcW w:w="851" w:type="dxa"/>
            <w:vAlign w:val="bottom"/>
          </w:tcPr>
          <w:p w14:paraId="566CBE9F" w14:textId="2A5FC27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0.19</w:t>
            </w:r>
          </w:p>
        </w:tc>
        <w:tc>
          <w:tcPr>
            <w:tcW w:w="1276" w:type="dxa"/>
            <w:vAlign w:val="bottom"/>
          </w:tcPr>
          <w:p w14:paraId="24D9BF4B" w14:textId="36B52F8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(0.06)</w:t>
            </w:r>
          </w:p>
        </w:tc>
        <w:tc>
          <w:tcPr>
            <w:tcW w:w="850" w:type="dxa"/>
            <w:vAlign w:val="bottom"/>
          </w:tcPr>
          <w:p w14:paraId="3329C9BC" w14:textId="3F8C0D0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0.13</w:t>
            </w:r>
          </w:p>
        </w:tc>
        <w:tc>
          <w:tcPr>
            <w:tcW w:w="1418" w:type="dxa"/>
            <w:vAlign w:val="bottom"/>
          </w:tcPr>
          <w:p w14:paraId="652CED3D" w14:textId="42CCB3F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0.6 (0.07)</w:t>
            </w:r>
          </w:p>
        </w:tc>
        <w:tc>
          <w:tcPr>
            <w:tcW w:w="708" w:type="dxa"/>
            <w:vAlign w:val="bottom"/>
          </w:tcPr>
          <w:p w14:paraId="25C917FB" w14:textId="0EF6FC1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0.18</w:t>
            </w:r>
          </w:p>
        </w:tc>
      </w:tr>
      <w:tr w:rsidR="00706CF7" w:rsidRPr="00EB6079" w14:paraId="413B6310" w14:textId="77777777" w:rsidTr="00BF2C79">
        <w:tc>
          <w:tcPr>
            <w:tcW w:w="2612" w:type="dxa"/>
            <w:shd w:val="clear" w:color="auto" w:fill="auto"/>
          </w:tcPr>
          <w:p w14:paraId="42C5CF0B" w14:textId="2160C35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39A4B0BD" w14:textId="6E96E92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(0.09)</w:t>
            </w:r>
          </w:p>
        </w:tc>
        <w:tc>
          <w:tcPr>
            <w:tcW w:w="850" w:type="dxa"/>
            <w:shd w:val="clear" w:color="auto" w:fill="auto"/>
            <w:vAlign w:val="bottom"/>
          </w:tcPr>
          <w:p w14:paraId="3C235FF6" w14:textId="5326700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0.21</w:t>
            </w:r>
          </w:p>
        </w:tc>
        <w:tc>
          <w:tcPr>
            <w:tcW w:w="1276" w:type="dxa"/>
            <w:vAlign w:val="bottom"/>
          </w:tcPr>
          <w:p w14:paraId="3425242E" w14:textId="04A4293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(0.08)</w:t>
            </w:r>
          </w:p>
        </w:tc>
        <w:tc>
          <w:tcPr>
            <w:tcW w:w="851" w:type="dxa"/>
            <w:vAlign w:val="bottom"/>
          </w:tcPr>
          <w:p w14:paraId="14B5C5A3" w14:textId="7C724F1F"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0.22</w:t>
            </w:r>
          </w:p>
        </w:tc>
        <w:tc>
          <w:tcPr>
            <w:tcW w:w="1275" w:type="dxa"/>
            <w:vAlign w:val="bottom"/>
          </w:tcPr>
          <w:p w14:paraId="1C6BAB06" w14:textId="7ADB8F3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(0.08)</w:t>
            </w:r>
          </w:p>
        </w:tc>
        <w:tc>
          <w:tcPr>
            <w:tcW w:w="851" w:type="dxa"/>
            <w:vAlign w:val="bottom"/>
          </w:tcPr>
          <w:p w14:paraId="5A26ED94" w14:textId="7BD8B81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0.19</w:t>
            </w:r>
          </w:p>
        </w:tc>
        <w:tc>
          <w:tcPr>
            <w:tcW w:w="1276" w:type="dxa"/>
            <w:vAlign w:val="bottom"/>
          </w:tcPr>
          <w:p w14:paraId="22751A03" w14:textId="441AC7C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(0.06)</w:t>
            </w:r>
          </w:p>
        </w:tc>
        <w:tc>
          <w:tcPr>
            <w:tcW w:w="850" w:type="dxa"/>
            <w:vAlign w:val="bottom"/>
          </w:tcPr>
          <w:p w14:paraId="4F4E2F32" w14:textId="330C9EB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0.13</w:t>
            </w:r>
          </w:p>
        </w:tc>
        <w:tc>
          <w:tcPr>
            <w:tcW w:w="1418" w:type="dxa"/>
            <w:vAlign w:val="bottom"/>
          </w:tcPr>
          <w:p w14:paraId="057564CA" w14:textId="3431384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0.6 (0.08)</w:t>
            </w:r>
          </w:p>
        </w:tc>
        <w:tc>
          <w:tcPr>
            <w:tcW w:w="708" w:type="dxa"/>
            <w:vAlign w:val="bottom"/>
          </w:tcPr>
          <w:p w14:paraId="6AA7C4F2" w14:textId="25EB837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0.18</w:t>
            </w:r>
          </w:p>
        </w:tc>
      </w:tr>
      <w:tr w:rsidR="00706CF7" w:rsidRPr="00EB6079" w14:paraId="0E193799" w14:textId="77777777" w:rsidTr="00BF2C79">
        <w:tc>
          <w:tcPr>
            <w:tcW w:w="2612" w:type="dxa"/>
            <w:shd w:val="clear" w:color="auto" w:fill="auto"/>
          </w:tcPr>
          <w:p w14:paraId="1E542CE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1E4BC728" w14:textId="4852441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(0.09)</w:t>
            </w:r>
          </w:p>
        </w:tc>
        <w:tc>
          <w:tcPr>
            <w:tcW w:w="850" w:type="dxa"/>
            <w:shd w:val="clear" w:color="auto" w:fill="auto"/>
            <w:vAlign w:val="bottom"/>
          </w:tcPr>
          <w:p w14:paraId="6B690A80" w14:textId="12C73AE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0.22</w:t>
            </w:r>
          </w:p>
        </w:tc>
        <w:tc>
          <w:tcPr>
            <w:tcW w:w="1276" w:type="dxa"/>
            <w:vAlign w:val="bottom"/>
          </w:tcPr>
          <w:p w14:paraId="37C4C012" w14:textId="002C20A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(0.08)</w:t>
            </w:r>
          </w:p>
        </w:tc>
        <w:tc>
          <w:tcPr>
            <w:tcW w:w="851" w:type="dxa"/>
            <w:vAlign w:val="bottom"/>
          </w:tcPr>
          <w:p w14:paraId="06B05A59" w14:textId="3C6AFFF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0.22</w:t>
            </w:r>
          </w:p>
        </w:tc>
        <w:tc>
          <w:tcPr>
            <w:tcW w:w="1275" w:type="dxa"/>
            <w:vAlign w:val="bottom"/>
          </w:tcPr>
          <w:p w14:paraId="3686CBFE" w14:textId="06308A5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(0.08)</w:t>
            </w:r>
          </w:p>
        </w:tc>
        <w:tc>
          <w:tcPr>
            <w:tcW w:w="851" w:type="dxa"/>
            <w:vAlign w:val="bottom"/>
          </w:tcPr>
          <w:p w14:paraId="54202DC9" w14:textId="7DC69E6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0.19</w:t>
            </w:r>
          </w:p>
        </w:tc>
        <w:tc>
          <w:tcPr>
            <w:tcW w:w="1276" w:type="dxa"/>
            <w:vAlign w:val="bottom"/>
          </w:tcPr>
          <w:p w14:paraId="71894A83" w14:textId="47B7387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(0.06)</w:t>
            </w:r>
          </w:p>
        </w:tc>
        <w:tc>
          <w:tcPr>
            <w:tcW w:w="850" w:type="dxa"/>
            <w:vAlign w:val="bottom"/>
          </w:tcPr>
          <w:p w14:paraId="0444B554" w14:textId="0BBF04B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0.14</w:t>
            </w:r>
          </w:p>
        </w:tc>
        <w:tc>
          <w:tcPr>
            <w:tcW w:w="1418" w:type="dxa"/>
            <w:vAlign w:val="bottom"/>
          </w:tcPr>
          <w:p w14:paraId="5AED0106" w14:textId="571EF3D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0.6 (0.08)</w:t>
            </w:r>
          </w:p>
        </w:tc>
        <w:tc>
          <w:tcPr>
            <w:tcW w:w="708" w:type="dxa"/>
            <w:vAlign w:val="bottom"/>
          </w:tcPr>
          <w:p w14:paraId="19FCB0D9" w14:textId="69D018F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0.19</w:t>
            </w:r>
          </w:p>
        </w:tc>
      </w:tr>
      <w:tr w:rsidR="00706CF7" w:rsidRPr="00EB6079" w14:paraId="5EA61DCD" w14:textId="77777777" w:rsidTr="00BF2C79">
        <w:tc>
          <w:tcPr>
            <w:tcW w:w="2612" w:type="dxa"/>
            <w:shd w:val="clear" w:color="auto" w:fill="auto"/>
          </w:tcPr>
          <w:p w14:paraId="787695F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Vitamin E, mg/d</w:t>
            </w:r>
          </w:p>
        </w:tc>
        <w:tc>
          <w:tcPr>
            <w:tcW w:w="1216" w:type="dxa"/>
            <w:shd w:val="clear" w:color="auto" w:fill="auto"/>
            <w:vAlign w:val="bottom"/>
          </w:tcPr>
          <w:p w14:paraId="7864E79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23A47F6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78B8E4D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6E5BD0D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5367DF0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74813A8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1CAE9E5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3E8A296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5563267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1A7D941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71A27411" w14:textId="77777777" w:rsidTr="00BF2C79">
        <w:tc>
          <w:tcPr>
            <w:tcW w:w="2612" w:type="dxa"/>
            <w:shd w:val="clear" w:color="auto" w:fill="auto"/>
          </w:tcPr>
          <w:p w14:paraId="25D2223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097711D7" w14:textId="6FEB832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(0.02)</w:t>
            </w:r>
          </w:p>
        </w:tc>
        <w:tc>
          <w:tcPr>
            <w:tcW w:w="850" w:type="dxa"/>
            <w:shd w:val="clear" w:color="auto" w:fill="auto"/>
            <w:vAlign w:val="bottom"/>
          </w:tcPr>
          <w:p w14:paraId="2AFB16D2" w14:textId="2C02BE4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0.27</w:t>
            </w:r>
          </w:p>
        </w:tc>
        <w:tc>
          <w:tcPr>
            <w:tcW w:w="1276" w:type="dxa"/>
            <w:vAlign w:val="bottom"/>
          </w:tcPr>
          <w:p w14:paraId="7DA730F4" w14:textId="0049DA1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0.7 (0.03)</w:t>
            </w:r>
          </w:p>
        </w:tc>
        <w:tc>
          <w:tcPr>
            <w:tcW w:w="851" w:type="dxa"/>
            <w:vAlign w:val="bottom"/>
          </w:tcPr>
          <w:p w14:paraId="3F8DC16B" w14:textId="22F0728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0.36</w:t>
            </w:r>
          </w:p>
        </w:tc>
        <w:tc>
          <w:tcPr>
            <w:tcW w:w="1275" w:type="dxa"/>
            <w:vAlign w:val="bottom"/>
          </w:tcPr>
          <w:p w14:paraId="3C41FFA3" w14:textId="3A257A4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(0.02)</w:t>
            </w:r>
          </w:p>
        </w:tc>
        <w:tc>
          <w:tcPr>
            <w:tcW w:w="851" w:type="dxa"/>
            <w:vAlign w:val="bottom"/>
          </w:tcPr>
          <w:p w14:paraId="47F346E2" w14:textId="54171D2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0.33</w:t>
            </w:r>
          </w:p>
        </w:tc>
        <w:tc>
          <w:tcPr>
            <w:tcW w:w="1276" w:type="dxa"/>
            <w:vAlign w:val="bottom"/>
          </w:tcPr>
          <w:p w14:paraId="5AF319F3" w14:textId="15C596B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(0.03)</w:t>
            </w:r>
          </w:p>
        </w:tc>
        <w:tc>
          <w:tcPr>
            <w:tcW w:w="850" w:type="dxa"/>
            <w:vAlign w:val="bottom"/>
          </w:tcPr>
          <w:p w14:paraId="598D1597" w14:textId="2F56413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0.32</w:t>
            </w:r>
          </w:p>
        </w:tc>
        <w:tc>
          <w:tcPr>
            <w:tcW w:w="1418" w:type="dxa"/>
            <w:vAlign w:val="bottom"/>
          </w:tcPr>
          <w:p w14:paraId="148220DE" w14:textId="6F59FB8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0.7 (0.02)</w:t>
            </w:r>
          </w:p>
        </w:tc>
        <w:tc>
          <w:tcPr>
            <w:tcW w:w="708" w:type="dxa"/>
            <w:vAlign w:val="bottom"/>
          </w:tcPr>
          <w:p w14:paraId="5B374016" w14:textId="70CC577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0.31</w:t>
            </w:r>
          </w:p>
        </w:tc>
      </w:tr>
      <w:tr w:rsidR="00706CF7" w:rsidRPr="00EB6079" w14:paraId="14D4BC6F" w14:textId="77777777" w:rsidTr="00BF2C79">
        <w:tc>
          <w:tcPr>
            <w:tcW w:w="2612" w:type="dxa"/>
            <w:shd w:val="clear" w:color="auto" w:fill="auto"/>
          </w:tcPr>
          <w:p w14:paraId="004B957C" w14:textId="0DBA61EA"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6EB25956" w14:textId="7D65714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(0.03)</w:t>
            </w:r>
          </w:p>
        </w:tc>
        <w:tc>
          <w:tcPr>
            <w:tcW w:w="850" w:type="dxa"/>
            <w:shd w:val="clear" w:color="auto" w:fill="auto"/>
            <w:vAlign w:val="bottom"/>
          </w:tcPr>
          <w:p w14:paraId="45620B16" w14:textId="29F4C3B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0.29</w:t>
            </w:r>
          </w:p>
        </w:tc>
        <w:tc>
          <w:tcPr>
            <w:tcW w:w="1276" w:type="dxa"/>
            <w:vAlign w:val="bottom"/>
          </w:tcPr>
          <w:p w14:paraId="5D503696" w14:textId="2E050C7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(0.03)</w:t>
            </w:r>
          </w:p>
        </w:tc>
        <w:tc>
          <w:tcPr>
            <w:tcW w:w="851" w:type="dxa"/>
            <w:vAlign w:val="bottom"/>
          </w:tcPr>
          <w:p w14:paraId="000DC134" w14:textId="4CC90AD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0.37</w:t>
            </w:r>
          </w:p>
        </w:tc>
        <w:tc>
          <w:tcPr>
            <w:tcW w:w="1275" w:type="dxa"/>
            <w:vAlign w:val="bottom"/>
          </w:tcPr>
          <w:p w14:paraId="2AB99BD1" w14:textId="1B10E5F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(0.04)</w:t>
            </w:r>
          </w:p>
        </w:tc>
        <w:tc>
          <w:tcPr>
            <w:tcW w:w="851" w:type="dxa"/>
            <w:vAlign w:val="bottom"/>
          </w:tcPr>
          <w:p w14:paraId="400C78A9" w14:textId="028EE80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0.34</w:t>
            </w:r>
          </w:p>
        </w:tc>
        <w:tc>
          <w:tcPr>
            <w:tcW w:w="1276" w:type="dxa"/>
            <w:vAlign w:val="bottom"/>
          </w:tcPr>
          <w:p w14:paraId="397DBE1E" w14:textId="3F6858C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(0.04)</w:t>
            </w:r>
          </w:p>
        </w:tc>
        <w:tc>
          <w:tcPr>
            <w:tcW w:w="850" w:type="dxa"/>
            <w:vAlign w:val="bottom"/>
          </w:tcPr>
          <w:p w14:paraId="3BD4695F" w14:textId="5DAB86F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0.33</w:t>
            </w:r>
          </w:p>
        </w:tc>
        <w:tc>
          <w:tcPr>
            <w:tcW w:w="1418" w:type="dxa"/>
            <w:vAlign w:val="bottom"/>
          </w:tcPr>
          <w:p w14:paraId="5EDB3282" w14:textId="6A43D64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(0.03)</w:t>
            </w:r>
          </w:p>
        </w:tc>
        <w:tc>
          <w:tcPr>
            <w:tcW w:w="708" w:type="dxa"/>
            <w:vAlign w:val="bottom"/>
          </w:tcPr>
          <w:p w14:paraId="6078C970" w14:textId="46A0ADA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0.33</w:t>
            </w:r>
          </w:p>
        </w:tc>
      </w:tr>
      <w:tr w:rsidR="00706CF7" w:rsidRPr="00EB6079" w14:paraId="31E2ABC2" w14:textId="77777777" w:rsidTr="00BF2C79">
        <w:tc>
          <w:tcPr>
            <w:tcW w:w="2612" w:type="dxa"/>
            <w:shd w:val="clear" w:color="auto" w:fill="auto"/>
          </w:tcPr>
          <w:p w14:paraId="404DB3A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7FF1285D" w14:textId="57B2609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(0.03)</w:t>
            </w:r>
          </w:p>
        </w:tc>
        <w:tc>
          <w:tcPr>
            <w:tcW w:w="850" w:type="dxa"/>
            <w:shd w:val="clear" w:color="auto" w:fill="auto"/>
            <w:vAlign w:val="bottom"/>
          </w:tcPr>
          <w:p w14:paraId="47031CF0" w14:textId="577B83F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0.31</w:t>
            </w:r>
          </w:p>
        </w:tc>
        <w:tc>
          <w:tcPr>
            <w:tcW w:w="1276" w:type="dxa"/>
            <w:vAlign w:val="bottom"/>
          </w:tcPr>
          <w:p w14:paraId="5D79FBC0" w14:textId="3882A29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(0.03)</w:t>
            </w:r>
          </w:p>
        </w:tc>
        <w:tc>
          <w:tcPr>
            <w:tcW w:w="851" w:type="dxa"/>
            <w:vAlign w:val="bottom"/>
          </w:tcPr>
          <w:p w14:paraId="62F65A3A" w14:textId="5421D65F"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0.38</w:t>
            </w:r>
          </w:p>
        </w:tc>
        <w:tc>
          <w:tcPr>
            <w:tcW w:w="1275" w:type="dxa"/>
            <w:vAlign w:val="bottom"/>
          </w:tcPr>
          <w:p w14:paraId="1FF0514B" w14:textId="18647E9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(0.04)</w:t>
            </w:r>
          </w:p>
        </w:tc>
        <w:tc>
          <w:tcPr>
            <w:tcW w:w="851" w:type="dxa"/>
            <w:vAlign w:val="bottom"/>
          </w:tcPr>
          <w:p w14:paraId="7013E713" w14:textId="0216F90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0.35</w:t>
            </w:r>
          </w:p>
        </w:tc>
        <w:tc>
          <w:tcPr>
            <w:tcW w:w="1276" w:type="dxa"/>
            <w:vAlign w:val="bottom"/>
          </w:tcPr>
          <w:p w14:paraId="4694AB4E" w14:textId="465C4D8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(0.04)</w:t>
            </w:r>
          </w:p>
        </w:tc>
        <w:tc>
          <w:tcPr>
            <w:tcW w:w="850" w:type="dxa"/>
            <w:vAlign w:val="bottom"/>
          </w:tcPr>
          <w:p w14:paraId="57848B43" w14:textId="2B0B380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0.34</w:t>
            </w:r>
          </w:p>
        </w:tc>
        <w:tc>
          <w:tcPr>
            <w:tcW w:w="1418" w:type="dxa"/>
            <w:vAlign w:val="bottom"/>
          </w:tcPr>
          <w:p w14:paraId="12DF7504" w14:textId="1D33887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(0.03)</w:t>
            </w:r>
          </w:p>
        </w:tc>
        <w:tc>
          <w:tcPr>
            <w:tcW w:w="708" w:type="dxa"/>
            <w:vAlign w:val="bottom"/>
          </w:tcPr>
          <w:p w14:paraId="7E3AD3F7" w14:textId="6B4DA3F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0.34</w:t>
            </w:r>
          </w:p>
        </w:tc>
      </w:tr>
      <w:tr w:rsidR="00706CF7" w:rsidRPr="00EB6079" w14:paraId="3F1E5872" w14:textId="77777777" w:rsidTr="00BF2C79">
        <w:tc>
          <w:tcPr>
            <w:tcW w:w="2612" w:type="dxa"/>
            <w:shd w:val="clear" w:color="auto" w:fill="auto"/>
          </w:tcPr>
          <w:p w14:paraId="5FE4033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Thiamine, mg/d</w:t>
            </w:r>
          </w:p>
        </w:tc>
        <w:tc>
          <w:tcPr>
            <w:tcW w:w="1216" w:type="dxa"/>
            <w:shd w:val="clear" w:color="auto" w:fill="auto"/>
            <w:vAlign w:val="bottom"/>
          </w:tcPr>
          <w:p w14:paraId="495C821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1A09E64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08D446F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529DE27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0E06265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48B0AFE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3D58456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6DEFB52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2006CB6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20AA44C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125DED24" w14:textId="77777777" w:rsidTr="00BF2C79">
        <w:tc>
          <w:tcPr>
            <w:tcW w:w="2612" w:type="dxa"/>
            <w:shd w:val="clear" w:color="auto" w:fill="auto"/>
          </w:tcPr>
          <w:p w14:paraId="0A33DD7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02C2EB3B" w14:textId="3129EEF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(0.02)</w:t>
            </w:r>
          </w:p>
        </w:tc>
        <w:tc>
          <w:tcPr>
            <w:tcW w:w="850" w:type="dxa"/>
            <w:shd w:val="clear" w:color="auto" w:fill="auto"/>
            <w:vAlign w:val="bottom"/>
          </w:tcPr>
          <w:p w14:paraId="0C617D50" w14:textId="6E3D90B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0.30</w:t>
            </w:r>
          </w:p>
        </w:tc>
        <w:tc>
          <w:tcPr>
            <w:tcW w:w="1276" w:type="dxa"/>
            <w:vAlign w:val="bottom"/>
          </w:tcPr>
          <w:p w14:paraId="1311236C" w14:textId="4AE5E95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0.7 (0.02)</w:t>
            </w:r>
          </w:p>
        </w:tc>
        <w:tc>
          <w:tcPr>
            <w:tcW w:w="851" w:type="dxa"/>
            <w:vAlign w:val="bottom"/>
          </w:tcPr>
          <w:p w14:paraId="7C984890" w14:textId="2E054BF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0.38</w:t>
            </w:r>
          </w:p>
        </w:tc>
        <w:tc>
          <w:tcPr>
            <w:tcW w:w="1275" w:type="dxa"/>
            <w:vAlign w:val="bottom"/>
          </w:tcPr>
          <w:p w14:paraId="7924B804" w14:textId="6872174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(0.02)</w:t>
            </w:r>
          </w:p>
        </w:tc>
        <w:tc>
          <w:tcPr>
            <w:tcW w:w="851" w:type="dxa"/>
            <w:vAlign w:val="bottom"/>
          </w:tcPr>
          <w:p w14:paraId="74D81304" w14:textId="75325B4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0.38</w:t>
            </w:r>
          </w:p>
        </w:tc>
        <w:tc>
          <w:tcPr>
            <w:tcW w:w="1276" w:type="dxa"/>
            <w:vAlign w:val="bottom"/>
          </w:tcPr>
          <w:p w14:paraId="205E87C7" w14:textId="27E4FE8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(0.02)</w:t>
            </w:r>
          </w:p>
        </w:tc>
        <w:tc>
          <w:tcPr>
            <w:tcW w:w="850" w:type="dxa"/>
            <w:vAlign w:val="bottom"/>
          </w:tcPr>
          <w:p w14:paraId="3682A423" w14:textId="3D102BC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0.33</w:t>
            </w:r>
          </w:p>
        </w:tc>
        <w:tc>
          <w:tcPr>
            <w:tcW w:w="1418" w:type="dxa"/>
            <w:vAlign w:val="bottom"/>
          </w:tcPr>
          <w:p w14:paraId="4CDF95ED" w14:textId="1C97BB2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0.7 (0.02)</w:t>
            </w:r>
          </w:p>
        </w:tc>
        <w:tc>
          <w:tcPr>
            <w:tcW w:w="708" w:type="dxa"/>
            <w:vAlign w:val="bottom"/>
          </w:tcPr>
          <w:p w14:paraId="40B8F363" w14:textId="5D3CC5A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0.33</w:t>
            </w:r>
          </w:p>
        </w:tc>
      </w:tr>
      <w:tr w:rsidR="00706CF7" w:rsidRPr="00EB6079" w14:paraId="418BFE6F" w14:textId="77777777" w:rsidTr="00BF2C79">
        <w:tc>
          <w:tcPr>
            <w:tcW w:w="2612" w:type="dxa"/>
            <w:shd w:val="clear" w:color="auto" w:fill="auto"/>
          </w:tcPr>
          <w:p w14:paraId="385F3F31" w14:textId="5492CC0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center"/>
          </w:tcPr>
          <w:p w14:paraId="39080EB9" w14:textId="1C40C5E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(0.03)</w:t>
            </w:r>
          </w:p>
        </w:tc>
        <w:tc>
          <w:tcPr>
            <w:tcW w:w="850" w:type="dxa"/>
            <w:shd w:val="clear" w:color="auto" w:fill="auto"/>
            <w:vAlign w:val="bottom"/>
          </w:tcPr>
          <w:p w14:paraId="270B2847" w14:textId="09CF966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0.38</w:t>
            </w:r>
          </w:p>
        </w:tc>
        <w:tc>
          <w:tcPr>
            <w:tcW w:w="1276" w:type="dxa"/>
            <w:vAlign w:val="bottom"/>
          </w:tcPr>
          <w:p w14:paraId="721502C8" w14:textId="7BC9E4C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(0.03)</w:t>
            </w:r>
          </w:p>
        </w:tc>
        <w:tc>
          <w:tcPr>
            <w:tcW w:w="851" w:type="dxa"/>
            <w:vAlign w:val="bottom"/>
          </w:tcPr>
          <w:p w14:paraId="6CE8DB39" w14:textId="2BFAB29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0.45</w:t>
            </w:r>
          </w:p>
        </w:tc>
        <w:tc>
          <w:tcPr>
            <w:tcW w:w="1275" w:type="dxa"/>
            <w:vAlign w:val="center"/>
          </w:tcPr>
          <w:p w14:paraId="3C2F000F" w14:textId="306B28D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(0.03)</w:t>
            </w:r>
          </w:p>
        </w:tc>
        <w:tc>
          <w:tcPr>
            <w:tcW w:w="851" w:type="dxa"/>
            <w:vAlign w:val="bottom"/>
          </w:tcPr>
          <w:p w14:paraId="21E8F548" w14:textId="4123382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0.45</w:t>
            </w:r>
          </w:p>
        </w:tc>
        <w:tc>
          <w:tcPr>
            <w:tcW w:w="1276" w:type="dxa"/>
            <w:vAlign w:val="bottom"/>
          </w:tcPr>
          <w:p w14:paraId="01168322" w14:textId="7F2D91B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(0.03)</w:t>
            </w:r>
          </w:p>
        </w:tc>
        <w:tc>
          <w:tcPr>
            <w:tcW w:w="850" w:type="dxa"/>
            <w:vAlign w:val="bottom"/>
          </w:tcPr>
          <w:p w14:paraId="495A6583" w14:textId="5066000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0.41</w:t>
            </w:r>
          </w:p>
        </w:tc>
        <w:tc>
          <w:tcPr>
            <w:tcW w:w="1418" w:type="dxa"/>
            <w:vAlign w:val="center"/>
          </w:tcPr>
          <w:p w14:paraId="2BF51C65" w14:textId="7F78C45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(0.03)</w:t>
            </w:r>
          </w:p>
        </w:tc>
        <w:tc>
          <w:tcPr>
            <w:tcW w:w="708" w:type="dxa"/>
            <w:vAlign w:val="bottom"/>
          </w:tcPr>
          <w:p w14:paraId="785720A3" w14:textId="3B321B8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0.40</w:t>
            </w:r>
          </w:p>
        </w:tc>
      </w:tr>
      <w:tr w:rsidR="00706CF7" w:rsidRPr="00EB6079" w14:paraId="1812959C" w14:textId="77777777" w:rsidTr="00BF2C79">
        <w:tc>
          <w:tcPr>
            <w:tcW w:w="2612" w:type="dxa"/>
            <w:shd w:val="clear" w:color="auto" w:fill="auto"/>
          </w:tcPr>
          <w:p w14:paraId="32ACAD7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25883AA0" w14:textId="4BA31FC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(0.03)</w:t>
            </w:r>
          </w:p>
        </w:tc>
        <w:tc>
          <w:tcPr>
            <w:tcW w:w="850" w:type="dxa"/>
            <w:shd w:val="clear" w:color="auto" w:fill="auto"/>
            <w:vAlign w:val="bottom"/>
          </w:tcPr>
          <w:p w14:paraId="3D955E75" w14:textId="43BCDE3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0.41</w:t>
            </w:r>
          </w:p>
        </w:tc>
        <w:tc>
          <w:tcPr>
            <w:tcW w:w="1276" w:type="dxa"/>
            <w:vAlign w:val="bottom"/>
          </w:tcPr>
          <w:p w14:paraId="26558725" w14:textId="3FA6DA8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(0.03)</w:t>
            </w:r>
          </w:p>
        </w:tc>
        <w:tc>
          <w:tcPr>
            <w:tcW w:w="851" w:type="dxa"/>
            <w:vAlign w:val="bottom"/>
          </w:tcPr>
          <w:p w14:paraId="21E6F3B8" w14:textId="4AFC714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0.46</w:t>
            </w:r>
          </w:p>
        </w:tc>
        <w:tc>
          <w:tcPr>
            <w:tcW w:w="1275" w:type="dxa"/>
            <w:vAlign w:val="bottom"/>
          </w:tcPr>
          <w:p w14:paraId="3420A213" w14:textId="741B081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(0.03)</w:t>
            </w:r>
          </w:p>
        </w:tc>
        <w:tc>
          <w:tcPr>
            <w:tcW w:w="851" w:type="dxa"/>
            <w:vAlign w:val="bottom"/>
          </w:tcPr>
          <w:p w14:paraId="28179FF9" w14:textId="53DB884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0.46</w:t>
            </w:r>
          </w:p>
        </w:tc>
        <w:tc>
          <w:tcPr>
            <w:tcW w:w="1276" w:type="dxa"/>
            <w:vAlign w:val="bottom"/>
          </w:tcPr>
          <w:p w14:paraId="2D60D65F" w14:textId="2808A1C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(0.03)</w:t>
            </w:r>
          </w:p>
        </w:tc>
        <w:tc>
          <w:tcPr>
            <w:tcW w:w="850" w:type="dxa"/>
            <w:vAlign w:val="bottom"/>
          </w:tcPr>
          <w:p w14:paraId="3DA96701" w14:textId="3B17168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0.42</w:t>
            </w:r>
          </w:p>
        </w:tc>
        <w:tc>
          <w:tcPr>
            <w:tcW w:w="1418" w:type="dxa"/>
            <w:vAlign w:val="bottom"/>
          </w:tcPr>
          <w:p w14:paraId="26E1601D" w14:textId="0C56B80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(0.03)</w:t>
            </w:r>
          </w:p>
        </w:tc>
        <w:tc>
          <w:tcPr>
            <w:tcW w:w="708" w:type="dxa"/>
            <w:vAlign w:val="bottom"/>
          </w:tcPr>
          <w:p w14:paraId="080DE4E3" w14:textId="1D01594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0.41</w:t>
            </w:r>
          </w:p>
        </w:tc>
      </w:tr>
      <w:tr w:rsidR="00706CF7" w:rsidRPr="00EB6079" w14:paraId="10FA7FBD" w14:textId="77777777" w:rsidTr="00BF2C79">
        <w:tc>
          <w:tcPr>
            <w:tcW w:w="2612" w:type="dxa"/>
            <w:shd w:val="clear" w:color="auto" w:fill="auto"/>
          </w:tcPr>
          <w:p w14:paraId="1C023D8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Riboflavin, mg/d</w:t>
            </w:r>
          </w:p>
        </w:tc>
        <w:tc>
          <w:tcPr>
            <w:tcW w:w="1216" w:type="dxa"/>
            <w:shd w:val="clear" w:color="auto" w:fill="auto"/>
            <w:vAlign w:val="bottom"/>
          </w:tcPr>
          <w:p w14:paraId="1CFFB5F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23730C0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0FA2360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710B2A4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5460EAE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760C4D7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51051A1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40A43A7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7763D27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0EEF64C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50F458CF" w14:textId="77777777" w:rsidTr="00BF2C79">
        <w:tc>
          <w:tcPr>
            <w:tcW w:w="2612" w:type="dxa"/>
            <w:shd w:val="clear" w:color="auto" w:fill="auto"/>
          </w:tcPr>
          <w:p w14:paraId="75032DC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16002D5F" w14:textId="5192834A"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(0.02)</w:t>
            </w:r>
          </w:p>
        </w:tc>
        <w:tc>
          <w:tcPr>
            <w:tcW w:w="850" w:type="dxa"/>
            <w:shd w:val="clear" w:color="auto" w:fill="auto"/>
            <w:vAlign w:val="bottom"/>
          </w:tcPr>
          <w:p w14:paraId="6FB4CDDA" w14:textId="742676C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0.25</w:t>
            </w:r>
          </w:p>
        </w:tc>
        <w:tc>
          <w:tcPr>
            <w:tcW w:w="1276" w:type="dxa"/>
            <w:vAlign w:val="bottom"/>
          </w:tcPr>
          <w:p w14:paraId="064A2227" w14:textId="02A7CCF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(0.02)</w:t>
            </w:r>
          </w:p>
        </w:tc>
        <w:tc>
          <w:tcPr>
            <w:tcW w:w="851" w:type="dxa"/>
            <w:vAlign w:val="bottom"/>
          </w:tcPr>
          <w:p w14:paraId="3CC6E61C" w14:textId="1314F1E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0.34</w:t>
            </w:r>
          </w:p>
        </w:tc>
        <w:tc>
          <w:tcPr>
            <w:tcW w:w="1275" w:type="dxa"/>
            <w:vAlign w:val="bottom"/>
          </w:tcPr>
          <w:p w14:paraId="3576A567" w14:textId="7FC7F4E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(0.02)</w:t>
            </w:r>
          </w:p>
        </w:tc>
        <w:tc>
          <w:tcPr>
            <w:tcW w:w="851" w:type="dxa"/>
            <w:vAlign w:val="bottom"/>
          </w:tcPr>
          <w:p w14:paraId="50B38F9C" w14:textId="1274C63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0.31</w:t>
            </w:r>
          </w:p>
        </w:tc>
        <w:tc>
          <w:tcPr>
            <w:tcW w:w="1276" w:type="dxa"/>
            <w:vAlign w:val="bottom"/>
          </w:tcPr>
          <w:p w14:paraId="1399347B" w14:textId="24E498A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(0.02)</w:t>
            </w:r>
          </w:p>
        </w:tc>
        <w:tc>
          <w:tcPr>
            <w:tcW w:w="850" w:type="dxa"/>
            <w:vAlign w:val="bottom"/>
          </w:tcPr>
          <w:p w14:paraId="6304778F" w14:textId="35DF7E1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0.25</w:t>
            </w:r>
          </w:p>
        </w:tc>
        <w:tc>
          <w:tcPr>
            <w:tcW w:w="1418" w:type="dxa"/>
            <w:vAlign w:val="bottom"/>
          </w:tcPr>
          <w:p w14:paraId="3D6B9A2B" w14:textId="57CAF86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(0.03)</w:t>
            </w:r>
          </w:p>
        </w:tc>
        <w:tc>
          <w:tcPr>
            <w:tcW w:w="708" w:type="dxa"/>
            <w:vAlign w:val="bottom"/>
          </w:tcPr>
          <w:p w14:paraId="5B546D5C" w14:textId="6D1400F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0.31</w:t>
            </w:r>
          </w:p>
        </w:tc>
      </w:tr>
      <w:tr w:rsidR="00706CF7" w:rsidRPr="00EB6079" w14:paraId="64AAEC8A" w14:textId="77777777" w:rsidTr="00BF2C79">
        <w:tc>
          <w:tcPr>
            <w:tcW w:w="2612" w:type="dxa"/>
            <w:shd w:val="clear" w:color="auto" w:fill="auto"/>
          </w:tcPr>
          <w:p w14:paraId="48FFD6BD" w14:textId="1F8E782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19DDECD3" w14:textId="2591741A"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(0.02)</w:t>
            </w:r>
          </w:p>
        </w:tc>
        <w:tc>
          <w:tcPr>
            <w:tcW w:w="850" w:type="dxa"/>
            <w:shd w:val="clear" w:color="auto" w:fill="auto"/>
            <w:vAlign w:val="bottom"/>
          </w:tcPr>
          <w:p w14:paraId="4B38FDFC" w14:textId="58AD2CB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0.28</w:t>
            </w:r>
          </w:p>
        </w:tc>
        <w:tc>
          <w:tcPr>
            <w:tcW w:w="1276" w:type="dxa"/>
            <w:vAlign w:val="bottom"/>
          </w:tcPr>
          <w:p w14:paraId="64748662" w14:textId="069970B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(0.03)</w:t>
            </w:r>
          </w:p>
        </w:tc>
        <w:tc>
          <w:tcPr>
            <w:tcW w:w="851" w:type="dxa"/>
            <w:vAlign w:val="bottom"/>
          </w:tcPr>
          <w:p w14:paraId="6F66279A" w14:textId="6390339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0.38</w:t>
            </w:r>
          </w:p>
        </w:tc>
        <w:tc>
          <w:tcPr>
            <w:tcW w:w="1275" w:type="dxa"/>
            <w:vAlign w:val="bottom"/>
          </w:tcPr>
          <w:p w14:paraId="3D0A3389" w14:textId="59F3F14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 (0.03)</w:t>
            </w:r>
          </w:p>
        </w:tc>
        <w:tc>
          <w:tcPr>
            <w:tcW w:w="851" w:type="dxa"/>
            <w:vAlign w:val="bottom"/>
          </w:tcPr>
          <w:p w14:paraId="6A3712A8" w14:textId="6E61C5B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0.37</w:t>
            </w:r>
          </w:p>
        </w:tc>
        <w:tc>
          <w:tcPr>
            <w:tcW w:w="1276" w:type="dxa"/>
            <w:vAlign w:val="bottom"/>
          </w:tcPr>
          <w:p w14:paraId="5DD397E9" w14:textId="37EB98C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 (0.03)</w:t>
            </w:r>
          </w:p>
        </w:tc>
        <w:tc>
          <w:tcPr>
            <w:tcW w:w="850" w:type="dxa"/>
            <w:vAlign w:val="bottom"/>
          </w:tcPr>
          <w:p w14:paraId="2221D0B0" w14:textId="189007D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0.29</w:t>
            </w:r>
          </w:p>
        </w:tc>
        <w:tc>
          <w:tcPr>
            <w:tcW w:w="1418" w:type="dxa"/>
            <w:vAlign w:val="bottom"/>
          </w:tcPr>
          <w:p w14:paraId="064FBB05" w14:textId="3375CEF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(0.04)</w:t>
            </w:r>
          </w:p>
        </w:tc>
        <w:tc>
          <w:tcPr>
            <w:tcW w:w="708" w:type="dxa"/>
            <w:vAlign w:val="bottom"/>
          </w:tcPr>
          <w:p w14:paraId="44BB68A9" w14:textId="6C3FA5D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0.32</w:t>
            </w:r>
          </w:p>
        </w:tc>
      </w:tr>
      <w:tr w:rsidR="00706CF7" w:rsidRPr="00EB6079" w14:paraId="0970BBD0" w14:textId="77777777" w:rsidTr="00BF2C79">
        <w:tc>
          <w:tcPr>
            <w:tcW w:w="2612" w:type="dxa"/>
            <w:shd w:val="clear" w:color="auto" w:fill="auto"/>
          </w:tcPr>
          <w:p w14:paraId="0C415F7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42F869AB" w14:textId="2E1784B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(0.02)</w:t>
            </w:r>
          </w:p>
        </w:tc>
        <w:tc>
          <w:tcPr>
            <w:tcW w:w="850" w:type="dxa"/>
            <w:shd w:val="clear" w:color="auto" w:fill="auto"/>
            <w:vAlign w:val="bottom"/>
          </w:tcPr>
          <w:p w14:paraId="7D3011E0" w14:textId="7AF25A0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0.30</w:t>
            </w:r>
          </w:p>
        </w:tc>
        <w:tc>
          <w:tcPr>
            <w:tcW w:w="1276" w:type="dxa"/>
            <w:vAlign w:val="bottom"/>
          </w:tcPr>
          <w:p w14:paraId="382ABC68" w14:textId="3E73C1D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(0.03)</w:t>
            </w:r>
          </w:p>
        </w:tc>
        <w:tc>
          <w:tcPr>
            <w:tcW w:w="851" w:type="dxa"/>
            <w:vAlign w:val="bottom"/>
          </w:tcPr>
          <w:p w14:paraId="148F33FE" w14:textId="49844EDA"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0.40</w:t>
            </w:r>
          </w:p>
        </w:tc>
        <w:tc>
          <w:tcPr>
            <w:tcW w:w="1275" w:type="dxa"/>
            <w:vAlign w:val="bottom"/>
          </w:tcPr>
          <w:p w14:paraId="54CA5264" w14:textId="6888D5A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 (0.03)</w:t>
            </w:r>
          </w:p>
        </w:tc>
        <w:tc>
          <w:tcPr>
            <w:tcW w:w="851" w:type="dxa"/>
            <w:vAlign w:val="bottom"/>
          </w:tcPr>
          <w:p w14:paraId="37272E79" w14:textId="01A92BB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0.37</w:t>
            </w:r>
          </w:p>
        </w:tc>
        <w:tc>
          <w:tcPr>
            <w:tcW w:w="1276" w:type="dxa"/>
            <w:vAlign w:val="bottom"/>
          </w:tcPr>
          <w:p w14:paraId="752EA61B" w14:textId="51FF00F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 (0.03)</w:t>
            </w:r>
          </w:p>
        </w:tc>
        <w:tc>
          <w:tcPr>
            <w:tcW w:w="850" w:type="dxa"/>
            <w:vAlign w:val="bottom"/>
          </w:tcPr>
          <w:p w14:paraId="410D3B41" w14:textId="0BF0D16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0.30</w:t>
            </w:r>
          </w:p>
        </w:tc>
        <w:tc>
          <w:tcPr>
            <w:tcW w:w="1418" w:type="dxa"/>
            <w:vAlign w:val="bottom"/>
          </w:tcPr>
          <w:p w14:paraId="33A6F4B2" w14:textId="60C987E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(0.04)</w:t>
            </w:r>
          </w:p>
        </w:tc>
        <w:tc>
          <w:tcPr>
            <w:tcW w:w="708" w:type="dxa"/>
            <w:vAlign w:val="bottom"/>
          </w:tcPr>
          <w:p w14:paraId="311839DE" w14:textId="158B364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0.33</w:t>
            </w:r>
          </w:p>
        </w:tc>
      </w:tr>
      <w:tr w:rsidR="00706CF7" w:rsidRPr="00EB6079" w14:paraId="7F9EDAA5" w14:textId="77777777" w:rsidTr="00BF2C79">
        <w:tc>
          <w:tcPr>
            <w:tcW w:w="2612" w:type="dxa"/>
            <w:shd w:val="clear" w:color="auto" w:fill="auto"/>
          </w:tcPr>
          <w:p w14:paraId="44E1DCF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Niacin, mg/d</w:t>
            </w:r>
          </w:p>
        </w:tc>
        <w:tc>
          <w:tcPr>
            <w:tcW w:w="1216" w:type="dxa"/>
            <w:shd w:val="clear" w:color="auto" w:fill="auto"/>
            <w:vAlign w:val="bottom"/>
          </w:tcPr>
          <w:p w14:paraId="27E62D9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721E6A2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13DAF54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0DA165B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03C769B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6BC180E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797B00F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1FE3EE9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0643DF0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11F859E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432F1B4F" w14:textId="77777777" w:rsidTr="00BF2C79">
        <w:tc>
          <w:tcPr>
            <w:tcW w:w="2612" w:type="dxa"/>
            <w:shd w:val="clear" w:color="auto" w:fill="auto"/>
          </w:tcPr>
          <w:p w14:paraId="0C36EE5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center"/>
          </w:tcPr>
          <w:p w14:paraId="3261755D" w14:textId="73D1D12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0.7 (0.02)</w:t>
            </w:r>
          </w:p>
        </w:tc>
        <w:tc>
          <w:tcPr>
            <w:tcW w:w="850" w:type="dxa"/>
            <w:shd w:val="clear" w:color="auto" w:fill="auto"/>
            <w:vAlign w:val="bottom"/>
          </w:tcPr>
          <w:p w14:paraId="39E0D634" w14:textId="70B7928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0.47</w:t>
            </w:r>
          </w:p>
        </w:tc>
        <w:tc>
          <w:tcPr>
            <w:tcW w:w="1276" w:type="dxa"/>
            <w:vAlign w:val="bottom"/>
          </w:tcPr>
          <w:p w14:paraId="0186619C" w14:textId="4D7CEFC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0.8 (0.02)</w:t>
            </w:r>
          </w:p>
        </w:tc>
        <w:tc>
          <w:tcPr>
            <w:tcW w:w="851" w:type="dxa"/>
            <w:vAlign w:val="bottom"/>
          </w:tcPr>
          <w:p w14:paraId="19A0EC58" w14:textId="0E8038D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0.52</w:t>
            </w:r>
          </w:p>
        </w:tc>
        <w:tc>
          <w:tcPr>
            <w:tcW w:w="1275" w:type="dxa"/>
            <w:vAlign w:val="bottom"/>
          </w:tcPr>
          <w:p w14:paraId="4D9799B6" w14:textId="309D2D3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0.9 (0.01)</w:t>
            </w:r>
          </w:p>
        </w:tc>
        <w:tc>
          <w:tcPr>
            <w:tcW w:w="851" w:type="dxa"/>
            <w:vAlign w:val="bottom"/>
          </w:tcPr>
          <w:p w14:paraId="6E9B42B5" w14:textId="7A7CD96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0.53</w:t>
            </w:r>
          </w:p>
        </w:tc>
        <w:tc>
          <w:tcPr>
            <w:tcW w:w="1276" w:type="dxa"/>
            <w:vAlign w:val="bottom"/>
          </w:tcPr>
          <w:p w14:paraId="555B0161" w14:textId="22ADBDB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0.8 (0.02)</w:t>
            </w:r>
          </w:p>
        </w:tc>
        <w:tc>
          <w:tcPr>
            <w:tcW w:w="850" w:type="dxa"/>
            <w:vAlign w:val="bottom"/>
          </w:tcPr>
          <w:p w14:paraId="791C02F8" w14:textId="65A91FE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0.50</w:t>
            </w:r>
          </w:p>
        </w:tc>
        <w:tc>
          <w:tcPr>
            <w:tcW w:w="1418" w:type="dxa"/>
            <w:vAlign w:val="bottom"/>
          </w:tcPr>
          <w:p w14:paraId="42AACCC5" w14:textId="18AE574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0.8 (0.02)</w:t>
            </w:r>
          </w:p>
        </w:tc>
        <w:tc>
          <w:tcPr>
            <w:tcW w:w="708" w:type="dxa"/>
            <w:vAlign w:val="bottom"/>
          </w:tcPr>
          <w:p w14:paraId="66E6E6BF" w14:textId="6BBE1A0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0.48</w:t>
            </w:r>
          </w:p>
        </w:tc>
      </w:tr>
      <w:tr w:rsidR="00706CF7" w:rsidRPr="00EB6079" w14:paraId="6B9DD55B" w14:textId="77777777" w:rsidTr="00BF2C79">
        <w:tc>
          <w:tcPr>
            <w:tcW w:w="2612" w:type="dxa"/>
            <w:shd w:val="clear" w:color="auto" w:fill="auto"/>
          </w:tcPr>
          <w:p w14:paraId="01376B16" w14:textId="114538AF"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4613E61C" w14:textId="68112A4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(0.02)</w:t>
            </w:r>
          </w:p>
        </w:tc>
        <w:tc>
          <w:tcPr>
            <w:tcW w:w="850" w:type="dxa"/>
            <w:shd w:val="clear" w:color="auto" w:fill="auto"/>
            <w:vAlign w:val="bottom"/>
          </w:tcPr>
          <w:p w14:paraId="4A430D67" w14:textId="067ACED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0.54</w:t>
            </w:r>
          </w:p>
        </w:tc>
        <w:tc>
          <w:tcPr>
            <w:tcW w:w="1276" w:type="dxa"/>
            <w:vAlign w:val="bottom"/>
          </w:tcPr>
          <w:p w14:paraId="096614D8" w14:textId="305D110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(0.02)</w:t>
            </w:r>
          </w:p>
        </w:tc>
        <w:tc>
          <w:tcPr>
            <w:tcW w:w="851" w:type="dxa"/>
            <w:vAlign w:val="bottom"/>
          </w:tcPr>
          <w:p w14:paraId="540BA194" w14:textId="7E81057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0.58</w:t>
            </w:r>
          </w:p>
        </w:tc>
        <w:tc>
          <w:tcPr>
            <w:tcW w:w="1275" w:type="dxa"/>
            <w:vAlign w:val="bottom"/>
          </w:tcPr>
          <w:p w14:paraId="5D42892C" w14:textId="24397C6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(0.02)</w:t>
            </w:r>
          </w:p>
        </w:tc>
        <w:tc>
          <w:tcPr>
            <w:tcW w:w="851" w:type="dxa"/>
            <w:vAlign w:val="bottom"/>
          </w:tcPr>
          <w:p w14:paraId="686154E7" w14:textId="21EF442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0.59</w:t>
            </w:r>
          </w:p>
        </w:tc>
        <w:tc>
          <w:tcPr>
            <w:tcW w:w="1276" w:type="dxa"/>
            <w:vAlign w:val="bottom"/>
          </w:tcPr>
          <w:p w14:paraId="790306FE" w14:textId="7316C8A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(0.02)</w:t>
            </w:r>
          </w:p>
        </w:tc>
        <w:tc>
          <w:tcPr>
            <w:tcW w:w="850" w:type="dxa"/>
            <w:vAlign w:val="bottom"/>
          </w:tcPr>
          <w:p w14:paraId="4A0A7DCB" w14:textId="3176E08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0.56</w:t>
            </w:r>
          </w:p>
        </w:tc>
        <w:tc>
          <w:tcPr>
            <w:tcW w:w="1418" w:type="dxa"/>
            <w:vAlign w:val="bottom"/>
          </w:tcPr>
          <w:p w14:paraId="0F88B4CF" w14:textId="76F9B73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(0.03)</w:t>
            </w:r>
          </w:p>
        </w:tc>
        <w:tc>
          <w:tcPr>
            <w:tcW w:w="708" w:type="dxa"/>
            <w:vAlign w:val="bottom"/>
          </w:tcPr>
          <w:p w14:paraId="61C8B392" w14:textId="0933D55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0.54</w:t>
            </w:r>
          </w:p>
        </w:tc>
      </w:tr>
      <w:tr w:rsidR="00706CF7" w:rsidRPr="00EB6079" w14:paraId="2B1F1147" w14:textId="77777777" w:rsidTr="00BF2C79">
        <w:tc>
          <w:tcPr>
            <w:tcW w:w="2612" w:type="dxa"/>
            <w:shd w:val="clear" w:color="auto" w:fill="auto"/>
          </w:tcPr>
          <w:p w14:paraId="210F04C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58376F41" w14:textId="36BB4DD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(0.02)</w:t>
            </w:r>
          </w:p>
        </w:tc>
        <w:tc>
          <w:tcPr>
            <w:tcW w:w="850" w:type="dxa"/>
            <w:shd w:val="clear" w:color="auto" w:fill="auto"/>
            <w:vAlign w:val="bottom"/>
          </w:tcPr>
          <w:p w14:paraId="51A8AE1C" w14:textId="07C1222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0.56</w:t>
            </w:r>
          </w:p>
        </w:tc>
        <w:tc>
          <w:tcPr>
            <w:tcW w:w="1276" w:type="dxa"/>
            <w:vAlign w:val="bottom"/>
          </w:tcPr>
          <w:p w14:paraId="4F2C4263" w14:textId="17474DF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(0.02)</w:t>
            </w:r>
          </w:p>
        </w:tc>
        <w:tc>
          <w:tcPr>
            <w:tcW w:w="851" w:type="dxa"/>
            <w:vAlign w:val="bottom"/>
          </w:tcPr>
          <w:p w14:paraId="22EDA9AF" w14:textId="643879B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0.59</w:t>
            </w:r>
          </w:p>
        </w:tc>
        <w:tc>
          <w:tcPr>
            <w:tcW w:w="1275" w:type="dxa"/>
            <w:vAlign w:val="bottom"/>
          </w:tcPr>
          <w:p w14:paraId="12936ED3" w14:textId="3890448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(0.02)</w:t>
            </w:r>
          </w:p>
        </w:tc>
        <w:tc>
          <w:tcPr>
            <w:tcW w:w="851" w:type="dxa"/>
            <w:vAlign w:val="bottom"/>
          </w:tcPr>
          <w:p w14:paraId="11656819" w14:textId="2CC060D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0.60</w:t>
            </w:r>
          </w:p>
        </w:tc>
        <w:tc>
          <w:tcPr>
            <w:tcW w:w="1276" w:type="dxa"/>
            <w:vAlign w:val="bottom"/>
          </w:tcPr>
          <w:p w14:paraId="7A574BB7" w14:textId="6B50013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(0.02)</w:t>
            </w:r>
          </w:p>
        </w:tc>
        <w:tc>
          <w:tcPr>
            <w:tcW w:w="850" w:type="dxa"/>
            <w:vAlign w:val="bottom"/>
          </w:tcPr>
          <w:p w14:paraId="6B3AD330" w14:textId="3AE38FB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0.58</w:t>
            </w:r>
          </w:p>
        </w:tc>
        <w:tc>
          <w:tcPr>
            <w:tcW w:w="1418" w:type="dxa"/>
            <w:vAlign w:val="bottom"/>
          </w:tcPr>
          <w:p w14:paraId="4AC4B6B3" w14:textId="248C6FF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0.6 (0.03)</w:t>
            </w:r>
          </w:p>
        </w:tc>
        <w:tc>
          <w:tcPr>
            <w:tcW w:w="708" w:type="dxa"/>
            <w:vAlign w:val="bottom"/>
          </w:tcPr>
          <w:p w14:paraId="158BB157" w14:textId="275AC6D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0.56</w:t>
            </w:r>
          </w:p>
        </w:tc>
      </w:tr>
      <w:tr w:rsidR="00706CF7" w:rsidRPr="00EB6079" w14:paraId="479A68A4" w14:textId="77777777" w:rsidTr="00BF2C79">
        <w:tc>
          <w:tcPr>
            <w:tcW w:w="2612" w:type="dxa"/>
            <w:shd w:val="clear" w:color="auto" w:fill="auto"/>
          </w:tcPr>
          <w:p w14:paraId="61E68CE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Vitamin B6, mg/d</w:t>
            </w:r>
          </w:p>
        </w:tc>
        <w:tc>
          <w:tcPr>
            <w:tcW w:w="1216" w:type="dxa"/>
            <w:shd w:val="clear" w:color="auto" w:fill="auto"/>
            <w:vAlign w:val="bottom"/>
          </w:tcPr>
          <w:p w14:paraId="64B7ADD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132AC04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6A1ECD8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733FBEA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6F81506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7E10000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46DDA5D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377665B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542860B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73E8DE0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0C8EE19C" w14:textId="77777777" w:rsidTr="00BF2C79">
        <w:tc>
          <w:tcPr>
            <w:tcW w:w="2612" w:type="dxa"/>
            <w:shd w:val="clear" w:color="auto" w:fill="auto"/>
          </w:tcPr>
          <w:p w14:paraId="09AD3B1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55C191B7" w14:textId="65A2856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0.7 (0.02)</w:t>
            </w:r>
          </w:p>
        </w:tc>
        <w:tc>
          <w:tcPr>
            <w:tcW w:w="850" w:type="dxa"/>
            <w:shd w:val="clear" w:color="auto" w:fill="auto"/>
            <w:vAlign w:val="bottom"/>
          </w:tcPr>
          <w:p w14:paraId="5E23AE19" w14:textId="4A35C01F"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0.45</w:t>
            </w:r>
          </w:p>
        </w:tc>
        <w:tc>
          <w:tcPr>
            <w:tcW w:w="1276" w:type="dxa"/>
            <w:vAlign w:val="bottom"/>
          </w:tcPr>
          <w:p w14:paraId="19DAE81A" w14:textId="0B184CB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0.8 (0.02)</w:t>
            </w:r>
          </w:p>
        </w:tc>
        <w:tc>
          <w:tcPr>
            <w:tcW w:w="851" w:type="dxa"/>
            <w:vAlign w:val="bottom"/>
          </w:tcPr>
          <w:p w14:paraId="67E43B6E" w14:textId="6EE9926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0.53</w:t>
            </w:r>
          </w:p>
        </w:tc>
        <w:tc>
          <w:tcPr>
            <w:tcW w:w="1275" w:type="dxa"/>
            <w:vAlign w:val="bottom"/>
          </w:tcPr>
          <w:p w14:paraId="39C8EA6A" w14:textId="470DAE8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0.8 (0.02)</w:t>
            </w:r>
          </w:p>
        </w:tc>
        <w:tc>
          <w:tcPr>
            <w:tcW w:w="851" w:type="dxa"/>
            <w:vAlign w:val="bottom"/>
          </w:tcPr>
          <w:p w14:paraId="01C90FF3" w14:textId="76E5054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0.54</w:t>
            </w:r>
          </w:p>
        </w:tc>
        <w:tc>
          <w:tcPr>
            <w:tcW w:w="1276" w:type="dxa"/>
            <w:vAlign w:val="bottom"/>
          </w:tcPr>
          <w:p w14:paraId="19758178" w14:textId="4B07676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0.8 (0.02)</w:t>
            </w:r>
          </w:p>
        </w:tc>
        <w:tc>
          <w:tcPr>
            <w:tcW w:w="850" w:type="dxa"/>
            <w:vAlign w:val="bottom"/>
          </w:tcPr>
          <w:p w14:paraId="03E466B8" w14:textId="6178495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0.48</w:t>
            </w:r>
          </w:p>
        </w:tc>
        <w:tc>
          <w:tcPr>
            <w:tcW w:w="1418" w:type="dxa"/>
            <w:vAlign w:val="bottom"/>
          </w:tcPr>
          <w:p w14:paraId="6C45664D" w14:textId="608BA7A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0.8 (0.02)</w:t>
            </w:r>
          </w:p>
        </w:tc>
        <w:tc>
          <w:tcPr>
            <w:tcW w:w="708" w:type="dxa"/>
            <w:vAlign w:val="bottom"/>
          </w:tcPr>
          <w:p w14:paraId="6CB5912A" w14:textId="7D0CE32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0.47</w:t>
            </w:r>
          </w:p>
        </w:tc>
      </w:tr>
      <w:tr w:rsidR="00706CF7" w:rsidRPr="00EB6079" w14:paraId="0A837B67" w14:textId="77777777" w:rsidTr="00BF2C79">
        <w:tc>
          <w:tcPr>
            <w:tcW w:w="2612" w:type="dxa"/>
            <w:shd w:val="clear" w:color="auto" w:fill="auto"/>
          </w:tcPr>
          <w:p w14:paraId="6071E022" w14:textId="31C12D8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0BB0569D" w14:textId="11A1CC0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(0.03)</w:t>
            </w:r>
          </w:p>
        </w:tc>
        <w:tc>
          <w:tcPr>
            <w:tcW w:w="850" w:type="dxa"/>
            <w:shd w:val="clear" w:color="auto" w:fill="auto"/>
            <w:vAlign w:val="bottom"/>
          </w:tcPr>
          <w:p w14:paraId="61BCA9E5" w14:textId="678AC8C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0.48</w:t>
            </w:r>
          </w:p>
        </w:tc>
        <w:tc>
          <w:tcPr>
            <w:tcW w:w="1276" w:type="dxa"/>
            <w:vAlign w:val="bottom"/>
          </w:tcPr>
          <w:p w14:paraId="1DCE9A86" w14:textId="5245C1A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0.7 (0.03)</w:t>
            </w:r>
          </w:p>
        </w:tc>
        <w:tc>
          <w:tcPr>
            <w:tcW w:w="851" w:type="dxa"/>
            <w:vAlign w:val="bottom"/>
          </w:tcPr>
          <w:p w14:paraId="29D373D9" w14:textId="52DF71B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0.56</w:t>
            </w:r>
          </w:p>
        </w:tc>
        <w:tc>
          <w:tcPr>
            <w:tcW w:w="1275" w:type="dxa"/>
            <w:vAlign w:val="bottom"/>
          </w:tcPr>
          <w:p w14:paraId="30102825" w14:textId="5EA2ECE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(0.03)</w:t>
            </w:r>
          </w:p>
        </w:tc>
        <w:tc>
          <w:tcPr>
            <w:tcW w:w="851" w:type="dxa"/>
            <w:vAlign w:val="bottom"/>
          </w:tcPr>
          <w:p w14:paraId="2CB9C350" w14:textId="47CE071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0.56</w:t>
            </w:r>
          </w:p>
        </w:tc>
        <w:tc>
          <w:tcPr>
            <w:tcW w:w="1276" w:type="dxa"/>
            <w:vAlign w:val="bottom"/>
          </w:tcPr>
          <w:p w14:paraId="6D86AECC" w14:textId="45F23C5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(0.03)</w:t>
            </w:r>
          </w:p>
        </w:tc>
        <w:tc>
          <w:tcPr>
            <w:tcW w:w="850" w:type="dxa"/>
            <w:vAlign w:val="bottom"/>
          </w:tcPr>
          <w:p w14:paraId="309C9916" w14:textId="3024712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0.51</w:t>
            </w:r>
          </w:p>
        </w:tc>
        <w:tc>
          <w:tcPr>
            <w:tcW w:w="1418" w:type="dxa"/>
            <w:vAlign w:val="bottom"/>
          </w:tcPr>
          <w:p w14:paraId="02A99B4A" w14:textId="7274711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0.6 (0.03)</w:t>
            </w:r>
          </w:p>
        </w:tc>
        <w:tc>
          <w:tcPr>
            <w:tcW w:w="708" w:type="dxa"/>
            <w:vAlign w:val="bottom"/>
          </w:tcPr>
          <w:p w14:paraId="70265B25" w14:textId="287F487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0.49</w:t>
            </w:r>
          </w:p>
        </w:tc>
      </w:tr>
      <w:tr w:rsidR="00706CF7" w:rsidRPr="00EB6079" w14:paraId="1FE01C8F" w14:textId="77777777" w:rsidTr="00BF2C79">
        <w:tc>
          <w:tcPr>
            <w:tcW w:w="2612" w:type="dxa"/>
            <w:shd w:val="clear" w:color="auto" w:fill="auto"/>
          </w:tcPr>
          <w:p w14:paraId="7121D3B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39C30CC3" w14:textId="611A78B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(0.03)</w:t>
            </w:r>
          </w:p>
        </w:tc>
        <w:tc>
          <w:tcPr>
            <w:tcW w:w="850" w:type="dxa"/>
            <w:shd w:val="clear" w:color="auto" w:fill="auto"/>
            <w:vAlign w:val="bottom"/>
          </w:tcPr>
          <w:p w14:paraId="02BD81AF" w14:textId="3A71E9B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0.55</w:t>
            </w:r>
          </w:p>
        </w:tc>
        <w:tc>
          <w:tcPr>
            <w:tcW w:w="1276" w:type="dxa"/>
            <w:vAlign w:val="bottom"/>
          </w:tcPr>
          <w:p w14:paraId="3B24D24B" w14:textId="3F1F416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0.7 (0.03)</w:t>
            </w:r>
          </w:p>
        </w:tc>
        <w:tc>
          <w:tcPr>
            <w:tcW w:w="851" w:type="dxa"/>
            <w:vAlign w:val="bottom"/>
          </w:tcPr>
          <w:p w14:paraId="51D7610E" w14:textId="2AFBBA3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0.58</w:t>
            </w:r>
          </w:p>
        </w:tc>
        <w:tc>
          <w:tcPr>
            <w:tcW w:w="1275" w:type="dxa"/>
            <w:vAlign w:val="bottom"/>
          </w:tcPr>
          <w:p w14:paraId="4EB34474" w14:textId="0114EC9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(0.03)</w:t>
            </w:r>
          </w:p>
        </w:tc>
        <w:tc>
          <w:tcPr>
            <w:tcW w:w="851" w:type="dxa"/>
            <w:vAlign w:val="bottom"/>
          </w:tcPr>
          <w:p w14:paraId="55177CFF" w14:textId="3610827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0.58</w:t>
            </w:r>
          </w:p>
        </w:tc>
        <w:tc>
          <w:tcPr>
            <w:tcW w:w="1276" w:type="dxa"/>
            <w:vAlign w:val="bottom"/>
          </w:tcPr>
          <w:p w14:paraId="01232ACB" w14:textId="3269D8C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(0.03)</w:t>
            </w:r>
          </w:p>
        </w:tc>
        <w:tc>
          <w:tcPr>
            <w:tcW w:w="850" w:type="dxa"/>
            <w:vAlign w:val="bottom"/>
          </w:tcPr>
          <w:p w14:paraId="0DFAFBC9" w14:textId="29A86ED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0.54</w:t>
            </w:r>
          </w:p>
        </w:tc>
        <w:tc>
          <w:tcPr>
            <w:tcW w:w="1418" w:type="dxa"/>
            <w:vAlign w:val="bottom"/>
          </w:tcPr>
          <w:p w14:paraId="7099FC2C" w14:textId="360C344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0.6 (0.03)</w:t>
            </w:r>
          </w:p>
        </w:tc>
        <w:tc>
          <w:tcPr>
            <w:tcW w:w="708" w:type="dxa"/>
            <w:vAlign w:val="bottom"/>
          </w:tcPr>
          <w:p w14:paraId="75141E6C" w14:textId="318143F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0.52</w:t>
            </w:r>
          </w:p>
        </w:tc>
      </w:tr>
      <w:tr w:rsidR="00706CF7" w:rsidRPr="00EB6079" w14:paraId="524CB6BC" w14:textId="77777777" w:rsidTr="00BF2C79">
        <w:tc>
          <w:tcPr>
            <w:tcW w:w="2612" w:type="dxa"/>
            <w:shd w:val="clear" w:color="auto" w:fill="auto"/>
          </w:tcPr>
          <w:p w14:paraId="73B44F3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Folate, </w:t>
            </w:r>
            <w:r w:rsidRPr="00EB6079">
              <w:rPr>
                <w:rFonts w:cstheme="minorHAnsi"/>
                <w:color w:val="000000" w:themeColor="text1"/>
                <w:sz w:val="20"/>
                <w:szCs w:val="20"/>
              </w:rPr>
              <w:t>μ</w:t>
            </w:r>
            <w:r w:rsidRPr="00EB6079">
              <w:rPr>
                <w:rFonts w:cstheme="minorHAnsi"/>
                <w:color w:val="000000" w:themeColor="text1"/>
                <w:sz w:val="20"/>
                <w:szCs w:val="20"/>
                <w:lang w:val="en-US"/>
              </w:rPr>
              <w:t>g/d</w:t>
            </w:r>
          </w:p>
        </w:tc>
        <w:tc>
          <w:tcPr>
            <w:tcW w:w="1216" w:type="dxa"/>
            <w:shd w:val="clear" w:color="auto" w:fill="auto"/>
            <w:vAlign w:val="bottom"/>
          </w:tcPr>
          <w:p w14:paraId="67501D2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31342B5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396F645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242BDA5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4163E65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5A039C5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5791957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44146EA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5EE5290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65E6620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66FD85C5" w14:textId="77777777" w:rsidTr="00BF2C79">
        <w:tc>
          <w:tcPr>
            <w:tcW w:w="2612" w:type="dxa"/>
            <w:shd w:val="clear" w:color="auto" w:fill="auto"/>
          </w:tcPr>
          <w:p w14:paraId="640B299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1B47FAF3" w14:textId="1624585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(0.02)</w:t>
            </w:r>
          </w:p>
        </w:tc>
        <w:tc>
          <w:tcPr>
            <w:tcW w:w="850" w:type="dxa"/>
            <w:shd w:val="clear" w:color="auto" w:fill="auto"/>
            <w:vAlign w:val="bottom"/>
          </w:tcPr>
          <w:p w14:paraId="5C3C2716" w14:textId="187C481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0.18</w:t>
            </w:r>
          </w:p>
        </w:tc>
        <w:tc>
          <w:tcPr>
            <w:tcW w:w="1276" w:type="dxa"/>
            <w:vAlign w:val="bottom"/>
          </w:tcPr>
          <w:p w14:paraId="0AB44E36" w14:textId="72E744F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(0.02)</w:t>
            </w:r>
          </w:p>
        </w:tc>
        <w:tc>
          <w:tcPr>
            <w:tcW w:w="851" w:type="dxa"/>
            <w:vAlign w:val="bottom"/>
          </w:tcPr>
          <w:p w14:paraId="415FCAF0" w14:textId="7629158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0.22</w:t>
            </w:r>
          </w:p>
        </w:tc>
        <w:tc>
          <w:tcPr>
            <w:tcW w:w="1275" w:type="dxa"/>
            <w:vAlign w:val="bottom"/>
          </w:tcPr>
          <w:p w14:paraId="12F940AB" w14:textId="3DB17FE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(0.02)</w:t>
            </w:r>
          </w:p>
        </w:tc>
        <w:tc>
          <w:tcPr>
            <w:tcW w:w="851" w:type="dxa"/>
            <w:vAlign w:val="bottom"/>
          </w:tcPr>
          <w:p w14:paraId="51721078" w14:textId="469BAED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0.23</w:t>
            </w:r>
          </w:p>
        </w:tc>
        <w:tc>
          <w:tcPr>
            <w:tcW w:w="1276" w:type="dxa"/>
            <w:vAlign w:val="bottom"/>
          </w:tcPr>
          <w:p w14:paraId="1FEEB7B8" w14:textId="5D8F07F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(0.03)</w:t>
            </w:r>
          </w:p>
        </w:tc>
        <w:tc>
          <w:tcPr>
            <w:tcW w:w="850" w:type="dxa"/>
            <w:vAlign w:val="bottom"/>
          </w:tcPr>
          <w:p w14:paraId="4C455159" w14:textId="1C1A754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0.17</w:t>
            </w:r>
          </w:p>
        </w:tc>
        <w:tc>
          <w:tcPr>
            <w:tcW w:w="1418" w:type="dxa"/>
            <w:vAlign w:val="bottom"/>
          </w:tcPr>
          <w:p w14:paraId="1A4EA03F" w14:textId="471A3B3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0.6 (0.02)</w:t>
            </w:r>
          </w:p>
        </w:tc>
        <w:tc>
          <w:tcPr>
            <w:tcW w:w="708" w:type="dxa"/>
            <w:vAlign w:val="bottom"/>
          </w:tcPr>
          <w:p w14:paraId="50B265F0" w14:textId="296C684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0.20</w:t>
            </w:r>
          </w:p>
        </w:tc>
      </w:tr>
      <w:tr w:rsidR="00706CF7" w:rsidRPr="00EB6079" w14:paraId="2C3C1AE2" w14:textId="77777777" w:rsidTr="00BF2C79">
        <w:tc>
          <w:tcPr>
            <w:tcW w:w="2612" w:type="dxa"/>
            <w:shd w:val="clear" w:color="auto" w:fill="auto"/>
          </w:tcPr>
          <w:p w14:paraId="2701D1C0" w14:textId="0112D93A"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0BD87DE8" w14:textId="212B657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(0.03)</w:t>
            </w:r>
          </w:p>
        </w:tc>
        <w:tc>
          <w:tcPr>
            <w:tcW w:w="850" w:type="dxa"/>
            <w:shd w:val="clear" w:color="auto" w:fill="auto"/>
            <w:vAlign w:val="bottom"/>
          </w:tcPr>
          <w:p w14:paraId="6C6657DC" w14:textId="0EF0206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0.22</w:t>
            </w:r>
          </w:p>
        </w:tc>
        <w:tc>
          <w:tcPr>
            <w:tcW w:w="1276" w:type="dxa"/>
            <w:vAlign w:val="bottom"/>
          </w:tcPr>
          <w:p w14:paraId="2D458ACF" w14:textId="2D17033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(0.03)</w:t>
            </w:r>
          </w:p>
        </w:tc>
        <w:tc>
          <w:tcPr>
            <w:tcW w:w="851" w:type="dxa"/>
            <w:vAlign w:val="bottom"/>
          </w:tcPr>
          <w:p w14:paraId="536BC722" w14:textId="46A48F5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0.26</w:t>
            </w:r>
          </w:p>
        </w:tc>
        <w:tc>
          <w:tcPr>
            <w:tcW w:w="1275" w:type="dxa"/>
            <w:vAlign w:val="bottom"/>
          </w:tcPr>
          <w:p w14:paraId="68C354B7" w14:textId="3E11262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(0.04)</w:t>
            </w:r>
          </w:p>
        </w:tc>
        <w:tc>
          <w:tcPr>
            <w:tcW w:w="851" w:type="dxa"/>
            <w:vAlign w:val="bottom"/>
          </w:tcPr>
          <w:p w14:paraId="1A39A704" w14:textId="073015F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0.28</w:t>
            </w:r>
          </w:p>
        </w:tc>
        <w:tc>
          <w:tcPr>
            <w:tcW w:w="1276" w:type="dxa"/>
            <w:vAlign w:val="bottom"/>
          </w:tcPr>
          <w:p w14:paraId="30C9153A" w14:textId="5AC6AAF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 (0.03)</w:t>
            </w:r>
          </w:p>
        </w:tc>
        <w:tc>
          <w:tcPr>
            <w:tcW w:w="850" w:type="dxa"/>
            <w:vAlign w:val="bottom"/>
          </w:tcPr>
          <w:p w14:paraId="10C7A7FE" w14:textId="35169C4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0.21</w:t>
            </w:r>
          </w:p>
        </w:tc>
        <w:tc>
          <w:tcPr>
            <w:tcW w:w="1418" w:type="dxa"/>
            <w:vAlign w:val="bottom"/>
          </w:tcPr>
          <w:p w14:paraId="56848287" w14:textId="3EE9692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0.3 (0.03)</w:t>
            </w:r>
          </w:p>
        </w:tc>
        <w:tc>
          <w:tcPr>
            <w:tcW w:w="708" w:type="dxa"/>
            <w:vAlign w:val="bottom"/>
          </w:tcPr>
          <w:p w14:paraId="237074C3" w14:textId="3FA2E33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0.23</w:t>
            </w:r>
          </w:p>
        </w:tc>
      </w:tr>
      <w:tr w:rsidR="00706CF7" w:rsidRPr="00EB6079" w14:paraId="3642D9A0" w14:textId="77777777" w:rsidTr="00BF2C79">
        <w:tc>
          <w:tcPr>
            <w:tcW w:w="2612" w:type="dxa"/>
            <w:shd w:val="clear" w:color="auto" w:fill="auto"/>
          </w:tcPr>
          <w:p w14:paraId="18E012D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67407C0E" w14:textId="321C8B6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(0.03)</w:t>
            </w:r>
          </w:p>
        </w:tc>
        <w:tc>
          <w:tcPr>
            <w:tcW w:w="850" w:type="dxa"/>
            <w:shd w:val="clear" w:color="auto" w:fill="auto"/>
            <w:vAlign w:val="bottom"/>
          </w:tcPr>
          <w:p w14:paraId="5924D6DB" w14:textId="3E51045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0.24</w:t>
            </w:r>
          </w:p>
        </w:tc>
        <w:tc>
          <w:tcPr>
            <w:tcW w:w="1276" w:type="dxa"/>
            <w:vAlign w:val="bottom"/>
          </w:tcPr>
          <w:p w14:paraId="755365CC" w14:textId="4520158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(0.03)</w:t>
            </w:r>
          </w:p>
        </w:tc>
        <w:tc>
          <w:tcPr>
            <w:tcW w:w="851" w:type="dxa"/>
            <w:vAlign w:val="bottom"/>
          </w:tcPr>
          <w:p w14:paraId="7D08C15B" w14:textId="62CA5F9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0.28</w:t>
            </w:r>
          </w:p>
        </w:tc>
        <w:tc>
          <w:tcPr>
            <w:tcW w:w="1275" w:type="dxa"/>
            <w:vAlign w:val="bottom"/>
          </w:tcPr>
          <w:p w14:paraId="53EEB09A" w14:textId="3F7607D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(0.04)</w:t>
            </w:r>
          </w:p>
        </w:tc>
        <w:tc>
          <w:tcPr>
            <w:tcW w:w="851" w:type="dxa"/>
            <w:vAlign w:val="bottom"/>
          </w:tcPr>
          <w:p w14:paraId="39C14513" w14:textId="5A294A6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0.29</w:t>
            </w:r>
          </w:p>
        </w:tc>
        <w:tc>
          <w:tcPr>
            <w:tcW w:w="1276" w:type="dxa"/>
            <w:vAlign w:val="bottom"/>
          </w:tcPr>
          <w:p w14:paraId="4683AE50" w14:textId="7D17505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 (0.03)</w:t>
            </w:r>
          </w:p>
        </w:tc>
        <w:tc>
          <w:tcPr>
            <w:tcW w:w="850" w:type="dxa"/>
            <w:vAlign w:val="bottom"/>
          </w:tcPr>
          <w:p w14:paraId="08E43654" w14:textId="4647992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0.22</w:t>
            </w:r>
          </w:p>
        </w:tc>
        <w:tc>
          <w:tcPr>
            <w:tcW w:w="1418" w:type="dxa"/>
            <w:vAlign w:val="bottom"/>
          </w:tcPr>
          <w:p w14:paraId="3604E452" w14:textId="66F4A7E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0.3 (0.03)</w:t>
            </w:r>
          </w:p>
        </w:tc>
        <w:tc>
          <w:tcPr>
            <w:tcW w:w="708" w:type="dxa"/>
            <w:vAlign w:val="bottom"/>
          </w:tcPr>
          <w:p w14:paraId="4FFCF4A9" w14:textId="6DE845A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0.24</w:t>
            </w:r>
          </w:p>
        </w:tc>
      </w:tr>
      <w:tr w:rsidR="00706CF7" w:rsidRPr="00EB6079" w14:paraId="38344D23" w14:textId="77777777" w:rsidTr="00BF2C79">
        <w:tc>
          <w:tcPr>
            <w:tcW w:w="2612" w:type="dxa"/>
            <w:shd w:val="clear" w:color="auto" w:fill="auto"/>
          </w:tcPr>
          <w:p w14:paraId="3DA3ADF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Vitamin C, mg/d</w:t>
            </w:r>
          </w:p>
        </w:tc>
        <w:tc>
          <w:tcPr>
            <w:tcW w:w="1216" w:type="dxa"/>
            <w:shd w:val="clear" w:color="auto" w:fill="auto"/>
            <w:vAlign w:val="bottom"/>
          </w:tcPr>
          <w:p w14:paraId="4B5674B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1AEE7E0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4A64FF1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7CD882B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191B848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50C0E10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1284C27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34C9730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2F4F7BD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167F999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6956224A" w14:textId="77777777" w:rsidTr="00BF2C79">
        <w:tc>
          <w:tcPr>
            <w:tcW w:w="2612" w:type="dxa"/>
            <w:shd w:val="clear" w:color="auto" w:fill="auto"/>
          </w:tcPr>
          <w:p w14:paraId="4980074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4FA477FA" w14:textId="08C24E7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(0.03)</w:t>
            </w:r>
          </w:p>
        </w:tc>
        <w:tc>
          <w:tcPr>
            <w:tcW w:w="850" w:type="dxa"/>
            <w:shd w:val="clear" w:color="auto" w:fill="auto"/>
            <w:vAlign w:val="bottom"/>
          </w:tcPr>
          <w:p w14:paraId="2F979799" w14:textId="0CC10DC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0.10</w:t>
            </w:r>
          </w:p>
        </w:tc>
        <w:tc>
          <w:tcPr>
            <w:tcW w:w="1276" w:type="dxa"/>
            <w:vAlign w:val="bottom"/>
          </w:tcPr>
          <w:p w14:paraId="659F8426" w14:textId="6539FAA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(0.03)</w:t>
            </w:r>
          </w:p>
        </w:tc>
        <w:tc>
          <w:tcPr>
            <w:tcW w:w="851" w:type="dxa"/>
            <w:vAlign w:val="bottom"/>
          </w:tcPr>
          <w:p w14:paraId="3E89B3D8" w14:textId="6EDC47EF"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0.13</w:t>
            </w:r>
          </w:p>
        </w:tc>
        <w:tc>
          <w:tcPr>
            <w:tcW w:w="1275" w:type="dxa"/>
            <w:vAlign w:val="center"/>
          </w:tcPr>
          <w:p w14:paraId="43C535CB" w14:textId="43CC336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(0.03)</w:t>
            </w:r>
          </w:p>
        </w:tc>
        <w:tc>
          <w:tcPr>
            <w:tcW w:w="851" w:type="dxa"/>
            <w:vAlign w:val="bottom"/>
          </w:tcPr>
          <w:p w14:paraId="3D730CCA" w14:textId="399744C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0.14</w:t>
            </w:r>
          </w:p>
        </w:tc>
        <w:tc>
          <w:tcPr>
            <w:tcW w:w="1276" w:type="dxa"/>
            <w:vAlign w:val="bottom"/>
          </w:tcPr>
          <w:p w14:paraId="01BE668C" w14:textId="7B369AC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(0.04)</w:t>
            </w:r>
          </w:p>
        </w:tc>
        <w:tc>
          <w:tcPr>
            <w:tcW w:w="850" w:type="dxa"/>
            <w:vAlign w:val="bottom"/>
          </w:tcPr>
          <w:p w14:paraId="7DF937CE" w14:textId="653B020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0.12</w:t>
            </w:r>
          </w:p>
        </w:tc>
        <w:tc>
          <w:tcPr>
            <w:tcW w:w="1418" w:type="dxa"/>
            <w:vAlign w:val="bottom"/>
          </w:tcPr>
          <w:p w14:paraId="5CDECABF" w14:textId="02C43E4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(0.03)</w:t>
            </w:r>
          </w:p>
        </w:tc>
        <w:tc>
          <w:tcPr>
            <w:tcW w:w="708" w:type="dxa"/>
            <w:vAlign w:val="bottom"/>
          </w:tcPr>
          <w:p w14:paraId="3E840239" w14:textId="40D69B5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0.09</w:t>
            </w:r>
          </w:p>
        </w:tc>
      </w:tr>
      <w:tr w:rsidR="00706CF7" w:rsidRPr="00EB6079" w14:paraId="37B9B41E" w14:textId="77777777" w:rsidTr="00BF2C79">
        <w:tc>
          <w:tcPr>
            <w:tcW w:w="2612" w:type="dxa"/>
            <w:shd w:val="clear" w:color="auto" w:fill="auto"/>
          </w:tcPr>
          <w:p w14:paraId="286E6C11" w14:textId="47F15F5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lastRenderedPageBreak/>
              <w:t xml:space="preserve">     </w:t>
            </w:r>
            <w:r>
              <w:rPr>
                <w:rFonts w:cstheme="minorHAnsi"/>
                <w:color w:val="000000" w:themeColor="text1"/>
                <w:sz w:val="20"/>
                <w:szCs w:val="20"/>
                <w:lang w:val="en-US"/>
              </w:rPr>
              <w:t>Sex and age</w:t>
            </w:r>
          </w:p>
        </w:tc>
        <w:tc>
          <w:tcPr>
            <w:tcW w:w="1216" w:type="dxa"/>
            <w:shd w:val="clear" w:color="auto" w:fill="auto"/>
            <w:vAlign w:val="bottom"/>
          </w:tcPr>
          <w:p w14:paraId="2F349355" w14:textId="13C0952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 (0.04)</w:t>
            </w:r>
          </w:p>
        </w:tc>
        <w:tc>
          <w:tcPr>
            <w:tcW w:w="850" w:type="dxa"/>
            <w:shd w:val="clear" w:color="auto" w:fill="auto"/>
            <w:vAlign w:val="bottom"/>
          </w:tcPr>
          <w:p w14:paraId="48D7A372" w14:textId="762E0B4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0.13</w:t>
            </w:r>
          </w:p>
        </w:tc>
        <w:tc>
          <w:tcPr>
            <w:tcW w:w="1276" w:type="dxa"/>
            <w:vAlign w:val="bottom"/>
          </w:tcPr>
          <w:p w14:paraId="13A61DF0" w14:textId="5F7456F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(0.03)</w:t>
            </w:r>
          </w:p>
        </w:tc>
        <w:tc>
          <w:tcPr>
            <w:tcW w:w="851" w:type="dxa"/>
            <w:vAlign w:val="bottom"/>
          </w:tcPr>
          <w:p w14:paraId="6C7DA90B" w14:textId="6EE7375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0.16</w:t>
            </w:r>
          </w:p>
        </w:tc>
        <w:tc>
          <w:tcPr>
            <w:tcW w:w="1275" w:type="dxa"/>
            <w:vAlign w:val="bottom"/>
          </w:tcPr>
          <w:p w14:paraId="2BCAFC5D" w14:textId="23C9DAF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 (0.04)</w:t>
            </w:r>
          </w:p>
        </w:tc>
        <w:tc>
          <w:tcPr>
            <w:tcW w:w="851" w:type="dxa"/>
            <w:vAlign w:val="bottom"/>
          </w:tcPr>
          <w:p w14:paraId="2F1EF870" w14:textId="38C14A5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0.16</w:t>
            </w:r>
          </w:p>
        </w:tc>
        <w:tc>
          <w:tcPr>
            <w:tcW w:w="1276" w:type="dxa"/>
            <w:vAlign w:val="bottom"/>
          </w:tcPr>
          <w:p w14:paraId="522DAD57" w14:textId="6A4CEC1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 (0.05)</w:t>
            </w:r>
          </w:p>
        </w:tc>
        <w:tc>
          <w:tcPr>
            <w:tcW w:w="850" w:type="dxa"/>
            <w:vAlign w:val="bottom"/>
          </w:tcPr>
          <w:p w14:paraId="1BC1DF1E" w14:textId="1DC9C89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0.15</w:t>
            </w:r>
          </w:p>
        </w:tc>
        <w:tc>
          <w:tcPr>
            <w:tcW w:w="1418" w:type="dxa"/>
            <w:vAlign w:val="bottom"/>
          </w:tcPr>
          <w:p w14:paraId="7799348C" w14:textId="04129F0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 (0.04)</w:t>
            </w:r>
          </w:p>
        </w:tc>
        <w:tc>
          <w:tcPr>
            <w:tcW w:w="708" w:type="dxa"/>
            <w:vAlign w:val="bottom"/>
          </w:tcPr>
          <w:p w14:paraId="4F20C887" w14:textId="00F7ADF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0.10</w:t>
            </w:r>
          </w:p>
        </w:tc>
      </w:tr>
      <w:tr w:rsidR="00706CF7" w:rsidRPr="00EB6079" w14:paraId="48893C1E" w14:textId="77777777" w:rsidTr="00BF2C79">
        <w:tc>
          <w:tcPr>
            <w:tcW w:w="2612" w:type="dxa"/>
            <w:shd w:val="clear" w:color="auto" w:fill="auto"/>
          </w:tcPr>
          <w:p w14:paraId="6A3FAAE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278C4F1D" w14:textId="3742938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(0.04)</w:t>
            </w:r>
          </w:p>
        </w:tc>
        <w:tc>
          <w:tcPr>
            <w:tcW w:w="850" w:type="dxa"/>
            <w:shd w:val="clear" w:color="auto" w:fill="auto"/>
            <w:vAlign w:val="bottom"/>
          </w:tcPr>
          <w:p w14:paraId="0FB40309" w14:textId="05929B9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0.14</w:t>
            </w:r>
          </w:p>
        </w:tc>
        <w:tc>
          <w:tcPr>
            <w:tcW w:w="1276" w:type="dxa"/>
            <w:vAlign w:val="bottom"/>
          </w:tcPr>
          <w:p w14:paraId="07E5362E" w14:textId="6467C2F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(0.03)</w:t>
            </w:r>
          </w:p>
        </w:tc>
        <w:tc>
          <w:tcPr>
            <w:tcW w:w="851" w:type="dxa"/>
            <w:vAlign w:val="bottom"/>
          </w:tcPr>
          <w:p w14:paraId="124C61F2" w14:textId="7C47197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0.17</w:t>
            </w:r>
          </w:p>
        </w:tc>
        <w:tc>
          <w:tcPr>
            <w:tcW w:w="1275" w:type="dxa"/>
            <w:vAlign w:val="bottom"/>
          </w:tcPr>
          <w:p w14:paraId="1756384A" w14:textId="61204A9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 (0.04)</w:t>
            </w:r>
          </w:p>
        </w:tc>
        <w:tc>
          <w:tcPr>
            <w:tcW w:w="851" w:type="dxa"/>
            <w:vAlign w:val="bottom"/>
          </w:tcPr>
          <w:p w14:paraId="3E1B05B4" w14:textId="1B0347F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0.17</w:t>
            </w:r>
          </w:p>
        </w:tc>
        <w:tc>
          <w:tcPr>
            <w:tcW w:w="1276" w:type="dxa"/>
            <w:vAlign w:val="bottom"/>
          </w:tcPr>
          <w:p w14:paraId="2DB6AC19" w14:textId="67EC704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 (0.05)</w:t>
            </w:r>
          </w:p>
        </w:tc>
        <w:tc>
          <w:tcPr>
            <w:tcW w:w="850" w:type="dxa"/>
            <w:vAlign w:val="bottom"/>
          </w:tcPr>
          <w:p w14:paraId="7B617CB7" w14:textId="45760D9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0.16</w:t>
            </w:r>
          </w:p>
        </w:tc>
        <w:tc>
          <w:tcPr>
            <w:tcW w:w="1418" w:type="dxa"/>
            <w:vAlign w:val="bottom"/>
          </w:tcPr>
          <w:p w14:paraId="65FA6E0A" w14:textId="38D93DA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 (0.04)</w:t>
            </w:r>
          </w:p>
        </w:tc>
        <w:tc>
          <w:tcPr>
            <w:tcW w:w="708" w:type="dxa"/>
            <w:vAlign w:val="bottom"/>
          </w:tcPr>
          <w:p w14:paraId="1D1BA4AD" w14:textId="058D1F7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0.11</w:t>
            </w:r>
          </w:p>
        </w:tc>
      </w:tr>
      <w:tr w:rsidR="00706CF7" w:rsidRPr="00EB6079" w14:paraId="5AC6ADA9" w14:textId="77777777" w:rsidTr="00BF2C79">
        <w:tc>
          <w:tcPr>
            <w:tcW w:w="2612" w:type="dxa"/>
            <w:shd w:val="clear" w:color="auto" w:fill="auto"/>
          </w:tcPr>
          <w:p w14:paraId="53D4186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16" w:type="dxa"/>
            <w:shd w:val="clear" w:color="auto" w:fill="auto"/>
            <w:vAlign w:val="bottom"/>
          </w:tcPr>
          <w:p w14:paraId="0AB7EDA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399CE9D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53C3881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1735553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74130F9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2CB8B2A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44AB251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326A9B6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3ED7D27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4366D35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5AF6B0F8" w14:textId="77777777" w:rsidTr="00BF2C79">
        <w:tc>
          <w:tcPr>
            <w:tcW w:w="2612" w:type="dxa"/>
            <w:shd w:val="clear" w:color="auto" w:fill="auto"/>
          </w:tcPr>
          <w:p w14:paraId="13010C4E" w14:textId="77777777" w:rsidR="00706CF7" w:rsidRPr="00EB6079" w:rsidRDefault="00706CF7" w:rsidP="009756FF">
            <w:pPr>
              <w:autoSpaceDE w:val="0"/>
              <w:autoSpaceDN w:val="0"/>
              <w:adjustRightInd w:val="0"/>
              <w:spacing w:after="0" w:line="240" w:lineRule="auto"/>
              <w:rPr>
                <w:rFonts w:cstheme="minorHAnsi"/>
                <w:b/>
                <w:color w:val="000000" w:themeColor="text1"/>
                <w:sz w:val="20"/>
                <w:szCs w:val="20"/>
                <w:lang w:val="en-US"/>
              </w:rPr>
            </w:pPr>
            <w:r w:rsidRPr="00EB6079">
              <w:rPr>
                <w:rFonts w:cstheme="minorHAnsi"/>
                <w:b/>
                <w:color w:val="000000" w:themeColor="text1"/>
                <w:sz w:val="20"/>
                <w:szCs w:val="20"/>
                <w:lang w:val="en-US"/>
              </w:rPr>
              <w:t>Minerals</w:t>
            </w:r>
          </w:p>
        </w:tc>
        <w:tc>
          <w:tcPr>
            <w:tcW w:w="1216" w:type="dxa"/>
            <w:shd w:val="clear" w:color="auto" w:fill="auto"/>
            <w:vAlign w:val="center"/>
          </w:tcPr>
          <w:p w14:paraId="2A41D2F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00AA9B3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2C10AE9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5ABA3C1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center"/>
          </w:tcPr>
          <w:p w14:paraId="35A1274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71B5398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506D4F0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5023493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center"/>
          </w:tcPr>
          <w:p w14:paraId="74BBDBA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574A5DA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69F0D924" w14:textId="77777777" w:rsidTr="00BF2C79">
        <w:tc>
          <w:tcPr>
            <w:tcW w:w="2612" w:type="dxa"/>
            <w:shd w:val="clear" w:color="auto" w:fill="auto"/>
          </w:tcPr>
          <w:p w14:paraId="44EFFED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Calcium, mg/d</w:t>
            </w:r>
          </w:p>
        </w:tc>
        <w:tc>
          <w:tcPr>
            <w:tcW w:w="1216" w:type="dxa"/>
            <w:shd w:val="clear" w:color="auto" w:fill="auto"/>
            <w:vAlign w:val="center"/>
          </w:tcPr>
          <w:p w14:paraId="4611969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48F274D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187A71B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3E74A12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center"/>
          </w:tcPr>
          <w:p w14:paraId="1B568FC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68FDF5C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71CAF7C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301A91D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center"/>
          </w:tcPr>
          <w:p w14:paraId="0658F6F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10B424B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38B1A9FF" w14:textId="77777777" w:rsidTr="00BF2C79">
        <w:tc>
          <w:tcPr>
            <w:tcW w:w="2612" w:type="dxa"/>
            <w:shd w:val="clear" w:color="auto" w:fill="auto"/>
          </w:tcPr>
          <w:p w14:paraId="57C72C6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0EFFE5C2" w14:textId="4EA909E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(0.03)</w:t>
            </w:r>
          </w:p>
        </w:tc>
        <w:tc>
          <w:tcPr>
            <w:tcW w:w="850" w:type="dxa"/>
            <w:shd w:val="clear" w:color="auto" w:fill="auto"/>
            <w:vAlign w:val="bottom"/>
          </w:tcPr>
          <w:p w14:paraId="39CBA97F" w14:textId="4CE22AFA"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0.16</w:t>
            </w:r>
          </w:p>
        </w:tc>
        <w:tc>
          <w:tcPr>
            <w:tcW w:w="1276" w:type="dxa"/>
            <w:vAlign w:val="bottom"/>
          </w:tcPr>
          <w:p w14:paraId="55323837" w14:textId="1B9786D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0.7 (0.04)</w:t>
            </w:r>
          </w:p>
        </w:tc>
        <w:tc>
          <w:tcPr>
            <w:tcW w:w="851" w:type="dxa"/>
            <w:vAlign w:val="bottom"/>
          </w:tcPr>
          <w:p w14:paraId="530B5CB4" w14:textId="10BF1DD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0.23</w:t>
            </w:r>
          </w:p>
        </w:tc>
        <w:tc>
          <w:tcPr>
            <w:tcW w:w="1275" w:type="dxa"/>
            <w:vAlign w:val="bottom"/>
          </w:tcPr>
          <w:p w14:paraId="75F0368A" w14:textId="5CF54E5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(0.05)</w:t>
            </w:r>
          </w:p>
        </w:tc>
        <w:tc>
          <w:tcPr>
            <w:tcW w:w="851" w:type="dxa"/>
            <w:vAlign w:val="bottom"/>
          </w:tcPr>
          <w:p w14:paraId="2DB43E41" w14:textId="7D09C93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0.20</w:t>
            </w:r>
          </w:p>
        </w:tc>
        <w:tc>
          <w:tcPr>
            <w:tcW w:w="1276" w:type="dxa"/>
            <w:vAlign w:val="bottom"/>
          </w:tcPr>
          <w:p w14:paraId="76C51488" w14:textId="7B790AE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(0.03)</w:t>
            </w:r>
          </w:p>
        </w:tc>
        <w:tc>
          <w:tcPr>
            <w:tcW w:w="850" w:type="dxa"/>
            <w:vAlign w:val="bottom"/>
          </w:tcPr>
          <w:p w14:paraId="1828180A" w14:textId="59245BF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0.24</w:t>
            </w:r>
          </w:p>
        </w:tc>
        <w:tc>
          <w:tcPr>
            <w:tcW w:w="1418" w:type="dxa"/>
            <w:vAlign w:val="bottom"/>
          </w:tcPr>
          <w:p w14:paraId="552F069C" w14:textId="11FC016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(0.03)</w:t>
            </w:r>
          </w:p>
        </w:tc>
        <w:tc>
          <w:tcPr>
            <w:tcW w:w="708" w:type="dxa"/>
            <w:vAlign w:val="bottom"/>
          </w:tcPr>
          <w:p w14:paraId="6B871807" w14:textId="0FD45C5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0.28</w:t>
            </w:r>
          </w:p>
        </w:tc>
      </w:tr>
      <w:tr w:rsidR="00706CF7" w:rsidRPr="00EB6079" w14:paraId="6D600A63" w14:textId="77777777" w:rsidTr="00BF2C79">
        <w:tc>
          <w:tcPr>
            <w:tcW w:w="2612" w:type="dxa"/>
            <w:shd w:val="clear" w:color="auto" w:fill="auto"/>
          </w:tcPr>
          <w:p w14:paraId="12D37361" w14:textId="5304DAF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54FE1E9D" w14:textId="0EE8A0D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(0.04)</w:t>
            </w:r>
          </w:p>
        </w:tc>
        <w:tc>
          <w:tcPr>
            <w:tcW w:w="850" w:type="dxa"/>
            <w:shd w:val="clear" w:color="auto" w:fill="auto"/>
            <w:vAlign w:val="bottom"/>
          </w:tcPr>
          <w:p w14:paraId="174B114F" w14:textId="21238C3F"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0.17</w:t>
            </w:r>
          </w:p>
        </w:tc>
        <w:tc>
          <w:tcPr>
            <w:tcW w:w="1276" w:type="dxa"/>
            <w:vAlign w:val="bottom"/>
          </w:tcPr>
          <w:p w14:paraId="35E3BEF8" w14:textId="6BC8125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(0.06)</w:t>
            </w:r>
          </w:p>
        </w:tc>
        <w:tc>
          <w:tcPr>
            <w:tcW w:w="851" w:type="dxa"/>
            <w:vAlign w:val="bottom"/>
          </w:tcPr>
          <w:p w14:paraId="1C099CD6" w14:textId="1687C4C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0.24</w:t>
            </w:r>
          </w:p>
        </w:tc>
        <w:tc>
          <w:tcPr>
            <w:tcW w:w="1275" w:type="dxa"/>
            <w:vAlign w:val="bottom"/>
          </w:tcPr>
          <w:p w14:paraId="37D28CA4" w14:textId="62E8DB2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(0.06)</w:t>
            </w:r>
          </w:p>
        </w:tc>
        <w:tc>
          <w:tcPr>
            <w:tcW w:w="851" w:type="dxa"/>
            <w:vAlign w:val="bottom"/>
          </w:tcPr>
          <w:p w14:paraId="41192DD3" w14:textId="607C1ED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0.20</w:t>
            </w:r>
          </w:p>
        </w:tc>
        <w:tc>
          <w:tcPr>
            <w:tcW w:w="1276" w:type="dxa"/>
            <w:vAlign w:val="bottom"/>
          </w:tcPr>
          <w:p w14:paraId="7DFFDBE7" w14:textId="14B93B6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(0.04)</w:t>
            </w:r>
          </w:p>
        </w:tc>
        <w:tc>
          <w:tcPr>
            <w:tcW w:w="850" w:type="dxa"/>
            <w:vAlign w:val="bottom"/>
          </w:tcPr>
          <w:p w14:paraId="44978DAE" w14:textId="3D498DE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0.26</w:t>
            </w:r>
          </w:p>
        </w:tc>
        <w:tc>
          <w:tcPr>
            <w:tcW w:w="1418" w:type="dxa"/>
            <w:vAlign w:val="bottom"/>
          </w:tcPr>
          <w:p w14:paraId="05232F1F" w14:textId="60E8004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(0.05)</w:t>
            </w:r>
          </w:p>
        </w:tc>
        <w:tc>
          <w:tcPr>
            <w:tcW w:w="708" w:type="dxa"/>
            <w:vAlign w:val="bottom"/>
          </w:tcPr>
          <w:p w14:paraId="158012DB" w14:textId="2EB5AAE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0.28</w:t>
            </w:r>
          </w:p>
        </w:tc>
      </w:tr>
      <w:tr w:rsidR="00706CF7" w:rsidRPr="00EB6079" w14:paraId="7A7A129F" w14:textId="77777777" w:rsidTr="00BF2C79">
        <w:tc>
          <w:tcPr>
            <w:tcW w:w="2612" w:type="dxa"/>
            <w:shd w:val="clear" w:color="auto" w:fill="auto"/>
          </w:tcPr>
          <w:p w14:paraId="187B65F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51035AB8" w14:textId="7195D5E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(0.04)</w:t>
            </w:r>
          </w:p>
        </w:tc>
        <w:tc>
          <w:tcPr>
            <w:tcW w:w="850" w:type="dxa"/>
            <w:shd w:val="clear" w:color="auto" w:fill="auto"/>
            <w:vAlign w:val="bottom"/>
          </w:tcPr>
          <w:p w14:paraId="34790B2B" w14:textId="36BC5B1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0.18</w:t>
            </w:r>
          </w:p>
        </w:tc>
        <w:tc>
          <w:tcPr>
            <w:tcW w:w="1276" w:type="dxa"/>
            <w:vAlign w:val="bottom"/>
          </w:tcPr>
          <w:p w14:paraId="22AE4824" w14:textId="72FF851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(0.06)</w:t>
            </w:r>
          </w:p>
        </w:tc>
        <w:tc>
          <w:tcPr>
            <w:tcW w:w="851" w:type="dxa"/>
            <w:vAlign w:val="bottom"/>
          </w:tcPr>
          <w:p w14:paraId="3F294EE9" w14:textId="76B64A1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0.24</w:t>
            </w:r>
          </w:p>
        </w:tc>
        <w:tc>
          <w:tcPr>
            <w:tcW w:w="1275" w:type="dxa"/>
            <w:vAlign w:val="bottom"/>
          </w:tcPr>
          <w:p w14:paraId="2EC5299F" w14:textId="49D49EA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(0.06)</w:t>
            </w:r>
          </w:p>
        </w:tc>
        <w:tc>
          <w:tcPr>
            <w:tcW w:w="851" w:type="dxa"/>
            <w:vAlign w:val="bottom"/>
          </w:tcPr>
          <w:p w14:paraId="45377226" w14:textId="02B47B2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0.21</w:t>
            </w:r>
          </w:p>
        </w:tc>
        <w:tc>
          <w:tcPr>
            <w:tcW w:w="1276" w:type="dxa"/>
            <w:vAlign w:val="bottom"/>
          </w:tcPr>
          <w:p w14:paraId="7B22E8FA" w14:textId="60E539B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(0.04)</w:t>
            </w:r>
          </w:p>
        </w:tc>
        <w:tc>
          <w:tcPr>
            <w:tcW w:w="850" w:type="dxa"/>
            <w:vAlign w:val="bottom"/>
          </w:tcPr>
          <w:p w14:paraId="064154FB" w14:textId="74E989B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0.26</w:t>
            </w:r>
          </w:p>
        </w:tc>
        <w:tc>
          <w:tcPr>
            <w:tcW w:w="1418" w:type="dxa"/>
            <w:vAlign w:val="bottom"/>
          </w:tcPr>
          <w:p w14:paraId="1365DD6E" w14:textId="0A69DB4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(0.05)</w:t>
            </w:r>
          </w:p>
        </w:tc>
        <w:tc>
          <w:tcPr>
            <w:tcW w:w="708" w:type="dxa"/>
            <w:vAlign w:val="bottom"/>
          </w:tcPr>
          <w:p w14:paraId="1C0EAFC6" w14:textId="20C6881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0.29</w:t>
            </w:r>
          </w:p>
        </w:tc>
      </w:tr>
      <w:tr w:rsidR="00706CF7" w:rsidRPr="00EB6079" w14:paraId="7DB4A97E" w14:textId="77777777" w:rsidTr="00BF2C79">
        <w:tc>
          <w:tcPr>
            <w:tcW w:w="2612" w:type="dxa"/>
            <w:shd w:val="clear" w:color="auto" w:fill="auto"/>
          </w:tcPr>
          <w:p w14:paraId="382959D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Iron, mg/d</w:t>
            </w:r>
          </w:p>
        </w:tc>
        <w:tc>
          <w:tcPr>
            <w:tcW w:w="1216" w:type="dxa"/>
            <w:shd w:val="clear" w:color="auto" w:fill="auto"/>
            <w:vAlign w:val="bottom"/>
          </w:tcPr>
          <w:p w14:paraId="2568858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1194CE4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14BA210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78139CD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2375F4E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77C2D00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07B294B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28CDDB0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7C57E2A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55822AE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46EF565F" w14:textId="77777777" w:rsidTr="00BF2C79">
        <w:tc>
          <w:tcPr>
            <w:tcW w:w="2612" w:type="dxa"/>
            <w:shd w:val="clear" w:color="auto" w:fill="auto"/>
          </w:tcPr>
          <w:p w14:paraId="16D7553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5DECDDFE" w14:textId="4A4514C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0.6 (0.02)</w:t>
            </w:r>
          </w:p>
        </w:tc>
        <w:tc>
          <w:tcPr>
            <w:tcW w:w="850" w:type="dxa"/>
            <w:shd w:val="clear" w:color="auto" w:fill="auto"/>
            <w:vAlign w:val="bottom"/>
          </w:tcPr>
          <w:p w14:paraId="10CCDEE7" w14:textId="2350833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0.30</w:t>
            </w:r>
          </w:p>
        </w:tc>
        <w:tc>
          <w:tcPr>
            <w:tcW w:w="1276" w:type="dxa"/>
            <w:vAlign w:val="bottom"/>
          </w:tcPr>
          <w:p w14:paraId="1E8FFF1D" w14:textId="62C5FDD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0.7 (0.02)</w:t>
            </w:r>
          </w:p>
        </w:tc>
        <w:tc>
          <w:tcPr>
            <w:tcW w:w="851" w:type="dxa"/>
            <w:vAlign w:val="bottom"/>
          </w:tcPr>
          <w:p w14:paraId="0A32F6EB" w14:textId="25E5D80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0.30</w:t>
            </w:r>
          </w:p>
        </w:tc>
        <w:tc>
          <w:tcPr>
            <w:tcW w:w="1275" w:type="dxa"/>
            <w:vAlign w:val="bottom"/>
          </w:tcPr>
          <w:p w14:paraId="60373D75" w14:textId="3E55FEB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(0.02)</w:t>
            </w:r>
          </w:p>
        </w:tc>
        <w:tc>
          <w:tcPr>
            <w:tcW w:w="851" w:type="dxa"/>
            <w:vAlign w:val="bottom"/>
          </w:tcPr>
          <w:p w14:paraId="4F1D14DF" w14:textId="3986570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0.38</w:t>
            </w:r>
          </w:p>
        </w:tc>
        <w:tc>
          <w:tcPr>
            <w:tcW w:w="1276" w:type="dxa"/>
            <w:vAlign w:val="bottom"/>
          </w:tcPr>
          <w:p w14:paraId="29B69105" w14:textId="71C480A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(0.02)</w:t>
            </w:r>
          </w:p>
        </w:tc>
        <w:tc>
          <w:tcPr>
            <w:tcW w:w="850" w:type="dxa"/>
            <w:vAlign w:val="bottom"/>
          </w:tcPr>
          <w:p w14:paraId="29D0081F" w14:textId="22355F6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0.32</w:t>
            </w:r>
          </w:p>
        </w:tc>
        <w:tc>
          <w:tcPr>
            <w:tcW w:w="1418" w:type="dxa"/>
            <w:vAlign w:val="bottom"/>
          </w:tcPr>
          <w:p w14:paraId="2CD45DF6" w14:textId="7B5EDCB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0.7 (0.02)</w:t>
            </w:r>
          </w:p>
        </w:tc>
        <w:tc>
          <w:tcPr>
            <w:tcW w:w="708" w:type="dxa"/>
            <w:vAlign w:val="bottom"/>
          </w:tcPr>
          <w:p w14:paraId="398F3BA1" w14:textId="684254B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0.34</w:t>
            </w:r>
          </w:p>
        </w:tc>
      </w:tr>
      <w:tr w:rsidR="00706CF7" w:rsidRPr="00EB6079" w14:paraId="6871592A" w14:textId="77777777" w:rsidTr="00BF2C79">
        <w:tc>
          <w:tcPr>
            <w:tcW w:w="2612" w:type="dxa"/>
            <w:shd w:val="clear" w:color="auto" w:fill="auto"/>
          </w:tcPr>
          <w:p w14:paraId="66D14DE8" w14:textId="78B66C0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center"/>
          </w:tcPr>
          <w:p w14:paraId="06A69D7E" w14:textId="7D9CB6C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(0.03)</w:t>
            </w:r>
          </w:p>
        </w:tc>
        <w:tc>
          <w:tcPr>
            <w:tcW w:w="850" w:type="dxa"/>
            <w:shd w:val="clear" w:color="auto" w:fill="auto"/>
            <w:vAlign w:val="bottom"/>
          </w:tcPr>
          <w:p w14:paraId="04B53FED" w14:textId="5CE4B47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0.36</w:t>
            </w:r>
          </w:p>
        </w:tc>
        <w:tc>
          <w:tcPr>
            <w:tcW w:w="1276" w:type="dxa"/>
            <w:vAlign w:val="bottom"/>
          </w:tcPr>
          <w:p w14:paraId="38620871" w14:textId="4CECADC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(0.03)</w:t>
            </w:r>
          </w:p>
        </w:tc>
        <w:tc>
          <w:tcPr>
            <w:tcW w:w="851" w:type="dxa"/>
            <w:vAlign w:val="bottom"/>
          </w:tcPr>
          <w:p w14:paraId="7C96D7BF" w14:textId="21D5DF6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0.34</w:t>
            </w:r>
          </w:p>
        </w:tc>
        <w:tc>
          <w:tcPr>
            <w:tcW w:w="1275" w:type="dxa"/>
            <w:vAlign w:val="center"/>
          </w:tcPr>
          <w:p w14:paraId="41DFC767" w14:textId="7499FBD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(0.03)</w:t>
            </w:r>
          </w:p>
        </w:tc>
        <w:tc>
          <w:tcPr>
            <w:tcW w:w="851" w:type="dxa"/>
            <w:vAlign w:val="bottom"/>
          </w:tcPr>
          <w:p w14:paraId="0DF7037B" w14:textId="26494F5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0.43</w:t>
            </w:r>
          </w:p>
        </w:tc>
        <w:tc>
          <w:tcPr>
            <w:tcW w:w="1276" w:type="dxa"/>
            <w:vAlign w:val="bottom"/>
          </w:tcPr>
          <w:p w14:paraId="584D3F01" w14:textId="6575998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(0.03)</w:t>
            </w:r>
          </w:p>
        </w:tc>
        <w:tc>
          <w:tcPr>
            <w:tcW w:w="850" w:type="dxa"/>
            <w:vAlign w:val="bottom"/>
          </w:tcPr>
          <w:p w14:paraId="39B4F68A" w14:textId="718ECBE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0.38</w:t>
            </w:r>
          </w:p>
        </w:tc>
        <w:tc>
          <w:tcPr>
            <w:tcW w:w="1418" w:type="dxa"/>
            <w:vAlign w:val="center"/>
          </w:tcPr>
          <w:p w14:paraId="6E62D137" w14:textId="53B9892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(0.03)</w:t>
            </w:r>
          </w:p>
        </w:tc>
        <w:tc>
          <w:tcPr>
            <w:tcW w:w="708" w:type="dxa"/>
            <w:vAlign w:val="bottom"/>
          </w:tcPr>
          <w:p w14:paraId="24DA5EBE" w14:textId="34BF44F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0.40</w:t>
            </w:r>
          </w:p>
        </w:tc>
      </w:tr>
      <w:tr w:rsidR="00706CF7" w:rsidRPr="00EB6079" w14:paraId="27604F45" w14:textId="77777777" w:rsidTr="00BF2C79">
        <w:tc>
          <w:tcPr>
            <w:tcW w:w="2612" w:type="dxa"/>
            <w:shd w:val="clear" w:color="auto" w:fill="auto"/>
          </w:tcPr>
          <w:p w14:paraId="5F769EA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64B1A3A4" w14:textId="24E808A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(0.03)</w:t>
            </w:r>
          </w:p>
        </w:tc>
        <w:tc>
          <w:tcPr>
            <w:tcW w:w="850" w:type="dxa"/>
            <w:shd w:val="clear" w:color="auto" w:fill="auto"/>
            <w:vAlign w:val="bottom"/>
          </w:tcPr>
          <w:p w14:paraId="5AF5090A" w14:textId="73AA0D5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0.39</w:t>
            </w:r>
          </w:p>
        </w:tc>
        <w:tc>
          <w:tcPr>
            <w:tcW w:w="1276" w:type="dxa"/>
            <w:vAlign w:val="bottom"/>
          </w:tcPr>
          <w:p w14:paraId="0568982F" w14:textId="5DCDB21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(0.03)</w:t>
            </w:r>
          </w:p>
        </w:tc>
        <w:tc>
          <w:tcPr>
            <w:tcW w:w="851" w:type="dxa"/>
            <w:vAlign w:val="bottom"/>
          </w:tcPr>
          <w:p w14:paraId="3C249010" w14:textId="0D409243"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0.36</w:t>
            </w:r>
          </w:p>
        </w:tc>
        <w:tc>
          <w:tcPr>
            <w:tcW w:w="1275" w:type="dxa"/>
            <w:vAlign w:val="bottom"/>
          </w:tcPr>
          <w:p w14:paraId="61B78AEE" w14:textId="0E31144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(0.03)</w:t>
            </w:r>
          </w:p>
        </w:tc>
        <w:tc>
          <w:tcPr>
            <w:tcW w:w="851" w:type="dxa"/>
            <w:vAlign w:val="bottom"/>
          </w:tcPr>
          <w:p w14:paraId="614792E2" w14:textId="4E205F5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0.44</w:t>
            </w:r>
          </w:p>
        </w:tc>
        <w:tc>
          <w:tcPr>
            <w:tcW w:w="1276" w:type="dxa"/>
            <w:vAlign w:val="bottom"/>
          </w:tcPr>
          <w:p w14:paraId="11DAC517" w14:textId="4AF72A0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(0.03)</w:t>
            </w:r>
          </w:p>
        </w:tc>
        <w:tc>
          <w:tcPr>
            <w:tcW w:w="850" w:type="dxa"/>
            <w:vAlign w:val="bottom"/>
          </w:tcPr>
          <w:p w14:paraId="5B221F81" w14:textId="0DDEBD0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0.39</w:t>
            </w:r>
          </w:p>
        </w:tc>
        <w:tc>
          <w:tcPr>
            <w:tcW w:w="1418" w:type="dxa"/>
            <w:vAlign w:val="bottom"/>
          </w:tcPr>
          <w:p w14:paraId="471F75D3" w14:textId="28C67CE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(0.03)</w:t>
            </w:r>
          </w:p>
        </w:tc>
        <w:tc>
          <w:tcPr>
            <w:tcW w:w="708" w:type="dxa"/>
            <w:vAlign w:val="bottom"/>
          </w:tcPr>
          <w:p w14:paraId="6EE37730" w14:textId="314BDD1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0.41</w:t>
            </w:r>
          </w:p>
        </w:tc>
      </w:tr>
      <w:tr w:rsidR="00706CF7" w:rsidRPr="00EB6079" w14:paraId="19DE3EA5" w14:textId="77777777" w:rsidTr="00BF2C79">
        <w:tc>
          <w:tcPr>
            <w:tcW w:w="2612" w:type="dxa"/>
            <w:shd w:val="clear" w:color="auto" w:fill="auto"/>
          </w:tcPr>
          <w:p w14:paraId="34CDD40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Sodium, mg/d</w:t>
            </w:r>
          </w:p>
        </w:tc>
        <w:tc>
          <w:tcPr>
            <w:tcW w:w="1216" w:type="dxa"/>
            <w:shd w:val="clear" w:color="auto" w:fill="auto"/>
            <w:vAlign w:val="bottom"/>
          </w:tcPr>
          <w:p w14:paraId="574BA85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3545842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46EB5CE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7773A92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2B2D43BE"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64EB082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27A547B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7248394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57CB001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220AF82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28018852" w14:textId="77777777" w:rsidTr="00BF2C79">
        <w:tc>
          <w:tcPr>
            <w:tcW w:w="2612" w:type="dxa"/>
            <w:shd w:val="clear" w:color="auto" w:fill="auto"/>
          </w:tcPr>
          <w:p w14:paraId="7E15F0F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2AC945D0" w14:textId="0137C97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(0.02)</w:t>
            </w:r>
          </w:p>
        </w:tc>
        <w:tc>
          <w:tcPr>
            <w:tcW w:w="850" w:type="dxa"/>
            <w:shd w:val="clear" w:color="auto" w:fill="auto"/>
            <w:vAlign w:val="bottom"/>
          </w:tcPr>
          <w:p w14:paraId="2B241DDF" w14:textId="1D21D69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0.07</w:t>
            </w:r>
          </w:p>
        </w:tc>
        <w:tc>
          <w:tcPr>
            <w:tcW w:w="1276" w:type="dxa"/>
            <w:vAlign w:val="bottom"/>
          </w:tcPr>
          <w:p w14:paraId="239ABCC5" w14:textId="36315A9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(0.02)</w:t>
            </w:r>
          </w:p>
        </w:tc>
        <w:tc>
          <w:tcPr>
            <w:tcW w:w="851" w:type="dxa"/>
            <w:vAlign w:val="bottom"/>
          </w:tcPr>
          <w:p w14:paraId="3549CFF8" w14:textId="76AA76B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0.06</w:t>
            </w:r>
          </w:p>
        </w:tc>
        <w:tc>
          <w:tcPr>
            <w:tcW w:w="1275" w:type="dxa"/>
            <w:vAlign w:val="bottom"/>
          </w:tcPr>
          <w:p w14:paraId="6BBC22A1" w14:textId="3505FD0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(0.02)</w:t>
            </w:r>
          </w:p>
        </w:tc>
        <w:tc>
          <w:tcPr>
            <w:tcW w:w="851" w:type="dxa"/>
            <w:vAlign w:val="bottom"/>
          </w:tcPr>
          <w:p w14:paraId="4F63819A" w14:textId="6CC6A65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0.08</w:t>
            </w:r>
          </w:p>
        </w:tc>
        <w:tc>
          <w:tcPr>
            <w:tcW w:w="1276" w:type="dxa"/>
            <w:vAlign w:val="bottom"/>
          </w:tcPr>
          <w:p w14:paraId="376FDB7F" w14:textId="1BE8BC8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(0.02)</w:t>
            </w:r>
          </w:p>
        </w:tc>
        <w:tc>
          <w:tcPr>
            <w:tcW w:w="850" w:type="dxa"/>
            <w:vAlign w:val="bottom"/>
          </w:tcPr>
          <w:p w14:paraId="2D9E674F" w14:textId="48351E5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0.08</w:t>
            </w:r>
          </w:p>
        </w:tc>
        <w:tc>
          <w:tcPr>
            <w:tcW w:w="1418" w:type="dxa"/>
            <w:vAlign w:val="bottom"/>
          </w:tcPr>
          <w:p w14:paraId="30EE16BE" w14:textId="466D305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 (0.02)</w:t>
            </w:r>
          </w:p>
        </w:tc>
        <w:tc>
          <w:tcPr>
            <w:tcW w:w="708" w:type="dxa"/>
            <w:vAlign w:val="bottom"/>
          </w:tcPr>
          <w:p w14:paraId="37789539" w14:textId="0519DA4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0.11</w:t>
            </w:r>
          </w:p>
        </w:tc>
      </w:tr>
      <w:tr w:rsidR="00706CF7" w:rsidRPr="00EB6079" w14:paraId="2317B15F" w14:textId="77777777" w:rsidTr="00BF2C79">
        <w:tc>
          <w:tcPr>
            <w:tcW w:w="2612" w:type="dxa"/>
            <w:shd w:val="clear" w:color="auto" w:fill="auto"/>
          </w:tcPr>
          <w:p w14:paraId="5DD778BF" w14:textId="24D3925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2E4011C0" w14:textId="0498CE1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 (0.02)</w:t>
            </w:r>
          </w:p>
        </w:tc>
        <w:tc>
          <w:tcPr>
            <w:tcW w:w="850" w:type="dxa"/>
            <w:shd w:val="clear" w:color="auto" w:fill="auto"/>
            <w:vAlign w:val="bottom"/>
          </w:tcPr>
          <w:p w14:paraId="730CCAA5" w14:textId="667A831A"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0.12</w:t>
            </w:r>
          </w:p>
        </w:tc>
        <w:tc>
          <w:tcPr>
            <w:tcW w:w="1276" w:type="dxa"/>
            <w:vAlign w:val="bottom"/>
          </w:tcPr>
          <w:p w14:paraId="4CC71327" w14:textId="050467F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 (0.03)</w:t>
            </w:r>
          </w:p>
        </w:tc>
        <w:tc>
          <w:tcPr>
            <w:tcW w:w="851" w:type="dxa"/>
            <w:vAlign w:val="bottom"/>
          </w:tcPr>
          <w:p w14:paraId="258D33EB" w14:textId="7050CF6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0.11</w:t>
            </w:r>
          </w:p>
        </w:tc>
        <w:tc>
          <w:tcPr>
            <w:tcW w:w="1275" w:type="dxa"/>
            <w:vAlign w:val="bottom"/>
          </w:tcPr>
          <w:p w14:paraId="350D81E2" w14:textId="38D9250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 (0.02)</w:t>
            </w:r>
          </w:p>
        </w:tc>
        <w:tc>
          <w:tcPr>
            <w:tcW w:w="851" w:type="dxa"/>
            <w:vAlign w:val="bottom"/>
          </w:tcPr>
          <w:p w14:paraId="4733A9DB" w14:textId="31235D4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0.15</w:t>
            </w:r>
          </w:p>
        </w:tc>
        <w:tc>
          <w:tcPr>
            <w:tcW w:w="1276" w:type="dxa"/>
            <w:vAlign w:val="bottom"/>
          </w:tcPr>
          <w:p w14:paraId="2408083C" w14:textId="34BDDE0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 (0.03)</w:t>
            </w:r>
          </w:p>
        </w:tc>
        <w:tc>
          <w:tcPr>
            <w:tcW w:w="850" w:type="dxa"/>
            <w:vAlign w:val="bottom"/>
          </w:tcPr>
          <w:p w14:paraId="5A63A4E0" w14:textId="3E442CB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0.14</w:t>
            </w:r>
          </w:p>
        </w:tc>
        <w:tc>
          <w:tcPr>
            <w:tcW w:w="1418" w:type="dxa"/>
            <w:vAlign w:val="bottom"/>
          </w:tcPr>
          <w:p w14:paraId="3BB9177E" w14:textId="4BD884A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 (0.03)</w:t>
            </w:r>
          </w:p>
        </w:tc>
        <w:tc>
          <w:tcPr>
            <w:tcW w:w="708" w:type="dxa"/>
            <w:vAlign w:val="bottom"/>
          </w:tcPr>
          <w:p w14:paraId="5CA78EA1" w14:textId="7AB0043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0.18</w:t>
            </w:r>
          </w:p>
        </w:tc>
      </w:tr>
      <w:tr w:rsidR="00706CF7" w:rsidRPr="00EB6079" w14:paraId="58BAC05E" w14:textId="77777777" w:rsidTr="00BF2C79">
        <w:tc>
          <w:tcPr>
            <w:tcW w:w="2612" w:type="dxa"/>
            <w:shd w:val="clear" w:color="auto" w:fill="auto"/>
          </w:tcPr>
          <w:p w14:paraId="5EFC5F2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12DB4C9D" w14:textId="6730E2E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 (0.02)</w:t>
            </w:r>
          </w:p>
        </w:tc>
        <w:tc>
          <w:tcPr>
            <w:tcW w:w="850" w:type="dxa"/>
            <w:shd w:val="clear" w:color="auto" w:fill="auto"/>
            <w:vAlign w:val="bottom"/>
          </w:tcPr>
          <w:p w14:paraId="4135F101" w14:textId="1EA1208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0.13</w:t>
            </w:r>
          </w:p>
        </w:tc>
        <w:tc>
          <w:tcPr>
            <w:tcW w:w="1276" w:type="dxa"/>
            <w:vAlign w:val="bottom"/>
          </w:tcPr>
          <w:p w14:paraId="4D6B8483" w14:textId="2668E9D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0.2 (0.03)</w:t>
            </w:r>
          </w:p>
        </w:tc>
        <w:tc>
          <w:tcPr>
            <w:tcW w:w="851" w:type="dxa"/>
            <w:vAlign w:val="bottom"/>
          </w:tcPr>
          <w:p w14:paraId="6FDC4BAE" w14:textId="0A9778A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0.13</w:t>
            </w:r>
          </w:p>
        </w:tc>
        <w:tc>
          <w:tcPr>
            <w:tcW w:w="1275" w:type="dxa"/>
            <w:vAlign w:val="bottom"/>
          </w:tcPr>
          <w:p w14:paraId="71504287" w14:textId="5873D1C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 (0.02)</w:t>
            </w:r>
          </w:p>
        </w:tc>
        <w:tc>
          <w:tcPr>
            <w:tcW w:w="851" w:type="dxa"/>
            <w:vAlign w:val="bottom"/>
          </w:tcPr>
          <w:p w14:paraId="5786B339" w14:textId="321FE17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0.16</w:t>
            </w:r>
          </w:p>
        </w:tc>
        <w:tc>
          <w:tcPr>
            <w:tcW w:w="1276" w:type="dxa"/>
            <w:vAlign w:val="bottom"/>
          </w:tcPr>
          <w:p w14:paraId="65968671" w14:textId="0C1A06BA"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0.2 (0.03)</w:t>
            </w:r>
          </w:p>
        </w:tc>
        <w:tc>
          <w:tcPr>
            <w:tcW w:w="850" w:type="dxa"/>
            <w:vAlign w:val="bottom"/>
          </w:tcPr>
          <w:p w14:paraId="4487D88B" w14:textId="2DB76F5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0.15</w:t>
            </w:r>
          </w:p>
        </w:tc>
        <w:tc>
          <w:tcPr>
            <w:tcW w:w="1418" w:type="dxa"/>
            <w:vAlign w:val="bottom"/>
          </w:tcPr>
          <w:p w14:paraId="2A8B2E21" w14:textId="4D9EEA3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 (0.03)</w:t>
            </w:r>
          </w:p>
        </w:tc>
        <w:tc>
          <w:tcPr>
            <w:tcW w:w="708" w:type="dxa"/>
            <w:vAlign w:val="bottom"/>
          </w:tcPr>
          <w:p w14:paraId="0D282908" w14:textId="02CC6CD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0.20</w:t>
            </w:r>
          </w:p>
        </w:tc>
      </w:tr>
      <w:tr w:rsidR="00706CF7" w:rsidRPr="00EB6079" w14:paraId="222E3F31" w14:textId="77777777" w:rsidTr="00BF2C79">
        <w:tc>
          <w:tcPr>
            <w:tcW w:w="2612" w:type="dxa"/>
            <w:shd w:val="clear" w:color="auto" w:fill="auto"/>
          </w:tcPr>
          <w:p w14:paraId="0F72B34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Potassium, mg/d</w:t>
            </w:r>
          </w:p>
        </w:tc>
        <w:tc>
          <w:tcPr>
            <w:tcW w:w="1216" w:type="dxa"/>
            <w:shd w:val="clear" w:color="auto" w:fill="auto"/>
            <w:vAlign w:val="bottom"/>
          </w:tcPr>
          <w:p w14:paraId="3E54C8E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378D1C7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3B89CB7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0F05CEC1"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6CD968C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5E02A03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25C8CCD3"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2DEEBEE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3B1E012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05F1A40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4F9E30E1" w14:textId="77777777" w:rsidTr="00BF2C79">
        <w:tc>
          <w:tcPr>
            <w:tcW w:w="2612" w:type="dxa"/>
            <w:shd w:val="clear" w:color="auto" w:fill="auto"/>
          </w:tcPr>
          <w:p w14:paraId="633AF97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68803831" w14:textId="6FFB4E8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(0.02)</w:t>
            </w:r>
          </w:p>
        </w:tc>
        <w:tc>
          <w:tcPr>
            <w:tcW w:w="850" w:type="dxa"/>
            <w:shd w:val="clear" w:color="auto" w:fill="auto"/>
            <w:vAlign w:val="bottom"/>
          </w:tcPr>
          <w:p w14:paraId="746B0932" w14:textId="77221DD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0.30</w:t>
            </w:r>
          </w:p>
        </w:tc>
        <w:tc>
          <w:tcPr>
            <w:tcW w:w="1276" w:type="dxa"/>
            <w:vAlign w:val="bottom"/>
          </w:tcPr>
          <w:p w14:paraId="494CC1A5" w14:textId="72E00F9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0.7 (0.02)</w:t>
            </w:r>
          </w:p>
        </w:tc>
        <w:tc>
          <w:tcPr>
            <w:tcW w:w="851" w:type="dxa"/>
            <w:vAlign w:val="bottom"/>
          </w:tcPr>
          <w:p w14:paraId="4024D432" w14:textId="2399E6B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0.33</w:t>
            </w:r>
          </w:p>
        </w:tc>
        <w:tc>
          <w:tcPr>
            <w:tcW w:w="1275" w:type="dxa"/>
            <w:vAlign w:val="bottom"/>
          </w:tcPr>
          <w:p w14:paraId="5FED47C5" w14:textId="71370A7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(0.02)</w:t>
            </w:r>
          </w:p>
        </w:tc>
        <w:tc>
          <w:tcPr>
            <w:tcW w:w="851" w:type="dxa"/>
            <w:vAlign w:val="bottom"/>
          </w:tcPr>
          <w:p w14:paraId="3F99D82E" w14:textId="7AF9A8A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0.37</w:t>
            </w:r>
          </w:p>
        </w:tc>
        <w:tc>
          <w:tcPr>
            <w:tcW w:w="1276" w:type="dxa"/>
            <w:vAlign w:val="bottom"/>
          </w:tcPr>
          <w:p w14:paraId="0C0738E0" w14:textId="56C754A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0.6 (0.02)</w:t>
            </w:r>
          </w:p>
        </w:tc>
        <w:tc>
          <w:tcPr>
            <w:tcW w:w="850" w:type="dxa"/>
            <w:vAlign w:val="bottom"/>
          </w:tcPr>
          <w:p w14:paraId="697E4D30" w14:textId="2DC7BA6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0.33</w:t>
            </w:r>
          </w:p>
        </w:tc>
        <w:tc>
          <w:tcPr>
            <w:tcW w:w="1418" w:type="dxa"/>
            <w:vAlign w:val="bottom"/>
          </w:tcPr>
          <w:p w14:paraId="2D642AA4" w14:textId="7779301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0.6 (0.02)</w:t>
            </w:r>
          </w:p>
        </w:tc>
        <w:tc>
          <w:tcPr>
            <w:tcW w:w="708" w:type="dxa"/>
            <w:vAlign w:val="bottom"/>
          </w:tcPr>
          <w:p w14:paraId="71511BA3" w14:textId="607FDAF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0.32</w:t>
            </w:r>
          </w:p>
        </w:tc>
      </w:tr>
      <w:tr w:rsidR="00706CF7" w:rsidRPr="00EB6079" w14:paraId="29684563" w14:textId="77777777" w:rsidTr="00BF2C79">
        <w:tc>
          <w:tcPr>
            <w:tcW w:w="2612" w:type="dxa"/>
            <w:shd w:val="clear" w:color="auto" w:fill="auto"/>
          </w:tcPr>
          <w:p w14:paraId="02C5FA8A" w14:textId="5B3AE53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00292899" w14:textId="6234FDE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(0.02)</w:t>
            </w:r>
          </w:p>
        </w:tc>
        <w:tc>
          <w:tcPr>
            <w:tcW w:w="850" w:type="dxa"/>
            <w:shd w:val="clear" w:color="auto" w:fill="auto"/>
            <w:vAlign w:val="bottom"/>
          </w:tcPr>
          <w:p w14:paraId="1C3D876E" w14:textId="07E55C94"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0.40</w:t>
            </w:r>
          </w:p>
        </w:tc>
        <w:tc>
          <w:tcPr>
            <w:tcW w:w="1276" w:type="dxa"/>
            <w:vAlign w:val="bottom"/>
          </w:tcPr>
          <w:p w14:paraId="7F815183" w14:textId="051D51B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(0.02)</w:t>
            </w:r>
          </w:p>
        </w:tc>
        <w:tc>
          <w:tcPr>
            <w:tcW w:w="851" w:type="dxa"/>
            <w:vAlign w:val="bottom"/>
          </w:tcPr>
          <w:p w14:paraId="50B78549" w14:textId="2B9FC9FF"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0.42</w:t>
            </w:r>
          </w:p>
        </w:tc>
        <w:tc>
          <w:tcPr>
            <w:tcW w:w="1275" w:type="dxa"/>
            <w:vAlign w:val="bottom"/>
          </w:tcPr>
          <w:p w14:paraId="2B811DFC" w14:textId="624709D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(0.03)</w:t>
            </w:r>
          </w:p>
        </w:tc>
        <w:tc>
          <w:tcPr>
            <w:tcW w:w="851" w:type="dxa"/>
            <w:vAlign w:val="bottom"/>
          </w:tcPr>
          <w:p w14:paraId="18AA6E49" w14:textId="1EA9B5B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0.46</w:t>
            </w:r>
          </w:p>
        </w:tc>
        <w:tc>
          <w:tcPr>
            <w:tcW w:w="1276" w:type="dxa"/>
            <w:vAlign w:val="bottom"/>
          </w:tcPr>
          <w:p w14:paraId="5D559B7E" w14:textId="6FABF20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0.3 (0.02)</w:t>
            </w:r>
          </w:p>
        </w:tc>
        <w:tc>
          <w:tcPr>
            <w:tcW w:w="850" w:type="dxa"/>
            <w:vAlign w:val="bottom"/>
          </w:tcPr>
          <w:p w14:paraId="4E7CFEE7" w14:textId="134BF8F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0.42</w:t>
            </w:r>
          </w:p>
        </w:tc>
        <w:tc>
          <w:tcPr>
            <w:tcW w:w="1418" w:type="dxa"/>
            <w:vAlign w:val="bottom"/>
          </w:tcPr>
          <w:p w14:paraId="2C4BB9A3" w14:textId="2400AD8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(0.03)</w:t>
            </w:r>
          </w:p>
        </w:tc>
        <w:tc>
          <w:tcPr>
            <w:tcW w:w="708" w:type="dxa"/>
            <w:vAlign w:val="bottom"/>
          </w:tcPr>
          <w:p w14:paraId="35020435" w14:textId="291D820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0.38</w:t>
            </w:r>
          </w:p>
        </w:tc>
      </w:tr>
      <w:tr w:rsidR="00706CF7" w:rsidRPr="00EB6079" w14:paraId="5A23B695" w14:textId="77777777" w:rsidTr="00BF2C79">
        <w:tc>
          <w:tcPr>
            <w:tcW w:w="2612" w:type="dxa"/>
            <w:shd w:val="clear" w:color="auto" w:fill="auto"/>
          </w:tcPr>
          <w:p w14:paraId="203AC28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09458D89" w14:textId="2C14F9F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(0.02)</w:t>
            </w:r>
          </w:p>
        </w:tc>
        <w:tc>
          <w:tcPr>
            <w:tcW w:w="850" w:type="dxa"/>
            <w:shd w:val="clear" w:color="auto" w:fill="auto"/>
            <w:vAlign w:val="bottom"/>
          </w:tcPr>
          <w:p w14:paraId="3B99244A" w14:textId="5451ADCA"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0.43</w:t>
            </w:r>
          </w:p>
        </w:tc>
        <w:tc>
          <w:tcPr>
            <w:tcW w:w="1276" w:type="dxa"/>
            <w:vAlign w:val="bottom"/>
          </w:tcPr>
          <w:p w14:paraId="7D11F25C" w14:textId="5C84FC91"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(0.02)</w:t>
            </w:r>
          </w:p>
        </w:tc>
        <w:tc>
          <w:tcPr>
            <w:tcW w:w="851" w:type="dxa"/>
            <w:vAlign w:val="bottom"/>
          </w:tcPr>
          <w:p w14:paraId="701A7FFD" w14:textId="70F8844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0.43</w:t>
            </w:r>
          </w:p>
        </w:tc>
        <w:tc>
          <w:tcPr>
            <w:tcW w:w="1275" w:type="dxa"/>
            <w:vAlign w:val="bottom"/>
          </w:tcPr>
          <w:p w14:paraId="43ACF968" w14:textId="649BD1A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(0.03)</w:t>
            </w:r>
          </w:p>
        </w:tc>
        <w:tc>
          <w:tcPr>
            <w:tcW w:w="851" w:type="dxa"/>
            <w:vAlign w:val="bottom"/>
          </w:tcPr>
          <w:p w14:paraId="4AAE7866" w14:textId="728EFF6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0.46</w:t>
            </w:r>
          </w:p>
        </w:tc>
        <w:tc>
          <w:tcPr>
            <w:tcW w:w="1276" w:type="dxa"/>
            <w:vAlign w:val="bottom"/>
          </w:tcPr>
          <w:p w14:paraId="224DBFD7" w14:textId="72E83AF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(0.02)</w:t>
            </w:r>
          </w:p>
        </w:tc>
        <w:tc>
          <w:tcPr>
            <w:tcW w:w="850" w:type="dxa"/>
            <w:vAlign w:val="bottom"/>
          </w:tcPr>
          <w:p w14:paraId="7FD9A874" w14:textId="659CFD5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0.43</w:t>
            </w:r>
          </w:p>
        </w:tc>
        <w:tc>
          <w:tcPr>
            <w:tcW w:w="1418" w:type="dxa"/>
            <w:vAlign w:val="bottom"/>
          </w:tcPr>
          <w:p w14:paraId="5C207774" w14:textId="6C1204E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(0.03)</w:t>
            </w:r>
          </w:p>
        </w:tc>
        <w:tc>
          <w:tcPr>
            <w:tcW w:w="708" w:type="dxa"/>
            <w:vAlign w:val="bottom"/>
          </w:tcPr>
          <w:p w14:paraId="0B9B2694" w14:textId="0E24860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0.40</w:t>
            </w:r>
          </w:p>
        </w:tc>
      </w:tr>
      <w:tr w:rsidR="00706CF7" w:rsidRPr="00EB6079" w14:paraId="0198C7D6" w14:textId="77777777" w:rsidTr="00BF2C79">
        <w:tc>
          <w:tcPr>
            <w:tcW w:w="2612" w:type="dxa"/>
            <w:shd w:val="clear" w:color="auto" w:fill="auto"/>
          </w:tcPr>
          <w:p w14:paraId="2720628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Magnesium, mg/d</w:t>
            </w:r>
          </w:p>
        </w:tc>
        <w:tc>
          <w:tcPr>
            <w:tcW w:w="1216" w:type="dxa"/>
            <w:shd w:val="clear" w:color="auto" w:fill="auto"/>
            <w:vAlign w:val="bottom"/>
          </w:tcPr>
          <w:p w14:paraId="207073D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734AC47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1660563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0AF1E1F6"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bottom"/>
          </w:tcPr>
          <w:p w14:paraId="7C76429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151617D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0B9E8268"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4CF1720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bottom"/>
          </w:tcPr>
          <w:p w14:paraId="65AF8B2B"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77C9539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67F9B369" w14:textId="77777777" w:rsidTr="00BF2C79">
        <w:tc>
          <w:tcPr>
            <w:tcW w:w="2612" w:type="dxa"/>
            <w:shd w:val="clear" w:color="auto" w:fill="auto"/>
          </w:tcPr>
          <w:p w14:paraId="5D37198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25DA75FB" w14:textId="08F7C88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0.7 (0.02)</w:t>
            </w:r>
          </w:p>
        </w:tc>
        <w:tc>
          <w:tcPr>
            <w:tcW w:w="850" w:type="dxa"/>
            <w:shd w:val="clear" w:color="auto" w:fill="auto"/>
            <w:vAlign w:val="bottom"/>
          </w:tcPr>
          <w:p w14:paraId="45C2F20D" w14:textId="2FF2101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0.36</w:t>
            </w:r>
          </w:p>
        </w:tc>
        <w:tc>
          <w:tcPr>
            <w:tcW w:w="1276" w:type="dxa"/>
            <w:vAlign w:val="bottom"/>
          </w:tcPr>
          <w:p w14:paraId="62CCAF71" w14:textId="7460D8D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0.8 (0.02)</w:t>
            </w:r>
          </w:p>
        </w:tc>
        <w:tc>
          <w:tcPr>
            <w:tcW w:w="851" w:type="dxa"/>
            <w:vAlign w:val="bottom"/>
          </w:tcPr>
          <w:p w14:paraId="24A6E853" w14:textId="55FF22D2"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0.44</w:t>
            </w:r>
          </w:p>
        </w:tc>
        <w:tc>
          <w:tcPr>
            <w:tcW w:w="1275" w:type="dxa"/>
            <w:vAlign w:val="bottom"/>
          </w:tcPr>
          <w:p w14:paraId="322B8927" w14:textId="52AF72E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0.8 (0.02)</w:t>
            </w:r>
          </w:p>
        </w:tc>
        <w:tc>
          <w:tcPr>
            <w:tcW w:w="851" w:type="dxa"/>
            <w:vAlign w:val="bottom"/>
          </w:tcPr>
          <w:p w14:paraId="72DFE434" w14:textId="0C29F10B"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0.45</w:t>
            </w:r>
          </w:p>
        </w:tc>
        <w:tc>
          <w:tcPr>
            <w:tcW w:w="1276" w:type="dxa"/>
            <w:vAlign w:val="bottom"/>
          </w:tcPr>
          <w:p w14:paraId="12428DA3" w14:textId="4010E78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0.7 (0.02)</w:t>
            </w:r>
          </w:p>
        </w:tc>
        <w:tc>
          <w:tcPr>
            <w:tcW w:w="850" w:type="dxa"/>
            <w:vAlign w:val="bottom"/>
          </w:tcPr>
          <w:p w14:paraId="286F8DF0" w14:textId="7661A158"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0.41</w:t>
            </w:r>
          </w:p>
        </w:tc>
        <w:tc>
          <w:tcPr>
            <w:tcW w:w="1418" w:type="dxa"/>
            <w:vAlign w:val="bottom"/>
          </w:tcPr>
          <w:p w14:paraId="5AA4EB9B" w14:textId="2A3652F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0.7 (0.02)</w:t>
            </w:r>
          </w:p>
        </w:tc>
        <w:tc>
          <w:tcPr>
            <w:tcW w:w="708" w:type="dxa"/>
            <w:vAlign w:val="bottom"/>
          </w:tcPr>
          <w:p w14:paraId="145DA7C4" w14:textId="573A4D4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0.41</w:t>
            </w:r>
          </w:p>
        </w:tc>
      </w:tr>
      <w:tr w:rsidR="00706CF7" w:rsidRPr="00EB6079" w14:paraId="20C97BB3" w14:textId="77777777" w:rsidTr="00BF2C79">
        <w:tc>
          <w:tcPr>
            <w:tcW w:w="2612" w:type="dxa"/>
            <w:shd w:val="clear" w:color="auto" w:fill="auto"/>
          </w:tcPr>
          <w:p w14:paraId="7164BF99" w14:textId="33707B1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41174578" w14:textId="37E7B725"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0.3 (0.02)</w:t>
            </w:r>
          </w:p>
        </w:tc>
        <w:tc>
          <w:tcPr>
            <w:tcW w:w="850" w:type="dxa"/>
            <w:shd w:val="clear" w:color="auto" w:fill="auto"/>
            <w:vAlign w:val="bottom"/>
          </w:tcPr>
          <w:p w14:paraId="4F35EA33" w14:textId="28DCDDB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0.49</w:t>
            </w:r>
          </w:p>
        </w:tc>
        <w:tc>
          <w:tcPr>
            <w:tcW w:w="1276" w:type="dxa"/>
            <w:vAlign w:val="bottom"/>
          </w:tcPr>
          <w:p w14:paraId="626688E8" w14:textId="3C326E0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(0.02)</w:t>
            </w:r>
          </w:p>
        </w:tc>
        <w:tc>
          <w:tcPr>
            <w:tcW w:w="851" w:type="dxa"/>
            <w:vAlign w:val="bottom"/>
          </w:tcPr>
          <w:p w14:paraId="7C91E436" w14:textId="3364F6C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0.52</w:t>
            </w:r>
          </w:p>
        </w:tc>
        <w:tc>
          <w:tcPr>
            <w:tcW w:w="1275" w:type="dxa"/>
            <w:vAlign w:val="bottom"/>
          </w:tcPr>
          <w:p w14:paraId="03ECE48E" w14:textId="1A77A6CE"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(0.03)</w:t>
            </w:r>
          </w:p>
        </w:tc>
        <w:tc>
          <w:tcPr>
            <w:tcW w:w="851" w:type="dxa"/>
            <w:vAlign w:val="bottom"/>
          </w:tcPr>
          <w:p w14:paraId="17F95F1B" w14:textId="6B1D9774"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0.55</w:t>
            </w:r>
          </w:p>
        </w:tc>
        <w:tc>
          <w:tcPr>
            <w:tcW w:w="1276" w:type="dxa"/>
            <w:vAlign w:val="bottom"/>
          </w:tcPr>
          <w:p w14:paraId="54C256D0" w14:textId="6948302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(0.02)</w:t>
            </w:r>
          </w:p>
        </w:tc>
        <w:tc>
          <w:tcPr>
            <w:tcW w:w="850" w:type="dxa"/>
            <w:vAlign w:val="bottom"/>
          </w:tcPr>
          <w:p w14:paraId="361ED33C" w14:textId="0118C21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0.51</w:t>
            </w:r>
          </w:p>
        </w:tc>
        <w:tc>
          <w:tcPr>
            <w:tcW w:w="1418" w:type="dxa"/>
            <w:vAlign w:val="bottom"/>
          </w:tcPr>
          <w:p w14:paraId="579A6695" w14:textId="72B3307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(0.03)</w:t>
            </w:r>
          </w:p>
        </w:tc>
        <w:tc>
          <w:tcPr>
            <w:tcW w:w="708" w:type="dxa"/>
            <w:vAlign w:val="bottom"/>
          </w:tcPr>
          <w:p w14:paraId="11F28AF4" w14:textId="6074EEB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0.49</w:t>
            </w:r>
          </w:p>
        </w:tc>
      </w:tr>
      <w:tr w:rsidR="00706CF7" w:rsidRPr="00EB6079" w14:paraId="75613003" w14:textId="77777777" w:rsidTr="00BF2C79">
        <w:tc>
          <w:tcPr>
            <w:tcW w:w="2612" w:type="dxa"/>
            <w:shd w:val="clear" w:color="auto" w:fill="auto"/>
          </w:tcPr>
          <w:p w14:paraId="6C9B3952"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shd w:val="clear" w:color="auto" w:fill="auto"/>
            <w:vAlign w:val="bottom"/>
          </w:tcPr>
          <w:p w14:paraId="19F300F1" w14:textId="435CFE4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(0.02)</w:t>
            </w:r>
          </w:p>
        </w:tc>
        <w:tc>
          <w:tcPr>
            <w:tcW w:w="850" w:type="dxa"/>
            <w:shd w:val="clear" w:color="auto" w:fill="auto"/>
            <w:vAlign w:val="bottom"/>
          </w:tcPr>
          <w:p w14:paraId="048BE956" w14:textId="52113B5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0.52</w:t>
            </w:r>
          </w:p>
        </w:tc>
        <w:tc>
          <w:tcPr>
            <w:tcW w:w="1276" w:type="dxa"/>
            <w:vAlign w:val="bottom"/>
          </w:tcPr>
          <w:p w14:paraId="068335BA" w14:textId="7A1EB2E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(0.02)</w:t>
            </w:r>
          </w:p>
        </w:tc>
        <w:tc>
          <w:tcPr>
            <w:tcW w:w="851" w:type="dxa"/>
            <w:vAlign w:val="bottom"/>
          </w:tcPr>
          <w:p w14:paraId="063C3118" w14:textId="3B8DCBBE"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0.55</w:t>
            </w:r>
          </w:p>
        </w:tc>
        <w:tc>
          <w:tcPr>
            <w:tcW w:w="1275" w:type="dxa"/>
            <w:vAlign w:val="bottom"/>
          </w:tcPr>
          <w:p w14:paraId="4E34160C" w14:textId="2DDA748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(0.03)</w:t>
            </w:r>
          </w:p>
        </w:tc>
        <w:tc>
          <w:tcPr>
            <w:tcW w:w="851" w:type="dxa"/>
            <w:vAlign w:val="bottom"/>
          </w:tcPr>
          <w:p w14:paraId="6216DFB9" w14:textId="2C6C42D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0.57</w:t>
            </w:r>
          </w:p>
        </w:tc>
        <w:tc>
          <w:tcPr>
            <w:tcW w:w="1276" w:type="dxa"/>
            <w:vAlign w:val="bottom"/>
          </w:tcPr>
          <w:p w14:paraId="2291A110" w14:textId="504BE9B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(0.02)</w:t>
            </w:r>
          </w:p>
        </w:tc>
        <w:tc>
          <w:tcPr>
            <w:tcW w:w="850" w:type="dxa"/>
            <w:vAlign w:val="bottom"/>
          </w:tcPr>
          <w:p w14:paraId="774D0638" w14:textId="5947606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0.53</w:t>
            </w:r>
          </w:p>
        </w:tc>
        <w:tc>
          <w:tcPr>
            <w:tcW w:w="1418" w:type="dxa"/>
            <w:vAlign w:val="bottom"/>
          </w:tcPr>
          <w:p w14:paraId="60F497A4" w14:textId="00F6081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(0.02)</w:t>
            </w:r>
          </w:p>
        </w:tc>
        <w:tc>
          <w:tcPr>
            <w:tcW w:w="708" w:type="dxa"/>
            <w:vAlign w:val="bottom"/>
          </w:tcPr>
          <w:p w14:paraId="6337F93B" w14:textId="6044283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0.51</w:t>
            </w:r>
          </w:p>
        </w:tc>
      </w:tr>
      <w:tr w:rsidR="00706CF7" w:rsidRPr="00EB6079" w14:paraId="6DE60727" w14:textId="77777777" w:rsidTr="00BF2C79">
        <w:tc>
          <w:tcPr>
            <w:tcW w:w="2612" w:type="dxa"/>
            <w:shd w:val="clear" w:color="auto" w:fill="auto"/>
          </w:tcPr>
          <w:p w14:paraId="2C7BCC4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Zinc, mg/d</w:t>
            </w:r>
          </w:p>
        </w:tc>
        <w:tc>
          <w:tcPr>
            <w:tcW w:w="1216" w:type="dxa"/>
            <w:shd w:val="clear" w:color="auto" w:fill="auto"/>
            <w:vAlign w:val="center"/>
          </w:tcPr>
          <w:p w14:paraId="24590D9F"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shd w:val="clear" w:color="auto" w:fill="auto"/>
            <w:vAlign w:val="bottom"/>
          </w:tcPr>
          <w:p w14:paraId="647815D0"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6DE9C5A5"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6CADBB3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5" w:type="dxa"/>
            <w:vAlign w:val="center"/>
          </w:tcPr>
          <w:p w14:paraId="5FF47809"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1" w:type="dxa"/>
            <w:vAlign w:val="bottom"/>
          </w:tcPr>
          <w:p w14:paraId="67C5B24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276" w:type="dxa"/>
            <w:vAlign w:val="bottom"/>
          </w:tcPr>
          <w:p w14:paraId="2655A3DD"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850" w:type="dxa"/>
            <w:vAlign w:val="bottom"/>
          </w:tcPr>
          <w:p w14:paraId="3CDB13CA"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1418" w:type="dxa"/>
            <w:vAlign w:val="center"/>
          </w:tcPr>
          <w:p w14:paraId="3B9301F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c>
          <w:tcPr>
            <w:tcW w:w="708" w:type="dxa"/>
            <w:vAlign w:val="bottom"/>
          </w:tcPr>
          <w:p w14:paraId="5BB5F0DC"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p>
        </w:tc>
      </w:tr>
      <w:tr w:rsidR="00706CF7" w:rsidRPr="00EB6079" w14:paraId="67610E82" w14:textId="77777777" w:rsidTr="00BF2C79">
        <w:tc>
          <w:tcPr>
            <w:tcW w:w="2612" w:type="dxa"/>
            <w:shd w:val="clear" w:color="auto" w:fill="auto"/>
          </w:tcPr>
          <w:p w14:paraId="2CAD5E34"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Unadjusted</w:t>
            </w:r>
          </w:p>
        </w:tc>
        <w:tc>
          <w:tcPr>
            <w:tcW w:w="1216" w:type="dxa"/>
            <w:shd w:val="clear" w:color="auto" w:fill="auto"/>
            <w:vAlign w:val="bottom"/>
          </w:tcPr>
          <w:p w14:paraId="1203AE43" w14:textId="49CDFCA8"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0.7 (0.02)</w:t>
            </w:r>
          </w:p>
        </w:tc>
        <w:tc>
          <w:tcPr>
            <w:tcW w:w="850" w:type="dxa"/>
            <w:shd w:val="clear" w:color="auto" w:fill="auto"/>
            <w:vAlign w:val="bottom"/>
          </w:tcPr>
          <w:p w14:paraId="7F7A9A3E" w14:textId="28DCAD5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0.40</w:t>
            </w:r>
          </w:p>
        </w:tc>
        <w:tc>
          <w:tcPr>
            <w:tcW w:w="1276" w:type="dxa"/>
            <w:vAlign w:val="bottom"/>
          </w:tcPr>
          <w:p w14:paraId="1D7C3C34" w14:textId="34F293AF"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0.8 (0.02)</w:t>
            </w:r>
          </w:p>
        </w:tc>
        <w:tc>
          <w:tcPr>
            <w:tcW w:w="851" w:type="dxa"/>
            <w:vAlign w:val="bottom"/>
          </w:tcPr>
          <w:p w14:paraId="220EA7AE" w14:textId="1AF7A7DD"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0.47</w:t>
            </w:r>
          </w:p>
        </w:tc>
        <w:tc>
          <w:tcPr>
            <w:tcW w:w="1275" w:type="dxa"/>
            <w:vAlign w:val="bottom"/>
          </w:tcPr>
          <w:p w14:paraId="274389D1" w14:textId="224B6DD9"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0.8 (0.02)</w:t>
            </w:r>
          </w:p>
        </w:tc>
        <w:tc>
          <w:tcPr>
            <w:tcW w:w="851" w:type="dxa"/>
            <w:vAlign w:val="bottom"/>
          </w:tcPr>
          <w:p w14:paraId="6B98F0DA" w14:textId="244A8A0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0.48</w:t>
            </w:r>
          </w:p>
        </w:tc>
        <w:tc>
          <w:tcPr>
            <w:tcW w:w="1276" w:type="dxa"/>
            <w:vAlign w:val="bottom"/>
          </w:tcPr>
          <w:p w14:paraId="655CD554" w14:textId="5A9EC84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0.8 (0.02)</w:t>
            </w:r>
          </w:p>
        </w:tc>
        <w:tc>
          <w:tcPr>
            <w:tcW w:w="850" w:type="dxa"/>
            <w:vAlign w:val="bottom"/>
          </w:tcPr>
          <w:p w14:paraId="448F5C8F" w14:textId="01A0CDD0"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0.42</w:t>
            </w:r>
          </w:p>
        </w:tc>
        <w:tc>
          <w:tcPr>
            <w:tcW w:w="1418" w:type="dxa"/>
            <w:vAlign w:val="bottom"/>
          </w:tcPr>
          <w:p w14:paraId="4ADEA7F3" w14:textId="31C78D1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0.7 (0.02)</w:t>
            </w:r>
          </w:p>
        </w:tc>
        <w:tc>
          <w:tcPr>
            <w:tcW w:w="708" w:type="dxa"/>
            <w:vAlign w:val="bottom"/>
          </w:tcPr>
          <w:p w14:paraId="0FAC7DC1" w14:textId="7379AA17"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0.39</w:t>
            </w:r>
          </w:p>
        </w:tc>
      </w:tr>
      <w:tr w:rsidR="00706CF7" w:rsidRPr="00EB6079" w14:paraId="5B4321DF" w14:textId="77777777" w:rsidTr="00BF2C79">
        <w:tc>
          <w:tcPr>
            <w:tcW w:w="2612" w:type="dxa"/>
            <w:shd w:val="clear" w:color="auto" w:fill="auto"/>
          </w:tcPr>
          <w:p w14:paraId="11767050" w14:textId="07E449D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w:t>
            </w:r>
            <w:r>
              <w:rPr>
                <w:rFonts w:cstheme="minorHAnsi"/>
                <w:color w:val="000000" w:themeColor="text1"/>
                <w:sz w:val="20"/>
                <w:szCs w:val="20"/>
                <w:lang w:val="en-US"/>
              </w:rPr>
              <w:t>Sex and age</w:t>
            </w:r>
          </w:p>
        </w:tc>
        <w:tc>
          <w:tcPr>
            <w:tcW w:w="1216" w:type="dxa"/>
            <w:shd w:val="clear" w:color="auto" w:fill="auto"/>
            <w:vAlign w:val="bottom"/>
          </w:tcPr>
          <w:p w14:paraId="07BF73CC" w14:textId="29EF8B86"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(0.02)</w:t>
            </w:r>
          </w:p>
        </w:tc>
        <w:tc>
          <w:tcPr>
            <w:tcW w:w="850" w:type="dxa"/>
            <w:shd w:val="clear" w:color="auto" w:fill="auto"/>
            <w:vAlign w:val="bottom"/>
          </w:tcPr>
          <w:p w14:paraId="23038921" w14:textId="52A5F570"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0.51</w:t>
            </w:r>
          </w:p>
        </w:tc>
        <w:tc>
          <w:tcPr>
            <w:tcW w:w="1276" w:type="dxa"/>
            <w:vAlign w:val="bottom"/>
          </w:tcPr>
          <w:p w14:paraId="59B07268" w14:textId="43C5BB5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(0.02)</w:t>
            </w:r>
          </w:p>
        </w:tc>
        <w:tc>
          <w:tcPr>
            <w:tcW w:w="851" w:type="dxa"/>
            <w:vAlign w:val="bottom"/>
          </w:tcPr>
          <w:p w14:paraId="6AE2D7B7" w14:textId="15ED261B"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0.55</w:t>
            </w:r>
          </w:p>
        </w:tc>
        <w:tc>
          <w:tcPr>
            <w:tcW w:w="1275" w:type="dxa"/>
            <w:vAlign w:val="bottom"/>
          </w:tcPr>
          <w:p w14:paraId="1B7A7D6C" w14:textId="11044CC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(0.03)</w:t>
            </w:r>
          </w:p>
        </w:tc>
        <w:tc>
          <w:tcPr>
            <w:tcW w:w="851" w:type="dxa"/>
            <w:vAlign w:val="bottom"/>
          </w:tcPr>
          <w:p w14:paraId="021D5D00" w14:textId="2B710EA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0.56</w:t>
            </w:r>
          </w:p>
        </w:tc>
        <w:tc>
          <w:tcPr>
            <w:tcW w:w="1276" w:type="dxa"/>
            <w:vAlign w:val="bottom"/>
          </w:tcPr>
          <w:p w14:paraId="3B858205" w14:textId="2B4B01A5"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(0.02)</w:t>
            </w:r>
          </w:p>
        </w:tc>
        <w:tc>
          <w:tcPr>
            <w:tcW w:w="850" w:type="dxa"/>
            <w:vAlign w:val="bottom"/>
          </w:tcPr>
          <w:p w14:paraId="3FEA0D93" w14:textId="23955042"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0.52</w:t>
            </w:r>
          </w:p>
        </w:tc>
        <w:tc>
          <w:tcPr>
            <w:tcW w:w="1418" w:type="dxa"/>
            <w:vAlign w:val="bottom"/>
          </w:tcPr>
          <w:p w14:paraId="1117A14A" w14:textId="1D7F180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(0.03)</w:t>
            </w:r>
          </w:p>
        </w:tc>
        <w:tc>
          <w:tcPr>
            <w:tcW w:w="708" w:type="dxa"/>
            <w:vAlign w:val="bottom"/>
          </w:tcPr>
          <w:p w14:paraId="76594F46" w14:textId="4B6D8B8D"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0.48</w:t>
            </w:r>
          </w:p>
        </w:tc>
      </w:tr>
      <w:tr w:rsidR="00706CF7" w:rsidRPr="00EB6079" w14:paraId="4C0D949D" w14:textId="77777777" w:rsidTr="00BF2C79">
        <w:tc>
          <w:tcPr>
            <w:tcW w:w="2612" w:type="dxa"/>
            <w:tcBorders>
              <w:bottom w:val="single" w:sz="12" w:space="0" w:color="auto"/>
            </w:tcBorders>
            <w:shd w:val="clear" w:color="auto" w:fill="auto"/>
          </w:tcPr>
          <w:p w14:paraId="39774227" w14:textId="7777777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cstheme="minorHAnsi"/>
                <w:color w:val="000000" w:themeColor="text1"/>
                <w:sz w:val="20"/>
                <w:szCs w:val="20"/>
                <w:lang w:val="en-US"/>
              </w:rPr>
              <w:t xml:space="preserve">     Multivariate</w:t>
            </w:r>
          </w:p>
        </w:tc>
        <w:tc>
          <w:tcPr>
            <w:tcW w:w="1216" w:type="dxa"/>
            <w:tcBorders>
              <w:bottom w:val="single" w:sz="12" w:space="0" w:color="auto"/>
            </w:tcBorders>
            <w:shd w:val="clear" w:color="auto" w:fill="auto"/>
            <w:vAlign w:val="bottom"/>
          </w:tcPr>
          <w:p w14:paraId="2F31995A" w14:textId="45DB85B7"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0.4 (0.02)</w:t>
            </w:r>
          </w:p>
        </w:tc>
        <w:tc>
          <w:tcPr>
            <w:tcW w:w="850" w:type="dxa"/>
            <w:tcBorders>
              <w:bottom w:val="single" w:sz="12" w:space="0" w:color="auto"/>
            </w:tcBorders>
            <w:shd w:val="clear" w:color="auto" w:fill="auto"/>
            <w:vAlign w:val="bottom"/>
          </w:tcPr>
          <w:p w14:paraId="2CD315AC" w14:textId="1B34993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0.54</w:t>
            </w:r>
          </w:p>
        </w:tc>
        <w:tc>
          <w:tcPr>
            <w:tcW w:w="1276" w:type="dxa"/>
            <w:tcBorders>
              <w:bottom w:val="single" w:sz="12" w:space="0" w:color="auto"/>
            </w:tcBorders>
            <w:vAlign w:val="bottom"/>
          </w:tcPr>
          <w:p w14:paraId="38F32527" w14:textId="4BE7618C"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 (0.02)</w:t>
            </w:r>
          </w:p>
        </w:tc>
        <w:tc>
          <w:tcPr>
            <w:tcW w:w="851" w:type="dxa"/>
            <w:tcBorders>
              <w:bottom w:val="single" w:sz="12" w:space="0" w:color="auto"/>
            </w:tcBorders>
            <w:vAlign w:val="bottom"/>
          </w:tcPr>
          <w:p w14:paraId="088E9728" w14:textId="45A4F809" w:rsidR="00706CF7" w:rsidRPr="00EB6079" w:rsidRDefault="00706CF7" w:rsidP="009756FF">
            <w:pPr>
              <w:autoSpaceDE w:val="0"/>
              <w:autoSpaceDN w:val="0"/>
              <w:adjustRightInd w:val="0"/>
              <w:spacing w:after="0" w:line="240" w:lineRule="auto"/>
              <w:rPr>
                <w:rFonts w:cstheme="minorHAnsi"/>
                <w:color w:val="000000" w:themeColor="text1"/>
                <w:sz w:val="20"/>
                <w:szCs w:val="20"/>
                <w:lang w:val="en-US"/>
              </w:rPr>
            </w:pPr>
            <w:r w:rsidRPr="00EB6079">
              <w:rPr>
                <w:rFonts w:ascii="Calibri" w:eastAsia="Times New Roman" w:hAnsi="Calibri" w:cs="Calibri"/>
                <w:color w:val="000000" w:themeColor="text1"/>
                <w:sz w:val="20"/>
                <w:szCs w:val="20"/>
              </w:rPr>
              <w:t>0.57</w:t>
            </w:r>
          </w:p>
        </w:tc>
        <w:tc>
          <w:tcPr>
            <w:tcW w:w="1275" w:type="dxa"/>
            <w:tcBorders>
              <w:bottom w:val="single" w:sz="12" w:space="0" w:color="auto"/>
            </w:tcBorders>
            <w:vAlign w:val="bottom"/>
          </w:tcPr>
          <w:p w14:paraId="61498DFB" w14:textId="3234C593"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 (0.03)</w:t>
            </w:r>
          </w:p>
        </w:tc>
        <w:tc>
          <w:tcPr>
            <w:tcW w:w="851" w:type="dxa"/>
            <w:tcBorders>
              <w:bottom w:val="single" w:sz="12" w:space="0" w:color="auto"/>
            </w:tcBorders>
            <w:vAlign w:val="bottom"/>
          </w:tcPr>
          <w:p w14:paraId="5DC01E05" w14:textId="7EEAF2FF"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0.58</w:t>
            </w:r>
          </w:p>
        </w:tc>
        <w:tc>
          <w:tcPr>
            <w:tcW w:w="1276" w:type="dxa"/>
            <w:tcBorders>
              <w:bottom w:val="single" w:sz="12" w:space="0" w:color="auto"/>
            </w:tcBorders>
            <w:vAlign w:val="bottom"/>
          </w:tcPr>
          <w:p w14:paraId="2E4C9F47" w14:textId="16791261"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0.4 (0.02)</w:t>
            </w:r>
          </w:p>
        </w:tc>
        <w:tc>
          <w:tcPr>
            <w:tcW w:w="850" w:type="dxa"/>
            <w:tcBorders>
              <w:bottom w:val="single" w:sz="12" w:space="0" w:color="auto"/>
            </w:tcBorders>
            <w:vAlign w:val="bottom"/>
          </w:tcPr>
          <w:p w14:paraId="788E5DA3" w14:textId="7886FB8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EB6079">
              <w:rPr>
                <w:rFonts w:ascii="Calibri" w:eastAsia="Times New Roman" w:hAnsi="Calibri" w:cs="Calibri"/>
                <w:color w:val="000000" w:themeColor="text1"/>
                <w:sz w:val="20"/>
                <w:szCs w:val="20"/>
              </w:rPr>
              <w:t>0.53</w:t>
            </w:r>
          </w:p>
        </w:tc>
        <w:tc>
          <w:tcPr>
            <w:tcW w:w="1418" w:type="dxa"/>
            <w:tcBorders>
              <w:bottom w:val="single" w:sz="12" w:space="0" w:color="auto"/>
            </w:tcBorders>
            <w:vAlign w:val="bottom"/>
          </w:tcPr>
          <w:p w14:paraId="08AB2F74" w14:textId="448F70EC"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0.4 (0.03)</w:t>
            </w:r>
          </w:p>
        </w:tc>
        <w:tc>
          <w:tcPr>
            <w:tcW w:w="708" w:type="dxa"/>
            <w:tcBorders>
              <w:bottom w:val="single" w:sz="12" w:space="0" w:color="auto"/>
            </w:tcBorders>
            <w:vAlign w:val="bottom"/>
          </w:tcPr>
          <w:p w14:paraId="2CB58DCC" w14:textId="6BFABCC6" w:rsidR="00706CF7" w:rsidRPr="00EB6079" w:rsidRDefault="00706CF7" w:rsidP="009756FF">
            <w:pPr>
              <w:autoSpaceDE w:val="0"/>
              <w:autoSpaceDN w:val="0"/>
              <w:adjustRightInd w:val="0"/>
              <w:spacing w:after="0" w:line="240" w:lineRule="auto"/>
              <w:rPr>
                <w:rFonts w:eastAsia="Times New Roman" w:cstheme="minorHAnsi"/>
                <w:color w:val="000000" w:themeColor="text1"/>
                <w:sz w:val="20"/>
                <w:szCs w:val="20"/>
              </w:rPr>
            </w:pPr>
            <w:r w:rsidRPr="00776725">
              <w:rPr>
                <w:rFonts w:ascii="Calibri" w:eastAsia="Times New Roman" w:hAnsi="Calibri" w:cs="Calibri"/>
                <w:color w:val="000000" w:themeColor="text1"/>
                <w:sz w:val="20"/>
                <w:szCs w:val="20"/>
              </w:rPr>
              <w:t>0.50</w:t>
            </w:r>
          </w:p>
        </w:tc>
      </w:tr>
    </w:tbl>
    <w:p w14:paraId="2918A93A" w14:textId="3220E5B8" w:rsidR="00F637A3" w:rsidRDefault="00F637A3" w:rsidP="00F637A3">
      <w:pPr>
        <w:autoSpaceDE w:val="0"/>
        <w:autoSpaceDN w:val="0"/>
        <w:adjustRightInd w:val="0"/>
        <w:spacing w:before="120" w:after="0" w:line="240" w:lineRule="auto"/>
        <w:ind w:left="-709" w:right="-340"/>
        <w:rPr>
          <w:sz w:val="20"/>
          <w:szCs w:val="20"/>
          <w:lang w:val="en-US"/>
        </w:rPr>
      </w:pPr>
      <w:r w:rsidRPr="000418C9">
        <w:rPr>
          <w:rFonts w:cstheme="minorHAnsi"/>
          <w:sz w:val="20"/>
          <w:szCs w:val="20"/>
          <w:lang w:val="en-US"/>
        </w:rPr>
        <w:t>All p-values are &lt;0.001.</w:t>
      </w:r>
    </w:p>
    <w:p w14:paraId="583807E5" w14:textId="0FD7C7FE" w:rsidR="009756FF" w:rsidRDefault="00C3109B" w:rsidP="00F637A3">
      <w:pPr>
        <w:autoSpaceDE w:val="0"/>
        <w:autoSpaceDN w:val="0"/>
        <w:adjustRightInd w:val="0"/>
        <w:spacing w:after="60" w:line="240" w:lineRule="auto"/>
        <w:ind w:left="-709" w:right="-340"/>
        <w:rPr>
          <w:sz w:val="20"/>
          <w:szCs w:val="20"/>
          <w:lang w:val="en-US"/>
        </w:rPr>
      </w:pPr>
      <w:proofErr w:type="gramStart"/>
      <w:r w:rsidRPr="000418C9">
        <w:rPr>
          <w:rFonts w:cstheme="minorHAnsi"/>
          <w:sz w:val="20"/>
          <w:szCs w:val="20"/>
          <w:lang w:val="en-US"/>
        </w:rPr>
        <w:t>On the basis of</w:t>
      </w:r>
      <w:proofErr w:type="gramEnd"/>
      <w:r w:rsidRPr="000418C9">
        <w:rPr>
          <w:rFonts w:cstheme="minorHAnsi"/>
          <w:sz w:val="20"/>
          <w:szCs w:val="20"/>
          <w:lang w:val="en-US"/>
        </w:rPr>
        <w:t xml:space="preserve"> linear regression models with 24-hour </w:t>
      </w:r>
      <w:r>
        <w:rPr>
          <w:rFonts w:cstheme="minorHAnsi"/>
          <w:sz w:val="20"/>
          <w:szCs w:val="20"/>
          <w:lang w:val="en-US"/>
        </w:rPr>
        <w:t xml:space="preserve">diet </w:t>
      </w:r>
      <w:r w:rsidRPr="000418C9">
        <w:rPr>
          <w:rFonts w:cstheme="minorHAnsi"/>
          <w:sz w:val="20"/>
          <w:szCs w:val="20"/>
          <w:lang w:val="en-US"/>
        </w:rPr>
        <w:t>recall</w:t>
      </w:r>
      <w:r w:rsidR="00803C6A">
        <w:rPr>
          <w:rFonts w:cstheme="minorHAnsi"/>
          <w:sz w:val="20"/>
          <w:szCs w:val="20"/>
          <w:lang w:val="en-US"/>
        </w:rPr>
        <w:t xml:space="preserve"> (24hR)</w:t>
      </w:r>
      <w:r w:rsidRPr="000418C9">
        <w:rPr>
          <w:rFonts w:cstheme="minorHAnsi"/>
          <w:sz w:val="20"/>
          <w:szCs w:val="20"/>
          <w:lang w:val="en-US"/>
        </w:rPr>
        <w:t xml:space="preserve"> intakes as the dependent variable and </w:t>
      </w:r>
      <w:r>
        <w:rPr>
          <w:rFonts w:cstheme="minorHAnsi"/>
          <w:sz w:val="20"/>
          <w:szCs w:val="20"/>
          <w:lang w:val="en-US"/>
        </w:rPr>
        <w:t xml:space="preserve">individualized </w:t>
      </w:r>
      <w:r w:rsidRPr="000418C9">
        <w:rPr>
          <w:rFonts w:cstheme="minorHAnsi"/>
          <w:sz w:val="20"/>
          <w:szCs w:val="20"/>
          <w:lang w:val="en-US"/>
        </w:rPr>
        <w:t xml:space="preserve">Adult Male Equivalent </w:t>
      </w:r>
      <w:r>
        <w:rPr>
          <w:rFonts w:cstheme="minorHAnsi"/>
          <w:sz w:val="20"/>
          <w:szCs w:val="20"/>
          <w:lang w:val="en-US"/>
        </w:rPr>
        <w:t>(</w:t>
      </w:r>
      <w:r w:rsidRPr="000418C9">
        <w:rPr>
          <w:rFonts w:cstheme="minorHAnsi"/>
          <w:sz w:val="20"/>
          <w:szCs w:val="20"/>
          <w:lang w:val="en-US"/>
        </w:rPr>
        <w:t>AME</w:t>
      </w:r>
      <w:r>
        <w:rPr>
          <w:rFonts w:cstheme="minorHAnsi"/>
          <w:sz w:val="20"/>
          <w:szCs w:val="20"/>
          <w:lang w:val="en-US"/>
        </w:rPr>
        <w:t>) or per capita (PC)</w:t>
      </w:r>
      <w:r w:rsidRPr="000418C9">
        <w:rPr>
          <w:rFonts w:cstheme="minorHAnsi"/>
          <w:sz w:val="20"/>
          <w:szCs w:val="20"/>
          <w:lang w:val="en-US"/>
        </w:rPr>
        <w:t xml:space="preserve"> consumption estimates </w:t>
      </w:r>
      <w:r>
        <w:rPr>
          <w:rFonts w:cstheme="minorHAnsi"/>
          <w:sz w:val="20"/>
          <w:szCs w:val="20"/>
          <w:lang w:val="en-US"/>
        </w:rPr>
        <w:t xml:space="preserve">from household questionnaire </w:t>
      </w:r>
      <w:r w:rsidRPr="000418C9">
        <w:rPr>
          <w:rFonts w:cstheme="minorHAnsi"/>
          <w:sz w:val="20"/>
          <w:szCs w:val="20"/>
          <w:lang w:val="en-US"/>
        </w:rPr>
        <w:t xml:space="preserve">as the independent variable. </w:t>
      </w:r>
      <w:r w:rsidR="009756FF" w:rsidRPr="0009320D">
        <w:rPr>
          <w:sz w:val="20"/>
          <w:szCs w:val="20"/>
          <w:lang w:val="en-US"/>
        </w:rPr>
        <w:t xml:space="preserve">The </w:t>
      </w:r>
      <w:r w:rsidR="00A667AD">
        <w:rPr>
          <w:sz w:val="20"/>
          <w:szCs w:val="20"/>
          <w:lang w:val="en-US"/>
        </w:rPr>
        <w:t>sex and age</w:t>
      </w:r>
      <w:r w:rsidR="009756FF" w:rsidRPr="0009320D">
        <w:rPr>
          <w:sz w:val="20"/>
          <w:szCs w:val="20"/>
          <w:lang w:val="en-US"/>
        </w:rPr>
        <w:t xml:space="preserve"> model </w:t>
      </w:r>
      <w:proofErr w:type="gramStart"/>
      <w:r w:rsidR="009756FF" w:rsidRPr="0009320D">
        <w:rPr>
          <w:sz w:val="20"/>
          <w:szCs w:val="20"/>
          <w:lang w:val="en-US"/>
        </w:rPr>
        <w:t>was</w:t>
      </w:r>
      <w:proofErr w:type="gramEnd"/>
      <w:r w:rsidR="009756FF" w:rsidRPr="0009320D">
        <w:rPr>
          <w:sz w:val="20"/>
          <w:szCs w:val="20"/>
          <w:lang w:val="en-US"/>
        </w:rPr>
        <w:t xml:space="preserve"> categorized as follows: age, </w:t>
      </w:r>
      <w:r w:rsidR="009756FF" w:rsidRPr="009D1B3E">
        <w:rPr>
          <w:sz w:val="20"/>
          <w:szCs w:val="20"/>
          <w:lang w:val="en-US"/>
        </w:rPr>
        <w:t xml:space="preserve">≤5, 6-10, 11-19, 20-44, and ≥45 </w:t>
      </w:r>
      <w:r w:rsidR="009756FF">
        <w:rPr>
          <w:sz w:val="20"/>
          <w:szCs w:val="20"/>
          <w:lang w:val="en-US"/>
        </w:rPr>
        <w:t xml:space="preserve">years; </w:t>
      </w:r>
      <w:r w:rsidR="00BA0E17">
        <w:rPr>
          <w:sz w:val="20"/>
          <w:szCs w:val="20"/>
          <w:lang w:val="en-US"/>
        </w:rPr>
        <w:t>sex</w:t>
      </w:r>
      <w:r w:rsidR="00F637A3">
        <w:rPr>
          <w:sz w:val="20"/>
          <w:szCs w:val="20"/>
          <w:lang w:val="en-US"/>
        </w:rPr>
        <w:t>, men</w:t>
      </w:r>
      <w:r w:rsidR="009756FF">
        <w:rPr>
          <w:sz w:val="20"/>
          <w:szCs w:val="20"/>
          <w:lang w:val="en-US"/>
        </w:rPr>
        <w:t xml:space="preserve"> and </w:t>
      </w:r>
      <w:r w:rsidR="00F637A3">
        <w:rPr>
          <w:sz w:val="20"/>
          <w:szCs w:val="20"/>
          <w:lang w:val="en-US"/>
        </w:rPr>
        <w:t>women</w:t>
      </w:r>
      <w:r w:rsidR="009756FF" w:rsidRPr="0009320D">
        <w:rPr>
          <w:sz w:val="20"/>
          <w:szCs w:val="20"/>
          <w:lang w:val="en-US"/>
        </w:rPr>
        <w:t>. The multivariate model was adjusted for the</w:t>
      </w:r>
      <w:r w:rsidR="009756FF">
        <w:rPr>
          <w:sz w:val="20"/>
          <w:szCs w:val="20"/>
          <w:lang w:val="en-US"/>
        </w:rPr>
        <w:t xml:space="preserve"> </w:t>
      </w:r>
      <w:r w:rsidR="009756FF" w:rsidRPr="0009320D">
        <w:rPr>
          <w:sz w:val="20"/>
          <w:szCs w:val="20"/>
          <w:lang w:val="en-US"/>
        </w:rPr>
        <w:t xml:space="preserve">following covariates: age </w:t>
      </w:r>
      <w:r w:rsidR="009756FF">
        <w:rPr>
          <w:sz w:val="20"/>
          <w:szCs w:val="20"/>
          <w:lang w:val="en-US"/>
        </w:rPr>
        <w:t>(</w:t>
      </w:r>
      <w:r w:rsidR="009756FF" w:rsidRPr="009D1B3E">
        <w:rPr>
          <w:sz w:val="20"/>
          <w:szCs w:val="20"/>
          <w:lang w:val="en-US"/>
        </w:rPr>
        <w:t xml:space="preserve">≤5, 6-10, 11-19, 20-44, and ≥45 </w:t>
      </w:r>
      <w:r w:rsidR="009756FF">
        <w:rPr>
          <w:sz w:val="20"/>
          <w:szCs w:val="20"/>
          <w:lang w:val="en-US"/>
        </w:rPr>
        <w:t xml:space="preserve">years), </w:t>
      </w:r>
      <w:r w:rsidR="00BA0E17">
        <w:rPr>
          <w:sz w:val="20"/>
          <w:szCs w:val="20"/>
          <w:lang w:val="en-US"/>
        </w:rPr>
        <w:t>sex</w:t>
      </w:r>
      <w:r w:rsidR="00F637A3">
        <w:rPr>
          <w:sz w:val="20"/>
          <w:szCs w:val="20"/>
          <w:lang w:val="en-US"/>
        </w:rPr>
        <w:t xml:space="preserve"> (men</w:t>
      </w:r>
      <w:r w:rsidR="009756FF">
        <w:rPr>
          <w:sz w:val="20"/>
          <w:szCs w:val="20"/>
          <w:lang w:val="en-US"/>
        </w:rPr>
        <w:t xml:space="preserve">, </w:t>
      </w:r>
      <w:r w:rsidR="00F637A3">
        <w:rPr>
          <w:sz w:val="20"/>
          <w:szCs w:val="20"/>
          <w:lang w:val="en-US"/>
        </w:rPr>
        <w:t>women</w:t>
      </w:r>
      <w:r w:rsidR="009756FF">
        <w:rPr>
          <w:sz w:val="20"/>
          <w:szCs w:val="20"/>
          <w:lang w:val="en-US"/>
        </w:rPr>
        <w:t xml:space="preserve">), </w:t>
      </w:r>
      <w:r w:rsidR="009756FF" w:rsidRPr="009D1B3E">
        <w:rPr>
          <w:sz w:val="20"/>
          <w:szCs w:val="20"/>
          <w:lang w:val="en-US"/>
        </w:rPr>
        <w:t>education</w:t>
      </w:r>
      <w:r w:rsidR="00F637A3">
        <w:rPr>
          <w:sz w:val="20"/>
          <w:szCs w:val="20"/>
          <w:lang w:val="en-US"/>
        </w:rPr>
        <w:t xml:space="preserve"> (&lt;6</w:t>
      </w:r>
      <w:r w:rsidR="009756FF">
        <w:rPr>
          <w:sz w:val="20"/>
          <w:szCs w:val="20"/>
          <w:lang w:val="en-US"/>
        </w:rPr>
        <w:t xml:space="preserve"> years of education, </w:t>
      </w:r>
      <w:r w:rsidR="009756FF">
        <w:rPr>
          <w:rFonts w:cstheme="minorHAnsi"/>
          <w:sz w:val="20"/>
          <w:szCs w:val="20"/>
          <w:lang w:val="en-US"/>
        </w:rPr>
        <w:t>≥</w:t>
      </w:r>
      <w:r w:rsidR="009756FF">
        <w:rPr>
          <w:sz w:val="20"/>
          <w:szCs w:val="20"/>
          <w:lang w:val="en-US"/>
        </w:rPr>
        <w:t>6 years of education)</w:t>
      </w:r>
      <w:r w:rsidR="009756FF" w:rsidRPr="009D1B3E">
        <w:rPr>
          <w:sz w:val="20"/>
          <w:szCs w:val="20"/>
          <w:lang w:val="en-US"/>
        </w:rPr>
        <w:t xml:space="preserve">, </w:t>
      </w:r>
      <w:r w:rsidR="009756FF">
        <w:rPr>
          <w:sz w:val="20"/>
          <w:szCs w:val="20"/>
          <w:lang w:val="en-US"/>
        </w:rPr>
        <w:t>religion (Muslims, other)</w:t>
      </w:r>
      <w:r w:rsidR="009756FF" w:rsidRPr="009D1B3E">
        <w:rPr>
          <w:sz w:val="20"/>
          <w:szCs w:val="20"/>
          <w:lang w:val="en-US"/>
        </w:rPr>
        <w:t>, respondent’s age</w:t>
      </w:r>
      <w:r w:rsidR="009756FF">
        <w:rPr>
          <w:sz w:val="20"/>
          <w:szCs w:val="20"/>
          <w:lang w:val="en-US"/>
        </w:rPr>
        <w:t xml:space="preserve"> (continuous)</w:t>
      </w:r>
      <w:r w:rsidR="009756FF" w:rsidRPr="009D1B3E">
        <w:rPr>
          <w:sz w:val="20"/>
          <w:szCs w:val="20"/>
          <w:lang w:val="en-US"/>
        </w:rPr>
        <w:t xml:space="preserve">, </w:t>
      </w:r>
      <w:r w:rsidR="00BA0E17">
        <w:rPr>
          <w:sz w:val="20"/>
          <w:szCs w:val="20"/>
          <w:lang w:val="en-US"/>
        </w:rPr>
        <w:t>sex</w:t>
      </w:r>
      <w:r w:rsidR="009756FF">
        <w:rPr>
          <w:sz w:val="20"/>
          <w:szCs w:val="20"/>
          <w:lang w:val="en-US"/>
        </w:rPr>
        <w:t xml:space="preserve"> (</w:t>
      </w:r>
      <w:r w:rsidR="00F637A3">
        <w:rPr>
          <w:sz w:val="20"/>
          <w:szCs w:val="20"/>
          <w:lang w:val="en-US"/>
        </w:rPr>
        <w:t>men</w:t>
      </w:r>
      <w:r w:rsidR="009756FF">
        <w:rPr>
          <w:sz w:val="20"/>
          <w:szCs w:val="20"/>
          <w:lang w:val="en-US"/>
        </w:rPr>
        <w:t xml:space="preserve">, </w:t>
      </w:r>
      <w:r w:rsidR="00F637A3">
        <w:rPr>
          <w:sz w:val="20"/>
          <w:szCs w:val="20"/>
          <w:lang w:val="en-US"/>
        </w:rPr>
        <w:t>women</w:t>
      </w:r>
      <w:r w:rsidR="009756FF">
        <w:rPr>
          <w:sz w:val="20"/>
          <w:szCs w:val="20"/>
          <w:lang w:val="en-US"/>
        </w:rPr>
        <w:t xml:space="preserve">) </w:t>
      </w:r>
      <w:r w:rsidR="009756FF" w:rsidRPr="009D1B3E">
        <w:rPr>
          <w:sz w:val="20"/>
          <w:szCs w:val="20"/>
          <w:lang w:val="en-US"/>
        </w:rPr>
        <w:t>and education</w:t>
      </w:r>
      <w:r w:rsidR="00F637A3">
        <w:rPr>
          <w:sz w:val="20"/>
          <w:szCs w:val="20"/>
          <w:lang w:val="en-US"/>
        </w:rPr>
        <w:t xml:space="preserve"> (&lt;6</w:t>
      </w:r>
      <w:r w:rsidR="009756FF">
        <w:rPr>
          <w:sz w:val="20"/>
          <w:szCs w:val="20"/>
          <w:lang w:val="en-US"/>
        </w:rPr>
        <w:t xml:space="preserve"> years of education, </w:t>
      </w:r>
      <w:r w:rsidR="009756FF">
        <w:rPr>
          <w:rFonts w:cstheme="minorHAnsi"/>
          <w:sz w:val="20"/>
          <w:szCs w:val="20"/>
          <w:lang w:val="en-US"/>
        </w:rPr>
        <w:t>≥</w:t>
      </w:r>
      <w:r w:rsidR="009756FF">
        <w:rPr>
          <w:sz w:val="20"/>
          <w:szCs w:val="20"/>
          <w:lang w:val="en-US"/>
        </w:rPr>
        <w:t>6 years of education)</w:t>
      </w:r>
      <w:r w:rsidR="009756FF" w:rsidRPr="009D1B3E">
        <w:rPr>
          <w:sz w:val="20"/>
          <w:szCs w:val="20"/>
          <w:lang w:val="en-US"/>
        </w:rPr>
        <w:t>, household siz</w:t>
      </w:r>
      <w:r w:rsidR="00A57675">
        <w:rPr>
          <w:sz w:val="20"/>
          <w:szCs w:val="20"/>
          <w:lang w:val="en-US"/>
        </w:rPr>
        <w:t>e, number of children within household, and food wastage</w:t>
      </w:r>
      <w:r w:rsidR="009756FF" w:rsidRPr="009D1B3E">
        <w:rPr>
          <w:sz w:val="20"/>
          <w:szCs w:val="20"/>
          <w:lang w:val="en-US"/>
        </w:rPr>
        <w:t xml:space="preserve"> percentage</w:t>
      </w:r>
      <w:r w:rsidR="00E77084">
        <w:rPr>
          <w:sz w:val="20"/>
          <w:szCs w:val="20"/>
          <w:lang w:val="en-US"/>
        </w:rPr>
        <w:t xml:space="preserve"> </w:t>
      </w:r>
      <w:r>
        <w:rPr>
          <w:rFonts w:cstheme="minorHAnsi"/>
          <w:sz w:val="20"/>
          <w:szCs w:val="20"/>
          <w:lang w:val="en-US"/>
        </w:rPr>
        <w:t>(using 24hR data, w</w:t>
      </w:r>
      <w:r w:rsidRPr="00016C84">
        <w:rPr>
          <w:rFonts w:cstheme="minorHAnsi"/>
          <w:sz w:val="20"/>
          <w:szCs w:val="20"/>
          <w:lang w:val="en-US"/>
        </w:rPr>
        <w:t xml:space="preserve">e calculated for each household, the percent of </w:t>
      </w:r>
      <w:r w:rsidRPr="00246DE5">
        <w:rPr>
          <w:rFonts w:cstheme="minorHAnsi"/>
          <w:sz w:val="20"/>
          <w:szCs w:val="20"/>
          <w:lang w:val="en-US"/>
        </w:rPr>
        <w:t>food wastage</w:t>
      </w:r>
      <w:r w:rsidRPr="00016C84">
        <w:rPr>
          <w:rFonts w:cstheme="minorHAnsi"/>
          <w:sz w:val="20"/>
          <w:szCs w:val="20"/>
          <w:lang w:val="en-US"/>
        </w:rPr>
        <w:t xml:space="preserve"> </w:t>
      </w:r>
      <w:r>
        <w:rPr>
          <w:rFonts w:cstheme="minorHAnsi"/>
          <w:sz w:val="20"/>
          <w:szCs w:val="20"/>
          <w:lang w:val="en-US"/>
        </w:rPr>
        <w:t>-</w:t>
      </w:r>
      <w:r w:rsidRPr="00016C84">
        <w:rPr>
          <w:rFonts w:cstheme="minorHAnsi"/>
          <w:sz w:val="20"/>
          <w:szCs w:val="20"/>
          <w:lang w:val="en-US"/>
        </w:rPr>
        <w:t>sum of food waste, and food given to guests, others and animals</w:t>
      </w:r>
      <w:r>
        <w:rPr>
          <w:rFonts w:cstheme="minorHAnsi"/>
          <w:sz w:val="20"/>
          <w:szCs w:val="20"/>
          <w:lang w:val="en-US"/>
        </w:rPr>
        <w:t>-</w:t>
      </w:r>
      <w:r w:rsidRPr="00016C84">
        <w:rPr>
          <w:rFonts w:cstheme="minorHAnsi"/>
          <w:sz w:val="20"/>
          <w:szCs w:val="20"/>
          <w:lang w:val="en-US"/>
        </w:rPr>
        <w:t xml:space="preserve"> to total consumed food</w:t>
      </w:r>
      <w:r>
        <w:rPr>
          <w:rFonts w:cstheme="minorHAnsi"/>
          <w:sz w:val="20"/>
          <w:szCs w:val="20"/>
          <w:lang w:val="en-US"/>
        </w:rPr>
        <w:t xml:space="preserve"> (mean: 11.6%, SD: 13.6))</w:t>
      </w:r>
      <w:r w:rsidR="009756FF">
        <w:rPr>
          <w:sz w:val="20"/>
          <w:szCs w:val="20"/>
          <w:lang w:val="en-US"/>
        </w:rPr>
        <w:t xml:space="preserve">. </w:t>
      </w:r>
      <w:r w:rsidR="009756FF" w:rsidRPr="00C90C68">
        <w:rPr>
          <w:i/>
          <w:sz w:val="20"/>
          <w:szCs w:val="20"/>
        </w:rPr>
        <w:t>Β</w:t>
      </w:r>
      <w:r w:rsidR="00A57675">
        <w:rPr>
          <w:sz w:val="20"/>
          <w:szCs w:val="20"/>
          <w:lang w:val="en-US"/>
        </w:rPr>
        <w:t>s</w:t>
      </w:r>
      <w:r w:rsidR="009756FF" w:rsidRPr="00C90C68">
        <w:rPr>
          <w:sz w:val="20"/>
          <w:szCs w:val="20"/>
          <w:lang w:val="en-US"/>
        </w:rPr>
        <w:t xml:space="preserve"> represent the change in the i</w:t>
      </w:r>
      <w:r w:rsidR="00803C6A">
        <w:rPr>
          <w:sz w:val="20"/>
          <w:szCs w:val="20"/>
          <w:lang w:val="en-US"/>
        </w:rPr>
        <w:t>ndividual intake (24hR</w:t>
      </w:r>
      <w:r w:rsidR="009756FF" w:rsidRPr="00C90C68">
        <w:rPr>
          <w:sz w:val="20"/>
          <w:szCs w:val="20"/>
          <w:lang w:val="en-US"/>
        </w:rPr>
        <w:t>) fo</w:t>
      </w:r>
      <w:r w:rsidR="006D38A6">
        <w:rPr>
          <w:sz w:val="20"/>
          <w:szCs w:val="20"/>
          <w:lang w:val="en-US"/>
        </w:rPr>
        <w:t xml:space="preserve">r every unit increase in the </w:t>
      </w:r>
      <w:r w:rsidR="009756FF" w:rsidRPr="00C90C68">
        <w:rPr>
          <w:sz w:val="20"/>
          <w:szCs w:val="20"/>
          <w:lang w:val="en-US"/>
        </w:rPr>
        <w:t>AME mean. S</w:t>
      </w:r>
      <w:r w:rsidR="009756FF">
        <w:rPr>
          <w:sz w:val="20"/>
          <w:szCs w:val="20"/>
          <w:lang w:val="en-US"/>
        </w:rPr>
        <w:t xml:space="preserve">Es for </w:t>
      </w:r>
      <w:r w:rsidR="009756FF" w:rsidRPr="007E121D">
        <w:rPr>
          <w:i/>
          <w:sz w:val="20"/>
          <w:szCs w:val="20"/>
        </w:rPr>
        <w:t>β</w:t>
      </w:r>
      <w:r w:rsidR="00A57675">
        <w:rPr>
          <w:sz w:val="20"/>
          <w:szCs w:val="20"/>
          <w:lang w:val="en-US"/>
        </w:rPr>
        <w:t>s</w:t>
      </w:r>
      <w:r w:rsidR="009756FF" w:rsidRPr="00C90C68">
        <w:rPr>
          <w:sz w:val="20"/>
          <w:szCs w:val="20"/>
          <w:lang w:val="en-US"/>
        </w:rPr>
        <w:t xml:space="preserve"> are presented. R</w:t>
      </w:r>
      <w:r w:rsidR="009756FF" w:rsidRPr="00C90C68">
        <w:rPr>
          <w:sz w:val="20"/>
          <w:szCs w:val="20"/>
          <w:vertAlign w:val="superscript"/>
          <w:lang w:val="en-US"/>
        </w:rPr>
        <w:t>2</w:t>
      </w:r>
      <w:r w:rsidR="009756FF" w:rsidRPr="00C90C68">
        <w:rPr>
          <w:sz w:val="20"/>
          <w:szCs w:val="20"/>
          <w:lang w:val="en-US"/>
        </w:rPr>
        <w:t xml:space="preserve"> represents the coefficient of determination for the overall model. </w:t>
      </w:r>
    </w:p>
    <w:p w14:paraId="3D05C009" w14:textId="3B2CE059" w:rsidR="006D38A6" w:rsidRDefault="004B4142" w:rsidP="006D38A6">
      <w:pPr>
        <w:spacing w:line="240" w:lineRule="auto"/>
        <w:ind w:left="-709" w:right="511"/>
        <w:rPr>
          <w:sz w:val="20"/>
          <w:szCs w:val="20"/>
          <w:lang w:val="en-US"/>
        </w:rPr>
      </w:pPr>
      <w:r>
        <w:rPr>
          <w:sz w:val="20"/>
          <w:szCs w:val="20"/>
          <w:lang w:val="en-US"/>
        </w:rPr>
        <w:t>BIHS, Bangladesh Integrated Household Survey; MUFA, Monounsaturated fats; PUFA, Polyunsaturated fats; SFA, Saturated fat</w:t>
      </w:r>
    </w:p>
    <w:p w14:paraId="732AF11D" w14:textId="24E69598" w:rsidR="00DC6DF9" w:rsidRPr="009756FF" w:rsidRDefault="00DC6DF9" w:rsidP="009756FF">
      <w:pPr>
        <w:ind w:left="-709" w:right="-198"/>
        <w:rPr>
          <w:lang w:val="en-US"/>
        </w:rPr>
        <w:sectPr w:rsidR="00DC6DF9" w:rsidRPr="009756FF" w:rsidSect="00DC6DF9">
          <w:pgSz w:w="16840" w:h="11907" w:orient="landscape" w:code="9"/>
          <w:pgMar w:top="720" w:right="1077" w:bottom="992" w:left="1077" w:header="709" w:footer="318" w:gutter="0"/>
          <w:cols w:space="708"/>
          <w:docGrid w:linePitch="360"/>
        </w:sectPr>
      </w:pPr>
    </w:p>
    <w:p w14:paraId="31F8A4E4" w14:textId="192EF252" w:rsidR="00E774FC" w:rsidRDefault="00486230" w:rsidP="00C81B04">
      <w:pPr>
        <w:pStyle w:val="Heading1"/>
        <w:spacing w:after="60"/>
        <w:rPr>
          <w:lang w:val="en-US"/>
        </w:rPr>
      </w:pPr>
      <w:bookmarkStart w:id="27" w:name="_Toc521925346"/>
      <w:r>
        <w:rPr>
          <w:rStyle w:val="Heading2Char"/>
          <w:rFonts w:asciiTheme="minorHAnsi" w:hAnsiTheme="minorHAnsi" w:cstheme="minorHAnsi"/>
          <w:b/>
          <w:bCs/>
          <w:noProof/>
          <w:color w:val="000000" w:themeColor="text1"/>
          <w:sz w:val="22"/>
          <w:szCs w:val="28"/>
          <w:lang w:val="en-US"/>
        </w:rPr>
        <w:lastRenderedPageBreak/>
        <w:drawing>
          <wp:anchor distT="0" distB="0" distL="114300" distR="114300" simplePos="0" relativeHeight="251560448" behindDoc="1" locked="0" layoutInCell="1" allowOverlap="1" wp14:anchorId="0B556CF2" wp14:editId="01B5AB69">
            <wp:simplePos x="0" y="0"/>
            <wp:positionH relativeFrom="column">
              <wp:posOffset>-4445</wp:posOffset>
            </wp:positionH>
            <wp:positionV relativeFrom="paragraph">
              <wp:posOffset>532765</wp:posOffset>
            </wp:positionV>
            <wp:extent cx="2973705" cy="5349875"/>
            <wp:effectExtent l="0" t="0" r="0" b="0"/>
            <wp:wrapTight wrapText="bothSides">
              <wp:wrapPolygon edited="0">
                <wp:start x="2906" y="0"/>
                <wp:lineTo x="969" y="77"/>
                <wp:lineTo x="969" y="385"/>
                <wp:lineTo x="2906" y="1308"/>
                <wp:lineTo x="830" y="2538"/>
                <wp:lineTo x="830" y="2692"/>
                <wp:lineTo x="2629" y="3769"/>
                <wp:lineTo x="415" y="4076"/>
                <wp:lineTo x="0" y="4307"/>
                <wp:lineTo x="138" y="5384"/>
                <wp:lineTo x="2076" y="6230"/>
                <wp:lineTo x="2906" y="6230"/>
                <wp:lineTo x="830" y="7384"/>
                <wp:lineTo x="2767" y="8691"/>
                <wp:lineTo x="830" y="9768"/>
                <wp:lineTo x="830" y="10922"/>
                <wp:lineTo x="1245" y="11153"/>
                <wp:lineTo x="2906" y="11153"/>
                <wp:lineTo x="2906" y="12383"/>
                <wp:lineTo x="969" y="13152"/>
                <wp:lineTo x="969" y="13537"/>
                <wp:lineTo x="2906" y="13614"/>
                <wp:lineTo x="138" y="14844"/>
                <wp:lineTo x="138" y="16075"/>
                <wp:lineTo x="2767" y="17306"/>
                <wp:lineTo x="969" y="17844"/>
                <wp:lineTo x="969" y="18152"/>
                <wp:lineTo x="2906" y="18536"/>
                <wp:lineTo x="2906" y="19767"/>
                <wp:lineTo x="969" y="20305"/>
                <wp:lineTo x="1107" y="20998"/>
                <wp:lineTo x="8302" y="20998"/>
                <wp:lineTo x="8302" y="21459"/>
                <wp:lineTo x="15498" y="21459"/>
                <wp:lineTo x="15498" y="20998"/>
                <wp:lineTo x="21448" y="20998"/>
                <wp:lineTo x="21448" y="20228"/>
                <wp:lineTo x="15221" y="19767"/>
                <wp:lineTo x="13422" y="18536"/>
                <wp:lineTo x="21448" y="18152"/>
                <wp:lineTo x="21448" y="17921"/>
                <wp:lineTo x="12730" y="17306"/>
                <wp:lineTo x="12454" y="16460"/>
                <wp:lineTo x="12177" y="16075"/>
                <wp:lineTo x="21448" y="15767"/>
                <wp:lineTo x="21448" y="15537"/>
                <wp:lineTo x="11762" y="14844"/>
                <wp:lineTo x="11347" y="13614"/>
                <wp:lineTo x="21448" y="13383"/>
                <wp:lineTo x="21448" y="13152"/>
                <wp:lineTo x="10931" y="12383"/>
                <wp:lineTo x="10516" y="11153"/>
                <wp:lineTo x="21448" y="10999"/>
                <wp:lineTo x="21448" y="9614"/>
                <wp:lineTo x="14944" y="8691"/>
                <wp:lineTo x="13699" y="7461"/>
                <wp:lineTo x="21448" y="7461"/>
                <wp:lineTo x="21448" y="7230"/>
                <wp:lineTo x="13007" y="6230"/>
                <wp:lineTo x="21448" y="5076"/>
                <wp:lineTo x="21448" y="4846"/>
                <wp:lineTo x="11762" y="3769"/>
                <wp:lineTo x="21448" y="2692"/>
                <wp:lineTo x="21448" y="2538"/>
                <wp:lineTo x="11900" y="2538"/>
                <wp:lineTo x="10793" y="1384"/>
                <wp:lineTo x="10655" y="1308"/>
                <wp:lineTo x="21448" y="385"/>
                <wp:lineTo x="21448" y="154"/>
                <wp:lineTo x="3598" y="0"/>
                <wp:lineTo x="290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3705" cy="5349875"/>
                    </a:xfrm>
                    <a:prstGeom prst="rect">
                      <a:avLst/>
                    </a:prstGeom>
                    <a:noFill/>
                  </pic:spPr>
                </pic:pic>
              </a:graphicData>
            </a:graphic>
            <wp14:sizeRelH relativeFrom="page">
              <wp14:pctWidth>0</wp14:pctWidth>
            </wp14:sizeRelH>
            <wp14:sizeRelV relativeFrom="page">
              <wp14:pctHeight>0</wp14:pctHeight>
            </wp14:sizeRelV>
          </wp:anchor>
        </w:drawing>
      </w:r>
      <w:r w:rsidR="00E774FC">
        <w:rPr>
          <w:lang w:val="en-US"/>
        </w:rPr>
        <w:t>Fig</w:t>
      </w:r>
      <w:r w:rsidR="008E46DE">
        <w:rPr>
          <w:lang w:val="en-US"/>
        </w:rPr>
        <w:t>ure A</w:t>
      </w:r>
      <w:r w:rsidR="00E774FC">
        <w:rPr>
          <w:lang w:val="en-US"/>
        </w:rPr>
        <w:t>.</w:t>
      </w:r>
      <w:r w:rsidR="00E774FC" w:rsidRPr="00C46257">
        <w:rPr>
          <w:lang w:val="en-US"/>
        </w:rPr>
        <w:t xml:space="preserve"> </w:t>
      </w:r>
      <w:r w:rsidR="00E774FC" w:rsidRPr="00C357E2">
        <w:rPr>
          <w:lang w:val="en-US"/>
        </w:rPr>
        <w:t>Distribution of individualized household estimates and 24-hour recall intakes for selected dietary factors in the overall population in the 2011-2012 BIHS.</w:t>
      </w:r>
      <w:bookmarkEnd w:id="27"/>
    </w:p>
    <w:p w14:paraId="48AC5746" w14:textId="4F2A48CF" w:rsidR="00486230" w:rsidRPr="00486230" w:rsidRDefault="00283D4B" w:rsidP="00486230">
      <w:pPr>
        <w:rPr>
          <w:lang w:val="en-US"/>
        </w:rPr>
      </w:pPr>
      <w:r>
        <w:rPr>
          <w:noProof/>
          <w:lang w:val="en-US"/>
        </w:rPr>
        <w:drawing>
          <wp:anchor distT="0" distB="0" distL="114300" distR="114300" simplePos="0" relativeHeight="251561472" behindDoc="0" locked="0" layoutInCell="1" allowOverlap="1" wp14:anchorId="5EE9DED6" wp14:editId="6C3225EF">
            <wp:simplePos x="0" y="0"/>
            <wp:positionH relativeFrom="column">
              <wp:posOffset>275590</wp:posOffset>
            </wp:positionH>
            <wp:positionV relativeFrom="paragraph">
              <wp:posOffset>122555</wp:posOffset>
            </wp:positionV>
            <wp:extent cx="3079750" cy="5356225"/>
            <wp:effectExtent l="0" t="0" r="6350" b="0"/>
            <wp:wrapThrough wrapText="bothSides">
              <wp:wrapPolygon edited="0">
                <wp:start x="2806" y="0"/>
                <wp:lineTo x="935" y="77"/>
                <wp:lineTo x="935" y="384"/>
                <wp:lineTo x="2806" y="1306"/>
                <wp:lineTo x="2806" y="2535"/>
                <wp:lineTo x="935" y="3227"/>
                <wp:lineTo x="534" y="3995"/>
                <wp:lineTo x="0" y="4225"/>
                <wp:lineTo x="134" y="5378"/>
                <wp:lineTo x="2004" y="6223"/>
                <wp:lineTo x="935" y="6453"/>
                <wp:lineTo x="935" y="6760"/>
                <wp:lineTo x="2806" y="7452"/>
                <wp:lineTo x="2806" y="8681"/>
                <wp:lineTo x="802" y="9756"/>
                <wp:lineTo x="802" y="10909"/>
                <wp:lineTo x="1202" y="11139"/>
                <wp:lineTo x="2806" y="11139"/>
                <wp:lineTo x="2806" y="13598"/>
                <wp:lineTo x="1069" y="13828"/>
                <wp:lineTo x="0" y="14289"/>
                <wp:lineTo x="0" y="15902"/>
                <wp:lineTo x="267" y="16056"/>
                <wp:lineTo x="2806" y="16056"/>
                <wp:lineTo x="802" y="17131"/>
                <wp:lineTo x="802" y="17362"/>
                <wp:lineTo x="2672" y="18514"/>
                <wp:lineTo x="2806" y="19743"/>
                <wp:lineTo x="935" y="20204"/>
                <wp:lineTo x="1069" y="20819"/>
                <wp:lineTo x="8150" y="20973"/>
                <wp:lineTo x="8016" y="21357"/>
                <wp:lineTo x="12826" y="21510"/>
                <wp:lineTo x="14029" y="21510"/>
                <wp:lineTo x="16167" y="21357"/>
                <wp:lineTo x="15899" y="20973"/>
                <wp:lineTo x="21377" y="20896"/>
                <wp:lineTo x="21377" y="20204"/>
                <wp:lineTo x="10555" y="19743"/>
                <wp:lineTo x="9620" y="18514"/>
                <wp:lineTo x="9085" y="17285"/>
                <wp:lineTo x="20976" y="17285"/>
                <wp:lineTo x="20976" y="17131"/>
                <wp:lineTo x="8685" y="16056"/>
                <wp:lineTo x="8417" y="14827"/>
                <wp:lineTo x="20976" y="14135"/>
                <wp:lineTo x="20976" y="13905"/>
                <wp:lineTo x="8150" y="13598"/>
                <wp:lineTo x="8016" y="11831"/>
                <wp:lineTo x="6948" y="11523"/>
                <wp:lineTo x="3474" y="11139"/>
                <wp:lineTo x="17636" y="11139"/>
                <wp:lineTo x="21511" y="10909"/>
                <wp:lineTo x="21511" y="9680"/>
                <wp:lineTo x="10555" y="8681"/>
                <wp:lineTo x="9887" y="7452"/>
                <wp:lineTo x="20976" y="6607"/>
                <wp:lineTo x="20976" y="6453"/>
                <wp:lineTo x="9486" y="6223"/>
                <wp:lineTo x="8685" y="3918"/>
                <wp:lineTo x="20976" y="3534"/>
                <wp:lineTo x="20976" y="3303"/>
                <wp:lineTo x="8150" y="2535"/>
                <wp:lineTo x="8417" y="1613"/>
                <wp:lineTo x="7348" y="1383"/>
                <wp:lineTo x="3474" y="1306"/>
                <wp:lineTo x="20976" y="384"/>
                <wp:lineTo x="20976" y="154"/>
                <wp:lineTo x="3474" y="0"/>
                <wp:lineTo x="28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9750" cy="5356225"/>
                    </a:xfrm>
                    <a:prstGeom prst="rect">
                      <a:avLst/>
                    </a:prstGeom>
                    <a:noFill/>
                  </pic:spPr>
                </pic:pic>
              </a:graphicData>
            </a:graphic>
            <wp14:sizeRelH relativeFrom="page">
              <wp14:pctWidth>0</wp14:pctWidth>
            </wp14:sizeRelH>
            <wp14:sizeRelV relativeFrom="page">
              <wp14:pctHeight>0</wp14:pctHeight>
            </wp14:sizeRelV>
          </wp:anchor>
        </w:drawing>
      </w:r>
    </w:p>
    <w:p w14:paraId="544ED199" w14:textId="6F87CECC" w:rsidR="00E774FC" w:rsidRDefault="00E774FC" w:rsidP="00B500AC">
      <w:pPr>
        <w:pStyle w:val="Heading1"/>
        <w:spacing w:after="120"/>
        <w:rPr>
          <w:rStyle w:val="Heading2Char"/>
          <w:rFonts w:asciiTheme="minorHAnsi" w:hAnsiTheme="minorHAnsi" w:cstheme="minorHAnsi"/>
          <w:b/>
          <w:bCs/>
          <w:color w:val="000000" w:themeColor="text1"/>
          <w:sz w:val="22"/>
          <w:szCs w:val="28"/>
          <w:lang w:val="en-US"/>
        </w:rPr>
      </w:pPr>
    </w:p>
    <w:p w14:paraId="2F0A6DEE" w14:textId="77777777" w:rsidR="00E774FC" w:rsidRDefault="00E774FC" w:rsidP="00B500AC">
      <w:pPr>
        <w:rPr>
          <w:lang w:val="en-US"/>
        </w:rPr>
      </w:pPr>
    </w:p>
    <w:p w14:paraId="13175AF7" w14:textId="77777777" w:rsidR="00283D4B" w:rsidRDefault="00283D4B" w:rsidP="00B500AC">
      <w:pPr>
        <w:rPr>
          <w:rFonts w:cstheme="minorHAnsi"/>
          <w:lang w:val="en-US"/>
        </w:rPr>
      </w:pPr>
    </w:p>
    <w:p w14:paraId="6DD2A5BD" w14:textId="77777777" w:rsidR="00283D4B" w:rsidRDefault="00283D4B" w:rsidP="00B500AC">
      <w:pPr>
        <w:rPr>
          <w:rFonts w:cstheme="minorHAnsi"/>
          <w:lang w:val="en-US"/>
        </w:rPr>
      </w:pPr>
    </w:p>
    <w:p w14:paraId="3540D29C" w14:textId="77777777" w:rsidR="00283D4B" w:rsidRDefault="00283D4B" w:rsidP="00B500AC">
      <w:pPr>
        <w:rPr>
          <w:rFonts w:cstheme="minorHAnsi"/>
          <w:lang w:val="en-US"/>
        </w:rPr>
      </w:pPr>
    </w:p>
    <w:p w14:paraId="4745A333" w14:textId="77777777" w:rsidR="00283D4B" w:rsidRDefault="00283D4B" w:rsidP="00B500AC">
      <w:pPr>
        <w:rPr>
          <w:rFonts w:cstheme="minorHAnsi"/>
          <w:lang w:val="en-US"/>
        </w:rPr>
      </w:pPr>
    </w:p>
    <w:p w14:paraId="3F61ADC9" w14:textId="77777777" w:rsidR="00283D4B" w:rsidRDefault="00283D4B" w:rsidP="00B500AC">
      <w:pPr>
        <w:rPr>
          <w:rFonts w:cstheme="minorHAnsi"/>
          <w:lang w:val="en-US"/>
        </w:rPr>
      </w:pPr>
    </w:p>
    <w:p w14:paraId="7F2EDEAD" w14:textId="77777777" w:rsidR="00283D4B" w:rsidRDefault="00283D4B" w:rsidP="00B500AC">
      <w:pPr>
        <w:rPr>
          <w:rFonts w:cstheme="minorHAnsi"/>
          <w:lang w:val="en-US"/>
        </w:rPr>
      </w:pPr>
    </w:p>
    <w:p w14:paraId="161E3BF9" w14:textId="77777777" w:rsidR="00283D4B" w:rsidRDefault="00283D4B" w:rsidP="00B500AC">
      <w:pPr>
        <w:rPr>
          <w:rFonts w:cstheme="minorHAnsi"/>
          <w:lang w:val="en-US"/>
        </w:rPr>
      </w:pPr>
    </w:p>
    <w:p w14:paraId="570BF91D" w14:textId="77777777" w:rsidR="00283D4B" w:rsidRDefault="00283D4B" w:rsidP="00B500AC">
      <w:pPr>
        <w:rPr>
          <w:rFonts w:cstheme="minorHAnsi"/>
          <w:lang w:val="en-US"/>
        </w:rPr>
      </w:pPr>
    </w:p>
    <w:p w14:paraId="5AFA6283" w14:textId="77777777" w:rsidR="00283D4B" w:rsidRDefault="00283D4B" w:rsidP="00B500AC">
      <w:pPr>
        <w:rPr>
          <w:rFonts w:cstheme="minorHAnsi"/>
          <w:lang w:val="en-US"/>
        </w:rPr>
      </w:pPr>
    </w:p>
    <w:p w14:paraId="752ACF89" w14:textId="77777777" w:rsidR="00283D4B" w:rsidRDefault="00283D4B" w:rsidP="00B500AC">
      <w:pPr>
        <w:rPr>
          <w:rFonts w:cstheme="minorHAnsi"/>
          <w:lang w:val="en-US"/>
        </w:rPr>
      </w:pPr>
    </w:p>
    <w:p w14:paraId="7C006EDE" w14:textId="77777777" w:rsidR="00283D4B" w:rsidRDefault="00283D4B" w:rsidP="00B500AC">
      <w:pPr>
        <w:rPr>
          <w:rFonts w:cstheme="minorHAnsi"/>
          <w:lang w:val="en-US"/>
        </w:rPr>
      </w:pPr>
    </w:p>
    <w:p w14:paraId="7A9C23D4" w14:textId="77777777" w:rsidR="00283D4B" w:rsidRDefault="00283D4B" w:rsidP="00B500AC">
      <w:pPr>
        <w:rPr>
          <w:rFonts w:cstheme="minorHAnsi"/>
          <w:lang w:val="en-US"/>
        </w:rPr>
      </w:pPr>
    </w:p>
    <w:p w14:paraId="20781077" w14:textId="77777777" w:rsidR="00283D4B" w:rsidRDefault="00283D4B" w:rsidP="00B500AC">
      <w:pPr>
        <w:rPr>
          <w:rFonts w:cstheme="minorHAnsi"/>
          <w:lang w:val="en-US"/>
        </w:rPr>
      </w:pPr>
    </w:p>
    <w:p w14:paraId="10C19991" w14:textId="77777777" w:rsidR="00283D4B" w:rsidRDefault="00283D4B" w:rsidP="00B500AC">
      <w:pPr>
        <w:rPr>
          <w:rFonts w:cstheme="minorHAnsi"/>
          <w:lang w:val="en-US"/>
        </w:rPr>
      </w:pPr>
    </w:p>
    <w:p w14:paraId="5CEC4C28" w14:textId="77777777" w:rsidR="00283D4B" w:rsidRDefault="00283D4B" w:rsidP="00B500AC">
      <w:pPr>
        <w:rPr>
          <w:rFonts w:cstheme="minorHAnsi"/>
          <w:lang w:val="en-US"/>
        </w:rPr>
      </w:pPr>
    </w:p>
    <w:p w14:paraId="68F9F410" w14:textId="77777777" w:rsidR="00283D4B" w:rsidRDefault="00283D4B" w:rsidP="00B500AC">
      <w:pPr>
        <w:rPr>
          <w:rFonts w:cstheme="minorHAnsi"/>
          <w:lang w:val="en-US"/>
        </w:rPr>
        <w:sectPr w:rsidR="00283D4B" w:rsidSect="00B500AC">
          <w:headerReference w:type="even" r:id="rId22"/>
          <w:headerReference w:type="default" r:id="rId23"/>
          <w:headerReference w:type="first" r:id="rId24"/>
          <w:pgSz w:w="11907" w:h="16840" w:code="9"/>
          <w:pgMar w:top="1080" w:right="708" w:bottom="1080" w:left="993" w:header="706" w:footer="562" w:gutter="0"/>
          <w:cols w:space="708"/>
          <w:docGrid w:linePitch="360"/>
        </w:sectPr>
      </w:pPr>
    </w:p>
    <w:p w14:paraId="4AF6AFC7" w14:textId="57C8924C" w:rsidR="00283D4B" w:rsidRDefault="00283D4B" w:rsidP="00B500AC">
      <w:pPr>
        <w:rPr>
          <w:rFonts w:cstheme="minorHAnsi"/>
          <w:lang w:val="en-US"/>
        </w:rPr>
      </w:pPr>
    </w:p>
    <w:p w14:paraId="1E6FD71C" w14:textId="67D88546" w:rsidR="00283D4B" w:rsidRDefault="00283D4B" w:rsidP="00B500AC">
      <w:pPr>
        <w:rPr>
          <w:rFonts w:cstheme="minorHAnsi"/>
          <w:lang w:val="en-US"/>
        </w:rPr>
      </w:pPr>
      <w:r>
        <w:rPr>
          <w:rFonts w:cstheme="minorHAnsi"/>
          <w:noProof/>
          <w:lang w:val="en-US"/>
        </w:rPr>
        <w:drawing>
          <wp:anchor distT="0" distB="0" distL="114300" distR="114300" simplePos="0" relativeHeight="251756032" behindDoc="0" locked="0" layoutInCell="1" allowOverlap="1" wp14:anchorId="386490A4" wp14:editId="140B94AF">
            <wp:simplePos x="0" y="0"/>
            <wp:positionH relativeFrom="column">
              <wp:posOffset>3338195</wp:posOffset>
            </wp:positionH>
            <wp:positionV relativeFrom="paragraph">
              <wp:posOffset>201295</wp:posOffset>
            </wp:positionV>
            <wp:extent cx="2982663" cy="5365008"/>
            <wp:effectExtent l="0" t="0" r="8255" b="7620"/>
            <wp:wrapThrough wrapText="bothSides">
              <wp:wrapPolygon edited="0">
                <wp:start x="2621" y="0"/>
                <wp:lineTo x="966" y="307"/>
                <wp:lineTo x="966" y="614"/>
                <wp:lineTo x="2621" y="1227"/>
                <wp:lineTo x="2621" y="2455"/>
                <wp:lineTo x="966" y="2608"/>
                <wp:lineTo x="966" y="2915"/>
                <wp:lineTo x="2621" y="3682"/>
                <wp:lineTo x="276" y="4065"/>
                <wp:lineTo x="0" y="4219"/>
                <wp:lineTo x="138" y="5293"/>
                <wp:lineTo x="1793" y="6136"/>
                <wp:lineTo x="2621" y="6136"/>
                <wp:lineTo x="828" y="7364"/>
                <wp:lineTo x="2483" y="8591"/>
                <wp:lineTo x="828" y="9665"/>
                <wp:lineTo x="828" y="11045"/>
                <wp:lineTo x="2483" y="12273"/>
                <wp:lineTo x="828" y="13423"/>
                <wp:lineTo x="2483" y="14727"/>
                <wp:lineTo x="276" y="14727"/>
                <wp:lineTo x="0" y="14881"/>
                <wp:lineTo x="0" y="15955"/>
                <wp:lineTo x="2483" y="17182"/>
                <wp:lineTo x="966" y="17949"/>
                <wp:lineTo x="966" y="18256"/>
                <wp:lineTo x="2621" y="18409"/>
                <wp:lineTo x="2621" y="19636"/>
                <wp:lineTo x="966" y="20173"/>
                <wp:lineTo x="966" y="20480"/>
                <wp:lineTo x="3035" y="20864"/>
                <wp:lineTo x="3035" y="21017"/>
                <wp:lineTo x="10071" y="21401"/>
                <wp:lineTo x="13382" y="21554"/>
                <wp:lineTo x="14486" y="21554"/>
                <wp:lineTo x="15038" y="21401"/>
                <wp:lineTo x="21384" y="20940"/>
                <wp:lineTo x="21522" y="20403"/>
                <wp:lineTo x="21522" y="20173"/>
                <wp:lineTo x="9795" y="19636"/>
                <wp:lineTo x="8554" y="18409"/>
                <wp:lineTo x="21522" y="18102"/>
                <wp:lineTo x="21522" y="17872"/>
                <wp:lineTo x="8278" y="17182"/>
                <wp:lineTo x="7864" y="15955"/>
                <wp:lineTo x="21522" y="15801"/>
                <wp:lineTo x="21522" y="15571"/>
                <wp:lineTo x="7450" y="14727"/>
                <wp:lineTo x="7312" y="13653"/>
                <wp:lineTo x="21522" y="13500"/>
                <wp:lineTo x="21522" y="13270"/>
                <wp:lineTo x="7174" y="12273"/>
                <wp:lineTo x="21522" y="11199"/>
                <wp:lineTo x="21522" y="9588"/>
                <wp:lineTo x="9519" y="8591"/>
                <wp:lineTo x="21522" y="7440"/>
                <wp:lineTo x="21522" y="7210"/>
                <wp:lineTo x="8278" y="6136"/>
                <wp:lineTo x="21522" y="5139"/>
                <wp:lineTo x="21522" y="4909"/>
                <wp:lineTo x="7864" y="4909"/>
                <wp:lineTo x="7864" y="3682"/>
                <wp:lineTo x="21522" y="2838"/>
                <wp:lineTo x="21522" y="2608"/>
                <wp:lineTo x="7450" y="2455"/>
                <wp:lineTo x="7174" y="1227"/>
                <wp:lineTo x="21522" y="537"/>
                <wp:lineTo x="21522" y="307"/>
                <wp:lineTo x="3311" y="0"/>
                <wp:lineTo x="2621"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2663" cy="5365008"/>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noProof/>
          <w:lang w:val="en-US"/>
        </w:rPr>
        <w:drawing>
          <wp:anchor distT="0" distB="0" distL="114300" distR="114300" simplePos="0" relativeHeight="251659776" behindDoc="0" locked="0" layoutInCell="1" allowOverlap="1" wp14:anchorId="69ACE423" wp14:editId="1B53BE3D">
            <wp:simplePos x="0" y="0"/>
            <wp:positionH relativeFrom="column">
              <wp:posOffset>4445</wp:posOffset>
            </wp:positionH>
            <wp:positionV relativeFrom="paragraph">
              <wp:posOffset>203835</wp:posOffset>
            </wp:positionV>
            <wp:extent cx="3048000" cy="5359400"/>
            <wp:effectExtent l="0" t="0" r="0" b="0"/>
            <wp:wrapThrough wrapText="bothSides">
              <wp:wrapPolygon edited="0">
                <wp:start x="2160" y="0"/>
                <wp:lineTo x="945" y="77"/>
                <wp:lineTo x="945" y="384"/>
                <wp:lineTo x="2160" y="1305"/>
                <wp:lineTo x="945" y="2073"/>
                <wp:lineTo x="945" y="2303"/>
                <wp:lineTo x="2160" y="2534"/>
                <wp:lineTo x="2160" y="3762"/>
                <wp:lineTo x="675" y="3916"/>
                <wp:lineTo x="0" y="4300"/>
                <wp:lineTo x="135" y="5528"/>
                <wp:lineTo x="1215" y="6219"/>
                <wp:lineTo x="2160" y="6219"/>
                <wp:lineTo x="2160" y="7447"/>
                <wp:lineTo x="945" y="7755"/>
                <wp:lineTo x="945" y="7985"/>
                <wp:lineTo x="2160" y="8676"/>
                <wp:lineTo x="810" y="9827"/>
                <wp:lineTo x="810" y="10902"/>
                <wp:lineTo x="1080" y="11133"/>
                <wp:lineTo x="2160" y="11133"/>
                <wp:lineTo x="2160" y="12361"/>
                <wp:lineTo x="945" y="12668"/>
                <wp:lineTo x="945" y="12899"/>
                <wp:lineTo x="2160" y="13590"/>
                <wp:lineTo x="0" y="14818"/>
                <wp:lineTo x="0" y="16200"/>
                <wp:lineTo x="1890" y="17275"/>
                <wp:lineTo x="1080" y="18273"/>
                <wp:lineTo x="810" y="18503"/>
                <wp:lineTo x="2025" y="19732"/>
                <wp:lineTo x="810" y="20346"/>
                <wp:lineTo x="1215" y="20960"/>
                <wp:lineTo x="9315" y="20960"/>
                <wp:lineTo x="9180" y="21421"/>
                <wp:lineTo x="14580" y="21421"/>
                <wp:lineTo x="14580" y="20960"/>
                <wp:lineTo x="21330" y="20960"/>
                <wp:lineTo x="21195" y="20269"/>
                <wp:lineTo x="5805" y="19732"/>
                <wp:lineTo x="21330" y="18580"/>
                <wp:lineTo x="21465" y="18350"/>
                <wp:lineTo x="5130" y="17275"/>
                <wp:lineTo x="21195" y="16661"/>
                <wp:lineTo x="21195" y="16430"/>
                <wp:lineTo x="4725" y="16046"/>
                <wp:lineTo x="4725" y="14818"/>
                <wp:lineTo x="21195" y="14818"/>
                <wp:lineTo x="21195" y="14588"/>
                <wp:lineTo x="4725" y="13590"/>
                <wp:lineTo x="21195" y="12899"/>
                <wp:lineTo x="21195" y="12668"/>
                <wp:lineTo x="4455" y="12361"/>
                <wp:lineTo x="4590" y="11593"/>
                <wp:lineTo x="4185" y="11209"/>
                <wp:lineTo x="21195" y="10979"/>
                <wp:lineTo x="21330" y="9904"/>
                <wp:lineTo x="21195" y="9597"/>
                <wp:lineTo x="6075" y="8676"/>
                <wp:lineTo x="21195" y="7985"/>
                <wp:lineTo x="21195" y="7755"/>
                <wp:lineTo x="5400" y="7447"/>
                <wp:lineTo x="5265" y="6219"/>
                <wp:lineTo x="21195" y="6065"/>
                <wp:lineTo x="21195" y="5835"/>
                <wp:lineTo x="5130" y="4991"/>
                <wp:lineTo x="21195" y="4146"/>
                <wp:lineTo x="21195" y="3916"/>
                <wp:lineTo x="4860" y="3762"/>
                <wp:lineTo x="4725" y="2534"/>
                <wp:lineTo x="21195" y="2227"/>
                <wp:lineTo x="21195" y="1996"/>
                <wp:lineTo x="2835" y="1305"/>
                <wp:lineTo x="21195" y="384"/>
                <wp:lineTo x="21195" y="154"/>
                <wp:lineTo x="2835" y="0"/>
                <wp:lineTo x="216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5359400"/>
                    </a:xfrm>
                    <a:prstGeom prst="rect">
                      <a:avLst/>
                    </a:prstGeom>
                    <a:noFill/>
                  </pic:spPr>
                </pic:pic>
              </a:graphicData>
            </a:graphic>
            <wp14:sizeRelH relativeFrom="page">
              <wp14:pctWidth>0</wp14:pctWidth>
            </wp14:sizeRelH>
            <wp14:sizeRelV relativeFrom="page">
              <wp14:pctHeight>0</wp14:pctHeight>
            </wp14:sizeRelV>
          </wp:anchor>
        </w:drawing>
      </w:r>
    </w:p>
    <w:p w14:paraId="0745C840" w14:textId="6BCE88DD" w:rsidR="00283D4B" w:rsidRDefault="00283D4B" w:rsidP="00B500AC">
      <w:pPr>
        <w:rPr>
          <w:rFonts w:cstheme="minorHAnsi"/>
          <w:lang w:val="en-US"/>
        </w:rPr>
      </w:pPr>
    </w:p>
    <w:p w14:paraId="3E1A24E6" w14:textId="1FA98FAE" w:rsidR="00283D4B" w:rsidRDefault="00283D4B" w:rsidP="00B500AC">
      <w:pPr>
        <w:rPr>
          <w:rFonts w:cstheme="minorHAnsi"/>
          <w:lang w:val="en-US"/>
        </w:rPr>
      </w:pPr>
    </w:p>
    <w:p w14:paraId="5740A0AC" w14:textId="77777777" w:rsidR="00283D4B" w:rsidRDefault="00283D4B" w:rsidP="00B500AC">
      <w:pPr>
        <w:rPr>
          <w:rFonts w:cstheme="minorHAnsi"/>
          <w:lang w:val="en-US"/>
        </w:rPr>
      </w:pPr>
    </w:p>
    <w:p w14:paraId="608FAD71" w14:textId="77777777" w:rsidR="00283D4B" w:rsidRDefault="00283D4B" w:rsidP="00B500AC">
      <w:pPr>
        <w:rPr>
          <w:rFonts w:cstheme="minorHAnsi"/>
          <w:lang w:val="en-US"/>
        </w:rPr>
      </w:pPr>
    </w:p>
    <w:p w14:paraId="3E91F250" w14:textId="77777777" w:rsidR="00283D4B" w:rsidRDefault="00283D4B" w:rsidP="00B500AC">
      <w:pPr>
        <w:rPr>
          <w:rFonts w:cstheme="minorHAnsi"/>
          <w:lang w:val="en-US"/>
        </w:rPr>
      </w:pPr>
    </w:p>
    <w:p w14:paraId="507FFA33" w14:textId="77777777" w:rsidR="00283D4B" w:rsidRDefault="00283D4B" w:rsidP="00B500AC">
      <w:pPr>
        <w:rPr>
          <w:rFonts w:cstheme="minorHAnsi"/>
          <w:lang w:val="en-US"/>
        </w:rPr>
      </w:pPr>
    </w:p>
    <w:p w14:paraId="08668388" w14:textId="77777777" w:rsidR="00283D4B" w:rsidRDefault="00283D4B" w:rsidP="00B500AC">
      <w:pPr>
        <w:rPr>
          <w:rFonts w:cstheme="minorHAnsi"/>
          <w:lang w:val="en-US"/>
        </w:rPr>
      </w:pPr>
    </w:p>
    <w:p w14:paraId="7BDE5815" w14:textId="77777777" w:rsidR="00283D4B" w:rsidRDefault="00283D4B" w:rsidP="00B500AC">
      <w:pPr>
        <w:rPr>
          <w:rFonts w:cstheme="minorHAnsi"/>
          <w:lang w:val="en-US"/>
        </w:rPr>
      </w:pPr>
    </w:p>
    <w:p w14:paraId="691E53AA" w14:textId="77777777" w:rsidR="00283D4B" w:rsidRDefault="00283D4B" w:rsidP="00B500AC">
      <w:pPr>
        <w:rPr>
          <w:rFonts w:cstheme="minorHAnsi"/>
          <w:lang w:val="en-US"/>
        </w:rPr>
      </w:pPr>
    </w:p>
    <w:p w14:paraId="791E4D6D" w14:textId="77777777" w:rsidR="00283D4B" w:rsidRDefault="00283D4B" w:rsidP="00B500AC">
      <w:pPr>
        <w:rPr>
          <w:rFonts w:cstheme="minorHAnsi"/>
          <w:lang w:val="en-US"/>
        </w:rPr>
      </w:pPr>
    </w:p>
    <w:p w14:paraId="547875CC" w14:textId="77777777" w:rsidR="00283D4B" w:rsidRDefault="00283D4B" w:rsidP="00B500AC">
      <w:pPr>
        <w:rPr>
          <w:rFonts w:cstheme="minorHAnsi"/>
          <w:lang w:val="en-US"/>
        </w:rPr>
      </w:pPr>
    </w:p>
    <w:p w14:paraId="1E54469E" w14:textId="77777777" w:rsidR="00283D4B" w:rsidRDefault="00283D4B" w:rsidP="00B500AC">
      <w:pPr>
        <w:rPr>
          <w:rFonts w:cstheme="minorHAnsi"/>
          <w:lang w:val="en-US"/>
        </w:rPr>
      </w:pPr>
    </w:p>
    <w:p w14:paraId="7222A814" w14:textId="77777777" w:rsidR="00283D4B" w:rsidRDefault="00283D4B" w:rsidP="00B500AC">
      <w:pPr>
        <w:rPr>
          <w:rFonts w:cstheme="minorHAnsi"/>
          <w:lang w:val="en-US"/>
        </w:rPr>
      </w:pPr>
    </w:p>
    <w:p w14:paraId="500150DE" w14:textId="77777777" w:rsidR="00283D4B" w:rsidRDefault="00283D4B" w:rsidP="00B500AC">
      <w:pPr>
        <w:rPr>
          <w:rFonts w:cstheme="minorHAnsi"/>
          <w:lang w:val="en-US"/>
        </w:rPr>
      </w:pPr>
    </w:p>
    <w:p w14:paraId="7927B80D" w14:textId="77777777" w:rsidR="00283D4B" w:rsidRDefault="00283D4B" w:rsidP="00B500AC">
      <w:pPr>
        <w:rPr>
          <w:rFonts w:cstheme="minorHAnsi"/>
          <w:lang w:val="en-US"/>
        </w:rPr>
      </w:pPr>
    </w:p>
    <w:p w14:paraId="3D0A7799" w14:textId="77777777" w:rsidR="00283D4B" w:rsidRDefault="00283D4B" w:rsidP="00B500AC">
      <w:pPr>
        <w:rPr>
          <w:rFonts w:cstheme="minorHAnsi"/>
          <w:lang w:val="en-US"/>
        </w:rPr>
      </w:pPr>
    </w:p>
    <w:p w14:paraId="66D03455" w14:textId="77777777" w:rsidR="00283D4B" w:rsidRDefault="00283D4B" w:rsidP="00B500AC">
      <w:pPr>
        <w:rPr>
          <w:rFonts w:cstheme="minorHAnsi"/>
          <w:lang w:val="en-US"/>
        </w:rPr>
      </w:pPr>
    </w:p>
    <w:p w14:paraId="6D64E910" w14:textId="77777777" w:rsidR="00283D4B" w:rsidRDefault="00283D4B" w:rsidP="00283D4B">
      <w:pPr>
        <w:spacing w:after="0"/>
        <w:rPr>
          <w:rFonts w:cstheme="minorHAnsi"/>
          <w:lang w:val="en-US"/>
        </w:rPr>
      </w:pPr>
    </w:p>
    <w:p w14:paraId="3E280852" w14:textId="38EF2B24" w:rsidR="00E774FC" w:rsidRPr="00283D4B" w:rsidRDefault="00283D4B" w:rsidP="00B500AC">
      <w:pPr>
        <w:rPr>
          <w:rFonts w:cstheme="minorHAnsi"/>
          <w:sz w:val="20"/>
          <w:szCs w:val="20"/>
          <w:lang w:val="en-US"/>
        </w:rPr>
        <w:sectPr w:rsidR="00E774FC" w:rsidRPr="00283D4B" w:rsidSect="00B500AC">
          <w:pgSz w:w="11907" w:h="16840" w:code="9"/>
          <w:pgMar w:top="1080" w:right="708" w:bottom="1080" w:left="993" w:header="706" w:footer="562" w:gutter="0"/>
          <w:cols w:space="708"/>
          <w:docGrid w:linePitch="360"/>
        </w:sectPr>
      </w:pPr>
      <w:r w:rsidRPr="00283D4B">
        <w:rPr>
          <w:rFonts w:cstheme="minorHAnsi"/>
          <w:sz w:val="20"/>
          <w:szCs w:val="20"/>
          <w:lang w:val="en-US"/>
        </w:rPr>
        <w:t>D</w:t>
      </w:r>
      <w:r w:rsidR="00E774FC" w:rsidRPr="00283D4B">
        <w:rPr>
          <w:rFonts w:cstheme="minorHAnsi"/>
          <w:sz w:val="20"/>
          <w:szCs w:val="20"/>
          <w:lang w:val="en-US"/>
        </w:rPr>
        <w:t>istribution of individualized dietary consumption estimated from household survey data by the Adult Mal</w:t>
      </w:r>
      <w:r w:rsidR="00B80E81">
        <w:rPr>
          <w:rFonts w:cstheme="minorHAnsi"/>
          <w:sz w:val="20"/>
          <w:szCs w:val="20"/>
          <w:lang w:val="en-US"/>
        </w:rPr>
        <w:t>e Equivalent (AME) approach (</w:t>
      </w:r>
      <w:r w:rsidR="00E774FC" w:rsidRPr="00283D4B">
        <w:rPr>
          <w:rFonts w:cstheme="minorHAnsi"/>
          <w:sz w:val="20"/>
          <w:szCs w:val="20"/>
          <w:lang w:val="en-US"/>
        </w:rPr>
        <w:t>Appendix</w:t>
      </w:r>
      <w:r w:rsidR="00B80E81">
        <w:rPr>
          <w:rFonts w:cstheme="minorHAnsi"/>
          <w:sz w:val="20"/>
          <w:szCs w:val="20"/>
          <w:lang w:val="en-US"/>
        </w:rPr>
        <w:t xml:space="preserve"> B</w:t>
      </w:r>
      <w:r w:rsidR="00E774FC" w:rsidRPr="00283D4B">
        <w:rPr>
          <w:rFonts w:cstheme="minorHAnsi"/>
          <w:sz w:val="20"/>
          <w:szCs w:val="20"/>
          <w:lang w:val="en-US"/>
        </w:rPr>
        <w:t>) and individual-level 24-hr dietary recall (24hR) intakes are prese</w:t>
      </w:r>
      <w:r w:rsidR="001A3C6C" w:rsidRPr="00283D4B">
        <w:rPr>
          <w:rFonts w:cstheme="minorHAnsi"/>
          <w:sz w:val="20"/>
          <w:szCs w:val="20"/>
          <w:lang w:val="en-US"/>
        </w:rPr>
        <w:t>nted for the overall population</w:t>
      </w:r>
      <w:r w:rsidR="00E774FC" w:rsidRPr="00283D4B">
        <w:rPr>
          <w:rFonts w:cstheme="minorHAnsi"/>
          <w:sz w:val="20"/>
          <w:szCs w:val="20"/>
          <w:lang w:val="en-US"/>
        </w:rPr>
        <w:t>. Intakes are presented in g/d for foods, and in mg/d for nutrients.</w:t>
      </w:r>
    </w:p>
    <w:p w14:paraId="6ED95D91" w14:textId="7DB25E66" w:rsidR="00371411" w:rsidRPr="00085CF5" w:rsidRDefault="00371411" w:rsidP="00550E43">
      <w:pPr>
        <w:pStyle w:val="Heading1"/>
        <w:spacing w:after="60"/>
        <w:rPr>
          <w:rFonts w:asciiTheme="minorHAnsi" w:hAnsiTheme="minorHAnsi" w:cstheme="minorHAnsi"/>
          <w:lang w:val="en-US"/>
        </w:rPr>
      </w:pPr>
      <w:bookmarkStart w:id="28" w:name="_Toc521925347"/>
      <w:r w:rsidRPr="008E46DE">
        <w:rPr>
          <w:lang w:val="en-US"/>
        </w:rPr>
        <w:lastRenderedPageBreak/>
        <w:t>References</w:t>
      </w:r>
      <w:bookmarkEnd w:id="28"/>
    </w:p>
    <w:p w14:paraId="79F1A238" w14:textId="77777777" w:rsidR="00803C6A" w:rsidRPr="00A861CF" w:rsidRDefault="00371411" w:rsidP="00803C6A">
      <w:pPr>
        <w:pStyle w:val="EndNoteBibliography"/>
        <w:spacing w:after="0"/>
        <w:ind w:left="720" w:hanging="720"/>
        <w:rPr>
          <w:lang w:val="en-US"/>
        </w:rPr>
      </w:pPr>
      <w:r w:rsidRPr="00085CF5">
        <w:rPr>
          <w:rFonts w:asciiTheme="minorHAnsi" w:hAnsiTheme="minorHAnsi" w:cstheme="minorHAnsi"/>
          <w:sz w:val="20"/>
          <w:szCs w:val="20"/>
          <w:lang w:val="en-US"/>
        </w:rPr>
        <w:fldChar w:fldCharType="begin"/>
      </w:r>
      <w:r w:rsidRPr="00085CF5">
        <w:rPr>
          <w:rFonts w:asciiTheme="minorHAnsi" w:hAnsiTheme="minorHAnsi" w:cstheme="minorHAnsi"/>
          <w:sz w:val="20"/>
          <w:szCs w:val="20"/>
          <w:lang w:val="en-US"/>
        </w:rPr>
        <w:instrText xml:space="preserve"> ADDIN EN.REFLIST </w:instrText>
      </w:r>
      <w:r w:rsidRPr="00085CF5">
        <w:rPr>
          <w:rFonts w:asciiTheme="minorHAnsi" w:hAnsiTheme="minorHAnsi" w:cstheme="minorHAnsi"/>
          <w:sz w:val="20"/>
          <w:szCs w:val="20"/>
          <w:lang w:val="en-US"/>
        </w:rPr>
        <w:fldChar w:fldCharType="separate"/>
      </w:r>
      <w:r w:rsidR="00803C6A" w:rsidRPr="00A861CF">
        <w:rPr>
          <w:lang w:val="en-US"/>
        </w:rPr>
        <w:t>1.</w:t>
      </w:r>
      <w:r w:rsidR="00803C6A" w:rsidRPr="00A861CF">
        <w:rPr>
          <w:lang w:val="en-US"/>
        </w:rPr>
        <w:tab/>
        <w:t xml:space="preserve">Charrondiere UR, Rittenschober D, Nowak V, Stadlmayr B, Wijesinha-Bettoni R, Haytowitz D. Improving food composition data quality: Three new FAO/INFOODS guidelines on conversions, data evaluation and food matching. </w:t>
      </w:r>
      <w:r w:rsidR="00803C6A" w:rsidRPr="00A861CF">
        <w:rPr>
          <w:i/>
          <w:lang w:val="en-US"/>
        </w:rPr>
        <w:t xml:space="preserve">Food chemistry. </w:t>
      </w:r>
      <w:r w:rsidR="00803C6A" w:rsidRPr="00A861CF">
        <w:rPr>
          <w:lang w:val="en-US"/>
        </w:rPr>
        <w:t>Feb 15 2016;193:75-81.</w:t>
      </w:r>
    </w:p>
    <w:p w14:paraId="1D3173B7" w14:textId="77777777" w:rsidR="00803C6A" w:rsidRPr="00A861CF" w:rsidRDefault="00803C6A" w:rsidP="00803C6A">
      <w:pPr>
        <w:pStyle w:val="EndNoteBibliography"/>
        <w:spacing w:after="0"/>
        <w:ind w:left="720" w:hanging="720"/>
        <w:rPr>
          <w:lang w:val="en-US"/>
        </w:rPr>
      </w:pPr>
      <w:r w:rsidRPr="00A861CF">
        <w:rPr>
          <w:lang w:val="en-US"/>
        </w:rPr>
        <w:t>2.</w:t>
      </w:r>
      <w:r w:rsidRPr="00A861CF">
        <w:rPr>
          <w:lang w:val="en-US"/>
        </w:rPr>
        <w:tab/>
        <w:t xml:space="preserve">Shaheen N, Rahim ATM, Mohiduzzaman M, et al. </w:t>
      </w:r>
      <w:r w:rsidRPr="00A861CF">
        <w:rPr>
          <w:i/>
          <w:lang w:val="en-US"/>
        </w:rPr>
        <w:t>Food composition table for Bangladesh.</w:t>
      </w:r>
      <w:r w:rsidRPr="00A861CF">
        <w:rPr>
          <w:lang w:val="en-US"/>
        </w:rPr>
        <w:t xml:space="preserve"> 1 ed: Institute of Nutrition and Food Science, Centre for Advanced Research in Sciences, University of Dhaka; 2013.</w:t>
      </w:r>
    </w:p>
    <w:p w14:paraId="25DFA4BD" w14:textId="77777777" w:rsidR="00803C6A" w:rsidRPr="00A861CF" w:rsidRDefault="00803C6A" w:rsidP="00803C6A">
      <w:pPr>
        <w:pStyle w:val="EndNoteBibliography"/>
        <w:spacing w:after="0"/>
        <w:ind w:left="720" w:hanging="720"/>
        <w:rPr>
          <w:lang w:val="en-US"/>
        </w:rPr>
      </w:pPr>
      <w:r w:rsidRPr="00A861CF">
        <w:rPr>
          <w:lang w:val="en-US"/>
        </w:rPr>
        <w:t>3.</w:t>
      </w:r>
      <w:r w:rsidRPr="00A861CF">
        <w:rPr>
          <w:lang w:val="en-US"/>
        </w:rPr>
        <w:tab/>
        <w:t>USDA National Nutrient Database for Standard Reference, Release 28. Version Current. 2015. https://ndb.nal.usda.gov/ndb/.</w:t>
      </w:r>
    </w:p>
    <w:p w14:paraId="44CDFF48" w14:textId="77777777" w:rsidR="00803C6A" w:rsidRPr="00A861CF" w:rsidRDefault="00803C6A" w:rsidP="00803C6A">
      <w:pPr>
        <w:pStyle w:val="EndNoteBibliography"/>
        <w:spacing w:after="0"/>
        <w:ind w:left="720" w:hanging="720"/>
        <w:rPr>
          <w:lang w:val="en-US"/>
        </w:rPr>
      </w:pPr>
      <w:r w:rsidRPr="00A861CF">
        <w:rPr>
          <w:lang w:val="en-US"/>
        </w:rPr>
        <w:t>4.</w:t>
      </w:r>
      <w:r w:rsidRPr="00A861CF">
        <w:rPr>
          <w:lang w:val="en-US"/>
        </w:rPr>
        <w:tab/>
        <w:t>Bognar A. Tables on weight yield of food and retention factors of food constituents for the calculation of nutrient composition of cooked foods (dishes). 2002.</w:t>
      </w:r>
    </w:p>
    <w:p w14:paraId="4FB96B21" w14:textId="77777777" w:rsidR="00803C6A" w:rsidRPr="00A861CF" w:rsidRDefault="00803C6A" w:rsidP="00803C6A">
      <w:pPr>
        <w:pStyle w:val="EndNoteBibliography"/>
        <w:spacing w:after="0"/>
        <w:ind w:left="720" w:hanging="720"/>
        <w:rPr>
          <w:lang w:val="en-US"/>
        </w:rPr>
      </w:pPr>
      <w:r w:rsidRPr="00A861CF">
        <w:rPr>
          <w:lang w:val="en-US"/>
        </w:rPr>
        <w:t>5.</w:t>
      </w:r>
      <w:r w:rsidRPr="00A861CF">
        <w:rPr>
          <w:lang w:val="en-US"/>
        </w:rPr>
        <w:tab/>
        <w:t xml:space="preserve">U.S. Department of Agriculture. </w:t>
      </w:r>
      <w:r w:rsidRPr="00A861CF">
        <w:rPr>
          <w:i/>
          <w:lang w:val="en-US"/>
        </w:rPr>
        <w:t xml:space="preserve">USDA Table of Nutrient Retention Factors. Release 6. </w:t>
      </w:r>
      <w:r w:rsidRPr="00A861CF">
        <w:rPr>
          <w:lang w:val="en-US"/>
        </w:rPr>
        <w:t>2007.</w:t>
      </w:r>
    </w:p>
    <w:p w14:paraId="64E6895E" w14:textId="77777777" w:rsidR="00803C6A" w:rsidRPr="00A861CF" w:rsidRDefault="00803C6A" w:rsidP="00803C6A">
      <w:pPr>
        <w:pStyle w:val="EndNoteBibliography"/>
        <w:spacing w:after="0"/>
        <w:ind w:left="720" w:hanging="720"/>
        <w:rPr>
          <w:lang w:val="en-US"/>
        </w:rPr>
      </w:pPr>
      <w:r w:rsidRPr="00A861CF">
        <w:rPr>
          <w:lang w:val="en-US"/>
        </w:rPr>
        <w:t>6.</w:t>
      </w:r>
      <w:r w:rsidRPr="00A861CF">
        <w:rPr>
          <w:lang w:val="en-US"/>
        </w:rPr>
        <w:tab/>
        <w:t xml:space="preserve">FAO/INFOODS. </w:t>
      </w:r>
      <w:r w:rsidRPr="00A861CF">
        <w:rPr>
          <w:i/>
          <w:lang w:val="en-US"/>
        </w:rPr>
        <w:t xml:space="preserve">Guidelines for Food Matching. Version 1.2. </w:t>
      </w:r>
      <w:r w:rsidRPr="00A861CF">
        <w:rPr>
          <w:lang w:val="en-US"/>
        </w:rPr>
        <w:t>2012. FAO, Rome.</w:t>
      </w:r>
    </w:p>
    <w:p w14:paraId="038D8B41" w14:textId="77777777" w:rsidR="00803C6A" w:rsidRPr="00A861CF" w:rsidRDefault="00803C6A" w:rsidP="00803C6A">
      <w:pPr>
        <w:pStyle w:val="EndNoteBibliography"/>
        <w:spacing w:after="0"/>
        <w:ind w:left="720" w:hanging="720"/>
        <w:rPr>
          <w:lang w:val="en-US"/>
        </w:rPr>
      </w:pPr>
      <w:r w:rsidRPr="00A861CF">
        <w:rPr>
          <w:lang w:val="en-US"/>
        </w:rPr>
        <w:t>7.</w:t>
      </w:r>
      <w:r w:rsidRPr="00A861CF">
        <w:rPr>
          <w:lang w:val="en-US"/>
        </w:rPr>
        <w:tab/>
        <w:t xml:space="preserve">Islam R. </w:t>
      </w:r>
      <w:r w:rsidRPr="00A861CF">
        <w:rPr>
          <w:i/>
          <w:lang w:val="en-US"/>
        </w:rPr>
        <w:t>Consumption of Unsafe Foods: Evidence from Heavy Metal, Mineral and Trace Element Contamination.</w:t>
      </w:r>
      <w:r w:rsidRPr="00A861CF">
        <w:rPr>
          <w:lang w:val="en-US"/>
        </w:rPr>
        <w:t xml:space="preserve"> Department of Soil Science, Bangladesh Agricultural University;2013.</w:t>
      </w:r>
    </w:p>
    <w:p w14:paraId="465C8CEA" w14:textId="77777777" w:rsidR="00803C6A" w:rsidRPr="00A861CF" w:rsidRDefault="00803C6A" w:rsidP="00803C6A">
      <w:pPr>
        <w:pStyle w:val="EndNoteBibliography"/>
        <w:spacing w:after="0"/>
        <w:ind w:left="720" w:hanging="720"/>
        <w:rPr>
          <w:lang w:val="en-US"/>
        </w:rPr>
      </w:pPr>
      <w:r w:rsidRPr="00A861CF">
        <w:rPr>
          <w:lang w:val="en-US"/>
        </w:rPr>
        <w:t>8.</w:t>
      </w:r>
      <w:r w:rsidRPr="00A861CF">
        <w:rPr>
          <w:lang w:val="en-US"/>
        </w:rPr>
        <w:tab/>
        <w:t xml:space="preserve">U.S. Department of Agriculture. Food yields. Summarized by different stages of preparation. </w:t>
      </w:r>
      <w:r w:rsidRPr="00A861CF">
        <w:rPr>
          <w:i/>
          <w:lang w:val="en-US"/>
        </w:rPr>
        <w:t xml:space="preserve">Agriculture Handbook. </w:t>
      </w:r>
      <w:r w:rsidRPr="00A861CF">
        <w:rPr>
          <w:lang w:val="en-US"/>
        </w:rPr>
        <w:t>1975;102.</w:t>
      </w:r>
    </w:p>
    <w:p w14:paraId="3E32D7C5" w14:textId="77777777" w:rsidR="00803C6A" w:rsidRPr="00A861CF" w:rsidRDefault="00803C6A" w:rsidP="00803C6A">
      <w:pPr>
        <w:pStyle w:val="EndNoteBibliography"/>
        <w:spacing w:after="0"/>
        <w:ind w:left="720" w:hanging="720"/>
        <w:rPr>
          <w:lang w:val="en-US"/>
        </w:rPr>
      </w:pPr>
      <w:r w:rsidRPr="00A861CF">
        <w:rPr>
          <w:lang w:val="en-US"/>
        </w:rPr>
        <w:t>9.</w:t>
      </w:r>
      <w:r w:rsidRPr="00A861CF">
        <w:rPr>
          <w:lang w:val="en-US"/>
        </w:rPr>
        <w:tab/>
        <w:t xml:space="preserve">Del Gobbo LC, Khatibzadeh S, Imamura F, et al. Assessing global dietary habits: a comparison of national estimates from the FAO and the Global Dietary Database. </w:t>
      </w:r>
      <w:r w:rsidRPr="00A861CF">
        <w:rPr>
          <w:i/>
          <w:lang w:val="en-US"/>
        </w:rPr>
        <w:t xml:space="preserve">The American journal of clinical nutrition. </w:t>
      </w:r>
      <w:r w:rsidRPr="00A861CF">
        <w:rPr>
          <w:lang w:val="en-US"/>
        </w:rPr>
        <w:t>May 2015;101(5):1038-1046.</w:t>
      </w:r>
    </w:p>
    <w:p w14:paraId="56D81F10" w14:textId="77777777" w:rsidR="00803C6A" w:rsidRPr="00A861CF" w:rsidRDefault="00803C6A" w:rsidP="00803C6A">
      <w:pPr>
        <w:pStyle w:val="EndNoteBibliography"/>
        <w:spacing w:after="0"/>
        <w:ind w:left="720" w:hanging="720"/>
        <w:rPr>
          <w:lang w:val="en-US"/>
        </w:rPr>
      </w:pPr>
      <w:r w:rsidRPr="00A861CF">
        <w:rPr>
          <w:lang w:val="en-US"/>
        </w:rPr>
        <w:t>10.</w:t>
      </w:r>
      <w:r w:rsidRPr="00A861CF">
        <w:rPr>
          <w:lang w:val="en-US"/>
        </w:rPr>
        <w:tab/>
        <w:t xml:space="preserve">European Food Safety Authority. </w:t>
      </w:r>
      <w:r w:rsidRPr="00A861CF">
        <w:rPr>
          <w:i/>
          <w:lang w:val="en-US"/>
        </w:rPr>
        <w:t xml:space="preserve">The food classification and description system FoodEx 2 (draft-revision 1). </w:t>
      </w:r>
      <w:r w:rsidRPr="00A861CF">
        <w:rPr>
          <w:lang w:val="en-US"/>
        </w:rPr>
        <w:t>Parma, Italy2011.</w:t>
      </w:r>
    </w:p>
    <w:p w14:paraId="13AE260F" w14:textId="77777777" w:rsidR="00803C6A" w:rsidRPr="00A861CF" w:rsidRDefault="00803C6A" w:rsidP="00803C6A">
      <w:pPr>
        <w:pStyle w:val="EndNoteBibliography"/>
        <w:spacing w:after="0"/>
        <w:ind w:left="720" w:hanging="720"/>
        <w:rPr>
          <w:lang w:val="en-US"/>
        </w:rPr>
      </w:pPr>
      <w:r w:rsidRPr="00A861CF">
        <w:rPr>
          <w:lang w:val="en-US"/>
        </w:rPr>
        <w:t>11.</w:t>
      </w:r>
      <w:r w:rsidRPr="00A861CF">
        <w:rPr>
          <w:lang w:val="en-US"/>
        </w:rPr>
        <w:tab/>
        <w:t xml:space="preserve">European Food Safety Authority. Guidance on the EU Menu methodology. </w:t>
      </w:r>
      <w:r w:rsidRPr="00A861CF">
        <w:rPr>
          <w:i/>
          <w:lang w:val="en-US"/>
        </w:rPr>
        <w:t xml:space="preserve">EFSA Journal. </w:t>
      </w:r>
      <w:r w:rsidRPr="00A861CF">
        <w:rPr>
          <w:lang w:val="en-US"/>
        </w:rPr>
        <w:t>2014;12(12).</w:t>
      </w:r>
    </w:p>
    <w:p w14:paraId="6F4C1617" w14:textId="77777777" w:rsidR="00803C6A" w:rsidRPr="00A861CF" w:rsidRDefault="00803C6A" w:rsidP="00803C6A">
      <w:pPr>
        <w:pStyle w:val="EndNoteBibliography"/>
        <w:spacing w:after="0"/>
        <w:ind w:left="720" w:hanging="720"/>
        <w:rPr>
          <w:lang w:val="en-US"/>
        </w:rPr>
      </w:pPr>
      <w:r w:rsidRPr="00A861CF">
        <w:rPr>
          <w:lang w:val="en-US"/>
        </w:rPr>
        <w:t>12.</w:t>
      </w:r>
      <w:r w:rsidRPr="00A861CF">
        <w:rPr>
          <w:lang w:val="en-US"/>
        </w:rPr>
        <w:tab/>
        <w:t xml:space="preserve">Weisell R, Dop MC. The adult male equivalent concept and its application to Household Consumption and Expenditures Surveys (HCES). </w:t>
      </w:r>
      <w:r w:rsidRPr="00A861CF">
        <w:rPr>
          <w:i/>
          <w:lang w:val="en-US"/>
        </w:rPr>
        <w:t xml:space="preserve">Food Nutr Bull. </w:t>
      </w:r>
      <w:r w:rsidRPr="00A861CF">
        <w:rPr>
          <w:lang w:val="en-US"/>
        </w:rPr>
        <w:t>Sep 2012;33(3 Suppl):S157-162.</w:t>
      </w:r>
    </w:p>
    <w:p w14:paraId="57C9C94D" w14:textId="77777777" w:rsidR="00803C6A" w:rsidRPr="00A861CF" w:rsidRDefault="00803C6A" w:rsidP="00803C6A">
      <w:pPr>
        <w:pStyle w:val="EndNoteBibliography"/>
        <w:spacing w:after="0"/>
        <w:ind w:left="720" w:hanging="720"/>
        <w:rPr>
          <w:lang w:val="en-US"/>
        </w:rPr>
      </w:pPr>
      <w:r w:rsidRPr="00A861CF">
        <w:rPr>
          <w:lang w:val="en-US"/>
        </w:rPr>
        <w:t>13.</w:t>
      </w:r>
      <w:r w:rsidRPr="00A861CF">
        <w:rPr>
          <w:lang w:val="en-US"/>
        </w:rPr>
        <w:tab/>
        <w:t>FAO. Food Balance Sheets. A handbook. 2001. FAO. Rome.</w:t>
      </w:r>
    </w:p>
    <w:p w14:paraId="72148822" w14:textId="77777777" w:rsidR="00803C6A" w:rsidRPr="00803C6A" w:rsidRDefault="00803C6A" w:rsidP="00803C6A">
      <w:pPr>
        <w:pStyle w:val="EndNoteBibliography"/>
        <w:ind w:left="720" w:hanging="720"/>
      </w:pPr>
      <w:r w:rsidRPr="00A861CF">
        <w:rPr>
          <w:lang w:val="en-US"/>
        </w:rPr>
        <w:t>14.</w:t>
      </w:r>
      <w:r w:rsidRPr="00A861CF">
        <w:rPr>
          <w:lang w:val="en-US"/>
        </w:rPr>
        <w:tab/>
        <w:t xml:space="preserve">FAO. </w:t>
      </w:r>
      <w:r w:rsidRPr="00A861CF">
        <w:rPr>
          <w:i/>
          <w:lang w:val="en-US"/>
        </w:rPr>
        <w:t xml:space="preserve">Human energy requirements. Report of a Joint FAO/WHO/UNU Expert Consultation. </w:t>
      </w:r>
      <w:r w:rsidRPr="00803C6A">
        <w:t>Rome2001.</w:t>
      </w:r>
    </w:p>
    <w:p w14:paraId="52F58A0B" w14:textId="733C79AB" w:rsidR="003B77E8" w:rsidRPr="00B9067B" w:rsidRDefault="00371411" w:rsidP="00591C5E">
      <w:pPr>
        <w:tabs>
          <w:tab w:val="right" w:pos="9747"/>
        </w:tabs>
        <w:ind w:left="426" w:hanging="426"/>
        <w:rPr>
          <w:rFonts w:cstheme="minorHAnsi"/>
          <w:sz w:val="20"/>
          <w:szCs w:val="20"/>
          <w:lang w:val="en-US"/>
        </w:rPr>
      </w:pPr>
      <w:r w:rsidRPr="00085CF5">
        <w:rPr>
          <w:rFonts w:cstheme="minorHAnsi"/>
          <w:sz w:val="20"/>
          <w:szCs w:val="20"/>
          <w:lang w:val="en-US"/>
        </w:rPr>
        <w:fldChar w:fldCharType="end"/>
      </w:r>
      <w:r w:rsidR="00D81603" w:rsidRPr="00B9067B">
        <w:rPr>
          <w:rFonts w:cstheme="minorHAnsi"/>
          <w:sz w:val="20"/>
          <w:szCs w:val="20"/>
          <w:lang w:val="en-US"/>
        </w:rPr>
        <w:tab/>
      </w:r>
    </w:p>
    <w:sectPr w:rsidR="003B77E8" w:rsidRPr="00B9067B" w:rsidSect="00681520">
      <w:pgSz w:w="11907" w:h="16840" w:code="9"/>
      <w:pgMar w:top="1080" w:right="1080" w:bottom="1080" w:left="1080" w:header="706"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D2B17" w14:textId="77777777" w:rsidR="006206C7" w:rsidRDefault="006206C7" w:rsidP="00B02379">
      <w:pPr>
        <w:spacing w:after="0" w:line="240" w:lineRule="auto"/>
      </w:pPr>
      <w:r>
        <w:separator/>
      </w:r>
    </w:p>
  </w:endnote>
  <w:endnote w:type="continuationSeparator" w:id="0">
    <w:p w14:paraId="01510F7E" w14:textId="77777777" w:rsidR="006206C7" w:rsidRDefault="006206C7" w:rsidP="00B02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FFE44" w14:textId="77777777" w:rsidR="00486230" w:rsidRDefault="004862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1453718"/>
      <w:docPartObj>
        <w:docPartGallery w:val="Page Numbers (Bottom of Page)"/>
        <w:docPartUnique/>
      </w:docPartObj>
    </w:sdtPr>
    <w:sdtEndPr>
      <w:rPr>
        <w:rFonts w:ascii="Arial" w:hAnsi="Arial" w:cs="Arial"/>
        <w:sz w:val="20"/>
        <w:szCs w:val="20"/>
      </w:rPr>
    </w:sdtEndPr>
    <w:sdtContent>
      <w:p w14:paraId="0FDD4CAC" w14:textId="708B2C73" w:rsidR="00486230" w:rsidRPr="005D284D" w:rsidRDefault="00486230">
        <w:pPr>
          <w:pStyle w:val="Footer"/>
          <w:jc w:val="right"/>
          <w:rPr>
            <w:rFonts w:ascii="Arial" w:hAnsi="Arial" w:cs="Arial"/>
            <w:sz w:val="20"/>
            <w:szCs w:val="20"/>
          </w:rPr>
        </w:pPr>
        <w:r w:rsidRPr="005D284D">
          <w:rPr>
            <w:rFonts w:ascii="Arial" w:hAnsi="Arial" w:cs="Arial"/>
            <w:sz w:val="20"/>
            <w:szCs w:val="20"/>
          </w:rPr>
          <w:fldChar w:fldCharType="begin"/>
        </w:r>
        <w:r w:rsidRPr="005D284D">
          <w:rPr>
            <w:rFonts w:ascii="Arial" w:hAnsi="Arial" w:cs="Arial"/>
            <w:sz w:val="20"/>
            <w:szCs w:val="20"/>
          </w:rPr>
          <w:instrText>PAGE   \* MERGEFORMAT</w:instrText>
        </w:r>
        <w:r w:rsidRPr="005D284D">
          <w:rPr>
            <w:rFonts w:ascii="Arial" w:hAnsi="Arial" w:cs="Arial"/>
            <w:sz w:val="20"/>
            <w:szCs w:val="20"/>
          </w:rPr>
          <w:fldChar w:fldCharType="separate"/>
        </w:r>
        <w:r w:rsidR="003A06FB">
          <w:rPr>
            <w:rFonts w:ascii="Arial" w:hAnsi="Arial" w:cs="Arial"/>
            <w:noProof/>
            <w:sz w:val="20"/>
            <w:szCs w:val="20"/>
          </w:rPr>
          <w:t>2</w:t>
        </w:r>
        <w:r w:rsidR="003A06FB">
          <w:rPr>
            <w:rFonts w:ascii="Arial" w:hAnsi="Arial" w:cs="Arial"/>
            <w:noProof/>
            <w:sz w:val="20"/>
            <w:szCs w:val="20"/>
          </w:rPr>
          <w:t>1</w:t>
        </w:r>
        <w:r w:rsidRPr="005D284D">
          <w:rPr>
            <w:rFonts w:ascii="Arial" w:hAnsi="Arial" w:cs="Arial"/>
            <w:sz w:val="20"/>
            <w:szCs w:val="20"/>
          </w:rPr>
          <w:fldChar w:fldCharType="end"/>
        </w:r>
      </w:p>
    </w:sdtContent>
  </w:sdt>
  <w:p w14:paraId="4B6B3E4C" w14:textId="77777777" w:rsidR="00486230" w:rsidRDefault="004862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0973348"/>
      <w:docPartObj>
        <w:docPartGallery w:val="Page Numbers (Bottom of Page)"/>
        <w:docPartUnique/>
      </w:docPartObj>
    </w:sdtPr>
    <w:sdtEndPr>
      <w:rPr>
        <w:rFonts w:ascii="Arial" w:hAnsi="Arial" w:cs="Arial"/>
        <w:sz w:val="20"/>
        <w:szCs w:val="20"/>
      </w:rPr>
    </w:sdtEndPr>
    <w:sdtContent>
      <w:p w14:paraId="52B17A8F" w14:textId="2C8ABF6E" w:rsidR="00486230" w:rsidRPr="00345AC0" w:rsidRDefault="00486230">
        <w:pPr>
          <w:pStyle w:val="Footer"/>
          <w:jc w:val="right"/>
          <w:rPr>
            <w:rFonts w:ascii="Arial" w:hAnsi="Arial" w:cs="Arial"/>
            <w:sz w:val="20"/>
            <w:szCs w:val="20"/>
          </w:rPr>
        </w:pPr>
        <w:r w:rsidRPr="00345AC0">
          <w:rPr>
            <w:rFonts w:ascii="Arial" w:hAnsi="Arial" w:cs="Arial"/>
            <w:sz w:val="20"/>
            <w:szCs w:val="20"/>
          </w:rPr>
          <w:fldChar w:fldCharType="begin"/>
        </w:r>
        <w:r w:rsidRPr="00345AC0">
          <w:rPr>
            <w:rFonts w:ascii="Arial" w:hAnsi="Arial" w:cs="Arial"/>
            <w:sz w:val="20"/>
            <w:szCs w:val="20"/>
          </w:rPr>
          <w:instrText>PAGE   \* MERGEFORMAT</w:instrText>
        </w:r>
        <w:r w:rsidRPr="00345AC0">
          <w:rPr>
            <w:rFonts w:ascii="Arial" w:hAnsi="Arial" w:cs="Arial"/>
            <w:sz w:val="20"/>
            <w:szCs w:val="20"/>
          </w:rPr>
          <w:fldChar w:fldCharType="separate"/>
        </w:r>
        <w:r w:rsidR="003A06FB">
          <w:rPr>
            <w:rFonts w:ascii="Arial" w:hAnsi="Arial" w:cs="Arial"/>
            <w:noProof/>
            <w:sz w:val="20"/>
            <w:szCs w:val="20"/>
          </w:rPr>
          <w:t>9</w:t>
        </w:r>
        <w:r w:rsidRPr="00345AC0">
          <w:rPr>
            <w:rFonts w:ascii="Arial" w:hAnsi="Arial" w:cs="Arial"/>
            <w:sz w:val="20"/>
            <w:szCs w:val="20"/>
          </w:rPr>
          <w:fldChar w:fldCharType="end"/>
        </w:r>
      </w:p>
    </w:sdtContent>
  </w:sdt>
  <w:p w14:paraId="0266BD88" w14:textId="77777777" w:rsidR="00486230" w:rsidRDefault="004862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03457" w14:textId="77777777" w:rsidR="006206C7" w:rsidRDefault="006206C7" w:rsidP="00B02379">
      <w:pPr>
        <w:spacing w:after="0" w:line="240" w:lineRule="auto"/>
      </w:pPr>
      <w:r>
        <w:separator/>
      </w:r>
    </w:p>
  </w:footnote>
  <w:footnote w:type="continuationSeparator" w:id="0">
    <w:p w14:paraId="51DA745B" w14:textId="77777777" w:rsidR="006206C7" w:rsidRDefault="006206C7" w:rsidP="00B02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9B7C7" w14:textId="690A6612" w:rsidR="00486230" w:rsidRDefault="0048623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B6527" w14:textId="69C84586" w:rsidR="00486230" w:rsidRDefault="0048623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8F6E4" w14:textId="432017A5" w:rsidR="00486230" w:rsidRPr="00CD0584" w:rsidRDefault="00486230" w:rsidP="00CD0584">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BF73A" w14:textId="3ABFC3D3" w:rsidR="00486230" w:rsidRDefault="004862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CD226" w14:textId="4EFAB73A" w:rsidR="00486230" w:rsidRPr="007547F9" w:rsidRDefault="00486230" w:rsidP="00D1752D">
    <w:pPr>
      <w:pStyle w:val="Heading2"/>
      <w:spacing w:before="0" w:after="120" w:line="240" w:lineRule="auto"/>
      <w:rPr>
        <w:rFonts w:ascii="Arial" w:hAnsi="Arial" w:cs="Arial"/>
        <w:color w:val="auto"/>
        <w:sz w:val="24"/>
        <w:szCs w:val="24"/>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9B2F4" w14:textId="4180109E" w:rsidR="00486230" w:rsidRDefault="0048623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3F380" w14:textId="47D59FF0" w:rsidR="00486230" w:rsidRDefault="0048623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8DF57" w14:textId="6965A58F" w:rsidR="00486230" w:rsidRPr="005049D0" w:rsidRDefault="00486230" w:rsidP="005049D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C3A85" w14:textId="0353FB20" w:rsidR="00486230" w:rsidRDefault="004862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BE144" w14:textId="78E73414" w:rsidR="00486230" w:rsidRDefault="0048623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29D35" w14:textId="58C5E3C4" w:rsidR="00486230" w:rsidRPr="00CD0584" w:rsidRDefault="00486230" w:rsidP="00CD058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B21D0" w14:textId="7B8D5AF4" w:rsidR="00486230" w:rsidRDefault="004862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DC2"/>
    <w:multiLevelType w:val="hybridMultilevel"/>
    <w:tmpl w:val="A8BA5CC4"/>
    <w:lvl w:ilvl="0" w:tplc="9D0EAA96">
      <w:start w:val="1"/>
      <w:numFmt w:val="lowerLetter"/>
      <w:lvlText w:val="%1)"/>
      <w:lvlJc w:val="left"/>
      <w:pPr>
        <w:ind w:left="316" w:hanging="360"/>
      </w:pPr>
      <w:rPr>
        <w:rFonts w:hint="default"/>
      </w:rPr>
    </w:lvl>
    <w:lvl w:ilvl="1" w:tplc="04080019" w:tentative="1">
      <w:start w:val="1"/>
      <w:numFmt w:val="lowerLetter"/>
      <w:lvlText w:val="%2."/>
      <w:lvlJc w:val="left"/>
      <w:pPr>
        <w:ind w:left="1036" w:hanging="360"/>
      </w:pPr>
    </w:lvl>
    <w:lvl w:ilvl="2" w:tplc="0408001B" w:tentative="1">
      <w:start w:val="1"/>
      <w:numFmt w:val="lowerRoman"/>
      <w:lvlText w:val="%3."/>
      <w:lvlJc w:val="right"/>
      <w:pPr>
        <w:ind w:left="1756" w:hanging="180"/>
      </w:pPr>
    </w:lvl>
    <w:lvl w:ilvl="3" w:tplc="0408000F" w:tentative="1">
      <w:start w:val="1"/>
      <w:numFmt w:val="decimal"/>
      <w:lvlText w:val="%4."/>
      <w:lvlJc w:val="left"/>
      <w:pPr>
        <w:ind w:left="2476" w:hanging="360"/>
      </w:pPr>
    </w:lvl>
    <w:lvl w:ilvl="4" w:tplc="04080019" w:tentative="1">
      <w:start w:val="1"/>
      <w:numFmt w:val="lowerLetter"/>
      <w:lvlText w:val="%5."/>
      <w:lvlJc w:val="left"/>
      <w:pPr>
        <w:ind w:left="3196" w:hanging="360"/>
      </w:pPr>
    </w:lvl>
    <w:lvl w:ilvl="5" w:tplc="0408001B" w:tentative="1">
      <w:start w:val="1"/>
      <w:numFmt w:val="lowerRoman"/>
      <w:lvlText w:val="%6."/>
      <w:lvlJc w:val="right"/>
      <w:pPr>
        <w:ind w:left="3916" w:hanging="180"/>
      </w:pPr>
    </w:lvl>
    <w:lvl w:ilvl="6" w:tplc="0408000F" w:tentative="1">
      <w:start w:val="1"/>
      <w:numFmt w:val="decimal"/>
      <w:lvlText w:val="%7."/>
      <w:lvlJc w:val="left"/>
      <w:pPr>
        <w:ind w:left="4636" w:hanging="360"/>
      </w:pPr>
    </w:lvl>
    <w:lvl w:ilvl="7" w:tplc="04080019" w:tentative="1">
      <w:start w:val="1"/>
      <w:numFmt w:val="lowerLetter"/>
      <w:lvlText w:val="%8."/>
      <w:lvlJc w:val="left"/>
      <w:pPr>
        <w:ind w:left="5356" w:hanging="360"/>
      </w:pPr>
    </w:lvl>
    <w:lvl w:ilvl="8" w:tplc="0408001B" w:tentative="1">
      <w:start w:val="1"/>
      <w:numFmt w:val="lowerRoman"/>
      <w:lvlText w:val="%9."/>
      <w:lvlJc w:val="right"/>
      <w:pPr>
        <w:ind w:left="6076" w:hanging="180"/>
      </w:pPr>
    </w:lvl>
  </w:abstractNum>
  <w:abstractNum w:abstractNumId="1" w15:restartNumberingAfterBreak="0">
    <w:nsid w:val="0B8765B8"/>
    <w:multiLevelType w:val="hybridMultilevel"/>
    <w:tmpl w:val="F926C548"/>
    <w:lvl w:ilvl="0" w:tplc="F1BC595E">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56748A9"/>
    <w:multiLevelType w:val="hybridMultilevel"/>
    <w:tmpl w:val="482AFC70"/>
    <w:lvl w:ilvl="0" w:tplc="21B43D0C">
      <w:start w:val="1"/>
      <w:numFmt w:val="bullet"/>
      <w:lvlText w:val="-"/>
      <w:lvlJc w:val="left"/>
      <w:pPr>
        <w:ind w:left="720" w:hanging="360"/>
      </w:pPr>
      <w:rPr>
        <w:rFonts w:ascii="Calibri" w:eastAsiaTheme="minorHAnsi" w:hAnsi="Calibri" w:cs="Georgia"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79E3975"/>
    <w:multiLevelType w:val="hybridMultilevel"/>
    <w:tmpl w:val="1FEE528A"/>
    <w:lvl w:ilvl="0" w:tplc="1B4EFD54">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D977043"/>
    <w:multiLevelType w:val="hybridMultilevel"/>
    <w:tmpl w:val="CA06D1BA"/>
    <w:lvl w:ilvl="0" w:tplc="BED0B3D4">
      <w:start w:val="1"/>
      <w:numFmt w:val="decimal"/>
      <w:lvlText w:val="%1."/>
      <w:lvlJc w:val="left"/>
      <w:pPr>
        <w:tabs>
          <w:tab w:val="num" w:pos="720"/>
        </w:tabs>
        <w:ind w:left="720" w:hanging="360"/>
      </w:pPr>
      <w:rPr>
        <w:rFonts w:hint="default"/>
        <w:b/>
        <w:color w:val="auto"/>
      </w:rPr>
    </w:lvl>
    <w:lvl w:ilvl="1" w:tplc="04090001">
      <w:start w:val="1"/>
      <w:numFmt w:val="bullet"/>
      <w:lvlText w:val=""/>
      <w:lvlJc w:val="left"/>
      <w:pPr>
        <w:ind w:left="1800" w:hanging="360"/>
      </w:pPr>
      <w:rPr>
        <w:rFonts w:ascii="Symbol" w:hAnsi="Symbol" w:hint="default"/>
        <w:color w:val="auto"/>
      </w:rPr>
    </w:lvl>
    <w:lvl w:ilvl="2" w:tplc="5724856C">
      <w:start w:val="1"/>
      <w:numFmt w:val="bullet"/>
      <w:lvlText w:val=""/>
      <w:lvlJc w:val="left"/>
      <w:pPr>
        <w:tabs>
          <w:tab w:val="num" w:pos="2520"/>
        </w:tabs>
        <w:ind w:left="2520" w:hanging="360"/>
      </w:pPr>
      <w:rPr>
        <w:rFonts w:ascii="Symbol" w:hAnsi="Symbol" w:hint="default"/>
        <w:color w:val="auto"/>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29C6477"/>
    <w:multiLevelType w:val="hybridMultilevel"/>
    <w:tmpl w:val="EBBE7F4E"/>
    <w:lvl w:ilvl="0" w:tplc="04080003">
      <w:start w:val="1"/>
      <w:numFmt w:val="bullet"/>
      <w:lvlText w:val="o"/>
      <w:lvlJc w:val="left"/>
      <w:pPr>
        <w:ind w:left="1429" w:hanging="360"/>
      </w:pPr>
      <w:rPr>
        <w:rFonts w:ascii="Courier New" w:hAnsi="Courier New" w:cs="Courier New" w:hint="default"/>
      </w:rPr>
    </w:lvl>
    <w:lvl w:ilvl="1" w:tplc="04080003" w:tentative="1">
      <w:start w:val="1"/>
      <w:numFmt w:val="bullet"/>
      <w:lvlText w:val="o"/>
      <w:lvlJc w:val="left"/>
      <w:pPr>
        <w:ind w:left="2149" w:hanging="360"/>
      </w:pPr>
      <w:rPr>
        <w:rFonts w:ascii="Courier New" w:hAnsi="Courier New" w:cs="Courier New" w:hint="default"/>
      </w:rPr>
    </w:lvl>
    <w:lvl w:ilvl="2" w:tplc="04080005" w:tentative="1">
      <w:start w:val="1"/>
      <w:numFmt w:val="bullet"/>
      <w:lvlText w:val=""/>
      <w:lvlJc w:val="left"/>
      <w:pPr>
        <w:ind w:left="2869" w:hanging="360"/>
      </w:pPr>
      <w:rPr>
        <w:rFonts w:ascii="Wingdings" w:hAnsi="Wingdings" w:hint="default"/>
      </w:rPr>
    </w:lvl>
    <w:lvl w:ilvl="3" w:tplc="04080001" w:tentative="1">
      <w:start w:val="1"/>
      <w:numFmt w:val="bullet"/>
      <w:lvlText w:val=""/>
      <w:lvlJc w:val="left"/>
      <w:pPr>
        <w:ind w:left="3589" w:hanging="360"/>
      </w:pPr>
      <w:rPr>
        <w:rFonts w:ascii="Symbol" w:hAnsi="Symbol" w:hint="default"/>
      </w:rPr>
    </w:lvl>
    <w:lvl w:ilvl="4" w:tplc="04080003" w:tentative="1">
      <w:start w:val="1"/>
      <w:numFmt w:val="bullet"/>
      <w:lvlText w:val="o"/>
      <w:lvlJc w:val="left"/>
      <w:pPr>
        <w:ind w:left="4309" w:hanging="360"/>
      </w:pPr>
      <w:rPr>
        <w:rFonts w:ascii="Courier New" w:hAnsi="Courier New" w:cs="Courier New" w:hint="default"/>
      </w:rPr>
    </w:lvl>
    <w:lvl w:ilvl="5" w:tplc="04080005" w:tentative="1">
      <w:start w:val="1"/>
      <w:numFmt w:val="bullet"/>
      <w:lvlText w:val=""/>
      <w:lvlJc w:val="left"/>
      <w:pPr>
        <w:ind w:left="5029" w:hanging="360"/>
      </w:pPr>
      <w:rPr>
        <w:rFonts w:ascii="Wingdings" w:hAnsi="Wingdings" w:hint="default"/>
      </w:rPr>
    </w:lvl>
    <w:lvl w:ilvl="6" w:tplc="04080001" w:tentative="1">
      <w:start w:val="1"/>
      <w:numFmt w:val="bullet"/>
      <w:lvlText w:val=""/>
      <w:lvlJc w:val="left"/>
      <w:pPr>
        <w:ind w:left="5749" w:hanging="360"/>
      </w:pPr>
      <w:rPr>
        <w:rFonts w:ascii="Symbol" w:hAnsi="Symbol" w:hint="default"/>
      </w:rPr>
    </w:lvl>
    <w:lvl w:ilvl="7" w:tplc="04080003" w:tentative="1">
      <w:start w:val="1"/>
      <w:numFmt w:val="bullet"/>
      <w:lvlText w:val="o"/>
      <w:lvlJc w:val="left"/>
      <w:pPr>
        <w:ind w:left="6469" w:hanging="360"/>
      </w:pPr>
      <w:rPr>
        <w:rFonts w:ascii="Courier New" w:hAnsi="Courier New" w:cs="Courier New" w:hint="default"/>
      </w:rPr>
    </w:lvl>
    <w:lvl w:ilvl="8" w:tplc="04080005" w:tentative="1">
      <w:start w:val="1"/>
      <w:numFmt w:val="bullet"/>
      <w:lvlText w:val=""/>
      <w:lvlJc w:val="left"/>
      <w:pPr>
        <w:ind w:left="7189" w:hanging="360"/>
      </w:pPr>
      <w:rPr>
        <w:rFonts w:ascii="Wingdings" w:hAnsi="Wingdings" w:hint="default"/>
      </w:rPr>
    </w:lvl>
  </w:abstractNum>
  <w:abstractNum w:abstractNumId="6" w15:restartNumberingAfterBreak="0">
    <w:nsid w:val="244A6B60"/>
    <w:multiLevelType w:val="hybridMultilevel"/>
    <w:tmpl w:val="AAE82F8E"/>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24A21553"/>
    <w:multiLevelType w:val="hybridMultilevel"/>
    <w:tmpl w:val="EAD0EA06"/>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2B830885"/>
    <w:multiLevelType w:val="hybridMultilevel"/>
    <w:tmpl w:val="1BAABDDC"/>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3536124A"/>
    <w:multiLevelType w:val="hybridMultilevel"/>
    <w:tmpl w:val="61AEE310"/>
    <w:lvl w:ilvl="0" w:tplc="80CC8B4C">
      <w:start w:val="1"/>
      <w:numFmt w:val="bullet"/>
      <w:lvlText w:val=""/>
      <w:lvlJc w:val="left"/>
      <w:pPr>
        <w:ind w:left="1440" w:hanging="360"/>
      </w:pPr>
      <w:rPr>
        <w:rFonts w:ascii="Symbol" w:hAnsi="Symbol" w:hint="default"/>
        <w:color w:val="auto"/>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6017B42"/>
    <w:multiLevelType w:val="hybridMultilevel"/>
    <w:tmpl w:val="CBF4083C"/>
    <w:lvl w:ilvl="0" w:tplc="A2FADBA8">
      <w:start w:val="1"/>
      <w:numFmt w:val="bullet"/>
      <w:lvlText w:val=""/>
      <w:lvlJc w:val="left"/>
      <w:pPr>
        <w:ind w:left="676"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A1F6CBB"/>
    <w:multiLevelType w:val="hybridMultilevel"/>
    <w:tmpl w:val="008410D0"/>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2" w15:restartNumberingAfterBreak="0">
    <w:nsid w:val="42F6245A"/>
    <w:multiLevelType w:val="hybridMultilevel"/>
    <w:tmpl w:val="B58A1FE8"/>
    <w:lvl w:ilvl="0" w:tplc="5FA6C0CC">
      <w:start w:val="1"/>
      <w:numFmt w:val="bullet"/>
      <w:lvlText w:val="•"/>
      <w:lvlJc w:val="left"/>
      <w:pPr>
        <w:tabs>
          <w:tab w:val="num" w:pos="720"/>
        </w:tabs>
        <w:ind w:left="720" w:hanging="360"/>
      </w:pPr>
      <w:rPr>
        <w:rFonts w:ascii="Arial" w:hAnsi="Arial" w:hint="default"/>
      </w:rPr>
    </w:lvl>
    <w:lvl w:ilvl="1" w:tplc="F28CA164" w:tentative="1">
      <w:start w:val="1"/>
      <w:numFmt w:val="bullet"/>
      <w:lvlText w:val="•"/>
      <w:lvlJc w:val="left"/>
      <w:pPr>
        <w:tabs>
          <w:tab w:val="num" w:pos="1440"/>
        </w:tabs>
        <w:ind w:left="1440" w:hanging="360"/>
      </w:pPr>
      <w:rPr>
        <w:rFonts w:ascii="Arial" w:hAnsi="Arial" w:hint="default"/>
      </w:rPr>
    </w:lvl>
    <w:lvl w:ilvl="2" w:tplc="E47A9CB6" w:tentative="1">
      <w:start w:val="1"/>
      <w:numFmt w:val="bullet"/>
      <w:lvlText w:val="•"/>
      <w:lvlJc w:val="left"/>
      <w:pPr>
        <w:tabs>
          <w:tab w:val="num" w:pos="2160"/>
        </w:tabs>
        <w:ind w:left="2160" w:hanging="360"/>
      </w:pPr>
      <w:rPr>
        <w:rFonts w:ascii="Arial" w:hAnsi="Arial" w:hint="default"/>
      </w:rPr>
    </w:lvl>
    <w:lvl w:ilvl="3" w:tplc="5CA6C13A" w:tentative="1">
      <w:start w:val="1"/>
      <w:numFmt w:val="bullet"/>
      <w:lvlText w:val="•"/>
      <w:lvlJc w:val="left"/>
      <w:pPr>
        <w:tabs>
          <w:tab w:val="num" w:pos="2880"/>
        </w:tabs>
        <w:ind w:left="2880" w:hanging="360"/>
      </w:pPr>
      <w:rPr>
        <w:rFonts w:ascii="Arial" w:hAnsi="Arial" w:hint="default"/>
      </w:rPr>
    </w:lvl>
    <w:lvl w:ilvl="4" w:tplc="5458203A" w:tentative="1">
      <w:start w:val="1"/>
      <w:numFmt w:val="bullet"/>
      <w:lvlText w:val="•"/>
      <w:lvlJc w:val="left"/>
      <w:pPr>
        <w:tabs>
          <w:tab w:val="num" w:pos="3600"/>
        </w:tabs>
        <w:ind w:left="3600" w:hanging="360"/>
      </w:pPr>
      <w:rPr>
        <w:rFonts w:ascii="Arial" w:hAnsi="Arial" w:hint="default"/>
      </w:rPr>
    </w:lvl>
    <w:lvl w:ilvl="5" w:tplc="D264FE8C" w:tentative="1">
      <w:start w:val="1"/>
      <w:numFmt w:val="bullet"/>
      <w:lvlText w:val="•"/>
      <w:lvlJc w:val="left"/>
      <w:pPr>
        <w:tabs>
          <w:tab w:val="num" w:pos="4320"/>
        </w:tabs>
        <w:ind w:left="4320" w:hanging="360"/>
      </w:pPr>
      <w:rPr>
        <w:rFonts w:ascii="Arial" w:hAnsi="Arial" w:hint="default"/>
      </w:rPr>
    </w:lvl>
    <w:lvl w:ilvl="6" w:tplc="DAE87BF8" w:tentative="1">
      <w:start w:val="1"/>
      <w:numFmt w:val="bullet"/>
      <w:lvlText w:val="•"/>
      <w:lvlJc w:val="left"/>
      <w:pPr>
        <w:tabs>
          <w:tab w:val="num" w:pos="5040"/>
        </w:tabs>
        <w:ind w:left="5040" w:hanging="360"/>
      </w:pPr>
      <w:rPr>
        <w:rFonts w:ascii="Arial" w:hAnsi="Arial" w:hint="default"/>
      </w:rPr>
    </w:lvl>
    <w:lvl w:ilvl="7" w:tplc="7BB8D494" w:tentative="1">
      <w:start w:val="1"/>
      <w:numFmt w:val="bullet"/>
      <w:lvlText w:val="•"/>
      <w:lvlJc w:val="left"/>
      <w:pPr>
        <w:tabs>
          <w:tab w:val="num" w:pos="5760"/>
        </w:tabs>
        <w:ind w:left="5760" w:hanging="360"/>
      </w:pPr>
      <w:rPr>
        <w:rFonts w:ascii="Arial" w:hAnsi="Arial" w:hint="default"/>
      </w:rPr>
    </w:lvl>
    <w:lvl w:ilvl="8" w:tplc="B2E48B5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2457AB2"/>
    <w:multiLevelType w:val="hybridMultilevel"/>
    <w:tmpl w:val="F604BFC4"/>
    <w:lvl w:ilvl="0" w:tplc="A380DFB0">
      <w:start w:val="1"/>
      <w:numFmt w:val="bullet"/>
      <w:lvlText w:val=""/>
      <w:lvlJc w:val="left"/>
      <w:pPr>
        <w:ind w:left="676" w:hanging="360"/>
      </w:pPr>
      <w:rPr>
        <w:rFonts w:ascii="Wingdings" w:hAnsi="Wingdings" w:hint="default"/>
      </w:rPr>
    </w:lvl>
    <w:lvl w:ilvl="1" w:tplc="04080003" w:tentative="1">
      <w:start w:val="1"/>
      <w:numFmt w:val="bullet"/>
      <w:lvlText w:val="o"/>
      <w:lvlJc w:val="left"/>
      <w:pPr>
        <w:ind w:left="1396" w:hanging="360"/>
      </w:pPr>
      <w:rPr>
        <w:rFonts w:ascii="Courier New" w:hAnsi="Courier New" w:cs="Courier New" w:hint="default"/>
      </w:rPr>
    </w:lvl>
    <w:lvl w:ilvl="2" w:tplc="04080005" w:tentative="1">
      <w:start w:val="1"/>
      <w:numFmt w:val="bullet"/>
      <w:lvlText w:val=""/>
      <w:lvlJc w:val="left"/>
      <w:pPr>
        <w:ind w:left="2116" w:hanging="360"/>
      </w:pPr>
      <w:rPr>
        <w:rFonts w:ascii="Wingdings" w:hAnsi="Wingdings" w:hint="default"/>
      </w:rPr>
    </w:lvl>
    <w:lvl w:ilvl="3" w:tplc="04080001" w:tentative="1">
      <w:start w:val="1"/>
      <w:numFmt w:val="bullet"/>
      <w:lvlText w:val=""/>
      <w:lvlJc w:val="left"/>
      <w:pPr>
        <w:ind w:left="2836" w:hanging="360"/>
      </w:pPr>
      <w:rPr>
        <w:rFonts w:ascii="Symbol" w:hAnsi="Symbol" w:hint="default"/>
      </w:rPr>
    </w:lvl>
    <w:lvl w:ilvl="4" w:tplc="04080003" w:tentative="1">
      <w:start w:val="1"/>
      <w:numFmt w:val="bullet"/>
      <w:lvlText w:val="o"/>
      <w:lvlJc w:val="left"/>
      <w:pPr>
        <w:ind w:left="3556" w:hanging="360"/>
      </w:pPr>
      <w:rPr>
        <w:rFonts w:ascii="Courier New" w:hAnsi="Courier New" w:cs="Courier New" w:hint="default"/>
      </w:rPr>
    </w:lvl>
    <w:lvl w:ilvl="5" w:tplc="04080005" w:tentative="1">
      <w:start w:val="1"/>
      <w:numFmt w:val="bullet"/>
      <w:lvlText w:val=""/>
      <w:lvlJc w:val="left"/>
      <w:pPr>
        <w:ind w:left="4276" w:hanging="360"/>
      </w:pPr>
      <w:rPr>
        <w:rFonts w:ascii="Wingdings" w:hAnsi="Wingdings" w:hint="default"/>
      </w:rPr>
    </w:lvl>
    <w:lvl w:ilvl="6" w:tplc="04080001" w:tentative="1">
      <w:start w:val="1"/>
      <w:numFmt w:val="bullet"/>
      <w:lvlText w:val=""/>
      <w:lvlJc w:val="left"/>
      <w:pPr>
        <w:ind w:left="4996" w:hanging="360"/>
      </w:pPr>
      <w:rPr>
        <w:rFonts w:ascii="Symbol" w:hAnsi="Symbol" w:hint="default"/>
      </w:rPr>
    </w:lvl>
    <w:lvl w:ilvl="7" w:tplc="04080003" w:tentative="1">
      <w:start w:val="1"/>
      <w:numFmt w:val="bullet"/>
      <w:lvlText w:val="o"/>
      <w:lvlJc w:val="left"/>
      <w:pPr>
        <w:ind w:left="5716" w:hanging="360"/>
      </w:pPr>
      <w:rPr>
        <w:rFonts w:ascii="Courier New" w:hAnsi="Courier New" w:cs="Courier New" w:hint="default"/>
      </w:rPr>
    </w:lvl>
    <w:lvl w:ilvl="8" w:tplc="04080005" w:tentative="1">
      <w:start w:val="1"/>
      <w:numFmt w:val="bullet"/>
      <w:lvlText w:val=""/>
      <w:lvlJc w:val="left"/>
      <w:pPr>
        <w:ind w:left="6436" w:hanging="360"/>
      </w:pPr>
      <w:rPr>
        <w:rFonts w:ascii="Wingdings" w:hAnsi="Wingdings" w:hint="default"/>
      </w:rPr>
    </w:lvl>
  </w:abstractNum>
  <w:abstractNum w:abstractNumId="14" w15:restartNumberingAfterBreak="0">
    <w:nsid w:val="534720F9"/>
    <w:multiLevelType w:val="hybridMultilevel"/>
    <w:tmpl w:val="482C474A"/>
    <w:lvl w:ilvl="0" w:tplc="710EB1A2">
      <w:start w:val="1"/>
      <w:numFmt w:val="decimal"/>
      <w:lvlText w:val="%1."/>
      <w:lvlJc w:val="left"/>
      <w:pPr>
        <w:tabs>
          <w:tab w:val="num" w:pos="720"/>
        </w:tabs>
        <w:ind w:left="720" w:hanging="360"/>
      </w:pPr>
      <w:rPr>
        <w:rFonts w:hint="default"/>
        <w:b/>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180"/>
      </w:pPr>
      <w:rPr>
        <w:rFonts w:ascii="Wingdings" w:hAnsi="Wingdings" w:hint="default"/>
      </w:r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53703894"/>
    <w:multiLevelType w:val="hybridMultilevel"/>
    <w:tmpl w:val="5FAE01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4242128"/>
    <w:multiLevelType w:val="hybridMultilevel"/>
    <w:tmpl w:val="5FA2545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54D36ED0"/>
    <w:multiLevelType w:val="hybridMultilevel"/>
    <w:tmpl w:val="FF7AA258"/>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3FD254D"/>
    <w:multiLevelType w:val="hybridMultilevel"/>
    <w:tmpl w:val="73086DF6"/>
    <w:lvl w:ilvl="0" w:tplc="CF0A5760">
      <w:start w:val="1"/>
      <w:numFmt w:val="bullet"/>
      <w:lvlText w:val="•"/>
      <w:lvlJc w:val="left"/>
      <w:pPr>
        <w:tabs>
          <w:tab w:val="num" w:pos="720"/>
        </w:tabs>
        <w:ind w:left="720" w:hanging="360"/>
      </w:pPr>
      <w:rPr>
        <w:rFonts w:ascii="Arial" w:hAnsi="Arial" w:hint="default"/>
      </w:rPr>
    </w:lvl>
    <w:lvl w:ilvl="1" w:tplc="7E5C0A18">
      <w:numFmt w:val="bullet"/>
      <w:lvlText w:val="–"/>
      <w:lvlJc w:val="left"/>
      <w:pPr>
        <w:tabs>
          <w:tab w:val="num" w:pos="1440"/>
        </w:tabs>
        <w:ind w:left="1440" w:hanging="360"/>
      </w:pPr>
      <w:rPr>
        <w:rFonts w:ascii="Arial" w:hAnsi="Arial" w:hint="default"/>
      </w:rPr>
    </w:lvl>
    <w:lvl w:ilvl="2" w:tplc="BD10984A" w:tentative="1">
      <w:start w:val="1"/>
      <w:numFmt w:val="bullet"/>
      <w:lvlText w:val="•"/>
      <w:lvlJc w:val="left"/>
      <w:pPr>
        <w:tabs>
          <w:tab w:val="num" w:pos="2160"/>
        </w:tabs>
        <w:ind w:left="2160" w:hanging="360"/>
      </w:pPr>
      <w:rPr>
        <w:rFonts w:ascii="Arial" w:hAnsi="Arial" w:hint="default"/>
      </w:rPr>
    </w:lvl>
    <w:lvl w:ilvl="3" w:tplc="B4DA7C12" w:tentative="1">
      <w:start w:val="1"/>
      <w:numFmt w:val="bullet"/>
      <w:lvlText w:val="•"/>
      <w:lvlJc w:val="left"/>
      <w:pPr>
        <w:tabs>
          <w:tab w:val="num" w:pos="2880"/>
        </w:tabs>
        <w:ind w:left="2880" w:hanging="360"/>
      </w:pPr>
      <w:rPr>
        <w:rFonts w:ascii="Arial" w:hAnsi="Arial" w:hint="default"/>
      </w:rPr>
    </w:lvl>
    <w:lvl w:ilvl="4" w:tplc="347E468A" w:tentative="1">
      <w:start w:val="1"/>
      <w:numFmt w:val="bullet"/>
      <w:lvlText w:val="•"/>
      <w:lvlJc w:val="left"/>
      <w:pPr>
        <w:tabs>
          <w:tab w:val="num" w:pos="3600"/>
        </w:tabs>
        <w:ind w:left="3600" w:hanging="360"/>
      </w:pPr>
      <w:rPr>
        <w:rFonts w:ascii="Arial" w:hAnsi="Arial" w:hint="default"/>
      </w:rPr>
    </w:lvl>
    <w:lvl w:ilvl="5" w:tplc="8BA60740" w:tentative="1">
      <w:start w:val="1"/>
      <w:numFmt w:val="bullet"/>
      <w:lvlText w:val="•"/>
      <w:lvlJc w:val="left"/>
      <w:pPr>
        <w:tabs>
          <w:tab w:val="num" w:pos="4320"/>
        </w:tabs>
        <w:ind w:left="4320" w:hanging="360"/>
      </w:pPr>
      <w:rPr>
        <w:rFonts w:ascii="Arial" w:hAnsi="Arial" w:hint="default"/>
      </w:rPr>
    </w:lvl>
    <w:lvl w:ilvl="6" w:tplc="9894F904" w:tentative="1">
      <w:start w:val="1"/>
      <w:numFmt w:val="bullet"/>
      <w:lvlText w:val="•"/>
      <w:lvlJc w:val="left"/>
      <w:pPr>
        <w:tabs>
          <w:tab w:val="num" w:pos="5040"/>
        </w:tabs>
        <w:ind w:left="5040" w:hanging="360"/>
      </w:pPr>
      <w:rPr>
        <w:rFonts w:ascii="Arial" w:hAnsi="Arial" w:hint="default"/>
      </w:rPr>
    </w:lvl>
    <w:lvl w:ilvl="7" w:tplc="901CFB16" w:tentative="1">
      <w:start w:val="1"/>
      <w:numFmt w:val="bullet"/>
      <w:lvlText w:val="•"/>
      <w:lvlJc w:val="left"/>
      <w:pPr>
        <w:tabs>
          <w:tab w:val="num" w:pos="5760"/>
        </w:tabs>
        <w:ind w:left="5760" w:hanging="360"/>
      </w:pPr>
      <w:rPr>
        <w:rFonts w:ascii="Arial" w:hAnsi="Arial" w:hint="default"/>
      </w:rPr>
    </w:lvl>
    <w:lvl w:ilvl="8" w:tplc="2E80471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BB6648C"/>
    <w:multiLevelType w:val="hybridMultilevel"/>
    <w:tmpl w:val="0A20C9FA"/>
    <w:lvl w:ilvl="0" w:tplc="178EED94">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CA8268B"/>
    <w:multiLevelType w:val="hybridMultilevel"/>
    <w:tmpl w:val="F39E8878"/>
    <w:lvl w:ilvl="0" w:tplc="8648DE84">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70D0370A"/>
    <w:multiLevelType w:val="hybridMultilevel"/>
    <w:tmpl w:val="66E60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5D2654"/>
    <w:multiLevelType w:val="hybridMultilevel"/>
    <w:tmpl w:val="3C921520"/>
    <w:lvl w:ilvl="0" w:tplc="D6AE8CF6">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7F0D7D1D"/>
    <w:multiLevelType w:val="hybridMultilevel"/>
    <w:tmpl w:val="4F98F29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9"/>
  </w:num>
  <w:num w:numId="4">
    <w:abstractNumId w:val="3"/>
  </w:num>
  <w:num w:numId="5">
    <w:abstractNumId w:val="22"/>
  </w:num>
  <w:num w:numId="6">
    <w:abstractNumId w:val="21"/>
  </w:num>
  <w:num w:numId="7">
    <w:abstractNumId w:val="13"/>
  </w:num>
  <w:num w:numId="8">
    <w:abstractNumId w:val="10"/>
  </w:num>
  <w:num w:numId="9">
    <w:abstractNumId w:val="20"/>
  </w:num>
  <w:num w:numId="10">
    <w:abstractNumId w:val="2"/>
  </w:num>
  <w:num w:numId="11">
    <w:abstractNumId w:val="23"/>
  </w:num>
  <w:num w:numId="12">
    <w:abstractNumId w:val="18"/>
  </w:num>
  <w:num w:numId="13">
    <w:abstractNumId w:val="17"/>
  </w:num>
  <w:num w:numId="14">
    <w:abstractNumId w:val="6"/>
  </w:num>
  <w:num w:numId="15">
    <w:abstractNumId w:val="7"/>
  </w:num>
  <w:num w:numId="16">
    <w:abstractNumId w:val="8"/>
  </w:num>
  <w:num w:numId="17">
    <w:abstractNumId w:val="1"/>
  </w:num>
  <w:num w:numId="18">
    <w:abstractNumId w:val="19"/>
  </w:num>
  <w:num w:numId="19">
    <w:abstractNumId w:val="15"/>
  </w:num>
  <w:num w:numId="20">
    <w:abstractNumId w:val="0"/>
  </w:num>
  <w:num w:numId="21">
    <w:abstractNumId w:val="16"/>
  </w:num>
  <w:num w:numId="22">
    <w:abstractNumId w:val="12"/>
  </w:num>
  <w:num w:numId="23">
    <w:abstractNumId w:val="1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dwtavxi9wzpves9t7pxpsfftf9rwvdd9wf&quot;&gt;Technical report&lt;record-ids&gt;&lt;item&gt;29&lt;/item&gt;&lt;item&gt;49&lt;/item&gt;&lt;item&gt;51&lt;/item&gt;&lt;item&gt;73&lt;/item&gt;&lt;item&gt;74&lt;/item&gt;&lt;item&gt;104&lt;/item&gt;&lt;item&gt;105&lt;/item&gt;&lt;item&gt;106&lt;/item&gt;&lt;item&gt;107&lt;/item&gt;&lt;item&gt;109&lt;/item&gt;&lt;item&gt;110&lt;/item&gt;&lt;item&gt;111&lt;/item&gt;&lt;item&gt;123&lt;/item&gt;&lt;item&gt;124&lt;/item&gt;&lt;/record-ids&gt;&lt;/item&gt;&lt;/Libraries&gt;"/>
    <w:docVar w:name="LW_DocType" w:val="NORMAL"/>
  </w:docVars>
  <w:rsids>
    <w:rsidRoot w:val="00AC20CD"/>
    <w:rsid w:val="000008AE"/>
    <w:rsid w:val="00000B49"/>
    <w:rsid w:val="00001C78"/>
    <w:rsid w:val="0000450C"/>
    <w:rsid w:val="00012867"/>
    <w:rsid w:val="00014D09"/>
    <w:rsid w:val="00015C8D"/>
    <w:rsid w:val="0002044F"/>
    <w:rsid w:val="000217A5"/>
    <w:rsid w:val="000228F1"/>
    <w:rsid w:val="00022B00"/>
    <w:rsid w:val="00023C48"/>
    <w:rsid w:val="00024FCC"/>
    <w:rsid w:val="000262D4"/>
    <w:rsid w:val="000302AE"/>
    <w:rsid w:val="00030ED9"/>
    <w:rsid w:val="00031111"/>
    <w:rsid w:val="000313C9"/>
    <w:rsid w:val="0003140B"/>
    <w:rsid w:val="0003208F"/>
    <w:rsid w:val="00032BFC"/>
    <w:rsid w:val="00035C96"/>
    <w:rsid w:val="000379AA"/>
    <w:rsid w:val="00040CB2"/>
    <w:rsid w:val="00045257"/>
    <w:rsid w:val="00045946"/>
    <w:rsid w:val="00052EFF"/>
    <w:rsid w:val="00052F6A"/>
    <w:rsid w:val="00053BAF"/>
    <w:rsid w:val="00054B12"/>
    <w:rsid w:val="0005771D"/>
    <w:rsid w:val="0006033D"/>
    <w:rsid w:val="00060788"/>
    <w:rsid w:val="0006196D"/>
    <w:rsid w:val="00061E31"/>
    <w:rsid w:val="00062102"/>
    <w:rsid w:val="0006574E"/>
    <w:rsid w:val="00066416"/>
    <w:rsid w:val="000665CB"/>
    <w:rsid w:val="0006696B"/>
    <w:rsid w:val="00070DA4"/>
    <w:rsid w:val="0007182D"/>
    <w:rsid w:val="00074A0C"/>
    <w:rsid w:val="000755BF"/>
    <w:rsid w:val="0007678E"/>
    <w:rsid w:val="00076B67"/>
    <w:rsid w:val="00080CB3"/>
    <w:rsid w:val="000811D8"/>
    <w:rsid w:val="0008226D"/>
    <w:rsid w:val="0008291D"/>
    <w:rsid w:val="00083A3A"/>
    <w:rsid w:val="00084046"/>
    <w:rsid w:val="000853D9"/>
    <w:rsid w:val="00085A1E"/>
    <w:rsid w:val="00085CF5"/>
    <w:rsid w:val="00092657"/>
    <w:rsid w:val="00096A0E"/>
    <w:rsid w:val="000974C2"/>
    <w:rsid w:val="00097B6F"/>
    <w:rsid w:val="000A3A87"/>
    <w:rsid w:val="000A5C35"/>
    <w:rsid w:val="000A725F"/>
    <w:rsid w:val="000A74E4"/>
    <w:rsid w:val="000A7878"/>
    <w:rsid w:val="000B1F1D"/>
    <w:rsid w:val="000B2218"/>
    <w:rsid w:val="000B4490"/>
    <w:rsid w:val="000B6D8D"/>
    <w:rsid w:val="000C2676"/>
    <w:rsid w:val="000C622C"/>
    <w:rsid w:val="000C65EA"/>
    <w:rsid w:val="000D10D9"/>
    <w:rsid w:val="000D1CD0"/>
    <w:rsid w:val="000D1E03"/>
    <w:rsid w:val="000D27DA"/>
    <w:rsid w:val="000D2E5B"/>
    <w:rsid w:val="000D3E9E"/>
    <w:rsid w:val="000D4A7F"/>
    <w:rsid w:val="000D51F0"/>
    <w:rsid w:val="000D5E9A"/>
    <w:rsid w:val="000E0C5E"/>
    <w:rsid w:val="000E148B"/>
    <w:rsid w:val="000E16F7"/>
    <w:rsid w:val="000E17AD"/>
    <w:rsid w:val="000E3853"/>
    <w:rsid w:val="000E44EA"/>
    <w:rsid w:val="000E4A9A"/>
    <w:rsid w:val="000E5554"/>
    <w:rsid w:val="000E6CEB"/>
    <w:rsid w:val="000E717C"/>
    <w:rsid w:val="000F0E43"/>
    <w:rsid w:val="000F1CAB"/>
    <w:rsid w:val="000F2187"/>
    <w:rsid w:val="000F42C1"/>
    <w:rsid w:val="001001A4"/>
    <w:rsid w:val="001005C6"/>
    <w:rsid w:val="00100B08"/>
    <w:rsid w:val="00101688"/>
    <w:rsid w:val="001039AB"/>
    <w:rsid w:val="00104BDC"/>
    <w:rsid w:val="001073EE"/>
    <w:rsid w:val="00112034"/>
    <w:rsid w:val="00113B3A"/>
    <w:rsid w:val="00113F0C"/>
    <w:rsid w:val="001153F6"/>
    <w:rsid w:val="00122BD6"/>
    <w:rsid w:val="00122C1A"/>
    <w:rsid w:val="0012391C"/>
    <w:rsid w:val="00123991"/>
    <w:rsid w:val="00125252"/>
    <w:rsid w:val="001252F8"/>
    <w:rsid w:val="001323FF"/>
    <w:rsid w:val="00132927"/>
    <w:rsid w:val="0013316A"/>
    <w:rsid w:val="0013319F"/>
    <w:rsid w:val="00133630"/>
    <w:rsid w:val="00134F16"/>
    <w:rsid w:val="00134FE0"/>
    <w:rsid w:val="0013544C"/>
    <w:rsid w:val="001408E7"/>
    <w:rsid w:val="001432C0"/>
    <w:rsid w:val="00143837"/>
    <w:rsid w:val="001439CF"/>
    <w:rsid w:val="00145C0D"/>
    <w:rsid w:val="00145C9C"/>
    <w:rsid w:val="00150457"/>
    <w:rsid w:val="00150F20"/>
    <w:rsid w:val="001518AF"/>
    <w:rsid w:val="00151D0A"/>
    <w:rsid w:val="00152770"/>
    <w:rsid w:val="00155F63"/>
    <w:rsid w:val="001602DF"/>
    <w:rsid w:val="00162190"/>
    <w:rsid w:val="00163E64"/>
    <w:rsid w:val="0016588E"/>
    <w:rsid w:val="001762E2"/>
    <w:rsid w:val="00180DF9"/>
    <w:rsid w:val="00181081"/>
    <w:rsid w:val="001821F0"/>
    <w:rsid w:val="0018232F"/>
    <w:rsid w:val="00182DA8"/>
    <w:rsid w:val="00184E0A"/>
    <w:rsid w:val="0019010A"/>
    <w:rsid w:val="001908CD"/>
    <w:rsid w:val="00190D05"/>
    <w:rsid w:val="0019105A"/>
    <w:rsid w:val="00196F18"/>
    <w:rsid w:val="001A0CAC"/>
    <w:rsid w:val="001A34E6"/>
    <w:rsid w:val="001A3A03"/>
    <w:rsid w:val="001A3C6C"/>
    <w:rsid w:val="001A75B8"/>
    <w:rsid w:val="001A7645"/>
    <w:rsid w:val="001B1925"/>
    <w:rsid w:val="001B4512"/>
    <w:rsid w:val="001B5024"/>
    <w:rsid w:val="001B58F5"/>
    <w:rsid w:val="001C0E0A"/>
    <w:rsid w:val="001C1A3C"/>
    <w:rsid w:val="001C268F"/>
    <w:rsid w:val="001C3EBE"/>
    <w:rsid w:val="001C5A8F"/>
    <w:rsid w:val="001C69ED"/>
    <w:rsid w:val="001D0D3D"/>
    <w:rsid w:val="001D6F69"/>
    <w:rsid w:val="001D785D"/>
    <w:rsid w:val="001E172F"/>
    <w:rsid w:val="001E1871"/>
    <w:rsid w:val="001E1F3C"/>
    <w:rsid w:val="001E2303"/>
    <w:rsid w:val="001E3D74"/>
    <w:rsid w:val="001E5F38"/>
    <w:rsid w:val="001F028A"/>
    <w:rsid w:val="001F030A"/>
    <w:rsid w:val="001F1060"/>
    <w:rsid w:val="001F1E87"/>
    <w:rsid w:val="001F2D05"/>
    <w:rsid w:val="001F3D34"/>
    <w:rsid w:val="001F643E"/>
    <w:rsid w:val="00200B7F"/>
    <w:rsid w:val="00201F89"/>
    <w:rsid w:val="002077F7"/>
    <w:rsid w:val="00210579"/>
    <w:rsid w:val="002138BB"/>
    <w:rsid w:val="00214358"/>
    <w:rsid w:val="00214B1F"/>
    <w:rsid w:val="0021532D"/>
    <w:rsid w:val="00223E0C"/>
    <w:rsid w:val="002245DD"/>
    <w:rsid w:val="002260B3"/>
    <w:rsid w:val="00230183"/>
    <w:rsid w:val="00231B43"/>
    <w:rsid w:val="00232E91"/>
    <w:rsid w:val="00232EB3"/>
    <w:rsid w:val="00235260"/>
    <w:rsid w:val="00235EE6"/>
    <w:rsid w:val="00237E04"/>
    <w:rsid w:val="002417DF"/>
    <w:rsid w:val="0024358B"/>
    <w:rsid w:val="0024763C"/>
    <w:rsid w:val="002502BF"/>
    <w:rsid w:val="00252C48"/>
    <w:rsid w:val="00252E94"/>
    <w:rsid w:val="002575D1"/>
    <w:rsid w:val="00257E5B"/>
    <w:rsid w:val="0026193F"/>
    <w:rsid w:val="00272614"/>
    <w:rsid w:val="00272971"/>
    <w:rsid w:val="00273D98"/>
    <w:rsid w:val="002770EA"/>
    <w:rsid w:val="0028066C"/>
    <w:rsid w:val="00282FE1"/>
    <w:rsid w:val="00283D4B"/>
    <w:rsid w:val="00285A5B"/>
    <w:rsid w:val="00286AD1"/>
    <w:rsid w:val="002927B0"/>
    <w:rsid w:val="002944DA"/>
    <w:rsid w:val="0029485C"/>
    <w:rsid w:val="0029515A"/>
    <w:rsid w:val="00296327"/>
    <w:rsid w:val="002A04F9"/>
    <w:rsid w:val="002A0F19"/>
    <w:rsid w:val="002A27F4"/>
    <w:rsid w:val="002A2AEF"/>
    <w:rsid w:val="002A7A7F"/>
    <w:rsid w:val="002B0C5B"/>
    <w:rsid w:val="002B2930"/>
    <w:rsid w:val="002B36D5"/>
    <w:rsid w:val="002B5393"/>
    <w:rsid w:val="002B7ADB"/>
    <w:rsid w:val="002C0F10"/>
    <w:rsid w:val="002C4CA6"/>
    <w:rsid w:val="002C65F5"/>
    <w:rsid w:val="002D0759"/>
    <w:rsid w:val="002D3042"/>
    <w:rsid w:val="002D3CC2"/>
    <w:rsid w:val="002D4A48"/>
    <w:rsid w:val="002E0A1B"/>
    <w:rsid w:val="002E0E8F"/>
    <w:rsid w:val="002E2BD4"/>
    <w:rsid w:val="002E3032"/>
    <w:rsid w:val="002E382C"/>
    <w:rsid w:val="002E590B"/>
    <w:rsid w:val="002E5C85"/>
    <w:rsid w:val="002E71F8"/>
    <w:rsid w:val="002E79B1"/>
    <w:rsid w:val="002E7B70"/>
    <w:rsid w:val="002F0508"/>
    <w:rsid w:val="002F103D"/>
    <w:rsid w:val="00300DE9"/>
    <w:rsid w:val="00301555"/>
    <w:rsid w:val="0030197D"/>
    <w:rsid w:val="00302914"/>
    <w:rsid w:val="0030359B"/>
    <w:rsid w:val="003042B1"/>
    <w:rsid w:val="00305CDF"/>
    <w:rsid w:val="00307A5C"/>
    <w:rsid w:val="00310521"/>
    <w:rsid w:val="003117D5"/>
    <w:rsid w:val="00312A5B"/>
    <w:rsid w:val="00315893"/>
    <w:rsid w:val="003163FC"/>
    <w:rsid w:val="003166A8"/>
    <w:rsid w:val="003172A1"/>
    <w:rsid w:val="00320142"/>
    <w:rsid w:val="0032277B"/>
    <w:rsid w:val="00323A3B"/>
    <w:rsid w:val="00325E21"/>
    <w:rsid w:val="003265EE"/>
    <w:rsid w:val="0032717F"/>
    <w:rsid w:val="00327596"/>
    <w:rsid w:val="00327776"/>
    <w:rsid w:val="003347CC"/>
    <w:rsid w:val="003367D8"/>
    <w:rsid w:val="00341718"/>
    <w:rsid w:val="003448CB"/>
    <w:rsid w:val="00344DE2"/>
    <w:rsid w:val="00345AC0"/>
    <w:rsid w:val="0034693E"/>
    <w:rsid w:val="0035107C"/>
    <w:rsid w:val="003516F0"/>
    <w:rsid w:val="003517C9"/>
    <w:rsid w:val="00353EB8"/>
    <w:rsid w:val="00353F55"/>
    <w:rsid w:val="00355B98"/>
    <w:rsid w:val="00356036"/>
    <w:rsid w:val="003620B3"/>
    <w:rsid w:val="003650F6"/>
    <w:rsid w:val="00366FF3"/>
    <w:rsid w:val="00370A8D"/>
    <w:rsid w:val="00370D72"/>
    <w:rsid w:val="00371411"/>
    <w:rsid w:val="003748B8"/>
    <w:rsid w:val="00375F03"/>
    <w:rsid w:val="00377625"/>
    <w:rsid w:val="00377AA8"/>
    <w:rsid w:val="00380799"/>
    <w:rsid w:val="00380ACE"/>
    <w:rsid w:val="00380EEA"/>
    <w:rsid w:val="003865A0"/>
    <w:rsid w:val="0039238F"/>
    <w:rsid w:val="00393186"/>
    <w:rsid w:val="00396249"/>
    <w:rsid w:val="00397720"/>
    <w:rsid w:val="003A06FB"/>
    <w:rsid w:val="003A0B1A"/>
    <w:rsid w:val="003A3B52"/>
    <w:rsid w:val="003A6A9F"/>
    <w:rsid w:val="003A6B6A"/>
    <w:rsid w:val="003A6F51"/>
    <w:rsid w:val="003A7C4A"/>
    <w:rsid w:val="003B10AD"/>
    <w:rsid w:val="003B4F77"/>
    <w:rsid w:val="003B6F26"/>
    <w:rsid w:val="003B6FB3"/>
    <w:rsid w:val="003B77E8"/>
    <w:rsid w:val="003C264D"/>
    <w:rsid w:val="003C77FA"/>
    <w:rsid w:val="003C78FB"/>
    <w:rsid w:val="003C7AEC"/>
    <w:rsid w:val="003C7CAD"/>
    <w:rsid w:val="003D0759"/>
    <w:rsid w:val="003D0BFE"/>
    <w:rsid w:val="003D1ACF"/>
    <w:rsid w:val="003D3211"/>
    <w:rsid w:val="003D5806"/>
    <w:rsid w:val="003E1094"/>
    <w:rsid w:val="003F02E8"/>
    <w:rsid w:val="003F4E66"/>
    <w:rsid w:val="003F54B6"/>
    <w:rsid w:val="00401C7E"/>
    <w:rsid w:val="00402EDD"/>
    <w:rsid w:val="00407AD8"/>
    <w:rsid w:val="00416DB0"/>
    <w:rsid w:val="00417B8A"/>
    <w:rsid w:val="00420BCA"/>
    <w:rsid w:val="00423B38"/>
    <w:rsid w:val="00423B6A"/>
    <w:rsid w:val="00426AAC"/>
    <w:rsid w:val="00426DB2"/>
    <w:rsid w:val="0043067E"/>
    <w:rsid w:val="0043430A"/>
    <w:rsid w:val="004355A4"/>
    <w:rsid w:val="00436D65"/>
    <w:rsid w:val="0043786B"/>
    <w:rsid w:val="004410ED"/>
    <w:rsid w:val="00441498"/>
    <w:rsid w:val="00441891"/>
    <w:rsid w:val="00441C6F"/>
    <w:rsid w:val="00446C21"/>
    <w:rsid w:val="00450637"/>
    <w:rsid w:val="00450EFD"/>
    <w:rsid w:val="004517E5"/>
    <w:rsid w:val="00452769"/>
    <w:rsid w:val="00455258"/>
    <w:rsid w:val="00456418"/>
    <w:rsid w:val="00461C8D"/>
    <w:rsid w:val="00465703"/>
    <w:rsid w:val="00470E32"/>
    <w:rsid w:val="00475A15"/>
    <w:rsid w:val="00477EBD"/>
    <w:rsid w:val="00483EDC"/>
    <w:rsid w:val="00485A39"/>
    <w:rsid w:val="00486230"/>
    <w:rsid w:val="004862DA"/>
    <w:rsid w:val="00491A85"/>
    <w:rsid w:val="00491C0A"/>
    <w:rsid w:val="004947E4"/>
    <w:rsid w:val="00495BB1"/>
    <w:rsid w:val="004A249A"/>
    <w:rsid w:val="004A32F4"/>
    <w:rsid w:val="004A5C86"/>
    <w:rsid w:val="004B1E76"/>
    <w:rsid w:val="004B4142"/>
    <w:rsid w:val="004B524B"/>
    <w:rsid w:val="004B5465"/>
    <w:rsid w:val="004B60D5"/>
    <w:rsid w:val="004B78AD"/>
    <w:rsid w:val="004B78BD"/>
    <w:rsid w:val="004C1669"/>
    <w:rsid w:val="004C4768"/>
    <w:rsid w:val="004C5519"/>
    <w:rsid w:val="004D3706"/>
    <w:rsid w:val="004D705A"/>
    <w:rsid w:val="004D7F08"/>
    <w:rsid w:val="004E44F0"/>
    <w:rsid w:val="004E46C8"/>
    <w:rsid w:val="004E5180"/>
    <w:rsid w:val="004E5CA7"/>
    <w:rsid w:val="004F09FC"/>
    <w:rsid w:val="004F36F0"/>
    <w:rsid w:val="004F5185"/>
    <w:rsid w:val="00500DE8"/>
    <w:rsid w:val="0050259D"/>
    <w:rsid w:val="00502CBA"/>
    <w:rsid w:val="00503F6F"/>
    <w:rsid w:val="0050485B"/>
    <w:rsid w:val="005049D0"/>
    <w:rsid w:val="0050554E"/>
    <w:rsid w:val="005064BE"/>
    <w:rsid w:val="00507667"/>
    <w:rsid w:val="00507B2C"/>
    <w:rsid w:val="00512A07"/>
    <w:rsid w:val="00515B22"/>
    <w:rsid w:val="00516C49"/>
    <w:rsid w:val="00517064"/>
    <w:rsid w:val="00520B1F"/>
    <w:rsid w:val="00522529"/>
    <w:rsid w:val="0053198E"/>
    <w:rsid w:val="005329C8"/>
    <w:rsid w:val="00536765"/>
    <w:rsid w:val="0053710F"/>
    <w:rsid w:val="00541DA3"/>
    <w:rsid w:val="00542E7E"/>
    <w:rsid w:val="005435F1"/>
    <w:rsid w:val="00544A82"/>
    <w:rsid w:val="005507A7"/>
    <w:rsid w:val="0055084D"/>
    <w:rsid w:val="00550E43"/>
    <w:rsid w:val="00551252"/>
    <w:rsid w:val="005536FF"/>
    <w:rsid w:val="00553F56"/>
    <w:rsid w:val="00555CD0"/>
    <w:rsid w:val="005565EF"/>
    <w:rsid w:val="00557827"/>
    <w:rsid w:val="00557A46"/>
    <w:rsid w:val="00561A43"/>
    <w:rsid w:val="005626D2"/>
    <w:rsid w:val="00562D66"/>
    <w:rsid w:val="0056496A"/>
    <w:rsid w:val="005729AF"/>
    <w:rsid w:val="005749CD"/>
    <w:rsid w:val="005751BC"/>
    <w:rsid w:val="00576D09"/>
    <w:rsid w:val="005804DF"/>
    <w:rsid w:val="005816BF"/>
    <w:rsid w:val="005819AC"/>
    <w:rsid w:val="00582171"/>
    <w:rsid w:val="005833B5"/>
    <w:rsid w:val="00584218"/>
    <w:rsid w:val="0058744F"/>
    <w:rsid w:val="005879EE"/>
    <w:rsid w:val="005912A7"/>
    <w:rsid w:val="00591C5E"/>
    <w:rsid w:val="005964C8"/>
    <w:rsid w:val="0059770F"/>
    <w:rsid w:val="005A0D50"/>
    <w:rsid w:val="005A2073"/>
    <w:rsid w:val="005A3C0B"/>
    <w:rsid w:val="005A5C60"/>
    <w:rsid w:val="005A6768"/>
    <w:rsid w:val="005A769B"/>
    <w:rsid w:val="005A78C6"/>
    <w:rsid w:val="005A7C2D"/>
    <w:rsid w:val="005C2C81"/>
    <w:rsid w:val="005C3923"/>
    <w:rsid w:val="005C426D"/>
    <w:rsid w:val="005C448D"/>
    <w:rsid w:val="005C5E02"/>
    <w:rsid w:val="005C6A1B"/>
    <w:rsid w:val="005C7C3F"/>
    <w:rsid w:val="005D284D"/>
    <w:rsid w:val="005D3409"/>
    <w:rsid w:val="005D68C1"/>
    <w:rsid w:val="005E1843"/>
    <w:rsid w:val="005E20FE"/>
    <w:rsid w:val="005E41A4"/>
    <w:rsid w:val="005E62AA"/>
    <w:rsid w:val="005E724A"/>
    <w:rsid w:val="005F1F19"/>
    <w:rsid w:val="005F200B"/>
    <w:rsid w:val="00603086"/>
    <w:rsid w:val="006206C7"/>
    <w:rsid w:val="00622B4A"/>
    <w:rsid w:val="006261D2"/>
    <w:rsid w:val="00630671"/>
    <w:rsid w:val="006345AA"/>
    <w:rsid w:val="00634660"/>
    <w:rsid w:val="006362DE"/>
    <w:rsid w:val="006434F4"/>
    <w:rsid w:val="0064513A"/>
    <w:rsid w:val="006465DA"/>
    <w:rsid w:val="006476C5"/>
    <w:rsid w:val="0065248D"/>
    <w:rsid w:val="006527CD"/>
    <w:rsid w:val="00652B31"/>
    <w:rsid w:val="00654023"/>
    <w:rsid w:val="006550EA"/>
    <w:rsid w:val="0065615D"/>
    <w:rsid w:val="00660725"/>
    <w:rsid w:val="00661C77"/>
    <w:rsid w:val="00661F31"/>
    <w:rsid w:val="00662BA1"/>
    <w:rsid w:val="00664AD2"/>
    <w:rsid w:val="00665B4D"/>
    <w:rsid w:val="00666BF5"/>
    <w:rsid w:val="00667263"/>
    <w:rsid w:val="00676BBE"/>
    <w:rsid w:val="00681097"/>
    <w:rsid w:val="00681353"/>
    <w:rsid w:val="00681520"/>
    <w:rsid w:val="00681FC4"/>
    <w:rsid w:val="006840F7"/>
    <w:rsid w:val="006862EF"/>
    <w:rsid w:val="0068780B"/>
    <w:rsid w:val="00687DC8"/>
    <w:rsid w:val="00690AF6"/>
    <w:rsid w:val="00690F54"/>
    <w:rsid w:val="00693EE7"/>
    <w:rsid w:val="0069633A"/>
    <w:rsid w:val="006972B6"/>
    <w:rsid w:val="0069756D"/>
    <w:rsid w:val="0069760A"/>
    <w:rsid w:val="00697751"/>
    <w:rsid w:val="006A0BE0"/>
    <w:rsid w:val="006A40BA"/>
    <w:rsid w:val="006A4A56"/>
    <w:rsid w:val="006A5CB2"/>
    <w:rsid w:val="006B0C14"/>
    <w:rsid w:val="006B0C2C"/>
    <w:rsid w:val="006B1876"/>
    <w:rsid w:val="006B2505"/>
    <w:rsid w:val="006B27DB"/>
    <w:rsid w:val="006B3169"/>
    <w:rsid w:val="006B4B5C"/>
    <w:rsid w:val="006B5839"/>
    <w:rsid w:val="006B6A5D"/>
    <w:rsid w:val="006B7016"/>
    <w:rsid w:val="006B7E85"/>
    <w:rsid w:val="006C00C4"/>
    <w:rsid w:val="006C0888"/>
    <w:rsid w:val="006C103B"/>
    <w:rsid w:val="006C4863"/>
    <w:rsid w:val="006C5231"/>
    <w:rsid w:val="006D05A3"/>
    <w:rsid w:val="006D29D9"/>
    <w:rsid w:val="006D38A6"/>
    <w:rsid w:val="006D3CC5"/>
    <w:rsid w:val="006D3E9A"/>
    <w:rsid w:val="006D4C0D"/>
    <w:rsid w:val="006D74A2"/>
    <w:rsid w:val="006E1213"/>
    <w:rsid w:val="006E444A"/>
    <w:rsid w:val="006E4D61"/>
    <w:rsid w:val="006E6746"/>
    <w:rsid w:val="006F2F19"/>
    <w:rsid w:val="006F4252"/>
    <w:rsid w:val="006F7563"/>
    <w:rsid w:val="00701818"/>
    <w:rsid w:val="00706700"/>
    <w:rsid w:val="00706CF7"/>
    <w:rsid w:val="007119DC"/>
    <w:rsid w:val="0071746F"/>
    <w:rsid w:val="0072005B"/>
    <w:rsid w:val="00722090"/>
    <w:rsid w:val="007221F8"/>
    <w:rsid w:val="00723A91"/>
    <w:rsid w:val="00725569"/>
    <w:rsid w:val="00727604"/>
    <w:rsid w:val="00732E11"/>
    <w:rsid w:val="00733689"/>
    <w:rsid w:val="0073584F"/>
    <w:rsid w:val="00735EF0"/>
    <w:rsid w:val="007401B7"/>
    <w:rsid w:val="00740DA5"/>
    <w:rsid w:val="007425FC"/>
    <w:rsid w:val="0074325B"/>
    <w:rsid w:val="00744368"/>
    <w:rsid w:val="00747FF9"/>
    <w:rsid w:val="00752F6F"/>
    <w:rsid w:val="00753069"/>
    <w:rsid w:val="007534A5"/>
    <w:rsid w:val="007547F9"/>
    <w:rsid w:val="0075688A"/>
    <w:rsid w:val="00757206"/>
    <w:rsid w:val="00760A47"/>
    <w:rsid w:val="007626C5"/>
    <w:rsid w:val="00771E5D"/>
    <w:rsid w:val="007737F1"/>
    <w:rsid w:val="00777FF8"/>
    <w:rsid w:val="00780227"/>
    <w:rsid w:val="007917E6"/>
    <w:rsid w:val="00793052"/>
    <w:rsid w:val="00793969"/>
    <w:rsid w:val="00795CAE"/>
    <w:rsid w:val="00796C86"/>
    <w:rsid w:val="00796F96"/>
    <w:rsid w:val="007A3DFE"/>
    <w:rsid w:val="007A4124"/>
    <w:rsid w:val="007A42D9"/>
    <w:rsid w:val="007A4825"/>
    <w:rsid w:val="007A58CD"/>
    <w:rsid w:val="007A6857"/>
    <w:rsid w:val="007B00D1"/>
    <w:rsid w:val="007C344F"/>
    <w:rsid w:val="007C39D3"/>
    <w:rsid w:val="007C464A"/>
    <w:rsid w:val="007C7AD1"/>
    <w:rsid w:val="007D0D9E"/>
    <w:rsid w:val="007D2BA4"/>
    <w:rsid w:val="007D4655"/>
    <w:rsid w:val="007D5C5A"/>
    <w:rsid w:val="007E0326"/>
    <w:rsid w:val="007E5225"/>
    <w:rsid w:val="007E532B"/>
    <w:rsid w:val="007F5D6A"/>
    <w:rsid w:val="007F6CA7"/>
    <w:rsid w:val="007F7C0F"/>
    <w:rsid w:val="008023DA"/>
    <w:rsid w:val="00803C6A"/>
    <w:rsid w:val="0080443D"/>
    <w:rsid w:val="008045BF"/>
    <w:rsid w:val="00807236"/>
    <w:rsid w:val="00807A24"/>
    <w:rsid w:val="00810A74"/>
    <w:rsid w:val="00813368"/>
    <w:rsid w:val="0081433F"/>
    <w:rsid w:val="00817DFE"/>
    <w:rsid w:val="008212CB"/>
    <w:rsid w:val="00823CBB"/>
    <w:rsid w:val="00827B8F"/>
    <w:rsid w:val="00830BA2"/>
    <w:rsid w:val="00830DDE"/>
    <w:rsid w:val="00831B20"/>
    <w:rsid w:val="00831FD2"/>
    <w:rsid w:val="00833AC5"/>
    <w:rsid w:val="00834843"/>
    <w:rsid w:val="008407B6"/>
    <w:rsid w:val="0084183B"/>
    <w:rsid w:val="008445EA"/>
    <w:rsid w:val="00845C65"/>
    <w:rsid w:val="008539F6"/>
    <w:rsid w:val="008574E2"/>
    <w:rsid w:val="0086100E"/>
    <w:rsid w:val="00865225"/>
    <w:rsid w:val="00865D11"/>
    <w:rsid w:val="00877541"/>
    <w:rsid w:val="008802BF"/>
    <w:rsid w:val="00883370"/>
    <w:rsid w:val="00885BDB"/>
    <w:rsid w:val="00892C68"/>
    <w:rsid w:val="008957DF"/>
    <w:rsid w:val="00896C99"/>
    <w:rsid w:val="00896FC6"/>
    <w:rsid w:val="00897CAE"/>
    <w:rsid w:val="008A0ADB"/>
    <w:rsid w:val="008A1B61"/>
    <w:rsid w:val="008A3C74"/>
    <w:rsid w:val="008A4BFD"/>
    <w:rsid w:val="008A4CBC"/>
    <w:rsid w:val="008A6532"/>
    <w:rsid w:val="008B140D"/>
    <w:rsid w:val="008B167F"/>
    <w:rsid w:val="008B6122"/>
    <w:rsid w:val="008C01D6"/>
    <w:rsid w:val="008C0D62"/>
    <w:rsid w:val="008C23B4"/>
    <w:rsid w:val="008C3FB9"/>
    <w:rsid w:val="008C4498"/>
    <w:rsid w:val="008C596A"/>
    <w:rsid w:val="008C5DE8"/>
    <w:rsid w:val="008C5E6F"/>
    <w:rsid w:val="008C5E92"/>
    <w:rsid w:val="008C68C7"/>
    <w:rsid w:val="008D663E"/>
    <w:rsid w:val="008E46DE"/>
    <w:rsid w:val="008E5B27"/>
    <w:rsid w:val="008E7FB6"/>
    <w:rsid w:val="008F150B"/>
    <w:rsid w:val="008F1ED7"/>
    <w:rsid w:val="008F2FBC"/>
    <w:rsid w:val="008F37FD"/>
    <w:rsid w:val="008F4544"/>
    <w:rsid w:val="008F7FD2"/>
    <w:rsid w:val="009032DF"/>
    <w:rsid w:val="009038CF"/>
    <w:rsid w:val="00903965"/>
    <w:rsid w:val="00905146"/>
    <w:rsid w:val="00905800"/>
    <w:rsid w:val="00911976"/>
    <w:rsid w:val="0091495D"/>
    <w:rsid w:val="0091681B"/>
    <w:rsid w:val="00921075"/>
    <w:rsid w:val="009236E9"/>
    <w:rsid w:val="00923EEB"/>
    <w:rsid w:val="009246E1"/>
    <w:rsid w:val="00927F07"/>
    <w:rsid w:val="00931E5F"/>
    <w:rsid w:val="0093278E"/>
    <w:rsid w:val="0093521E"/>
    <w:rsid w:val="00944C2C"/>
    <w:rsid w:val="00944FC0"/>
    <w:rsid w:val="009505DE"/>
    <w:rsid w:val="0095190C"/>
    <w:rsid w:val="00952A78"/>
    <w:rsid w:val="00952D52"/>
    <w:rsid w:val="00955AB4"/>
    <w:rsid w:val="00956B09"/>
    <w:rsid w:val="00961703"/>
    <w:rsid w:val="00962685"/>
    <w:rsid w:val="00962C73"/>
    <w:rsid w:val="009635D1"/>
    <w:rsid w:val="00963856"/>
    <w:rsid w:val="0096742F"/>
    <w:rsid w:val="0097231C"/>
    <w:rsid w:val="00973798"/>
    <w:rsid w:val="00974214"/>
    <w:rsid w:val="009756FF"/>
    <w:rsid w:val="00975CFC"/>
    <w:rsid w:val="00976992"/>
    <w:rsid w:val="00977921"/>
    <w:rsid w:val="00980064"/>
    <w:rsid w:val="0098136E"/>
    <w:rsid w:val="009843E0"/>
    <w:rsid w:val="0098582F"/>
    <w:rsid w:val="00986774"/>
    <w:rsid w:val="00987EC5"/>
    <w:rsid w:val="00990BE3"/>
    <w:rsid w:val="009956C5"/>
    <w:rsid w:val="00995EB8"/>
    <w:rsid w:val="009A0744"/>
    <w:rsid w:val="009A0755"/>
    <w:rsid w:val="009A0EA8"/>
    <w:rsid w:val="009A2C7F"/>
    <w:rsid w:val="009A2C8E"/>
    <w:rsid w:val="009A2D8A"/>
    <w:rsid w:val="009A403B"/>
    <w:rsid w:val="009A7A44"/>
    <w:rsid w:val="009B2738"/>
    <w:rsid w:val="009B45E2"/>
    <w:rsid w:val="009B5BD2"/>
    <w:rsid w:val="009B6651"/>
    <w:rsid w:val="009B66D4"/>
    <w:rsid w:val="009B72ED"/>
    <w:rsid w:val="009B7B22"/>
    <w:rsid w:val="009C125F"/>
    <w:rsid w:val="009C13E4"/>
    <w:rsid w:val="009C55A3"/>
    <w:rsid w:val="009C6449"/>
    <w:rsid w:val="009C64AF"/>
    <w:rsid w:val="009D26CE"/>
    <w:rsid w:val="009D66C2"/>
    <w:rsid w:val="009D763C"/>
    <w:rsid w:val="009D7D48"/>
    <w:rsid w:val="009E0B75"/>
    <w:rsid w:val="009E241C"/>
    <w:rsid w:val="009E3CEF"/>
    <w:rsid w:val="009F0A42"/>
    <w:rsid w:val="009F1E66"/>
    <w:rsid w:val="009F212B"/>
    <w:rsid w:val="009F3F9F"/>
    <w:rsid w:val="009F485B"/>
    <w:rsid w:val="009F4925"/>
    <w:rsid w:val="00A0066B"/>
    <w:rsid w:val="00A040B7"/>
    <w:rsid w:val="00A07A4B"/>
    <w:rsid w:val="00A10752"/>
    <w:rsid w:val="00A120BE"/>
    <w:rsid w:val="00A12449"/>
    <w:rsid w:val="00A13372"/>
    <w:rsid w:val="00A14D22"/>
    <w:rsid w:val="00A14EB8"/>
    <w:rsid w:val="00A15951"/>
    <w:rsid w:val="00A16F8C"/>
    <w:rsid w:val="00A17F6E"/>
    <w:rsid w:val="00A20B42"/>
    <w:rsid w:val="00A223E4"/>
    <w:rsid w:val="00A22E4B"/>
    <w:rsid w:val="00A23AB6"/>
    <w:rsid w:val="00A23CF6"/>
    <w:rsid w:val="00A279F9"/>
    <w:rsid w:val="00A321C1"/>
    <w:rsid w:val="00A32B12"/>
    <w:rsid w:val="00A32F03"/>
    <w:rsid w:val="00A33CB6"/>
    <w:rsid w:val="00A36F92"/>
    <w:rsid w:val="00A409E7"/>
    <w:rsid w:val="00A41B22"/>
    <w:rsid w:val="00A4208B"/>
    <w:rsid w:val="00A51939"/>
    <w:rsid w:val="00A54E1C"/>
    <w:rsid w:val="00A57675"/>
    <w:rsid w:val="00A6057A"/>
    <w:rsid w:val="00A6497A"/>
    <w:rsid w:val="00A667AD"/>
    <w:rsid w:val="00A6692C"/>
    <w:rsid w:val="00A7065B"/>
    <w:rsid w:val="00A73E46"/>
    <w:rsid w:val="00A7656D"/>
    <w:rsid w:val="00A773B4"/>
    <w:rsid w:val="00A77AE1"/>
    <w:rsid w:val="00A80A82"/>
    <w:rsid w:val="00A83DFC"/>
    <w:rsid w:val="00A847BB"/>
    <w:rsid w:val="00A85E5E"/>
    <w:rsid w:val="00A861CF"/>
    <w:rsid w:val="00A873BD"/>
    <w:rsid w:val="00A875C9"/>
    <w:rsid w:val="00A932A6"/>
    <w:rsid w:val="00A932C7"/>
    <w:rsid w:val="00A9437C"/>
    <w:rsid w:val="00A9473F"/>
    <w:rsid w:val="00A94DCC"/>
    <w:rsid w:val="00AA0158"/>
    <w:rsid w:val="00AA01B7"/>
    <w:rsid w:val="00AA10A8"/>
    <w:rsid w:val="00AA12BB"/>
    <w:rsid w:val="00AA40D5"/>
    <w:rsid w:val="00AA54F5"/>
    <w:rsid w:val="00AA60B4"/>
    <w:rsid w:val="00AA71F4"/>
    <w:rsid w:val="00AA7A3E"/>
    <w:rsid w:val="00AB1D7E"/>
    <w:rsid w:val="00AB31EB"/>
    <w:rsid w:val="00AB43B8"/>
    <w:rsid w:val="00AC071F"/>
    <w:rsid w:val="00AC15B1"/>
    <w:rsid w:val="00AC1AD4"/>
    <w:rsid w:val="00AC20CD"/>
    <w:rsid w:val="00AC258A"/>
    <w:rsid w:val="00AC286F"/>
    <w:rsid w:val="00AC2EAD"/>
    <w:rsid w:val="00AC384F"/>
    <w:rsid w:val="00AC3992"/>
    <w:rsid w:val="00AC3AC6"/>
    <w:rsid w:val="00AC49BD"/>
    <w:rsid w:val="00AD1EF7"/>
    <w:rsid w:val="00AD3815"/>
    <w:rsid w:val="00AD4A0E"/>
    <w:rsid w:val="00AD7291"/>
    <w:rsid w:val="00AE42EF"/>
    <w:rsid w:val="00AE5A4F"/>
    <w:rsid w:val="00AE6FA4"/>
    <w:rsid w:val="00AF42C1"/>
    <w:rsid w:val="00AF6456"/>
    <w:rsid w:val="00AF745F"/>
    <w:rsid w:val="00AF7AAE"/>
    <w:rsid w:val="00B02379"/>
    <w:rsid w:val="00B02AB1"/>
    <w:rsid w:val="00B039B3"/>
    <w:rsid w:val="00B0669B"/>
    <w:rsid w:val="00B10E14"/>
    <w:rsid w:val="00B11A91"/>
    <w:rsid w:val="00B1342C"/>
    <w:rsid w:val="00B14E19"/>
    <w:rsid w:val="00B16ABB"/>
    <w:rsid w:val="00B17EF6"/>
    <w:rsid w:val="00B20858"/>
    <w:rsid w:val="00B21396"/>
    <w:rsid w:val="00B23D65"/>
    <w:rsid w:val="00B242FA"/>
    <w:rsid w:val="00B25105"/>
    <w:rsid w:val="00B30C99"/>
    <w:rsid w:val="00B3171E"/>
    <w:rsid w:val="00B31D2A"/>
    <w:rsid w:val="00B323A7"/>
    <w:rsid w:val="00B33C03"/>
    <w:rsid w:val="00B36494"/>
    <w:rsid w:val="00B3680C"/>
    <w:rsid w:val="00B37D28"/>
    <w:rsid w:val="00B42266"/>
    <w:rsid w:val="00B42E1C"/>
    <w:rsid w:val="00B436C1"/>
    <w:rsid w:val="00B4371B"/>
    <w:rsid w:val="00B43DA6"/>
    <w:rsid w:val="00B44477"/>
    <w:rsid w:val="00B4473B"/>
    <w:rsid w:val="00B45A7C"/>
    <w:rsid w:val="00B46EBD"/>
    <w:rsid w:val="00B500AC"/>
    <w:rsid w:val="00B523B3"/>
    <w:rsid w:val="00B54745"/>
    <w:rsid w:val="00B56045"/>
    <w:rsid w:val="00B56321"/>
    <w:rsid w:val="00B60AC0"/>
    <w:rsid w:val="00B62194"/>
    <w:rsid w:val="00B63381"/>
    <w:rsid w:val="00B67CC7"/>
    <w:rsid w:val="00B7133D"/>
    <w:rsid w:val="00B73CC5"/>
    <w:rsid w:val="00B80E81"/>
    <w:rsid w:val="00B81FF3"/>
    <w:rsid w:val="00B832DC"/>
    <w:rsid w:val="00B83334"/>
    <w:rsid w:val="00B84F89"/>
    <w:rsid w:val="00B87698"/>
    <w:rsid w:val="00B87793"/>
    <w:rsid w:val="00B90654"/>
    <w:rsid w:val="00B9067B"/>
    <w:rsid w:val="00B915F1"/>
    <w:rsid w:val="00B93607"/>
    <w:rsid w:val="00B94C87"/>
    <w:rsid w:val="00BA0E17"/>
    <w:rsid w:val="00BA291B"/>
    <w:rsid w:val="00BA3010"/>
    <w:rsid w:val="00BA7CCF"/>
    <w:rsid w:val="00BB1E43"/>
    <w:rsid w:val="00BB4242"/>
    <w:rsid w:val="00BC044A"/>
    <w:rsid w:val="00BC0502"/>
    <w:rsid w:val="00BC2C87"/>
    <w:rsid w:val="00BC30B5"/>
    <w:rsid w:val="00BC4591"/>
    <w:rsid w:val="00BC4C17"/>
    <w:rsid w:val="00BC5039"/>
    <w:rsid w:val="00BC6E4F"/>
    <w:rsid w:val="00BD0984"/>
    <w:rsid w:val="00BD2672"/>
    <w:rsid w:val="00BD3746"/>
    <w:rsid w:val="00BD4190"/>
    <w:rsid w:val="00BD43E0"/>
    <w:rsid w:val="00BD73CF"/>
    <w:rsid w:val="00BE68AC"/>
    <w:rsid w:val="00BE727B"/>
    <w:rsid w:val="00BF10A2"/>
    <w:rsid w:val="00BF26E9"/>
    <w:rsid w:val="00BF2C79"/>
    <w:rsid w:val="00BF5389"/>
    <w:rsid w:val="00C00A67"/>
    <w:rsid w:val="00C02E84"/>
    <w:rsid w:val="00C04071"/>
    <w:rsid w:val="00C06D52"/>
    <w:rsid w:val="00C0738C"/>
    <w:rsid w:val="00C11824"/>
    <w:rsid w:val="00C11F96"/>
    <w:rsid w:val="00C129F9"/>
    <w:rsid w:val="00C1740D"/>
    <w:rsid w:val="00C17BB2"/>
    <w:rsid w:val="00C20818"/>
    <w:rsid w:val="00C2097A"/>
    <w:rsid w:val="00C215CF"/>
    <w:rsid w:val="00C2265E"/>
    <w:rsid w:val="00C25EC8"/>
    <w:rsid w:val="00C267F9"/>
    <w:rsid w:val="00C3109B"/>
    <w:rsid w:val="00C35340"/>
    <w:rsid w:val="00C357E2"/>
    <w:rsid w:val="00C35CCE"/>
    <w:rsid w:val="00C41D1D"/>
    <w:rsid w:val="00C43256"/>
    <w:rsid w:val="00C43AAD"/>
    <w:rsid w:val="00C470AB"/>
    <w:rsid w:val="00C4748D"/>
    <w:rsid w:val="00C503A5"/>
    <w:rsid w:val="00C54EA9"/>
    <w:rsid w:val="00C5770E"/>
    <w:rsid w:val="00C61F7C"/>
    <w:rsid w:val="00C64FA4"/>
    <w:rsid w:val="00C6580E"/>
    <w:rsid w:val="00C66BC7"/>
    <w:rsid w:val="00C72B31"/>
    <w:rsid w:val="00C73DF2"/>
    <w:rsid w:val="00C75C57"/>
    <w:rsid w:val="00C81B04"/>
    <w:rsid w:val="00C83853"/>
    <w:rsid w:val="00C848CD"/>
    <w:rsid w:val="00C856FB"/>
    <w:rsid w:val="00C9020C"/>
    <w:rsid w:val="00C90305"/>
    <w:rsid w:val="00C973A5"/>
    <w:rsid w:val="00CA14E3"/>
    <w:rsid w:val="00CA16B6"/>
    <w:rsid w:val="00CA3AF1"/>
    <w:rsid w:val="00CB2ADF"/>
    <w:rsid w:val="00CB2D52"/>
    <w:rsid w:val="00CB49B1"/>
    <w:rsid w:val="00CC0A4C"/>
    <w:rsid w:val="00CC4B8B"/>
    <w:rsid w:val="00CC6CBA"/>
    <w:rsid w:val="00CD0584"/>
    <w:rsid w:val="00CD5607"/>
    <w:rsid w:val="00CD7548"/>
    <w:rsid w:val="00CD7957"/>
    <w:rsid w:val="00CE0A31"/>
    <w:rsid w:val="00CE0BA0"/>
    <w:rsid w:val="00CE3408"/>
    <w:rsid w:val="00CE4FEA"/>
    <w:rsid w:val="00CE73D4"/>
    <w:rsid w:val="00CE788A"/>
    <w:rsid w:val="00CF060F"/>
    <w:rsid w:val="00CF2DB6"/>
    <w:rsid w:val="00CF34AB"/>
    <w:rsid w:val="00D032C6"/>
    <w:rsid w:val="00D035D7"/>
    <w:rsid w:val="00D039BC"/>
    <w:rsid w:val="00D043E9"/>
    <w:rsid w:val="00D05D1B"/>
    <w:rsid w:val="00D07C4C"/>
    <w:rsid w:val="00D13BFB"/>
    <w:rsid w:val="00D14CC5"/>
    <w:rsid w:val="00D16695"/>
    <w:rsid w:val="00D1752D"/>
    <w:rsid w:val="00D1760C"/>
    <w:rsid w:val="00D20D7A"/>
    <w:rsid w:val="00D21112"/>
    <w:rsid w:val="00D211ED"/>
    <w:rsid w:val="00D216FA"/>
    <w:rsid w:val="00D22217"/>
    <w:rsid w:val="00D2688E"/>
    <w:rsid w:val="00D2707B"/>
    <w:rsid w:val="00D30065"/>
    <w:rsid w:val="00D306E1"/>
    <w:rsid w:val="00D31807"/>
    <w:rsid w:val="00D31A1F"/>
    <w:rsid w:val="00D327DB"/>
    <w:rsid w:val="00D35544"/>
    <w:rsid w:val="00D37D42"/>
    <w:rsid w:val="00D40297"/>
    <w:rsid w:val="00D46E00"/>
    <w:rsid w:val="00D4787D"/>
    <w:rsid w:val="00D50897"/>
    <w:rsid w:val="00D51A7C"/>
    <w:rsid w:val="00D53E56"/>
    <w:rsid w:val="00D60436"/>
    <w:rsid w:val="00D60A04"/>
    <w:rsid w:val="00D60BB1"/>
    <w:rsid w:val="00D62B0C"/>
    <w:rsid w:val="00D633A7"/>
    <w:rsid w:val="00D63D07"/>
    <w:rsid w:val="00D64153"/>
    <w:rsid w:val="00D6449C"/>
    <w:rsid w:val="00D64AAA"/>
    <w:rsid w:val="00D6522F"/>
    <w:rsid w:val="00D667F2"/>
    <w:rsid w:val="00D7025E"/>
    <w:rsid w:val="00D70B6C"/>
    <w:rsid w:val="00D71D58"/>
    <w:rsid w:val="00D73EA7"/>
    <w:rsid w:val="00D74D80"/>
    <w:rsid w:val="00D758F8"/>
    <w:rsid w:val="00D8138B"/>
    <w:rsid w:val="00D81603"/>
    <w:rsid w:val="00D83123"/>
    <w:rsid w:val="00D8503D"/>
    <w:rsid w:val="00D879EA"/>
    <w:rsid w:val="00D90891"/>
    <w:rsid w:val="00D9124F"/>
    <w:rsid w:val="00D940B6"/>
    <w:rsid w:val="00D94257"/>
    <w:rsid w:val="00D97CD0"/>
    <w:rsid w:val="00DA061D"/>
    <w:rsid w:val="00DA0E0F"/>
    <w:rsid w:val="00DA2DA8"/>
    <w:rsid w:val="00DA52AB"/>
    <w:rsid w:val="00DA5C95"/>
    <w:rsid w:val="00DB0181"/>
    <w:rsid w:val="00DB0C41"/>
    <w:rsid w:val="00DB1E37"/>
    <w:rsid w:val="00DB2729"/>
    <w:rsid w:val="00DB36E8"/>
    <w:rsid w:val="00DB47CD"/>
    <w:rsid w:val="00DB509C"/>
    <w:rsid w:val="00DB65D7"/>
    <w:rsid w:val="00DB780E"/>
    <w:rsid w:val="00DC0748"/>
    <w:rsid w:val="00DC4610"/>
    <w:rsid w:val="00DC4861"/>
    <w:rsid w:val="00DC652E"/>
    <w:rsid w:val="00DC663D"/>
    <w:rsid w:val="00DC6DF9"/>
    <w:rsid w:val="00DD2460"/>
    <w:rsid w:val="00DD44D0"/>
    <w:rsid w:val="00DD577C"/>
    <w:rsid w:val="00DD7F02"/>
    <w:rsid w:val="00DE1542"/>
    <w:rsid w:val="00DE185B"/>
    <w:rsid w:val="00DE19B0"/>
    <w:rsid w:val="00DE3723"/>
    <w:rsid w:val="00DE6948"/>
    <w:rsid w:val="00DF4456"/>
    <w:rsid w:val="00DF4B7A"/>
    <w:rsid w:val="00DF560A"/>
    <w:rsid w:val="00DF5A63"/>
    <w:rsid w:val="00DF6DD7"/>
    <w:rsid w:val="00E0072B"/>
    <w:rsid w:val="00E03D9D"/>
    <w:rsid w:val="00E077A1"/>
    <w:rsid w:val="00E13E45"/>
    <w:rsid w:val="00E157E9"/>
    <w:rsid w:val="00E213CD"/>
    <w:rsid w:val="00E21766"/>
    <w:rsid w:val="00E23FE8"/>
    <w:rsid w:val="00E266E8"/>
    <w:rsid w:val="00E3089E"/>
    <w:rsid w:val="00E30B40"/>
    <w:rsid w:val="00E337E8"/>
    <w:rsid w:val="00E33ABA"/>
    <w:rsid w:val="00E33ACB"/>
    <w:rsid w:val="00E410A8"/>
    <w:rsid w:val="00E42609"/>
    <w:rsid w:val="00E45800"/>
    <w:rsid w:val="00E468F7"/>
    <w:rsid w:val="00E50C18"/>
    <w:rsid w:val="00E530D1"/>
    <w:rsid w:val="00E54161"/>
    <w:rsid w:val="00E55973"/>
    <w:rsid w:val="00E56576"/>
    <w:rsid w:val="00E63B8A"/>
    <w:rsid w:val="00E70AB7"/>
    <w:rsid w:val="00E72C56"/>
    <w:rsid w:val="00E73800"/>
    <w:rsid w:val="00E77084"/>
    <w:rsid w:val="00E774FC"/>
    <w:rsid w:val="00E7763B"/>
    <w:rsid w:val="00E81CA6"/>
    <w:rsid w:val="00E82ACD"/>
    <w:rsid w:val="00E84465"/>
    <w:rsid w:val="00E86DB9"/>
    <w:rsid w:val="00E9081D"/>
    <w:rsid w:val="00E94DD4"/>
    <w:rsid w:val="00EA0C24"/>
    <w:rsid w:val="00EA16C5"/>
    <w:rsid w:val="00EA3BF4"/>
    <w:rsid w:val="00EA7523"/>
    <w:rsid w:val="00EB00A6"/>
    <w:rsid w:val="00EB19F7"/>
    <w:rsid w:val="00EB2F4E"/>
    <w:rsid w:val="00EB6079"/>
    <w:rsid w:val="00EB63C7"/>
    <w:rsid w:val="00EB7B57"/>
    <w:rsid w:val="00EB7C02"/>
    <w:rsid w:val="00EC5FB8"/>
    <w:rsid w:val="00EC73A6"/>
    <w:rsid w:val="00ED0655"/>
    <w:rsid w:val="00ED0771"/>
    <w:rsid w:val="00ED07F1"/>
    <w:rsid w:val="00ED0DDE"/>
    <w:rsid w:val="00ED0FDD"/>
    <w:rsid w:val="00ED39B1"/>
    <w:rsid w:val="00ED4145"/>
    <w:rsid w:val="00EE0166"/>
    <w:rsid w:val="00EE0BE5"/>
    <w:rsid w:val="00EE1A0A"/>
    <w:rsid w:val="00EE1D13"/>
    <w:rsid w:val="00EE3212"/>
    <w:rsid w:val="00EE7901"/>
    <w:rsid w:val="00EE79FC"/>
    <w:rsid w:val="00EF0A44"/>
    <w:rsid w:val="00EF281F"/>
    <w:rsid w:val="00EF4352"/>
    <w:rsid w:val="00EF4B54"/>
    <w:rsid w:val="00EF54F3"/>
    <w:rsid w:val="00EF670C"/>
    <w:rsid w:val="00EF68D9"/>
    <w:rsid w:val="00F00235"/>
    <w:rsid w:val="00F01DA4"/>
    <w:rsid w:val="00F01FA7"/>
    <w:rsid w:val="00F043EB"/>
    <w:rsid w:val="00F071DB"/>
    <w:rsid w:val="00F0729D"/>
    <w:rsid w:val="00F07791"/>
    <w:rsid w:val="00F109AD"/>
    <w:rsid w:val="00F116F1"/>
    <w:rsid w:val="00F1270B"/>
    <w:rsid w:val="00F156EC"/>
    <w:rsid w:val="00F1618B"/>
    <w:rsid w:val="00F22577"/>
    <w:rsid w:val="00F22CD5"/>
    <w:rsid w:val="00F24FA9"/>
    <w:rsid w:val="00F270AF"/>
    <w:rsid w:val="00F324D9"/>
    <w:rsid w:val="00F34597"/>
    <w:rsid w:val="00F34B0A"/>
    <w:rsid w:val="00F36907"/>
    <w:rsid w:val="00F371F0"/>
    <w:rsid w:val="00F377AD"/>
    <w:rsid w:val="00F4701C"/>
    <w:rsid w:val="00F500DC"/>
    <w:rsid w:val="00F5098B"/>
    <w:rsid w:val="00F51737"/>
    <w:rsid w:val="00F51B92"/>
    <w:rsid w:val="00F53B5B"/>
    <w:rsid w:val="00F54149"/>
    <w:rsid w:val="00F5442A"/>
    <w:rsid w:val="00F5462A"/>
    <w:rsid w:val="00F566F1"/>
    <w:rsid w:val="00F57948"/>
    <w:rsid w:val="00F63258"/>
    <w:rsid w:val="00F637A3"/>
    <w:rsid w:val="00F63C41"/>
    <w:rsid w:val="00F65109"/>
    <w:rsid w:val="00F72262"/>
    <w:rsid w:val="00F7354E"/>
    <w:rsid w:val="00F73F11"/>
    <w:rsid w:val="00F75716"/>
    <w:rsid w:val="00F77389"/>
    <w:rsid w:val="00F80148"/>
    <w:rsid w:val="00F84405"/>
    <w:rsid w:val="00F851EA"/>
    <w:rsid w:val="00F87133"/>
    <w:rsid w:val="00F90CEE"/>
    <w:rsid w:val="00F920D0"/>
    <w:rsid w:val="00F921A3"/>
    <w:rsid w:val="00F93DE5"/>
    <w:rsid w:val="00FA129C"/>
    <w:rsid w:val="00FA2B87"/>
    <w:rsid w:val="00FA2DE0"/>
    <w:rsid w:val="00FA4CA6"/>
    <w:rsid w:val="00FA54F2"/>
    <w:rsid w:val="00FA5A0E"/>
    <w:rsid w:val="00FA7D08"/>
    <w:rsid w:val="00FB2E76"/>
    <w:rsid w:val="00FB2FA5"/>
    <w:rsid w:val="00FB572A"/>
    <w:rsid w:val="00FB6242"/>
    <w:rsid w:val="00FC4C36"/>
    <w:rsid w:val="00FD06D3"/>
    <w:rsid w:val="00FD21B3"/>
    <w:rsid w:val="00FD37DC"/>
    <w:rsid w:val="00FD3B8E"/>
    <w:rsid w:val="00FD4BF9"/>
    <w:rsid w:val="00FD71F8"/>
    <w:rsid w:val="00FD7ADF"/>
    <w:rsid w:val="00FE0F0B"/>
    <w:rsid w:val="00FF0415"/>
    <w:rsid w:val="00FF1B80"/>
    <w:rsid w:val="00FF61D1"/>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9C7197"/>
  <w15:docId w15:val="{9D29DE06-AB79-4EF0-A628-088119DF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9D3"/>
    <w:pPr>
      <w:keepNext/>
      <w:keepLines/>
      <w:spacing w:after="0"/>
      <w:outlineLvl w:val="0"/>
    </w:pPr>
    <w:rPr>
      <w:rFonts w:ascii="Arial" w:eastAsiaTheme="majorEastAsia" w:hAnsi="Arial" w:cstheme="majorBidi"/>
      <w:b/>
      <w:bCs/>
      <w:color w:val="000000" w:themeColor="text1"/>
      <w:szCs w:val="28"/>
    </w:rPr>
  </w:style>
  <w:style w:type="paragraph" w:styleId="Heading2">
    <w:name w:val="heading 2"/>
    <w:basedOn w:val="Normal"/>
    <w:next w:val="Normal"/>
    <w:link w:val="Heading2Char"/>
    <w:uiPriority w:val="9"/>
    <w:unhideWhenUsed/>
    <w:qFormat/>
    <w:rsid w:val="00FD4B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530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414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2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uiPriority w:val="62"/>
    <w:rsid w:val="00AC20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753069"/>
    <w:rPr>
      <w:sz w:val="16"/>
      <w:szCs w:val="16"/>
    </w:rPr>
  </w:style>
  <w:style w:type="paragraph" w:styleId="CommentText">
    <w:name w:val="annotation text"/>
    <w:basedOn w:val="Normal"/>
    <w:link w:val="CommentTextChar"/>
    <w:uiPriority w:val="99"/>
    <w:unhideWhenUsed/>
    <w:rsid w:val="00753069"/>
    <w:pPr>
      <w:spacing w:line="240" w:lineRule="auto"/>
    </w:pPr>
    <w:rPr>
      <w:sz w:val="20"/>
      <w:szCs w:val="20"/>
    </w:rPr>
  </w:style>
  <w:style w:type="character" w:customStyle="1" w:styleId="CommentTextChar">
    <w:name w:val="Comment Text Char"/>
    <w:basedOn w:val="DefaultParagraphFont"/>
    <w:link w:val="CommentText"/>
    <w:uiPriority w:val="99"/>
    <w:rsid w:val="00753069"/>
    <w:rPr>
      <w:sz w:val="20"/>
      <w:szCs w:val="20"/>
    </w:rPr>
  </w:style>
  <w:style w:type="paragraph" w:styleId="CommentSubject">
    <w:name w:val="annotation subject"/>
    <w:basedOn w:val="CommentText"/>
    <w:next w:val="CommentText"/>
    <w:link w:val="CommentSubjectChar"/>
    <w:uiPriority w:val="99"/>
    <w:semiHidden/>
    <w:unhideWhenUsed/>
    <w:rsid w:val="00753069"/>
    <w:rPr>
      <w:b/>
      <w:bCs/>
    </w:rPr>
  </w:style>
  <w:style w:type="character" w:customStyle="1" w:styleId="CommentSubjectChar">
    <w:name w:val="Comment Subject Char"/>
    <w:basedOn w:val="CommentTextChar"/>
    <w:link w:val="CommentSubject"/>
    <w:uiPriority w:val="99"/>
    <w:semiHidden/>
    <w:rsid w:val="00753069"/>
    <w:rPr>
      <w:b/>
      <w:bCs/>
      <w:sz w:val="20"/>
      <w:szCs w:val="20"/>
    </w:rPr>
  </w:style>
  <w:style w:type="paragraph" w:styleId="BalloonText">
    <w:name w:val="Balloon Text"/>
    <w:basedOn w:val="Normal"/>
    <w:link w:val="BalloonTextChar"/>
    <w:uiPriority w:val="99"/>
    <w:semiHidden/>
    <w:unhideWhenUsed/>
    <w:rsid w:val="00753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069"/>
    <w:rPr>
      <w:rFonts w:ascii="Tahoma" w:hAnsi="Tahoma" w:cs="Tahoma"/>
      <w:sz w:val="16"/>
      <w:szCs w:val="16"/>
    </w:rPr>
  </w:style>
  <w:style w:type="character" w:customStyle="1" w:styleId="Heading3Char">
    <w:name w:val="Heading 3 Char"/>
    <w:basedOn w:val="DefaultParagraphFont"/>
    <w:link w:val="Heading3"/>
    <w:uiPriority w:val="9"/>
    <w:rsid w:val="00753069"/>
    <w:rPr>
      <w:rFonts w:ascii="Times New Roman" w:eastAsia="Times New Roman" w:hAnsi="Times New Roman" w:cs="Times New Roman"/>
      <w:b/>
      <w:bCs/>
      <w:sz w:val="27"/>
      <w:szCs w:val="27"/>
      <w:lang w:eastAsia="el-GR"/>
    </w:rPr>
  </w:style>
  <w:style w:type="paragraph" w:styleId="NormalWeb">
    <w:name w:val="Normal (Web)"/>
    <w:basedOn w:val="Normal"/>
    <w:uiPriority w:val="99"/>
    <w:unhideWhenUsed/>
    <w:rsid w:val="007530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3069"/>
  </w:style>
  <w:style w:type="character" w:styleId="Hyperlink">
    <w:name w:val="Hyperlink"/>
    <w:basedOn w:val="DefaultParagraphFont"/>
    <w:uiPriority w:val="99"/>
    <w:unhideWhenUsed/>
    <w:rsid w:val="00753069"/>
    <w:rPr>
      <w:color w:val="0000FF"/>
      <w:u w:val="single"/>
    </w:rPr>
  </w:style>
  <w:style w:type="character" w:customStyle="1" w:styleId="Heading2Char">
    <w:name w:val="Heading 2 Char"/>
    <w:basedOn w:val="DefaultParagraphFont"/>
    <w:link w:val="Heading2"/>
    <w:uiPriority w:val="9"/>
    <w:rsid w:val="00FD4BF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C39D3"/>
    <w:rPr>
      <w:rFonts w:ascii="Arial" w:eastAsiaTheme="majorEastAsia" w:hAnsi="Arial" w:cstheme="majorBidi"/>
      <w:b/>
      <w:bCs/>
      <w:color w:val="000000" w:themeColor="text1"/>
      <w:szCs w:val="28"/>
    </w:rPr>
  </w:style>
  <w:style w:type="paragraph" w:styleId="TOC2">
    <w:name w:val="toc 2"/>
    <w:basedOn w:val="Normal"/>
    <w:next w:val="Normal"/>
    <w:autoRedefine/>
    <w:uiPriority w:val="39"/>
    <w:unhideWhenUsed/>
    <w:rsid w:val="00B02379"/>
    <w:pPr>
      <w:spacing w:after="100"/>
      <w:ind w:left="220"/>
    </w:pPr>
  </w:style>
  <w:style w:type="paragraph" w:styleId="TOC1">
    <w:name w:val="toc 1"/>
    <w:basedOn w:val="Normal"/>
    <w:next w:val="Normal"/>
    <w:autoRedefine/>
    <w:uiPriority w:val="39"/>
    <w:unhideWhenUsed/>
    <w:rsid w:val="00B02379"/>
    <w:pPr>
      <w:spacing w:after="100"/>
    </w:pPr>
  </w:style>
  <w:style w:type="paragraph" w:styleId="Header">
    <w:name w:val="header"/>
    <w:basedOn w:val="Normal"/>
    <w:link w:val="HeaderChar"/>
    <w:uiPriority w:val="99"/>
    <w:unhideWhenUsed/>
    <w:rsid w:val="00B02379"/>
    <w:pPr>
      <w:tabs>
        <w:tab w:val="center" w:pos="4153"/>
        <w:tab w:val="right" w:pos="8306"/>
      </w:tabs>
      <w:spacing w:after="0" w:line="240" w:lineRule="auto"/>
    </w:pPr>
  </w:style>
  <w:style w:type="character" w:customStyle="1" w:styleId="HeaderChar">
    <w:name w:val="Header Char"/>
    <w:basedOn w:val="DefaultParagraphFont"/>
    <w:link w:val="Header"/>
    <w:uiPriority w:val="99"/>
    <w:rsid w:val="00B02379"/>
  </w:style>
  <w:style w:type="paragraph" w:styleId="Footer">
    <w:name w:val="footer"/>
    <w:basedOn w:val="Normal"/>
    <w:link w:val="FooterChar"/>
    <w:uiPriority w:val="99"/>
    <w:unhideWhenUsed/>
    <w:rsid w:val="00B02379"/>
    <w:pPr>
      <w:tabs>
        <w:tab w:val="center" w:pos="4153"/>
        <w:tab w:val="right" w:pos="8306"/>
      </w:tabs>
      <w:spacing w:after="0" w:line="240" w:lineRule="auto"/>
    </w:pPr>
  </w:style>
  <w:style w:type="character" w:customStyle="1" w:styleId="FooterChar">
    <w:name w:val="Footer Char"/>
    <w:basedOn w:val="DefaultParagraphFont"/>
    <w:link w:val="Footer"/>
    <w:uiPriority w:val="99"/>
    <w:rsid w:val="00B02379"/>
  </w:style>
  <w:style w:type="character" w:customStyle="1" w:styleId="Heading4Char">
    <w:name w:val="Heading 4 Char"/>
    <w:basedOn w:val="DefaultParagraphFont"/>
    <w:link w:val="Heading4"/>
    <w:uiPriority w:val="9"/>
    <w:rsid w:val="0044149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847BB"/>
    <w:pPr>
      <w:ind w:left="720"/>
      <w:contextualSpacing/>
    </w:pPr>
  </w:style>
  <w:style w:type="paragraph" w:styleId="EndnoteText">
    <w:name w:val="endnote text"/>
    <w:basedOn w:val="Normal"/>
    <w:link w:val="EndnoteTextChar"/>
    <w:uiPriority w:val="99"/>
    <w:unhideWhenUsed/>
    <w:rsid w:val="00E3089E"/>
    <w:pPr>
      <w:spacing w:after="0" w:line="240" w:lineRule="auto"/>
    </w:pPr>
    <w:rPr>
      <w:rFonts w:ascii="Times New Roman" w:eastAsiaTheme="minorHAnsi" w:hAnsi="Times New Roman"/>
      <w:sz w:val="20"/>
      <w:szCs w:val="20"/>
      <w:lang w:val="en-US" w:eastAsia="en-US"/>
    </w:rPr>
  </w:style>
  <w:style w:type="character" w:customStyle="1" w:styleId="EndnoteTextChar">
    <w:name w:val="Endnote Text Char"/>
    <w:basedOn w:val="DefaultParagraphFont"/>
    <w:link w:val="EndnoteText"/>
    <w:uiPriority w:val="99"/>
    <w:rsid w:val="00E3089E"/>
    <w:rPr>
      <w:rFonts w:ascii="Times New Roman" w:eastAsiaTheme="minorHAnsi" w:hAnsi="Times New Roman"/>
      <w:sz w:val="20"/>
      <w:szCs w:val="20"/>
      <w:lang w:val="en-US" w:eastAsia="en-US"/>
    </w:rPr>
  </w:style>
  <w:style w:type="paragraph" w:styleId="Revision">
    <w:name w:val="Revision"/>
    <w:hidden/>
    <w:uiPriority w:val="99"/>
    <w:semiHidden/>
    <w:rsid w:val="00813368"/>
    <w:pPr>
      <w:spacing w:after="0" w:line="240" w:lineRule="auto"/>
    </w:pPr>
  </w:style>
  <w:style w:type="paragraph" w:styleId="NoSpacing">
    <w:name w:val="No Spacing"/>
    <w:uiPriority w:val="1"/>
    <w:qFormat/>
    <w:rsid w:val="0008226D"/>
    <w:pPr>
      <w:spacing w:after="0" w:line="240" w:lineRule="auto"/>
    </w:pPr>
  </w:style>
  <w:style w:type="paragraph" w:customStyle="1" w:styleId="EndNoteBibliographyTitle">
    <w:name w:val="EndNote Bibliography Title"/>
    <w:basedOn w:val="Normal"/>
    <w:link w:val="EndNoteBibliographyTitleChar"/>
    <w:rsid w:val="00371411"/>
    <w:pPr>
      <w:spacing w:after="0"/>
      <w:jc w:val="center"/>
    </w:pPr>
    <w:rPr>
      <w:rFonts w:ascii="Arial" w:hAnsi="Arial" w:cs="Arial"/>
      <w:noProof/>
    </w:rPr>
  </w:style>
  <w:style w:type="character" w:customStyle="1" w:styleId="EndNoteBibliographyTitleChar">
    <w:name w:val="EndNote Bibliography Title Char"/>
    <w:basedOn w:val="DefaultParagraphFont"/>
    <w:link w:val="EndNoteBibliographyTitle"/>
    <w:rsid w:val="00371411"/>
    <w:rPr>
      <w:rFonts w:ascii="Arial" w:hAnsi="Arial" w:cs="Arial"/>
      <w:noProof/>
    </w:rPr>
  </w:style>
  <w:style w:type="paragraph" w:customStyle="1" w:styleId="EndNoteBibliography">
    <w:name w:val="EndNote Bibliography"/>
    <w:basedOn w:val="Normal"/>
    <w:link w:val="EndNoteBibliographyChar"/>
    <w:rsid w:val="00371411"/>
    <w:pPr>
      <w:spacing w:line="240" w:lineRule="auto"/>
    </w:pPr>
    <w:rPr>
      <w:rFonts w:ascii="Arial" w:hAnsi="Arial" w:cs="Arial"/>
      <w:noProof/>
    </w:rPr>
  </w:style>
  <w:style w:type="character" w:customStyle="1" w:styleId="EndNoteBibliographyChar">
    <w:name w:val="EndNote Bibliography Char"/>
    <w:basedOn w:val="DefaultParagraphFont"/>
    <w:link w:val="EndNoteBibliography"/>
    <w:rsid w:val="00371411"/>
    <w:rPr>
      <w:rFonts w:ascii="Arial" w:hAnsi="Arial" w:cs="Arial"/>
      <w:noProof/>
    </w:rPr>
  </w:style>
  <w:style w:type="paragraph" w:customStyle="1" w:styleId="Default">
    <w:name w:val="Default"/>
    <w:rsid w:val="00B63381"/>
    <w:pPr>
      <w:widowControl w:val="0"/>
      <w:autoSpaceDE w:val="0"/>
      <w:autoSpaceDN w:val="0"/>
      <w:adjustRightInd w:val="0"/>
      <w:spacing w:after="0" w:line="240" w:lineRule="auto"/>
    </w:pPr>
    <w:rPr>
      <w:rFonts w:ascii="Calibri" w:eastAsia="Times New Roman" w:hAnsi="Calibri" w:cs="Calibri"/>
      <w:color w:val="000000"/>
      <w:sz w:val="24"/>
      <w:szCs w:val="24"/>
      <w:lang w:val="en-CA" w:eastAsia="en-CA"/>
    </w:rPr>
  </w:style>
  <w:style w:type="table" w:styleId="MediumGrid3-Accent3">
    <w:name w:val="Medium Grid 3 Accent 3"/>
    <w:basedOn w:val="TableNormal"/>
    <w:uiPriority w:val="69"/>
    <w:rsid w:val="004B5465"/>
    <w:pPr>
      <w:spacing w:after="0" w:line="240" w:lineRule="auto"/>
    </w:pPr>
    <w:rPr>
      <w:rFonts w:eastAsiaTheme="minorHAns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
    <w:name w:val="Medium Shading 1"/>
    <w:basedOn w:val="TableNormal"/>
    <w:uiPriority w:val="63"/>
    <w:rsid w:val="00723A9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numbering" w:customStyle="1" w:styleId="1">
    <w:name w:val="Χωρίς λίστα1"/>
    <w:next w:val="NoList"/>
    <w:uiPriority w:val="99"/>
    <w:semiHidden/>
    <w:unhideWhenUsed/>
    <w:rsid w:val="001439CF"/>
  </w:style>
  <w:style w:type="character" w:customStyle="1" w:styleId="il">
    <w:name w:val="il"/>
    <w:basedOn w:val="DefaultParagraphFont"/>
    <w:rsid w:val="001439CF"/>
  </w:style>
  <w:style w:type="character" w:customStyle="1" w:styleId="cit-pub-date">
    <w:name w:val="cit-pub-date"/>
    <w:basedOn w:val="DefaultParagraphFont"/>
    <w:rsid w:val="001439CF"/>
  </w:style>
  <w:style w:type="character" w:customStyle="1" w:styleId="cit-vol">
    <w:name w:val="cit-vol"/>
    <w:basedOn w:val="DefaultParagraphFont"/>
    <w:rsid w:val="001439CF"/>
  </w:style>
  <w:style w:type="character" w:customStyle="1" w:styleId="cit-fpage">
    <w:name w:val="cit-fpage"/>
    <w:basedOn w:val="DefaultParagraphFont"/>
    <w:rsid w:val="001439CF"/>
  </w:style>
  <w:style w:type="character" w:customStyle="1" w:styleId="slug-pub-date">
    <w:name w:val="slug-pub-date"/>
    <w:basedOn w:val="DefaultParagraphFont"/>
    <w:rsid w:val="001439CF"/>
  </w:style>
  <w:style w:type="character" w:customStyle="1" w:styleId="slug-vol">
    <w:name w:val="slug-vol"/>
    <w:basedOn w:val="DefaultParagraphFont"/>
    <w:rsid w:val="001439CF"/>
  </w:style>
  <w:style w:type="character" w:customStyle="1" w:styleId="slug-pages">
    <w:name w:val="slug-pages"/>
    <w:basedOn w:val="DefaultParagraphFont"/>
    <w:rsid w:val="001439CF"/>
  </w:style>
  <w:style w:type="character" w:customStyle="1" w:styleId="tooltiplabel">
    <w:name w:val="tooltiplabel"/>
    <w:basedOn w:val="DefaultParagraphFont"/>
    <w:rsid w:val="001439CF"/>
  </w:style>
  <w:style w:type="character" w:styleId="Strong">
    <w:name w:val="Strong"/>
    <w:basedOn w:val="DefaultParagraphFont"/>
    <w:uiPriority w:val="22"/>
    <w:qFormat/>
    <w:rsid w:val="001439CF"/>
    <w:rPr>
      <w:b/>
      <w:bCs/>
    </w:rPr>
  </w:style>
  <w:style w:type="paragraph" w:styleId="TOCHeading">
    <w:name w:val="TOC Heading"/>
    <w:basedOn w:val="Heading1"/>
    <w:next w:val="Normal"/>
    <w:uiPriority w:val="39"/>
    <w:unhideWhenUsed/>
    <w:qFormat/>
    <w:rsid w:val="001439CF"/>
    <w:pPr>
      <w:spacing w:line="360" w:lineRule="auto"/>
      <w:jc w:val="both"/>
      <w:outlineLvl w:val="9"/>
    </w:pPr>
    <w:rPr>
      <w:rFonts w:asciiTheme="minorHAnsi" w:hAnsiTheme="minorHAnsi"/>
      <w:sz w:val="36"/>
    </w:rPr>
  </w:style>
  <w:style w:type="paragraph" w:styleId="TOC3">
    <w:name w:val="toc 3"/>
    <w:basedOn w:val="Normal"/>
    <w:next w:val="Normal"/>
    <w:autoRedefine/>
    <w:uiPriority w:val="39"/>
    <w:unhideWhenUsed/>
    <w:rsid w:val="001439CF"/>
    <w:pPr>
      <w:spacing w:after="100"/>
      <w:ind w:left="440"/>
    </w:pPr>
    <w:rPr>
      <w:rFonts w:eastAsiaTheme="minorHAnsi"/>
      <w:lang w:eastAsia="en-US"/>
    </w:rPr>
  </w:style>
  <w:style w:type="character" w:customStyle="1" w:styleId="highlight">
    <w:name w:val="highlight"/>
    <w:basedOn w:val="DefaultParagraphFont"/>
    <w:rsid w:val="001439CF"/>
  </w:style>
  <w:style w:type="paragraph" w:styleId="TOC4">
    <w:name w:val="toc 4"/>
    <w:basedOn w:val="Normal"/>
    <w:next w:val="Normal"/>
    <w:autoRedefine/>
    <w:uiPriority w:val="39"/>
    <w:unhideWhenUsed/>
    <w:rsid w:val="001439CF"/>
    <w:pPr>
      <w:spacing w:after="100"/>
      <w:ind w:left="660"/>
    </w:pPr>
    <w:rPr>
      <w:rFonts w:eastAsiaTheme="minorHAnsi"/>
      <w:lang w:eastAsia="en-US"/>
    </w:rPr>
  </w:style>
  <w:style w:type="paragraph" w:styleId="Caption">
    <w:name w:val="caption"/>
    <w:basedOn w:val="Normal"/>
    <w:next w:val="Normal"/>
    <w:uiPriority w:val="35"/>
    <w:unhideWhenUsed/>
    <w:qFormat/>
    <w:rsid w:val="001439CF"/>
    <w:pPr>
      <w:spacing w:line="240" w:lineRule="auto"/>
    </w:pPr>
    <w:rPr>
      <w:rFonts w:eastAsiaTheme="minorHAnsi"/>
      <w:b/>
      <w:bCs/>
      <w:color w:val="4F81BD" w:themeColor="accent1"/>
      <w:sz w:val="18"/>
      <w:szCs w:val="18"/>
      <w:lang w:eastAsia="en-US"/>
    </w:rPr>
  </w:style>
  <w:style w:type="character" w:styleId="FollowedHyperlink">
    <w:name w:val="FollowedHyperlink"/>
    <w:basedOn w:val="DefaultParagraphFont"/>
    <w:uiPriority w:val="99"/>
    <w:semiHidden/>
    <w:unhideWhenUsed/>
    <w:rsid w:val="001439CF"/>
    <w:rPr>
      <w:color w:val="800080" w:themeColor="followedHyperlink"/>
      <w:u w:val="single"/>
    </w:rPr>
  </w:style>
  <w:style w:type="table" w:customStyle="1" w:styleId="10">
    <w:name w:val="Πλέγμα πίνακα1"/>
    <w:basedOn w:val="TableNormal"/>
    <w:next w:val="TableGrid"/>
    <w:uiPriority w:val="59"/>
    <w:rsid w:val="001439C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1439CF"/>
    <w:pPr>
      <w:spacing w:after="0" w:line="240" w:lineRule="auto"/>
    </w:pPr>
    <w:rPr>
      <w:rFonts w:eastAsiaTheme="minorHAnsi"/>
      <w:color w:val="5F497A" w:themeColor="accent4" w:themeShade="BF"/>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1439CF"/>
    <w:pPr>
      <w:spacing w:after="0" w:line="240" w:lineRule="auto"/>
    </w:pPr>
    <w:rPr>
      <w:rFonts w:eastAsiaTheme="minorHAnsi"/>
      <w:color w:val="76923C" w:themeColor="accent3" w:themeShade="BF"/>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1439CF"/>
    <w:pPr>
      <w:spacing w:after="0" w:line="240" w:lineRule="auto"/>
    </w:pPr>
    <w:rPr>
      <w:rFonts w:eastAsiaTheme="minorHAns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2-Accent3">
    <w:name w:val="Medium List 2 Accent 3"/>
    <w:basedOn w:val="TableNormal"/>
    <w:uiPriority w:val="66"/>
    <w:rsid w:val="001439CF"/>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3">
    <w:name w:val="Medium Grid 1 Accent 3"/>
    <w:basedOn w:val="TableNormal"/>
    <w:uiPriority w:val="67"/>
    <w:rsid w:val="001439CF"/>
    <w:pPr>
      <w:spacing w:after="0" w:line="240" w:lineRule="auto"/>
    </w:pPr>
    <w:rPr>
      <w:rFonts w:eastAsiaTheme="minorHAns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Shading">
    <w:name w:val="Light Shading"/>
    <w:basedOn w:val="TableNormal"/>
    <w:uiPriority w:val="60"/>
    <w:rsid w:val="001439CF"/>
    <w:pPr>
      <w:spacing w:after="0" w:line="240" w:lineRule="auto"/>
    </w:pPr>
    <w:rPr>
      <w:rFonts w:eastAsiaTheme="minorHAns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1439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9224">
      <w:bodyDiv w:val="1"/>
      <w:marLeft w:val="0"/>
      <w:marRight w:val="0"/>
      <w:marTop w:val="0"/>
      <w:marBottom w:val="0"/>
      <w:divBdr>
        <w:top w:val="none" w:sz="0" w:space="0" w:color="auto"/>
        <w:left w:val="none" w:sz="0" w:space="0" w:color="auto"/>
        <w:bottom w:val="none" w:sz="0" w:space="0" w:color="auto"/>
        <w:right w:val="none" w:sz="0" w:space="0" w:color="auto"/>
      </w:divBdr>
    </w:div>
    <w:div w:id="473177940">
      <w:bodyDiv w:val="1"/>
      <w:marLeft w:val="0"/>
      <w:marRight w:val="0"/>
      <w:marTop w:val="0"/>
      <w:marBottom w:val="0"/>
      <w:divBdr>
        <w:top w:val="none" w:sz="0" w:space="0" w:color="auto"/>
        <w:left w:val="none" w:sz="0" w:space="0" w:color="auto"/>
        <w:bottom w:val="none" w:sz="0" w:space="0" w:color="auto"/>
        <w:right w:val="none" w:sz="0" w:space="0" w:color="auto"/>
      </w:divBdr>
    </w:div>
    <w:div w:id="771975975">
      <w:bodyDiv w:val="1"/>
      <w:marLeft w:val="0"/>
      <w:marRight w:val="0"/>
      <w:marTop w:val="0"/>
      <w:marBottom w:val="0"/>
      <w:divBdr>
        <w:top w:val="none" w:sz="0" w:space="0" w:color="auto"/>
        <w:left w:val="none" w:sz="0" w:space="0" w:color="auto"/>
        <w:bottom w:val="none" w:sz="0" w:space="0" w:color="auto"/>
        <w:right w:val="none" w:sz="0" w:space="0" w:color="auto"/>
      </w:divBdr>
    </w:div>
    <w:div w:id="1172179542">
      <w:bodyDiv w:val="1"/>
      <w:marLeft w:val="0"/>
      <w:marRight w:val="0"/>
      <w:marTop w:val="0"/>
      <w:marBottom w:val="0"/>
      <w:divBdr>
        <w:top w:val="none" w:sz="0" w:space="0" w:color="auto"/>
        <w:left w:val="none" w:sz="0" w:space="0" w:color="auto"/>
        <w:bottom w:val="none" w:sz="0" w:space="0" w:color="auto"/>
        <w:right w:val="none" w:sz="0" w:space="0" w:color="auto"/>
      </w:divBdr>
    </w:div>
    <w:div w:id="1176379962">
      <w:bodyDiv w:val="1"/>
      <w:marLeft w:val="0"/>
      <w:marRight w:val="0"/>
      <w:marTop w:val="0"/>
      <w:marBottom w:val="0"/>
      <w:divBdr>
        <w:top w:val="none" w:sz="0" w:space="0" w:color="auto"/>
        <w:left w:val="none" w:sz="0" w:space="0" w:color="auto"/>
        <w:bottom w:val="none" w:sz="0" w:space="0" w:color="auto"/>
        <w:right w:val="none" w:sz="0" w:space="0" w:color="auto"/>
      </w:divBdr>
    </w:div>
    <w:div w:id="1244146580">
      <w:bodyDiv w:val="1"/>
      <w:marLeft w:val="0"/>
      <w:marRight w:val="0"/>
      <w:marTop w:val="0"/>
      <w:marBottom w:val="0"/>
      <w:divBdr>
        <w:top w:val="none" w:sz="0" w:space="0" w:color="auto"/>
        <w:left w:val="none" w:sz="0" w:space="0" w:color="auto"/>
        <w:bottom w:val="none" w:sz="0" w:space="0" w:color="auto"/>
        <w:right w:val="none" w:sz="0" w:space="0" w:color="auto"/>
      </w:divBdr>
    </w:div>
    <w:div w:id="1585341651">
      <w:bodyDiv w:val="1"/>
      <w:marLeft w:val="0"/>
      <w:marRight w:val="0"/>
      <w:marTop w:val="0"/>
      <w:marBottom w:val="0"/>
      <w:divBdr>
        <w:top w:val="none" w:sz="0" w:space="0" w:color="auto"/>
        <w:left w:val="none" w:sz="0" w:space="0" w:color="auto"/>
        <w:bottom w:val="none" w:sz="0" w:space="0" w:color="auto"/>
        <w:right w:val="none" w:sz="0" w:space="0" w:color="auto"/>
      </w:divBdr>
    </w:div>
    <w:div w:id="1707827396">
      <w:bodyDiv w:val="1"/>
      <w:marLeft w:val="0"/>
      <w:marRight w:val="0"/>
      <w:marTop w:val="0"/>
      <w:marBottom w:val="0"/>
      <w:divBdr>
        <w:top w:val="none" w:sz="0" w:space="0" w:color="auto"/>
        <w:left w:val="none" w:sz="0" w:space="0" w:color="auto"/>
        <w:bottom w:val="none" w:sz="0" w:space="0" w:color="auto"/>
        <w:right w:val="none" w:sz="0" w:space="0" w:color="auto"/>
      </w:divBdr>
    </w:div>
    <w:div w:id="1761635916">
      <w:bodyDiv w:val="1"/>
      <w:marLeft w:val="0"/>
      <w:marRight w:val="0"/>
      <w:marTop w:val="0"/>
      <w:marBottom w:val="0"/>
      <w:divBdr>
        <w:top w:val="none" w:sz="0" w:space="0" w:color="auto"/>
        <w:left w:val="none" w:sz="0" w:space="0" w:color="auto"/>
        <w:bottom w:val="none" w:sz="0" w:space="0" w:color="auto"/>
        <w:right w:val="none" w:sz="0" w:space="0" w:color="auto"/>
      </w:divBdr>
    </w:div>
    <w:div w:id="191315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853F4-95F9-4E72-B64A-C56437977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33474</Words>
  <Characters>190802</Characters>
  <Application>Microsoft Office Word</Application>
  <DocSecurity>0</DocSecurity>
  <Lines>1590</Lines>
  <Paragraphs>447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Grizli777</Company>
  <LinksUpToDate>false</LinksUpToDate>
  <CharactersWithSpaces>223829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Dimitra</dc:creator>
  <cp:keywords/>
  <dc:description/>
  <cp:lastModifiedBy>Cardell, Lila</cp:lastModifiedBy>
  <cp:revision>2</cp:revision>
  <cp:lastPrinted>2017-11-16T14:44:00Z</cp:lastPrinted>
  <dcterms:created xsi:type="dcterms:W3CDTF">2019-10-29T18:00:00Z</dcterms:created>
  <dcterms:modified xsi:type="dcterms:W3CDTF">2019-10-29T18:00:00Z</dcterms:modified>
</cp:coreProperties>
</file>