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球星卡采购接单对账系统 PRD</w:t>
      </w:r>
    </w:p>
    <w:p>
      <w:pPr>
        <w:spacing w:after="240" w:line="300" w:lineRule="auto"/>
      </w:pPr>
      <w:r>
        <w:rPr>
          <w:rFonts w:ascii="Calibri" w:hAnsi="Calibri" w:eastAsia="Microsoft YaHei"/>
          <w:b w:val="0"/>
          <w:color w:val="555555"/>
          <w:sz w:val="20"/>
        </w:rPr>
        <w:t>版本：v0.2    更新时间：2026-07-02    阶段：前端原型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1. 产品目标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系统用于管理球星卡采购任务、买手接单采购、采购回填、包裹物流、仓库收货、付款确认、异常处理、基础资料和对账统计。第一阶段只实现可交互前端原型，不连接真实后端，不调用真实物流接口，统一使用 mock data 模拟业务。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2. 本次修订结论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移除单独的“费用规则”设置入口，保留必要的集中计算能力供成本页面复用。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运单号由系统自动识别 UPS、FedEx、USPS，买手不再手动选择快递公司。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预计到达时间改由仓库端在待确认包裹中填写或更新。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收货仓库由管理员维护，买手通过下拉框选择已启用仓库；收货人由买手填写姓名。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管理员付款、买手收款均按采购数量处理，支持全选或按部分数量处理。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仓库照片入口合并到已收货包裹和超时核查的对应单号下。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商品库只管理商品基础资料；仓库地址采用美国地址字段维护。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客户页面和管理员页面分隔，客户只维护自己的商品资料和仓库地址提交。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纯图标按钮提供悬停说明，当前选中菜单与 hover 状态明显区分。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3.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角色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可见范围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主要动作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管理员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采购、买手、包裹、财务、报表、基础资料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发布任务、审核、付款、维护基础资料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任务大厅、我的接单、采购回填、收款状态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接单、回填采购和物流信息、查看收款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仓库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待确认包裹、已收货包裹、超时待核查、仓库操作费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填写 ETA、确认收货、上传照片、核查超时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客户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我的商品资料、我的仓库地址、提交审核状态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提交商品、提交美国地址、查看审核结果</w:t>
            </w:r>
          </w:p>
        </w:tc>
      </w:tr>
    </w:tbl>
    <w:p>
      <w:pPr>
        <w:spacing w:after="120" w:line="300" w:lineRule="auto"/>
      </w:pP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4. 核心业务流程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管理员发布采购任务，填写商品、数量、目标价、采购要求和收货信息。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买手在任务大厅接单并完成采购。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买手回填实际采购数量、单价、费用、平台订单号、运单号、收货仓库和收货人。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系统根据运单号识别快递公司，并提供官网查询跳转。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管理员审核买手回填记录。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财务按采购数量付款；付款后金额进入“已付待确认”。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仓库在待确认包裹中填写或更新预计送达时间，并按运单号确认收货。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仓库确认实际收到后，相关金额才转为实际入库成本。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已收货包裹照片在对应运单号详情中上传和查看。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超时未收货包裹进入核查流程，仓库可上传官网截图、包裹照片或异常照片。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5. 页面需求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页面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关键需求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买手采购回填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买手填写采购数量、价格、费用、平台订单、运单号、收货仓库和收货人；系统识别快递；不填写预计到达时间。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买手收款 / 管理员付款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买手端展示为收款，管理员端展示为付款；支持按采购数量全选或部分处理；付款后进入已付待确认。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仓库待确认包裹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仓库填写预计送达时间；扫描或输入运单号；确认实收数量并上传收货照片。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已收货包裹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专用业务页面；每个运单号提供上传和查看外箱、商品、异常补充照片入口。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超时待核查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支持继续等待、已收到、未收到、物流异常；上传官网截图和异常反馈照片。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商品库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只维护商品编码、名称、分类、品牌、规格、资料来源、参考价和状态。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仓库地址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管理员和客户提交维护；使用 Address Line、City、State、ZIP Code、Country 等美国地址字段。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客户资料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客户登录后只看到自己的商品资料和仓库地址；不展示管理员审核、启用、停用等全局管理动作。</w:t>
            </w:r>
          </w:p>
        </w:tc>
      </w:tr>
    </w:tbl>
    <w:p>
      <w:pPr>
        <w:spacing w:after="120" w:line="300" w:lineRule="auto"/>
      </w:pP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6. 集中规则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运单识别：集中维护 UPS、FedEx、USPS 识别规则和官网链接，未知单号展示“待识别”。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付款与入库成本：付款只能进入“已付待确认”，仓库确认收到后才进入实际入库成本。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异常处理：记录原因、责任方、金额、处理方式、状态、备注和凭证，不混入正常入库成本。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7. 原型验收标准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未登录访问后台跳转到 /login，四种角色可模拟登录且菜单不同。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客户使用 customer / 123456 登录后只能看到客户资料菜单。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客户页面与管理员基础资料页面分隔，客户不看到全量商品库或全量仓库地址。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买手菜单不会出现同一路径导致两个入口同时高亮。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买手回填只填运单号，系统显示快递识别结果。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买手收款/管理员付款支持按采购数量全选或部分处理。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仓库待确认中可以填写预计送达时间。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已收货包裹中可以按对应单号上传照片。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超时待核查中可以上传官网截图和异常反馈照片。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商品库和仓库地址页面展示真实业务字段。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纯图标按钮具备悬停说明。</w:t>
      </w:r>
    </w:p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8. 后续待办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接入真实后端后，将 mock data 替换为 API 数据访问层。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自动读取官网预计到达时间需评估物流官网接口、反爬限制、账号权限和数据授权。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付款、收货、异常处理后续需要增加真实状态流转和审计日志。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