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8E3A2">
      <w:pPr>
        <w:keepNext w:val="0"/>
        <w:keepLines w:val="0"/>
        <w:pageBreakBefore w:val="0"/>
        <w:widowControl w:val="0"/>
        <w:kinsoku/>
        <w:wordWrap/>
        <w:overflowPunct/>
        <w:topLinePunct w:val="0"/>
        <w:autoSpaceDE/>
        <w:autoSpaceDN/>
        <w:bidi w:val="0"/>
        <w:adjustRightInd/>
        <w:snapToGrid/>
        <w:spacing w:before="0" w:after="0" w:line="381" w:lineRule="exact"/>
        <w:textAlignment w:val="auto"/>
        <w:rPr>
          <w:rFonts w:hint="default" w:eastAsiaTheme="minorEastAsia"/>
          <w:lang w:val="en-US" w:eastAsia="zh-CN"/>
        </w:rPr>
      </w:pPr>
      <w:r>
        <w:drawing>
          <wp:anchor distT="0" distB="0" distL="114300" distR="114300" simplePos="0" relativeHeight="251659264" behindDoc="0" locked="0" layoutInCell="1" allowOverlap="1">
            <wp:simplePos x="0" y="0"/>
            <wp:positionH relativeFrom="column">
              <wp:posOffset>5613400</wp:posOffset>
            </wp:positionH>
            <wp:positionV relativeFrom="paragraph">
              <wp:posOffset>0</wp:posOffset>
            </wp:positionV>
            <wp:extent cx="1235075" cy="1640840"/>
            <wp:effectExtent l="9525" t="9525" r="12700" b="26035"/>
            <wp:wrapNone/>
            <wp:docPr id="1" name="Drawing 0" descr="D:/历程/生活/证件照/报名照片.jpg报名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D:/历程/生活/证件照/报名照片.jpg报名照片"/>
                    <pic:cNvPicPr>
                      <a:picLocks noChangeAspect="1"/>
                    </pic:cNvPicPr>
                  </pic:nvPicPr>
                  <pic:blipFill>
                    <a:blip r:embed="rId4"/>
                    <a:srcRect t="2571" b="2571"/>
                    <a:stretch>
                      <a:fillRect/>
                    </a:stretch>
                  </pic:blipFill>
                  <pic:spPr>
                    <a:xfrm>
                      <a:off x="0" y="0"/>
                      <a:ext cx="1235075" cy="1640868"/>
                    </a:xfrm>
                    <a:prstGeom prst="rect">
                      <a:avLst/>
                    </a:prstGeom>
                    <a:ln w="9218">
                      <a:solidFill>
                        <a:srgbClr val="6DAEB0"/>
                      </a:solidFill>
                      <a:miter/>
                    </a:ln>
                  </pic:spPr>
                </pic:pic>
              </a:graphicData>
            </a:graphic>
          </wp:anchor>
        </w:drawing>
      </w:r>
    </w:p>
    <w:tbl>
      <w:tblPr>
        <w:tblStyle w:val="4"/>
        <w:tblW w:w="79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3967"/>
        <w:gridCol w:w="3970"/>
      </w:tblGrid>
      <w:tr w14:paraId="23B8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689" w:hRule="atLeast"/>
        </w:trPr>
        <w:tc>
          <w:tcPr>
            <w:tcW w:w="5788" w:type="dxa"/>
            <w:gridSpan w:val="2"/>
            <w:tcBorders>
              <w:tl2br w:val="nil"/>
              <w:tr2bl w:val="nil"/>
            </w:tcBorders>
            <w:tcMar>
              <w:top w:w="0" w:type="dxa"/>
              <w:left w:w="0" w:type="dxa"/>
              <w:bottom w:w="0" w:type="dxa"/>
              <w:right w:w="0" w:type="dxa"/>
            </w:tcMar>
            <w:vAlign w:val="top"/>
          </w:tcPr>
          <w:p w14:paraId="171D0FFD">
            <w:pPr>
              <w:keepNext w:val="0"/>
              <w:keepLines w:val="0"/>
              <w:pageBreakBefore w:val="0"/>
              <w:widowControl w:val="0"/>
              <w:kinsoku/>
              <w:wordWrap/>
              <w:overflowPunct/>
              <w:topLinePunct w:val="0"/>
              <w:autoSpaceDE/>
              <w:autoSpaceDN/>
              <w:bidi w:val="0"/>
              <w:adjustRightInd/>
              <w:snapToGrid/>
              <w:spacing w:before="0" w:after="0" w:line="537" w:lineRule="exact"/>
              <w:textAlignment w:val="auto"/>
              <w:rPr>
                <w:rFonts w:hint="eastAsia" w:eastAsiaTheme="minorEastAsia"/>
                <w:sz w:val="21"/>
                <w:vertAlign w:val="baseline"/>
                <w:lang w:eastAsia="zh-CN"/>
              </w:rPr>
            </w:pPr>
            <w:r>
              <w:rPr>
                <w:rFonts w:hint="eastAsia" w:ascii="微软雅黑" w:hAnsi="微软雅黑" w:eastAsia="微软雅黑" w:cs="微软雅黑"/>
                <w:color w:val="525252"/>
                <w:sz w:val="40"/>
                <w:lang w:val="en-US" w:eastAsia="zh-CN"/>
              </w:rPr>
              <w:t>李磊</w:t>
            </w:r>
          </w:p>
        </w:tc>
      </w:tr>
      <w:tr w14:paraId="2178A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377" w:hRule="atLeast"/>
        </w:trPr>
        <w:tc>
          <w:tcPr>
            <w:tcW w:w="2893" w:type="dxa"/>
            <w:tcBorders>
              <w:tl2br w:val="nil"/>
              <w:tr2bl w:val="nil"/>
            </w:tcBorders>
            <w:vAlign w:val="top"/>
          </w:tcPr>
          <w:p w14:paraId="656BA1C2">
            <w:pPr>
              <w:keepNext w:val="0"/>
              <w:keepLines w:val="0"/>
              <w:pageBreakBefore w:val="0"/>
              <w:widowControl w:val="0"/>
              <w:kinsoku/>
              <w:wordWrap/>
              <w:overflowPunct/>
              <w:topLinePunct w:val="0"/>
              <w:autoSpaceDE/>
              <w:autoSpaceDN/>
              <w:bidi w:val="0"/>
              <w:adjustRightInd/>
              <w:snapToGrid/>
              <w:spacing w:before="0" w:after="0" w:line="377" w:lineRule="exact"/>
              <w:textAlignment w:val="center"/>
              <w:rPr>
                <w:sz w:val="21"/>
                <w:vertAlign w:val="baseline"/>
              </w:rPr>
            </w:pPr>
            <w:r>
              <w:rPr>
                <w:rFonts w:ascii="微软雅黑" w:hAnsi="微软雅黑" w:eastAsia="微软雅黑" w:cs="微软雅黑"/>
                <w:b w:val="0"/>
                <w:color w:val="333333"/>
                <w:sz w:val="20"/>
              </w:rPr>
              <w:t>性别：</w:t>
            </w:r>
            <w:r>
              <w:rPr>
                <w:rFonts w:ascii="微软雅黑" w:hAnsi="微软雅黑" w:eastAsia="微软雅黑" w:cs="微软雅黑"/>
                <w:color w:val="333333"/>
                <w:sz w:val="20"/>
              </w:rPr>
              <w:t>男</w:t>
            </w:r>
          </w:p>
        </w:tc>
        <w:tc>
          <w:tcPr>
            <w:tcW w:w="2895" w:type="dxa"/>
            <w:tcBorders>
              <w:tl2br w:val="nil"/>
              <w:tr2bl w:val="nil"/>
            </w:tcBorders>
            <w:vAlign w:val="top"/>
          </w:tcPr>
          <w:p w14:paraId="3B2E69C2">
            <w:pPr>
              <w:keepNext w:val="0"/>
              <w:keepLines w:val="0"/>
              <w:pageBreakBefore w:val="0"/>
              <w:widowControl w:val="0"/>
              <w:kinsoku/>
              <w:wordWrap/>
              <w:overflowPunct/>
              <w:topLinePunct w:val="0"/>
              <w:autoSpaceDE/>
              <w:autoSpaceDN/>
              <w:bidi w:val="0"/>
              <w:adjustRightInd/>
              <w:snapToGrid/>
              <w:spacing w:before="0" w:after="0" w:line="377" w:lineRule="exact"/>
              <w:textAlignment w:val="center"/>
              <w:rPr>
                <w:rFonts w:hint="eastAsia" w:eastAsia="微软雅黑"/>
                <w:sz w:val="21"/>
                <w:vertAlign w:val="baseline"/>
                <w:lang w:val="en-US" w:eastAsia="zh-CN"/>
              </w:rPr>
            </w:pPr>
            <w:r>
              <w:rPr>
                <w:rFonts w:ascii="微软雅黑" w:hAnsi="微软雅黑" w:eastAsia="微软雅黑" w:cs="微软雅黑"/>
                <w:b w:val="0"/>
                <w:color w:val="333333"/>
                <w:sz w:val="20"/>
              </w:rPr>
              <w:t>年龄：</w:t>
            </w:r>
            <w:r>
              <w:rPr>
                <w:rFonts w:ascii="微软雅黑" w:hAnsi="微软雅黑" w:eastAsia="微软雅黑" w:cs="微软雅黑"/>
                <w:color w:val="333333"/>
                <w:sz w:val="20"/>
              </w:rPr>
              <w:t>2</w:t>
            </w:r>
            <w:r>
              <w:rPr>
                <w:rFonts w:hint="eastAsia" w:ascii="微软雅黑" w:hAnsi="微软雅黑" w:eastAsia="微软雅黑" w:cs="微软雅黑"/>
                <w:color w:val="333333"/>
                <w:sz w:val="20"/>
                <w:lang w:val="en-US" w:eastAsia="zh-CN"/>
              </w:rPr>
              <w:t>5</w:t>
            </w:r>
            <w:bookmarkStart w:id="0" w:name="_GoBack"/>
            <w:bookmarkEnd w:id="0"/>
          </w:p>
        </w:tc>
      </w:tr>
      <w:tr w14:paraId="5C149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377" w:hRule="atLeast"/>
        </w:trPr>
        <w:tc>
          <w:tcPr>
            <w:tcW w:w="2893" w:type="dxa"/>
            <w:tcBorders>
              <w:tl2br w:val="nil"/>
              <w:tr2bl w:val="nil"/>
            </w:tcBorders>
            <w:vAlign w:val="top"/>
          </w:tcPr>
          <w:p w14:paraId="45509647">
            <w:pPr>
              <w:keepNext w:val="0"/>
              <w:keepLines w:val="0"/>
              <w:pageBreakBefore w:val="0"/>
              <w:widowControl w:val="0"/>
              <w:kinsoku/>
              <w:wordWrap/>
              <w:overflowPunct/>
              <w:topLinePunct w:val="0"/>
              <w:autoSpaceDE/>
              <w:autoSpaceDN/>
              <w:bidi w:val="0"/>
              <w:adjustRightInd/>
              <w:snapToGrid/>
              <w:spacing w:before="0" w:after="0" w:line="377" w:lineRule="exact"/>
              <w:textAlignment w:val="center"/>
              <w:rPr>
                <w:rFonts w:hint="default" w:eastAsia="微软雅黑"/>
                <w:sz w:val="21"/>
                <w:vertAlign w:val="baseline"/>
                <w:lang w:val="en-US" w:eastAsia="zh-CN"/>
              </w:rPr>
            </w:pPr>
            <w:r>
              <w:rPr>
                <w:rFonts w:ascii="微软雅黑" w:hAnsi="微软雅黑" w:eastAsia="微软雅黑" w:cs="微软雅黑"/>
                <w:b w:val="0"/>
                <w:color w:val="333333"/>
                <w:sz w:val="20"/>
              </w:rPr>
              <w:t>电话：</w:t>
            </w:r>
            <w:r>
              <w:rPr>
                <w:rFonts w:hint="eastAsia" w:ascii="微软雅黑" w:hAnsi="微软雅黑" w:eastAsia="微软雅黑" w:cs="微软雅黑"/>
                <w:color w:val="333333"/>
                <w:sz w:val="20"/>
                <w:lang w:val="en-US" w:eastAsia="zh-CN"/>
              </w:rPr>
              <w:t>15308675259</w:t>
            </w:r>
          </w:p>
        </w:tc>
        <w:tc>
          <w:tcPr>
            <w:tcW w:w="2895" w:type="dxa"/>
            <w:tcBorders>
              <w:tl2br w:val="nil"/>
              <w:tr2bl w:val="nil"/>
            </w:tcBorders>
            <w:vAlign w:val="top"/>
          </w:tcPr>
          <w:p w14:paraId="621A3DC2">
            <w:pPr>
              <w:keepNext w:val="0"/>
              <w:keepLines w:val="0"/>
              <w:pageBreakBefore w:val="0"/>
              <w:widowControl w:val="0"/>
              <w:kinsoku/>
              <w:wordWrap/>
              <w:overflowPunct/>
              <w:topLinePunct w:val="0"/>
              <w:autoSpaceDE/>
              <w:autoSpaceDN/>
              <w:bidi w:val="0"/>
              <w:adjustRightInd/>
              <w:snapToGrid/>
              <w:spacing w:before="0" w:after="0" w:line="377" w:lineRule="exact"/>
              <w:textAlignment w:val="center"/>
              <w:rPr>
                <w:sz w:val="21"/>
                <w:vertAlign w:val="baseline"/>
              </w:rPr>
            </w:pPr>
            <w:r>
              <w:rPr>
                <w:rFonts w:ascii="微软雅黑" w:hAnsi="微软雅黑" w:eastAsia="微软雅黑" w:cs="微软雅黑"/>
                <w:b w:val="0"/>
                <w:color w:val="333333"/>
                <w:sz w:val="20"/>
              </w:rPr>
              <w:t>户籍：</w:t>
            </w:r>
            <w:r>
              <w:rPr>
                <w:rFonts w:hint="eastAsia" w:ascii="微软雅黑" w:hAnsi="微软雅黑" w:eastAsia="微软雅黑" w:cs="微软雅黑"/>
                <w:b w:val="0"/>
                <w:color w:val="333333"/>
                <w:sz w:val="20"/>
                <w:lang w:val="en-US" w:eastAsia="zh-CN"/>
              </w:rPr>
              <w:t>湖北襄阳</w:t>
            </w:r>
          </w:p>
        </w:tc>
      </w:tr>
      <w:tr w14:paraId="2ADBB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377" w:hRule="atLeast"/>
        </w:trPr>
        <w:tc>
          <w:tcPr>
            <w:tcW w:w="2893" w:type="dxa"/>
            <w:tcBorders>
              <w:tl2br w:val="nil"/>
              <w:tr2bl w:val="nil"/>
            </w:tcBorders>
            <w:vAlign w:val="top"/>
          </w:tcPr>
          <w:p w14:paraId="418ED916">
            <w:pPr>
              <w:keepNext w:val="0"/>
              <w:keepLines w:val="0"/>
              <w:pageBreakBefore w:val="0"/>
              <w:widowControl w:val="0"/>
              <w:kinsoku/>
              <w:wordWrap/>
              <w:overflowPunct/>
              <w:topLinePunct w:val="0"/>
              <w:autoSpaceDE/>
              <w:autoSpaceDN/>
              <w:bidi w:val="0"/>
              <w:adjustRightInd/>
              <w:snapToGrid/>
              <w:spacing w:before="0" w:after="0" w:line="377" w:lineRule="exact"/>
              <w:textAlignment w:val="center"/>
              <w:rPr>
                <w:sz w:val="21"/>
                <w:vertAlign w:val="baseline"/>
              </w:rPr>
            </w:pPr>
            <w:r>
              <w:rPr>
                <w:rFonts w:ascii="微软雅黑" w:hAnsi="微软雅黑" w:eastAsia="微软雅黑" w:cs="微软雅黑"/>
                <w:b w:val="0"/>
                <w:color w:val="333333"/>
                <w:sz w:val="20"/>
              </w:rPr>
              <w:t>邮箱：</w:t>
            </w:r>
            <w:r>
              <w:rPr>
                <w:rFonts w:hint="eastAsia" w:ascii="微软雅黑" w:hAnsi="微软雅黑" w:eastAsia="微软雅黑" w:cs="微软雅黑"/>
                <w:b w:val="0"/>
                <w:color w:val="333333"/>
                <w:sz w:val="20"/>
                <w:lang w:val="en-US" w:eastAsia="zh-CN"/>
              </w:rPr>
              <w:t>2792151184</w:t>
            </w:r>
            <w:r>
              <w:rPr>
                <w:rFonts w:ascii="微软雅黑" w:hAnsi="微软雅黑" w:eastAsia="微软雅黑" w:cs="微软雅黑"/>
                <w:color w:val="333333"/>
                <w:sz w:val="20"/>
              </w:rPr>
              <w:t>@qq.com</w:t>
            </w:r>
          </w:p>
        </w:tc>
        <w:tc>
          <w:tcPr>
            <w:tcW w:w="2895" w:type="dxa"/>
            <w:tcBorders>
              <w:tl2br w:val="nil"/>
              <w:tr2bl w:val="nil"/>
            </w:tcBorders>
            <w:vAlign w:val="top"/>
          </w:tcPr>
          <w:p w14:paraId="0AEB574B">
            <w:pPr>
              <w:keepNext w:val="0"/>
              <w:keepLines w:val="0"/>
              <w:pageBreakBefore w:val="0"/>
              <w:widowControl w:val="0"/>
              <w:kinsoku/>
              <w:wordWrap/>
              <w:overflowPunct/>
              <w:topLinePunct w:val="0"/>
              <w:autoSpaceDE/>
              <w:autoSpaceDN/>
              <w:bidi w:val="0"/>
              <w:adjustRightInd/>
              <w:snapToGrid/>
              <w:textAlignment w:val="auto"/>
              <w:rPr>
                <w:sz w:val="21"/>
                <w:vertAlign w:val="baseline"/>
              </w:rPr>
            </w:pPr>
          </w:p>
        </w:tc>
      </w:tr>
    </w:tbl>
    <w:p w14:paraId="091D331D">
      <w:pPr>
        <w:keepNext w:val="0"/>
        <w:keepLines w:val="0"/>
        <w:pageBreakBefore w:val="0"/>
        <w:widowControl w:val="0"/>
        <w:kinsoku/>
        <w:wordWrap/>
        <w:overflowPunct/>
        <w:topLinePunct w:val="0"/>
        <w:autoSpaceDE/>
        <w:autoSpaceDN/>
        <w:bidi w:val="0"/>
        <w:adjustRightInd/>
        <w:snapToGrid/>
        <w:spacing w:before="0" w:after="0" w:line="381" w:lineRule="exact"/>
        <w:textAlignment w:val="auto"/>
      </w:pPr>
    </w:p>
    <w:p w14:paraId="0EC4A562">
      <w:pPr>
        <w:spacing w:before="0" w:after="0" w:line="14" w:lineRule="exact"/>
      </w:pPr>
    </w:p>
    <w:p w14:paraId="1D1FA2CC">
      <w:pPr>
        <w:spacing w:before="0" w:after="0" w:line="145" w:lineRule="exact"/>
      </w:pPr>
      <w:r>
        <w:drawing>
          <wp:anchor distT="0" distB="0" distL="114300" distR="114300" simplePos="0" relativeHeight="251659264" behindDoc="1" locked="0" layoutInCell="1" allowOverlap="1">
            <wp:simplePos x="0" y="0"/>
            <wp:positionH relativeFrom="column">
              <wp:posOffset>-331470</wp:posOffset>
            </wp:positionH>
            <wp:positionV relativeFrom="paragraph">
              <wp:posOffset>0</wp:posOffset>
            </wp:positionV>
            <wp:extent cx="7559040" cy="414655"/>
            <wp:effectExtent l="0" t="0" r="0" b="0"/>
            <wp:wrapNone/>
            <wp:docPr id="2" name="Drawing 0" descr="job_intention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job_intention_bg.png"/>
                    <pic:cNvPicPr>
                      <a:picLocks noChangeAspect="1"/>
                    </pic:cNvPicPr>
                  </pic:nvPicPr>
                  <pic:blipFill>
                    <a:blip r:embed="rId5"/>
                    <a:stretch>
                      <a:fillRect/>
                    </a:stretch>
                  </pic:blipFill>
                  <pic:spPr>
                    <a:xfrm>
                      <a:off x="0" y="0"/>
                      <a:ext cx="7559055" cy="414826"/>
                    </a:xfrm>
                    <a:prstGeom prst="rect">
                      <a:avLst/>
                    </a:prstGeom>
                  </pic:spPr>
                </pic:pic>
              </a:graphicData>
            </a:graphic>
          </wp:anchor>
        </w:drawing>
      </w:r>
    </w:p>
    <w:p w14:paraId="08E18EC6">
      <w:pPr>
        <w:tabs>
          <w:tab w:val="left" w:pos="537"/>
          <w:tab w:val="left" w:pos="2865"/>
          <w:tab w:val="left" w:pos="4337"/>
        </w:tabs>
        <w:spacing w:before="0" w:after="0" w:line="362" w:lineRule="exact"/>
        <w:textAlignment w:val="center"/>
      </w:pPr>
      <w:r>
        <w:rPr>
          <w:rFonts w:ascii="微软雅黑" w:hAnsi="微软雅黑" w:eastAsia="微软雅黑" w:cs="微软雅黑"/>
          <w:color w:val="FFFFFF"/>
          <w:sz w:val="20"/>
        </w:rPr>
        <w:tab/>
      </w:r>
      <w:r>
        <w:rPr>
          <w:rFonts w:hint="eastAsia" w:ascii="微软雅黑" w:hAnsi="微软雅黑" w:eastAsia="微软雅黑" w:cs="微软雅黑"/>
          <w:color w:val="FFFFFF"/>
          <w:sz w:val="20"/>
          <w:lang w:val="en-US" w:eastAsia="zh-CN"/>
        </w:rPr>
        <w:t>软件</w:t>
      </w:r>
      <w:r>
        <w:rPr>
          <w:rFonts w:ascii="微软雅黑" w:hAnsi="微软雅黑" w:eastAsia="微软雅黑" w:cs="微软雅黑"/>
          <w:color w:val="FFFFFF"/>
          <w:sz w:val="20"/>
        </w:rPr>
        <w:t>工程师</w:t>
      </w:r>
      <w:r>
        <w:rPr>
          <w:rFonts w:ascii="微软雅黑" w:hAnsi="微软雅黑" w:eastAsia="微软雅黑" w:cs="微软雅黑"/>
          <w:color w:val="FFFFFF"/>
          <w:sz w:val="20"/>
        </w:rPr>
        <w:drawing>
          <wp:anchor distT="0" distB="0" distL="114300" distR="114300" simplePos="0" relativeHeight="251659264" behindDoc="1" locked="0" layoutInCell="1" allowOverlap="1">
            <wp:simplePos x="0" y="0"/>
            <wp:positionH relativeFrom="column">
              <wp:posOffset>63500</wp:posOffset>
            </wp:positionH>
            <wp:positionV relativeFrom="paragraph">
              <wp:posOffset>0</wp:posOffset>
            </wp:positionV>
            <wp:extent cx="230505" cy="230505"/>
            <wp:effectExtent l="0" t="0" r="0" b="0"/>
            <wp:wrapNone/>
            <wp:docPr id="3" name="Drawing 0" descr="意向岗位.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意向岗位.png"/>
                    <pic:cNvPicPr>
                      <a:picLocks noChangeAspect="1"/>
                    </pic:cNvPicPr>
                  </pic:nvPicPr>
                  <pic:blipFill>
                    <a:blip r:embed="rId6"/>
                    <a:stretch>
                      <a:fillRect/>
                    </a:stretch>
                  </pic:blipFill>
                  <pic:spPr>
                    <a:xfrm>
                      <a:off x="0" y="0"/>
                      <a:ext cx="230458" cy="230458"/>
                    </a:xfrm>
                    <a:prstGeom prst="rect">
                      <a:avLst/>
                    </a:prstGeom>
                  </pic:spPr>
                </pic:pic>
              </a:graphicData>
            </a:graphic>
          </wp:anchor>
        </w:drawing>
      </w:r>
      <w:r>
        <w:rPr>
          <w:rFonts w:ascii="微软雅黑" w:hAnsi="微软雅黑" w:eastAsia="微软雅黑" w:cs="微软雅黑"/>
          <w:color w:val="FFFFFF"/>
          <w:sz w:val="20"/>
        </w:rPr>
        <w:tab/>
      </w:r>
      <w:r>
        <w:rPr>
          <w:rFonts w:ascii="微软雅黑" w:hAnsi="微软雅黑" w:eastAsia="微软雅黑" w:cs="微软雅黑"/>
          <w:color w:val="FFFFFF"/>
          <w:sz w:val="20"/>
        </w:rPr>
        <w:drawing>
          <wp:anchor distT="0" distB="0" distL="114300" distR="114300" simplePos="0" relativeHeight="251659264" behindDoc="1" locked="0" layoutInCell="1" allowOverlap="1">
            <wp:simplePos x="0" y="0"/>
            <wp:positionH relativeFrom="column">
              <wp:posOffset>1541145</wp:posOffset>
            </wp:positionH>
            <wp:positionV relativeFrom="paragraph">
              <wp:posOffset>0</wp:posOffset>
            </wp:positionV>
            <wp:extent cx="230505" cy="230505"/>
            <wp:effectExtent l="0" t="0" r="0" b="0"/>
            <wp:wrapNone/>
            <wp:docPr id="4" name="Drawing 0" descr="意向城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意向城市.png"/>
                    <pic:cNvPicPr>
                      <a:picLocks noChangeAspect="1"/>
                    </pic:cNvPicPr>
                  </pic:nvPicPr>
                  <pic:blipFill>
                    <a:blip r:embed="rId7"/>
                    <a:stretch>
                      <a:fillRect/>
                    </a:stretch>
                  </pic:blipFill>
                  <pic:spPr>
                    <a:xfrm>
                      <a:off x="0" y="0"/>
                      <a:ext cx="230458" cy="230458"/>
                    </a:xfrm>
                    <a:prstGeom prst="rect">
                      <a:avLst/>
                    </a:prstGeom>
                  </pic:spPr>
                </pic:pic>
              </a:graphicData>
            </a:graphic>
          </wp:anchor>
        </w:drawing>
      </w:r>
      <w:r>
        <w:rPr>
          <w:rFonts w:hint="eastAsia" w:ascii="微软雅黑" w:hAnsi="微软雅黑" w:eastAsia="微软雅黑" w:cs="微软雅黑"/>
          <w:color w:val="FFFFFF"/>
          <w:sz w:val="20"/>
          <w:lang w:val="en-US" w:eastAsia="zh-CN"/>
        </w:rPr>
        <w:t>不限</w:t>
      </w:r>
      <w:r>
        <w:rPr>
          <w:rFonts w:ascii="微软雅黑" w:hAnsi="微软雅黑" w:eastAsia="微软雅黑" w:cs="微软雅黑"/>
          <w:color w:val="FFFFFF"/>
          <w:sz w:val="20"/>
        </w:rPr>
        <w:tab/>
      </w:r>
      <w:r>
        <w:rPr>
          <w:rFonts w:ascii="微软雅黑" w:hAnsi="微软雅黑" w:eastAsia="微软雅黑" w:cs="微软雅黑"/>
          <w:color w:val="FFFFFF"/>
          <w:sz w:val="20"/>
        </w:rPr>
        <w:t>实习</w:t>
      </w:r>
      <w:r>
        <w:rPr>
          <w:rFonts w:ascii="微软雅黑" w:hAnsi="微软雅黑" w:eastAsia="微软雅黑" w:cs="微软雅黑"/>
          <w:color w:val="FFFFFF"/>
          <w:sz w:val="20"/>
        </w:rPr>
        <w:drawing>
          <wp:anchor distT="0" distB="0" distL="114300" distR="114300" simplePos="0" relativeHeight="251659264" behindDoc="1" locked="0" layoutInCell="1" allowOverlap="1">
            <wp:simplePos x="0" y="0"/>
            <wp:positionH relativeFrom="column">
              <wp:posOffset>2476500</wp:posOffset>
            </wp:positionH>
            <wp:positionV relativeFrom="paragraph">
              <wp:posOffset>0</wp:posOffset>
            </wp:positionV>
            <wp:extent cx="230505" cy="230505"/>
            <wp:effectExtent l="0" t="0" r="0" b="0"/>
            <wp:wrapNone/>
            <wp:docPr id="5" name="Drawing 0" descr="求职类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求职类型.png"/>
                    <pic:cNvPicPr>
                      <a:picLocks noChangeAspect="1"/>
                    </pic:cNvPicPr>
                  </pic:nvPicPr>
                  <pic:blipFill>
                    <a:blip r:embed="rId8"/>
                    <a:stretch>
                      <a:fillRect/>
                    </a:stretch>
                  </pic:blipFill>
                  <pic:spPr>
                    <a:xfrm>
                      <a:off x="0" y="0"/>
                      <a:ext cx="230458" cy="230458"/>
                    </a:xfrm>
                    <a:prstGeom prst="rect">
                      <a:avLst/>
                    </a:prstGeom>
                  </pic:spPr>
                </pic:pic>
              </a:graphicData>
            </a:graphic>
          </wp:anchor>
        </w:drawing>
      </w:r>
    </w:p>
    <w:p w14:paraId="027D5C25">
      <w:pPr>
        <w:spacing w:before="0" w:after="0" w:line="180" w:lineRule="exact"/>
      </w:pPr>
    </w:p>
    <w:p w14:paraId="0975C697">
      <w:pPr>
        <w:spacing w:before="0" w:after="0" w:line="435" w:lineRule="exact"/>
        <w:ind w:left="580"/>
        <w:textAlignment w:val="center"/>
        <w:rPr>
          <w:sz w:val="21"/>
        </w:rPr>
      </w:pPr>
      <w:r>
        <w:rPr>
          <w:rFonts w:ascii="微软雅黑" w:hAnsi="微软雅黑" w:eastAsia="微软雅黑" w:cs="微软雅黑"/>
          <w:b/>
          <w:color w:val="333333"/>
          <w:sz w:val="26"/>
        </w:rPr>
        <w:t>教育经历</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6" name="Drawing 0" descr="教育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教育经历.png"/>
                    <pic:cNvPicPr>
                      <a:picLocks noChangeAspect="1"/>
                    </pic:cNvPicPr>
                  </pic:nvPicPr>
                  <pic:blipFill>
                    <a:blip r:embed="rId9"/>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7"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module_title_split_icon_1.png"/>
                    <pic:cNvPicPr>
                      <a:picLocks noChangeAspect="1"/>
                    </pic:cNvPicPr>
                  </pic:nvPicPr>
                  <pic:blipFill>
                    <a:blip r:embed="rId10"/>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8"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split_icon_2.png"/>
                    <pic:cNvPicPr>
                      <a:picLocks noChangeAspect="1"/>
                    </pic:cNvPicPr>
                  </pic:nvPicPr>
                  <pic:blipFill>
                    <a:blip r:embed="rId11"/>
                    <a:stretch>
                      <a:fillRect/>
                    </a:stretch>
                  </pic:blipFill>
                  <pic:spPr>
                    <a:xfrm>
                      <a:off x="0" y="0"/>
                      <a:ext cx="811215" cy="36873"/>
                    </a:xfrm>
                    <a:prstGeom prst="rect">
                      <a:avLst/>
                    </a:prstGeom>
                  </pic:spPr>
                </pic:pic>
              </a:graphicData>
            </a:graphic>
          </wp:anchor>
        </w:drawing>
      </w:r>
    </w:p>
    <w:p w14:paraId="3F976F26">
      <w:pPr>
        <w:spacing w:before="0" w:after="0" w:line="297" w:lineRule="exact"/>
        <w:rPr>
          <w:rFonts w:hint="default"/>
          <w:sz w:val="21"/>
          <w:lang w:val="en-US"/>
        </w:rPr>
      </w:pPr>
    </w:p>
    <w:p w14:paraId="33CC1F39">
      <w:pPr>
        <w:tabs>
          <w:tab w:val="right" w:pos="10860"/>
        </w:tabs>
        <w:spacing w:before="0" w:after="0" w:line="377" w:lineRule="exact"/>
        <w:jc w:val="left"/>
        <w:textAlignment w:val="center"/>
        <w:rPr>
          <w:rFonts w:hint="default" w:ascii="微软雅黑" w:hAnsi="微软雅黑" w:eastAsia="微软雅黑" w:cs="微软雅黑"/>
          <w:color w:val="525252"/>
          <w:sz w:val="22"/>
          <w:lang w:val="en-US" w:eastAsia="zh-CN"/>
        </w:rPr>
      </w:pPr>
      <w:r>
        <w:rPr>
          <w:rFonts w:ascii="微软雅黑" w:hAnsi="微软雅黑" w:eastAsia="微软雅黑" w:cs="微软雅黑"/>
          <w:b/>
          <w:sz w:val="22"/>
        </w:rPr>
        <w:t>20</w:t>
      </w:r>
      <w:r>
        <w:rPr>
          <w:rFonts w:hint="eastAsia" w:ascii="微软雅黑" w:hAnsi="微软雅黑" w:eastAsia="微软雅黑" w:cs="微软雅黑"/>
          <w:b/>
          <w:sz w:val="22"/>
          <w:lang w:val="en-US" w:eastAsia="zh-CN"/>
        </w:rPr>
        <w:t>20</w:t>
      </w:r>
      <w:r>
        <w:rPr>
          <w:rFonts w:ascii="微软雅黑" w:hAnsi="微软雅黑" w:eastAsia="微软雅黑" w:cs="微软雅黑"/>
          <w:b/>
          <w:sz w:val="22"/>
        </w:rPr>
        <w:t>.09-202</w:t>
      </w:r>
      <w:r>
        <w:rPr>
          <w:rFonts w:hint="eastAsia" w:ascii="微软雅黑" w:hAnsi="微软雅黑" w:eastAsia="微软雅黑" w:cs="微软雅黑"/>
          <w:b/>
          <w:sz w:val="22"/>
          <w:lang w:val="en-US" w:eastAsia="zh-CN"/>
        </w:rPr>
        <w:t>4</w:t>
      </w:r>
      <w:r>
        <w:rPr>
          <w:rFonts w:ascii="微软雅黑" w:hAnsi="微软雅黑" w:eastAsia="微软雅黑" w:cs="微软雅黑"/>
          <w:b/>
          <w:sz w:val="22"/>
        </w:rPr>
        <w:t>.06</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湖北大学知行学院</w:t>
      </w:r>
    </w:p>
    <w:p w14:paraId="55E21C89">
      <w:pPr>
        <w:spacing w:before="0" w:after="0" w:line="348" w:lineRule="exact"/>
        <w:jc w:val="left"/>
        <w:textAlignment w:val="center"/>
      </w:pPr>
      <w:r>
        <w:rPr>
          <w:rFonts w:hint="eastAsia" w:ascii="微软雅黑" w:hAnsi="微软雅黑" w:eastAsia="微软雅黑" w:cs="微软雅黑"/>
          <w:color w:val="525252"/>
          <w:sz w:val="22"/>
          <w:lang w:val="en-US" w:eastAsia="zh-CN"/>
        </w:rPr>
        <w:t>软件工程</w:t>
      </w:r>
      <w:r>
        <w:rPr>
          <w:rFonts w:ascii="微软雅黑" w:hAnsi="微软雅黑" w:eastAsia="微软雅黑" w:cs="微软雅黑"/>
          <w:color w:val="525252"/>
          <w:sz w:val="22"/>
        </w:rPr>
        <w:t xml:space="preserve"> | 本科</w:t>
      </w:r>
    </w:p>
    <w:p w14:paraId="1EC5850D">
      <w:pPr>
        <w:spacing w:before="0" w:after="0" w:line="71" w:lineRule="exact"/>
        <w:jc w:val="left"/>
      </w:pPr>
    </w:p>
    <w:p w14:paraId="18ED06E8">
      <w:pPr>
        <w:spacing w:before="0" w:after="0" w:line="377" w:lineRule="exact"/>
        <w:textAlignment w:val="center"/>
        <w:rPr>
          <w:rFonts w:hint="default" w:ascii="微软雅黑" w:hAnsi="微软雅黑" w:eastAsia="微软雅黑" w:cs="微软雅黑"/>
          <w:b w:val="0"/>
          <w:bCs w:val="0"/>
          <w:color w:val="666666"/>
          <w:sz w:val="20"/>
          <w:lang w:val="en-US" w:eastAsia="zh-CN"/>
        </w:rPr>
      </w:pPr>
      <w:r>
        <w:rPr>
          <w:rFonts w:hint="eastAsia" w:ascii="微软雅黑" w:hAnsi="微软雅黑" w:eastAsia="微软雅黑" w:cs="微软雅黑"/>
          <w:b/>
          <w:bCs/>
          <w:color w:val="666666"/>
          <w:sz w:val="20"/>
          <w:lang w:val="en-US" w:eastAsia="zh-CN"/>
        </w:rPr>
        <w:t>专业成绩</w:t>
      </w:r>
      <w:r>
        <w:rPr>
          <w:rFonts w:ascii="微软雅黑" w:hAnsi="微软雅黑" w:eastAsia="微软雅黑" w:cs="微软雅黑"/>
          <w:b/>
          <w:bCs/>
          <w:color w:val="666666"/>
          <w:sz w:val="20"/>
        </w:rPr>
        <w:t>：</w:t>
      </w:r>
      <w:r>
        <w:rPr>
          <w:rFonts w:hint="eastAsia" w:ascii="微软雅黑" w:hAnsi="微软雅黑" w:eastAsia="微软雅黑" w:cs="微软雅黑"/>
          <w:b w:val="0"/>
          <w:bCs w:val="0"/>
          <w:color w:val="666666"/>
          <w:sz w:val="20"/>
          <w:lang w:val="en-US" w:eastAsia="zh-CN"/>
        </w:rPr>
        <w:t>GPA 3.66/4 （专业前5%）</w:t>
      </w:r>
    </w:p>
    <w:p w14:paraId="470B1648">
      <w:pPr>
        <w:spacing w:before="0" w:after="0" w:line="377" w:lineRule="exact"/>
        <w:textAlignment w:val="center"/>
        <w:rPr>
          <w:rFonts w:hint="eastAsia" w:ascii="微软雅黑" w:hAnsi="微软雅黑" w:eastAsia="微软雅黑" w:cs="微软雅黑"/>
          <w:color w:val="666666"/>
          <w:sz w:val="20"/>
          <w:lang w:eastAsia="zh-CN"/>
        </w:rPr>
      </w:pPr>
      <w:r>
        <w:rPr>
          <w:rFonts w:hint="eastAsia" w:ascii="微软雅黑" w:hAnsi="微软雅黑" w:eastAsia="微软雅黑" w:cs="微软雅黑"/>
          <w:b/>
          <w:bCs/>
          <w:color w:val="666666"/>
          <w:sz w:val="20"/>
          <w:lang w:val="en-US" w:eastAsia="zh-CN"/>
        </w:rPr>
        <w:t>主修课程：</w:t>
      </w:r>
      <w:r>
        <w:rPr>
          <w:rFonts w:ascii="微软雅黑" w:hAnsi="微软雅黑" w:eastAsia="微软雅黑" w:cs="微软雅黑"/>
          <w:color w:val="666666"/>
          <w:sz w:val="20"/>
        </w:rPr>
        <w:t>计算机网络、软件工程、数据结构</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SQL Server数据库原理及应用</w:t>
      </w:r>
      <w:r>
        <w:rPr>
          <w:rFonts w:ascii="微软雅黑" w:hAnsi="微软雅黑" w:eastAsia="微软雅黑" w:cs="微软雅黑"/>
          <w:color w:val="666666"/>
          <w:sz w:val="20"/>
        </w:rPr>
        <w:t>、网络应用程序设计、算法分析与设计、</w:t>
      </w:r>
      <w:r>
        <w:rPr>
          <w:rFonts w:hint="eastAsia" w:ascii="微软雅黑" w:hAnsi="微软雅黑" w:eastAsia="微软雅黑" w:cs="微软雅黑"/>
          <w:color w:val="666666"/>
          <w:sz w:val="20"/>
          <w:lang w:val="en-US" w:eastAsia="zh-CN"/>
        </w:rPr>
        <w:t>C++程序设计</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Java程序设计</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Python语言及应用、</w:t>
      </w:r>
      <w:r>
        <w:rPr>
          <w:rFonts w:hint="eastAsia" w:ascii="微软雅黑" w:hAnsi="微软雅黑" w:eastAsia="微软雅黑" w:cs="微软雅黑"/>
          <w:color w:val="666666"/>
          <w:sz w:val="20"/>
          <w:lang w:val="en-US" w:eastAsia="zh-CN"/>
        </w:rPr>
        <w:t>操作系统</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ASP.net程序设计</w:t>
      </w:r>
      <w:r>
        <w:rPr>
          <w:rFonts w:ascii="微软雅黑" w:hAnsi="微软雅黑" w:eastAsia="微软雅黑" w:cs="微软雅黑"/>
          <w:color w:val="666666"/>
          <w:sz w:val="20"/>
        </w:rPr>
        <w:t>。</w:t>
      </w:r>
    </w:p>
    <w:p w14:paraId="627DFDF3">
      <w:pPr>
        <w:spacing w:before="0" w:after="0" w:line="435" w:lineRule="exact"/>
        <w:ind w:left="580"/>
        <w:textAlignment w:val="center"/>
        <w:rPr>
          <w:sz w:val="21"/>
        </w:rPr>
      </w:pPr>
      <w:r>
        <w:rPr>
          <w:rFonts w:ascii="微软雅黑" w:hAnsi="微软雅黑" w:eastAsia="微软雅黑" w:cs="微软雅黑"/>
          <w:b/>
          <w:color w:val="333333"/>
          <w:sz w:val="26"/>
        </w:rPr>
        <w:t>荣誉证书</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9" name="Drawing 0" descr="荣誉证书.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荣誉证书.png"/>
                    <pic:cNvPicPr>
                      <a:picLocks noChangeAspect="1"/>
                    </pic:cNvPicPr>
                  </pic:nvPicPr>
                  <pic:blipFill>
                    <a:blip r:embed="rId12"/>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10"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split_icon_1.png"/>
                    <pic:cNvPicPr>
                      <a:picLocks noChangeAspect="1"/>
                    </pic:cNvPicPr>
                  </pic:nvPicPr>
                  <pic:blipFill>
                    <a:blip r:embed="rId10"/>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11"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split_icon_2.png"/>
                    <pic:cNvPicPr>
                      <a:picLocks noChangeAspect="1"/>
                    </pic:cNvPicPr>
                  </pic:nvPicPr>
                  <pic:blipFill>
                    <a:blip r:embed="rId11"/>
                    <a:stretch>
                      <a:fillRect/>
                    </a:stretch>
                  </pic:blipFill>
                  <pic:spPr>
                    <a:xfrm>
                      <a:off x="0" y="0"/>
                      <a:ext cx="811215" cy="36873"/>
                    </a:xfrm>
                    <a:prstGeom prst="rect">
                      <a:avLst/>
                    </a:prstGeom>
                  </pic:spPr>
                </pic:pic>
              </a:graphicData>
            </a:graphic>
          </wp:anchor>
        </w:drawing>
      </w:r>
    </w:p>
    <w:p w14:paraId="533E36D9">
      <w:pPr>
        <w:spacing w:before="0" w:after="0" w:line="297" w:lineRule="exact"/>
        <w:rPr>
          <w:rFonts w:hint="default"/>
          <w:sz w:val="21"/>
          <w:lang w:val="en-US"/>
        </w:rPr>
      </w:pPr>
    </w:p>
    <w:p w14:paraId="68585CBA">
      <w:pPr>
        <w:spacing w:before="0" w:after="0" w:line="377" w:lineRule="exact"/>
        <w:textAlignment w:val="center"/>
        <w:rPr>
          <w:sz w:val="20"/>
          <w:szCs w:val="22"/>
        </w:rPr>
      </w:pPr>
      <w:r>
        <w:rPr>
          <w:rFonts w:ascii="微软雅黑" w:hAnsi="微软雅黑" w:eastAsia="微软雅黑" w:cs="微软雅黑"/>
          <w:color w:val="666666"/>
          <w:sz w:val="18"/>
          <w:szCs w:val="22"/>
        </w:rPr>
        <w:t>202</w:t>
      </w:r>
      <w:r>
        <w:rPr>
          <w:rFonts w:hint="eastAsia" w:ascii="微软雅黑" w:hAnsi="微软雅黑" w:eastAsia="微软雅黑" w:cs="微软雅黑"/>
          <w:color w:val="666666"/>
          <w:sz w:val="18"/>
          <w:szCs w:val="22"/>
          <w:lang w:val="en-US" w:eastAsia="zh-CN"/>
        </w:rPr>
        <w:t>1</w:t>
      </w:r>
      <w:r>
        <w:rPr>
          <w:rFonts w:ascii="微软雅黑" w:hAnsi="微软雅黑" w:eastAsia="微软雅黑" w:cs="微软雅黑"/>
          <w:color w:val="666666"/>
          <w:sz w:val="18"/>
          <w:szCs w:val="22"/>
        </w:rPr>
        <w:t>年荣获</w:t>
      </w:r>
      <w:r>
        <w:rPr>
          <w:rFonts w:hint="eastAsia" w:ascii="微软雅黑" w:hAnsi="微软雅黑" w:eastAsia="微软雅黑" w:cs="微软雅黑"/>
          <w:color w:val="666666"/>
          <w:sz w:val="18"/>
          <w:szCs w:val="22"/>
          <w:lang w:val="en-US" w:eastAsia="zh-CN"/>
        </w:rPr>
        <w:t>第四届湖北大学知行学院数学（建模）竞赛</w:t>
      </w:r>
      <w:r>
        <w:rPr>
          <w:rFonts w:ascii="微软雅黑" w:hAnsi="微软雅黑" w:eastAsia="微软雅黑" w:cs="微软雅黑"/>
          <w:color w:val="666666"/>
          <w:sz w:val="18"/>
          <w:szCs w:val="22"/>
        </w:rPr>
        <w:t>(计算机专业组)“</w:t>
      </w:r>
      <w:r>
        <w:rPr>
          <w:rFonts w:hint="eastAsia" w:ascii="微软雅黑" w:hAnsi="微软雅黑" w:eastAsia="微软雅黑" w:cs="微软雅黑"/>
          <w:color w:val="666666"/>
          <w:sz w:val="18"/>
          <w:szCs w:val="22"/>
          <w:lang w:val="en-US" w:eastAsia="zh-CN"/>
        </w:rPr>
        <w:t>一</w:t>
      </w:r>
      <w:r>
        <w:rPr>
          <w:rFonts w:ascii="微软雅黑" w:hAnsi="微软雅黑" w:eastAsia="微软雅黑" w:cs="微软雅黑"/>
          <w:color w:val="666666"/>
          <w:sz w:val="18"/>
          <w:szCs w:val="22"/>
        </w:rPr>
        <w:t>等奖”、</w:t>
      </w:r>
      <w:r>
        <w:rPr>
          <w:rFonts w:hint="eastAsia" w:ascii="微软雅黑" w:hAnsi="微软雅黑" w:eastAsia="微软雅黑" w:cs="微软雅黑"/>
          <w:color w:val="666666"/>
          <w:sz w:val="18"/>
          <w:szCs w:val="22"/>
          <w:lang w:val="en-US" w:eastAsia="zh-CN"/>
        </w:rPr>
        <w:t>第六届湖北大学知行学院大学生创新创业比赛“二等奖”、</w:t>
      </w:r>
      <w:r>
        <w:rPr>
          <w:rFonts w:ascii="微软雅黑" w:hAnsi="微软雅黑" w:eastAsia="微软雅黑" w:cs="微软雅黑"/>
          <w:color w:val="666666"/>
          <w:sz w:val="18"/>
          <w:szCs w:val="22"/>
        </w:rPr>
        <w:t>202</w:t>
      </w:r>
      <w:r>
        <w:rPr>
          <w:rFonts w:hint="eastAsia" w:ascii="微软雅黑" w:hAnsi="微软雅黑" w:eastAsia="微软雅黑" w:cs="微软雅黑"/>
          <w:color w:val="666666"/>
          <w:sz w:val="18"/>
          <w:szCs w:val="22"/>
          <w:lang w:val="en-US" w:eastAsia="zh-CN"/>
        </w:rPr>
        <w:t>2</w:t>
      </w:r>
      <w:r>
        <w:rPr>
          <w:rFonts w:ascii="微软雅黑" w:hAnsi="微软雅黑" w:eastAsia="微软雅黑" w:cs="微软雅黑"/>
          <w:color w:val="666666"/>
          <w:sz w:val="18"/>
          <w:szCs w:val="22"/>
        </w:rPr>
        <w:t>年荣获</w:t>
      </w:r>
      <w:r>
        <w:rPr>
          <w:rFonts w:hint="eastAsia" w:ascii="微软雅黑" w:hAnsi="微软雅黑" w:eastAsia="微软雅黑" w:cs="微软雅黑"/>
          <w:color w:val="666666"/>
          <w:sz w:val="18"/>
          <w:szCs w:val="22"/>
          <w:lang w:val="en-US" w:eastAsia="zh-CN"/>
        </w:rPr>
        <w:t>第十四届蓝桥杯全国软件和信息技术专业人才大赛湖北赛区java软件开发大学B组一等奖</w:t>
      </w:r>
      <w:r>
        <w:rPr>
          <w:rFonts w:ascii="微软雅黑" w:hAnsi="微软雅黑" w:eastAsia="微软雅黑" w:cs="微软雅黑"/>
          <w:color w:val="666666"/>
          <w:sz w:val="18"/>
          <w:szCs w:val="22"/>
        </w:rPr>
        <w:t>、</w:t>
      </w:r>
      <w:r>
        <w:rPr>
          <w:rFonts w:hint="eastAsia" w:ascii="微软雅黑" w:hAnsi="微软雅黑" w:eastAsia="微软雅黑" w:cs="微软雅黑"/>
          <w:color w:val="666666"/>
          <w:sz w:val="18"/>
          <w:szCs w:val="22"/>
          <w:lang w:val="en-US" w:eastAsia="zh-CN"/>
        </w:rPr>
        <w:t>国赛三等奖、</w:t>
      </w:r>
      <w:r>
        <w:rPr>
          <w:rFonts w:ascii="微软雅黑" w:hAnsi="微软雅黑" w:eastAsia="微软雅黑" w:cs="微软雅黑"/>
          <w:color w:val="666666"/>
          <w:sz w:val="18"/>
          <w:szCs w:val="22"/>
        </w:rPr>
        <w:t>202</w:t>
      </w:r>
      <w:r>
        <w:rPr>
          <w:rFonts w:hint="eastAsia" w:ascii="微软雅黑" w:hAnsi="微软雅黑" w:eastAsia="微软雅黑" w:cs="微软雅黑"/>
          <w:color w:val="666666"/>
          <w:sz w:val="18"/>
          <w:szCs w:val="22"/>
          <w:lang w:val="en-US" w:eastAsia="zh-CN"/>
        </w:rPr>
        <w:t>3</w:t>
      </w:r>
      <w:r>
        <w:rPr>
          <w:rFonts w:ascii="微软雅黑" w:hAnsi="微软雅黑" w:eastAsia="微软雅黑" w:cs="微软雅黑"/>
          <w:color w:val="666666"/>
          <w:sz w:val="18"/>
          <w:szCs w:val="22"/>
        </w:rPr>
        <w:t>年获得“</w:t>
      </w:r>
      <w:r>
        <w:rPr>
          <w:rFonts w:hint="eastAsia" w:ascii="微软雅黑" w:hAnsi="微软雅黑" w:eastAsia="微软雅黑" w:cs="微软雅黑"/>
          <w:color w:val="666666"/>
          <w:sz w:val="18"/>
          <w:szCs w:val="22"/>
          <w:lang w:val="en-US" w:eastAsia="zh-CN"/>
        </w:rPr>
        <w:t>校级</w:t>
      </w:r>
      <w:r>
        <w:rPr>
          <w:rFonts w:ascii="微软雅黑" w:hAnsi="微软雅黑" w:eastAsia="微软雅黑" w:cs="微软雅黑"/>
          <w:color w:val="666666"/>
          <w:sz w:val="18"/>
          <w:szCs w:val="22"/>
        </w:rPr>
        <w:t>励志奖学金”</w:t>
      </w:r>
      <w:r>
        <w:rPr>
          <w:rFonts w:hint="eastAsia" w:ascii="微软雅黑" w:hAnsi="微软雅黑" w:eastAsia="微软雅黑" w:cs="微软雅黑"/>
          <w:color w:val="666666"/>
          <w:sz w:val="18"/>
          <w:szCs w:val="22"/>
          <w:lang w:eastAsia="zh-CN"/>
        </w:rPr>
        <w:t>、</w:t>
      </w:r>
      <w:r>
        <w:rPr>
          <w:rFonts w:ascii="微软雅黑" w:hAnsi="微软雅黑" w:eastAsia="微软雅黑" w:cs="微软雅黑"/>
          <w:color w:val="666666"/>
          <w:sz w:val="18"/>
          <w:szCs w:val="22"/>
        </w:rPr>
        <w:t>202</w:t>
      </w:r>
      <w:r>
        <w:rPr>
          <w:rFonts w:hint="eastAsia" w:ascii="微软雅黑" w:hAnsi="微软雅黑" w:eastAsia="微软雅黑" w:cs="微软雅黑"/>
          <w:color w:val="666666"/>
          <w:sz w:val="18"/>
          <w:szCs w:val="22"/>
          <w:lang w:val="en-US" w:eastAsia="zh-CN"/>
        </w:rPr>
        <w:t>4</w:t>
      </w:r>
      <w:r>
        <w:rPr>
          <w:rFonts w:ascii="微软雅黑" w:hAnsi="微软雅黑" w:eastAsia="微软雅黑" w:cs="微软雅黑"/>
          <w:color w:val="666666"/>
          <w:sz w:val="18"/>
          <w:szCs w:val="22"/>
        </w:rPr>
        <w:t>年被评为</w:t>
      </w:r>
      <w:r>
        <w:rPr>
          <w:rFonts w:hint="eastAsia" w:ascii="微软雅黑" w:hAnsi="微软雅黑" w:eastAsia="微软雅黑" w:cs="微软雅黑"/>
          <w:color w:val="666666"/>
          <w:sz w:val="18"/>
          <w:szCs w:val="22"/>
          <w:lang w:val="en-US" w:eastAsia="zh-CN"/>
        </w:rPr>
        <w:t>湖北大学知行学院</w:t>
      </w:r>
      <w:r>
        <w:rPr>
          <w:rFonts w:ascii="微软雅黑" w:hAnsi="微软雅黑" w:eastAsia="微软雅黑" w:cs="微软雅黑"/>
          <w:color w:val="666666"/>
          <w:sz w:val="18"/>
          <w:szCs w:val="22"/>
        </w:rPr>
        <w:t>202</w:t>
      </w:r>
      <w:r>
        <w:rPr>
          <w:rFonts w:hint="eastAsia" w:ascii="微软雅黑" w:hAnsi="微软雅黑" w:eastAsia="微软雅黑" w:cs="微软雅黑"/>
          <w:color w:val="666666"/>
          <w:sz w:val="18"/>
          <w:szCs w:val="22"/>
          <w:lang w:val="en-US" w:eastAsia="zh-CN"/>
        </w:rPr>
        <w:t>4</w:t>
      </w:r>
      <w:r>
        <w:rPr>
          <w:rFonts w:ascii="微软雅黑" w:hAnsi="微软雅黑" w:eastAsia="微软雅黑" w:cs="微软雅黑"/>
          <w:color w:val="666666"/>
          <w:sz w:val="18"/>
          <w:szCs w:val="22"/>
        </w:rPr>
        <w:t>届“优秀毕业生”</w:t>
      </w:r>
      <w:r>
        <w:rPr>
          <w:rFonts w:hint="eastAsia" w:ascii="微软雅黑" w:hAnsi="微软雅黑" w:eastAsia="微软雅黑" w:cs="微软雅黑"/>
          <w:color w:val="666666"/>
          <w:sz w:val="18"/>
          <w:szCs w:val="22"/>
          <w:lang w:eastAsia="zh-CN"/>
        </w:rPr>
        <w:t>、</w:t>
      </w:r>
      <w:r>
        <w:rPr>
          <w:rFonts w:ascii="微软雅黑" w:hAnsi="微软雅黑" w:eastAsia="微软雅黑" w:cs="微软雅黑"/>
          <w:color w:val="666666"/>
          <w:sz w:val="18"/>
          <w:szCs w:val="22"/>
        </w:rPr>
        <w:t>202</w:t>
      </w:r>
      <w:r>
        <w:rPr>
          <w:rFonts w:hint="eastAsia" w:ascii="微软雅黑" w:hAnsi="微软雅黑" w:eastAsia="微软雅黑" w:cs="微软雅黑"/>
          <w:color w:val="666666"/>
          <w:sz w:val="18"/>
          <w:szCs w:val="22"/>
          <w:lang w:val="en-US" w:eastAsia="zh-CN"/>
        </w:rPr>
        <w:t>2</w:t>
      </w:r>
      <w:r>
        <w:rPr>
          <w:rFonts w:ascii="微软雅黑" w:hAnsi="微软雅黑" w:eastAsia="微软雅黑" w:cs="微软雅黑"/>
          <w:color w:val="666666"/>
          <w:sz w:val="18"/>
          <w:szCs w:val="22"/>
        </w:rPr>
        <w:t>-202</w:t>
      </w:r>
      <w:r>
        <w:rPr>
          <w:rFonts w:hint="eastAsia" w:ascii="微软雅黑" w:hAnsi="微软雅黑" w:eastAsia="微软雅黑" w:cs="微软雅黑"/>
          <w:color w:val="666666"/>
          <w:sz w:val="18"/>
          <w:szCs w:val="22"/>
          <w:lang w:val="en-US" w:eastAsia="zh-CN"/>
        </w:rPr>
        <w:t>3</w:t>
      </w:r>
      <w:r>
        <w:rPr>
          <w:rFonts w:ascii="微软雅黑" w:hAnsi="微软雅黑" w:eastAsia="微软雅黑" w:cs="微软雅黑"/>
          <w:color w:val="666666"/>
          <w:sz w:val="18"/>
          <w:szCs w:val="22"/>
        </w:rPr>
        <w:t>学年荣获</w:t>
      </w:r>
      <w:r>
        <w:rPr>
          <w:rFonts w:hint="eastAsia" w:ascii="微软雅黑" w:hAnsi="微软雅黑" w:eastAsia="微软雅黑" w:cs="微软雅黑"/>
          <w:color w:val="666666"/>
          <w:sz w:val="18"/>
          <w:szCs w:val="22"/>
          <w:lang w:val="en-US" w:eastAsia="zh-CN"/>
        </w:rPr>
        <w:t>湖北大学知行学院二</w:t>
      </w:r>
      <w:r>
        <w:rPr>
          <w:rFonts w:ascii="微软雅黑" w:hAnsi="微软雅黑" w:eastAsia="微软雅黑" w:cs="微软雅黑"/>
          <w:color w:val="666666"/>
          <w:sz w:val="18"/>
          <w:szCs w:val="22"/>
        </w:rPr>
        <w:t>级校奖学金</w:t>
      </w:r>
      <w:r>
        <w:rPr>
          <w:rFonts w:hint="eastAsia" w:ascii="微软雅黑" w:hAnsi="微软雅黑" w:eastAsia="微软雅黑" w:cs="微软雅黑"/>
          <w:color w:val="666666"/>
          <w:sz w:val="18"/>
          <w:szCs w:val="22"/>
          <w:lang w:eastAsia="zh-CN"/>
        </w:rPr>
        <w:t>、</w:t>
      </w:r>
      <w:r>
        <w:rPr>
          <w:rFonts w:ascii="微软雅黑" w:hAnsi="微软雅黑" w:eastAsia="微软雅黑" w:cs="微软雅黑"/>
          <w:color w:val="666666"/>
          <w:sz w:val="18"/>
          <w:szCs w:val="22"/>
        </w:rPr>
        <w:t>五四表彰中荣获”优秀团员“荣誉称号</w:t>
      </w:r>
      <w:r>
        <w:rPr>
          <w:rFonts w:hint="eastAsia" w:ascii="微软雅黑" w:hAnsi="微软雅黑" w:eastAsia="微软雅黑" w:cs="微软雅黑"/>
          <w:color w:val="666666"/>
          <w:sz w:val="18"/>
          <w:szCs w:val="22"/>
          <w:lang w:eastAsia="zh-CN"/>
        </w:rPr>
        <w:t>、</w:t>
      </w:r>
      <w:r>
        <w:rPr>
          <w:rFonts w:ascii="微软雅黑" w:hAnsi="微软雅黑" w:eastAsia="微软雅黑" w:cs="微软雅黑"/>
          <w:color w:val="666666"/>
          <w:sz w:val="18"/>
          <w:szCs w:val="22"/>
        </w:rPr>
        <w:t>2021-2022学年荣获</w:t>
      </w:r>
      <w:r>
        <w:rPr>
          <w:rFonts w:hint="eastAsia" w:ascii="微软雅黑" w:hAnsi="微软雅黑" w:eastAsia="微软雅黑" w:cs="微软雅黑"/>
          <w:color w:val="666666"/>
          <w:sz w:val="18"/>
          <w:szCs w:val="22"/>
          <w:lang w:val="en-US" w:eastAsia="zh-CN"/>
        </w:rPr>
        <w:t>湖北大学知行学院二</w:t>
      </w:r>
      <w:r>
        <w:rPr>
          <w:rFonts w:ascii="微软雅黑" w:hAnsi="微软雅黑" w:eastAsia="微软雅黑" w:cs="微软雅黑"/>
          <w:color w:val="666666"/>
          <w:sz w:val="18"/>
          <w:szCs w:val="22"/>
        </w:rPr>
        <w:t>级校奖学金、五四表彰中荣获”优秀团干“荣誉称号</w:t>
      </w:r>
    </w:p>
    <w:p w14:paraId="481F5634">
      <w:pPr>
        <w:spacing w:before="0" w:after="0" w:line="435" w:lineRule="exact"/>
        <w:ind w:left="580"/>
        <w:textAlignment w:val="center"/>
        <w:rPr>
          <w:sz w:val="21"/>
        </w:rPr>
      </w:pPr>
      <w:r>
        <w:rPr>
          <w:rFonts w:ascii="微软雅黑" w:hAnsi="微软雅黑" w:eastAsia="微软雅黑" w:cs="微软雅黑"/>
          <w:b/>
          <w:color w:val="333333"/>
          <w:sz w:val="26"/>
        </w:rPr>
        <w:t>相关技能</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12" name="Drawing 0" descr="相关技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相关技能.png"/>
                    <pic:cNvPicPr>
                      <a:picLocks noChangeAspect="1"/>
                    </pic:cNvPicPr>
                  </pic:nvPicPr>
                  <pic:blipFill>
                    <a:blip r:embed="rId13"/>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13"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module_title_split_icon_1.png"/>
                    <pic:cNvPicPr>
                      <a:picLocks noChangeAspect="1"/>
                    </pic:cNvPicPr>
                  </pic:nvPicPr>
                  <pic:blipFill>
                    <a:blip r:embed="rId10"/>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14"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split_icon_2.png"/>
                    <pic:cNvPicPr>
                      <a:picLocks noChangeAspect="1"/>
                    </pic:cNvPicPr>
                  </pic:nvPicPr>
                  <pic:blipFill>
                    <a:blip r:embed="rId11"/>
                    <a:stretch>
                      <a:fillRect/>
                    </a:stretch>
                  </pic:blipFill>
                  <pic:spPr>
                    <a:xfrm>
                      <a:off x="0" y="0"/>
                      <a:ext cx="811215" cy="36873"/>
                    </a:xfrm>
                    <a:prstGeom prst="rect">
                      <a:avLst/>
                    </a:prstGeom>
                  </pic:spPr>
                </pic:pic>
              </a:graphicData>
            </a:graphic>
          </wp:anchor>
        </w:drawing>
      </w:r>
    </w:p>
    <w:p w14:paraId="05E55001">
      <w:pPr>
        <w:spacing w:before="0" w:after="0" w:line="297" w:lineRule="exact"/>
        <w:rPr>
          <w:rFonts w:hint="default"/>
          <w:sz w:val="21"/>
          <w:lang w:val="en-US"/>
        </w:rPr>
      </w:pPr>
    </w:p>
    <w:p w14:paraId="2B6C9552">
      <w:pPr>
        <w:spacing w:before="0" w:after="0" w:line="377" w:lineRule="exact"/>
        <w:textAlignment w:val="center"/>
        <w:rPr>
          <w:rFonts w:hint="default" w:ascii="微软雅黑" w:hAnsi="微软雅黑" w:eastAsia="微软雅黑" w:cs="微软雅黑"/>
          <w:color w:val="666666"/>
          <w:sz w:val="18"/>
          <w:szCs w:val="22"/>
          <w:lang w:val="en-US" w:eastAsia="zh-CN"/>
        </w:rPr>
      </w:pPr>
      <w:r>
        <w:rPr>
          <w:rFonts w:hint="eastAsia" w:ascii="微软雅黑" w:hAnsi="微软雅黑" w:eastAsia="微软雅黑" w:cs="微软雅黑"/>
          <w:color w:val="666666"/>
          <w:sz w:val="18"/>
          <w:szCs w:val="22"/>
          <w:lang w:val="en-US" w:eastAsia="zh-CN"/>
        </w:rPr>
        <w:t>具有实际java开发经验，熟练掌握Spring Boot、mybatis、MQ、Redis、Docker、微服务开发、</w:t>
      </w:r>
      <w:r>
        <w:rPr>
          <w:rFonts w:ascii="微软雅黑" w:hAnsi="微软雅黑" w:eastAsia="微软雅黑" w:cs="微软雅黑"/>
          <w:color w:val="666666"/>
          <w:sz w:val="18"/>
          <w:szCs w:val="22"/>
        </w:rPr>
        <w:t>若依</w:t>
      </w:r>
      <w:r>
        <w:rPr>
          <w:rFonts w:hint="eastAsia" w:ascii="微软雅黑" w:hAnsi="微软雅黑" w:eastAsia="微软雅黑" w:cs="微软雅黑"/>
          <w:color w:val="666666"/>
          <w:sz w:val="18"/>
          <w:szCs w:val="22"/>
          <w:lang w:eastAsia="zh-CN"/>
        </w:rPr>
        <w:t>、</w:t>
      </w:r>
      <w:r>
        <w:rPr>
          <w:rFonts w:hint="eastAsia" w:ascii="微软雅黑" w:hAnsi="微软雅黑" w:eastAsia="微软雅黑" w:cs="微软雅黑"/>
          <w:color w:val="666666"/>
          <w:sz w:val="18"/>
          <w:szCs w:val="22"/>
          <w:lang w:val="en-US" w:eastAsia="zh-CN"/>
        </w:rPr>
        <w:t>有道</w:t>
      </w:r>
      <w:r>
        <w:rPr>
          <w:rFonts w:ascii="微软雅黑" w:hAnsi="微软雅黑" w:eastAsia="微软雅黑" w:cs="微软雅黑"/>
          <w:color w:val="666666"/>
          <w:sz w:val="18"/>
          <w:szCs w:val="22"/>
        </w:rPr>
        <w:t>框架</w:t>
      </w:r>
      <w:r>
        <w:rPr>
          <w:rFonts w:hint="eastAsia" w:ascii="微软雅黑" w:hAnsi="微软雅黑" w:eastAsia="微软雅黑" w:cs="微软雅黑"/>
          <w:color w:val="666666"/>
          <w:sz w:val="18"/>
          <w:szCs w:val="22"/>
          <w:lang w:val="en-US" w:eastAsia="zh-CN"/>
        </w:rPr>
        <w:t>。</w:t>
      </w:r>
    </w:p>
    <w:p w14:paraId="73704BD1">
      <w:pPr>
        <w:spacing w:before="0" w:after="0" w:line="377" w:lineRule="exact"/>
        <w:textAlignment w:val="center"/>
        <w:rPr>
          <w:sz w:val="20"/>
          <w:szCs w:val="22"/>
        </w:rPr>
      </w:pPr>
      <w:r>
        <w:rPr>
          <w:rFonts w:hint="eastAsia" w:ascii="微软雅黑" w:hAnsi="微软雅黑" w:eastAsia="微软雅黑" w:cs="微软雅黑"/>
          <w:color w:val="666666"/>
          <w:sz w:val="18"/>
          <w:szCs w:val="22"/>
          <w:lang w:val="en-US" w:eastAsia="zh-CN"/>
        </w:rPr>
        <w:t>具有实际C#开发经验，</w:t>
      </w:r>
      <w:r>
        <w:rPr>
          <w:rFonts w:ascii="微软雅黑" w:hAnsi="微软雅黑" w:eastAsia="微软雅黑" w:cs="微软雅黑"/>
          <w:color w:val="666666"/>
          <w:sz w:val="18"/>
          <w:szCs w:val="22"/>
        </w:rPr>
        <w:t>熟练掌握C#语言、LINQ查询、Lambda表达式、ADO.NET、Entity Framework框架。</w:t>
      </w:r>
    </w:p>
    <w:p w14:paraId="5FA63B83">
      <w:pPr>
        <w:spacing w:before="0" w:after="0" w:line="377" w:lineRule="exact"/>
        <w:textAlignment w:val="center"/>
        <w:rPr>
          <w:rFonts w:ascii="微软雅黑" w:hAnsi="微软雅黑" w:eastAsia="微软雅黑" w:cs="微软雅黑"/>
          <w:color w:val="666666"/>
          <w:sz w:val="18"/>
          <w:szCs w:val="22"/>
        </w:rPr>
      </w:pPr>
      <w:r>
        <w:rPr>
          <w:rFonts w:ascii="微软雅黑" w:hAnsi="微软雅黑" w:eastAsia="微软雅黑" w:cs="微软雅黑"/>
          <w:color w:val="666666"/>
          <w:sz w:val="18"/>
          <w:szCs w:val="22"/>
        </w:rPr>
        <w:t>熟悉面向对象的编程思维,熟悉三层架构</w:t>
      </w:r>
      <w:r>
        <w:rPr>
          <w:rFonts w:hint="eastAsia" w:ascii="微软雅黑" w:hAnsi="微软雅黑" w:eastAsia="微软雅黑" w:cs="微软雅黑"/>
          <w:color w:val="666666"/>
          <w:sz w:val="18"/>
          <w:szCs w:val="22"/>
          <w:lang w:eastAsia="zh-CN"/>
        </w:rPr>
        <w:t>，</w:t>
      </w:r>
      <w:r>
        <w:rPr>
          <w:rFonts w:ascii="微软雅黑" w:hAnsi="微软雅黑" w:eastAsia="微软雅黑" w:cs="微软雅黑"/>
          <w:color w:val="666666"/>
          <w:sz w:val="18"/>
          <w:szCs w:val="22"/>
        </w:rPr>
        <w:t>熟悉B/S、C/S的开发架构。</w:t>
      </w:r>
    </w:p>
    <w:p w14:paraId="49D5E0F3">
      <w:pPr>
        <w:spacing w:before="0" w:after="0" w:line="377" w:lineRule="exact"/>
        <w:textAlignment w:val="center"/>
        <w:rPr>
          <w:sz w:val="20"/>
          <w:szCs w:val="22"/>
        </w:rPr>
      </w:pPr>
      <w:r>
        <w:rPr>
          <w:rFonts w:ascii="微软雅黑" w:hAnsi="微软雅黑" w:eastAsia="微软雅黑" w:cs="微软雅黑"/>
          <w:color w:val="666666"/>
          <w:sz w:val="18"/>
          <w:szCs w:val="22"/>
        </w:rPr>
        <w:t>熟练SQL Server、MySQL数据库的使用、熟练操作SQL语句、存储过程、视图、T-SQL编程等SQL技术。</w:t>
      </w:r>
    </w:p>
    <w:p w14:paraId="4E441C15">
      <w:pPr>
        <w:spacing w:before="0" w:after="0" w:line="377" w:lineRule="exact"/>
        <w:textAlignment w:val="center"/>
        <w:rPr>
          <w:rFonts w:hint="eastAsia" w:ascii="微软雅黑" w:hAnsi="微软雅黑" w:eastAsia="微软雅黑" w:cs="微软雅黑"/>
          <w:color w:val="666666"/>
          <w:sz w:val="18"/>
          <w:szCs w:val="22"/>
          <w:lang w:eastAsia="zh-CN"/>
        </w:rPr>
      </w:pPr>
      <w:r>
        <w:rPr>
          <w:rFonts w:ascii="微软雅黑" w:hAnsi="微软雅黑" w:eastAsia="微软雅黑" w:cs="微软雅黑"/>
          <w:color w:val="666666"/>
          <w:sz w:val="18"/>
          <w:szCs w:val="22"/>
        </w:rPr>
        <w:t>对上位机程序需要对工业控制领域、PLC、传感器、工业通信</w:t>
      </w:r>
      <w:r>
        <w:rPr>
          <w:rFonts w:hint="eastAsia" w:ascii="微软雅黑" w:hAnsi="微软雅黑" w:eastAsia="微软雅黑" w:cs="微软雅黑"/>
          <w:color w:val="666666"/>
          <w:sz w:val="18"/>
          <w:szCs w:val="22"/>
          <w:lang w:eastAsia="zh-CN"/>
        </w:rPr>
        <w:t>、</w:t>
      </w:r>
      <w:r>
        <w:rPr>
          <w:rFonts w:hint="eastAsia" w:ascii="微软雅黑" w:hAnsi="微软雅黑" w:eastAsia="微软雅黑" w:cs="微软雅黑"/>
          <w:color w:val="666666"/>
          <w:sz w:val="18"/>
          <w:szCs w:val="22"/>
          <w:lang w:val="en-US" w:eastAsia="zh-CN"/>
        </w:rPr>
        <w:t>RFID、</w:t>
      </w:r>
      <w:r>
        <w:rPr>
          <w:rFonts w:ascii="微软雅黑" w:hAnsi="微软雅黑" w:eastAsia="微软雅黑" w:cs="微软雅黑"/>
          <w:color w:val="666666"/>
          <w:sz w:val="18"/>
          <w:szCs w:val="22"/>
        </w:rPr>
        <w:t>KEPServer等相关知识有一定了解</w:t>
      </w:r>
      <w:r>
        <w:rPr>
          <w:rFonts w:hint="eastAsia" w:ascii="微软雅黑" w:hAnsi="微软雅黑" w:eastAsia="微软雅黑" w:cs="微软雅黑"/>
          <w:color w:val="666666"/>
          <w:sz w:val="18"/>
          <w:szCs w:val="22"/>
          <w:lang w:eastAsia="zh-CN"/>
        </w:rPr>
        <w:t>。</w:t>
      </w:r>
    </w:p>
    <w:p w14:paraId="6E6A1024">
      <w:pPr>
        <w:spacing w:before="0" w:after="0" w:line="377" w:lineRule="exact"/>
        <w:textAlignment w:val="center"/>
        <w:rPr>
          <w:rFonts w:hint="default" w:ascii="微软雅黑" w:hAnsi="微软雅黑" w:eastAsia="微软雅黑" w:cs="微软雅黑"/>
          <w:color w:val="666666"/>
          <w:sz w:val="18"/>
          <w:szCs w:val="22"/>
          <w:lang w:val="en-US" w:eastAsia="zh-CN"/>
        </w:rPr>
      </w:pPr>
      <w:r>
        <w:rPr>
          <w:rFonts w:hint="eastAsia" w:ascii="微软雅黑" w:hAnsi="微软雅黑" w:eastAsia="微软雅黑" w:cs="微软雅黑"/>
          <w:color w:val="666666"/>
          <w:sz w:val="18"/>
          <w:szCs w:val="22"/>
          <w:lang w:val="en-US" w:eastAsia="zh-CN"/>
        </w:rPr>
        <w:t>熟练使用工业控制领域</w:t>
      </w:r>
      <w:r>
        <w:rPr>
          <w:rFonts w:hint="default" w:ascii="微软雅黑" w:hAnsi="微软雅黑" w:eastAsia="微软雅黑" w:cs="微软雅黑"/>
          <w:color w:val="666666"/>
          <w:sz w:val="18"/>
          <w:szCs w:val="22"/>
          <w:lang w:val="en-US" w:eastAsia="zh-CN"/>
        </w:rPr>
        <w:t>TIA Portal V17</w:t>
      </w:r>
      <w:r>
        <w:rPr>
          <w:rFonts w:hint="eastAsia" w:ascii="微软雅黑" w:hAnsi="微软雅黑" w:eastAsia="微软雅黑" w:cs="微软雅黑"/>
          <w:color w:val="666666"/>
          <w:sz w:val="18"/>
          <w:szCs w:val="22"/>
          <w:lang w:val="en-US" w:eastAsia="zh-CN"/>
        </w:rPr>
        <w:t>，Step7,威纶通，WINCC（Siemens）等。</w:t>
      </w:r>
    </w:p>
    <w:p w14:paraId="6C8214F3">
      <w:pPr>
        <w:spacing w:before="0" w:after="0" w:line="377" w:lineRule="exact"/>
        <w:textAlignment w:val="center"/>
        <w:rPr>
          <w:rFonts w:hint="default" w:ascii="微软雅黑" w:hAnsi="微软雅黑" w:eastAsia="微软雅黑" w:cs="微软雅黑"/>
          <w:color w:val="666666"/>
          <w:sz w:val="18"/>
          <w:szCs w:val="22"/>
          <w:lang w:val="en-US" w:eastAsia="zh-CN"/>
        </w:rPr>
      </w:pPr>
      <w:r>
        <w:rPr>
          <w:rFonts w:hint="eastAsia" w:ascii="微软雅黑" w:hAnsi="微软雅黑" w:eastAsia="微软雅黑" w:cs="微软雅黑"/>
          <w:color w:val="666666"/>
          <w:sz w:val="18"/>
          <w:szCs w:val="22"/>
          <w:lang w:val="en-US" w:eastAsia="zh-CN"/>
        </w:rPr>
        <w:t>熟练使用Modbus RTU/TCP、TCP/IP、OPC、CC-Link等多种协议，有一定的硬件设备通讯能力。</w:t>
      </w:r>
    </w:p>
    <w:p w14:paraId="5DD8BF20">
      <w:pPr>
        <w:spacing w:before="0" w:after="0" w:line="377" w:lineRule="exact"/>
        <w:textAlignment w:val="center"/>
        <w:rPr>
          <w:rFonts w:hint="eastAsia" w:ascii="微软雅黑" w:hAnsi="微软雅黑" w:eastAsia="微软雅黑" w:cs="微软雅黑"/>
          <w:color w:val="666666"/>
          <w:sz w:val="18"/>
          <w:szCs w:val="22"/>
          <w:lang w:eastAsia="zh-CN"/>
        </w:rPr>
      </w:pPr>
      <w:r>
        <w:rPr>
          <w:rFonts w:ascii="微软雅黑" w:hAnsi="微软雅黑" w:eastAsia="微软雅黑" w:cs="微软雅黑"/>
          <w:color w:val="666666"/>
          <w:sz w:val="18"/>
          <w:szCs w:val="22"/>
        </w:rPr>
        <w:t xml:space="preserve">熟练使用Visual Studio </w:t>
      </w:r>
      <w:r>
        <w:rPr>
          <w:rFonts w:hint="eastAsia" w:ascii="微软雅黑" w:hAnsi="微软雅黑" w:eastAsia="微软雅黑" w:cs="微软雅黑"/>
          <w:color w:val="666666"/>
          <w:sz w:val="18"/>
          <w:szCs w:val="22"/>
          <w:lang w:eastAsia="zh-CN"/>
        </w:rPr>
        <w:t>、</w:t>
      </w:r>
      <w:r>
        <w:rPr>
          <w:rFonts w:hint="eastAsia" w:ascii="微软雅黑" w:hAnsi="微软雅黑" w:eastAsia="微软雅黑" w:cs="微软雅黑"/>
          <w:color w:val="666666"/>
          <w:sz w:val="18"/>
          <w:szCs w:val="22"/>
          <w:lang w:val="en-US" w:eastAsia="zh-CN"/>
        </w:rPr>
        <w:t>IDEA</w:t>
      </w:r>
      <w:r>
        <w:rPr>
          <w:rFonts w:ascii="微软雅黑" w:hAnsi="微软雅黑" w:eastAsia="微软雅黑" w:cs="微软雅黑"/>
          <w:color w:val="666666"/>
          <w:sz w:val="18"/>
          <w:szCs w:val="22"/>
        </w:rPr>
        <w:t>、SQL Server数据库、MySQL数据库、Visual Studio Code 等开发工具</w:t>
      </w:r>
      <w:r>
        <w:rPr>
          <w:rFonts w:hint="eastAsia" w:ascii="微软雅黑" w:hAnsi="微软雅黑" w:eastAsia="微软雅黑" w:cs="微软雅黑"/>
          <w:color w:val="666666"/>
          <w:sz w:val="18"/>
          <w:szCs w:val="22"/>
          <w:lang w:eastAsia="zh-CN"/>
        </w:rPr>
        <w:t>。</w:t>
      </w:r>
    </w:p>
    <w:p w14:paraId="1D05A0D1">
      <w:pPr>
        <w:spacing w:before="0" w:after="0" w:line="377" w:lineRule="exact"/>
        <w:textAlignment w:val="center"/>
        <w:rPr>
          <w:rFonts w:hint="default" w:ascii="微软雅黑" w:hAnsi="微软雅黑" w:eastAsia="微软雅黑" w:cs="微软雅黑"/>
          <w:color w:val="666666"/>
          <w:sz w:val="18"/>
          <w:szCs w:val="22"/>
          <w:lang w:val="en-US" w:eastAsia="zh-CN"/>
        </w:rPr>
      </w:pPr>
      <w:r>
        <w:rPr>
          <w:rFonts w:hint="eastAsia" w:ascii="微软雅黑" w:hAnsi="微软雅黑" w:eastAsia="微软雅黑" w:cs="微软雅黑"/>
          <w:color w:val="666666"/>
          <w:sz w:val="18"/>
          <w:szCs w:val="22"/>
          <w:lang w:val="en-US" w:eastAsia="zh-CN"/>
        </w:rPr>
        <w:t>熟悉Git基础使用，掌握版本迭代能力有良好的代码书写、注释和单元测试习惯，较强的逻辑思维</w:t>
      </w:r>
    </w:p>
    <w:p w14:paraId="584F1F3D">
      <w:pPr>
        <w:spacing w:before="0" w:after="0" w:line="377" w:lineRule="exact"/>
        <w:textAlignment w:val="center"/>
        <w:rPr>
          <w:rFonts w:hint="eastAsia" w:ascii="微软雅黑" w:hAnsi="微软雅黑" w:eastAsia="微软雅黑" w:cs="微软雅黑"/>
          <w:color w:val="666666"/>
          <w:sz w:val="18"/>
          <w:szCs w:val="22"/>
          <w:lang w:val="en-US" w:eastAsia="zh-CN"/>
        </w:rPr>
      </w:pPr>
      <w:r>
        <w:rPr>
          <w:rFonts w:hint="eastAsia" w:ascii="微软雅黑" w:hAnsi="微软雅黑" w:eastAsia="微软雅黑" w:cs="微软雅黑"/>
          <w:color w:val="666666"/>
          <w:sz w:val="18"/>
          <w:szCs w:val="22"/>
          <w:lang w:val="en-US" w:eastAsia="zh-CN"/>
        </w:rPr>
        <w:t>有抖音、微信公众号等平台运营经历。会用</w:t>
      </w:r>
      <w:r>
        <w:rPr>
          <w:rFonts w:ascii="微软雅黑" w:hAnsi="微软雅黑" w:eastAsia="微软雅黑" w:cs="微软雅黑"/>
          <w:color w:val="666666"/>
          <w:sz w:val="18"/>
          <w:szCs w:val="22"/>
        </w:rPr>
        <w:t>使用</w:t>
      </w:r>
      <w:r>
        <w:rPr>
          <w:rFonts w:hint="eastAsia" w:ascii="微软雅黑" w:hAnsi="微软雅黑" w:eastAsia="微软雅黑" w:cs="微软雅黑"/>
          <w:color w:val="666666"/>
          <w:sz w:val="18"/>
          <w:szCs w:val="22"/>
          <w:lang w:val="en-US" w:eastAsia="zh-CN"/>
        </w:rPr>
        <w:t>Photoshop对视频和照片进行后期处理，熟悉微信公众号后台操作。</w:t>
      </w:r>
    </w:p>
    <w:p w14:paraId="1B8D0288">
      <w:pPr>
        <w:spacing w:before="0" w:after="0" w:line="377" w:lineRule="exact"/>
        <w:textAlignment w:val="center"/>
        <w:rPr>
          <w:rFonts w:hint="eastAsia" w:ascii="微软雅黑" w:hAnsi="微软雅黑" w:eastAsia="微软雅黑" w:cs="微软雅黑"/>
          <w:color w:val="666666"/>
          <w:sz w:val="18"/>
          <w:szCs w:val="22"/>
          <w:lang w:val="en-US" w:eastAsia="zh-CN"/>
        </w:rPr>
      </w:pPr>
      <w:r>
        <w:rPr>
          <w:rFonts w:hint="eastAsia" w:ascii="微软雅黑" w:hAnsi="微软雅黑" w:eastAsia="微软雅黑" w:cs="微软雅黑"/>
          <w:color w:val="666666"/>
          <w:sz w:val="18"/>
          <w:szCs w:val="22"/>
          <w:lang w:val="en-US" w:eastAsia="zh-CN"/>
        </w:rPr>
        <w:t>熟悉操作windows平台上的各类应用软件，如：word、Excel、Power Point会做一些报表，策划案且能适用工作出差，富有责任心。</w:t>
      </w:r>
    </w:p>
    <w:p w14:paraId="6E739C6C">
      <w:pPr>
        <w:spacing w:before="0" w:after="0" w:line="435" w:lineRule="exact"/>
        <w:ind w:left="580"/>
        <w:textAlignment w:val="center"/>
        <w:rPr>
          <w:sz w:val="21"/>
        </w:rPr>
      </w:pPr>
      <w:r>
        <w:rPr>
          <w:rFonts w:ascii="微软雅黑" w:hAnsi="微软雅黑" w:eastAsia="微软雅黑" w:cs="微软雅黑"/>
          <w:b/>
          <w:color w:val="333333"/>
          <w:sz w:val="26"/>
        </w:rPr>
        <w:t>项目经历</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15" name="Drawing 0" descr="项目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项目经历.png"/>
                    <pic:cNvPicPr>
                      <a:picLocks noChangeAspect="1"/>
                    </pic:cNvPicPr>
                  </pic:nvPicPr>
                  <pic:blipFill>
                    <a:blip r:embed="rId14"/>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16"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module_title_split_icon_1.png"/>
                    <pic:cNvPicPr>
                      <a:picLocks noChangeAspect="1"/>
                    </pic:cNvPicPr>
                  </pic:nvPicPr>
                  <pic:blipFill>
                    <a:blip r:embed="rId10"/>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17"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split_icon_2.png"/>
                    <pic:cNvPicPr>
                      <a:picLocks noChangeAspect="1"/>
                    </pic:cNvPicPr>
                  </pic:nvPicPr>
                  <pic:blipFill>
                    <a:blip r:embed="rId11"/>
                    <a:stretch>
                      <a:fillRect/>
                    </a:stretch>
                  </pic:blipFill>
                  <pic:spPr>
                    <a:xfrm>
                      <a:off x="0" y="0"/>
                      <a:ext cx="811215" cy="36873"/>
                    </a:xfrm>
                    <a:prstGeom prst="rect">
                      <a:avLst/>
                    </a:prstGeom>
                  </pic:spPr>
                </pic:pic>
              </a:graphicData>
            </a:graphic>
          </wp:anchor>
        </w:drawing>
      </w:r>
    </w:p>
    <w:p w14:paraId="368CC9A0">
      <w:pPr>
        <w:spacing w:before="0" w:after="0" w:line="152" w:lineRule="exact"/>
        <w:jc w:val="left"/>
      </w:pPr>
    </w:p>
    <w:p w14:paraId="4477D0F8">
      <w:pPr>
        <w:tabs>
          <w:tab w:val="right" w:pos="10860"/>
        </w:tabs>
        <w:spacing w:before="0" w:after="0" w:line="377" w:lineRule="exact"/>
        <w:jc w:val="left"/>
        <w:textAlignment w:val="center"/>
        <w:rPr>
          <w:rFonts w:hint="default" w:eastAsia="微软雅黑"/>
          <w:lang w:val="en-US" w:eastAsia="zh-CN"/>
        </w:rP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3</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10</w:t>
      </w: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4</w:t>
      </w:r>
      <w:r>
        <w:rPr>
          <w:rFonts w:ascii="微软雅黑" w:hAnsi="微软雅黑" w:eastAsia="微软雅黑" w:cs="微软雅黑"/>
          <w:b/>
          <w:sz w:val="22"/>
        </w:rPr>
        <w:t>.4</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济南重汽涂装车间中控CCR</w:t>
      </w:r>
    </w:p>
    <w:p w14:paraId="4CCF65D4">
      <w:pPr>
        <w:spacing w:before="0" w:after="0" w:line="71" w:lineRule="exact"/>
        <w:jc w:val="left"/>
      </w:pPr>
    </w:p>
    <w:p w14:paraId="6BFC0F95">
      <w:pPr>
        <w:spacing w:before="0" w:after="0" w:line="377" w:lineRule="exact"/>
        <w:textAlignment w:val="center"/>
        <w:rPr>
          <w:rFonts w:hint="default" w:eastAsia="微软雅黑"/>
          <w:lang w:val="en-US" w:eastAsia="zh-CN"/>
        </w:rPr>
      </w:pPr>
      <w:r>
        <w:rPr>
          <w:rFonts w:ascii="微软雅黑" w:hAnsi="微软雅黑" w:eastAsia="微软雅黑" w:cs="微软雅黑"/>
          <w:b/>
          <w:color w:val="666666"/>
          <w:sz w:val="20"/>
        </w:rPr>
        <w:t>负责模块：</w:t>
      </w:r>
      <w:r>
        <w:rPr>
          <w:rFonts w:hint="eastAsia" w:ascii="微软雅黑" w:hAnsi="微软雅黑" w:eastAsia="微软雅黑" w:cs="微软雅黑"/>
          <w:color w:val="666666"/>
          <w:sz w:val="20"/>
          <w:lang w:val="en-US" w:eastAsia="zh-CN"/>
        </w:rPr>
        <w:t>能源数据采集、输送上位控制、工艺监控、车型数据管理、能源报表、上件区排产管理</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PMC设备控制</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Redis缓存处理、后端接口开发</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项目培训验收等。</w:t>
      </w:r>
    </w:p>
    <w:p w14:paraId="48A969E3">
      <w:pPr>
        <w:spacing w:before="0" w:after="0" w:line="377" w:lineRule="exact"/>
        <w:ind w:left="0"/>
        <w:textAlignment w:val="center"/>
      </w:pPr>
      <w:r>
        <w:rPr>
          <w:rFonts w:ascii="微软雅黑" w:hAnsi="微软雅黑" w:eastAsia="微软雅黑" w:cs="微软雅黑"/>
          <w:b/>
          <w:color w:val="666666"/>
          <w:sz w:val="20"/>
        </w:rPr>
        <w:t>开发工具：</w:t>
      </w:r>
      <w:r>
        <w:rPr>
          <w:rFonts w:ascii="微软雅黑" w:hAnsi="微软雅黑" w:eastAsia="微软雅黑" w:cs="微软雅黑"/>
          <w:color w:val="666666"/>
          <w:sz w:val="20"/>
        </w:rPr>
        <w:t>IntelliJ IDEA 202</w:t>
      </w:r>
      <w:r>
        <w:rPr>
          <w:rFonts w:hint="eastAsia" w:ascii="微软雅黑" w:hAnsi="微软雅黑" w:eastAsia="微软雅黑" w:cs="微软雅黑"/>
          <w:color w:val="666666"/>
          <w:sz w:val="20"/>
          <w:lang w:val="en-US" w:eastAsia="zh-CN"/>
        </w:rPr>
        <w:t>1</w:t>
      </w:r>
      <w:r>
        <w:rPr>
          <w:rFonts w:ascii="微软雅黑" w:hAnsi="微软雅黑" w:eastAsia="微软雅黑" w:cs="微软雅黑"/>
          <w:color w:val="666666"/>
          <w:sz w:val="20"/>
        </w:rPr>
        <w:t>、MySQL 、Visual Studio Code</w:t>
      </w:r>
      <w:r>
        <w:rPr>
          <w:rFonts w:hint="eastAsia" w:ascii="微软雅黑" w:hAnsi="微软雅黑" w:eastAsia="微软雅黑" w:cs="微软雅黑"/>
          <w:color w:val="666666"/>
          <w:sz w:val="20"/>
          <w:lang w:val="en-US" w:eastAsia="zh-CN"/>
        </w:rPr>
        <w:t xml:space="preserve"> 2019</w:t>
      </w:r>
      <w:r>
        <w:rPr>
          <w:rFonts w:ascii="微软雅黑" w:hAnsi="微软雅黑" w:eastAsia="微软雅黑" w:cs="微软雅黑"/>
          <w:color w:val="666666"/>
          <w:sz w:val="20"/>
        </w:rPr>
        <w:t>、Navicat 15、</w:t>
      </w:r>
      <w:r>
        <w:rPr>
          <w:rFonts w:hint="eastAsia" w:ascii="微软雅黑" w:hAnsi="微软雅黑" w:eastAsia="微软雅黑" w:cs="微软雅黑"/>
          <w:color w:val="666666"/>
          <w:sz w:val="20"/>
          <w:lang w:val="en-US" w:eastAsia="zh-CN"/>
        </w:rPr>
        <w:t>Redis</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博途V17、Step7、GoViewPro</w:t>
      </w:r>
    </w:p>
    <w:p w14:paraId="03929E98">
      <w:pPr>
        <w:spacing w:before="0" w:after="0" w:line="377" w:lineRule="exact"/>
        <w:ind w:left="0"/>
        <w:textAlignment w:val="center"/>
        <w:rPr>
          <w:rFonts w:hint="eastAsia" w:eastAsia="微软雅黑"/>
          <w:lang w:eastAsia="zh-CN"/>
        </w:rPr>
      </w:pPr>
      <w:r>
        <w:rPr>
          <w:rFonts w:ascii="微软雅黑" w:hAnsi="微软雅黑" w:eastAsia="微软雅黑" w:cs="微软雅黑"/>
          <w:b/>
          <w:color w:val="666666"/>
          <w:sz w:val="20"/>
        </w:rPr>
        <w:t>运用技术：</w:t>
      </w:r>
      <w:r>
        <w:rPr>
          <w:rFonts w:hint="eastAsia" w:ascii="微软雅黑" w:hAnsi="微软雅黑" w:eastAsia="微软雅黑" w:cs="微软雅黑"/>
          <w:color w:val="666666"/>
          <w:sz w:val="20"/>
          <w:lang w:val="en-US" w:eastAsia="zh-CN"/>
        </w:rPr>
        <w:t>Spring Boot</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MyBatis</w:t>
      </w:r>
      <w:r>
        <w:rPr>
          <w:rFonts w:ascii="微软雅黑" w:hAnsi="微软雅黑" w:eastAsia="微软雅黑" w:cs="微软雅黑"/>
          <w:color w:val="666666"/>
          <w:sz w:val="20"/>
        </w:rPr>
        <w:t>框架、MySQL数据库、</w:t>
      </w:r>
      <w:r>
        <w:rPr>
          <w:rFonts w:hint="eastAsia" w:ascii="微软雅黑" w:hAnsi="微软雅黑" w:eastAsia="微软雅黑" w:cs="微软雅黑"/>
          <w:color w:val="666666"/>
          <w:sz w:val="20"/>
          <w:lang w:val="en-US" w:eastAsia="zh-CN"/>
        </w:rPr>
        <w:t>Redis组件</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Nginx代理</w:t>
      </w:r>
      <w:r>
        <w:rPr>
          <w:rFonts w:ascii="微软雅黑" w:hAnsi="微软雅黑" w:eastAsia="微软雅黑" w:cs="微软雅黑"/>
          <w:color w:val="666666"/>
          <w:sz w:val="20"/>
        </w:rPr>
        <w:t>、SignalR</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LINQ</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Element UI框架、Axios异步请求、</w:t>
      </w:r>
      <w:r>
        <w:rPr>
          <w:rFonts w:hint="eastAsia" w:ascii="微软雅黑" w:hAnsi="微软雅黑" w:eastAsia="微软雅黑" w:cs="微软雅黑"/>
          <w:color w:val="666666"/>
          <w:sz w:val="20"/>
          <w:lang w:val="en-US" w:eastAsia="zh-CN"/>
        </w:rPr>
        <w:t>Maven</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Git代码托管</w:t>
      </w:r>
    </w:p>
    <w:p w14:paraId="39659FDE">
      <w:pPr>
        <w:spacing w:before="0" w:after="0" w:line="377" w:lineRule="exact"/>
        <w:ind w:left="0"/>
        <w:textAlignment w:val="center"/>
        <w:rPr>
          <w:rFonts w:hint="default" w:eastAsia="微软雅黑"/>
          <w:lang w:val="en-US" w:eastAsia="zh-CN"/>
        </w:rPr>
      </w:pPr>
      <w:r>
        <w:rPr>
          <w:rFonts w:ascii="微软雅黑" w:hAnsi="微软雅黑" w:eastAsia="微软雅黑" w:cs="微软雅黑"/>
          <w:b/>
          <w:color w:val="666666"/>
          <w:sz w:val="20"/>
        </w:rPr>
        <w:t>项目介绍：</w:t>
      </w:r>
      <w:r>
        <w:rPr>
          <w:rFonts w:hint="eastAsia" w:ascii="微软雅黑" w:hAnsi="微软雅黑" w:eastAsia="微软雅黑" w:cs="微软雅黑"/>
          <w:color w:val="666666"/>
          <w:sz w:val="20"/>
          <w:lang w:val="en-US" w:eastAsia="zh-CN"/>
        </w:rPr>
        <w:t>由东风设计院为总包，为济南重汽涂装车间开发提供集成多种先进的软件和工业非标自动化工具，实现了对涂装车间内各个环节的精准监控和高效管理。在项目中担任C#开发，深入研究涂装车间的工艺流程和业务需求。针对工艺参数的实时监控和远程调整，我通过与底层PLC通讯实现数据交互，利用多线程和异步编程保证系统能高效实时获取设备运行状态和工艺参数。上件区排产系统综合考虑订单优先级、设备利用率、机器人换色状态等自动生成最优生成计划，与企业ERP数据对接实现生产计划的无缝衔接资源合理分配。</w:t>
      </w:r>
    </w:p>
    <w:p w14:paraId="67E98439">
      <w:pPr>
        <w:tabs>
          <w:tab w:val="right" w:pos="10860"/>
        </w:tabs>
        <w:spacing w:before="0" w:after="0" w:line="377" w:lineRule="exact"/>
        <w:jc w:val="left"/>
        <w:textAlignment w:val="center"/>
        <w:rPr>
          <w:rFonts w:hint="default"/>
          <w:lang w:val="en-US"/>
        </w:rP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4</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3</w:t>
      </w: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4</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7</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武汉小鹏汽车涂装车间中控项目</w:t>
      </w:r>
    </w:p>
    <w:p w14:paraId="4580B62B">
      <w:pPr>
        <w:spacing w:before="0" w:after="0" w:line="71" w:lineRule="exact"/>
        <w:jc w:val="left"/>
      </w:pPr>
    </w:p>
    <w:p w14:paraId="796D27DB">
      <w:pPr>
        <w:spacing w:before="0" w:after="0" w:line="377" w:lineRule="exact"/>
        <w:textAlignment w:val="center"/>
        <w:rPr>
          <w:rFonts w:hint="default" w:ascii="微软雅黑" w:hAnsi="微软雅黑" w:eastAsia="微软雅黑" w:cs="微软雅黑"/>
          <w:color w:val="666666"/>
          <w:sz w:val="20"/>
          <w:lang w:val="en-US" w:eastAsia="zh-CN"/>
        </w:rPr>
      </w:pPr>
      <w:r>
        <w:rPr>
          <w:rFonts w:ascii="微软雅黑" w:hAnsi="微软雅黑" w:eastAsia="微软雅黑" w:cs="微软雅黑"/>
          <w:b/>
          <w:color w:val="666666"/>
          <w:sz w:val="20"/>
        </w:rPr>
        <w:t>负责模块：</w:t>
      </w:r>
      <w:r>
        <w:rPr>
          <w:rFonts w:hint="eastAsia" w:ascii="微软雅黑" w:hAnsi="微软雅黑" w:eastAsia="微软雅黑" w:cs="微软雅黑"/>
          <w:color w:val="666666"/>
          <w:sz w:val="20"/>
          <w:lang w:val="en-US" w:eastAsia="zh-CN"/>
        </w:rPr>
        <w:t>打印机程序开发、PDA程序开发、质量追溯、输送上位控制、工艺监控、计划输成、AVI过点追溯、PLC报警监控、生产报表开发、后端接口开发、项目培训验收等。</w:t>
      </w:r>
    </w:p>
    <w:p w14:paraId="128A439F">
      <w:pPr>
        <w:spacing w:before="0" w:after="0" w:line="377" w:lineRule="exact"/>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b/>
          <w:color w:val="666666"/>
          <w:sz w:val="20"/>
          <w:lang w:val="en-US" w:eastAsia="zh-CN"/>
        </w:rPr>
        <w:t>开发工具：</w:t>
      </w:r>
      <w:r>
        <w:rPr>
          <w:rFonts w:hint="eastAsia" w:ascii="微软雅黑" w:hAnsi="微软雅黑" w:eastAsia="微软雅黑" w:cs="微软雅黑"/>
          <w:color w:val="666666"/>
          <w:sz w:val="20"/>
          <w:lang w:val="en-US" w:eastAsia="zh-CN"/>
        </w:rPr>
        <w:t>Visual Studio 2019、SQL Server 2019、IntelliJ IDEA 2021、Redis、Hbuilder、触达云、Navicat等</w:t>
      </w:r>
    </w:p>
    <w:p w14:paraId="16B61927">
      <w:pPr>
        <w:spacing w:before="0" w:after="0" w:line="377" w:lineRule="exact"/>
        <w:textAlignment w:val="center"/>
        <w:rPr>
          <w:rFonts w:hint="default" w:ascii="微软雅黑" w:hAnsi="微软雅黑" w:eastAsia="微软雅黑" w:cs="微软雅黑"/>
          <w:color w:val="666666"/>
          <w:sz w:val="20"/>
          <w:lang w:val="en-US" w:eastAsia="zh-CN"/>
        </w:rPr>
      </w:pPr>
      <w:r>
        <w:rPr>
          <w:rFonts w:hint="eastAsia" w:ascii="微软雅黑" w:hAnsi="微软雅黑" w:eastAsia="微软雅黑" w:cs="微软雅黑"/>
          <w:b/>
          <w:color w:val="666666"/>
          <w:sz w:val="20"/>
          <w:lang w:val="en-US" w:eastAsia="zh-CN"/>
        </w:rPr>
        <w:t>运用技术：</w:t>
      </w:r>
      <w:r>
        <w:rPr>
          <w:rFonts w:hint="eastAsia" w:ascii="微软雅黑" w:hAnsi="微软雅黑" w:eastAsia="微软雅黑" w:cs="微软雅黑"/>
          <w:color w:val="666666"/>
          <w:sz w:val="20"/>
          <w:lang w:val="en-US" w:eastAsia="zh-CN"/>
        </w:rPr>
        <w:t>WinForm窗体、SunnyUI、SQL Server数据库、ADO.NET、DBHelper类、ZXing.Net 库、 </w:t>
      </w:r>
      <w:r>
        <w:rPr>
          <w:rFonts w:hint="default" w:ascii="微软雅黑" w:hAnsi="微软雅黑" w:eastAsia="微软雅黑" w:cs="微软雅黑"/>
          <w:color w:val="666666"/>
          <w:sz w:val="20"/>
          <w:lang w:val="en-US" w:eastAsia="zh-CN"/>
        </w:rPr>
        <w:t>EPPlus</w:t>
      </w:r>
      <w:r>
        <w:rPr>
          <w:rFonts w:hint="eastAsia" w:ascii="微软雅黑" w:hAnsi="微软雅黑" w:eastAsia="微软雅黑" w:cs="微软雅黑"/>
          <w:color w:val="666666"/>
          <w:sz w:val="20"/>
          <w:lang w:val="en-US" w:eastAsia="zh-CN"/>
        </w:rPr>
        <w:t>类、S7.Net</w:t>
      </w:r>
    </w:p>
    <w:p w14:paraId="2C51AFC0">
      <w:pPr>
        <w:spacing w:before="0" w:after="0" w:line="377" w:lineRule="exact"/>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b/>
          <w:color w:val="666666"/>
          <w:sz w:val="20"/>
          <w:lang w:val="en-US" w:eastAsia="zh-CN"/>
        </w:rPr>
        <w:t>项目介绍：</w:t>
      </w:r>
      <w:r>
        <w:rPr>
          <w:rFonts w:hint="eastAsia" w:ascii="微软雅黑" w:hAnsi="微软雅黑" w:eastAsia="微软雅黑" w:cs="微软雅黑"/>
          <w:color w:val="666666"/>
          <w:sz w:val="20"/>
          <w:lang w:val="en-US" w:eastAsia="zh-CN"/>
        </w:rPr>
        <w:t>由江苏艾森曼为总包，为武汉小鹏汽车涂装车间开发质量追溯、能源监控、报表看板和其他工业非标控制工具，实现对车间整体的监控追溯。在项目中担任开发组长，负责构建和完善涂装车间的质量管控体系开发打印机扫码枪配套程序、结合RFID制定实施AVI、前端后端独立开发BI报表等。对外与甲方积极沟通，精准把握其需求；对内结合团队状况，合理分配开发任务。</w:t>
      </w:r>
    </w:p>
    <w:p w14:paraId="4CA3B01A">
      <w:pPr>
        <w:tabs>
          <w:tab w:val="right" w:pos="10860"/>
        </w:tabs>
        <w:spacing w:before="0" w:after="0" w:line="377" w:lineRule="exact"/>
        <w:jc w:val="left"/>
        <w:textAlignment w:val="center"/>
        <w:rPr>
          <w:rFonts w:hint="default" w:eastAsia="微软雅黑"/>
          <w:lang w:val="en-US" w:eastAsia="zh-CN"/>
        </w:rP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4</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10</w:t>
      </w: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5</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4</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重庆赛力斯涂装车间中控ERP</w:t>
      </w:r>
    </w:p>
    <w:p w14:paraId="3B826DC2">
      <w:pPr>
        <w:spacing w:before="0" w:after="0" w:line="71" w:lineRule="exact"/>
        <w:jc w:val="left"/>
      </w:pPr>
    </w:p>
    <w:p w14:paraId="4B64531B">
      <w:pPr>
        <w:spacing w:before="0" w:after="0" w:line="377" w:lineRule="exact"/>
        <w:textAlignment w:val="center"/>
        <w:rPr>
          <w:rFonts w:hint="default" w:eastAsia="微软雅黑"/>
          <w:lang w:val="en-US" w:eastAsia="zh-CN"/>
        </w:rPr>
      </w:pPr>
      <w:r>
        <w:rPr>
          <w:rFonts w:ascii="微软雅黑" w:hAnsi="微软雅黑" w:eastAsia="微软雅黑" w:cs="微软雅黑"/>
          <w:b/>
          <w:color w:val="666666"/>
          <w:sz w:val="20"/>
        </w:rPr>
        <w:t>负责模块：</w:t>
      </w:r>
      <w:r>
        <w:rPr>
          <w:rFonts w:hint="eastAsia" w:ascii="微软雅黑" w:hAnsi="微软雅黑" w:eastAsia="微软雅黑" w:cs="微软雅黑"/>
          <w:color w:val="666666"/>
          <w:sz w:val="20"/>
          <w:lang w:val="en-US" w:eastAsia="zh-CN"/>
        </w:rPr>
        <w:t>PBS调度、WBS调度、能源数据采集、升降机控制、工艺监控、BI报表</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PMC设备控制、WEB端监控页面开发、后端接口开发</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前期现场施工</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后期项目培训验收等。</w:t>
      </w:r>
    </w:p>
    <w:p w14:paraId="4ABDED23">
      <w:pPr>
        <w:spacing w:before="0" w:after="0" w:line="377" w:lineRule="exact"/>
        <w:ind w:left="0"/>
        <w:textAlignment w:val="center"/>
        <w:rPr>
          <w:rFonts w:hint="default"/>
          <w:lang w:val="en-US"/>
        </w:rPr>
      </w:pPr>
      <w:r>
        <w:rPr>
          <w:rFonts w:ascii="微软雅黑" w:hAnsi="微软雅黑" w:eastAsia="微软雅黑" w:cs="微软雅黑"/>
          <w:b/>
          <w:color w:val="666666"/>
          <w:sz w:val="20"/>
        </w:rPr>
        <w:t>开发工具：</w:t>
      </w:r>
      <w:r>
        <w:rPr>
          <w:rFonts w:hint="eastAsia" w:ascii="微软雅黑" w:hAnsi="微软雅黑" w:eastAsia="微软雅黑" w:cs="微软雅黑"/>
          <w:color w:val="666666"/>
          <w:sz w:val="20"/>
        </w:rPr>
        <w:t>eclipse</w:t>
      </w:r>
      <w:r>
        <w:rPr>
          <w:rFonts w:ascii="微软雅黑" w:hAnsi="微软雅黑" w:eastAsia="微软雅黑" w:cs="微软雅黑"/>
          <w:color w:val="666666"/>
          <w:sz w:val="20"/>
        </w:rPr>
        <w:t>、MySQL 、Visual Studio Code</w:t>
      </w:r>
      <w:r>
        <w:rPr>
          <w:rFonts w:hint="eastAsia" w:ascii="微软雅黑" w:hAnsi="微软雅黑" w:eastAsia="微软雅黑" w:cs="微软雅黑"/>
          <w:color w:val="666666"/>
          <w:sz w:val="20"/>
          <w:lang w:val="en-US" w:eastAsia="zh-CN"/>
        </w:rPr>
        <w:t xml:space="preserve"> 2019</w:t>
      </w:r>
      <w:r>
        <w:rPr>
          <w:rFonts w:ascii="微软雅黑" w:hAnsi="微软雅黑" w:eastAsia="微软雅黑" w:cs="微软雅黑"/>
          <w:color w:val="666666"/>
          <w:sz w:val="20"/>
        </w:rPr>
        <w:t>、Navicat 15、</w:t>
      </w:r>
      <w:r>
        <w:rPr>
          <w:rFonts w:hint="eastAsia" w:ascii="微软雅黑" w:hAnsi="微软雅黑" w:eastAsia="微软雅黑" w:cs="微软雅黑"/>
          <w:color w:val="666666"/>
          <w:sz w:val="20"/>
          <w:lang w:val="en-US" w:eastAsia="zh-CN"/>
        </w:rPr>
        <w:t>Redis、CAD、Hbuilder、Nginx、Nacos等</w:t>
      </w:r>
    </w:p>
    <w:p w14:paraId="5A54FB8F">
      <w:pPr>
        <w:spacing w:before="0" w:after="0" w:line="377" w:lineRule="exact"/>
        <w:ind w:left="0"/>
        <w:textAlignment w:val="center"/>
        <w:rPr>
          <w:rFonts w:hint="default" w:eastAsia="微软雅黑"/>
          <w:lang w:val="en-US" w:eastAsia="zh-CN"/>
        </w:rPr>
      </w:pPr>
      <w:r>
        <w:rPr>
          <w:rFonts w:ascii="微软雅黑" w:hAnsi="微软雅黑" w:eastAsia="微软雅黑" w:cs="微软雅黑"/>
          <w:b/>
          <w:color w:val="666666"/>
          <w:sz w:val="20"/>
        </w:rPr>
        <w:t>运用技术：</w:t>
      </w:r>
      <w:r>
        <w:rPr>
          <w:rFonts w:hint="eastAsia" w:ascii="微软雅黑" w:hAnsi="微软雅黑" w:eastAsia="微软雅黑" w:cs="微软雅黑"/>
          <w:color w:val="666666"/>
          <w:sz w:val="20"/>
          <w:lang w:val="en-US" w:eastAsia="zh-CN"/>
        </w:rPr>
        <w:t>Spring Boot</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MyBatis</w:t>
      </w:r>
      <w:r>
        <w:rPr>
          <w:rFonts w:ascii="微软雅黑" w:hAnsi="微软雅黑" w:eastAsia="微软雅黑" w:cs="微软雅黑"/>
          <w:color w:val="666666"/>
          <w:sz w:val="20"/>
        </w:rPr>
        <w:t>框架、MySQL数据库、</w:t>
      </w:r>
      <w:r>
        <w:rPr>
          <w:rFonts w:hint="eastAsia" w:ascii="微软雅黑" w:hAnsi="微软雅黑" w:eastAsia="微软雅黑" w:cs="微软雅黑"/>
          <w:color w:val="666666"/>
          <w:sz w:val="20"/>
          <w:lang w:val="en-US" w:eastAsia="zh-CN"/>
        </w:rPr>
        <w:t>MySQL主从</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Redis组件</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Nginx代理</w:t>
      </w:r>
      <w:r>
        <w:rPr>
          <w:rFonts w:ascii="微软雅黑" w:hAnsi="微软雅黑" w:eastAsia="微软雅黑" w:cs="微软雅黑"/>
          <w:color w:val="666666"/>
          <w:sz w:val="20"/>
        </w:rPr>
        <w:t>、SignalR</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LINQ</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Element UI框架、Axios异步请求、</w:t>
      </w:r>
      <w:r>
        <w:rPr>
          <w:rFonts w:hint="eastAsia" w:ascii="微软雅黑" w:hAnsi="微软雅黑" w:eastAsia="微软雅黑" w:cs="微软雅黑"/>
          <w:color w:val="666666"/>
          <w:sz w:val="20"/>
          <w:lang w:val="en-US" w:eastAsia="zh-CN"/>
        </w:rPr>
        <w:t>Maven</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Git代码托管</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Nacos负载均衡等</w:t>
      </w:r>
    </w:p>
    <w:p w14:paraId="2F9FCF38">
      <w:pPr>
        <w:spacing w:before="0" w:after="0" w:line="377" w:lineRule="exact"/>
        <w:ind w:left="0"/>
        <w:textAlignment w:val="center"/>
        <w:rPr>
          <w:rFonts w:hint="default" w:ascii="微软雅黑" w:hAnsi="微软雅黑" w:eastAsia="微软雅黑" w:cs="微软雅黑"/>
          <w:color w:val="666666"/>
          <w:sz w:val="20"/>
          <w:lang w:val="en-US" w:eastAsia="zh-CN"/>
        </w:rPr>
      </w:pPr>
      <w:r>
        <w:rPr>
          <w:rFonts w:ascii="微软雅黑" w:hAnsi="微软雅黑" w:eastAsia="微软雅黑" w:cs="微软雅黑"/>
          <w:b/>
          <w:color w:val="666666"/>
          <w:sz w:val="20"/>
        </w:rPr>
        <w:t>项目介绍：</w:t>
      </w:r>
      <w:r>
        <w:rPr>
          <w:rFonts w:hint="eastAsia" w:ascii="微软雅黑" w:hAnsi="微软雅黑" w:eastAsia="微软雅黑" w:cs="微软雅黑"/>
          <w:color w:val="666666"/>
          <w:sz w:val="20"/>
          <w:lang w:val="en-US" w:eastAsia="zh-CN"/>
        </w:rPr>
        <w:t>由天津中汽研究院作为总包方，为重庆赛力斯涂装车间精心打造智能调度节能监控上位软件及工业非标自动化控制工具，实现对各环节的精准高效管理。我担任项目组长，深入探究涂装车间工艺与业务需求。通过结合工艺段内传感器采集数据智能控制工艺设备功率以及开度等实现节能环保。通过与底层PLC通讯完成数据交互，利用多线程和异步编程技术确保系统能实时获取设备运行状态与工艺参数，并支持远程调整。排产系统综合考量订单优先级、设备利用率及机器人换色状态，自动生成最优计划，并与ERP系统对接，达成无缝衔接与资源合理配置。</w:t>
      </w:r>
    </w:p>
    <w:p w14:paraId="1AB89E0C">
      <w:pPr>
        <w:spacing w:before="0" w:after="0" w:line="435" w:lineRule="exact"/>
        <w:ind w:left="580"/>
        <w:textAlignment w:val="center"/>
        <w:rPr>
          <w:sz w:val="21"/>
        </w:rPr>
      </w:pPr>
      <w:r>
        <w:rPr>
          <w:rFonts w:hint="eastAsia" w:ascii="微软雅黑" w:hAnsi="微软雅黑" w:eastAsia="微软雅黑" w:cs="微软雅黑"/>
          <w:b/>
          <w:color w:val="333333"/>
          <w:sz w:val="26"/>
          <w:lang w:val="en-US" w:eastAsia="zh-CN"/>
        </w:rPr>
        <w:t>工作</w:t>
      </w:r>
      <w:r>
        <w:rPr>
          <w:rFonts w:ascii="微软雅黑" w:hAnsi="微软雅黑" w:eastAsia="微软雅黑" w:cs="微软雅黑"/>
          <w:b/>
          <w:color w:val="333333"/>
          <w:sz w:val="26"/>
        </w:rPr>
        <w:t>经历</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18" name="Drawing 0" descr="实习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0" descr="实习经历.png"/>
                    <pic:cNvPicPr>
                      <a:picLocks noChangeAspect="1"/>
                    </pic:cNvPicPr>
                  </pic:nvPicPr>
                  <pic:blipFill>
                    <a:blip r:embed="rId15"/>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19"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0" descr="module_title_split_icon_1.png"/>
                    <pic:cNvPicPr>
                      <a:picLocks noChangeAspect="1"/>
                    </pic:cNvPicPr>
                  </pic:nvPicPr>
                  <pic:blipFill>
                    <a:blip r:embed="rId10"/>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20"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0" descr="module_title_split_icon_2.png"/>
                    <pic:cNvPicPr>
                      <a:picLocks noChangeAspect="1"/>
                    </pic:cNvPicPr>
                  </pic:nvPicPr>
                  <pic:blipFill>
                    <a:blip r:embed="rId11"/>
                    <a:stretch>
                      <a:fillRect/>
                    </a:stretch>
                  </pic:blipFill>
                  <pic:spPr>
                    <a:xfrm>
                      <a:off x="0" y="0"/>
                      <a:ext cx="811215" cy="36873"/>
                    </a:xfrm>
                    <a:prstGeom prst="rect">
                      <a:avLst/>
                    </a:prstGeom>
                  </pic:spPr>
                </pic:pic>
              </a:graphicData>
            </a:graphic>
          </wp:anchor>
        </w:drawing>
      </w:r>
    </w:p>
    <w:p w14:paraId="3F81D36E">
      <w:pPr>
        <w:spacing w:before="0" w:after="0" w:line="297" w:lineRule="exact"/>
        <w:rPr>
          <w:rFonts w:hint="default"/>
          <w:sz w:val="21"/>
          <w:lang w:val="en-US"/>
        </w:rPr>
      </w:pPr>
    </w:p>
    <w:p w14:paraId="0EB3C786">
      <w:pPr>
        <w:tabs>
          <w:tab w:val="right" w:pos="10860"/>
        </w:tabs>
        <w:spacing w:before="0" w:after="0" w:line="377" w:lineRule="exact"/>
        <w:jc w:val="left"/>
        <w:textAlignment w:val="cente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3</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10</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至今</w:t>
      </w:r>
      <w:r>
        <w:rPr>
          <w:rFonts w:ascii="微软雅黑" w:hAnsi="微软雅黑" w:eastAsia="微软雅黑" w:cs="微软雅黑"/>
          <w:b/>
          <w:sz w:val="22"/>
        </w:rPr>
        <w:tab/>
      </w:r>
      <w:r>
        <w:rPr>
          <w:rFonts w:ascii="微软雅黑" w:hAnsi="微软雅黑" w:eastAsia="微软雅黑" w:cs="微软雅黑"/>
          <w:b/>
          <w:sz w:val="22"/>
        </w:rPr>
        <w:t>武汉英特瑞智能装备有限公司</w:t>
      </w:r>
    </w:p>
    <w:p w14:paraId="4D8178CA">
      <w:pPr>
        <w:spacing w:before="0" w:after="0" w:line="71" w:lineRule="exact"/>
        <w:jc w:val="left"/>
      </w:pPr>
    </w:p>
    <w:p w14:paraId="0FD88832">
      <w:pPr>
        <w:numPr>
          <w:ilvl w:val="0"/>
          <w:numId w:val="1"/>
        </w:numPr>
        <w:spacing w:before="0" w:after="0" w:line="377" w:lineRule="exact"/>
        <w:textAlignment w:val="center"/>
      </w:pPr>
      <w:r>
        <w:rPr>
          <w:rFonts w:ascii="微软雅黑" w:hAnsi="微软雅黑" w:eastAsia="微软雅黑" w:cs="微软雅黑"/>
          <w:color w:val="666666"/>
          <w:sz w:val="20"/>
        </w:rPr>
        <w:t>主要负责PBS，</w:t>
      </w:r>
      <w:r>
        <w:rPr>
          <w:rFonts w:hint="eastAsia" w:ascii="微软雅黑" w:hAnsi="微软雅黑" w:eastAsia="微软雅黑" w:cs="微软雅黑"/>
          <w:color w:val="666666"/>
          <w:sz w:val="20"/>
          <w:lang w:val="en-US" w:eastAsia="zh-CN"/>
        </w:rPr>
        <w:t>CCR</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ERP、MES、报表，看板，能源采集</w:t>
      </w:r>
      <w:r>
        <w:rPr>
          <w:rFonts w:ascii="微软雅黑" w:hAnsi="微软雅黑" w:eastAsia="微软雅黑" w:cs="微软雅黑"/>
          <w:color w:val="666666"/>
          <w:sz w:val="20"/>
        </w:rPr>
        <w:t>中主要处理代码的开发和实施运维；</w:t>
      </w:r>
    </w:p>
    <w:p w14:paraId="2C3D70DB">
      <w:pPr>
        <w:numPr>
          <w:ilvl w:val="0"/>
          <w:numId w:val="2"/>
        </w:numPr>
        <w:spacing w:before="0" w:after="0" w:line="377" w:lineRule="exact"/>
        <w:ind w:left="0"/>
        <w:textAlignment w:val="center"/>
      </w:pPr>
      <w:r>
        <w:rPr>
          <w:rFonts w:hint="eastAsia" w:ascii="微软雅黑" w:hAnsi="微软雅黑" w:eastAsia="微软雅黑" w:cs="微软雅黑"/>
          <w:color w:val="666666"/>
          <w:sz w:val="20"/>
        </w:rPr>
        <w:t>能熟练的使用kepserver，cimplicity</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PLC、wincc</w:t>
      </w:r>
      <w:r>
        <w:rPr>
          <w:rFonts w:hint="eastAsia" w:ascii="微软雅黑" w:hAnsi="微软雅黑" w:eastAsia="微软雅黑" w:cs="微软雅黑"/>
          <w:color w:val="666666"/>
          <w:sz w:val="20"/>
        </w:rPr>
        <w:t>等数据采集软件能与所开发的C#软件所结合并使用</w:t>
      </w:r>
      <w:r>
        <w:rPr>
          <w:rFonts w:ascii="微软雅黑" w:hAnsi="微软雅黑" w:eastAsia="微软雅黑" w:cs="微软雅黑"/>
          <w:color w:val="666666"/>
          <w:sz w:val="20"/>
        </w:rPr>
        <w:t>；</w:t>
      </w:r>
    </w:p>
    <w:p w14:paraId="42E4EC94">
      <w:pPr>
        <w:numPr>
          <w:ilvl w:val="0"/>
          <w:numId w:val="3"/>
        </w:numPr>
        <w:spacing w:before="0" w:after="0" w:line="377" w:lineRule="exact"/>
        <w:ind w:left="0"/>
        <w:textAlignment w:val="center"/>
      </w:pPr>
      <w:r>
        <w:rPr>
          <w:rFonts w:hint="eastAsia" w:ascii="微软雅黑" w:hAnsi="微软雅黑" w:eastAsia="微软雅黑" w:cs="微软雅黑"/>
          <w:color w:val="666666"/>
          <w:sz w:val="20"/>
          <w:lang w:val="en-US" w:eastAsia="zh-CN"/>
        </w:rPr>
        <w:t>开发C#以及Java后台功能模块，负责迭代、维护、更新产品文档和使用说明书；</w:t>
      </w:r>
    </w:p>
    <w:p w14:paraId="5AD531A4">
      <w:pPr>
        <w:numPr>
          <w:ilvl w:val="0"/>
          <w:numId w:val="3"/>
        </w:numPr>
        <w:spacing w:before="0" w:after="0" w:line="377" w:lineRule="exact"/>
        <w:ind w:left="0"/>
        <w:textAlignment w:val="center"/>
      </w:pPr>
      <w:r>
        <w:rPr>
          <w:rFonts w:ascii="微软雅黑" w:hAnsi="微软雅黑" w:eastAsia="微软雅黑" w:cs="微软雅黑"/>
          <w:color w:val="666666"/>
          <w:sz w:val="20"/>
        </w:rPr>
        <w:t>经手RCS</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ERP、PBS、CCR</w:t>
      </w:r>
      <w:r>
        <w:rPr>
          <w:rFonts w:ascii="微软雅黑" w:hAnsi="微软雅黑" w:eastAsia="微软雅黑" w:cs="微软雅黑"/>
          <w:color w:val="666666"/>
          <w:sz w:val="20"/>
        </w:rPr>
        <w:t>系统的二次开发能根据客户的需求在原有的基础上增加或修改功能，以满足甲方的要求；</w:t>
      </w:r>
    </w:p>
    <w:p w14:paraId="4F257179">
      <w:pPr>
        <w:numPr>
          <w:ilvl w:val="0"/>
          <w:numId w:val="3"/>
        </w:numPr>
        <w:spacing w:before="0" w:after="0" w:line="377" w:lineRule="exact"/>
        <w:ind w:left="0"/>
        <w:textAlignment w:val="center"/>
      </w:pPr>
      <w:r>
        <w:rPr>
          <w:rFonts w:ascii="微软雅黑" w:hAnsi="微软雅黑" w:eastAsia="微软雅黑" w:cs="微软雅黑"/>
          <w:color w:val="666666"/>
          <w:sz w:val="20"/>
        </w:rPr>
        <w:t>参与过</w:t>
      </w:r>
      <w:r>
        <w:rPr>
          <w:rFonts w:hint="eastAsia" w:ascii="微软雅黑" w:hAnsi="微软雅黑" w:eastAsia="微软雅黑" w:cs="微软雅黑"/>
          <w:color w:val="666666"/>
          <w:sz w:val="20"/>
          <w:lang w:val="en-US" w:eastAsia="zh-CN"/>
        </w:rPr>
        <w:t>济南莱芜</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武汉永成</w:t>
      </w:r>
      <w:r>
        <w:rPr>
          <w:rFonts w:ascii="微软雅黑" w:hAnsi="微软雅黑" w:eastAsia="微软雅黑" w:cs="微软雅黑"/>
          <w:color w:val="666666"/>
          <w:sz w:val="20"/>
        </w:rPr>
        <w:t>，济南吉利，重庆小康，</w:t>
      </w:r>
      <w:r>
        <w:rPr>
          <w:rFonts w:hint="eastAsia" w:ascii="微软雅黑" w:hAnsi="微软雅黑" w:eastAsia="微软雅黑" w:cs="微软雅黑"/>
          <w:color w:val="666666"/>
          <w:sz w:val="20"/>
          <w:lang w:val="en-US" w:eastAsia="zh-CN"/>
        </w:rPr>
        <w:t>襄阳东风</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济南章丘</w:t>
      </w:r>
      <w:r>
        <w:rPr>
          <w:rFonts w:ascii="微软雅黑" w:hAnsi="微软雅黑" w:eastAsia="微软雅黑" w:cs="微软雅黑"/>
          <w:color w:val="666666"/>
          <w:sz w:val="20"/>
        </w:rPr>
        <w:t>等项目开发</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并且在同批入职同事中提前转正</w:t>
      </w:r>
      <w:r>
        <w:rPr>
          <w:rFonts w:ascii="微软雅黑" w:hAnsi="微软雅黑" w:eastAsia="微软雅黑" w:cs="微软雅黑"/>
          <w:color w:val="666666"/>
          <w:sz w:val="20"/>
        </w:rPr>
        <w:t>；</w:t>
      </w:r>
    </w:p>
    <w:p w14:paraId="20193F71">
      <w:pPr>
        <w:numPr>
          <w:ilvl w:val="0"/>
          <w:numId w:val="3"/>
        </w:numPr>
        <w:spacing w:before="0" w:after="0" w:line="377" w:lineRule="exact"/>
        <w:ind w:left="0"/>
        <w:textAlignment w:val="center"/>
      </w:pPr>
      <w:r>
        <w:rPr>
          <w:rFonts w:hint="eastAsia" w:ascii="微软雅黑" w:hAnsi="微软雅黑" w:eastAsia="微软雅黑" w:cs="微软雅黑"/>
          <w:color w:val="666666"/>
          <w:sz w:val="20"/>
          <w:lang w:val="en-US" w:eastAsia="zh-CN"/>
        </w:rPr>
        <w:t>入职4个月后带同批同事开发襄阳东风项目</w:t>
      </w:r>
      <w:r>
        <w:rPr>
          <w:rFonts w:ascii="微软雅黑" w:hAnsi="微软雅黑" w:eastAsia="微软雅黑" w:cs="微软雅黑"/>
          <w:color w:val="666666"/>
          <w:sz w:val="20"/>
        </w:rPr>
        <w:t>，负责协调成员任务分配，确保项目按时交付并完成</w:t>
      </w:r>
      <w:r>
        <w:rPr>
          <w:rFonts w:hint="eastAsia" w:ascii="微软雅黑" w:hAnsi="微软雅黑" w:eastAsia="微软雅黑" w:cs="微软雅黑"/>
          <w:color w:val="666666"/>
          <w:sz w:val="20"/>
          <w:lang w:val="en-US" w:eastAsia="zh-CN"/>
        </w:rPr>
        <w:t>东风</w:t>
      </w:r>
      <w:r>
        <w:rPr>
          <w:rFonts w:ascii="微软雅黑" w:hAnsi="微软雅黑" w:eastAsia="微软雅黑" w:cs="微软雅黑"/>
          <w:color w:val="666666"/>
          <w:sz w:val="20"/>
        </w:rPr>
        <w:t>项目的报告撰写；</w:t>
      </w:r>
    </w:p>
    <w:p w14:paraId="41550CCE">
      <w:pPr>
        <w:numPr>
          <w:ilvl w:val="0"/>
          <w:numId w:val="3"/>
        </w:numPr>
        <w:spacing w:before="0" w:after="0" w:line="377" w:lineRule="exact"/>
        <w:ind w:left="0"/>
        <w:textAlignment w:val="center"/>
      </w:pPr>
      <w:r>
        <w:rPr>
          <w:rFonts w:ascii="微软雅黑" w:hAnsi="微软雅黑" w:eastAsia="微软雅黑" w:cs="微软雅黑"/>
          <w:color w:val="666666"/>
          <w:sz w:val="20"/>
        </w:rPr>
        <w:t>在项目过程中，如果发现异常，可以及时与技术团队沟通，找出了问题根源并解决了错误，善于和同事和甲方沟通交流</w:t>
      </w:r>
      <w:r>
        <w:rPr>
          <w:rFonts w:hint="eastAsia" w:ascii="微软雅黑" w:hAnsi="微软雅黑" w:eastAsia="微软雅黑" w:cs="微软雅黑"/>
          <w:color w:val="666666"/>
          <w:sz w:val="20"/>
          <w:lang w:eastAsia="zh-CN"/>
        </w:rPr>
        <w:t>；</w:t>
      </w:r>
    </w:p>
    <w:p w14:paraId="1AEACEE1">
      <w:pPr>
        <w:spacing w:before="0" w:after="0" w:line="435" w:lineRule="exact"/>
        <w:ind w:left="580"/>
        <w:textAlignment w:val="center"/>
        <w:rPr>
          <w:sz w:val="21"/>
        </w:rPr>
      </w:pPr>
      <w:r>
        <w:rPr>
          <w:rFonts w:ascii="微软雅黑" w:hAnsi="微软雅黑" w:eastAsia="微软雅黑" w:cs="微软雅黑"/>
          <w:b/>
          <w:color w:val="333333"/>
          <w:sz w:val="26"/>
        </w:rPr>
        <w:t>自我评价</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24"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0" descr="自我评价.png"/>
                    <pic:cNvPicPr>
                      <a:picLocks noChangeAspect="1"/>
                    </pic:cNvPicPr>
                  </pic:nvPicPr>
                  <pic:blipFill>
                    <a:blip r:embed="rId16"/>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25"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0" descr="module_title_split_icon_1.png"/>
                    <pic:cNvPicPr>
                      <a:picLocks noChangeAspect="1"/>
                    </pic:cNvPicPr>
                  </pic:nvPicPr>
                  <pic:blipFill>
                    <a:blip r:embed="rId10"/>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26"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0" descr="module_title_split_icon_2.png"/>
                    <pic:cNvPicPr>
                      <a:picLocks noChangeAspect="1"/>
                    </pic:cNvPicPr>
                  </pic:nvPicPr>
                  <pic:blipFill>
                    <a:blip r:embed="rId11"/>
                    <a:stretch>
                      <a:fillRect/>
                    </a:stretch>
                  </pic:blipFill>
                  <pic:spPr>
                    <a:xfrm>
                      <a:off x="0" y="0"/>
                      <a:ext cx="811215" cy="36873"/>
                    </a:xfrm>
                    <a:prstGeom prst="rect">
                      <a:avLst/>
                    </a:prstGeom>
                  </pic:spPr>
                </pic:pic>
              </a:graphicData>
            </a:graphic>
          </wp:anchor>
        </w:drawing>
      </w:r>
    </w:p>
    <w:p w14:paraId="3C1C75AD">
      <w:pPr>
        <w:spacing w:before="0" w:after="0" w:line="297" w:lineRule="exact"/>
        <w:rPr>
          <w:rFonts w:hint="default"/>
          <w:sz w:val="21"/>
          <w:lang w:val="en-US"/>
        </w:rPr>
      </w:pPr>
    </w:p>
    <w:p w14:paraId="6C7D1EFC">
      <w:pPr>
        <w:spacing w:before="0" w:after="0" w:line="377" w:lineRule="exact"/>
        <w:textAlignment w:val="center"/>
      </w:pPr>
      <w:r>
        <w:rPr>
          <w:rFonts w:ascii="微软雅黑" w:hAnsi="微软雅黑" w:eastAsia="微软雅黑" w:cs="微软雅黑"/>
          <w:color w:val="666666"/>
          <w:sz w:val="20"/>
        </w:rPr>
        <w:t>本人具备扎实的专业知识和实践经验。在校期间，多次参与编程竞赛获得奖项。在</w:t>
      </w:r>
      <w:r>
        <w:rPr>
          <w:rFonts w:hint="eastAsia" w:ascii="微软雅黑" w:hAnsi="微软雅黑" w:eastAsia="微软雅黑" w:cs="微软雅黑"/>
          <w:color w:val="666666"/>
          <w:sz w:val="20"/>
          <w:lang w:val="en-US" w:eastAsia="zh-CN"/>
        </w:rPr>
        <w:t>工作</w:t>
      </w:r>
      <w:r>
        <w:rPr>
          <w:rFonts w:ascii="微软雅黑" w:hAnsi="微软雅黑" w:eastAsia="微软雅黑" w:cs="微软雅黑"/>
          <w:color w:val="666666"/>
          <w:sz w:val="20"/>
        </w:rPr>
        <w:t>期间，参与多个项目的开发工作，培养了良好的团队合作和项目管理能力。具有较强的学习能力和适应能力，能够快速掌握新知识和新技能。我乐于接受挑战，善于解决问题，期望在未来的工作中继续提升自己的专业水平，为公司创造价值。</w:t>
      </w:r>
    </w:p>
    <w:sectPr>
      <w:pgSz w:w="11906" w:h="16838"/>
      <w:pgMar w:top="454" w:right="516" w:bottom="516" w:left="516"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0"/>
      <w:numFmt w:val="decimal"/>
      <w:lvlText w:val="%1."/>
      <w:lvlJc w:val="left"/>
    </w:lvl>
  </w:abstractNum>
  <w:num w:numId="1">
    <w:abstractNumId w:val="0"/>
    <w:lvlOverride w:ilvl="0">
      <w:startOverride w:val="1"/>
    </w:lvlOverride>
  </w:num>
  <w:num w:numId="2">
    <w:abstractNumId w:val="0"/>
    <w:lvlOverride w:ilvl="0">
      <w:startOverride w:val="2"/>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czNmEyOTZiNzgwY2ExYTNhOGQ3MzE3MWIwZWM2MjgifQ=="/>
  </w:docVars>
  <w:rsids>
    <w:rsidRoot w:val="00000000"/>
    <w:rsid w:val="00DC742E"/>
    <w:rsid w:val="016864CC"/>
    <w:rsid w:val="02522904"/>
    <w:rsid w:val="03DA25DA"/>
    <w:rsid w:val="044109F2"/>
    <w:rsid w:val="04485AD3"/>
    <w:rsid w:val="063D3E1C"/>
    <w:rsid w:val="07BA1DE0"/>
    <w:rsid w:val="08464AF7"/>
    <w:rsid w:val="090B7892"/>
    <w:rsid w:val="09CC53E6"/>
    <w:rsid w:val="0AA635C4"/>
    <w:rsid w:val="0FDC658E"/>
    <w:rsid w:val="10BA03AA"/>
    <w:rsid w:val="16636826"/>
    <w:rsid w:val="17996745"/>
    <w:rsid w:val="17C70BCA"/>
    <w:rsid w:val="186166F0"/>
    <w:rsid w:val="1B493319"/>
    <w:rsid w:val="1CA7512B"/>
    <w:rsid w:val="1E381479"/>
    <w:rsid w:val="1EFB7777"/>
    <w:rsid w:val="20AD01D8"/>
    <w:rsid w:val="23AB3753"/>
    <w:rsid w:val="24435383"/>
    <w:rsid w:val="288B026B"/>
    <w:rsid w:val="2A3B71A9"/>
    <w:rsid w:val="2ABC4FEF"/>
    <w:rsid w:val="2B895F92"/>
    <w:rsid w:val="2BEF29DB"/>
    <w:rsid w:val="2DEC671B"/>
    <w:rsid w:val="31BC17E8"/>
    <w:rsid w:val="329F1688"/>
    <w:rsid w:val="350662DC"/>
    <w:rsid w:val="35733ED8"/>
    <w:rsid w:val="36B14785"/>
    <w:rsid w:val="37EE6451"/>
    <w:rsid w:val="381110F9"/>
    <w:rsid w:val="3812039D"/>
    <w:rsid w:val="39C05263"/>
    <w:rsid w:val="3A9F02CB"/>
    <w:rsid w:val="414207C6"/>
    <w:rsid w:val="45A82767"/>
    <w:rsid w:val="460F46A4"/>
    <w:rsid w:val="46D5268C"/>
    <w:rsid w:val="48D60BDE"/>
    <w:rsid w:val="4B09712D"/>
    <w:rsid w:val="4B3B6780"/>
    <w:rsid w:val="4BE504E7"/>
    <w:rsid w:val="4C550D86"/>
    <w:rsid w:val="508F3931"/>
    <w:rsid w:val="51034D0C"/>
    <w:rsid w:val="51375D22"/>
    <w:rsid w:val="5164091A"/>
    <w:rsid w:val="5179160D"/>
    <w:rsid w:val="542146AB"/>
    <w:rsid w:val="54BA7AB9"/>
    <w:rsid w:val="579F799F"/>
    <w:rsid w:val="58E62336"/>
    <w:rsid w:val="590312D1"/>
    <w:rsid w:val="5959267D"/>
    <w:rsid w:val="5B662C04"/>
    <w:rsid w:val="5B8504F9"/>
    <w:rsid w:val="5BDF50D7"/>
    <w:rsid w:val="5E6B76C8"/>
    <w:rsid w:val="602D0A71"/>
    <w:rsid w:val="65E82214"/>
    <w:rsid w:val="65F6204E"/>
    <w:rsid w:val="66FD119D"/>
    <w:rsid w:val="68DE7336"/>
    <w:rsid w:val="69C205AD"/>
    <w:rsid w:val="6B6C4B43"/>
    <w:rsid w:val="6BD44496"/>
    <w:rsid w:val="6C0125C1"/>
    <w:rsid w:val="705703C7"/>
    <w:rsid w:val="716D27A4"/>
    <w:rsid w:val="7258029B"/>
    <w:rsid w:val="74FF556B"/>
    <w:rsid w:val="75700B25"/>
    <w:rsid w:val="7813240C"/>
    <w:rsid w:val="79773031"/>
    <w:rsid w:val="7AD33DF5"/>
    <w:rsid w:val="7D8555F0"/>
    <w:rsid w:val="7DEE7D58"/>
    <w:rsid w:val="7E1C3145"/>
    <w:rsid w:val="7E6B3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paragraph" w:customStyle="1" w:styleId="7">
    <w:name w:val="Table Text"/>
    <w:basedOn w:val="1"/>
    <w:semiHidden/>
    <w:qFormat/>
    <w:uiPriority w:val="0"/>
    <w:rPr>
      <w:rFonts w:ascii="微软雅黑" w:hAnsi="微软雅黑" w:eastAsia="微软雅黑" w:cs="微软雅黑"/>
      <w:sz w:val="18"/>
      <w:szCs w:val="18"/>
      <w:lang w:val="en-US" w:eastAsia="en-US" w:bidi="ar-SA"/>
    </w:rPr>
  </w:style>
  <w:style w:type="table" w:customStyle="1" w:styleId="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2394</Words>
  <Characters>3164</Characters>
  <Lines>0</Lines>
  <Paragraphs>0</Paragraphs>
  <TotalTime>71</TotalTime>
  <ScaleCrop>false</ScaleCrop>
  <LinksUpToDate>false</LinksUpToDate>
  <CharactersWithSpaces>3215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2020-08-04T06:21:00Z</dcterms:created>
  <dc:creator>FKYPLX2</dc:creator>
  <cp:lastModifiedBy>听闻</cp:lastModifiedBy>
  <dcterms:modified xsi:type="dcterms:W3CDTF">2026-05-13T00:51:51Z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woTypoMode">
    <vt:lpwstr>pages</vt:lpwstr>
  </property>
  <property fmtid="{D5CDD505-2E9C-101B-9397-08002B2CF9AE}" pid="4" name="woSyncTypoMode">
    <vt:lpwstr>是</vt:lpwstr>
  </property>
  <property fmtid="{D5CDD505-2E9C-101B-9397-08002B2CF9AE}" pid="5" name="ICV">
    <vt:lpwstr>70F2EC5428484A1CA01B160C1D39CCB8_13</vt:lpwstr>
  </property>
  <property fmtid="{D5CDD505-2E9C-101B-9397-08002B2CF9AE}" pid="6" name="KSOTemplateDocerSaveRecord">
    <vt:lpwstr>eyJoZGlkIjoiODZmNWQzMjM2MDVhNjI3YjY2ZjM3OGFmMGUxZmU1ZDkiLCJ1c2VySWQiOiI0MDU4ODYyMDkifQ==</vt:lpwstr>
  </property>
</Properties>
</file>