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2"/>
          <w:szCs w:val="32"/>
          <w:lang w:val="en-US" w:eastAsia="zh-CN"/>
        </w:rPr>
        <w:t>物流业务调研讨论问题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1、增加“数据先行”功能模块。</w:t>
      </w:r>
    </w:p>
    <w:p>
      <w:pPr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出版社有了发货计划后，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通过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供应商平台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将发货信息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传到省店业务部，业务员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提前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对数据进行审批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根据库房的收货量，预约送货时间。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到货后，物流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收到货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直接分流。把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到货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录入和到货审批提前了，提升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流转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速度。</w:t>
      </w:r>
    </w:p>
    <w:p>
      <w:pPr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2、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增加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“破损库”“破损货位”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破损来源有两个：一是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总部物流流转时发现破损，直接入破损库，并自动反馈给商流业务员，业务员对自己负责的品种做退货计划；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二是退货分流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时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发现破损，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直接进行退货。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如果有退货计划优先下架破损库品种。</w:t>
      </w:r>
    </w:p>
    <w:p>
      <w:pPr>
        <w:pStyle w:val="10"/>
        <w:numPr>
          <w:ilvl w:val="0"/>
          <w:numId w:val="0"/>
        </w:numPr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3、总部增加差异反馈功能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到货上架、下架拣选、下架校核、库存调整等流程出现差异时，自动反馈给上一环节的操作员进行处理：1、找到实物，结束流程；2、未找到实物，走审核流程。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实现步骤：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jc w:val="left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到货上架、下架拣选、下架校核、库存调整等流程出现差异时，将数据状态，人工干预打回给上一环节的操作员。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jc w:val="left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预警提示：上一环节操作员及主管可看到被打回的数据。实物匹配后放行至下一环节。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jc w:val="left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实物查找后，不匹配操作员报主管，数据走审批流程。审批通过后放行至下一环节。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pStyle w:val="10"/>
        <w:spacing w:line="500" w:lineRule="exact"/>
        <w:ind w:left="0" w:leftChars="0" w:firstLine="0" w:firstLineChars="0"/>
        <w:jc w:val="left"/>
        <w:rPr>
          <w:rFonts w:hint="eastAsia" w:ascii="宋体" w:hAnsi="宋体" w:eastAsia="宋体" w:cs="宋体"/>
          <w:b/>
          <w:bCs w:val="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增加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收货差异处理流程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</w:rPr>
        <w:t>连锁门店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（1）到货录入界面，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如有差异，系统自动弹出，填写查询单界面，生成查询单并提交到新华物流中心。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系统中增加“差异查询单”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便于主动与总部发起查询。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总部：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增加“差异查询单”查询界面。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可以筛选查询条件，并有统计和导出功能。</w:t>
      </w:r>
    </w:p>
    <w:p>
      <w:pPr>
        <w:ind w:firstLine="562" w:firstLineChars="20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实现步骤</w:t>
      </w:r>
    </w:p>
    <w:p>
      <w:pPr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门店系统：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锁门店在做到货录入界面。到货数量如有差异，在到货确认时系统自动弹出提示，门店录入员可填写查询单界面，生成查询单并由系统网络交互提交到新华物流中心（被动查询）。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在门店系统中有个单独的查询功能，里面可以看到本门店上报的查询单列表，也可在此新增查询上报总部（主动查询），查询单列表可按不同的项目统计。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查询单上报内容可以附加图片。</w:t>
      </w:r>
    </w:p>
    <w:p>
      <w:pPr>
        <w:pStyle w:val="9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发货类型为直发转单的查询单，上传直至业务，由商流进行回复。所以需要在商流添加‘差异查询单处理’界面。</w:t>
      </w:r>
    </w:p>
    <w:p>
      <w:pPr>
        <w:ind w:firstLine="562" w:firstLineChars="20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物流系统：</w:t>
      </w:r>
    </w:p>
    <w:p>
      <w:pPr>
        <w:pStyle w:val="9"/>
        <w:numPr>
          <w:ilvl w:val="0"/>
          <w:numId w:val="3"/>
        </w:numPr>
        <w:spacing w:line="500" w:lineRule="exact"/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在质量管理中增加“差异查询单”查询界面接收显示门店上报查询单列表。双击可查看明细内容（可导出打印查询单），可以筛选查询条件，并可按时间段统计、统计结果有导出功能。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同门店查询一样，总部能在此新增查询单，可下发至门店，查询单列表可按不同的项目统计，如查询门店、查询状态。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物流中心接收到查询单，判断是否达到人工查询的标准，如果达不到标准结束查询；如果达到了人工查询的标准，就需要根据单据的发货类型和差异原因，分别提交各个环节主管部门进行处理。（人工查询的标准，收货差异大于等于总码洋的5%，或差异码洋超过50元，设置为参数可以调整。）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各主管可看到当先未处理查询，对查询单可输入查处情况。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总部填写查询结果并下发至销货店。如果物流中心不认可销货店更正单据，总部做到货更正并传给销货店，此发货更正单，销货店不能修改，并自动接收调拨，调拨完成后结束查询。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jc w:val="left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、修改“货位调整”流程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560" w:firstLineChars="200"/>
        <w:textAlignment w:val="auto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把需要货位调整的商品，增加到RF的上、下架任务中，实现货位的调整。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、TMS物流运输管理系统</w:t>
      </w:r>
    </w:p>
    <w:p>
      <w:pPr>
        <w:pStyle w:val="9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优化系统构架。现有TMS物流运输管理系统不能通过外网直接访问，必须通过个人电脑连接VPN或者专线的形式进行访问。希望能多平台多操作系统进行访问，方便业务扩展。</w:t>
      </w:r>
    </w:p>
    <w:p>
      <w:pPr>
        <w:pStyle w:val="9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优化第三方商品跟踪方式。让其通过网络能跟踪到自己商品的状态。</w:t>
      </w:r>
    </w:p>
    <w:p>
      <w:pPr>
        <w:pStyle w:val="9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优化查询方式。现有发运查询，时常出现查询慢的情况，建议升级查询方式加快查询速度和稳定性。</w:t>
      </w:r>
    </w:p>
    <w:p>
      <w:pPr>
        <w:pStyle w:val="9"/>
        <w:spacing w:line="500" w:lineRule="exact"/>
        <w:ind w:left="0" w:leftChars="0" w:firstLine="0" w:firstLineChars="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承付计划单据导出功能，需要实现多个承付计划一起导出的功能，方便汇总结算。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调度监控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调度任务下达时，可对选择的一个或多个品种，单独调度（针对重点政治读物）。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调度后，连锁门店系统可以看到自己请配的单据号。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任务下达时，散货区接力任务可以一起下达（够0.8即可调度）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在货源退货调度功能中，增加打回上一步的功能。选择单据后确认，弹出选择大货区和散货区的界面，方便调度人员根据货区类型调度任务。</w:t>
      </w:r>
    </w:p>
    <w:p>
      <w:pPr>
        <w:pStyle w:val="9"/>
        <w:numPr>
          <w:ilvl w:val="0"/>
          <w:numId w:val="4"/>
        </w:numPr>
        <w:ind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货源退货调度功能可以按照项目排序。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、销货店没有到货数据的处理。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到货分流后商品去主配线，然后包装发运，销货店接到货后不能进行验货，产生不能验货的情况，原因为此时到货分流没有完成，商流数据中没有到货记录。为了减少这种情况的发生，建议在发运时限制此类发货，提示没有分流的运号，催促分流，进行处理。</w:t>
      </w: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、RF程序合并和自动升级。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现在总部使用RF枪的程序有两套：分别为“RF现采程序”和“RF无线射频系统”，一把RF枪中不能同时安装两个程序，而且都不能自动升级。希望能把“RF现采程序”添加到“RF无线射频系统”中，作为它的一个功能使用，并可以自动升级（以版本号标识）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10、查询统计</w:t>
      </w:r>
    </w:p>
    <w:p>
      <w:pPr>
        <w:pStyle w:val="9"/>
        <w:numPr>
          <w:ilvl w:val="0"/>
          <w:numId w:val="5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发货查询、进退查询、发退查询，三类查询统计结果无件数的统计。</w:t>
      </w:r>
    </w:p>
    <w:p>
      <w:pPr>
        <w:pStyle w:val="9"/>
        <w:numPr>
          <w:ilvl w:val="0"/>
          <w:numId w:val="5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增加政治书重点品种的发行数据统计。如下图。</w:t>
      </w:r>
    </w:p>
    <w:p>
      <w:pPr>
        <w:pStyle w:val="9"/>
        <w:ind w:firstLine="0" w:firstLineChars="0"/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drawing>
          <wp:inline distT="0" distB="0" distL="0" distR="0">
            <wp:extent cx="5580380" cy="2390775"/>
            <wp:effectExtent l="0" t="0" r="1270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5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增加查询单的统计功能，按不同方式统计，业务部门、查询类型，发货类型，处理进度。</w:t>
      </w:r>
    </w:p>
    <w:p>
      <w:pPr>
        <w:autoSpaceDE w:val="0"/>
        <w:autoSpaceDN w:val="0"/>
        <w:adjustRightInd w:val="0"/>
        <w:spacing w:line="500" w:lineRule="exact"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</w:p>
    <w:p>
      <w:pPr>
        <w:spacing w:line="500" w:lineRule="exact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b/>
          <w:bCs w:val="0"/>
          <w:sz w:val="28"/>
          <w:szCs w:val="28"/>
        </w:rPr>
        <w:t>、界面问题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界面不能自适应屏幕。现有系统采用界面为1027*768分辨率打开为全屏，不能随着屏幕分辨率显示全屏。</w:t>
      </w: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spacing w:line="500" w:lineRule="exact"/>
        <w:ind w:firstLine="560" w:firstLineChars="200"/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spacing w:line="500" w:lineRule="exact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会议新增</w:t>
      </w:r>
    </w:p>
    <w:p>
      <w:pP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调度部需求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b/>
          <w:sz w:val="28"/>
          <w:szCs w:val="28"/>
        </w:rPr>
        <w:t>录入功能完善。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书目录入时，输入书号调出的书目库信息显示请按照“出版年月”逆序排列。</w:t>
      </w:r>
    </w:p>
    <w:p>
      <w:pPr>
        <w:jc w:val="center"/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FF0000"/>
          <w:sz w:val="28"/>
          <w:szCs w:val="28"/>
        </w:rPr>
        <w:drawing>
          <wp:inline distT="0" distB="0" distL="0" distR="0">
            <wp:extent cx="4362450" cy="3321685"/>
            <wp:effectExtent l="0" t="0" r="11430" b="635"/>
            <wp:docPr id="4" name="图片 3" descr="C:\Users\lsg\AppData\Local\Temp\1631777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lsg\AppData\Local\Temp\163177710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2709" cy="33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补录书目税率默认值为13%，需更改默认值为9%。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补录书目称重提交后，再次正常录入称重时系统提示电子秤出错。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录入错误预警提示，如一般图书单克价格（元/克）正常范围为0.1至10，过大过小弹出提示超范围，请二次确认。</w:t>
      </w:r>
    </w:p>
    <w:p>
      <w:pPr>
        <w:pStyle w:val="9"/>
        <w:numPr>
          <w:ilvl w:val="0"/>
          <w:numId w:val="6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音像到货录入，录入第一条可以携带出库书目信息，再接着录第二条可以携带库书目信息时，却不显示库书目内容，需退出系统再重新进入录第二条书目才能携带出库书目内容。此后录入再携带库书目显示正常不必退出重进。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其它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品种上架后，可以查询到上架时间、上架人、上架货位号。（到货后无发货但实物找不到）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品种跟踪：库存为零后就查不出数据，望能一直显示。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系统管理-耗材代码维护功能下，请将无出入库的代码记录删除，并增加“删除”、“修改”功能。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在[查询统计]- [库存调整查询]功能里，在检索出的列表中增加“码洋”列表，另在操作库存调整是会有调多和调少的两种情况，在“调整册数”中显示出正负以表示调多还是调少。</w:t>
      </w:r>
    </w:p>
    <w:p>
      <w:pPr>
        <w:pStyle w:val="9"/>
        <w:numPr>
          <w:ilvl w:val="0"/>
          <w:numId w:val="7"/>
        </w:numPr>
        <w:ind w:firstLineChars="0"/>
        <w:rPr>
          <w:rFonts w:hint="eastAsia"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</w:rPr>
        <w:t>非在册员工可导入公式，根据系统工作量算出工资。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1.销售单备注不显示内容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2.到货上架(RF枪)界面增加包装标准信息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3.为解决一书多货位的问题,需要通过系统检索数据,并能生成货位调整任务。由RF枪操作员执行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4.实时盘点：由物流自主发起的盘点，对指定货位或品种进行随时盘点。以核对物流账面数与实物数。并保留盘点数据以供查询。最好在RF枪上可以实现盘点功能而不是手工出单核对。</w:t>
      </w:r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0" w:name="_Toc85460963"/>
      <w:r>
        <w:rPr>
          <w:rFonts w:hint="eastAsia" w:ascii="宋体" w:hAnsi="宋体" w:eastAsia="宋体" w:cs="宋体"/>
          <w:sz w:val="28"/>
          <w:szCs w:val="28"/>
        </w:rPr>
        <w:t>栈务</w:t>
      </w:r>
      <w:r>
        <w:rPr>
          <w:rFonts w:hint="eastAsia" w:ascii="宋体" w:hAnsi="宋体" w:eastAsia="宋体" w:cs="宋体"/>
          <w:b w:val="0"/>
          <w:sz w:val="28"/>
          <w:szCs w:val="28"/>
        </w:rPr>
        <w:t>三</w:t>
      </w:r>
      <w:r>
        <w:rPr>
          <w:rFonts w:hint="eastAsia" w:ascii="宋体" w:hAnsi="宋体" w:eastAsia="宋体" w:cs="宋体"/>
          <w:sz w:val="28"/>
          <w:szCs w:val="28"/>
        </w:rPr>
        <w:t>需求</w:t>
      </w:r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1.销售单备注不显示内容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2.到货上架(RF枪)界面增加包装标准信息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3.为解决一书多货位的问题,需要通过系统检索数据,并能生成货位调整任务。由RF枪操作员执行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4.实时盘点：由物流自主发起的盘点，对指定货位或品种进行随时盘点。以核对物流账面数与实物数。并保留盘点数据以供查询。最好在RF枪上可以实现盘点功能而不是手工出单核对。</w:t>
      </w:r>
    </w:p>
    <w:p>
      <w:pPr>
        <w:pStyle w:val="2"/>
        <w:rPr>
          <w:rFonts w:hint="eastAsia" w:ascii="宋体" w:hAnsi="宋体" w:eastAsia="宋体" w:cs="宋体"/>
          <w:sz w:val="28"/>
          <w:szCs w:val="28"/>
        </w:rPr>
      </w:pPr>
      <w:bookmarkStart w:id="1" w:name="_Toc85460964"/>
      <w:r>
        <w:rPr>
          <w:rFonts w:hint="eastAsia" w:ascii="宋体" w:hAnsi="宋体" w:eastAsia="宋体" w:cs="宋体"/>
          <w:sz w:val="28"/>
          <w:szCs w:val="28"/>
        </w:rPr>
        <w:t>市场部需求</w:t>
      </w:r>
      <w:bookmarkEnd w:id="1"/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1、tms发运管理——发运计划界面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添加中转店时可以批量添加。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493770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2、tms发运管理——发运计划确认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目前撤销合同是整个单据全部撤销，需要添加部分撤销功能。如：一张单据上面有长治，晋城，高平三家，实现只撤销高平，保留其他两家。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3、tms发运管理——发货清单打印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侯马中转货物在侯马发货站接收数据后经常会丢失数据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69865" cy="4362450"/>
            <wp:effectExtent l="19050" t="0" r="636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4、tms发运管理——发货清单打印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侯马中转货物打印单据打印后把发运清点改为侯马分中心。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327650" cy="2809240"/>
            <wp:effectExtent l="19050" t="0" r="599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0649" cy="2810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上图为侯马中转单据，该车发往侯马，应显示侯马分中心的信息。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5、tms发运管理——一键理货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目前一键理货只支持三百条信息以下理货，如果数据超过三百条信息全选后则无法理货，现在需求全选选项最多选择三百条，或者提高一键理货信息上限。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6、tms发运管理——货位盘点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货位盘点处添加库存单打印功能，库存单根据模版打印库存表，可以根据货主不同，时间不同打印库存单。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7、tms发运管理——出库清点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添加出库清点合并打印功能。如：选择若干地点后可以选择合并打印或者逐条打印，如选择合并打印则在出库打印处把多家货物合并与一条进行打印。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8、tms发运管理——出库清点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出库清点路线选择后到站混乱，</w:t>
      </w: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12376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9</w:t>
      </w:r>
      <w:r>
        <w:rPr>
          <w:rFonts w:hint="eastAsia" w:ascii="宋体" w:hAnsi="宋体" w:eastAsia="宋体" w:cs="宋体"/>
          <w:b/>
          <w:sz w:val="28"/>
          <w:szCs w:val="28"/>
        </w:rPr>
        <w:t>、tms发运管理——发运查询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发运查询可以直接查询教材运号。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10、tms发运管理——发运查询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按照收货单位检索无法检索出结果。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193992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11、tms发运管理——回告交接单查询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添加根据承运商查询。</w:t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12、调度监控——任务观察室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任务观察室货主栏改为可以勾选多家货主查询。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7035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13、调度监控——任务观察室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已校核未交接功能中业务类型选项失效。</w:t>
      </w:r>
    </w:p>
    <w:p>
      <w:pPr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128587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14、调度监控——品种跟踪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已经发往侯马的中转货物在品种跟踪处仍然显示为未发运状态。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如：万荣店的货物会到侯马进行中转，货物由榆次中心发往侯马分中心，再有侯马分中心发往万荣，品种追踪处无法显示由榆次中心发往侯马分中心的时间。</w:t>
      </w:r>
    </w:p>
    <w:p>
      <w:pPr>
        <w:widowControl/>
        <w:jc w:val="left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bookmarkStart w:id="2" w:name="_GoBack"/>
      <w:bookmarkEnd w:id="2"/>
    </w:p>
    <w:sectPr>
      <w:pgSz w:w="11906" w:h="16838"/>
      <w:pgMar w:top="1440" w:right="1558" w:bottom="1440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C6F7C"/>
    <w:multiLevelType w:val="multilevel"/>
    <w:tmpl w:val="00AC6F7C"/>
    <w:lvl w:ilvl="0" w:tentative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81B17"/>
    <w:multiLevelType w:val="multilevel"/>
    <w:tmpl w:val="0E981B17"/>
    <w:lvl w:ilvl="0" w:tentative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212F5A"/>
    <w:multiLevelType w:val="multilevel"/>
    <w:tmpl w:val="19212F5A"/>
    <w:lvl w:ilvl="0" w:tentative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0C65166"/>
    <w:multiLevelType w:val="multilevel"/>
    <w:tmpl w:val="30C65166"/>
    <w:lvl w:ilvl="0" w:tentative="0">
      <w:start w:val="1"/>
      <w:numFmt w:val="decimalEnclosedCircle"/>
      <w:lvlText w:val="%1"/>
      <w:lvlJc w:val="left"/>
      <w:pPr>
        <w:ind w:left="98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7253871"/>
    <w:multiLevelType w:val="multilevel"/>
    <w:tmpl w:val="37253871"/>
    <w:lvl w:ilvl="0" w:tentative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B568D"/>
    <w:multiLevelType w:val="multilevel"/>
    <w:tmpl w:val="45BB568D"/>
    <w:lvl w:ilvl="0" w:tentative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711466B3"/>
    <w:multiLevelType w:val="multilevel"/>
    <w:tmpl w:val="711466B3"/>
    <w:lvl w:ilvl="0" w:tentative="0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E8"/>
    <w:rsid w:val="000F2FE8"/>
    <w:rsid w:val="001630BE"/>
    <w:rsid w:val="003151F9"/>
    <w:rsid w:val="00471422"/>
    <w:rsid w:val="004E5865"/>
    <w:rsid w:val="00640C01"/>
    <w:rsid w:val="0065799B"/>
    <w:rsid w:val="00671ECE"/>
    <w:rsid w:val="00687217"/>
    <w:rsid w:val="007E7FC6"/>
    <w:rsid w:val="008933FF"/>
    <w:rsid w:val="00A04E57"/>
    <w:rsid w:val="00B376E2"/>
    <w:rsid w:val="00CE52E6"/>
    <w:rsid w:val="00F82B3C"/>
    <w:rsid w:val="016E3AA9"/>
    <w:rsid w:val="070B3533"/>
    <w:rsid w:val="078113AB"/>
    <w:rsid w:val="0D017A6A"/>
    <w:rsid w:val="0E000796"/>
    <w:rsid w:val="0E23348E"/>
    <w:rsid w:val="1E5D05ED"/>
    <w:rsid w:val="227C2991"/>
    <w:rsid w:val="22D374C1"/>
    <w:rsid w:val="2C3F02AC"/>
    <w:rsid w:val="40636021"/>
    <w:rsid w:val="42AD457D"/>
    <w:rsid w:val="48E41C6F"/>
    <w:rsid w:val="59305585"/>
    <w:rsid w:val="602E18D9"/>
    <w:rsid w:val="60913A7E"/>
    <w:rsid w:val="6A806485"/>
    <w:rsid w:val="6B636376"/>
    <w:rsid w:val="7737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424</Words>
  <Characters>2421</Characters>
  <Lines>20</Lines>
  <Paragraphs>5</Paragraphs>
  <TotalTime>1</TotalTime>
  <ScaleCrop>false</ScaleCrop>
  <LinksUpToDate>false</LinksUpToDate>
  <CharactersWithSpaces>2840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2020-08-26T01:39:00Z</dcterms:created>
  <dc:creator>l y</dc:creator>
  <cp:lastModifiedBy>lzvber</cp:lastModifiedBy>
  <cp:lastPrinted>2020-08-04T09:50:00Z</cp:lastPrinted>
  <dcterms:modified xsi:type="dcterms:W3CDTF">2021-10-19T06:31:32Z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4EB327DFC7C34893951AEFDBAC4F5630</vt:lpwstr>
  </property>
</Properties>
</file>