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CB476" w14:textId="298D6043" w:rsidR="00457A01" w:rsidRDefault="001D5D6B">
      <w:r>
        <w:rPr>
          <w:rFonts w:hint="eastAsia"/>
        </w:rPr>
        <w:t>主界面</w:t>
      </w:r>
    </w:p>
    <w:p w14:paraId="2FB2ACE1" w14:textId="42807ED6" w:rsidR="001D5D6B" w:rsidRDefault="001D5D6B">
      <w:r>
        <w:rPr>
          <w:noProof/>
        </w:rPr>
        <w:drawing>
          <wp:inline distT="0" distB="0" distL="0" distR="0" wp14:anchorId="18280564" wp14:editId="3BBC1A9C">
            <wp:extent cx="6645910" cy="3985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9E40" w14:textId="2C7BF2AB" w:rsidR="001D5D6B" w:rsidRDefault="001D5D6B">
      <w:pPr>
        <w:rPr>
          <w:rFonts w:hint="eastAsia"/>
        </w:rPr>
      </w:pPr>
      <w:r>
        <w:rPr>
          <w:rFonts w:hint="eastAsia"/>
        </w:rPr>
        <w:t>交接复核</w:t>
      </w:r>
    </w:p>
    <w:p w14:paraId="04C4E3E3" w14:textId="2A1959B2" w:rsidR="001D5D6B" w:rsidRDefault="001D5D6B">
      <w:r>
        <w:rPr>
          <w:noProof/>
        </w:rPr>
        <w:drawing>
          <wp:inline distT="0" distB="0" distL="0" distR="0" wp14:anchorId="27919927" wp14:editId="50D2CFF3">
            <wp:extent cx="6645910" cy="4726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D7C2" w14:textId="24C06511" w:rsidR="001D5D6B" w:rsidRDefault="001D5D6B"/>
    <w:p w14:paraId="03F21243" w14:textId="78B33E56" w:rsidR="001D5D6B" w:rsidRDefault="001D5D6B"/>
    <w:p w14:paraId="0F6B4EF6" w14:textId="192796B7" w:rsidR="001D5D6B" w:rsidRDefault="001D5D6B">
      <w:r>
        <w:rPr>
          <w:rFonts w:hint="eastAsia"/>
        </w:rPr>
        <w:lastRenderedPageBreak/>
        <w:t>货位管理</w:t>
      </w:r>
    </w:p>
    <w:p w14:paraId="1ECDB5C9" w14:textId="38715E44" w:rsidR="001D5D6B" w:rsidRDefault="001D5D6B">
      <w:r>
        <w:rPr>
          <w:noProof/>
        </w:rPr>
        <w:drawing>
          <wp:inline distT="0" distB="0" distL="0" distR="0" wp14:anchorId="4D946253" wp14:editId="37905DF5">
            <wp:extent cx="6645910" cy="2833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1D82" w14:textId="74A838FD" w:rsidR="001D5D6B" w:rsidRDefault="001D5D6B"/>
    <w:p w14:paraId="749F4389" w14:textId="71918F9F" w:rsidR="001D5D6B" w:rsidRDefault="000F66E1">
      <w:r>
        <w:rPr>
          <w:rFonts w:hint="eastAsia"/>
        </w:rPr>
        <w:t>RF登陆</w:t>
      </w:r>
    </w:p>
    <w:p w14:paraId="783FAFCF" w14:textId="1723B350" w:rsidR="000F66E1" w:rsidRDefault="000F66E1">
      <w:r>
        <w:rPr>
          <w:noProof/>
        </w:rPr>
        <w:drawing>
          <wp:inline distT="0" distB="0" distL="0" distR="0" wp14:anchorId="06C7E944" wp14:editId="3E4C7B51">
            <wp:extent cx="3073558" cy="2883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B238" w14:textId="1ED43004" w:rsidR="000F66E1" w:rsidRDefault="000F66E1">
      <w:proofErr w:type="gramStart"/>
      <w:r>
        <w:rPr>
          <w:rFonts w:hint="eastAsia"/>
        </w:rPr>
        <w:t>样本室</w:t>
      </w:r>
      <w:proofErr w:type="gramEnd"/>
      <w:r>
        <w:rPr>
          <w:rFonts w:hint="eastAsia"/>
        </w:rPr>
        <w:t>上架</w:t>
      </w:r>
    </w:p>
    <w:p w14:paraId="4D42D3EE" w14:textId="0C91FA0A" w:rsidR="000F66E1" w:rsidRDefault="000F66E1">
      <w:pPr>
        <w:rPr>
          <w:rFonts w:hint="eastAsia"/>
        </w:rPr>
      </w:pPr>
      <w:r>
        <w:rPr>
          <w:noProof/>
        </w:rPr>
        <w:drawing>
          <wp:inline distT="0" distB="0" distL="0" distR="0" wp14:anchorId="57321AD6" wp14:editId="383C6F57">
            <wp:extent cx="3251367" cy="2908449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6E1" w:rsidSect="001D5D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C6"/>
    <w:rsid w:val="000F66E1"/>
    <w:rsid w:val="001D5D6B"/>
    <w:rsid w:val="00414280"/>
    <w:rsid w:val="00457A01"/>
    <w:rsid w:val="0093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0DD8"/>
  <w15:chartTrackingRefBased/>
  <w15:docId w15:val="{1A79DE33-FC5E-4227-A0AA-FD11EE6F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3</cp:revision>
  <dcterms:created xsi:type="dcterms:W3CDTF">2018-02-12T12:56:00Z</dcterms:created>
  <dcterms:modified xsi:type="dcterms:W3CDTF">2018-02-12T13:06:00Z</dcterms:modified>
</cp:coreProperties>
</file>