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Acid: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acetic acid (CH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COOH)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Name of Base: sodium hydroxide (NaOH)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Name of Indicator: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phenolphthalein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Molar Concentration of Acid: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= 0.2074 M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Volume of Acid: V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= 25.00 mL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Volume of Base: V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= 0.02 mL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12121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212121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color w:val="212121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212121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12121"/>
                <w:sz w:val="36"/>
                <w:szCs w:val="36"/>
              </w:rPr>
              <m:t xml:space="preserve">0.025 *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  <m:t xml:space="preserve"> 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  <m:t xml:space="preserve">A</m:t>
                </m:r>
              </m:sub>
            </m:sSub>
            <m:r>
              <w:rPr>
                <w:rFonts w:ascii="Times New Roman" w:cs="Times New Roman" w:eastAsia="Times New Roman" w:hAnsi="Times New Roman"/>
                <w:color w:val="212121"/>
                <w:sz w:val="36"/>
                <w:szCs w:val="36"/>
              </w:rPr>
              <m:t xml:space="preserve">- 1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  <m:t xml:space="preserve">-7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12121"/>
                <w:sz w:val="36"/>
                <w:szCs w:val="36"/>
              </w:rPr>
              <m:t xml:space="preserve"> * (0.025 -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  <m:t xml:space="preserve">B</m:t>
                </m:r>
              </m:sub>
            </m:sSub>
            <m:r>
              <w:rPr>
                <w:rFonts w:ascii="Times New Roman" w:cs="Times New Roman" w:eastAsia="Times New Roman" w:hAnsi="Times New Roman"/>
                <w:color w:val="212121"/>
                <w:sz w:val="36"/>
                <w:szCs w:val="36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  <m:t xml:space="preserve">B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12121"/>
          <w:sz w:val="36"/>
          <w:szCs w:val="3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212121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color w:val="212121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212121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12121"/>
                <w:sz w:val="36"/>
                <w:szCs w:val="36"/>
              </w:rPr>
              <m:t xml:space="preserve">0.025 *0.2074 M - 1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12121"/>
                    <w:sz w:val="36"/>
                    <w:szCs w:val="36"/>
                  </w:rPr>
                  <m:t xml:space="preserve">-7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12121"/>
                <w:sz w:val="36"/>
                <w:szCs w:val="36"/>
              </w:rPr>
              <m:t xml:space="preserve"> * (0.025 - 0.02 mL)</m:t>
            </m:r>
          </m:num>
          <m:den>
            <m:r>
              <w:rPr>
                <w:rFonts w:ascii="Times New Roman" w:cs="Times New Roman" w:eastAsia="Times New Roman" w:hAnsi="Times New Roman"/>
                <w:color w:val="212121"/>
                <w:sz w:val="36"/>
                <w:szCs w:val="36"/>
              </w:rPr>
              <m:t xml:space="preserve">0.02 mL</m:t>
            </m:r>
          </m:den>
        </m:f>
        <m:r>
          <w:rPr>
            <w:rFonts w:ascii="Times New Roman" w:cs="Times New Roman" w:eastAsia="Times New Roman" w:hAnsi="Times New Roman"/>
            <w:color w:val="212121"/>
            <w:sz w:val="36"/>
            <w:szCs w:val="36"/>
          </w:rPr>
          <m:t xml:space="preserve">=</m:t>
        </m:r>
        <m:r>
          <w:rPr>
            <w:rFonts w:ascii="Times New Roman" w:cs="Times New Roman" w:eastAsia="Times New Roman" w:hAnsi="Times New Roman"/>
            <w:color w:val="212121"/>
          </w:rPr>
          <m:t xml:space="preserve">0.259249975 </m:t>
        </m:r>
        <m:r>
          <w:rPr>
            <w:rFonts w:ascii="Times New Roman" w:cs="Times New Roman" w:eastAsia="Times New Roman" w:hAnsi="Times New Roman"/>
            <w:color w:val="212121"/>
          </w:rPr>
          <m:t>≈</m:t>
        </m:r>
        <m:r>
          <w:rPr>
            <w:rFonts w:ascii="Times New Roman" w:cs="Times New Roman" w:eastAsia="Times New Roman" w:hAnsi="Times New Roman"/>
            <w:color w:val="212121"/>
          </w:rPr>
          <m:t xml:space="preserve">0.259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</w:rPr>
      </w:pPr>
      <w:r w:rsidDel="00000000" w:rsidR="00000000" w:rsidRPr="00000000">
        <w:rPr>
          <w:color w:val="21212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Acetic acid. (n.d.). Retrieved from https://pubchem.ncbi.nlm.nih.gov/compound/Acetic-acid</w:t>
      </w:r>
    </w:p>
    <w:p w:rsidR="00000000" w:rsidDel="00000000" w:rsidP="00000000" w:rsidRDefault="00000000" w:rsidRPr="00000000" w14:paraId="00000016">
      <w:pPr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Phenolphthalein. (n.d.). Retrieved from https://pubchem.ncbi.nlm.nih.gov/compound/Phenolphthalein</w:t>
      </w:r>
    </w:p>
    <w:p w:rsidR="00000000" w:rsidDel="00000000" w:rsidP="00000000" w:rsidRDefault="00000000" w:rsidRPr="00000000" w14:paraId="00000017">
      <w:pPr>
        <w:spacing w:after="300" w:before="100" w:line="480" w:lineRule="auto"/>
        <w:ind w:left="620" w:hanging="320"/>
        <w:rPr>
          <w:rFonts w:ascii="Times New Roman" w:cs="Times New Roman" w:eastAsia="Times New Roman" w:hAnsi="Times New Roman"/>
          <w:color w:val="323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rtl w:val="0"/>
        </w:rPr>
        <w:t xml:space="preserve">Sodium hydroxide. (n.d.). Retrieved from https://pubchem.ncbi.nlm.nih.gov/compound/Sodium-hydroxide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SCH3U - Unit 4 Activity 3 Assignment 3 - Humza Khokhar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