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A3D77" w14:textId="308FF9E8" w:rsidR="005967AA" w:rsidRDefault="005967AA" w:rsidP="005967AA">
      <w:pPr>
        <w:spacing w:line="480" w:lineRule="auto"/>
        <w:rPr>
          <w:rFonts w:ascii="Arial" w:hAnsi="Arial" w:cs="Arial"/>
        </w:rPr>
      </w:pPr>
      <w:r>
        <w:rPr>
          <w:rFonts w:ascii="Arial" w:hAnsi="Arial" w:cs="Arial"/>
        </w:rPr>
        <w:t>Liliana Guevara-Guerrero</w:t>
      </w:r>
    </w:p>
    <w:p w14:paraId="71C480CF" w14:textId="08E06C81" w:rsidR="005967AA" w:rsidRPr="005967AA" w:rsidRDefault="005967AA" w:rsidP="005967AA">
      <w:pPr>
        <w:spacing w:line="480" w:lineRule="auto"/>
        <w:rPr>
          <w:rFonts w:ascii="Arial" w:hAnsi="Arial" w:cs="Arial"/>
        </w:rPr>
      </w:pPr>
      <w:r>
        <w:rPr>
          <w:rFonts w:ascii="Arial" w:hAnsi="Arial" w:cs="Arial"/>
        </w:rPr>
        <w:t>12/19/2024</w:t>
      </w:r>
    </w:p>
    <w:p w14:paraId="1B15ADD6" w14:textId="7F54C2DC" w:rsidR="008F56B7" w:rsidRPr="004A0768" w:rsidRDefault="008F56B7" w:rsidP="004A0768">
      <w:pPr>
        <w:spacing w:line="480" w:lineRule="auto"/>
        <w:jc w:val="center"/>
        <w:rPr>
          <w:rFonts w:ascii="Arial" w:hAnsi="Arial" w:cs="Arial"/>
          <w:b/>
          <w:bCs/>
          <w:u w:val="single"/>
        </w:rPr>
      </w:pPr>
      <w:r w:rsidRPr="004A0768">
        <w:rPr>
          <w:rFonts w:ascii="Arial" w:hAnsi="Arial" w:cs="Arial"/>
          <w:b/>
          <w:bCs/>
          <w:u w:val="single"/>
        </w:rPr>
        <w:t>Module 1 Challenge: Crowdfunding Data Report</w:t>
      </w:r>
    </w:p>
    <w:p w14:paraId="743CC285" w14:textId="27DDD5C5" w:rsidR="008868E9" w:rsidRPr="004A0768" w:rsidRDefault="008F56B7" w:rsidP="004A0768">
      <w:pPr>
        <w:pStyle w:val="NormalWeb"/>
        <w:numPr>
          <w:ilvl w:val="0"/>
          <w:numId w:val="3"/>
        </w:numPr>
        <w:spacing w:before="150" w:beforeAutospacing="0" w:after="0" w:afterAutospacing="0" w:line="480" w:lineRule="auto"/>
        <w:rPr>
          <w:rFonts w:ascii="Arial" w:hAnsi="Arial" w:cs="Arial"/>
          <w:b/>
          <w:bCs/>
          <w:color w:val="2B2B2B"/>
        </w:rPr>
      </w:pPr>
      <w:r w:rsidRPr="004A0768">
        <w:rPr>
          <w:rFonts w:ascii="Arial" w:hAnsi="Arial" w:cs="Arial"/>
          <w:b/>
          <w:bCs/>
          <w:color w:val="2B2B2B"/>
        </w:rPr>
        <w:t>Given the provided data, what are three conclusions that we can draw about crowdfunding campaigns?</w:t>
      </w:r>
    </w:p>
    <w:p w14:paraId="11B41F7B" w14:textId="2A06C059" w:rsidR="008F56B7" w:rsidRPr="004A0768" w:rsidRDefault="008F56B7" w:rsidP="004A0768">
      <w:pPr>
        <w:pStyle w:val="ListParagraph"/>
        <w:numPr>
          <w:ilvl w:val="0"/>
          <w:numId w:val="4"/>
        </w:numPr>
        <w:spacing w:line="480" w:lineRule="auto"/>
        <w:rPr>
          <w:rFonts w:ascii="Arial" w:hAnsi="Arial" w:cs="Arial"/>
        </w:rPr>
      </w:pPr>
      <w:r w:rsidRPr="004A0768">
        <w:rPr>
          <w:rFonts w:ascii="Arial" w:hAnsi="Arial" w:cs="Arial"/>
        </w:rPr>
        <w:t xml:space="preserve">Within the countries featured in the data, the film &amp; video, music, and theatre categories see the most successful campaigns. </w:t>
      </w:r>
    </w:p>
    <w:p w14:paraId="6052C121" w14:textId="4C204CC3" w:rsidR="008F56B7" w:rsidRPr="004A0768" w:rsidRDefault="008F56B7" w:rsidP="004A0768">
      <w:pPr>
        <w:pStyle w:val="ListParagraph"/>
        <w:numPr>
          <w:ilvl w:val="0"/>
          <w:numId w:val="4"/>
        </w:numPr>
        <w:spacing w:line="480" w:lineRule="auto"/>
        <w:rPr>
          <w:rFonts w:ascii="Arial" w:hAnsi="Arial" w:cs="Arial"/>
        </w:rPr>
      </w:pPr>
      <w:r w:rsidRPr="004A0768">
        <w:rPr>
          <w:rFonts w:ascii="Arial" w:hAnsi="Arial" w:cs="Arial"/>
        </w:rPr>
        <w:t xml:space="preserve">Among the subcategories in the data, plays see a significantly higher </w:t>
      </w:r>
      <w:r w:rsidR="008868E9" w:rsidRPr="004A0768">
        <w:rPr>
          <w:rFonts w:ascii="Arial" w:hAnsi="Arial" w:cs="Arial"/>
        </w:rPr>
        <w:t>number</w:t>
      </w:r>
      <w:r w:rsidRPr="004A0768">
        <w:rPr>
          <w:rFonts w:ascii="Arial" w:hAnsi="Arial" w:cs="Arial"/>
        </w:rPr>
        <w:t xml:space="preserve"> of successful campaigns than any other subcategory.</w:t>
      </w:r>
    </w:p>
    <w:p w14:paraId="40BB9CB5" w14:textId="6ECE6739" w:rsidR="008F56B7" w:rsidRPr="004A0768" w:rsidRDefault="008F56B7" w:rsidP="004A0768">
      <w:pPr>
        <w:pStyle w:val="ListParagraph"/>
        <w:numPr>
          <w:ilvl w:val="0"/>
          <w:numId w:val="4"/>
        </w:numPr>
        <w:spacing w:line="480" w:lineRule="auto"/>
        <w:rPr>
          <w:rFonts w:ascii="Arial" w:hAnsi="Arial" w:cs="Arial"/>
        </w:rPr>
      </w:pPr>
      <w:r w:rsidRPr="004A0768">
        <w:rPr>
          <w:rFonts w:ascii="Arial" w:hAnsi="Arial" w:cs="Arial"/>
        </w:rPr>
        <w:t xml:space="preserve">Campaigns reach their peak of successful campaigns in </w:t>
      </w:r>
      <w:r w:rsidR="008868E9" w:rsidRPr="004A0768">
        <w:rPr>
          <w:rFonts w:ascii="Arial" w:hAnsi="Arial" w:cs="Arial"/>
        </w:rPr>
        <w:t>July and</w:t>
      </w:r>
      <w:r w:rsidRPr="004A0768">
        <w:rPr>
          <w:rFonts w:ascii="Arial" w:hAnsi="Arial" w:cs="Arial"/>
        </w:rPr>
        <w:t xml:space="preserve"> see the </w:t>
      </w:r>
      <w:r w:rsidR="008868E9" w:rsidRPr="004A0768">
        <w:rPr>
          <w:rFonts w:ascii="Arial" w:hAnsi="Arial" w:cs="Arial"/>
        </w:rPr>
        <w:t xml:space="preserve">lowest number of successful campaigns in August. </w:t>
      </w:r>
    </w:p>
    <w:p w14:paraId="2F7B67B5" w14:textId="103DE9C0" w:rsidR="008868E9" w:rsidRPr="004A0768" w:rsidRDefault="008868E9" w:rsidP="004A0768">
      <w:pPr>
        <w:pStyle w:val="NormalWeb"/>
        <w:numPr>
          <w:ilvl w:val="0"/>
          <w:numId w:val="3"/>
        </w:numPr>
        <w:spacing w:before="150" w:beforeAutospacing="0" w:after="0" w:afterAutospacing="0" w:line="480" w:lineRule="auto"/>
        <w:rPr>
          <w:rFonts w:ascii="Arial" w:hAnsi="Arial" w:cs="Arial"/>
          <w:b/>
          <w:bCs/>
          <w:color w:val="2B2B2B"/>
        </w:rPr>
      </w:pPr>
      <w:r w:rsidRPr="004A0768">
        <w:rPr>
          <w:rFonts w:ascii="Arial" w:hAnsi="Arial" w:cs="Arial"/>
          <w:b/>
          <w:bCs/>
          <w:color w:val="2B2B2B"/>
        </w:rPr>
        <w:t>What are some limitations of this dataset?</w:t>
      </w:r>
    </w:p>
    <w:p w14:paraId="32A3436E" w14:textId="2FC4F577" w:rsidR="008868E9" w:rsidRPr="004A0768" w:rsidRDefault="008868E9" w:rsidP="004A0768">
      <w:pPr>
        <w:spacing w:line="480" w:lineRule="auto"/>
        <w:ind w:left="360"/>
        <w:rPr>
          <w:rFonts w:ascii="Arial" w:hAnsi="Arial" w:cs="Arial"/>
        </w:rPr>
      </w:pPr>
      <w:r w:rsidRPr="004A0768">
        <w:rPr>
          <w:rFonts w:ascii="Arial" w:hAnsi="Arial" w:cs="Arial"/>
        </w:rPr>
        <w:t xml:space="preserve">A limitation of this dataset is the significant differences in the number of campaigns run by category. This can make it difficult to compare the success rate by category, as some have run over 300 campaigns while other have only run 4. </w:t>
      </w:r>
    </w:p>
    <w:p w14:paraId="4072A99F" w14:textId="64E72743" w:rsidR="008868E9" w:rsidRPr="004A0768" w:rsidRDefault="008868E9" w:rsidP="004A0768">
      <w:pPr>
        <w:pStyle w:val="NormalWeb"/>
        <w:numPr>
          <w:ilvl w:val="0"/>
          <w:numId w:val="3"/>
        </w:numPr>
        <w:spacing w:before="150" w:beforeAutospacing="0" w:after="0" w:afterAutospacing="0" w:line="480" w:lineRule="auto"/>
        <w:rPr>
          <w:rFonts w:ascii="Arial" w:hAnsi="Arial" w:cs="Arial"/>
          <w:b/>
          <w:bCs/>
          <w:color w:val="2B2B2B"/>
        </w:rPr>
      </w:pPr>
      <w:r w:rsidRPr="004A0768">
        <w:rPr>
          <w:rFonts w:ascii="Arial" w:hAnsi="Arial" w:cs="Arial"/>
          <w:b/>
          <w:bCs/>
          <w:color w:val="2B2B2B"/>
        </w:rPr>
        <w:t>What are some other possible tables and/or graphs that we could create, and what additional value would they provide?</w:t>
      </w:r>
    </w:p>
    <w:p w14:paraId="19FE2EE7" w14:textId="1C3C6316" w:rsidR="008868E9" w:rsidRPr="004A0768" w:rsidRDefault="008868E9" w:rsidP="004A0768">
      <w:pPr>
        <w:pStyle w:val="NormalWeb"/>
        <w:spacing w:before="150" w:beforeAutospacing="0" w:after="0" w:afterAutospacing="0" w:line="480" w:lineRule="auto"/>
        <w:ind w:left="360"/>
        <w:rPr>
          <w:rFonts w:ascii="Arial" w:hAnsi="Arial" w:cs="Arial"/>
          <w:color w:val="2B2B2B"/>
        </w:rPr>
      </w:pPr>
      <w:r w:rsidRPr="004A0768">
        <w:rPr>
          <w:rFonts w:ascii="Arial" w:hAnsi="Arial" w:cs="Arial"/>
          <w:color w:val="2B2B2B"/>
        </w:rPr>
        <w:t>We could create a table</w:t>
      </w:r>
      <w:r w:rsidR="00F14D67" w:rsidRPr="004A0768">
        <w:rPr>
          <w:rFonts w:ascii="Arial" w:hAnsi="Arial" w:cs="Arial"/>
          <w:color w:val="2B2B2B"/>
        </w:rPr>
        <w:t xml:space="preserve"> and a graph</w:t>
      </w:r>
      <w:r w:rsidRPr="004A0768">
        <w:rPr>
          <w:rFonts w:ascii="Arial" w:hAnsi="Arial" w:cs="Arial"/>
          <w:color w:val="2B2B2B"/>
        </w:rPr>
        <w:t xml:space="preserve"> that showcases the </w:t>
      </w:r>
      <w:r w:rsidR="00F14D67" w:rsidRPr="004A0768">
        <w:rPr>
          <w:rFonts w:ascii="Arial" w:hAnsi="Arial" w:cs="Arial"/>
          <w:color w:val="2B2B2B"/>
        </w:rPr>
        <w:t xml:space="preserve">average campaign </w:t>
      </w:r>
      <w:r w:rsidRPr="004A0768">
        <w:rPr>
          <w:rFonts w:ascii="Arial" w:hAnsi="Arial" w:cs="Arial"/>
          <w:color w:val="2B2B2B"/>
        </w:rPr>
        <w:t>success rate by category</w:t>
      </w:r>
      <w:r w:rsidR="00F14D67" w:rsidRPr="004A0768">
        <w:rPr>
          <w:rFonts w:ascii="Arial" w:hAnsi="Arial" w:cs="Arial"/>
          <w:color w:val="2B2B2B"/>
        </w:rPr>
        <w:t xml:space="preserve">. This would allow for us to see how the categories are performing at a more comparable level. </w:t>
      </w:r>
      <w:r w:rsidRPr="004A0768">
        <w:rPr>
          <w:rFonts w:ascii="Arial" w:hAnsi="Arial" w:cs="Arial"/>
          <w:color w:val="2B2B2B"/>
        </w:rPr>
        <w:t xml:space="preserve"> </w:t>
      </w:r>
    </w:p>
    <w:p w14:paraId="2FAACB30" w14:textId="060D5886" w:rsidR="00A80FCE" w:rsidRPr="004A0768" w:rsidRDefault="00A80FCE" w:rsidP="004A0768">
      <w:pPr>
        <w:pStyle w:val="NormalWeb"/>
        <w:spacing w:before="150" w:beforeAutospacing="0" w:after="0" w:afterAutospacing="0" w:line="480" w:lineRule="auto"/>
        <w:ind w:left="360"/>
        <w:jc w:val="center"/>
        <w:rPr>
          <w:rFonts w:ascii="Arial" w:hAnsi="Arial" w:cs="Arial"/>
          <w:b/>
          <w:bCs/>
          <w:color w:val="2B2B2B"/>
          <w:u w:val="single"/>
        </w:rPr>
      </w:pPr>
      <w:r w:rsidRPr="004A0768">
        <w:rPr>
          <w:rFonts w:ascii="Arial" w:hAnsi="Arial" w:cs="Arial"/>
          <w:b/>
          <w:bCs/>
          <w:color w:val="2B2B2B"/>
          <w:u w:val="single"/>
        </w:rPr>
        <w:t>Statistical Analysis</w:t>
      </w:r>
    </w:p>
    <w:p w14:paraId="33DF46EE" w14:textId="4FEF8D71" w:rsidR="00A80FCE" w:rsidRPr="004A0768" w:rsidRDefault="00A80FCE" w:rsidP="004A0768">
      <w:pPr>
        <w:pStyle w:val="ListParagraph"/>
        <w:numPr>
          <w:ilvl w:val="0"/>
          <w:numId w:val="10"/>
        </w:numPr>
        <w:spacing w:before="150" w:after="0" w:line="480" w:lineRule="auto"/>
        <w:rPr>
          <w:rFonts w:ascii="Arial" w:eastAsia="Times New Roman" w:hAnsi="Arial" w:cs="Arial"/>
          <w:b/>
          <w:bCs/>
          <w:color w:val="2B2B2B"/>
          <w:kern w:val="0"/>
          <w14:ligatures w14:val="none"/>
        </w:rPr>
      </w:pPr>
      <w:r w:rsidRPr="004A0768">
        <w:rPr>
          <w:rFonts w:ascii="Arial" w:eastAsia="Times New Roman" w:hAnsi="Arial" w:cs="Arial"/>
          <w:b/>
          <w:bCs/>
          <w:color w:val="2B2B2B"/>
          <w:kern w:val="0"/>
          <w14:ligatures w14:val="none"/>
        </w:rPr>
        <w:lastRenderedPageBreak/>
        <w:t>Use your data to determine whether the mean or the median better summarizes the data.</w:t>
      </w:r>
    </w:p>
    <w:p w14:paraId="3DD33D44" w14:textId="77777777" w:rsidR="00A80FCE" w:rsidRPr="004A0768" w:rsidRDefault="00A80FCE" w:rsidP="004A0768">
      <w:pPr>
        <w:spacing w:before="150" w:after="0" w:line="480" w:lineRule="auto"/>
        <w:ind w:left="360"/>
        <w:rPr>
          <w:rFonts w:ascii="Arial" w:eastAsia="Times New Roman" w:hAnsi="Arial" w:cs="Arial"/>
          <w:color w:val="2B2B2B"/>
          <w:kern w:val="0"/>
          <w14:ligatures w14:val="none"/>
        </w:rPr>
      </w:pPr>
    </w:p>
    <w:p w14:paraId="13BF0B7E" w14:textId="7294070C" w:rsidR="00A80FCE" w:rsidRPr="004A0768" w:rsidRDefault="00A80FCE" w:rsidP="004A0768">
      <w:pPr>
        <w:pStyle w:val="NormalWeb"/>
        <w:spacing w:before="150" w:beforeAutospacing="0" w:after="0" w:afterAutospacing="0" w:line="480" w:lineRule="auto"/>
        <w:ind w:left="720"/>
        <w:rPr>
          <w:rFonts w:ascii="Arial" w:hAnsi="Arial" w:cs="Arial"/>
          <w:color w:val="2B2B2B"/>
        </w:rPr>
      </w:pPr>
      <w:r w:rsidRPr="004A0768">
        <w:rPr>
          <w:rFonts w:ascii="Arial" w:hAnsi="Arial" w:cs="Arial"/>
          <w:color w:val="2B2B2B"/>
        </w:rPr>
        <w:t>The mean will better summarize the data since it is not skewed and does not have any outliers for both “successful” and “failed” campaigns.</w:t>
      </w:r>
    </w:p>
    <w:p w14:paraId="6846601A" w14:textId="007E45F1" w:rsidR="00A80FCE" w:rsidRPr="004A0768" w:rsidRDefault="00A80FCE" w:rsidP="004A0768">
      <w:pPr>
        <w:pStyle w:val="NormalWeb"/>
        <w:numPr>
          <w:ilvl w:val="0"/>
          <w:numId w:val="10"/>
        </w:numPr>
        <w:spacing w:before="150" w:beforeAutospacing="0" w:after="0" w:afterAutospacing="0" w:line="480" w:lineRule="auto"/>
        <w:rPr>
          <w:rFonts w:ascii="Arial" w:hAnsi="Arial" w:cs="Arial"/>
          <w:b/>
          <w:bCs/>
          <w:color w:val="2B2B2B"/>
        </w:rPr>
      </w:pPr>
      <w:r w:rsidRPr="004A0768">
        <w:rPr>
          <w:rFonts w:ascii="Arial" w:hAnsi="Arial" w:cs="Arial"/>
          <w:b/>
          <w:bCs/>
          <w:color w:val="2B2B2B"/>
        </w:rPr>
        <w:t>Use your data to determine if there is more variability with successful or unsuccessful campaigns. Does this make sense? Why or why not?</w:t>
      </w:r>
    </w:p>
    <w:p w14:paraId="5EACE8D6" w14:textId="0C1D1691" w:rsidR="004A0768" w:rsidRPr="004A0768" w:rsidRDefault="004A0768" w:rsidP="004A0768">
      <w:pPr>
        <w:pStyle w:val="NormalWeb"/>
        <w:spacing w:before="150" w:beforeAutospacing="0" w:after="0" w:afterAutospacing="0" w:line="480" w:lineRule="auto"/>
        <w:ind w:left="720"/>
        <w:rPr>
          <w:rFonts w:ascii="Arial" w:hAnsi="Arial" w:cs="Arial"/>
          <w:color w:val="2B2B2B"/>
        </w:rPr>
      </w:pPr>
      <w:r w:rsidRPr="004A0768">
        <w:rPr>
          <w:rFonts w:ascii="Arial" w:hAnsi="Arial" w:cs="Arial"/>
          <w:color w:val="2B2B2B"/>
        </w:rPr>
        <w:t xml:space="preserve">There is more variability with successful campaigns. This makes sense as it has a much larger dataset than that of unsuccessful campaigns. </w:t>
      </w:r>
    </w:p>
    <w:p w14:paraId="162C50C1" w14:textId="3356CB79" w:rsidR="008868E9" w:rsidRPr="008868E9" w:rsidRDefault="008868E9" w:rsidP="008868E9">
      <w:pPr>
        <w:ind w:left="360"/>
        <w:rPr>
          <w:rFonts w:ascii="Arial" w:hAnsi="Arial" w:cs="Arial"/>
        </w:rPr>
      </w:pPr>
    </w:p>
    <w:sectPr w:rsidR="008868E9" w:rsidRPr="00886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C91"/>
    <w:multiLevelType w:val="multilevel"/>
    <w:tmpl w:val="D16E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40E6"/>
    <w:multiLevelType w:val="multilevel"/>
    <w:tmpl w:val="EB4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F3301"/>
    <w:multiLevelType w:val="hybridMultilevel"/>
    <w:tmpl w:val="5B6CBB02"/>
    <w:lvl w:ilvl="0" w:tplc="3EB03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633B8"/>
    <w:multiLevelType w:val="multilevel"/>
    <w:tmpl w:val="C7F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147DE"/>
    <w:multiLevelType w:val="hybridMultilevel"/>
    <w:tmpl w:val="66622C34"/>
    <w:lvl w:ilvl="0" w:tplc="D3526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55852"/>
    <w:multiLevelType w:val="hybridMultilevel"/>
    <w:tmpl w:val="6F38260E"/>
    <w:lvl w:ilvl="0" w:tplc="E1F4F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90E06"/>
    <w:multiLevelType w:val="hybridMultilevel"/>
    <w:tmpl w:val="6BFC1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371084"/>
    <w:multiLevelType w:val="hybridMultilevel"/>
    <w:tmpl w:val="F55A4312"/>
    <w:lvl w:ilvl="0" w:tplc="25F48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161A5"/>
    <w:multiLevelType w:val="multilevel"/>
    <w:tmpl w:val="6C0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05B33"/>
    <w:multiLevelType w:val="hybridMultilevel"/>
    <w:tmpl w:val="5CB26F06"/>
    <w:lvl w:ilvl="0" w:tplc="FC305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852A5"/>
    <w:multiLevelType w:val="multilevel"/>
    <w:tmpl w:val="838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487204">
    <w:abstractNumId w:val="4"/>
  </w:num>
  <w:num w:numId="2" w16cid:durableId="211112968">
    <w:abstractNumId w:val="8"/>
  </w:num>
  <w:num w:numId="3" w16cid:durableId="1210267574">
    <w:abstractNumId w:val="9"/>
  </w:num>
  <w:num w:numId="4" w16cid:durableId="616958831">
    <w:abstractNumId w:val="6"/>
  </w:num>
  <w:num w:numId="5" w16cid:durableId="70012159">
    <w:abstractNumId w:val="3"/>
  </w:num>
  <w:num w:numId="6" w16cid:durableId="107704209">
    <w:abstractNumId w:val="1"/>
  </w:num>
  <w:num w:numId="7" w16cid:durableId="1132138169">
    <w:abstractNumId w:val="7"/>
  </w:num>
  <w:num w:numId="8" w16cid:durableId="1222669784">
    <w:abstractNumId w:val="2"/>
  </w:num>
  <w:num w:numId="9" w16cid:durableId="162475589">
    <w:abstractNumId w:val="0"/>
  </w:num>
  <w:num w:numId="10" w16cid:durableId="1589801844">
    <w:abstractNumId w:val="5"/>
  </w:num>
  <w:num w:numId="11" w16cid:durableId="191890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B7"/>
    <w:rsid w:val="004A0768"/>
    <w:rsid w:val="005967AA"/>
    <w:rsid w:val="00723624"/>
    <w:rsid w:val="008868E9"/>
    <w:rsid w:val="008F56B7"/>
    <w:rsid w:val="00A80FCE"/>
    <w:rsid w:val="00F1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D0092"/>
  <w15:chartTrackingRefBased/>
  <w15:docId w15:val="{261F8C1C-2390-A04E-95D3-4C80B0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B7"/>
    <w:rPr>
      <w:rFonts w:eastAsiaTheme="majorEastAsia" w:cstheme="majorBidi"/>
      <w:color w:val="272727" w:themeColor="text1" w:themeTint="D8"/>
    </w:rPr>
  </w:style>
  <w:style w:type="paragraph" w:styleId="Title">
    <w:name w:val="Title"/>
    <w:basedOn w:val="Normal"/>
    <w:next w:val="Normal"/>
    <w:link w:val="TitleChar"/>
    <w:uiPriority w:val="10"/>
    <w:qFormat/>
    <w:rsid w:val="008F5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B7"/>
    <w:pPr>
      <w:spacing w:before="160"/>
      <w:jc w:val="center"/>
    </w:pPr>
    <w:rPr>
      <w:i/>
      <w:iCs/>
      <w:color w:val="404040" w:themeColor="text1" w:themeTint="BF"/>
    </w:rPr>
  </w:style>
  <w:style w:type="character" w:customStyle="1" w:styleId="QuoteChar">
    <w:name w:val="Quote Char"/>
    <w:basedOn w:val="DefaultParagraphFont"/>
    <w:link w:val="Quote"/>
    <w:uiPriority w:val="29"/>
    <w:rsid w:val="008F56B7"/>
    <w:rPr>
      <w:i/>
      <w:iCs/>
      <w:color w:val="404040" w:themeColor="text1" w:themeTint="BF"/>
    </w:rPr>
  </w:style>
  <w:style w:type="paragraph" w:styleId="ListParagraph">
    <w:name w:val="List Paragraph"/>
    <w:basedOn w:val="Normal"/>
    <w:uiPriority w:val="34"/>
    <w:qFormat/>
    <w:rsid w:val="008F56B7"/>
    <w:pPr>
      <w:ind w:left="720"/>
      <w:contextualSpacing/>
    </w:pPr>
  </w:style>
  <w:style w:type="character" w:styleId="IntenseEmphasis">
    <w:name w:val="Intense Emphasis"/>
    <w:basedOn w:val="DefaultParagraphFont"/>
    <w:uiPriority w:val="21"/>
    <w:qFormat/>
    <w:rsid w:val="008F56B7"/>
    <w:rPr>
      <w:i/>
      <w:iCs/>
      <w:color w:val="0F4761" w:themeColor="accent1" w:themeShade="BF"/>
    </w:rPr>
  </w:style>
  <w:style w:type="paragraph" w:styleId="IntenseQuote">
    <w:name w:val="Intense Quote"/>
    <w:basedOn w:val="Normal"/>
    <w:next w:val="Normal"/>
    <w:link w:val="IntenseQuoteChar"/>
    <w:uiPriority w:val="30"/>
    <w:qFormat/>
    <w:rsid w:val="008F5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B7"/>
    <w:rPr>
      <w:i/>
      <w:iCs/>
      <w:color w:val="0F4761" w:themeColor="accent1" w:themeShade="BF"/>
    </w:rPr>
  </w:style>
  <w:style w:type="character" w:styleId="IntenseReference">
    <w:name w:val="Intense Reference"/>
    <w:basedOn w:val="DefaultParagraphFont"/>
    <w:uiPriority w:val="32"/>
    <w:qFormat/>
    <w:rsid w:val="008F56B7"/>
    <w:rPr>
      <w:b/>
      <w:bCs/>
      <w:smallCaps/>
      <w:color w:val="0F4761" w:themeColor="accent1" w:themeShade="BF"/>
      <w:spacing w:val="5"/>
    </w:rPr>
  </w:style>
  <w:style w:type="paragraph" w:styleId="NormalWeb">
    <w:name w:val="Normal (Web)"/>
    <w:basedOn w:val="Normal"/>
    <w:uiPriority w:val="99"/>
    <w:unhideWhenUsed/>
    <w:rsid w:val="008F56B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2854">
      <w:bodyDiv w:val="1"/>
      <w:marLeft w:val="0"/>
      <w:marRight w:val="0"/>
      <w:marTop w:val="0"/>
      <w:marBottom w:val="0"/>
      <w:divBdr>
        <w:top w:val="none" w:sz="0" w:space="0" w:color="auto"/>
        <w:left w:val="none" w:sz="0" w:space="0" w:color="auto"/>
        <w:bottom w:val="none" w:sz="0" w:space="0" w:color="auto"/>
        <w:right w:val="none" w:sz="0" w:space="0" w:color="auto"/>
      </w:divBdr>
    </w:div>
    <w:div w:id="498926662">
      <w:bodyDiv w:val="1"/>
      <w:marLeft w:val="0"/>
      <w:marRight w:val="0"/>
      <w:marTop w:val="0"/>
      <w:marBottom w:val="0"/>
      <w:divBdr>
        <w:top w:val="none" w:sz="0" w:space="0" w:color="auto"/>
        <w:left w:val="none" w:sz="0" w:space="0" w:color="auto"/>
        <w:bottom w:val="none" w:sz="0" w:space="0" w:color="auto"/>
        <w:right w:val="none" w:sz="0" w:space="0" w:color="auto"/>
      </w:divBdr>
    </w:div>
    <w:div w:id="537816126">
      <w:bodyDiv w:val="1"/>
      <w:marLeft w:val="0"/>
      <w:marRight w:val="0"/>
      <w:marTop w:val="0"/>
      <w:marBottom w:val="0"/>
      <w:divBdr>
        <w:top w:val="none" w:sz="0" w:space="0" w:color="auto"/>
        <w:left w:val="none" w:sz="0" w:space="0" w:color="auto"/>
        <w:bottom w:val="none" w:sz="0" w:space="0" w:color="auto"/>
        <w:right w:val="none" w:sz="0" w:space="0" w:color="auto"/>
      </w:divBdr>
    </w:div>
    <w:div w:id="965352510">
      <w:bodyDiv w:val="1"/>
      <w:marLeft w:val="0"/>
      <w:marRight w:val="0"/>
      <w:marTop w:val="0"/>
      <w:marBottom w:val="0"/>
      <w:divBdr>
        <w:top w:val="none" w:sz="0" w:space="0" w:color="auto"/>
        <w:left w:val="none" w:sz="0" w:space="0" w:color="auto"/>
        <w:bottom w:val="none" w:sz="0" w:space="0" w:color="auto"/>
        <w:right w:val="none" w:sz="0" w:space="0" w:color="auto"/>
      </w:divBdr>
    </w:div>
    <w:div w:id="166762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2024-12-19T20:48:00Z</dcterms:created>
  <dcterms:modified xsi:type="dcterms:W3CDTF">2024-12-20T01:51:00Z</dcterms:modified>
</cp:coreProperties>
</file>