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Conciliação Documental e Técnica do SGP</w:t>
      </w:r>
    </w:p>
    <w:p>
      <w:pPr>
        <w:pStyle w:val="Subtitle"/>
      </w:pPr>
      <w:r>
        <w:t>Comparação entre a baseline 1.0 oficial, a BL-SGP-002, o código atual e as fontes avulsas</w:t>
      </w:r>
    </w:p>
    <w:p>
      <w:pPr>
        <w:spacing w:after="280"/>
      </w:pPr>
      <w:r>
        <w:rPr>
          <w:b/>
          <w:color w:val="666666"/>
          <w:sz w:val="18"/>
        </w:rPr>
        <w:t>AUD-DOC-SGP-2026-07-27 | Versão 1.0 | 27/07/2026 | Liliane de Freitas Terra Vieira</w:t>
      </w:r>
    </w:p>
    <w:p>
      <w:pPr>
        <w:pStyle w:val="Heading1"/>
      </w:pPr>
      <w:r>
        <w:t>1. Conclusão executiva</w:t>
      </w:r>
    </w:p>
    <w:p>
      <w:r>
        <w:t>A baseline 1.0 enviada pela responsável é a referência correta para o MVP atual. A BL-SGP-002 de 26/07/2026 contém a direção correta para multiempresa, mas herdava numerações e premissas de uma edição anterior da documentação 1.0. O pacote definitivo corrige essas divergências e separa com clareza implementação atual, próxima entrega e roadmap futuro.</w:t>
      </w:r>
    </w:p>
    <w:p>
      <w:pPr>
        <w:pStyle w:val="Heading1"/>
      </w:pPr>
      <w:r>
        <w:t>2. Evidências técnicas do código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Evidência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Framework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Laravel 12.64.0; PHP 8.2 ou superior.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Banco oficial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.env.example configurado para PostgreSQL; testes usam SQLite em memória.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Testes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93 métodos de teste identificados no código. Não executados nesta revisão por ausência de PHP no ambiente.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Perfis globais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Administrador e Usuário.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Papéis de projeto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Gerente, Analista de Requisitos, Desenvolvedor, Testador, DBA, Cliente, Validador e Observador.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Documentos gerados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Documento de Visão, Lista de Requisitos, Lista de Tarefas e Backlog Consolidado, em DOCX e PDF.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Multiempresa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Não implementado no código analisado.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Baselines operacionais e IA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Não implementadas no código analisado.</w:t>
            </w:r>
          </w:p>
        </w:tc>
      </w:tr>
    </w:tbl>
    <w:p/>
    <w:p>
      <w:pPr>
        <w:pStyle w:val="Heading1"/>
      </w:pPr>
      <w:r>
        <w:t>3. Divergências corrigidas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800"/>
        <w:gridCol w:w="466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3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Divergência</w:t>
            </w:r>
          </w:p>
        </w:tc>
        <w:tc>
          <w:tcPr>
            <w:tcW w:type="dxa" w:w="4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Tratamento definitivo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D-001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BL-SGP-002 dizia herdar RN001-RN055, mas a 1.0 oficial termina em RN044, com lacunas.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Intervalos reais registrados; RN045-RN055 reservados; RN056 preservado como início da 2.0.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D-002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BL-SGP-002 dizia herdar RNF001-RNF050, mas a 1.0 oficial possui RNF001-RNF035.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RNF036-RNF050 reservados; RNF051 preservado como início da 2.0.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D-003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Casos de uso da 2.0 herdavam UC001-UC016, mas a 1.0 possui UC001-UC015.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UC016 reservado; UC017 preservado como início da 2.0.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D-004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RN018 de IA marcada como aplicada.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Classificada como diretriz futura, sem teste ou funcionalidade no MVP.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D-005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Dependências de requisitos tratadas como funcionalidade aplicada.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Registradas como preparação física sem fluxo funcional entregue.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D-006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DBA omitido da especificação.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Papel incluído.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D-007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RF082 e RF085 duplicavam a modalidade financeira.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RF085 passou a exigir explicação das quatro dimensões de configuração.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D-008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Testes de nível prometiam habilitar/ocultar módulos futuros.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Nível passa a registrar intenção, explicação e histórico sem presumir módulos.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D-009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Modelo conceitual chamava entidades da 2.0 de implementadas.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Situação corrigida para previstas para implementação.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D-010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sgp.pdf misturava fluxo conceitual e execução atual.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Classificado como histórico, fora da fonte oficial ativa.</w:t>
            </w:r>
          </w:p>
        </w:tc>
      </w:tr>
    </w:tbl>
    <w:p/>
    <w:p>
      <w:pPr>
        <w:pStyle w:val="Heading1"/>
      </w:pPr>
      <w:r>
        <w:t>4. Recorte definitivo da BL-SGP-002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Incluído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Futuro ou fora da entrega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Organizações, vínculos e papéis organizacionais.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Billing, pagamentos, emissão fiscal e assinatura automática.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Contexto ativo e isolamento por organization_id.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Instâncias privadas e subdomínios personalizados.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Migração do legado e auditoria organizacional.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Gestão completa de contratos, baselines, mudanças e aditivos.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Cliente/demandante opcional dentro da organização.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Integração com IA, consumo, sessões e sugestões.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Natureza, tratamento financeiro, nível e metodologia.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Declaração automática de conformidade ou nível MPS.BR.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Explicações das opções e projetos sem controle monetário.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Sprints, Wiki, atas e demais módulos ainda não incluídos.</w:t>
            </w:r>
          </w:p>
        </w:tc>
      </w:tr>
    </w:tbl>
    <w:p/>
    <w:p>
      <w:pPr>
        <w:pStyle w:val="Heading1"/>
      </w:pPr>
      <w:r>
        <w:t>5. Observações sobre o pacote de código</w:t>
      </w:r>
    </w:p>
    <w:p>
      <w:r>
        <w:t>O arquivo sgp_bkp(1).zip serviu como evidência de análise, mas não deve ser tratado como pacote limpo de release: ele contém node_modules, banco SQLite local, logs, caches compilados, anexos e documentos gerados. A release deve ser produzida a partir do repositório versionado, respeitando .gitignore e o checklist dos Documentos 12 a 14.</w:t>
      </w:r>
    </w:p>
    <w:p>
      <w:pPr>
        <w:pStyle w:val="Heading1"/>
      </w:pPr>
      <w:r>
        <w:t>6. Decisão recomendada</w:t>
      </w:r>
    </w:p>
    <w:p>
      <w:r>
        <w:t>Adotar exclusivamente este pacote definitivo como fonte documental ativa. Após conferir os arquivos entregues, remover das fontes do projeto os documentos avulsos e pacotes substituídos. Manter o código e o fluxo BPMN fora do conjunto oficial de documentos, usando-os apenas como evidência técnica ou histórico.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6"/>
      </w:rPr>
      <w:t>SGP | Governança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