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01</w:t>
      </w:r>
    </w:p>
    <w:p>
      <w:pPr>
        <w:pStyle w:val="Title"/>
      </w:pPr>
      <w:r>
        <w:t>Documento de Visão</w:t>
      </w:r>
    </w:p>
    <w:p>
      <w:pPr>
        <w:pStyle w:val="Subtitle"/>
      </w:pPr>
      <w:r>
        <w:t>Contexto, escopo e direcionamento do MVP 1.0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1.0.2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BL-SGP-001 homologada; release v1.0.0 publicada com ressalva operacional do HOM-035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Contexto e problema</w:t>
      </w:r>
    </w:p>
    <w:p>
      <w:r>
        <w:rPr>
          <w:rFonts w:ascii="Calibri" w:hAnsi="Calibri"/>
          <w:b w:val="0"/>
          <w:i w:val="0"/>
          <w:color w:val="24313A"/>
          <w:sz w:val="21"/>
        </w:rPr>
        <w:t>A gestão de projetos de software costuma distribuir requisitos, tarefas, documentos, decisões e evidências em ferramentas diferentes. Essa fragmentação aumenta retrabalho, enfraquece a rastreabilidade e torna a documentação rapidamente desatualizada.</w:t>
      </w:r>
    </w:p>
    <w:p>
      <w:pPr>
        <w:pStyle w:val="Heading1"/>
      </w:pPr>
      <w:r>
        <w:t>2. Objetivo</w:t>
      </w:r>
    </w:p>
    <w:p>
      <w:r>
        <w:rPr>
          <w:rFonts w:ascii="Calibri" w:hAnsi="Calibri"/>
          <w:b w:val="0"/>
          <w:i w:val="0"/>
          <w:color w:val="24313A"/>
          <w:sz w:val="21"/>
        </w:rPr>
        <w:t>Centralizar as informações essenciais do ciclo de vida de projetos de software em uma aplicação web única, com controle de acesso, colaboração, histórico e geração documental.</w:t>
      </w:r>
    </w:p>
    <w:p>
      <w:pPr>
        <w:pStyle w:val="Heading1"/>
      </w:pPr>
      <w:r>
        <w:t>3. Solução proposta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Cadastros estruturados de usuários, clientes, projetos, requisitos e tarefas.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Papéis contextuais por projeto, separados do perfil global.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Kanban, calendário, cronograma e indicadores calculados sobre dados reais.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Geração de DOCX e PDF com modelos, versão e trilha de auditoria.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Comentários, anexos privados e histórico consolidado.</w:t>
      </w:r>
    </w:p>
    <w:p>
      <w:pPr>
        <w:pStyle w:val="Heading1"/>
      </w:pPr>
      <w:r>
        <w:t>4. Público e partes interessadas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600"/>
        <w:gridCol w:w="6760"/>
      </w:tblGrid>
      <w:tr>
        <w:trPr>
          <w:tblHeader w:val="true"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Parte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Interesse principal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Administração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Governança, configuração e visão global.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Gerência de Projetos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Planejamento, equipe, prazo e acompanhamento.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Análise de Requisitos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Especificação, versões, critérios e documentação.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Desenvolvimento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Tarefas, prioridades, andamento e vínculos.</w:t>
            </w:r>
          </w:p>
        </w:tc>
      </w:tr>
      <w:tr>
        <w:trPr>
          <w:cantSplit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Demais participantes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Consulta, comentários, anexos e histórico.</w:t>
            </w:r>
          </w:p>
        </w:tc>
      </w:tr>
      <w:tr>
        <w:trPr>
          <w:cantSplit w:val="true"/>
          <w:cantSplit/>
        </w:trPr>
        <w:tc>
          <w:tcPr>
            <w:tcW w:type="dxa" w:w="2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Clientes e unidades</w:t>
            </w:r>
          </w:p>
        </w:tc>
        <w:tc>
          <w:tcPr>
            <w:tcW w:type="dxa" w:w="676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Origem da demanda e futura validação de entregas.</w:t>
            </w:r>
          </w:p>
        </w:tc>
      </w:tr>
    </w:tbl>
    <w:p>
      <w:pPr>
        <w:spacing w:after="0"/>
      </w:pPr>
    </w:p>
    <w:p>
      <w:pPr>
        <w:pStyle w:val="Heading1"/>
      </w:pPr>
      <w:r>
        <w:t>5. Escopo do MVP 1.0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Autenticar usuário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Encerrar sessão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Manter o próprio perfil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Gerenciar usuários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Ativar ou desativar usuário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perfil global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cliente ou unidade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cliente ou unidade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clientes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Ativar ou desativar cliente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projetos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Controlar situação do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nível de gestão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planejamento do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Arquivar ou restaurar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Adicionar participante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Atribuir papéis no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Encerrar participação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Restringir acesso por participação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e versionar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Alterar situação do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prioridade do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responsável pelo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Registrar critérios de aceite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código do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Cadastrar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Editar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tarefas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Vincular tarefa ao projeto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Vincular tarefa ao requisito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responsável pela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Planejar datas da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Controlar situação e histórico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Definir prioridade da tarefa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Disponibilizar Kanban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Agrupar tarefas por etapa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Movimentar tarefa no Kanban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Configurar colunas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Documento de Visão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Lista de Requisitos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Gerar Lista de Tarefas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Armazenar e versionar documentos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Exportar PDF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Exportar DOCX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Inserir comentário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Consultar comentários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Enviar anexo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Baixar anexo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Remover anexo logicamente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Consolidar histórico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Filtrar histórico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Exibir indicadores gerais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Exibir situação e progresso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Destacar prazos e atenção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Exibir atividades recentes</w:t>
      </w:r>
    </w:p>
    <w:p>
      <w:pPr>
        <w:pStyle w:val="Heading1"/>
      </w:pPr>
      <w:r>
        <w:t>6. Fora do escopo atual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Recuperação pública de senha por e-mail.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por projeto.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Sprints, reuniões, atas, testes dentro do sistema e aceite formal.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Riscos, mudanças, releases e Gantt avançado.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Recursos assistidos por inteligência artificial.</w:t>
      </w:r>
    </w:p>
    <w:p>
      <w:pPr>
        <w:pStyle w:val="ListBullet"/>
      </w:pPr>
      <w:r>
        <w:t>Organizações SaaS, isolamento multiempresa, cobrança e instâncias privadas.</w:t>
      </w:r>
    </w:p>
    <w:p>
      <w:pPr>
        <w:pStyle w:val="ListBullet"/>
      </w:pPr>
      <w:r>
        <w:t>Baselines operacionais, solicitações de mudança, contratos e impacto contratual.</w:t>
      </w:r>
    </w:p>
    <w:p>
      <w:pPr>
        <w:pStyle w:val="Heading1"/>
      </w:pPr>
      <w:r>
        <w:t>7. Premissas e restrições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PostgreSQL é o banco oficial.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Arquivos privados dependem de backup conjunto com o banco.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 implantação deve apontar o servidor web somente para public.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 tag v1.0.0 foi criada após a homologação em PostgreSQL e publicada no commit a5bc837 da branch main.</w:t>
      </w:r>
    </w:p>
    <w:p>
      <w:pPr>
        <w:pStyle w:val="Heading1"/>
      </w:pPr>
      <w:r>
        <w:t>8. Critérios de sucesso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95 testes automatizados e 337 asserções aprovados.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HOM-001 a HOM-034 aprovados; HOM-035 aprovado com ressalva de revalidação no ambiente real de produção.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Instalação reproduzível por migrations e seeders.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Permissões e isolamento entre projetos validados.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Documentação coerente com a implementação da 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Documento de Visão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01 - Documento de Visão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