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04</w:t>
      </w:r>
    </w:p>
    <w:p>
      <w:pPr>
        <w:pStyle w:val="Title"/>
      </w:pPr>
      <w:r>
        <w:t>Modelo Conceitual do Negócio</w:t>
      </w:r>
    </w:p>
    <w:p>
      <w:pPr>
        <w:pStyle w:val="Subtitle"/>
      </w:pPr>
      <w:r>
        <w:t>Entidades e relacionamentos do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Consolidado na BL-SGP-001; release candidata em homologação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Recorte conceitual</w:t>
      </w:r>
    </w:p>
    <w:p>
      <w:r>
        <w:rPr>
          <w:rFonts w:ascii="Calibri" w:hAnsi="Calibri"/>
          <w:b w:val="0"/>
          <w:i w:val="0"/>
          <w:color w:val="24313A"/>
          <w:sz w:val="21"/>
        </w:rPr>
        <w:t>O modelo diferencia o núcleo entregue no MVP, as ampliações visuais e as entidades futuras da visão completa.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600"/>
        <w:gridCol w:w="6760"/>
      </w:tblGrid>
      <w:tr>
        <w:trPr>
          <w:tblHeader w:val="true"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Entidade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Significado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Origina um ou mais projetos.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Projeto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Agrega equipe, requisitos, tarefas, documentos e histórico.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Usuário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Possui perfil global e participa de projetos.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Papel no Projeto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Define a atuação contextual do usuário.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Requisito e Versão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Representam necessidade, critérios e evolução.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Tarefa e Histórico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Representam trabalho planejado e alterações.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Kanban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Organiza tarefas por etapa e posição.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Modelo e Documento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Geram artefatos versionados em DOCX e PDF.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Comentário e Anexo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Registram colaboração contextual.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Atividade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Consolida eventos auditáveis do projeto.</w:t>
            </w:r>
          </w:p>
        </w:tc>
      </w:tr>
    </w:tbl>
    <w:p>
      <w:pPr>
        <w:spacing w:after="0"/>
      </w:pPr>
    </w:p>
    <w:p>
      <w:pPr>
        <w:pStyle w:val="Heading1"/>
      </w:pPr>
      <w:r>
        <w:t>2. Relacionamentos centrais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Cliente 1:N Projeto.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Usuário N:N Projeto por project_user, com papel e período.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1:N Requisito; Requisito 1:N Versão.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1:N Tarefa; Requisito 1:N Tarefa opcional.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Tarefa 1:N Histórico e relação opcional consigo mesma para subtarefas.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1:1 Quadro Kanban; Quadro 1:N Coluna; Tarefa 1:1 Posição.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1:N Documento; Modelo 1:N Documento.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Projeto 1:N Comentário, Anexo e Atividade.</w:t>
      </w:r>
    </w:p>
    <w:p>
      <w:pPr>
        <w:pStyle w:val="Heading1"/>
      </w:pPr>
      <w:r>
        <w:t>3. Entidades previstas para evolução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Página de Wiki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Sprint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Reunião e Ata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Cenário e Execução de Teste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Risco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Mudança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Entrega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Release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Termo de Aceite</w:t>
      </w:r>
    </w:p>
    <w:p>
      <w:pPr>
        <w:pStyle w:val="ListBullet"/>
      </w:pPr>
      <w:r>
        <w:t>Organização e Vínculo Organizacional</w:t>
      </w:r>
    </w:p>
    <w:p>
      <w:pPr>
        <w:pStyle w:val="ListBullet"/>
      </w:pPr>
      <w:r>
        <w:t>Baseline e Item de Baseline</w:t>
      </w:r>
    </w:p>
    <w:p>
      <w:pPr>
        <w:pStyle w:val="Heading1"/>
      </w:pPr>
      <w:r>
        <w:t>4. Visualizações sem persistência própria</w:t>
      </w:r>
    </w:p>
    <w:p>
      <w:r>
        <w:rPr>
          <w:rFonts w:ascii="Calibri" w:hAnsi="Calibri"/>
          <w:b w:val="0"/>
          <w:i w:val="0"/>
          <w:color w:val="24313A"/>
          <w:sz w:val="21"/>
        </w:rPr>
        <w:t>Dashboard, Calendário e Gantt básico são projeções dos dados existentes. Não constituem novas entidades no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Modelo Conceitual do Negócio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04 - Modelo Conceitual do Negócio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