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13</w:t>
      </w:r>
    </w:p>
    <w:p>
      <w:pPr>
        <w:pStyle w:val="Title"/>
      </w:pPr>
      <w:r>
        <w:t>Manual de Instalação e Operação</w:t>
      </w:r>
    </w:p>
    <w:p>
      <w:pPr>
        <w:pStyle w:val="Subtitle"/>
      </w:pPr>
      <w:r>
        <w:t>Implantação, atualização, backup e restauração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Validado na homologação da v1.0.0; produção aguarda revalidação do HOM-035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PHP 8.2 ou superior com dom, gd, mbstring, openssl, pdo_pgsql, tokenizer, xml, xmlwriter e zip.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Composer 2, PostgreSQL 14 ou superior, Node.js 20 ou superior e npm.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Servidor web apontando somente para a pasta public.</w:t>
      </w:r>
    </w:p>
    <w:p>
      <w:pPr>
        <w:pStyle w:val="Heading1"/>
      </w:pPr>
      <w:r>
        <w:t>2. Instalação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Copiar .env.example para .env e configurar PostgreSQL.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composer install.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key:generate.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npm ci e npm run build.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migrate --seed.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optimize:clear.</w:t>
      </w:r>
    </w:p>
    <w:p>
      <w:pPr>
        <w:pStyle w:val="ListNumber"/>
      </w:pPr>
      <w:r>
        <w:rPr>
          <w:rFonts w:ascii="Calibri" w:hAnsi="Calibri"/>
          <w:b w:val="0"/>
          <w:i w:val="0"/>
          <w:color w:val="24313A"/>
          <w:sz w:val="21"/>
        </w:rPr>
        <w:t>Executar php artisan test e confirmar 95 testes e 337 asserções aprovados.</w:t>
      </w:r>
    </w:p>
    <w:p>
      <w:pPr>
        <w:pStyle w:val="Heading1"/>
      </w:pPr>
      <w:r>
        <w:t>3. Atualização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Fazer backup do banco e de storage/app/private.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Ativar modo de manutenção.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Atualizar dependências e recursos compilados.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Executar migrations com --force.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Limpar caches e retirar modo de manutenção.</w:t>
      </w:r>
    </w:p>
    <w:p>
      <w:pPr>
        <w:pStyle w:val="Heading1"/>
      </w:pPr>
      <w:r>
        <w:t>4. Backup e restauração</w:t>
      </w:r>
    </w:p>
    <w:p>
      <w:r>
        <w:rPr>
          <w:rFonts w:ascii="Calibri" w:hAnsi="Calibri"/>
          <w:b w:val="0"/>
          <w:i w:val="0"/>
          <w:color w:val="24313A"/>
          <w:sz w:val="21"/>
        </w:rPr>
        <w:t>O backup é composto pelo dump PostgreSQL e pelo diretório storage/app/private do mesmo ponto no tempo. Na homologação, o conjunto recebeu hashes SHA-256 e foi restaurado em banco e diretório alternativos, com validação de login, consultas, documento e anexo.</w:t>
      </w:r>
    </w:p>
    <w:p>
      <w:pPr>
        <w:pStyle w:val="Heading1"/>
      </w:pPr>
      <w:r>
        <w:t>5. Segurança operacional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Nunca versionar .env.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Manter APP_DEBUG=false em produção.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Não executar storage:link para arquivos privados.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Usar HTTPS, senha forte e conta exclusiva no banco.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Aplicar rotação de logs e backups periódicos.</w:t>
      </w:r>
    </w:p>
    <w:p>
      <w:pPr>
        <w:pStyle w:val="Heading1"/>
        <w:pageBreakBefore/>
      </w:pPr>
      <w:r>
        <w:t>6. Procedimentos detalhados</w:t>
      </w:r>
    </w:p>
    <w:p>
      <w:r>
        <w:rPr>
          <w:rFonts w:ascii="Calibri" w:hAnsi="Calibri"/>
          <w:b w:val="0"/>
          <w:i w:val="0"/>
          <w:color w:val="24313A"/>
          <w:sz w:val="21"/>
        </w:rPr>
        <w:t>Os comandos completos estão no arquivo INSTALL.md da raiz da release.</w:t>
      </w:r>
    </w:p>
    <w:p>
      <w:pPr>
        <w:pStyle w:val="Heading1"/>
      </w:pPr>
      <w:r>
        <w:t>7. Preparação para hospedagem em nuvem</w:t>
      </w:r>
    </w:p>
    <w:p>
      <w:pPr/>
      <w:r>
        <w:t>A v1.0.0 mantém documentos e anexos em storage/app/private. Antes da implantação em plataforma com filesystem efêmero, a correção operacional v1.0.1 deverá substituir o uso fixo do disco local por armazenamento de objetos privado, manter a autorização dos downloads e usar área temporária apenas durante a geração de DOCX e PDF.</w:t>
      </w:r>
    </w:p>
    <w:p>
      <w:pPr/>
      <w:r>
        <w:t>Após essa adaptação, repetir os testes de documentos, anexos, backup e restauração. A mudança é de compatibilidade operacional da BL-SGP-001 e não amplia o escopo funcional da BL-SGP-002.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Manual de Instalação e Operação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13 - Manual de Instalação e Operação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