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VIS-SGP</w:t>
      </w:r>
    </w:p>
    <w:p>
      <w:pPr>
        <w:pStyle w:val="Title"/>
        <w:keepNext/>
      </w:pPr>
      <w:r>
        <w:t>Documento de Visão</w:t>
      </w:r>
    </w:p>
    <w:p>
      <w:pPr>
        <w:pStyle w:val="Subtitle"/>
      </w:pPr>
      <w:r>
        <w:t>Visão atualizada do SGP como plataforma SaaS adaptativa, rastreável e assistida.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VIS-SGP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Contexto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Equipes de software distribuem requisitos, tarefas, testes, documentos, decisões e mudanças entre ferramentas distintas. Essa fragmentação reduz a rastreabilidade, aumenta retrabalho e dificulta demonstrar por que prazo, esforço e contrato foram afetados.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O SGP centraliza a gestão do ciclo de vida do software e adapta o grau de formalização ao contexto do projeto. A plataforma evolui do MVP inicial para uma solução SaaS multiempresa, capaz de apoiar projetos internos, comerciais e ambientes auditáveis.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Problema</w:t>
      </w:r>
    </w:p>
    <w:p>
      <w:pPr>
        <w:pStyle w:val="ListBullet"/>
      </w:pPr>
      <w:r>
        <w:t>Ausência de visão única sobre o que foi solicitado, aprovado, alterado, testado e entregue.</w:t>
      </w:r>
    </w:p>
    <w:p>
      <w:pPr>
        <w:pStyle w:val="ListBullet"/>
      </w:pPr>
      <w:r>
        <w:t>Dificuldade para manter documentos coerentes com a execução real.</w:t>
      </w:r>
    </w:p>
    <w:p>
      <w:pPr>
        <w:pStyle w:val="ListBullet"/>
      </w:pPr>
      <w:r>
        <w:t>Crescimento de escopo sem demonstração objetiva do impacto em esforço, prazo, custo e preço.</w:t>
      </w:r>
    </w:p>
    <w:p>
      <w:pPr>
        <w:pStyle w:val="ListBullet"/>
      </w:pPr>
      <w:r>
        <w:t>Ferramentas genéricas que registram tarefas, mas não produzem evidências gerenciais e contratuais suficientes.</w:t>
      </w:r>
    </w:p>
    <w:p>
      <w:pPr>
        <w:pStyle w:val="ListBullet"/>
      </w:pPr>
      <w:r>
        <w:t>Soluções excessivamente burocráticas para projetos pequenos e insuficientes para projetos críticos.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Solução proposta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Disponibilizar uma plataforma web multiempresa para gestão de projetos de software, com isolamento de dados, configuração adaptativa, documentação automatizada, rastreabilidade ponta a ponta e evolução controlada por baselines e mudanças.</w:t>
      </w:r>
    </w:p>
    <w:p>
      <w:pPr>
        <w:spacing w:before="120" w:after="180" w:line="276" w:lineRule="auto"/>
        <w:ind w:left="173" w:right="173"/>
        <w:shd w:fill="EEF4F5"/>
        <w:pBdr>
          <w:left w:val="single" w:sz="22" w:space="6" w:color="2E8B74"/>
        </w:pBdr>
      </w:pPr>
      <w:r>
        <w:rPr>
          <w:rFonts w:ascii="Liberation Sans" w:hAnsi="Liberation Sans" w:eastAsia="Liberation Sans" w:cs="Liberation Sans"/>
          <w:b/>
          <w:color w:val="2E8B74"/>
        </w:rPr>
        <w:t xml:space="preserve">Proposta de valor: </w:t>
      </w:r>
      <w:r>
        <w:rPr>
          <w:rFonts w:ascii="Liberation Sans" w:hAnsi="Liberation Sans" w:eastAsia="Liberation Sans" w:cs="Liberation Sans"/>
          <w:color w:val="24313A"/>
        </w:rPr>
        <w:t>O SGP será simples o suficiente para apoiar um projeto pequeno e estruturado o suficiente para produzir evidências de governança, homologação, avaliação e impacto contratual.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Público e partes interessadas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Público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Necessidade principal</w:t>
            </w:r>
          </w:p>
        </w:tc>
      </w:tr>
      <w:tr>
        <w:trPr>
          <w:cantSplit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Empresas de desenvolvimento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Controlar escopo, esforço, prazo, custo, preço e justificativas para aditivos.</w:t>
            </w:r>
          </w:p>
        </w:tc>
      </w:tr>
      <w:tr>
        <w:trPr>
          <w:cantSplit/>
          <w:cantSplit/>
        </w:trPr>
        <w:tc>
          <w:tcPr>
            <w:tcW w:type="dxa" w:w="3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Órgãos públicos e equipes internas</w:t>
            </w:r>
          </w:p>
        </w:tc>
        <w:tc>
          <w:tcPr>
            <w:tcW w:type="dxa" w:w="6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Organizar projetos sem obrigatoriedade de cobrança financeira.</w:t>
            </w:r>
          </w:p>
        </w:tc>
      </w:tr>
      <w:tr>
        <w:trPr>
          <w:cantSplit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Gerentes e analistas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Transformar necessidades em requisitos, planejamento e documentação rastreável.</w:t>
            </w:r>
          </w:p>
        </w:tc>
      </w:tr>
      <w:tr>
        <w:trPr>
          <w:cantSplit/>
          <w:cantSplit/>
        </w:trPr>
        <w:tc>
          <w:tcPr>
            <w:tcW w:type="dxa" w:w="3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Desenvolvedores e testadores</w:t>
            </w:r>
          </w:p>
        </w:tc>
        <w:tc>
          <w:tcPr>
            <w:tcW w:type="dxa" w:w="6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Relacionar execução e evidências aos requisitos aprovados.</w:t>
            </w:r>
          </w:p>
        </w:tc>
      </w:tr>
      <w:tr>
        <w:trPr>
          <w:cantSplit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Clientes e demandantes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Acompanhar decisões, aprovações e entregas autorizadas.</w:t>
            </w:r>
          </w:p>
        </w:tc>
      </w:tr>
      <w:tr>
        <w:trPr>
          <w:cantSplit/>
          <w:cantSplit/>
        </w:trPr>
        <w:tc>
          <w:tcPr>
            <w:tcW w:type="dxa" w:w="3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Organizações em jornada MPS.BR</w:t>
            </w:r>
          </w:p>
        </w:tc>
        <w:tc>
          <w:tcPr>
            <w:tcW w:type="dxa" w:w="6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Operacionalizar processos e produzir evidências, sem promessa de certificação automática.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Princípios do produto</w:t>
      </w:r>
    </w:p>
    <w:p>
      <w:pPr>
        <w:pStyle w:val="ListBullet"/>
      </w:pPr>
      <w:r>
        <w:t>Multiempresa por fundação, com isolamento obrigatório.</w:t>
      </w:r>
    </w:p>
    <w:p>
      <w:pPr>
        <w:pStyle w:val="ListBullet"/>
      </w:pPr>
      <w:r>
        <w:t>Gestão proporcional à necessidade, sem impor todos os módulos.</w:t>
      </w:r>
    </w:p>
    <w:p>
      <w:pPr>
        <w:pStyle w:val="ListBullet"/>
      </w:pPr>
      <w:r>
        <w:t>Histórico preservado: nenhuma baseline congelada é alterada silenciosamente.</w:t>
      </w:r>
    </w:p>
    <w:p>
      <w:pPr>
        <w:pStyle w:val="ListBullet"/>
      </w:pPr>
      <w:r>
        <w:t>Esforço, custo e preço tratados como conceitos diferentes.</w:t>
      </w:r>
    </w:p>
    <w:p>
      <w:pPr>
        <w:pStyle w:val="ListBullet"/>
      </w:pPr>
      <w:r>
        <w:t>IA como apoio ao raciocínio e à escrita, nunca como autoridade autônoma.</w:t>
      </w:r>
    </w:p>
    <w:p>
      <w:pPr>
        <w:pStyle w:val="ListBullet"/>
      </w:pPr>
      <w:r>
        <w:t>Rastreabilidade entre necessidade, requisito, trabalho, teste, mudança, decisão e entrega.</w:t>
      </w:r>
    </w:p>
    <w:p>
      <w:pPr>
        <w:pStyle w:val="ListBullet"/>
      </w:pPr>
      <w:r>
        <w:t>Apoio às práticas do MPS.BR sem declarar maturidade automática.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6. Configuração adaptativa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 w:val="true"/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Natureza da execução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Interno, contratado para cliente ou misto.</w:t>
            </w:r>
          </w:p>
        </w:tc>
      </w:tr>
      <w:tr>
        <w:trPr>
          <w:cantSplit/>
          <w:cantSplit/>
        </w:trPr>
        <w:tc>
          <w:tcPr>
            <w:tcW w:type="dxa" w:w="2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Tratamento financeiro</w:t>
            </w:r>
          </w:p>
        </w:tc>
        <w:tc>
          <w:tcPr>
            <w:tcW w:type="dxa" w:w="65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Não aplicável, custo interno, valor fixo, mensalidade, banco de horas, hora técnica ou híbrido.</w:t>
            </w:r>
          </w:p>
        </w:tc>
      </w:tr>
      <w:tr>
        <w:trPr>
          <w:cantSplit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Nível de gestão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Simplificado, intermediário ou completo.</w:t>
            </w:r>
          </w:p>
        </w:tc>
      </w:tr>
      <w:tr>
        <w:trPr>
          <w:cantSplit/>
          <w:cantSplit/>
        </w:trPr>
        <w:tc>
          <w:tcPr>
            <w:tcW w:type="dxa" w:w="2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Metodologia</w:t>
            </w:r>
          </w:p>
        </w:tc>
        <w:tc>
          <w:tcPr>
            <w:tcW w:type="dxa" w:w="65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Kanban, Scrum, híbrida ou tradicional.</w:t>
            </w:r>
          </w:p>
        </w:tc>
      </w:tr>
    </w:tbl>
    <w:p>
      <w:pPr>
        <w:spacing w:before="0" w:after="40" w:line="240" w:lineRule="auto"/>
      </w:pPr>
    </w:p>
    <w:p>
      <w:r>
        <w:t>Limite funcional dos níveis: nesta entrega, o nível de gestão é armazenado, explicado e auditado. Ele não elimina dados nem pressupõe que módulos futuros já estejam disponíveis.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7. Escopo da BL-SGP-002</w:t>
      </w:r>
    </w:p>
    <w:p>
      <w:pPr>
        <w:pStyle w:val="ListBullet"/>
      </w:pPr>
      <w:r>
        <w:t>Organizações, vínculos de usuários e papéis por organização.</w:t>
      </w:r>
    </w:p>
    <w:p>
      <w:pPr>
        <w:pStyle w:val="ListBullet"/>
      </w:pPr>
      <w:r>
        <w:t>Contexto ativo e isolamento de todos os dados de negócio.</w:t>
      </w:r>
    </w:p>
    <w:p>
      <w:pPr>
        <w:pStyle w:val="ListBullet"/>
      </w:pPr>
      <w:r>
        <w:t>Separação entre organização SaaS e cliente ou demandante.</w:t>
      </w:r>
    </w:p>
    <w:p>
      <w:pPr>
        <w:pStyle w:val="ListBullet"/>
      </w:pPr>
      <w:r>
        <w:t>Migração segura dos dados existentes.</w:t>
      </w:r>
    </w:p>
    <w:p>
      <w:pPr>
        <w:pStyle w:val="ListBullet"/>
      </w:pPr>
      <w:r>
        <w:t>Configuração do projeto pelas quatro dimensões independentes.</w:t>
      </w:r>
    </w:p>
    <w:p>
      <w:pPr>
        <w:pStyle w:val="ListBullet"/>
      </w:pPr>
      <w:r>
        <w:t>Auditoria e testes de isolamento.</w:t>
      </w:r>
    </w:p>
    <w:p>
      <w:pPr>
        <w:pStyle w:val="ListBullet"/>
      </w:pPr>
      <w:r>
        <w:t>Preparação arquitetural para planos e limites comerciais.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8. Fora da implementação desta entrega</w:t>
      </w:r>
    </w:p>
    <w:p>
      <w:pPr>
        <w:pStyle w:val="ListBullet"/>
      </w:pPr>
      <w:r>
        <w:t>Cobrança, assinatura, gateway de pagamento e faturamento.</w:t>
      </w:r>
    </w:p>
    <w:p>
      <w:pPr>
        <w:pStyle w:val="ListBullet"/>
      </w:pPr>
      <w:r>
        <w:t>Fluxo completo de contratos, baselines, mudanças, análises de impacto e aditivos.</w:t>
      </w:r>
    </w:p>
    <w:p>
      <w:pPr>
        <w:pStyle w:val="ListBullet"/>
      </w:pPr>
      <w:r>
        <w:t>Integração com provedor de IA, sessões, consumo e sugestões.</w:t>
      </w:r>
    </w:p>
    <w:p>
      <w:pPr>
        <w:pStyle w:val="ListBullet"/>
      </w:pPr>
      <w:r>
        <w:t>Declaração automática de conformidade ou nível MPS.BR.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9. Critérios de sucesso</w:t>
      </w:r>
    </w:p>
    <w:p>
      <w:pPr>
        <w:pStyle w:val="ListBullet"/>
      </w:pPr>
      <w:r>
        <w:t>Duas organizações operam no mesmo ambiente sem qualquer acesso cruzado.</w:t>
      </w:r>
    </w:p>
    <w:p>
      <w:pPr>
        <w:pStyle w:val="ListBullet"/>
      </w:pPr>
      <w:r>
        <w:t>Dados legados são preservados e associados à organização inicial.</w:t>
      </w:r>
    </w:p>
    <w:p>
      <w:pPr>
        <w:pStyle w:val="ListBullet"/>
      </w:pPr>
      <w:r>
        <w:t>Um usuário participa de mais de uma organização com papéis distintos.</w:t>
      </w:r>
    </w:p>
    <w:p>
      <w:pPr>
        <w:pStyle w:val="ListBullet"/>
      </w:pPr>
      <w:r>
        <w:t>Projetos internos completos funcionam com tratamento financeiro não aplicável.</w:t>
      </w:r>
    </w:p>
    <w:p>
      <w:pPr>
        <w:pStyle w:val="ListBullet"/>
      </w:pPr>
      <w:r>
        <w:t>A release somente é considerada concluída depois da homologação dos testes críticos.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VIS-SGP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01 - Documento de Visão - Baseline 2.0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