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EDC" w:rsidRDefault="00F71C54">
      <w:pPr>
        <w:pStyle w:val="a9"/>
      </w:pPr>
      <w:r>
        <w:rPr>
          <w:rFonts w:hint="eastAsia"/>
        </w:rPr>
        <w:t>规则解释文档</w:t>
      </w:r>
    </w:p>
    <w:p w:rsidR="00CD3EDC" w:rsidRDefault="00F71C54">
      <w:pPr>
        <w:rPr>
          <w:rFonts w:ascii="Arial" w:eastAsia="隶书" w:hAnsi="Arial" w:cs="Arial"/>
          <w:b/>
          <w:bCs/>
          <w:sz w:val="30"/>
        </w:rPr>
      </w:pPr>
      <w:r>
        <w:rPr>
          <w:rFonts w:ascii="Arial" w:hAnsi="Arial" w:cs="Arial"/>
          <w:b/>
          <w:bCs/>
          <w:sz w:val="28"/>
        </w:rPr>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CD3EDC">
        <w:trPr>
          <w:trHeight w:val="496"/>
        </w:trPr>
        <w:tc>
          <w:tcPr>
            <w:tcW w:w="1188" w:type="dxa"/>
            <w:shd w:val="clear" w:color="auto" w:fill="C0C0C0"/>
            <w:vAlign w:val="center"/>
          </w:tcPr>
          <w:p w:rsidR="00CD3EDC" w:rsidRDefault="00F71C54">
            <w:pPr>
              <w:ind w:left="1"/>
              <w:jc w:val="center"/>
              <w:rPr>
                <w:rFonts w:ascii="Arial" w:hAnsi="Arial" w:cs="Arial"/>
                <w:b/>
                <w:bCs/>
              </w:rPr>
            </w:pPr>
            <w:r>
              <w:rPr>
                <w:rFonts w:ascii="Arial" w:hAnsi="Arial" w:cs="Arial"/>
                <w:b/>
                <w:bCs/>
              </w:rPr>
              <w:t>版本号</w:t>
            </w:r>
          </w:p>
        </w:tc>
        <w:tc>
          <w:tcPr>
            <w:tcW w:w="1440" w:type="dxa"/>
            <w:shd w:val="clear" w:color="auto" w:fill="C0C0C0"/>
            <w:vAlign w:val="center"/>
          </w:tcPr>
          <w:p w:rsidR="00CD3EDC" w:rsidRDefault="00F71C54">
            <w:pPr>
              <w:jc w:val="center"/>
              <w:rPr>
                <w:rFonts w:ascii="Arial" w:hAnsi="Arial" w:cs="Arial"/>
                <w:b/>
                <w:bCs/>
              </w:rPr>
            </w:pPr>
            <w:r>
              <w:rPr>
                <w:rFonts w:ascii="Arial" w:hAnsi="Arial" w:cs="Arial"/>
                <w:b/>
                <w:bCs/>
              </w:rPr>
              <w:t>修订人</w:t>
            </w:r>
          </w:p>
        </w:tc>
        <w:tc>
          <w:tcPr>
            <w:tcW w:w="1440" w:type="dxa"/>
            <w:shd w:val="clear" w:color="auto" w:fill="C0C0C0"/>
            <w:vAlign w:val="center"/>
          </w:tcPr>
          <w:p w:rsidR="00CD3EDC" w:rsidRDefault="00F71C54">
            <w:pPr>
              <w:jc w:val="center"/>
              <w:rPr>
                <w:rFonts w:ascii="Arial" w:hAnsi="Arial" w:cs="Arial"/>
                <w:b/>
                <w:bCs/>
              </w:rPr>
            </w:pPr>
            <w:r>
              <w:rPr>
                <w:rFonts w:ascii="Arial" w:hAnsi="Arial" w:cs="Arial"/>
                <w:b/>
                <w:bCs/>
              </w:rPr>
              <w:t>修订日期</w:t>
            </w:r>
          </w:p>
        </w:tc>
        <w:tc>
          <w:tcPr>
            <w:tcW w:w="5220" w:type="dxa"/>
            <w:shd w:val="clear" w:color="auto" w:fill="C0C0C0"/>
            <w:vAlign w:val="center"/>
          </w:tcPr>
          <w:p w:rsidR="00CD3EDC" w:rsidRDefault="00F71C54">
            <w:pPr>
              <w:jc w:val="center"/>
              <w:rPr>
                <w:rFonts w:ascii="Arial" w:hAnsi="Arial" w:cs="Arial"/>
                <w:b/>
                <w:bCs/>
              </w:rPr>
            </w:pPr>
            <w:r>
              <w:rPr>
                <w:rFonts w:ascii="Arial" w:hAnsi="Arial" w:cs="Arial"/>
                <w:b/>
                <w:bCs/>
              </w:rPr>
              <w:t>修订描述</w:t>
            </w:r>
          </w:p>
        </w:tc>
      </w:tr>
      <w:tr w:rsidR="00CD3EDC">
        <w:tc>
          <w:tcPr>
            <w:tcW w:w="1188" w:type="dxa"/>
            <w:vAlign w:val="center"/>
          </w:tcPr>
          <w:p w:rsidR="00CD3EDC" w:rsidRDefault="004C76EB">
            <w:pPr>
              <w:jc w:val="center"/>
              <w:rPr>
                <w:rFonts w:ascii="Arial" w:hAnsi="Arial" w:cs="Arial"/>
              </w:rPr>
            </w:pPr>
            <w:r>
              <w:rPr>
                <w:rFonts w:ascii="Arial" w:hAnsi="Arial" w:cs="Arial"/>
              </w:rPr>
              <w:t>V1.0.1</w:t>
            </w:r>
          </w:p>
        </w:tc>
        <w:tc>
          <w:tcPr>
            <w:tcW w:w="1440" w:type="dxa"/>
            <w:vAlign w:val="center"/>
          </w:tcPr>
          <w:p w:rsidR="00CD3EDC" w:rsidRDefault="004C76EB">
            <w:pPr>
              <w:jc w:val="center"/>
              <w:rPr>
                <w:rFonts w:ascii="Arial" w:hAnsi="Arial" w:cs="Arial"/>
              </w:rPr>
            </w:pPr>
            <w:r>
              <w:rPr>
                <w:rFonts w:ascii="Arial" w:hAnsi="Arial" w:cs="Arial" w:hint="eastAsia"/>
              </w:rPr>
              <w:t>辛文涛</w:t>
            </w:r>
          </w:p>
        </w:tc>
        <w:tc>
          <w:tcPr>
            <w:tcW w:w="1440" w:type="dxa"/>
            <w:vAlign w:val="center"/>
          </w:tcPr>
          <w:p w:rsidR="00CD3EDC" w:rsidRDefault="004C76EB">
            <w:pPr>
              <w:jc w:val="center"/>
              <w:rPr>
                <w:rFonts w:ascii="Arial" w:hAnsi="Arial" w:cs="Arial"/>
              </w:rPr>
            </w:pPr>
            <w:r>
              <w:rPr>
                <w:rFonts w:ascii="Arial" w:hAnsi="Arial" w:cs="Arial"/>
              </w:rPr>
              <w:t>2016/07/21</w:t>
            </w:r>
          </w:p>
        </w:tc>
        <w:tc>
          <w:tcPr>
            <w:tcW w:w="5220" w:type="dxa"/>
            <w:vAlign w:val="center"/>
          </w:tcPr>
          <w:p w:rsidR="00CD3EDC" w:rsidRDefault="004C76EB" w:rsidP="004C76EB">
            <w:pPr>
              <w:jc w:val="left"/>
              <w:rPr>
                <w:rFonts w:ascii="Arial" w:hAnsi="Arial" w:cs="Arial"/>
                <w:color w:val="0066FF"/>
              </w:rPr>
            </w:pPr>
            <w:r>
              <w:rPr>
                <w:rFonts w:ascii="Arial" w:hAnsi="Arial" w:cs="Arial" w:hint="eastAsia"/>
                <w:color w:val="000000" w:themeColor="text1"/>
              </w:rPr>
              <w:t>增加对延迟消费时间的解释</w:t>
            </w:r>
          </w:p>
        </w:tc>
      </w:tr>
      <w:tr w:rsidR="00242A36" w:rsidTr="00417DA7">
        <w:tc>
          <w:tcPr>
            <w:tcW w:w="1188" w:type="dxa"/>
            <w:vAlign w:val="center"/>
          </w:tcPr>
          <w:p w:rsidR="00242A36" w:rsidRDefault="00242A36" w:rsidP="00417DA7">
            <w:pPr>
              <w:jc w:val="center"/>
              <w:rPr>
                <w:rFonts w:ascii="Arial" w:hAnsi="Arial" w:cs="Arial"/>
              </w:rPr>
            </w:pPr>
            <w:r>
              <w:rPr>
                <w:rFonts w:ascii="Arial" w:hAnsi="Arial" w:cs="Arial"/>
              </w:rPr>
              <w:t>V1.0.</w:t>
            </w:r>
            <w:r>
              <w:rPr>
                <w:rFonts w:ascii="Arial" w:hAnsi="Arial" w:cs="Arial" w:hint="eastAsia"/>
              </w:rPr>
              <w:t>2</w:t>
            </w:r>
          </w:p>
        </w:tc>
        <w:tc>
          <w:tcPr>
            <w:tcW w:w="1440" w:type="dxa"/>
            <w:vAlign w:val="center"/>
          </w:tcPr>
          <w:p w:rsidR="00242A36" w:rsidRDefault="00242A36" w:rsidP="00417DA7">
            <w:pPr>
              <w:jc w:val="center"/>
              <w:rPr>
                <w:rFonts w:ascii="Arial" w:hAnsi="Arial" w:cs="Arial"/>
              </w:rPr>
            </w:pPr>
            <w:r>
              <w:rPr>
                <w:rFonts w:ascii="Arial" w:hAnsi="Arial" w:cs="Arial" w:hint="eastAsia"/>
              </w:rPr>
              <w:t>辛文涛</w:t>
            </w:r>
          </w:p>
        </w:tc>
        <w:tc>
          <w:tcPr>
            <w:tcW w:w="1440" w:type="dxa"/>
            <w:vAlign w:val="center"/>
          </w:tcPr>
          <w:p w:rsidR="00242A36" w:rsidRDefault="00242A36" w:rsidP="00417DA7">
            <w:pPr>
              <w:jc w:val="center"/>
              <w:rPr>
                <w:rFonts w:ascii="Arial" w:hAnsi="Arial" w:cs="Arial"/>
              </w:rPr>
            </w:pPr>
            <w:r>
              <w:rPr>
                <w:rFonts w:ascii="Arial" w:hAnsi="Arial" w:cs="Arial"/>
              </w:rPr>
              <w:t>2016/07/2</w:t>
            </w:r>
            <w:r>
              <w:rPr>
                <w:rFonts w:ascii="Arial" w:hAnsi="Arial" w:cs="Arial" w:hint="eastAsia"/>
              </w:rPr>
              <w:t>2</w:t>
            </w:r>
          </w:p>
        </w:tc>
        <w:tc>
          <w:tcPr>
            <w:tcW w:w="5220" w:type="dxa"/>
            <w:vAlign w:val="center"/>
          </w:tcPr>
          <w:p w:rsidR="00242A36" w:rsidRDefault="00242A36" w:rsidP="00417DA7">
            <w:pPr>
              <w:jc w:val="left"/>
              <w:rPr>
                <w:rFonts w:ascii="Arial" w:hAnsi="Arial" w:cs="Arial"/>
                <w:color w:val="0066FF"/>
              </w:rPr>
            </w:pPr>
            <w:r w:rsidRPr="00242A36">
              <w:rPr>
                <w:rFonts w:ascii="Arial" w:hAnsi="Arial" w:cs="Arial" w:hint="eastAsia"/>
              </w:rPr>
              <w:t>增加对预定数量限制的解释</w:t>
            </w:r>
          </w:p>
        </w:tc>
      </w:tr>
      <w:tr w:rsidR="00D56ED3" w:rsidTr="00417DA7">
        <w:tc>
          <w:tcPr>
            <w:tcW w:w="1188" w:type="dxa"/>
            <w:vAlign w:val="center"/>
          </w:tcPr>
          <w:p w:rsidR="00D56ED3" w:rsidRDefault="00D56ED3" w:rsidP="00417DA7">
            <w:pPr>
              <w:jc w:val="center"/>
              <w:rPr>
                <w:rFonts w:ascii="Arial" w:hAnsi="Arial" w:cs="Arial"/>
              </w:rPr>
            </w:pPr>
            <w:r>
              <w:rPr>
                <w:rFonts w:ascii="Arial" w:hAnsi="Arial" w:cs="Arial" w:hint="eastAsia"/>
              </w:rPr>
              <w:t>V1.0.3</w:t>
            </w:r>
          </w:p>
        </w:tc>
        <w:tc>
          <w:tcPr>
            <w:tcW w:w="1440" w:type="dxa"/>
            <w:vAlign w:val="center"/>
          </w:tcPr>
          <w:p w:rsidR="00D56ED3" w:rsidRDefault="00D56ED3" w:rsidP="00417DA7">
            <w:pPr>
              <w:jc w:val="center"/>
              <w:rPr>
                <w:rFonts w:ascii="Arial" w:hAnsi="Arial" w:cs="Arial"/>
              </w:rPr>
            </w:pPr>
            <w:r>
              <w:rPr>
                <w:rFonts w:ascii="Arial" w:hAnsi="Arial" w:cs="Arial" w:hint="eastAsia"/>
              </w:rPr>
              <w:t>辛文涛</w:t>
            </w:r>
          </w:p>
        </w:tc>
        <w:tc>
          <w:tcPr>
            <w:tcW w:w="1440" w:type="dxa"/>
            <w:vAlign w:val="center"/>
          </w:tcPr>
          <w:p w:rsidR="00D56ED3" w:rsidRDefault="00D56ED3" w:rsidP="00417DA7">
            <w:pPr>
              <w:jc w:val="center"/>
              <w:rPr>
                <w:rFonts w:ascii="Arial" w:hAnsi="Arial" w:cs="Arial"/>
              </w:rPr>
            </w:pPr>
            <w:r>
              <w:rPr>
                <w:rFonts w:ascii="Arial" w:hAnsi="Arial" w:cs="Arial" w:hint="eastAsia"/>
              </w:rPr>
              <w:t>2016/07/22</w:t>
            </w:r>
          </w:p>
        </w:tc>
        <w:tc>
          <w:tcPr>
            <w:tcW w:w="5220" w:type="dxa"/>
            <w:vAlign w:val="center"/>
          </w:tcPr>
          <w:p w:rsidR="00D56ED3" w:rsidRPr="00242A36" w:rsidRDefault="00447777" w:rsidP="00417DA7">
            <w:pPr>
              <w:jc w:val="left"/>
              <w:rPr>
                <w:rFonts w:ascii="Arial" w:hAnsi="Arial" w:cs="Arial"/>
              </w:rPr>
            </w:pPr>
            <w:r>
              <w:rPr>
                <w:rFonts w:ascii="Arial" w:hAnsi="Arial" w:cs="Arial" w:hint="eastAsia"/>
              </w:rPr>
              <w:t>修改</w:t>
            </w:r>
            <w:r>
              <w:rPr>
                <w:rFonts w:ascii="Arial" w:hAnsi="Arial" w:cs="Arial"/>
              </w:rPr>
              <w:t>退款规则</w:t>
            </w:r>
            <w:r>
              <w:rPr>
                <w:rFonts w:ascii="Arial" w:hAnsi="Arial" w:cs="Arial" w:hint="eastAsia"/>
              </w:rPr>
              <w:t>，</w:t>
            </w:r>
            <w:r>
              <w:rPr>
                <w:rFonts w:ascii="Arial" w:hAnsi="Arial" w:cs="Arial"/>
              </w:rPr>
              <w:t>去掉逾期规则</w:t>
            </w:r>
            <w:r w:rsidR="00FF39CE">
              <w:rPr>
                <w:rFonts w:ascii="Arial" w:hAnsi="Arial" w:cs="Arial" w:hint="eastAsia"/>
              </w:rPr>
              <w:t>，</w:t>
            </w:r>
            <w:r w:rsidR="00FF39CE">
              <w:rPr>
                <w:rFonts w:ascii="Arial" w:hAnsi="Arial" w:cs="Arial"/>
              </w:rPr>
              <w:t>修改二次确认规则</w:t>
            </w:r>
          </w:p>
        </w:tc>
      </w:tr>
      <w:tr w:rsidR="00B078CD" w:rsidTr="00417DA7">
        <w:tc>
          <w:tcPr>
            <w:tcW w:w="1188" w:type="dxa"/>
            <w:vAlign w:val="center"/>
          </w:tcPr>
          <w:p w:rsidR="00B078CD" w:rsidRDefault="00B078CD" w:rsidP="00417DA7">
            <w:pPr>
              <w:jc w:val="center"/>
              <w:rPr>
                <w:rFonts w:ascii="Arial" w:hAnsi="Arial" w:cs="Arial"/>
              </w:rPr>
            </w:pPr>
            <w:r>
              <w:rPr>
                <w:rFonts w:ascii="Arial" w:hAnsi="Arial" w:cs="Arial" w:hint="eastAsia"/>
              </w:rPr>
              <w:t>V1.0.4</w:t>
            </w:r>
          </w:p>
        </w:tc>
        <w:tc>
          <w:tcPr>
            <w:tcW w:w="1440" w:type="dxa"/>
            <w:vAlign w:val="center"/>
          </w:tcPr>
          <w:p w:rsidR="00B078CD" w:rsidRDefault="00B078CD" w:rsidP="00417DA7">
            <w:pPr>
              <w:jc w:val="center"/>
              <w:rPr>
                <w:rFonts w:ascii="Arial" w:hAnsi="Arial" w:cs="Arial"/>
              </w:rPr>
            </w:pPr>
            <w:r>
              <w:rPr>
                <w:rFonts w:ascii="Arial" w:hAnsi="Arial" w:cs="Arial" w:hint="eastAsia"/>
              </w:rPr>
              <w:t>辛</w:t>
            </w:r>
            <w:r>
              <w:rPr>
                <w:rFonts w:ascii="Arial" w:hAnsi="Arial" w:cs="Arial"/>
              </w:rPr>
              <w:t>文涛</w:t>
            </w:r>
          </w:p>
        </w:tc>
        <w:tc>
          <w:tcPr>
            <w:tcW w:w="1440" w:type="dxa"/>
            <w:vAlign w:val="center"/>
          </w:tcPr>
          <w:p w:rsidR="00B078CD" w:rsidRDefault="00B078CD" w:rsidP="00417DA7">
            <w:pPr>
              <w:jc w:val="center"/>
              <w:rPr>
                <w:rFonts w:ascii="Arial" w:hAnsi="Arial" w:cs="Arial"/>
              </w:rPr>
            </w:pPr>
            <w:r>
              <w:rPr>
                <w:rFonts w:ascii="Arial" w:hAnsi="Arial" w:cs="Arial" w:hint="eastAsia"/>
              </w:rPr>
              <w:t>2016/7/25</w:t>
            </w:r>
          </w:p>
        </w:tc>
        <w:tc>
          <w:tcPr>
            <w:tcW w:w="5220" w:type="dxa"/>
            <w:vAlign w:val="center"/>
          </w:tcPr>
          <w:p w:rsidR="00B078CD" w:rsidRDefault="00B078CD" w:rsidP="00417DA7">
            <w:pPr>
              <w:jc w:val="left"/>
              <w:rPr>
                <w:rFonts w:ascii="Arial" w:hAnsi="Arial" w:cs="Arial"/>
              </w:rPr>
            </w:pPr>
            <w:r>
              <w:rPr>
                <w:rFonts w:ascii="Arial" w:hAnsi="Arial" w:cs="Arial" w:hint="eastAsia"/>
              </w:rPr>
              <w:t>退款</w:t>
            </w:r>
            <w:r>
              <w:rPr>
                <w:rFonts w:ascii="Arial" w:hAnsi="Arial" w:cs="Arial"/>
              </w:rPr>
              <w:t>规则</w:t>
            </w:r>
            <w:r>
              <w:rPr>
                <w:rFonts w:ascii="Arial" w:hAnsi="Arial" w:cs="Arial" w:hint="eastAsia"/>
              </w:rPr>
              <w:t>起始点</w:t>
            </w:r>
            <w:r>
              <w:rPr>
                <w:rFonts w:ascii="Arial" w:hAnsi="Arial" w:cs="Arial"/>
              </w:rPr>
              <w:t>变更</w:t>
            </w:r>
            <w:r>
              <w:rPr>
                <w:rFonts w:ascii="Arial" w:hAnsi="Arial" w:cs="Arial" w:hint="eastAsia"/>
              </w:rPr>
              <w:t>，二次</w:t>
            </w:r>
            <w:r>
              <w:rPr>
                <w:rFonts w:ascii="Arial" w:hAnsi="Arial" w:cs="Arial"/>
              </w:rPr>
              <w:t>确认异常确认条件变更</w:t>
            </w:r>
          </w:p>
        </w:tc>
      </w:tr>
      <w:tr w:rsidR="00933F2B" w:rsidTr="00417DA7">
        <w:tc>
          <w:tcPr>
            <w:tcW w:w="1188" w:type="dxa"/>
            <w:vAlign w:val="center"/>
          </w:tcPr>
          <w:p w:rsidR="00933F2B" w:rsidRDefault="00933F2B" w:rsidP="00417DA7">
            <w:pPr>
              <w:jc w:val="center"/>
              <w:rPr>
                <w:rFonts w:ascii="Arial" w:hAnsi="Arial" w:cs="Arial"/>
              </w:rPr>
            </w:pPr>
            <w:r>
              <w:rPr>
                <w:rFonts w:ascii="Arial" w:hAnsi="Arial" w:cs="Arial"/>
              </w:rPr>
              <w:t>V1.0.5</w:t>
            </w:r>
          </w:p>
        </w:tc>
        <w:tc>
          <w:tcPr>
            <w:tcW w:w="1440" w:type="dxa"/>
            <w:vAlign w:val="center"/>
          </w:tcPr>
          <w:p w:rsidR="00933F2B" w:rsidRDefault="00933F2B" w:rsidP="00417DA7">
            <w:pPr>
              <w:jc w:val="center"/>
              <w:rPr>
                <w:rFonts w:ascii="Arial" w:hAnsi="Arial" w:cs="Arial"/>
              </w:rPr>
            </w:pPr>
            <w:r>
              <w:rPr>
                <w:rFonts w:ascii="Arial" w:hAnsi="Arial" w:cs="Arial" w:hint="eastAsia"/>
              </w:rPr>
              <w:t>辛文涛</w:t>
            </w:r>
          </w:p>
        </w:tc>
        <w:tc>
          <w:tcPr>
            <w:tcW w:w="1440" w:type="dxa"/>
            <w:vAlign w:val="center"/>
          </w:tcPr>
          <w:p w:rsidR="00933F2B" w:rsidRDefault="00933F2B" w:rsidP="00417DA7">
            <w:pPr>
              <w:jc w:val="center"/>
              <w:rPr>
                <w:rFonts w:ascii="Arial" w:hAnsi="Arial" w:cs="Arial"/>
              </w:rPr>
            </w:pPr>
            <w:r>
              <w:rPr>
                <w:rFonts w:ascii="Arial" w:hAnsi="Arial" w:cs="Arial"/>
              </w:rPr>
              <w:t>2016</w:t>
            </w:r>
            <w:r>
              <w:rPr>
                <w:rFonts w:ascii="Arial" w:hAnsi="Arial" w:cs="Arial" w:hint="eastAsia"/>
              </w:rPr>
              <w:t>/7/28</w:t>
            </w:r>
          </w:p>
        </w:tc>
        <w:tc>
          <w:tcPr>
            <w:tcW w:w="5220" w:type="dxa"/>
            <w:vAlign w:val="center"/>
          </w:tcPr>
          <w:p w:rsidR="00933F2B" w:rsidRDefault="00933F2B" w:rsidP="00417DA7">
            <w:pPr>
              <w:jc w:val="left"/>
              <w:rPr>
                <w:rFonts w:ascii="Arial" w:hAnsi="Arial" w:cs="Arial"/>
              </w:rPr>
            </w:pPr>
            <w:r>
              <w:rPr>
                <w:rFonts w:ascii="Arial" w:hAnsi="Arial" w:cs="Arial" w:hint="eastAsia"/>
              </w:rPr>
              <w:t>完善说明</w:t>
            </w:r>
          </w:p>
        </w:tc>
      </w:tr>
      <w:tr w:rsidR="00DE46AF" w:rsidTr="00417DA7">
        <w:tc>
          <w:tcPr>
            <w:tcW w:w="1188" w:type="dxa"/>
            <w:vAlign w:val="center"/>
          </w:tcPr>
          <w:p w:rsidR="00DE46AF" w:rsidRDefault="00DE46AF" w:rsidP="00417DA7">
            <w:pPr>
              <w:jc w:val="center"/>
              <w:rPr>
                <w:rFonts w:ascii="Arial" w:hAnsi="Arial" w:cs="Arial"/>
              </w:rPr>
            </w:pPr>
            <w:r>
              <w:rPr>
                <w:rFonts w:ascii="Arial" w:hAnsi="Arial" w:cs="Arial" w:hint="eastAsia"/>
              </w:rPr>
              <w:t>V1.0.6</w:t>
            </w:r>
          </w:p>
        </w:tc>
        <w:tc>
          <w:tcPr>
            <w:tcW w:w="1440" w:type="dxa"/>
            <w:vAlign w:val="center"/>
          </w:tcPr>
          <w:p w:rsidR="00DE46AF" w:rsidRDefault="00DE46AF" w:rsidP="00417DA7">
            <w:pPr>
              <w:jc w:val="center"/>
              <w:rPr>
                <w:rFonts w:ascii="Arial" w:hAnsi="Arial" w:cs="Arial"/>
              </w:rPr>
            </w:pPr>
            <w:r>
              <w:rPr>
                <w:rFonts w:ascii="Arial" w:hAnsi="Arial" w:cs="Arial" w:hint="eastAsia"/>
              </w:rPr>
              <w:t>辛文涛</w:t>
            </w:r>
          </w:p>
        </w:tc>
        <w:tc>
          <w:tcPr>
            <w:tcW w:w="1440" w:type="dxa"/>
            <w:vAlign w:val="center"/>
          </w:tcPr>
          <w:p w:rsidR="00DE46AF" w:rsidRDefault="00DE46AF" w:rsidP="00417DA7">
            <w:pPr>
              <w:jc w:val="center"/>
              <w:rPr>
                <w:rFonts w:ascii="Arial" w:hAnsi="Arial" w:cs="Arial"/>
              </w:rPr>
            </w:pPr>
            <w:r>
              <w:rPr>
                <w:rFonts w:ascii="Arial" w:hAnsi="Arial" w:cs="Arial" w:hint="eastAsia"/>
              </w:rPr>
              <w:t>2016/8/2</w:t>
            </w:r>
          </w:p>
        </w:tc>
        <w:tc>
          <w:tcPr>
            <w:tcW w:w="5220" w:type="dxa"/>
            <w:vAlign w:val="center"/>
          </w:tcPr>
          <w:p w:rsidR="00DE46AF" w:rsidRDefault="00DE46AF" w:rsidP="00417DA7">
            <w:pPr>
              <w:jc w:val="left"/>
              <w:rPr>
                <w:rFonts w:ascii="Arial" w:hAnsi="Arial" w:cs="Arial"/>
              </w:rPr>
            </w:pPr>
            <w:r>
              <w:rPr>
                <w:rFonts w:ascii="Arial" w:hAnsi="Arial" w:cs="Arial" w:hint="eastAsia"/>
              </w:rPr>
              <w:t>重新定义核销和清算</w:t>
            </w:r>
          </w:p>
        </w:tc>
      </w:tr>
      <w:tr w:rsidR="00CC7915" w:rsidTr="00417DA7">
        <w:tc>
          <w:tcPr>
            <w:tcW w:w="1188" w:type="dxa"/>
            <w:vAlign w:val="center"/>
          </w:tcPr>
          <w:p w:rsidR="00CC7915" w:rsidRDefault="00CC7915" w:rsidP="00417DA7">
            <w:pPr>
              <w:jc w:val="center"/>
              <w:rPr>
                <w:rFonts w:ascii="Arial" w:hAnsi="Arial" w:cs="Arial"/>
              </w:rPr>
            </w:pPr>
            <w:r>
              <w:rPr>
                <w:rFonts w:ascii="Arial" w:hAnsi="Arial" w:cs="Arial" w:hint="eastAsia"/>
              </w:rPr>
              <w:t>V1.0.7</w:t>
            </w:r>
          </w:p>
        </w:tc>
        <w:tc>
          <w:tcPr>
            <w:tcW w:w="1440" w:type="dxa"/>
            <w:vAlign w:val="center"/>
          </w:tcPr>
          <w:p w:rsidR="00CC7915" w:rsidRDefault="00CC7915" w:rsidP="00417DA7">
            <w:pPr>
              <w:jc w:val="center"/>
              <w:rPr>
                <w:rFonts w:ascii="Arial" w:hAnsi="Arial" w:cs="Arial"/>
              </w:rPr>
            </w:pPr>
            <w:r>
              <w:rPr>
                <w:rFonts w:ascii="Arial" w:hAnsi="Arial" w:cs="Arial" w:hint="eastAsia"/>
              </w:rPr>
              <w:t>辛文涛</w:t>
            </w:r>
          </w:p>
        </w:tc>
        <w:tc>
          <w:tcPr>
            <w:tcW w:w="1440" w:type="dxa"/>
            <w:vAlign w:val="center"/>
          </w:tcPr>
          <w:p w:rsidR="00CC7915" w:rsidRDefault="00CC7915" w:rsidP="00417DA7">
            <w:pPr>
              <w:jc w:val="center"/>
              <w:rPr>
                <w:rFonts w:ascii="Arial" w:hAnsi="Arial" w:cs="Arial"/>
              </w:rPr>
            </w:pPr>
            <w:r>
              <w:rPr>
                <w:rFonts w:ascii="Arial" w:hAnsi="Arial" w:cs="Arial" w:hint="eastAsia"/>
              </w:rPr>
              <w:t>2016/8/2</w:t>
            </w:r>
          </w:p>
        </w:tc>
        <w:tc>
          <w:tcPr>
            <w:tcW w:w="5220" w:type="dxa"/>
            <w:vAlign w:val="center"/>
          </w:tcPr>
          <w:p w:rsidR="00CC7915" w:rsidRDefault="00CC7915" w:rsidP="00417DA7">
            <w:pPr>
              <w:jc w:val="left"/>
              <w:rPr>
                <w:rFonts w:ascii="Arial" w:hAnsi="Arial" w:cs="Arial"/>
              </w:rPr>
            </w:pPr>
            <w:r>
              <w:rPr>
                <w:rFonts w:ascii="Arial" w:hAnsi="Arial" w:cs="Arial" w:hint="eastAsia"/>
              </w:rPr>
              <w:t>新增逾期结算规则</w:t>
            </w:r>
            <w:r w:rsidR="00121A8A">
              <w:rPr>
                <w:rFonts w:ascii="Arial" w:hAnsi="Arial" w:cs="Arial" w:hint="eastAsia"/>
              </w:rPr>
              <w:t>和产品凭证类型</w:t>
            </w:r>
          </w:p>
        </w:tc>
      </w:tr>
      <w:tr w:rsidR="00AD3B91" w:rsidTr="00417DA7">
        <w:tc>
          <w:tcPr>
            <w:tcW w:w="1188" w:type="dxa"/>
            <w:vAlign w:val="center"/>
          </w:tcPr>
          <w:p w:rsidR="00AD3B91" w:rsidRDefault="00AD3B91" w:rsidP="00417DA7">
            <w:pPr>
              <w:jc w:val="center"/>
              <w:rPr>
                <w:rFonts w:ascii="Arial" w:hAnsi="Arial" w:cs="Arial"/>
              </w:rPr>
            </w:pPr>
            <w:r>
              <w:rPr>
                <w:rFonts w:ascii="Arial" w:hAnsi="Arial" w:cs="Arial" w:hint="eastAsia"/>
              </w:rPr>
              <w:t>V1.0.8</w:t>
            </w:r>
          </w:p>
        </w:tc>
        <w:tc>
          <w:tcPr>
            <w:tcW w:w="1440" w:type="dxa"/>
            <w:vAlign w:val="center"/>
          </w:tcPr>
          <w:p w:rsidR="00AD3B91" w:rsidRDefault="00AD3B91" w:rsidP="00417DA7">
            <w:pPr>
              <w:jc w:val="center"/>
              <w:rPr>
                <w:rFonts w:ascii="Arial" w:hAnsi="Arial" w:cs="Arial"/>
              </w:rPr>
            </w:pPr>
            <w:r>
              <w:rPr>
                <w:rFonts w:ascii="Arial" w:hAnsi="Arial" w:cs="Arial" w:hint="eastAsia"/>
              </w:rPr>
              <w:t>辛文涛</w:t>
            </w:r>
          </w:p>
        </w:tc>
        <w:tc>
          <w:tcPr>
            <w:tcW w:w="1440" w:type="dxa"/>
            <w:vAlign w:val="center"/>
          </w:tcPr>
          <w:p w:rsidR="00AD3B91" w:rsidRDefault="00C377E5" w:rsidP="00417DA7">
            <w:pPr>
              <w:jc w:val="center"/>
              <w:rPr>
                <w:rFonts w:ascii="Arial" w:hAnsi="Arial" w:cs="Arial"/>
              </w:rPr>
            </w:pPr>
            <w:r>
              <w:rPr>
                <w:rFonts w:ascii="Arial" w:hAnsi="Arial" w:cs="Arial" w:hint="eastAsia"/>
              </w:rPr>
              <w:t>2016/8/4</w:t>
            </w:r>
          </w:p>
        </w:tc>
        <w:tc>
          <w:tcPr>
            <w:tcW w:w="5220" w:type="dxa"/>
            <w:vAlign w:val="center"/>
          </w:tcPr>
          <w:p w:rsidR="00AD3B91" w:rsidRDefault="00AD3B91" w:rsidP="00417DA7">
            <w:pPr>
              <w:jc w:val="left"/>
              <w:rPr>
                <w:rFonts w:ascii="Arial" w:hAnsi="Arial" w:cs="Arial"/>
              </w:rPr>
            </w:pPr>
            <w:r>
              <w:rPr>
                <w:rFonts w:ascii="Arial" w:hAnsi="Arial" w:cs="Arial" w:hint="eastAsia"/>
              </w:rPr>
              <w:t>增加组合产品规则说明</w:t>
            </w:r>
          </w:p>
        </w:tc>
      </w:tr>
      <w:tr w:rsidR="0079002D" w:rsidTr="00417DA7">
        <w:tc>
          <w:tcPr>
            <w:tcW w:w="1188" w:type="dxa"/>
            <w:vAlign w:val="center"/>
          </w:tcPr>
          <w:p w:rsidR="0079002D" w:rsidRDefault="0079002D" w:rsidP="00417DA7">
            <w:pPr>
              <w:jc w:val="center"/>
              <w:rPr>
                <w:rFonts w:ascii="Arial" w:hAnsi="Arial" w:cs="Arial"/>
              </w:rPr>
            </w:pPr>
            <w:r>
              <w:rPr>
                <w:rFonts w:ascii="Arial" w:hAnsi="Arial" w:cs="Arial" w:hint="eastAsia"/>
              </w:rPr>
              <w:t>V1.0.9</w:t>
            </w:r>
          </w:p>
        </w:tc>
        <w:tc>
          <w:tcPr>
            <w:tcW w:w="1440" w:type="dxa"/>
            <w:vAlign w:val="center"/>
          </w:tcPr>
          <w:p w:rsidR="0079002D" w:rsidRDefault="0079002D" w:rsidP="00417DA7">
            <w:pPr>
              <w:jc w:val="center"/>
              <w:rPr>
                <w:rFonts w:ascii="Arial" w:hAnsi="Arial" w:cs="Arial"/>
              </w:rPr>
            </w:pPr>
            <w:r>
              <w:rPr>
                <w:rFonts w:ascii="Arial" w:hAnsi="Arial" w:cs="Arial" w:hint="eastAsia"/>
              </w:rPr>
              <w:t>辛文涛</w:t>
            </w:r>
          </w:p>
        </w:tc>
        <w:tc>
          <w:tcPr>
            <w:tcW w:w="1440" w:type="dxa"/>
            <w:vAlign w:val="center"/>
          </w:tcPr>
          <w:p w:rsidR="0079002D" w:rsidRDefault="0079002D" w:rsidP="00417DA7">
            <w:pPr>
              <w:jc w:val="center"/>
              <w:rPr>
                <w:rFonts w:ascii="Arial" w:hAnsi="Arial" w:cs="Arial"/>
              </w:rPr>
            </w:pPr>
            <w:r>
              <w:rPr>
                <w:rFonts w:ascii="Arial" w:hAnsi="Arial" w:cs="Arial" w:hint="eastAsia"/>
              </w:rPr>
              <w:t>2016/8/4</w:t>
            </w:r>
          </w:p>
        </w:tc>
        <w:tc>
          <w:tcPr>
            <w:tcW w:w="5220" w:type="dxa"/>
            <w:vAlign w:val="center"/>
          </w:tcPr>
          <w:p w:rsidR="0079002D" w:rsidRDefault="0079002D" w:rsidP="00417DA7">
            <w:pPr>
              <w:jc w:val="left"/>
              <w:rPr>
                <w:rFonts w:ascii="Arial" w:hAnsi="Arial" w:cs="Arial"/>
              </w:rPr>
            </w:pPr>
            <w:r>
              <w:rPr>
                <w:rFonts w:ascii="Arial" w:hAnsi="Arial" w:cs="Arial" w:hint="eastAsia"/>
              </w:rPr>
              <w:t>更新产品凭证和核销规则</w:t>
            </w:r>
          </w:p>
        </w:tc>
      </w:tr>
      <w:tr w:rsidR="00B8066F" w:rsidTr="00417DA7">
        <w:tc>
          <w:tcPr>
            <w:tcW w:w="1188" w:type="dxa"/>
            <w:vAlign w:val="center"/>
          </w:tcPr>
          <w:p w:rsidR="00B8066F" w:rsidRDefault="00B8066F" w:rsidP="00417DA7">
            <w:pPr>
              <w:jc w:val="center"/>
              <w:rPr>
                <w:rFonts w:ascii="Arial" w:hAnsi="Arial" w:cs="Arial"/>
              </w:rPr>
            </w:pPr>
            <w:r>
              <w:rPr>
                <w:rFonts w:ascii="Arial" w:hAnsi="Arial" w:cs="Arial" w:hint="eastAsia"/>
              </w:rPr>
              <w:t>V1.0.10</w:t>
            </w:r>
          </w:p>
        </w:tc>
        <w:tc>
          <w:tcPr>
            <w:tcW w:w="1440" w:type="dxa"/>
            <w:vAlign w:val="center"/>
          </w:tcPr>
          <w:p w:rsidR="00B8066F" w:rsidRDefault="00B8066F" w:rsidP="00417DA7">
            <w:pPr>
              <w:jc w:val="center"/>
              <w:rPr>
                <w:rFonts w:ascii="Arial" w:hAnsi="Arial" w:cs="Arial"/>
              </w:rPr>
            </w:pPr>
            <w:r>
              <w:rPr>
                <w:rFonts w:ascii="Arial" w:hAnsi="Arial" w:cs="Arial" w:hint="eastAsia"/>
              </w:rPr>
              <w:t>辛文涛</w:t>
            </w:r>
          </w:p>
        </w:tc>
        <w:tc>
          <w:tcPr>
            <w:tcW w:w="1440" w:type="dxa"/>
            <w:vAlign w:val="center"/>
          </w:tcPr>
          <w:p w:rsidR="00B8066F" w:rsidRDefault="00B8066F" w:rsidP="00417DA7">
            <w:pPr>
              <w:jc w:val="center"/>
              <w:rPr>
                <w:rFonts w:ascii="Arial" w:hAnsi="Arial" w:cs="Arial"/>
              </w:rPr>
            </w:pPr>
            <w:r>
              <w:rPr>
                <w:rFonts w:ascii="Arial" w:hAnsi="Arial" w:cs="Arial" w:hint="eastAsia"/>
              </w:rPr>
              <w:t>2016/8/5</w:t>
            </w:r>
          </w:p>
        </w:tc>
        <w:tc>
          <w:tcPr>
            <w:tcW w:w="5220" w:type="dxa"/>
            <w:vAlign w:val="center"/>
          </w:tcPr>
          <w:p w:rsidR="00B8066F" w:rsidRDefault="00B8066F" w:rsidP="00417DA7">
            <w:pPr>
              <w:jc w:val="left"/>
              <w:rPr>
                <w:rFonts w:ascii="Arial" w:hAnsi="Arial" w:cs="Arial"/>
              </w:rPr>
            </w:pPr>
            <w:r>
              <w:rPr>
                <w:rFonts w:ascii="Arial" w:hAnsi="Arial" w:cs="Arial" w:hint="eastAsia"/>
              </w:rPr>
              <w:t>完善组合产品出游时间限制</w:t>
            </w:r>
          </w:p>
        </w:tc>
      </w:tr>
      <w:tr w:rsidR="004F5CAF" w:rsidTr="00417DA7">
        <w:tc>
          <w:tcPr>
            <w:tcW w:w="1188" w:type="dxa"/>
            <w:vAlign w:val="center"/>
          </w:tcPr>
          <w:p w:rsidR="004F5CAF" w:rsidRDefault="004F5CAF" w:rsidP="00417DA7">
            <w:pPr>
              <w:jc w:val="center"/>
              <w:rPr>
                <w:rFonts w:ascii="Arial" w:hAnsi="Arial" w:cs="Arial"/>
              </w:rPr>
            </w:pPr>
            <w:r>
              <w:rPr>
                <w:rFonts w:ascii="Arial" w:hAnsi="Arial" w:cs="Arial"/>
              </w:rPr>
              <w:t>V1.0.11</w:t>
            </w:r>
          </w:p>
        </w:tc>
        <w:tc>
          <w:tcPr>
            <w:tcW w:w="1440" w:type="dxa"/>
            <w:vAlign w:val="center"/>
          </w:tcPr>
          <w:p w:rsidR="004F5CAF" w:rsidRDefault="004F5CAF" w:rsidP="00417DA7">
            <w:pPr>
              <w:jc w:val="center"/>
              <w:rPr>
                <w:rFonts w:ascii="Arial" w:hAnsi="Arial" w:cs="Arial"/>
              </w:rPr>
            </w:pPr>
            <w:r>
              <w:rPr>
                <w:rFonts w:ascii="Arial" w:hAnsi="Arial" w:cs="Arial" w:hint="eastAsia"/>
              </w:rPr>
              <w:t>辛文涛</w:t>
            </w:r>
          </w:p>
        </w:tc>
        <w:tc>
          <w:tcPr>
            <w:tcW w:w="1440" w:type="dxa"/>
            <w:vAlign w:val="center"/>
          </w:tcPr>
          <w:p w:rsidR="004F5CAF" w:rsidRDefault="004F5CAF" w:rsidP="00417DA7">
            <w:pPr>
              <w:jc w:val="center"/>
              <w:rPr>
                <w:rFonts w:ascii="Arial" w:hAnsi="Arial" w:cs="Arial"/>
              </w:rPr>
            </w:pPr>
            <w:r>
              <w:rPr>
                <w:rFonts w:ascii="Arial" w:hAnsi="Arial" w:cs="Arial"/>
              </w:rPr>
              <w:t>2016</w:t>
            </w:r>
            <w:r>
              <w:rPr>
                <w:rFonts w:ascii="Arial" w:hAnsi="Arial" w:cs="Arial" w:hint="eastAsia"/>
              </w:rPr>
              <w:t>/8/8</w:t>
            </w:r>
          </w:p>
        </w:tc>
        <w:tc>
          <w:tcPr>
            <w:tcW w:w="5220" w:type="dxa"/>
            <w:vAlign w:val="center"/>
          </w:tcPr>
          <w:p w:rsidR="004F5CAF" w:rsidRDefault="004F5CAF" w:rsidP="00417DA7">
            <w:pPr>
              <w:jc w:val="left"/>
              <w:rPr>
                <w:rFonts w:ascii="Arial" w:hAnsi="Arial" w:cs="Arial"/>
              </w:rPr>
            </w:pPr>
            <w:r>
              <w:rPr>
                <w:rFonts w:ascii="Arial" w:hAnsi="Arial" w:cs="Arial" w:hint="eastAsia"/>
              </w:rPr>
              <w:t>移动组合产品解释到其它单独文档；增加支付优先级解释</w:t>
            </w:r>
          </w:p>
        </w:tc>
      </w:tr>
      <w:tr w:rsidR="0083789C" w:rsidTr="00417DA7">
        <w:tc>
          <w:tcPr>
            <w:tcW w:w="1188" w:type="dxa"/>
            <w:vAlign w:val="center"/>
          </w:tcPr>
          <w:p w:rsidR="0083789C" w:rsidRDefault="0083789C" w:rsidP="00417DA7">
            <w:pPr>
              <w:jc w:val="center"/>
              <w:rPr>
                <w:rFonts w:ascii="Arial" w:hAnsi="Arial" w:cs="Arial"/>
              </w:rPr>
            </w:pPr>
            <w:r>
              <w:rPr>
                <w:rFonts w:ascii="Arial" w:hAnsi="Arial" w:cs="Arial" w:hint="eastAsia"/>
              </w:rPr>
              <w:t>V1.0.12</w:t>
            </w:r>
          </w:p>
        </w:tc>
        <w:tc>
          <w:tcPr>
            <w:tcW w:w="1440" w:type="dxa"/>
            <w:vAlign w:val="center"/>
          </w:tcPr>
          <w:p w:rsidR="0083789C" w:rsidRDefault="0083789C" w:rsidP="00417DA7">
            <w:pPr>
              <w:jc w:val="center"/>
              <w:rPr>
                <w:rFonts w:ascii="Arial" w:hAnsi="Arial" w:cs="Arial" w:hint="eastAsia"/>
              </w:rPr>
            </w:pPr>
            <w:r>
              <w:rPr>
                <w:rFonts w:ascii="Arial" w:hAnsi="Arial" w:cs="Arial" w:hint="eastAsia"/>
              </w:rPr>
              <w:t>辛文涛</w:t>
            </w:r>
          </w:p>
        </w:tc>
        <w:tc>
          <w:tcPr>
            <w:tcW w:w="1440" w:type="dxa"/>
            <w:vAlign w:val="center"/>
          </w:tcPr>
          <w:p w:rsidR="0083789C" w:rsidRDefault="0083789C" w:rsidP="00417DA7">
            <w:pPr>
              <w:jc w:val="center"/>
              <w:rPr>
                <w:rFonts w:ascii="Arial" w:hAnsi="Arial" w:cs="Arial"/>
              </w:rPr>
            </w:pPr>
            <w:r>
              <w:rPr>
                <w:rFonts w:ascii="Arial" w:hAnsi="Arial" w:cs="Arial" w:hint="eastAsia"/>
              </w:rPr>
              <w:t>2016/8/9</w:t>
            </w:r>
          </w:p>
        </w:tc>
        <w:tc>
          <w:tcPr>
            <w:tcW w:w="5220" w:type="dxa"/>
            <w:vAlign w:val="center"/>
          </w:tcPr>
          <w:p w:rsidR="0083789C" w:rsidRDefault="0083789C" w:rsidP="00417DA7">
            <w:pPr>
              <w:jc w:val="left"/>
              <w:rPr>
                <w:rFonts w:ascii="Arial" w:hAnsi="Arial" w:cs="Arial" w:hint="eastAsia"/>
              </w:rPr>
            </w:pPr>
            <w:r>
              <w:rPr>
                <w:rFonts w:ascii="Arial" w:hAnsi="Arial" w:cs="Arial" w:hint="eastAsia"/>
              </w:rPr>
              <w:t>完善退款规则的说明</w:t>
            </w:r>
            <w:bookmarkStart w:id="0" w:name="_GoBack"/>
            <w:bookmarkEnd w:id="0"/>
          </w:p>
        </w:tc>
      </w:tr>
    </w:tbl>
    <w:p w:rsidR="00CD3EDC" w:rsidRDefault="00CD3EDC">
      <w:pPr>
        <w:widowControl/>
        <w:jc w:val="left"/>
        <w:rPr>
          <w:b/>
          <w:bCs/>
          <w:kern w:val="44"/>
          <w:sz w:val="44"/>
          <w:szCs w:val="44"/>
        </w:rPr>
      </w:pPr>
    </w:p>
    <w:p w:rsidR="00CD3EDC" w:rsidRDefault="00F71C54">
      <w:pPr>
        <w:pStyle w:val="1"/>
      </w:pPr>
      <w:r>
        <w:rPr>
          <w:rFonts w:hint="eastAsia"/>
        </w:rPr>
        <w:t>概述</w:t>
      </w:r>
    </w:p>
    <w:p w:rsidR="00CD3EDC" w:rsidRDefault="00F71C54">
      <w:r>
        <w:rPr>
          <w:rFonts w:hint="eastAsia"/>
        </w:rPr>
        <w:t>此文档描述在产品和政策上设置的各个规则，</w:t>
      </w:r>
      <w:r>
        <w:t>对</w:t>
      </w:r>
      <w:r>
        <w:rPr>
          <w:rFonts w:hint="eastAsia"/>
        </w:rPr>
        <w:t>预定时间、</w:t>
      </w:r>
      <w:r>
        <w:t>退款</w:t>
      </w:r>
      <w:r>
        <w:rPr>
          <w:rFonts w:hint="eastAsia"/>
        </w:rPr>
        <w:t>、</w:t>
      </w:r>
      <w:r>
        <w:t>结算</w:t>
      </w:r>
      <w:r>
        <w:rPr>
          <w:rFonts w:hint="eastAsia"/>
        </w:rPr>
        <w:t>等产生的影响</w:t>
      </w:r>
    </w:p>
    <w:p w:rsidR="00CD3EDC" w:rsidRDefault="00F71C54">
      <w:pPr>
        <w:pStyle w:val="1"/>
      </w:pPr>
      <w:r>
        <w:rPr>
          <w:rFonts w:hint="eastAsia"/>
        </w:rPr>
        <w:t>解释</w:t>
      </w:r>
    </w:p>
    <w:p w:rsidR="005E486C" w:rsidRDefault="005E486C" w:rsidP="005E486C">
      <w:pPr>
        <w:pStyle w:val="2"/>
      </w:pPr>
      <w:r>
        <w:rPr>
          <w:rFonts w:hint="eastAsia"/>
        </w:rPr>
        <w:t>通用规则</w:t>
      </w:r>
    </w:p>
    <w:p w:rsidR="005E486C" w:rsidRDefault="005E486C" w:rsidP="005E486C">
      <w:pPr>
        <w:pStyle w:val="3"/>
      </w:pPr>
      <w:r>
        <w:rPr>
          <w:rFonts w:hint="eastAsia"/>
        </w:rPr>
        <w:t>支付优先级</w:t>
      </w:r>
    </w:p>
    <w:tbl>
      <w:tblPr>
        <w:tblStyle w:val="ab"/>
        <w:tblW w:w="8296" w:type="dxa"/>
        <w:tblLayout w:type="fixed"/>
        <w:tblLook w:val="04A0" w:firstRow="1" w:lastRow="0" w:firstColumn="1" w:lastColumn="0" w:noHBand="0" w:noVBand="1"/>
      </w:tblPr>
      <w:tblGrid>
        <w:gridCol w:w="4148"/>
        <w:gridCol w:w="4148"/>
      </w:tblGrid>
      <w:tr w:rsidR="005E486C" w:rsidTr="00AD2D1C">
        <w:tc>
          <w:tcPr>
            <w:tcW w:w="4148" w:type="dxa"/>
            <w:shd w:val="clear" w:color="auto" w:fill="00B0F0"/>
          </w:tcPr>
          <w:p w:rsidR="005E486C" w:rsidRDefault="005E486C" w:rsidP="00AD2D1C">
            <w:pPr>
              <w:jc w:val="center"/>
              <w:rPr>
                <w:b/>
              </w:rPr>
            </w:pPr>
            <w:r>
              <w:rPr>
                <w:rFonts w:hint="eastAsia"/>
                <w:b/>
              </w:rPr>
              <w:t>设置地点</w:t>
            </w:r>
          </w:p>
        </w:tc>
        <w:tc>
          <w:tcPr>
            <w:tcW w:w="4148" w:type="dxa"/>
            <w:shd w:val="clear" w:color="auto" w:fill="00B0F0"/>
          </w:tcPr>
          <w:p w:rsidR="005E486C" w:rsidRDefault="005E486C" w:rsidP="00AD2D1C">
            <w:pPr>
              <w:jc w:val="center"/>
              <w:rPr>
                <w:b/>
              </w:rPr>
            </w:pPr>
            <w:r>
              <w:rPr>
                <w:rFonts w:hint="eastAsia"/>
                <w:b/>
              </w:rPr>
              <w:t>服务于产品或政策</w:t>
            </w:r>
          </w:p>
        </w:tc>
      </w:tr>
      <w:tr w:rsidR="005E486C" w:rsidTr="00AD2D1C">
        <w:tc>
          <w:tcPr>
            <w:tcW w:w="4148" w:type="dxa"/>
            <w:shd w:val="clear" w:color="auto" w:fill="FFFFFF" w:themeFill="background1"/>
          </w:tcPr>
          <w:p w:rsidR="005E486C" w:rsidRDefault="005E486C" w:rsidP="00AD2D1C">
            <w:pPr>
              <w:jc w:val="left"/>
            </w:pPr>
            <w:r>
              <w:rPr>
                <w:rFonts w:hint="eastAsia"/>
              </w:rPr>
              <w:t>-</w:t>
            </w:r>
          </w:p>
        </w:tc>
        <w:tc>
          <w:tcPr>
            <w:tcW w:w="4148" w:type="dxa"/>
            <w:shd w:val="clear" w:color="auto" w:fill="FFFFFF" w:themeFill="background1"/>
          </w:tcPr>
          <w:p w:rsidR="005E486C" w:rsidRDefault="005E486C" w:rsidP="00AD2D1C">
            <w:pPr>
              <w:jc w:val="left"/>
            </w:pPr>
            <w:r>
              <w:rPr>
                <w:rFonts w:hint="eastAsia"/>
              </w:rPr>
              <w:t>产品</w:t>
            </w:r>
          </w:p>
        </w:tc>
      </w:tr>
      <w:tr w:rsidR="005E486C" w:rsidTr="00AD2D1C">
        <w:tc>
          <w:tcPr>
            <w:tcW w:w="8296" w:type="dxa"/>
            <w:gridSpan w:val="2"/>
            <w:shd w:val="clear" w:color="auto" w:fill="00B0F0"/>
          </w:tcPr>
          <w:p w:rsidR="005E486C" w:rsidRDefault="005E486C" w:rsidP="00AD2D1C">
            <w:pPr>
              <w:jc w:val="left"/>
              <w:rPr>
                <w:b/>
              </w:rPr>
            </w:pPr>
            <w:r>
              <w:rPr>
                <w:rFonts w:hint="eastAsia"/>
                <w:b/>
              </w:rPr>
              <w:t>描述</w:t>
            </w:r>
          </w:p>
        </w:tc>
      </w:tr>
      <w:tr w:rsidR="005E486C" w:rsidTr="00AD2D1C">
        <w:tc>
          <w:tcPr>
            <w:tcW w:w="8296" w:type="dxa"/>
            <w:gridSpan w:val="2"/>
            <w:shd w:val="clear" w:color="auto" w:fill="FFFFFF" w:themeFill="background1"/>
          </w:tcPr>
          <w:p w:rsidR="005E486C" w:rsidRDefault="005E486C" w:rsidP="00AD2D1C">
            <w:pPr>
              <w:jc w:val="left"/>
            </w:pPr>
            <w:r>
              <w:rPr>
                <w:rFonts w:hint="eastAsia"/>
              </w:rPr>
              <w:t>支付顺序应为：1、二维码收入；2、普通收入；3、第三方支付</w:t>
            </w:r>
          </w:p>
        </w:tc>
      </w:tr>
    </w:tbl>
    <w:p w:rsidR="005E486C" w:rsidRPr="005E486C" w:rsidRDefault="005E486C" w:rsidP="005E486C"/>
    <w:p w:rsidR="00CD3EDC" w:rsidRDefault="00F71C54">
      <w:pPr>
        <w:pStyle w:val="2"/>
      </w:pPr>
      <w:r>
        <w:rPr>
          <w:rFonts w:hint="eastAsia"/>
        </w:rPr>
        <w:lastRenderedPageBreak/>
        <w:t>设置地点：</w:t>
      </w:r>
      <w:r>
        <w:t>供应</w:t>
      </w:r>
      <w:r>
        <w:rPr>
          <w:rFonts w:hint="eastAsia"/>
        </w:rPr>
        <w:t>端</w:t>
      </w:r>
    </w:p>
    <w:p w:rsidR="00CD3EDC" w:rsidRDefault="00F71C54">
      <w:pPr>
        <w:pStyle w:val="3"/>
      </w:pPr>
      <w:r>
        <w:rPr>
          <w:rFonts w:hint="eastAsia"/>
        </w:rPr>
        <w:t>入园方式</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t>设置游客入园方式：</w:t>
            </w:r>
          </w:p>
          <w:p w:rsidR="00CD3EDC" w:rsidRDefault="00F71C54">
            <w:pPr>
              <w:jc w:val="left"/>
            </w:pPr>
            <w:r>
              <w:t>1、 凭魔方发放的入园凭证直接入园，即扫码入园或扫身份证入园</w:t>
            </w:r>
          </w:p>
          <w:p w:rsidR="00CD3EDC" w:rsidRDefault="00F71C54">
            <w:pPr>
              <w:jc w:val="left"/>
            </w:pPr>
            <w:r>
              <w:t>2、 平魔方发放的兑换凭证在线下指定地点换票入园</w:t>
            </w:r>
          </w:p>
        </w:tc>
      </w:tr>
    </w:tbl>
    <w:p w:rsidR="00CD3EDC" w:rsidRDefault="00F71C54">
      <w:pPr>
        <w:pStyle w:val="3"/>
      </w:pPr>
      <w:r>
        <w:rPr>
          <w:rFonts w:hint="eastAsia"/>
        </w:rPr>
        <w:t>入园地址</w:t>
      </w:r>
      <w:r>
        <w:t>\换票地址</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t>设置游客入园或换票地址，两者为同一字段，仅文字描述不同</w:t>
            </w:r>
          </w:p>
        </w:tc>
      </w:tr>
    </w:tbl>
    <w:p w:rsidR="00CD3EDC" w:rsidRDefault="00F71C54">
      <w:pPr>
        <w:pStyle w:val="3"/>
      </w:pPr>
      <w:r>
        <w:t>入园时间</w:t>
      </w:r>
      <w:r>
        <w:rPr>
          <w:rFonts w:hint="eastAsia"/>
        </w:rPr>
        <w:t>\检票时间段</w:t>
      </w:r>
      <w:r>
        <w:t xml:space="preserve"> </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t>景区产品或演艺的各场产品每日检票的时间段，非时间段不可检票</w:t>
            </w:r>
          </w:p>
        </w:tc>
      </w:tr>
    </w:tbl>
    <w:p w:rsidR="00CD3EDC" w:rsidRDefault="00F71C54">
      <w:pPr>
        <w:pStyle w:val="3"/>
      </w:pPr>
      <w:r>
        <w:rPr>
          <w:rFonts w:hint="eastAsia"/>
        </w:rPr>
        <w:t>产品可用日期</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rsidP="00234EB2">
            <w:pPr>
              <w:jc w:val="left"/>
            </w:pPr>
            <w:r>
              <w:rPr>
                <w:rFonts w:hint="eastAsia"/>
              </w:rPr>
              <w:t>产品可用日期为原本的产品有效期，本次对该字段重新定义，产品可用日期不再控制产品的上下架，而是控制产</w:t>
            </w:r>
            <w:r w:rsidR="00D56ED3">
              <w:rPr>
                <w:rFonts w:hint="eastAsia"/>
              </w:rPr>
              <w:t>品可以使用的时间段，及下单时选择的</w:t>
            </w:r>
            <w:r w:rsidR="007F1193">
              <w:rPr>
                <w:rFonts w:hint="eastAsia"/>
              </w:rPr>
              <w:t>出游时间</w:t>
            </w:r>
            <w:r w:rsidR="00D56ED3">
              <w:rPr>
                <w:rFonts w:hint="eastAsia"/>
              </w:rPr>
              <w:t>必须在此范围内</w:t>
            </w:r>
          </w:p>
        </w:tc>
      </w:tr>
    </w:tbl>
    <w:p w:rsidR="00CD3EDC" w:rsidRDefault="00F71C54">
      <w:pPr>
        <w:pStyle w:val="3"/>
      </w:pPr>
      <w:r>
        <w:rPr>
          <w:rFonts w:hint="eastAsia"/>
        </w:rPr>
        <w:t>关闭时间</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lastRenderedPageBreak/>
              <w:t>设置产品在产品可用日期内的关闭时间，即可单独设定产品可用日期内的某天或某些天产品不可使用</w:t>
            </w:r>
          </w:p>
        </w:tc>
      </w:tr>
    </w:tbl>
    <w:p w:rsidR="00CD3EDC" w:rsidRDefault="00F71C54">
      <w:pPr>
        <w:pStyle w:val="3"/>
      </w:pPr>
      <w:r>
        <w:rPr>
          <w:rFonts w:hint="eastAsia"/>
        </w:rPr>
        <w:t>产品销售时间</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rsidP="00BF636C">
            <w:pPr>
              <w:jc w:val="left"/>
            </w:pPr>
            <w:r>
              <w:rPr>
                <w:rFonts w:hint="eastAsia"/>
              </w:rPr>
              <w:t>指产品在分销端可展示及购买的时间段，该字段与产品可使用日期共同决定下单操作。如：产品可用日期为</w:t>
            </w:r>
            <w:r>
              <w:t>2016年6月1日至2016年6月31日，产品销售时间为2016年3月1日至2016年6月31日，则分销端在3月1</w:t>
            </w:r>
            <w:r w:rsidR="00BF636C">
              <w:t>日即可购买该产品，下单</w:t>
            </w:r>
            <w:r w:rsidR="00BF636C">
              <w:rPr>
                <w:rFonts w:hint="eastAsia"/>
              </w:rPr>
              <w:t>出游</w:t>
            </w:r>
            <w:r>
              <w:t>时间只能定为6月1日至6月31</w:t>
            </w:r>
            <w:r w:rsidR="00BF636C">
              <w:t>日之间。若该产品下单无需指定</w:t>
            </w:r>
            <w:r w:rsidR="00BF636C">
              <w:rPr>
                <w:rFonts w:hint="eastAsia"/>
              </w:rPr>
              <w:t>出游时间</w:t>
            </w:r>
            <w:r>
              <w:t>，则此类购买动作只能适应于产品可用日期内有效的产品</w:t>
            </w:r>
          </w:p>
        </w:tc>
      </w:tr>
    </w:tbl>
    <w:p w:rsidR="00CD3EDC" w:rsidRDefault="00F71C54">
      <w:pPr>
        <w:pStyle w:val="3"/>
      </w:pPr>
      <w:r>
        <w:rPr>
          <w:rFonts w:hint="eastAsia"/>
        </w:rPr>
        <w:t>下单后有效期模式</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供应端</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t>设置产品下单时是否需要填写</w:t>
            </w:r>
            <w:r w:rsidR="00247289">
              <w:rPr>
                <w:rFonts w:hint="eastAsia"/>
              </w:rPr>
              <w:t>出游时间</w:t>
            </w:r>
            <w:r w:rsidR="0010078F">
              <w:rPr>
                <w:rFonts w:hint="eastAsia"/>
              </w:rPr>
              <w:t>及产品的游玩</w:t>
            </w:r>
            <w:r w:rsidR="00AB4E5B">
              <w:rPr>
                <w:rFonts w:hint="eastAsia"/>
              </w:rPr>
              <w:t>有效期</w:t>
            </w:r>
          </w:p>
          <w:p w:rsidR="00CD3EDC" w:rsidRDefault="00F71C54">
            <w:pPr>
              <w:jc w:val="left"/>
            </w:pPr>
            <w:r>
              <w:t xml:space="preserve">1、 </w:t>
            </w:r>
            <w:r w:rsidR="00B87702">
              <w:t>填写</w:t>
            </w:r>
            <w:r w:rsidR="00B87702">
              <w:rPr>
                <w:rFonts w:hint="eastAsia"/>
              </w:rPr>
              <w:t>出游</w:t>
            </w:r>
            <w:r>
              <w:t>时间：下单时需填写</w:t>
            </w:r>
            <w:r w:rsidR="00B87702">
              <w:rPr>
                <w:rFonts w:hint="eastAsia"/>
              </w:rPr>
              <w:t>出游时间</w:t>
            </w:r>
            <w:r>
              <w:t>，</w:t>
            </w:r>
            <w:r w:rsidR="00AB4E5B">
              <w:rPr>
                <w:rFonts w:hint="eastAsia"/>
              </w:rPr>
              <w:t>游玩有效期</w:t>
            </w:r>
            <w:r>
              <w:t>从下单填写的</w:t>
            </w:r>
            <w:r w:rsidR="00AB4E5B">
              <w:rPr>
                <w:rFonts w:hint="eastAsia"/>
              </w:rPr>
              <w:t>出游</w:t>
            </w:r>
            <w:r>
              <w:t>时间开始计算设定的时间段，时间段单位支持小时和天。对景区票而言，常用单位为天</w:t>
            </w:r>
          </w:p>
          <w:p w:rsidR="00CD3EDC" w:rsidRDefault="00F71C54">
            <w:pPr>
              <w:jc w:val="left"/>
            </w:pPr>
            <w:r>
              <w:t xml:space="preserve">2、 </w:t>
            </w:r>
            <w:r w:rsidR="00B87702">
              <w:t>不填写</w:t>
            </w:r>
            <w:r w:rsidR="00B87702">
              <w:rPr>
                <w:rFonts w:hint="eastAsia"/>
              </w:rPr>
              <w:t>出游</w:t>
            </w:r>
            <w:r w:rsidR="00B87702">
              <w:t>时间：下单时无需填写</w:t>
            </w:r>
            <w:r w:rsidR="00B87702">
              <w:rPr>
                <w:rFonts w:hint="eastAsia"/>
              </w:rPr>
              <w:t>出游</w:t>
            </w:r>
            <w:r>
              <w:t>时间，此处分为</w:t>
            </w:r>
            <w:r w:rsidR="00234EB2">
              <w:rPr>
                <w:rFonts w:hint="eastAsia"/>
              </w:rPr>
              <w:t>产品可用日期内有效</w:t>
            </w:r>
            <w:r>
              <w:t>和时间段有效：产品可用日期内有效指该</w:t>
            </w:r>
            <w:r w:rsidR="00AB4E5B">
              <w:rPr>
                <w:rFonts w:hint="eastAsia"/>
              </w:rPr>
              <w:t>游玩有效期</w:t>
            </w:r>
            <w:r>
              <w:t>结束时间等同于产品可用时间结束；时间段有效指</w:t>
            </w:r>
            <w:r w:rsidR="00AB4E5B">
              <w:rPr>
                <w:rFonts w:hint="eastAsia"/>
              </w:rPr>
              <w:t>游玩有效期</w:t>
            </w:r>
            <w:r>
              <w:t>从下单支付成功时开始计算设定时间段，时间段单位支持小时、天、月、年，若选择月和年，时间段计算均为自然月或自然年，即无论何时下单，</w:t>
            </w:r>
            <w:r w:rsidR="00AB4E5B">
              <w:rPr>
                <w:rFonts w:hint="eastAsia"/>
              </w:rPr>
              <w:t>游玩有效期</w:t>
            </w:r>
            <w:r>
              <w:t>结束时间均为月末最后一天或年末最后一天。</w:t>
            </w:r>
          </w:p>
          <w:p w:rsidR="00CD3EDC" w:rsidRDefault="00BF636C">
            <w:pPr>
              <w:jc w:val="left"/>
            </w:pPr>
            <w:r w:rsidRPr="00BF636C">
              <w:rPr>
                <w:rFonts w:hint="eastAsia"/>
              </w:rPr>
              <w:t>游玩有效期</w:t>
            </w:r>
            <w:r w:rsidR="00F71C54">
              <w:rPr>
                <w:rFonts w:hint="eastAsia"/>
              </w:rPr>
              <w:t>与产品可用日期应取交集，如：产品可用日期结束时间为</w:t>
            </w:r>
            <w:r w:rsidR="00F71C54">
              <w:t>2016年9月31日，产品</w:t>
            </w:r>
            <w:r w:rsidR="00AB4E5B">
              <w:rPr>
                <w:rFonts w:hint="eastAsia"/>
              </w:rPr>
              <w:t>游玩有效期</w:t>
            </w:r>
            <w:r w:rsidR="00F71C54">
              <w:t>为3天，产品下单</w:t>
            </w:r>
            <w:r w:rsidR="00AB4E5B">
              <w:rPr>
                <w:rFonts w:hint="eastAsia"/>
              </w:rPr>
              <w:t>出游时间</w:t>
            </w:r>
            <w:r w:rsidR="00F71C54">
              <w:t>为9月30日，则该订单内产品实际</w:t>
            </w:r>
            <w:r w:rsidR="00AB4E5B">
              <w:rPr>
                <w:rFonts w:hint="eastAsia"/>
              </w:rPr>
              <w:t>游玩有效期</w:t>
            </w:r>
            <w:r w:rsidR="00F71C54">
              <w:t>仅为30日至31日两天，超过31日，产品</w:t>
            </w:r>
            <w:r w:rsidR="00AB4E5B">
              <w:rPr>
                <w:rFonts w:hint="eastAsia"/>
              </w:rPr>
              <w:t>游玩有效期</w:t>
            </w:r>
            <w:r w:rsidR="00F71C54">
              <w:t>结束，若未检票，则视为逾期</w:t>
            </w:r>
          </w:p>
        </w:tc>
      </w:tr>
    </w:tbl>
    <w:p w:rsidR="00D72239" w:rsidRPr="006B60E0" w:rsidRDefault="00D72239" w:rsidP="00D72239">
      <w:pPr>
        <w:pStyle w:val="3"/>
        <w:rPr>
          <w:color w:val="FF0000"/>
        </w:rPr>
      </w:pPr>
      <w:r>
        <w:rPr>
          <w:rFonts w:hint="eastAsia"/>
          <w:color w:val="FF0000"/>
        </w:rPr>
        <w:t>产品凭证</w:t>
      </w:r>
      <w:r>
        <w:rPr>
          <w:color w:val="FF0000"/>
        </w:rPr>
        <w:t>类型</w:t>
      </w:r>
    </w:p>
    <w:tbl>
      <w:tblPr>
        <w:tblStyle w:val="ab"/>
        <w:tblW w:w="8296" w:type="dxa"/>
        <w:tblLayout w:type="fixed"/>
        <w:tblLook w:val="04A0" w:firstRow="1" w:lastRow="0" w:firstColumn="1" w:lastColumn="0" w:noHBand="0" w:noVBand="1"/>
      </w:tblPr>
      <w:tblGrid>
        <w:gridCol w:w="4148"/>
        <w:gridCol w:w="4148"/>
      </w:tblGrid>
      <w:tr w:rsidR="00D72239" w:rsidRPr="006B60E0" w:rsidTr="00434A0F">
        <w:tc>
          <w:tcPr>
            <w:tcW w:w="4148" w:type="dxa"/>
            <w:shd w:val="clear" w:color="auto" w:fill="00B0F0"/>
          </w:tcPr>
          <w:p w:rsidR="00D72239" w:rsidRPr="006B60E0" w:rsidRDefault="00D72239" w:rsidP="00434A0F">
            <w:pPr>
              <w:jc w:val="center"/>
              <w:rPr>
                <w:b/>
                <w:color w:val="FF0000"/>
              </w:rPr>
            </w:pPr>
            <w:r w:rsidRPr="006B60E0">
              <w:rPr>
                <w:rFonts w:hint="eastAsia"/>
                <w:b/>
                <w:color w:val="FF0000"/>
              </w:rPr>
              <w:t>设置地点</w:t>
            </w:r>
          </w:p>
        </w:tc>
        <w:tc>
          <w:tcPr>
            <w:tcW w:w="4148" w:type="dxa"/>
            <w:shd w:val="clear" w:color="auto" w:fill="00B0F0"/>
          </w:tcPr>
          <w:p w:rsidR="00D72239" w:rsidRPr="006B60E0" w:rsidRDefault="00D72239" w:rsidP="00434A0F">
            <w:pPr>
              <w:jc w:val="center"/>
              <w:rPr>
                <w:b/>
                <w:color w:val="FF0000"/>
              </w:rPr>
            </w:pPr>
            <w:r w:rsidRPr="006B60E0">
              <w:rPr>
                <w:rFonts w:hint="eastAsia"/>
                <w:b/>
                <w:color w:val="FF0000"/>
              </w:rPr>
              <w:t>服务于产品或政策</w:t>
            </w:r>
          </w:p>
        </w:tc>
      </w:tr>
      <w:tr w:rsidR="00D72239" w:rsidRPr="006B60E0" w:rsidTr="00434A0F">
        <w:tc>
          <w:tcPr>
            <w:tcW w:w="4148" w:type="dxa"/>
            <w:shd w:val="clear" w:color="auto" w:fill="FFFFFF" w:themeFill="background1"/>
          </w:tcPr>
          <w:p w:rsidR="00D72239" w:rsidRPr="006B60E0" w:rsidRDefault="00D72239" w:rsidP="00434A0F">
            <w:pPr>
              <w:jc w:val="left"/>
              <w:rPr>
                <w:color w:val="FF0000"/>
              </w:rPr>
            </w:pPr>
            <w:r>
              <w:rPr>
                <w:rFonts w:hint="eastAsia"/>
                <w:color w:val="FF0000"/>
              </w:rPr>
              <w:t>供应端</w:t>
            </w:r>
          </w:p>
        </w:tc>
        <w:tc>
          <w:tcPr>
            <w:tcW w:w="4148" w:type="dxa"/>
            <w:shd w:val="clear" w:color="auto" w:fill="FFFFFF" w:themeFill="background1"/>
          </w:tcPr>
          <w:p w:rsidR="00D72239" w:rsidRPr="006B60E0" w:rsidRDefault="00D72239" w:rsidP="00434A0F">
            <w:pPr>
              <w:jc w:val="left"/>
              <w:rPr>
                <w:color w:val="FF0000"/>
              </w:rPr>
            </w:pPr>
            <w:r w:rsidRPr="006B60E0">
              <w:rPr>
                <w:rFonts w:hint="eastAsia"/>
                <w:color w:val="FF0000"/>
              </w:rPr>
              <w:t>产品</w:t>
            </w:r>
          </w:p>
        </w:tc>
      </w:tr>
      <w:tr w:rsidR="00D72239" w:rsidRPr="006B60E0" w:rsidTr="00434A0F">
        <w:tc>
          <w:tcPr>
            <w:tcW w:w="8296" w:type="dxa"/>
            <w:gridSpan w:val="2"/>
            <w:shd w:val="clear" w:color="auto" w:fill="00B0F0"/>
          </w:tcPr>
          <w:p w:rsidR="00D72239" w:rsidRPr="006B60E0" w:rsidRDefault="00D72239" w:rsidP="00434A0F">
            <w:pPr>
              <w:jc w:val="left"/>
              <w:rPr>
                <w:b/>
                <w:color w:val="FF0000"/>
              </w:rPr>
            </w:pPr>
            <w:r w:rsidRPr="006B60E0">
              <w:rPr>
                <w:rFonts w:hint="eastAsia"/>
                <w:b/>
                <w:color w:val="FF0000"/>
              </w:rPr>
              <w:t>描述</w:t>
            </w:r>
          </w:p>
        </w:tc>
      </w:tr>
      <w:tr w:rsidR="00D72239" w:rsidRPr="006B60E0" w:rsidTr="00434A0F">
        <w:tc>
          <w:tcPr>
            <w:tcW w:w="8296" w:type="dxa"/>
            <w:gridSpan w:val="2"/>
            <w:shd w:val="clear" w:color="auto" w:fill="FFFFFF" w:themeFill="background1"/>
          </w:tcPr>
          <w:p w:rsidR="00D72239" w:rsidRPr="00237B47" w:rsidRDefault="00237B47" w:rsidP="00237B47">
            <w:pPr>
              <w:jc w:val="left"/>
              <w:rPr>
                <w:color w:val="FF0000"/>
              </w:rPr>
            </w:pPr>
            <w:r>
              <w:rPr>
                <w:rFonts w:hint="eastAsia"/>
                <w:color w:val="FF0000"/>
              </w:rPr>
              <w:t>具体见《核销和清算》</w:t>
            </w:r>
          </w:p>
        </w:tc>
      </w:tr>
    </w:tbl>
    <w:p w:rsidR="00237B47" w:rsidRPr="006B60E0" w:rsidRDefault="00237B47" w:rsidP="00237B47">
      <w:pPr>
        <w:pStyle w:val="3"/>
        <w:rPr>
          <w:color w:val="FF0000"/>
        </w:rPr>
      </w:pPr>
      <w:r>
        <w:rPr>
          <w:rFonts w:hint="eastAsia"/>
          <w:color w:val="FF0000"/>
        </w:rPr>
        <w:lastRenderedPageBreak/>
        <w:t>核销</w:t>
      </w:r>
      <w:r w:rsidRPr="006B60E0">
        <w:rPr>
          <w:rFonts w:hint="eastAsia"/>
          <w:color w:val="FF0000"/>
        </w:rPr>
        <w:t>规则</w:t>
      </w:r>
    </w:p>
    <w:tbl>
      <w:tblPr>
        <w:tblStyle w:val="ab"/>
        <w:tblW w:w="8296" w:type="dxa"/>
        <w:tblLayout w:type="fixed"/>
        <w:tblLook w:val="04A0" w:firstRow="1" w:lastRow="0" w:firstColumn="1" w:lastColumn="0" w:noHBand="0" w:noVBand="1"/>
      </w:tblPr>
      <w:tblGrid>
        <w:gridCol w:w="4148"/>
        <w:gridCol w:w="4148"/>
      </w:tblGrid>
      <w:tr w:rsidR="00237B47" w:rsidRPr="006B60E0" w:rsidTr="00145036">
        <w:tc>
          <w:tcPr>
            <w:tcW w:w="4148" w:type="dxa"/>
            <w:shd w:val="clear" w:color="auto" w:fill="00B0F0"/>
          </w:tcPr>
          <w:p w:rsidR="00237B47" w:rsidRPr="006B60E0" w:rsidRDefault="00237B47" w:rsidP="00145036">
            <w:pPr>
              <w:jc w:val="center"/>
              <w:rPr>
                <w:b/>
                <w:color w:val="FF0000"/>
              </w:rPr>
            </w:pPr>
            <w:r w:rsidRPr="006B60E0">
              <w:rPr>
                <w:rFonts w:hint="eastAsia"/>
                <w:b/>
                <w:color w:val="FF0000"/>
              </w:rPr>
              <w:t>设置地点</w:t>
            </w:r>
          </w:p>
        </w:tc>
        <w:tc>
          <w:tcPr>
            <w:tcW w:w="4148" w:type="dxa"/>
            <w:shd w:val="clear" w:color="auto" w:fill="00B0F0"/>
          </w:tcPr>
          <w:p w:rsidR="00237B47" w:rsidRPr="006B60E0" w:rsidRDefault="00237B47" w:rsidP="00145036">
            <w:pPr>
              <w:jc w:val="center"/>
              <w:rPr>
                <w:b/>
                <w:color w:val="FF0000"/>
              </w:rPr>
            </w:pPr>
            <w:r w:rsidRPr="006B60E0">
              <w:rPr>
                <w:rFonts w:hint="eastAsia"/>
                <w:b/>
                <w:color w:val="FF0000"/>
              </w:rPr>
              <w:t>服务于产品或政策</w:t>
            </w:r>
          </w:p>
        </w:tc>
      </w:tr>
      <w:tr w:rsidR="00237B47" w:rsidRPr="006B60E0" w:rsidTr="00145036">
        <w:tc>
          <w:tcPr>
            <w:tcW w:w="4148" w:type="dxa"/>
            <w:shd w:val="clear" w:color="auto" w:fill="FFFFFF" w:themeFill="background1"/>
          </w:tcPr>
          <w:p w:rsidR="00237B47" w:rsidRPr="006B60E0" w:rsidRDefault="00237B47" w:rsidP="00145036">
            <w:pPr>
              <w:jc w:val="left"/>
              <w:rPr>
                <w:color w:val="FF0000"/>
              </w:rPr>
            </w:pPr>
            <w:r>
              <w:rPr>
                <w:rFonts w:hint="eastAsia"/>
                <w:color w:val="FF0000"/>
              </w:rPr>
              <w:t>供应端</w:t>
            </w:r>
          </w:p>
        </w:tc>
        <w:tc>
          <w:tcPr>
            <w:tcW w:w="4148" w:type="dxa"/>
            <w:shd w:val="clear" w:color="auto" w:fill="FFFFFF" w:themeFill="background1"/>
          </w:tcPr>
          <w:p w:rsidR="00237B47" w:rsidRPr="006B60E0" w:rsidRDefault="00237B47" w:rsidP="00145036">
            <w:pPr>
              <w:jc w:val="left"/>
              <w:rPr>
                <w:color w:val="FF0000"/>
              </w:rPr>
            </w:pPr>
            <w:r w:rsidRPr="006B60E0">
              <w:rPr>
                <w:rFonts w:hint="eastAsia"/>
                <w:color w:val="FF0000"/>
              </w:rPr>
              <w:t>产品</w:t>
            </w:r>
          </w:p>
        </w:tc>
      </w:tr>
      <w:tr w:rsidR="00237B47" w:rsidRPr="006B60E0" w:rsidTr="00145036">
        <w:tc>
          <w:tcPr>
            <w:tcW w:w="8296" w:type="dxa"/>
            <w:gridSpan w:val="2"/>
            <w:shd w:val="clear" w:color="auto" w:fill="00B0F0"/>
          </w:tcPr>
          <w:p w:rsidR="00237B47" w:rsidRPr="006B60E0" w:rsidRDefault="00237B47" w:rsidP="00145036">
            <w:pPr>
              <w:jc w:val="left"/>
              <w:rPr>
                <w:b/>
                <w:color w:val="FF0000"/>
              </w:rPr>
            </w:pPr>
            <w:r w:rsidRPr="006B60E0">
              <w:rPr>
                <w:rFonts w:hint="eastAsia"/>
                <w:b/>
                <w:color w:val="FF0000"/>
              </w:rPr>
              <w:t>描述</w:t>
            </w:r>
          </w:p>
        </w:tc>
      </w:tr>
      <w:tr w:rsidR="00237B47" w:rsidRPr="006B60E0" w:rsidTr="00145036">
        <w:tc>
          <w:tcPr>
            <w:tcW w:w="8296" w:type="dxa"/>
            <w:gridSpan w:val="2"/>
            <w:shd w:val="clear" w:color="auto" w:fill="FFFFFF" w:themeFill="background1"/>
          </w:tcPr>
          <w:p w:rsidR="00237B47" w:rsidRPr="00237B47" w:rsidRDefault="00237B47" w:rsidP="00145036">
            <w:pPr>
              <w:jc w:val="left"/>
              <w:rPr>
                <w:color w:val="FF0000"/>
              </w:rPr>
            </w:pPr>
            <w:r>
              <w:rPr>
                <w:rFonts w:hint="eastAsia"/>
                <w:color w:val="FF0000"/>
              </w:rPr>
              <w:t>具体见《核销和清算》</w:t>
            </w:r>
          </w:p>
        </w:tc>
      </w:tr>
      <w:tr w:rsidR="00237B47" w:rsidRPr="00510EC0" w:rsidTr="00145036">
        <w:tc>
          <w:tcPr>
            <w:tcW w:w="8296" w:type="dxa"/>
            <w:gridSpan w:val="2"/>
            <w:shd w:val="clear" w:color="auto" w:fill="00B0F0"/>
          </w:tcPr>
          <w:p w:rsidR="00237B47" w:rsidRPr="00510EC0" w:rsidRDefault="00237B47" w:rsidP="00145036">
            <w:pPr>
              <w:jc w:val="left"/>
            </w:pPr>
            <w:r w:rsidRPr="00510EC0">
              <w:rPr>
                <w:rFonts w:hint="eastAsia"/>
                <w:b/>
              </w:rPr>
              <w:t>组合产品描述</w:t>
            </w:r>
          </w:p>
        </w:tc>
      </w:tr>
      <w:tr w:rsidR="00237B47" w:rsidTr="00145036">
        <w:tc>
          <w:tcPr>
            <w:tcW w:w="8296" w:type="dxa"/>
            <w:gridSpan w:val="2"/>
          </w:tcPr>
          <w:p w:rsidR="00237B47" w:rsidRPr="0009366B" w:rsidRDefault="00237B47" w:rsidP="00145036">
            <w:pPr>
              <w:jc w:val="left"/>
            </w:pPr>
            <w:r>
              <w:rPr>
                <w:rFonts w:hint="eastAsia"/>
              </w:rPr>
              <w:t>各子产品分别核销</w:t>
            </w:r>
          </w:p>
        </w:tc>
      </w:tr>
    </w:tbl>
    <w:p w:rsidR="00CD3EDC" w:rsidRDefault="00F71C54">
      <w:pPr>
        <w:pStyle w:val="2"/>
      </w:pPr>
      <w:r>
        <w:rPr>
          <w:rFonts w:hint="eastAsia"/>
        </w:rPr>
        <w:t>设置地点：</w:t>
      </w:r>
      <w:r>
        <w:t>平台</w:t>
      </w:r>
    </w:p>
    <w:p w:rsidR="00CD3EDC" w:rsidRDefault="00F71C54">
      <w:pPr>
        <w:pStyle w:val="3"/>
      </w:pPr>
      <w:r>
        <w:rPr>
          <w:rFonts w:hint="eastAsia"/>
        </w:rPr>
        <w:t>二次确认</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平台</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15437D" w:rsidRPr="0015437D">
        <w:tc>
          <w:tcPr>
            <w:tcW w:w="8296" w:type="dxa"/>
            <w:gridSpan w:val="2"/>
            <w:shd w:val="clear" w:color="auto" w:fill="FFFFFF" w:themeFill="background1"/>
          </w:tcPr>
          <w:p w:rsidR="00F3614F" w:rsidRPr="0015437D" w:rsidRDefault="00F71C54" w:rsidP="00F3614F">
            <w:pPr>
              <w:jc w:val="left"/>
              <w:rPr>
                <w:color w:val="000000" w:themeColor="text1"/>
              </w:rPr>
            </w:pPr>
            <w:r w:rsidRPr="0015437D">
              <w:rPr>
                <w:rFonts w:hint="eastAsia"/>
                <w:color w:val="000000" w:themeColor="text1"/>
              </w:rPr>
              <w:t>控制该产品是否需要二次确认</w:t>
            </w:r>
            <w:r w:rsidR="00A84915" w:rsidRPr="0015437D">
              <w:rPr>
                <w:rFonts w:hint="eastAsia"/>
                <w:color w:val="000000" w:themeColor="text1"/>
              </w:rPr>
              <w:t>。</w:t>
            </w:r>
          </w:p>
          <w:p w:rsidR="00F3614F" w:rsidRPr="0015437D" w:rsidRDefault="00F3614F" w:rsidP="00F3614F">
            <w:pPr>
              <w:pStyle w:val="ac"/>
              <w:numPr>
                <w:ilvl w:val="0"/>
                <w:numId w:val="11"/>
              </w:numPr>
              <w:ind w:firstLineChars="0"/>
              <w:jc w:val="left"/>
              <w:rPr>
                <w:color w:val="000000" w:themeColor="text1"/>
              </w:rPr>
            </w:pPr>
            <w:r w:rsidRPr="0015437D">
              <w:rPr>
                <w:rFonts w:hint="eastAsia"/>
                <w:color w:val="000000" w:themeColor="text1"/>
              </w:rPr>
              <w:t>拒绝操作。对订单中的所有商品按照当前时间点所适用的退款规则进行退款和结算</w:t>
            </w:r>
            <w:r w:rsidR="003135CD" w:rsidRPr="0015437D">
              <w:rPr>
                <w:rFonts w:hint="eastAsia"/>
                <w:color w:val="000000" w:themeColor="text1"/>
              </w:rPr>
              <w:t>；如果不能退款则</w:t>
            </w:r>
            <w:r w:rsidR="00450176" w:rsidRPr="0015437D">
              <w:rPr>
                <w:rFonts w:hint="eastAsia"/>
                <w:color w:val="000000" w:themeColor="text1"/>
              </w:rPr>
              <w:t>也应提示不能退款</w:t>
            </w:r>
          </w:p>
          <w:p w:rsidR="00F3614F" w:rsidRPr="0015437D" w:rsidRDefault="00F3614F" w:rsidP="00F3614F">
            <w:pPr>
              <w:pStyle w:val="ac"/>
              <w:numPr>
                <w:ilvl w:val="0"/>
                <w:numId w:val="11"/>
              </w:numPr>
              <w:ind w:firstLineChars="0"/>
              <w:jc w:val="left"/>
              <w:rPr>
                <w:color w:val="000000" w:themeColor="text1"/>
              </w:rPr>
            </w:pPr>
            <w:r w:rsidRPr="0015437D">
              <w:rPr>
                <w:rFonts w:hint="eastAsia"/>
                <w:color w:val="000000" w:themeColor="text1"/>
              </w:rPr>
              <w:t>确认操作</w:t>
            </w:r>
          </w:p>
          <w:p w:rsidR="00B87702" w:rsidRPr="0015437D" w:rsidRDefault="00B87702" w:rsidP="00B87702">
            <w:pPr>
              <w:pStyle w:val="ac"/>
              <w:numPr>
                <w:ilvl w:val="1"/>
                <w:numId w:val="11"/>
              </w:numPr>
              <w:ind w:firstLineChars="0"/>
              <w:jc w:val="left"/>
              <w:rPr>
                <w:color w:val="000000" w:themeColor="text1"/>
              </w:rPr>
            </w:pPr>
            <w:r w:rsidRPr="0015437D">
              <w:rPr>
                <w:rFonts w:hint="eastAsia"/>
                <w:color w:val="000000" w:themeColor="text1"/>
              </w:rPr>
              <w:t>正常确认：</w:t>
            </w:r>
            <w:r w:rsidR="0010078F" w:rsidRPr="0015437D">
              <w:rPr>
                <w:rFonts w:hint="eastAsia"/>
                <w:color w:val="000000" w:themeColor="text1"/>
              </w:rPr>
              <w:t>商品</w:t>
            </w:r>
            <w:r w:rsidRPr="0015437D">
              <w:rPr>
                <w:rFonts w:hint="eastAsia"/>
                <w:color w:val="000000" w:themeColor="text1"/>
              </w:rPr>
              <w:t>进入待消费状态</w:t>
            </w:r>
          </w:p>
          <w:p w:rsidR="00B87702" w:rsidRPr="00161408" w:rsidRDefault="00B87702" w:rsidP="00B87702">
            <w:pPr>
              <w:pStyle w:val="ac"/>
              <w:numPr>
                <w:ilvl w:val="1"/>
                <w:numId w:val="11"/>
              </w:numPr>
              <w:ind w:firstLineChars="0"/>
              <w:jc w:val="left"/>
              <w:rPr>
                <w:color w:val="FF0000"/>
              </w:rPr>
            </w:pPr>
            <w:r w:rsidRPr="00161408">
              <w:rPr>
                <w:rFonts w:hint="eastAsia"/>
                <w:color w:val="FF0000"/>
              </w:rPr>
              <w:t>异常确认：</w:t>
            </w:r>
          </w:p>
          <w:p w:rsidR="00A44C63" w:rsidRPr="00161408" w:rsidRDefault="00237B47" w:rsidP="00B87702">
            <w:pPr>
              <w:pStyle w:val="ac"/>
              <w:numPr>
                <w:ilvl w:val="2"/>
                <w:numId w:val="11"/>
              </w:numPr>
              <w:ind w:firstLineChars="0"/>
              <w:jc w:val="left"/>
              <w:rPr>
                <w:color w:val="FF0000"/>
              </w:rPr>
            </w:pPr>
            <w:r>
              <w:rPr>
                <w:rFonts w:hint="eastAsia"/>
                <w:color w:val="FF0000"/>
              </w:rPr>
              <w:t>产品凭证为非“联系人信息”的</w:t>
            </w:r>
            <w:r w:rsidR="00DE0595" w:rsidRPr="00161408">
              <w:rPr>
                <w:rFonts w:hint="eastAsia"/>
                <w:color w:val="FF0000"/>
              </w:rPr>
              <w:t>商品</w:t>
            </w:r>
            <w:r w:rsidR="00A44C63" w:rsidRPr="00161408">
              <w:rPr>
                <w:rFonts w:hint="eastAsia"/>
                <w:color w:val="FF0000"/>
              </w:rPr>
              <w:t>，</w:t>
            </w:r>
            <w:r w:rsidR="00796054" w:rsidRPr="00161408">
              <w:rPr>
                <w:rFonts w:hint="eastAsia"/>
                <w:color w:val="FF0000"/>
              </w:rPr>
              <w:t>确认</w:t>
            </w:r>
            <w:r w:rsidR="00796054" w:rsidRPr="00161408">
              <w:rPr>
                <w:color w:val="FF0000"/>
              </w:rPr>
              <w:t>操作无效</w:t>
            </w:r>
          </w:p>
          <w:p w:rsidR="00DE0595" w:rsidRPr="00161408" w:rsidRDefault="00237B47" w:rsidP="00B87702">
            <w:pPr>
              <w:pStyle w:val="ac"/>
              <w:numPr>
                <w:ilvl w:val="2"/>
                <w:numId w:val="11"/>
              </w:numPr>
              <w:ind w:firstLineChars="0"/>
              <w:jc w:val="left"/>
              <w:rPr>
                <w:color w:val="FF0000"/>
              </w:rPr>
            </w:pPr>
            <w:r>
              <w:rPr>
                <w:rFonts w:hint="eastAsia"/>
                <w:color w:val="FF0000"/>
              </w:rPr>
              <w:t>产品凭证为“联系人信息”的</w:t>
            </w:r>
            <w:r w:rsidRPr="00161408">
              <w:rPr>
                <w:rFonts w:hint="eastAsia"/>
                <w:color w:val="FF0000"/>
              </w:rPr>
              <w:t>商品</w:t>
            </w:r>
            <w:r w:rsidR="00DE0595" w:rsidRPr="00161408">
              <w:rPr>
                <w:rFonts w:hint="eastAsia"/>
                <w:color w:val="FF0000"/>
              </w:rPr>
              <w:t>：</w:t>
            </w:r>
          </w:p>
          <w:p w:rsidR="00B87702" w:rsidRPr="00161408" w:rsidRDefault="00DE0595" w:rsidP="00DE0595">
            <w:pPr>
              <w:pStyle w:val="ac"/>
              <w:numPr>
                <w:ilvl w:val="3"/>
                <w:numId w:val="11"/>
              </w:numPr>
              <w:ind w:firstLineChars="0"/>
              <w:jc w:val="left"/>
              <w:rPr>
                <w:color w:val="FF0000"/>
              </w:rPr>
            </w:pPr>
            <w:r w:rsidRPr="00161408">
              <w:rPr>
                <w:rFonts w:hint="eastAsia"/>
                <w:color w:val="FF0000"/>
              </w:rPr>
              <w:t>核销后自动清算的产品和</w:t>
            </w:r>
            <w:r w:rsidR="004158EB" w:rsidRPr="00161408">
              <w:rPr>
                <w:color w:val="FF0000"/>
              </w:rPr>
              <w:t>可以手动</w:t>
            </w:r>
            <w:r w:rsidR="004158EB" w:rsidRPr="00161408">
              <w:rPr>
                <w:rFonts w:hint="eastAsia"/>
                <w:color w:val="FF0000"/>
              </w:rPr>
              <w:t>清算</w:t>
            </w:r>
            <w:r w:rsidR="00B87702" w:rsidRPr="00161408">
              <w:rPr>
                <w:color w:val="FF0000"/>
              </w:rPr>
              <w:t>的商品，</w:t>
            </w:r>
            <w:r w:rsidR="00796054" w:rsidRPr="00161408">
              <w:rPr>
                <w:rFonts w:hint="eastAsia"/>
                <w:color w:val="FF0000"/>
              </w:rPr>
              <w:t>执行</w:t>
            </w:r>
            <w:r w:rsidR="004158EB" w:rsidRPr="00161408">
              <w:rPr>
                <w:rFonts w:hint="eastAsia"/>
                <w:color w:val="FF0000"/>
              </w:rPr>
              <w:t>清算</w:t>
            </w:r>
          </w:p>
          <w:p w:rsidR="00B87702" w:rsidRPr="00161408" w:rsidRDefault="004158EB" w:rsidP="00DE0595">
            <w:pPr>
              <w:pStyle w:val="ac"/>
              <w:numPr>
                <w:ilvl w:val="3"/>
                <w:numId w:val="11"/>
              </w:numPr>
              <w:ind w:firstLineChars="0"/>
              <w:jc w:val="left"/>
              <w:rPr>
                <w:color w:val="FF0000"/>
              </w:rPr>
            </w:pPr>
            <w:r w:rsidRPr="00161408">
              <w:rPr>
                <w:color w:val="FF0000"/>
              </w:rPr>
              <w:t>只能固定时间</w:t>
            </w:r>
            <w:r w:rsidRPr="00161408">
              <w:rPr>
                <w:rFonts w:hint="eastAsia"/>
                <w:color w:val="FF0000"/>
              </w:rPr>
              <w:t>清算</w:t>
            </w:r>
            <w:r w:rsidRPr="00161408">
              <w:rPr>
                <w:color w:val="FF0000"/>
              </w:rPr>
              <w:t>的商品，进入已消费状态，并进行一次</w:t>
            </w:r>
            <w:r w:rsidRPr="00161408">
              <w:rPr>
                <w:rFonts w:hint="eastAsia"/>
                <w:color w:val="FF0000"/>
              </w:rPr>
              <w:t>清算</w:t>
            </w:r>
            <w:r w:rsidR="00B87702" w:rsidRPr="00161408">
              <w:rPr>
                <w:color w:val="FF0000"/>
              </w:rPr>
              <w:t>规则判断</w:t>
            </w:r>
            <w:r w:rsidR="00796054" w:rsidRPr="00161408">
              <w:rPr>
                <w:rFonts w:hint="eastAsia"/>
                <w:color w:val="FF0000"/>
              </w:rPr>
              <w:t>（</w:t>
            </w:r>
            <w:r w:rsidRPr="00161408">
              <w:rPr>
                <w:color w:val="FF0000"/>
              </w:rPr>
              <w:t>是否到达</w:t>
            </w:r>
            <w:r w:rsidRPr="00161408">
              <w:rPr>
                <w:rFonts w:hint="eastAsia"/>
                <w:color w:val="FF0000"/>
              </w:rPr>
              <w:t>清算</w:t>
            </w:r>
            <w:r w:rsidR="00796054" w:rsidRPr="00161408">
              <w:rPr>
                <w:color w:val="FF0000"/>
              </w:rPr>
              <w:t>时间）</w:t>
            </w:r>
            <w:r w:rsidRPr="00161408">
              <w:rPr>
                <w:color w:val="FF0000"/>
              </w:rPr>
              <w:t>，如果达到条件就</w:t>
            </w:r>
            <w:r w:rsidRPr="00161408">
              <w:rPr>
                <w:rFonts w:hint="eastAsia"/>
                <w:color w:val="FF0000"/>
              </w:rPr>
              <w:t>清算</w:t>
            </w:r>
            <w:r w:rsidR="00A45028" w:rsidRPr="00161408">
              <w:rPr>
                <w:rFonts w:hint="eastAsia"/>
                <w:color w:val="FF0000"/>
              </w:rPr>
              <w:t>，</w:t>
            </w:r>
            <w:r w:rsidR="00A45028" w:rsidRPr="00161408">
              <w:rPr>
                <w:color w:val="FF0000"/>
              </w:rPr>
              <w:t>未到达条件</w:t>
            </w:r>
            <w:r w:rsidR="00A45028" w:rsidRPr="00161408">
              <w:rPr>
                <w:rFonts w:hint="eastAsia"/>
                <w:color w:val="FF0000"/>
              </w:rPr>
              <w:t>不</w:t>
            </w:r>
            <w:r w:rsidRPr="00161408">
              <w:rPr>
                <w:color w:val="FF0000"/>
              </w:rPr>
              <w:t>执行</w:t>
            </w:r>
            <w:r w:rsidRPr="00161408">
              <w:rPr>
                <w:rFonts w:hint="eastAsia"/>
                <w:color w:val="FF0000"/>
              </w:rPr>
              <w:t>清算</w:t>
            </w:r>
          </w:p>
          <w:p w:rsidR="00716693" w:rsidRPr="0015437D" w:rsidRDefault="00B87702" w:rsidP="00716693">
            <w:pPr>
              <w:pStyle w:val="ac"/>
              <w:numPr>
                <w:ilvl w:val="0"/>
                <w:numId w:val="11"/>
              </w:numPr>
              <w:ind w:firstLineChars="0"/>
              <w:jc w:val="left"/>
              <w:rPr>
                <w:color w:val="000000" w:themeColor="text1"/>
              </w:rPr>
            </w:pPr>
            <w:r w:rsidRPr="0015437D">
              <w:rPr>
                <w:rFonts w:hint="eastAsia"/>
                <w:color w:val="000000" w:themeColor="text1"/>
              </w:rPr>
              <w:t>进行正常确认和异常确认的条件判断</w:t>
            </w:r>
            <w:r w:rsidR="00E02DE4" w:rsidRPr="0015437D">
              <w:rPr>
                <w:rFonts w:hint="eastAsia"/>
                <w:color w:val="000000" w:themeColor="text1"/>
              </w:rPr>
              <w:t>：在</w:t>
            </w:r>
            <w:r w:rsidR="00995508">
              <w:rPr>
                <w:rFonts w:hint="eastAsia"/>
              </w:rPr>
              <w:t>游玩有效期</w:t>
            </w:r>
            <w:r w:rsidR="00716693" w:rsidRPr="0015437D">
              <w:rPr>
                <w:rFonts w:hint="eastAsia"/>
                <w:color w:val="000000" w:themeColor="text1"/>
              </w:rPr>
              <w:t>之内为正常确认；在</w:t>
            </w:r>
            <w:r w:rsidR="00995508">
              <w:rPr>
                <w:rFonts w:hint="eastAsia"/>
              </w:rPr>
              <w:t>游玩有效期</w:t>
            </w:r>
            <w:r w:rsidR="00716693" w:rsidRPr="0015437D">
              <w:rPr>
                <w:rFonts w:hint="eastAsia"/>
                <w:color w:val="000000" w:themeColor="text1"/>
              </w:rPr>
              <w:t>后为异常确认。</w:t>
            </w:r>
            <w:r w:rsidR="00716693" w:rsidRPr="0015437D">
              <w:rPr>
                <w:color w:val="000000" w:themeColor="text1"/>
              </w:rPr>
              <w:t>（</w:t>
            </w:r>
            <w:r w:rsidR="00995508">
              <w:rPr>
                <w:rFonts w:hint="eastAsia"/>
              </w:rPr>
              <w:t>游玩有效期</w:t>
            </w:r>
            <w:r w:rsidR="00716693" w:rsidRPr="0015437D">
              <w:rPr>
                <w:rFonts w:hint="eastAsia"/>
                <w:color w:val="000000" w:themeColor="text1"/>
              </w:rPr>
              <w:t>是</w:t>
            </w:r>
            <w:r w:rsidR="00716693" w:rsidRPr="0015437D">
              <w:rPr>
                <w:color w:val="000000" w:themeColor="text1"/>
              </w:rPr>
              <w:t>在</w:t>
            </w:r>
            <w:r w:rsidR="00716693" w:rsidRPr="0015437D">
              <w:rPr>
                <w:rFonts w:hint="eastAsia"/>
                <w:color w:val="000000" w:themeColor="text1"/>
              </w:rPr>
              <w:t>下单后有效期模式中设置的）</w:t>
            </w:r>
          </w:p>
          <w:p w:rsidR="003761B0" w:rsidRPr="0015437D" w:rsidRDefault="003761B0" w:rsidP="003761B0">
            <w:pPr>
              <w:jc w:val="left"/>
              <w:rPr>
                <w:color w:val="000000" w:themeColor="text1"/>
              </w:rPr>
            </w:pPr>
          </w:p>
          <w:p w:rsidR="00933F2B" w:rsidRPr="0015437D" w:rsidRDefault="003761B0" w:rsidP="003761B0">
            <w:pPr>
              <w:jc w:val="left"/>
              <w:rPr>
                <w:color w:val="000000" w:themeColor="text1"/>
              </w:rPr>
            </w:pPr>
            <w:r w:rsidRPr="0015437D">
              <w:rPr>
                <w:rFonts w:hint="eastAsia"/>
                <w:color w:val="000000" w:themeColor="text1"/>
              </w:rPr>
              <w:t>注</w:t>
            </w:r>
            <w:r w:rsidRPr="0015437D">
              <w:rPr>
                <w:color w:val="000000" w:themeColor="text1"/>
              </w:rPr>
              <w:t>：</w:t>
            </w:r>
          </w:p>
          <w:p w:rsidR="003761B0" w:rsidRPr="0015437D" w:rsidRDefault="003761B0" w:rsidP="0077396C">
            <w:pPr>
              <w:pStyle w:val="ac"/>
              <w:numPr>
                <w:ilvl w:val="0"/>
                <w:numId w:val="15"/>
              </w:numPr>
              <w:ind w:firstLineChars="0"/>
              <w:jc w:val="left"/>
              <w:rPr>
                <w:color w:val="000000" w:themeColor="text1"/>
              </w:rPr>
            </w:pPr>
            <w:r w:rsidRPr="0015437D">
              <w:rPr>
                <w:rFonts w:hint="eastAsia"/>
                <w:color w:val="000000" w:themeColor="text1"/>
              </w:rPr>
              <w:t>工作</w:t>
            </w:r>
            <w:r w:rsidRPr="0015437D">
              <w:rPr>
                <w:color w:val="000000" w:themeColor="text1"/>
              </w:rPr>
              <w:t>人员如果在异常确认</w:t>
            </w:r>
            <w:r w:rsidRPr="0015437D">
              <w:rPr>
                <w:rFonts w:hint="eastAsia"/>
                <w:color w:val="000000" w:themeColor="text1"/>
              </w:rPr>
              <w:t>想</w:t>
            </w:r>
            <w:r w:rsidRPr="0015437D">
              <w:rPr>
                <w:color w:val="000000" w:themeColor="text1"/>
              </w:rPr>
              <w:t>前</w:t>
            </w:r>
            <w:r w:rsidRPr="0015437D">
              <w:rPr>
                <w:rFonts w:hint="eastAsia"/>
                <w:color w:val="000000" w:themeColor="text1"/>
              </w:rPr>
              <w:t>要</w:t>
            </w:r>
            <w:r w:rsidRPr="0015437D">
              <w:rPr>
                <w:color w:val="000000" w:themeColor="text1"/>
              </w:rPr>
              <w:t>退款（由于消费者确实</w:t>
            </w:r>
            <w:r w:rsidRPr="0015437D">
              <w:rPr>
                <w:rFonts w:hint="eastAsia"/>
                <w:color w:val="000000" w:themeColor="text1"/>
              </w:rPr>
              <w:t>没</w:t>
            </w:r>
            <w:r w:rsidRPr="0015437D">
              <w:rPr>
                <w:color w:val="000000" w:themeColor="text1"/>
              </w:rPr>
              <w:t>去消费）</w:t>
            </w:r>
            <w:r w:rsidRPr="0015437D">
              <w:rPr>
                <w:rFonts w:hint="eastAsia"/>
                <w:color w:val="000000" w:themeColor="text1"/>
              </w:rPr>
              <w:t>，必须先</w:t>
            </w:r>
            <w:r w:rsidRPr="0015437D">
              <w:rPr>
                <w:color w:val="000000" w:themeColor="text1"/>
              </w:rPr>
              <w:t>手动点退款</w:t>
            </w:r>
          </w:p>
          <w:p w:rsidR="0077396C" w:rsidRPr="0015437D" w:rsidRDefault="00933F2B" w:rsidP="0077396C">
            <w:pPr>
              <w:pStyle w:val="ac"/>
              <w:numPr>
                <w:ilvl w:val="0"/>
                <w:numId w:val="15"/>
              </w:numPr>
              <w:ind w:firstLineChars="0"/>
              <w:jc w:val="left"/>
              <w:rPr>
                <w:color w:val="000000" w:themeColor="text1"/>
              </w:rPr>
            </w:pPr>
            <w:r w:rsidRPr="0015437D">
              <w:rPr>
                <w:rFonts w:hint="eastAsia"/>
                <w:color w:val="000000" w:themeColor="text1"/>
              </w:rPr>
              <w:t>当订单中有任何产品处于待退款状态时，</w:t>
            </w:r>
            <w:r w:rsidRPr="0015437D">
              <w:rPr>
                <w:color w:val="000000" w:themeColor="text1"/>
              </w:rPr>
              <w:t>不</w:t>
            </w:r>
            <w:r w:rsidRPr="0015437D">
              <w:rPr>
                <w:rFonts w:hint="eastAsia"/>
                <w:color w:val="000000" w:themeColor="text1"/>
              </w:rPr>
              <w:t>能执行确认和拒绝操作</w:t>
            </w:r>
          </w:p>
          <w:p w:rsidR="0077396C" w:rsidRPr="0015437D" w:rsidRDefault="00A3673D" w:rsidP="0077396C">
            <w:pPr>
              <w:pStyle w:val="ac"/>
              <w:numPr>
                <w:ilvl w:val="0"/>
                <w:numId w:val="15"/>
              </w:numPr>
              <w:ind w:firstLineChars="0"/>
              <w:jc w:val="left"/>
              <w:rPr>
                <w:color w:val="000000" w:themeColor="text1"/>
              </w:rPr>
            </w:pPr>
            <w:r>
              <w:rPr>
                <w:rFonts w:hint="eastAsia"/>
                <w:color w:val="0D0D0D" w:themeColor="text1" w:themeTint="F2"/>
              </w:rPr>
              <w:t>只能对销售订单整体进行确认和拒绝</w:t>
            </w:r>
          </w:p>
        </w:tc>
      </w:tr>
    </w:tbl>
    <w:p w:rsidR="00CD3EDC" w:rsidRDefault="00F71C54">
      <w:pPr>
        <w:pStyle w:val="3"/>
      </w:pPr>
      <w:r>
        <w:rPr>
          <w:rFonts w:hint="eastAsia"/>
        </w:rPr>
        <w:t>代下单</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平台</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lastRenderedPageBreak/>
              <w:t>描述</w:t>
            </w:r>
          </w:p>
        </w:tc>
      </w:tr>
      <w:tr w:rsidR="00CD3EDC">
        <w:tc>
          <w:tcPr>
            <w:tcW w:w="8296" w:type="dxa"/>
            <w:gridSpan w:val="2"/>
            <w:shd w:val="clear" w:color="auto" w:fill="FFFFFF" w:themeFill="background1"/>
          </w:tcPr>
          <w:p w:rsidR="00A3673D" w:rsidRDefault="00F71C54">
            <w:pPr>
              <w:jc w:val="left"/>
            </w:pPr>
            <w:r>
              <w:rPr>
                <w:rFonts w:hint="eastAsia"/>
              </w:rPr>
              <w:t>控制该产品是否需要代下单。</w:t>
            </w:r>
          </w:p>
          <w:p w:rsidR="00A3673D" w:rsidRDefault="00F71C54" w:rsidP="00A3673D">
            <w:pPr>
              <w:pStyle w:val="ac"/>
              <w:numPr>
                <w:ilvl w:val="0"/>
                <w:numId w:val="25"/>
              </w:numPr>
              <w:ind w:firstLineChars="0"/>
              <w:jc w:val="left"/>
            </w:pPr>
            <w:r>
              <w:rPr>
                <w:rFonts w:hint="eastAsia"/>
              </w:rPr>
              <w:t>代下单即工作人员收到分销商订单后，需要到第三方供应商系统进行手动下单</w:t>
            </w:r>
          </w:p>
          <w:p w:rsidR="00A3673D" w:rsidRDefault="00A3673D" w:rsidP="00A3673D">
            <w:pPr>
              <w:pStyle w:val="ac"/>
              <w:numPr>
                <w:ilvl w:val="0"/>
                <w:numId w:val="25"/>
              </w:numPr>
              <w:ind w:firstLineChars="0"/>
              <w:jc w:val="left"/>
            </w:pPr>
            <w:r>
              <w:rPr>
                <w:rFonts w:hint="eastAsia"/>
              </w:rPr>
              <w:t>只能对销售订单整体进行代下单完成操作</w:t>
            </w:r>
          </w:p>
        </w:tc>
      </w:tr>
    </w:tbl>
    <w:p w:rsidR="00CD3EDC" w:rsidRPr="006B60E0" w:rsidRDefault="00DE46AF">
      <w:pPr>
        <w:pStyle w:val="3"/>
        <w:rPr>
          <w:color w:val="FF0000"/>
        </w:rPr>
      </w:pPr>
      <w:r w:rsidRPr="006B60E0">
        <w:rPr>
          <w:rFonts w:hint="eastAsia"/>
          <w:color w:val="FF0000"/>
        </w:rPr>
        <w:t>清算</w:t>
      </w:r>
      <w:r w:rsidR="00F71C54" w:rsidRPr="006B60E0">
        <w:rPr>
          <w:rFonts w:hint="eastAsia"/>
          <w:color w:val="FF0000"/>
        </w:rPr>
        <w:t>规则</w:t>
      </w:r>
    </w:p>
    <w:tbl>
      <w:tblPr>
        <w:tblStyle w:val="ab"/>
        <w:tblW w:w="8296" w:type="dxa"/>
        <w:tblLayout w:type="fixed"/>
        <w:tblLook w:val="04A0" w:firstRow="1" w:lastRow="0" w:firstColumn="1" w:lastColumn="0" w:noHBand="0" w:noVBand="1"/>
      </w:tblPr>
      <w:tblGrid>
        <w:gridCol w:w="4148"/>
        <w:gridCol w:w="4148"/>
      </w:tblGrid>
      <w:tr w:rsidR="006B60E0" w:rsidRPr="006B60E0">
        <w:tc>
          <w:tcPr>
            <w:tcW w:w="4148" w:type="dxa"/>
            <w:shd w:val="clear" w:color="auto" w:fill="00B0F0"/>
          </w:tcPr>
          <w:p w:rsidR="00CD3EDC" w:rsidRPr="006B60E0" w:rsidRDefault="00F71C54">
            <w:pPr>
              <w:jc w:val="center"/>
              <w:rPr>
                <w:b/>
                <w:color w:val="FF0000"/>
              </w:rPr>
            </w:pPr>
            <w:r w:rsidRPr="006B60E0">
              <w:rPr>
                <w:rFonts w:hint="eastAsia"/>
                <w:b/>
                <w:color w:val="FF0000"/>
              </w:rPr>
              <w:t>设置地点</w:t>
            </w:r>
          </w:p>
        </w:tc>
        <w:tc>
          <w:tcPr>
            <w:tcW w:w="4148" w:type="dxa"/>
            <w:shd w:val="clear" w:color="auto" w:fill="00B0F0"/>
          </w:tcPr>
          <w:p w:rsidR="00CD3EDC" w:rsidRPr="006B60E0" w:rsidRDefault="00F71C54">
            <w:pPr>
              <w:jc w:val="center"/>
              <w:rPr>
                <w:b/>
                <w:color w:val="FF0000"/>
              </w:rPr>
            </w:pPr>
            <w:r w:rsidRPr="006B60E0">
              <w:rPr>
                <w:rFonts w:hint="eastAsia"/>
                <w:b/>
                <w:color w:val="FF0000"/>
              </w:rPr>
              <w:t>服务于产品或政策</w:t>
            </w:r>
          </w:p>
        </w:tc>
      </w:tr>
      <w:tr w:rsidR="006B60E0" w:rsidRPr="006B60E0">
        <w:tc>
          <w:tcPr>
            <w:tcW w:w="4148" w:type="dxa"/>
            <w:shd w:val="clear" w:color="auto" w:fill="FFFFFF" w:themeFill="background1"/>
          </w:tcPr>
          <w:p w:rsidR="00CD3EDC" w:rsidRPr="006B60E0" w:rsidRDefault="00F71C54">
            <w:pPr>
              <w:jc w:val="left"/>
              <w:rPr>
                <w:color w:val="FF0000"/>
              </w:rPr>
            </w:pPr>
            <w:r w:rsidRPr="006B60E0">
              <w:rPr>
                <w:rFonts w:hint="eastAsia"/>
                <w:color w:val="FF0000"/>
              </w:rPr>
              <w:t>平台</w:t>
            </w:r>
          </w:p>
        </w:tc>
        <w:tc>
          <w:tcPr>
            <w:tcW w:w="4148" w:type="dxa"/>
            <w:shd w:val="clear" w:color="auto" w:fill="FFFFFF" w:themeFill="background1"/>
          </w:tcPr>
          <w:p w:rsidR="00CD3EDC" w:rsidRPr="006B60E0" w:rsidRDefault="00F71C54">
            <w:pPr>
              <w:jc w:val="left"/>
              <w:rPr>
                <w:color w:val="FF0000"/>
              </w:rPr>
            </w:pPr>
            <w:r w:rsidRPr="006B60E0">
              <w:rPr>
                <w:rFonts w:hint="eastAsia"/>
                <w:color w:val="FF0000"/>
              </w:rPr>
              <w:t>产品</w:t>
            </w:r>
          </w:p>
        </w:tc>
      </w:tr>
      <w:tr w:rsidR="006B60E0" w:rsidRPr="006B60E0">
        <w:tc>
          <w:tcPr>
            <w:tcW w:w="8296" w:type="dxa"/>
            <w:gridSpan w:val="2"/>
            <w:shd w:val="clear" w:color="auto" w:fill="00B0F0"/>
          </w:tcPr>
          <w:p w:rsidR="00CD3EDC" w:rsidRPr="006B60E0" w:rsidRDefault="00F71C54">
            <w:pPr>
              <w:jc w:val="left"/>
              <w:rPr>
                <w:b/>
                <w:color w:val="FF0000"/>
              </w:rPr>
            </w:pPr>
            <w:r w:rsidRPr="006B60E0">
              <w:rPr>
                <w:rFonts w:hint="eastAsia"/>
                <w:b/>
                <w:color w:val="FF0000"/>
              </w:rPr>
              <w:t>描述</w:t>
            </w:r>
          </w:p>
        </w:tc>
      </w:tr>
      <w:tr w:rsidR="006B60E0" w:rsidRPr="006B60E0">
        <w:tc>
          <w:tcPr>
            <w:tcW w:w="8296" w:type="dxa"/>
            <w:gridSpan w:val="2"/>
            <w:shd w:val="clear" w:color="auto" w:fill="FFFFFF" w:themeFill="background1"/>
          </w:tcPr>
          <w:p w:rsidR="00CD3EDC" w:rsidRPr="006B60E0" w:rsidRDefault="00DE46AF">
            <w:pPr>
              <w:jc w:val="left"/>
              <w:rPr>
                <w:color w:val="FF0000"/>
              </w:rPr>
            </w:pPr>
            <w:r w:rsidRPr="006B60E0">
              <w:rPr>
                <w:rFonts w:hint="eastAsia"/>
                <w:color w:val="FF0000"/>
              </w:rPr>
              <w:t>控制该产品在什么时间清算</w:t>
            </w:r>
          </w:p>
          <w:p w:rsidR="00CD3EDC" w:rsidRPr="006B60E0" w:rsidRDefault="00F71C54">
            <w:pPr>
              <w:jc w:val="left"/>
              <w:rPr>
                <w:color w:val="FF0000"/>
              </w:rPr>
            </w:pPr>
            <w:r w:rsidRPr="006B60E0">
              <w:rPr>
                <w:color w:val="FF0000"/>
              </w:rPr>
              <w:t xml:space="preserve">1. </w:t>
            </w:r>
            <w:r w:rsidR="004C26E1">
              <w:rPr>
                <w:rFonts w:hint="eastAsia"/>
                <w:color w:val="FF0000"/>
              </w:rPr>
              <w:t>核销后自动清算</w:t>
            </w:r>
            <w:r w:rsidRPr="006B60E0">
              <w:rPr>
                <w:color w:val="FF0000"/>
              </w:rPr>
              <w:t>。产品</w:t>
            </w:r>
            <w:r w:rsidR="004C26E1">
              <w:rPr>
                <w:rFonts w:hint="eastAsia"/>
                <w:color w:val="FF0000"/>
              </w:rPr>
              <w:t>核销后（</w:t>
            </w:r>
            <w:r w:rsidRPr="006B60E0">
              <w:rPr>
                <w:color w:val="FF0000"/>
              </w:rPr>
              <w:t>被检票\</w:t>
            </w:r>
            <w:r w:rsidR="004C26E1">
              <w:rPr>
                <w:color w:val="FF0000"/>
              </w:rPr>
              <w:t>扫</w:t>
            </w:r>
            <w:r w:rsidR="004C26E1">
              <w:rPr>
                <w:rFonts w:hint="eastAsia"/>
                <w:color w:val="FF0000"/>
              </w:rPr>
              <w:t>码）</w:t>
            </w:r>
            <w:r w:rsidR="00DE46AF" w:rsidRPr="006B60E0">
              <w:rPr>
                <w:color w:val="FF0000"/>
              </w:rPr>
              <w:t>自动</w:t>
            </w:r>
            <w:r w:rsidR="00DE46AF" w:rsidRPr="006B60E0">
              <w:rPr>
                <w:rFonts w:hint="eastAsia"/>
                <w:color w:val="FF0000"/>
              </w:rPr>
              <w:t>清算</w:t>
            </w:r>
          </w:p>
          <w:p w:rsidR="00CD3EDC" w:rsidRDefault="00F71C54">
            <w:pPr>
              <w:jc w:val="left"/>
              <w:rPr>
                <w:color w:val="FF0000"/>
              </w:rPr>
            </w:pPr>
            <w:r w:rsidRPr="006B60E0">
              <w:rPr>
                <w:color w:val="FF0000"/>
              </w:rPr>
              <w:t xml:space="preserve">2. </w:t>
            </w:r>
            <w:r w:rsidR="009C6D45">
              <w:rPr>
                <w:color w:val="FF0000"/>
              </w:rPr>
              <w:t>手动</w:t>
            </w:r>
            <w:r w:rsidR="009C6D45">
              <w:rPr>
                <w:rFonts w:hint="eastAsia"/>
                <w:color w:val="FF0000"/>
              </w:rPr>
              <w:t>清算</w:t>
            </w:r>
            <w:r w:rsidRPr="006B60E0">
              <w:rPr>
                <w:color w:val="FF0000"/>
              </w:rPr>
              <w:t>。产品变为已消费状态后，需要由工作人员在平台进行手动</w:t>
            </w:r>
            <w:r w:rsidR="00DE46AF" w:rsidRPr="006B60E0">
              <w:rPr>
                <w:rFonts w:hint="eastAsia"/>
                <w:color w:val="FF0000"/>
              </w:rPr>
              <w:t>清算</w:t>
            </w:r>
          </w:p>
          <w:p w:rsidR="00967B7B" w:rsidRDefault="00967B7B" w:rsidP="009C6D45">
            <w:pPr>
              <w:pStyle w:val="ac"/>
              <w:numPr>
                <w:ilvl w:val="0"/>
                <w:numId w:val="16"/>
              </w:numPr>
              <w:ind w:firstLineChars="0"/>
              <w:jc w:val="left"/>
              <w:rPr>
                <w:color w:val="FF0000"/>
              </w:rPr>
            </w:pPr>
            <w:r>
              <w:rPr>
                <w:rFonts w:hint="eastAsia"/>
                <w:color w:val="FF0000"/>
              </w:rPr>
              <w:t>手动清算是对</w:t>
            </w:r>
            <w:r w:rsidR="00F83BC7">
              <w:rPr>
                <w:rFonts w:hint="eastAsia"/>
                <w:color w:val="FF0000"/>
              </w:rPr>
              <w:t>销售</w:t>
            </w:r>
            <w:r>
              <w:rPr>
                <w:rFonts w:hint="eastAsia"/>
                <w:color w:val="FF0000"/>
              </w:rPr>
              <w:t>订单进行的整体操作</w:t>
            </w:r>
          </w:p>
          <w:p w:rsidR="009C6D45" w:rsidRDefault="00F83BC7" w:rsidP="009C6D45">
            <w:pPr>
              <w:pStyle w:val="ac"/>
              <w:numPr>
                <w:ilvl w:val="0"/>
                <w:numId w:val="16"/>
              </w:numPr>
              <w:ind w:firstLineChars="0"/>
              <w:jc w:val="left"/>
              <w:rPr>
                <w:color w:val="FF0000"/>
              </w:rPr>
            </w:pPr>
            <w:r>
              <w:rPr>
                <w:rFonts w:hint="eastAsia"/>
                <w:color w:val="FF0000"/>
              </w:rPr>
              <w:t>当订单中有任何产品处于已消费、已完成、已退款以外的</w:t>
            </w:r>
            <w:r w:rsidR="009C6D45" w:rsidRPr="00DE46AF">
              <w:rPr>
                <w:rFonts w:hint="eastAsia"/>
                <w:color w:val="FF0000"/>
              </w:rPr>
              <w:t>状态时，</w:t>
            </w:r>
            <w:r w:rsidR="009C6D45" w:rsidRPr="00DE46AF">
              <w:rPr>
                <w:color w:val="FF0000"/>
              </w:rPr>
              <w:t>不</w:t>
            </w:r>
            <w:r w:rsidR="009C6D45" w:rsidRPr="00DE46AF">
              <w:rPr>
                <w:rFonts w:hint="eastAsia"/>
                <w:color w:val="FF0000"/>
              </w:rPr>
              <w:t>能执行手动清算操作</w:t>
            </w:r>
          </w:p>
          <w:p w:rsidR="00797B9B" w:rsidRPr="009C6D45" w:rsidRDefault="00797B9B" w:rsidP="009C6D45">
            <w:pPr>
              <w:pStyle w:val="ac"/>
              <w:numPr>
                <w:ilvl w:val="0"/>
                <w:numId w:val="16"/>
              </w:numPr>
              <w:ind w:firstLineChars="0"/>
              <w:jc w:val="left"/>
              <w:rPr>
                <w:color w:val="FF0000"/>
              </w:rPr>
            </w:pPr>
            <w:r>
              <w:rPr>
                <w:rFonts w:hint="eastAsia"/>
                <w:color w:val="FF0000"/>
              </w:rPr>
              <w:t>手动清算只能在选择固定时间清算时可开启，达到淘宝收货的效果</w:t>
            </w:r>
          </w:p>
          <w:p w:rsidR="00AF529B" w:rsidRPr="006B60E0" w:rsidRDefault="00F71C54" w:rsidP="00AF529B">
            <w:pPr>
              <w:jc w:val="left"/>
              <w:rPr>
                <w:color w:val="FF0000"/>
              </w:rPr>
            </w:pPr>
            <w:r w:rsidRPr="006B60E0">
              <w:rPr>
                <w:color w:val="FF0000"/>
              </w:rPr>
              <w:t xml:space="preserve">3. </w:t>
            </w:r>
            <w:r w:rsidR="006B60E0" w:rsidRPr="006B60E0">
              <w:rPr>
                <w:color w:val="FF0000"/>
              </w:rPr>
              <w:t>固定时间</w:t>
            </w:r>
            <w:r w:rsidR="006B60E0" w:rsidRPr="006B60E0">
              <w:rPr>
                <w:rFonts w:hint="eastAsia"/>
                <w:color w:val="FF0000"/>
              </w:rPr>
              <w:t>清算</w:t>
            </w:r>
          </w:p>
          <w:p w:rsidR="00AF529B" w:rsidRPr="006B60E0" w:rsidRDefault="00AF529B" w:rsidP="00AF529B">
            <w:pPr>
              <w:pStyle w:val="ac"/>
              <w:numPr>
                <w:ilvl w:val="0"/>
                <w:numId w:val="9"/>
              </w:numPr>
              <w:ind w:firstLineChars="0"/>
              <w:jc w:val="left"/>
              <w:rPr>
                <w:color w:val="FF0000"/>
              </w:rPr>
            </w:pPr>
            <w:r w:rsidRPr="006B60E0">
              <w:rPr>
                <w:rFonts w:hint="eastAsia"/>
                <w:color w:val="FF0000"/>
              </w:rPr>
              <w:t>起点：</w:t>
            </w:r>
            <w:r w:rsidR="00E57FCA">
              <w:rPr>
                <w:rFonts w:hint="eastAsia"/>
                <w:color w:val="FF0000"/>
              </w:rPr>
              <w:t>核销后</w:t>
            </w:r>
          </w:p>
          <w:p w:rsidR="00CD3EDC" w:rsidRPr="00797B9B" w:rsidRDefault="00AF529B" w:rsidP="00797B9B">
            <w:pPr>
              <w:pStyle w:val="ac"/>
              <w:numPr>
                <w:ilvl w:val="0"/>
                <w:numId w:val="9"/>
              </w:numPr>
              <w:ind w:firstLineChars="0"/>
              <w:jc w:val="left"/>
              <w:rPr>
                <w:color w:val="FF0000"/>
              </w:rPr>
            </w:pPr>
            <w:r w:rsidRPr="006B60E0">
              <w:rPr>
                <w:rFonts w:hint="eastAsia"/>
                <w:color w:val="FF0000"/>
              </w:rPr>
              <w:t>时间段：</w:t>
            </w:r>
            <w:r w:rsidRPr="006B60E0">
              <w:rPr>
                <w:color w:val="FF0000"/>
              </w:rPr>
              <w:t>几天或几月</w:t>
            </w:r>
            <w:r w:rsidRPr="006B60E0">
              <w:rPr>
                <w:rFonts w:hint="eastAsia"/>
                <w:color w:val="FF0000"/>
              </w:rPr>
              <w:t>后</w:t>
            </w:r>
            <w:r w:rsidR="00DE46AF" w:rsidRPr="006B60E0">
              <w:rPr>
                <w:rFonts w:hint="eastAsia"/>
                <w:color w:val="FF0000"/>
              </w:rPr>
              <w:t>清算</w:t>
            </w:r>
          </w:p>
        </w:tc>
      </w:tr>
    </w:tbl>
    <w:p w:rsidR="00CD3EDC" w:rsidRDefault="00295CC5">
      <w:pPr>
        <w:pStyle w:val="3"/>
      </w:pPr>
      <w:r>
        <w:rPr>
          <w:rFonts w:hint="eastAsia"/>
        </w:rPr>
        <w:t>退款</w:t>
      </w:r>
      <w:r w:rsidR="00F71C54">
        <w:rPr>
          <w:rFonts w:hint="eastAsia"/>
        </w:rPr>
        <w:t>规则</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平台</w:t>
            </w:r>
          </w:p>
        </w:tc>
        <w:tc>
          <w:tcPr>
            <w:tcW w:w="4148" w:type="dxa"/>
            <w:shd w:val="clear" w:color="auto" w:fill="FFFFFF" w:themeFill="background1"/>
          </w:tcPr>
          <w:p w:rsidR="00CD3EDC" w:rsidRDefault="00F71C54">
            <w:pPr>
              <w:jc w:val="left"/>
            </w:pPr>
            <w:r>
              <w:rPr>
                <w:rFonts w:hint="eastAsia"/>
              </w:rPr>
              <w:t>产品</w:t>
            </w:r>
          </w:p>
        </w:tc>
      </w:tr>
      <w:tr w:rsidR="00CD3EDC">
        <w:tc>
          <w:tcPr>
            <w:tcW w:w="8296" w:type="dxa"/>
            <w:gridSpan w:val="2"/>
            <w:shd w:val="clear" w:color="auto" w:fill="00B0F0"/>
          </w:tcPr>
          <w:p w:rsidR="00CD3EDC" w:rsidRDefault="00F71C54">
            <w:pPr>
              <w:jc w:val="left"/>
              <w:rPr>
                <w:b/>
              </w:rPr>
            </w:pPr>
            <w:r>
              <w:rPr>
                <w:rFonts w:hint="eastAsia"/>
                <w:b/>
              </w:rPr>
              <w:t>描述</w:t>
            </w:r>
          </w:p>
        </w:tc>
      </w:tr>
      <w:tr w:rsidR="006B60E0" w:rsidRPr="006B60E0">
        <w:tc>
          <w:tcPr>
            <w:tcW w:w="8296" w:type="dxa"/>
            <w:gridSpan w:val="2"/>
            <w:shd w:val="clear" w:color="auto" w:fill="FFFFFF" w:themeFill="background1"/>
          </w:tcPr>
          <w:p w:rsidR="00CD3EDC" w:rsidRPr="006B60E0" w:rsidRDefault="00F71C54">
            <w:pPr>
              <w:jc w:val="left"/>
            </w:pPr>
            <w:r w:rsidRPr="006B60E0">
              <w:rPr>
                <w:rFonts w:hint="eastAsia"/>
              </w:rPr>
              <w:t>控制该产品</w:t>
            </w:r>
            <w:r w:rsidR="00AF529B" w:rsidRPr="006B60E0">
              <w:rPr>
                <w:rFonts w:hint="eastAsia"/>
              </w:rPr>
              <w:t>在什么时间退分销商多少钱\与供应商结多少钱</w:t>
            </w:r>
          </w:p>
          <w:p w:rsidR="00CD3EDC" w:rsidRPr="006B60E0" w:rsidRDefault="00F71C54">
            <w:pPr>
              <w:pStyle w:val="11"/>
              <w:numPr>
                <w:ilvl w:val="0"/>
                <w:numId w:val="2"/>
              </w:numPr>
              <w:ind w:firstLineChars="0"/>
              <w:jc w:val="left"/>
            </w:pPr>
            <w:r w:rsidRPr="006B60E0">
              <w:rPr>
                <w:rFonts w:hint="eastAsia"/>
              </w:rPr>
              <w:t>起始点</w:t>
            </w:r>
            <w:r w:rsidR="00AF529B" w:rsidRPr="006B60E0">
              <w:rPr>
                <w:rFonts w:hint="eastAsia"/>
              </w:rPr>
              <w:t>选择（</w:t>
            </w:r>
            <w:r w:rsidR="00AF529B" w:rsidRPr="006B60E0">
              <w:t>只能</w:t>
            </w:r>
            <w:r w:rsidR="00AF529B" w:rsidRPr="006B60E0">
              <w:rPr>
                <w:rFonts w:hint="eastAsia"/>
              </w:rPr>
              <w:t>选择一种</w:t>
            </w:r>
            <w:r w:rsidR="009C0104" w:rsidRPr="006B60E0">
              <w:rPr>
                <w:rFonts w:hint="eastAsia"/>
              </w:rPr>
              <w:t>，且起始点的前后规则都必须设置</w:t>
            </w:r>
            <w:r w:rsidR="00AF529B" w:rsidRPr="006B60E0">
              <w:rPr>
                <w:rFonts w:hint="eastAsia"/>
              </w:rPr>
              <w:t>。</w:t>
            </w:r>
            <w:r w:rsidR="00AF529B" w:rsidRPr="006B60E0">
              <w:t>如果</w:t>
            </w:r>
            <w:r w:rsidR="002C0700" w:rsidRPr="006B60E0">
              <w:rPr>
                <w:rFonts w:hint="eastAsia"/>
              </w:rPr>
              <w:t>为不选择出游日期的产品，起始点只能为</w:t>
            </w:r>
            <w:r w:rsidR="00995508">
              <w:rPr>
                <w:rFonts w:hint="eastAsia"/>
              </w:rPr>
              <w:t>游玩有效期</w:t>
            </w:r>
            <w:r w:rsidR="002C0700" w:rsidRPr="006B60E0">
              <w:rPr>
                <w:rFonts w:hint="eastAsia"/>
              </w:rPr>
              <w:t>结束</w:t>
            </w:r>
            <w:r w:rsidR="00AF529B" w:rsidRPr="006B60E0">
              <w:rPr>
                <w:rFonts w:hint="eastAsia"/>
              </w:rPr>
              <w:t>）</w:t>
            </w:r>
          </w:p>
          <w:p w:rsidR="00CD3EDC" w:rsidRPr="006B60E0" w:rsidRDefault="002C0700" w:rsidP="00AF529B">
            <w:pPr>
              <w:pStyle w:val="11"/>
              <w:numPr>
                <w:ilvl w:val="1"/>
                <w:numId w:val="2"/>
              </w:numPr>
              <w:ind w:firstLineChars="0"/>
              <w:jc w:val="left"/>
            </w:pPr>
            <w:r w:rsidRPr="006B60E0">
              <w:rPr>
                <w:rFonts w:hint="eastAsia"/>
              </w:rPr>
              <w:t>出游日期</w:t>
            </w:r>
          </w:p>
          <w:p w:rsidR="00CD3EDC" w:rsidRPr="006B60E0" w:rsidRDefault="00995508">
            <w:pPr>
              <w:pStyle w:val="11"/>
              <w:numPr>
                <w:ilvl w:val="1"/>
                <w:numId w:val="2"/>
              </w:numPr>
              <w:ind w:firstLineChars="0"/>
              <w:jc w:val="left"/>
            </w:pPr>
            <w:r>
              <w:rPr>
                <w:rFonts w:hint="eastAsia"/>
              </w:rPr>
              <w:t>游玩有效期</w:t>
            </w:r>
            <w:r w:rsidR="0073673A" w:rsidRPr="006B60E0">
              <w:rPr>
                <w:rFonts w:hint="eastAsia"/>
              </w:rPr>
              <w:t>结束</w:t>
            </w:r>
            <w:r w:rsidR="0019697D" w:rsidRPr="006B60E0">
              <w:rPr>
                <w:rFonts w:hint="eastAsia"/>
              </w:rPr>
              <w:t>。</w:t>
            </w:r>
            <w:r w:rsidR="0019697D" w:rsidRPr="006B60E0">
              <w:t>（</w:t>
            </w:r>
            <w:r>
              <w:rPr>
                <w:rFonts w:hint="eastAsia"/>
              </w:rPr>
              <w:t>游玩有效期</w:t>
            </w:r>
            <w:r w:rsidR="0019697D" w:rsidRPr="006B60E0">
              <w:rPr>
                <w:rFonts w:hint="eastAsia"/>
              </w:rPr>
              <w:t>是</w:t>
            </w:r>
            <w:r w:rsidR="0019697D" w:rsidRPr="006B60E0">
              <w:t>在</w:t>
            </w:r>
            <w:r w:rsidR="0019697D" w:rsidRPr="006B60E0">
              <w:rPr>
                <w:rFonts w:hint="eastAsia"/>
              </w:rPr>
              <w:t>下单后有效期模式中设置的）</w:t>
            </w:r>
          </w:p>
          <w:p w:rsidR="005B3F36" w:rsidRPr="006B60E0" w:rsidRDefault="00033986" w:rsidP="005B3F36">
            <w:pPr>
              <w:pStyle w:val="11"/>
              <w:numPr>
                <w:ilvl w:val="0"/>
                <w:numId w:val="2"/>
              </w:numPr>
              <w:ind w:firstLineChars="0"/>
              <w:jc w:val="left"/>
            </w:pPr>
            <w:r w:rsidRPr="006B60E0">
              <w:rPr>
                <w:rFonts w:hint="eastAsia"/>
              </w:rPr>
              <w:t xml:space="preserve">起始点的前和起始点的后都要设置规则 </w:t>
            </w:r>
          </w:p>
          <w:p w:rsidR="00CD3EDC" w:rsidRDefault="00AF529B">
            <w:pPr>
              <w:pStyle w:val="11"/>
              <w:numPr>
                <w:ilvl w:val="0"/>
                <w:numId w:val="2"/>
              </w:numPr>
              <w:ind w:firstLineChars="0"/>
              <w:jc w:val="left"/>
            </w:pPr>
            <w:r w:rsidRPr="006B60E0">
              <w:rPr>
                <w:rFonts w:hint="eastAsia"/>
              </w:rPr>
              <w:t>时间点选择</w:t>
            </w:r>
            <w:r w:rsidR="00F71C54" w:rsidRPr="006B60E0">
              <w:rPr>
                <w:rFonts w:hint="eastAsia"/>
              </w:rPr>
              <w:t>：</w:t>
            </w:r>
            <w:r w:rsidR="00F71C54" w:rsidRPr="006B60E0">
              <w:t>天</w:t>
            </w:r>
            <w:r w:rsidR="00F71C54" w:rsidRPr="006B60E0">
              <w:rPr>
                <w:rFonts w:hint="eastAsia"/>
              </w:rPr>
              <w:t>、时、</w:t>
            </w:r>
            <w:r w:rsidR="00F71C54" w:rsidRPr="006B60E0">
              <w:t>分</w:t>
            </w:r>
            <w:r w:rsidR="00F71C54" w:rsidRPr="006B60E0">
              <w:rPr>
                <w:rFonts w:hint="eastAsia"/>
              </w:rPr>
              <w:t>；其中时、</w:t>
            </w:r>
            <w:r w:rsidR="00F71C54" w:rsidRPr="006B60E0">
              <w:t>分</w:t>
            </w:r>
            <w:r w:rsidR="00F71C54" w:rsidRPr="006B60E0">
              <w:rPr>
                <w:rFonts w:hint="eastAsia"/>
              </w:rPr>
              <w:t>为具体时间点</w:t>
            </w:r>
          </w:p>
          <w:p w:rsidR="009C42A0" w:rsidRDefault="009C42A0">
            <w:pPr>
              <w:pStyle w:val="11"/>
              <w:numPr>
                <w:ilvl w:val="0"/>
                <w:numId w:val="2"/>
              </w:numPr>
              <w:ind w:firstLineChars="0"/>
              <w:jc w:val="left"/>
            </w:pPr>
            <w:r>
              <w:rPr>
                <w:rFonts w:hint="eastAsia"/>
              </w:rPr>
              <w:t>给分销商退款规则：可部分退、只能整单退、不可退</w:t>
            </w:r>
          </w:p>
          <w:p w:rsidR="009C42A0" w:rsidRDefault="009C42A0" w:rsidP="009C42A0">
            <w:pPr>
              <w:pStyle w:val="11"/>
              <w:numPr>
                <w:ilvl w:val="1"/>
                <w:numId w:val="2"/>
              </w:numPr>
              <w:ind w:firstLineChars="0"/>
              <w:jc w:val="left"/>
            </w:pPr>
            <w:r>
              <w:rPr>
                <w:rFonts w:hint="eastAsia"/>
              </w:rPr>
              <w:t>可部分退，即可以只退订单中的某些商品</w:t>
            </w:r>
          </w:p>
          <w:p w:rsidR="009C42A0" w:rsidRPr="006B60E0" w:rsidRDefault="009C42A0" w:rsidP="009C42A0">
            <w:pPr>
              <w:pStyle w:val="11"/>
              <w:numPr>
                <w:ilvl w:val="1"/>
                <w:numId w:val="2"/>
              </w:numPr>
              <w:ind w:firstLineChars="0"/>
              <w:jc w:val="left"/>
            </w:pPr>
            <w:r>
              <w:rPr>
                <w:rFonts w:hint="eastAsia"/>
              </w:rPr>
              <w:t>只能整单退，即只能退整个订单</w:t>
            </w:r>
          </w:p>
          <w:p w:rsidR="00FB5312" w:rsidRPr="006B60E0" w:rsidRDefault="00295CC5">
            <w:pPr>
              <w:pStyle w:val="11"/>
              <w:numPr>
                <w:ilvl w:val="0"/>
                <w:numId w:val="2"/>
              </w:numPr>
              <w:ind w:firstLineChars="0"/>
              <w:jc w:val="left"/>
            </w:pPr>
            <w:r w:rsidRPr="006B60E0">
              <w:rPr>
                <w:rFonts w:hint="eastAsia"/>
              </w:rPr>
              <w:t>退款金额：全额退款、固定金额退款、按百分比退款（基数为魔方对分销商的结算价）</w:t>
            </w:r>
          </w:p>
          <w:p w:rsidR="00295CC5" w:rsidRPr="006B60E0" w:rsidRDefault="00295CC5">
            <w:pPr>
              <w:pStyle w:val="11"/>
              <w:numPr>
                <w:ilvl w:val="0"/>
                <w:numId w:val="2"/>
              </w:numPr>
              <w:ind w:firstLineChars="0"/>
              <w:jc w:val="left"/>
            </w:pPr>
            <w:r w:rsidRPr="006B60E0">
              <w:rPr>
                <w:rFonts w:hint="eastAsia"/>
              </w:rPr>
              <w:t>结算金额：</w:t>
            </w:r>
            <w:r w:rsidRPr="006B60E0">
              <w:t>不</w:t>
            </w:r>
            <w:r w:rsidRPr="006B60E0">
              <w:rPr>
                <w:rFonts w:hint="eastAsia"/>
              </w:rPr>
              <w:t>结算、全额结算、</w:t>
            </w:r>
            <w:r w:rsidRPr="006B60E0">
              <w:t>固定</w:t>
            </w:r>
            <w:r w:rsidRPr="006B60E0">
              <w:rPr>
                <w:rFonts w:hint="eastAsia"/>
              </w:rPr>
              <w:t>金额结算、</w:t>
            </w:r>
            <w:r w:rsidRPr="006B60E0">
              <w:t>按</w:t>
            </w:r>
            <w:r w:rsidRPr="006B60E0">
              <w:rPr>
                <w:rFonts w:hint="eastAsia"/>
              </w:rPr>
              <w:t>百分比结算（供应商对魔方的底价</w:t>
            </w:r>
            <w:r w:rsidRPr="006B60E0">
              <w:t>）</w:t>
            </w:r>
          </w:p>
          <w:p w:rsidR="00877755" w:rsidRPr="006B60E0" w:rsidRDefault="00877755" w:rsidP="00877755">
            <w:pPr>
              <w:pStyle w:val="11"/>
              <w:ind w:firstLineChars="0"/>
              <w:jc w:val="left"/>
            </w:pPr>
          </w:p>
          <w:p w:rsidR="00877755" w:rsidRPr="006B60E0" w:rsidRDefault="00534873" w:rsidP="00534873">
            <w:pPr>
              <w:pStyle w:val="11"/>
              <w:ind w:firstLineChars="0" w:firstLine="0"/>
              <w:jc w:val="left"/>
            </w:pPr>
            <w:r w:rsidRPr="006B60E0">
              <w:rPr>
                <w:rFonts w:hint="eastAsia"/>
              </w:rPr>
              <w:t>注：</w:t>
            </w:r>
          </w:p>
          <w:p w:rsidR="00877755" w:rsidRPr="006B60E0" w:rsidRDefault="00C719C3" w:rsidP="00877755">
            <w:pPr>
              <w:pStyle w:val="11"/>
              <w:numPr>
                <w:ilvl w:val="0"/>
                <w:numId w:val="12"/>
              </w:numPr>
              <w:ind w:firstLineChars="0"/>
              <w:jc w:val="left"/>
            </w:pPr>
            <w:r>
              <w:rPr>
                <w:rFonts w:hint="eastAsia"/>
              </w:rPr>
              <w:lastRenderedPageBreak/>
              <w:t>商品在清算</w:t>
            </w:r>
            <w:r w:rsidR="00877755" w:rsidRPr="006B60E0">
              <w:rPr>
                <w:rFonts w:hint="eastAsia"/>
              </w:rPr>
              <w:t>后无法退款</w:t>
            </w:r>
          </w:p>
          <w:p w:rsidR="00534873" w:rsidRPr="006B60E0" w:rsidRDefault="00534873" w:rsidP="00877755">
            <w:pPr>
              <w:pStyle w:val="11"/>
              <w:numPr>
                <w:ilvl w:val="0"/>
                <w:numId w:val="12"/>
              </w:numPr>
              <w:ind w:firstLineChars="0"/>
              <w:jc w:val="left"/>
            </w:pPr>
            <w:r w:rsidRPr="006B60E0">
              <w:rPr>
                <w:rFonts w:hint="eastAsia"/>
              </w:rPr>
              <w:t>在起始点前，</w:t>
            </w:r>
            <w:r w:rsidRPr="006B60E0">
              <w:t>分销</w:t>
            </w:r>
            <w:r w:rsidR="00D87001" w:rsidRPr="006B60E0">
              <w:rPr>
                <w:rFonts w:hint="eastAsia"/>
              </w:rPr>
              <w:t>端退款操作有效；在起始点</w:t>
            </w:r>
            <w:r w:rsidR="00033986" w:rsidRPr="006B60E0">
              <w:rPr>
                <w:rFonts w:hint="eastAsia"/>
              </w:rPr>
              <w:t>后，</w:t>
            </w:r>
            <w:r w:rsidR="00033986" w:rsidRPr="006B60E0">
              <w:t>分销</w:t>
            </w:r>
            <w:r w:rsidR="00033986" w:rsidRPr="006B60E0">
              <w:rPr>
                <w:rFonts w:hint="eastAsia"/>
              </w:rPr>
              <w:t>端</w:t>
            </w:r>
            <w:r w:rsidR="00D87001" w:rsidRPr="006B60E0">
              <w:rPr>
                <w:rFonts w:hint="eastAsia"/>
              </w:rPr>
              <w:t>退款</w:t>
            </w:r>
            <w:r w:rsidR="00033986" w:rsidRPr="006B60E0">
              <w:rPr>
                <w:rFonts w:hint="eastAsia"/>
              </w:rPr>
              <w:t>操作无效</w:t>
            </w:r>
          </w:p>
          <w:p w:rsidR="00CD3EDC" w:rsidRPr="006B60E0" w:rsidRDefault="00CD3EDC">
            <w:pPr>
              <w:pStyle w:val="11"/>
              <w:ind w:left="360" w:firstLineChars="0" w:firstLine="0"/>
              <w:jc w:val="left"/>
            </w:pPr>
          </w:p>
          <w:p w:rsidR="00CD3EDC" w:rsidRPr="006B60E0" w:rsidRDefault="00F71C54">
            <w:pPr>
              <w:jc w:val="left"/>
            </w:pPr>
            <w:r w:rsidRPr="006B60E0">
              <w:rPr>
                <w:rFonts w:hint="eastAsia"/>
              </w:rPr>
              <w:t>例子：</w:t>
            </w:r>
          </w:p>
          <w:p w:rsidR="004330F9" w:rsidRPr="006B60E0" w:rsidRDefault="004330F9" w:rsidP="004330F9">
            <w:pPr>
              <w:pStyle w:val="11"/>
              <w:ind w:firstLineChars="0" w:firstLine="0"/>
              <w:jc w:val="left"/>
            </w:pPr>
            <w:r w:rsidRPr="006B60E0">
              <w:rPr>
                <w:rFonts w:hint="eastAsia"/>
              </w:rPr>
              <w:t>有一个商品A。供应商给魔方底价为80，</w:t>
            </w:r>
            <w:r w:rsidRPr="006B60E0">
              <w:t>魔方</w:t>
            </w:r>
            <w:r w:rsidRPr="006B60E0">
              <w:rPr>
                <w:rFonts w:hint="eastAsia"/>
              </w:rPr>
              <w:t>给分销商结算价为100，</w:t>
            </w:r>
            <w:r w:rsidR="00F71C54" w:rsidRPr="006B60E0">
              <w:rPr>
                <w:rFonts w:hint="eastAsia"/>
              </w:rPr>
              <w:t>选择的</w:t>
            </w:r>
            <w:r w:rsidR="00527136">
              <w:rPr>
                <w:rFonts w:hint="eastAsia"/>
              </w:rPr>
              <w:t>出游时间</w:t>
            </w:r>
            <w:r w:rsidR="00F71C54" w:rsidRPr="006B60E0">
              <w:rPr>
                <w:rFonts w:hint="eastAsia"/>
              </w:rPr>
              <w:t>为7月20日，</w:t>
            </w:r>
            <w:r w:rsidR="00295CC5" w:rsidRPr="006B60E0">
              <w:rPr>
                <w:rFonts w:hint="eastAsia"/>
              </w:rPr>
              <w:t>规则为出游日期前</w:t>
            </w:r>
            <w:r w:rsidR="00F71C54" w:rsidRPr="006B60E0">
              <w:rPr>
                <w:rFonts w:hint="eastAsia"/>
              </w:rPr>
              <w:t>2天16</w:t>
            </w:r>
            <w:r w:rsidR="00F306E6" w:rsidRPr="006B60E0">
              <w:rPr>
                <w:rFonts w:hint="eastAsia"/>
              </w:rPr>
              <w:t>:</w:t>
            </w:r>
            <w:r w:rsidR="00F71C54" w:rsidRPr="006B60E0">
              <w:rPr>
                <w:rFonts w:hint="eastAsia"/>
              </w:rPr>
              <w:t>30</w:t>
            </w:r>
            <w:r w:rsidR="00295CC5" w:rsidRPr="006B60E0">
              <w:rPr>
                <w:rFonts w:hint="eastAsia"/>
              </w:rPr>
              <w:t>可退</w:t>
            </w:r>
            <w:r w:rsidR="00DF1A74" w:rsidRPr="006B60E0">
              <w:rPr>
                <w:rFonts w:hint="eastAsia"/>
              </w:rPr>
              <w:t>（全退，</w:t>
            </w:r>
            <w:r w:rsidR="00DF1A74" w:rsidRPr="006B60E0">
              <w:t>不</w:t>
            </w:r>
            <w:r w:rsidR="00DF1A74" w:rsidRPr="006B60E0">
              <w:rPr>
                <w:rFonts w:hint="eastAsia"/>
              </w:rPr>
              <w:t>结算）</w:t>
            </w:r>
            <w:r w:rsidR="00295CC5" w:rsidRPr="006B60E0">
              <w:rPr>
                <w:rFonts w:hint="eastAsia"/>
              </w:rPr>
              <w:t>和出游日期后1天12:00可退</w:t>
            </w:r>
            <w:r w:rsidR="00DF1A74" w:rsidRPr="006B60E0">
              <w:rPr>
                <w:rFonts w:hint="eastAsia"/>
              </w:rPr>
              <w:t>（</w:t>
            </w:r>
            <w:r w:rsidR="00DF1A74" w:rsidRPr="006B60E0">
              <w:t>退</w:t>
            </w:r>
            <w:r w:rsidR="00DF1A74" w:rsidRPr="006B60E0">
              <w:rPr>
                <w:rFonts w:hint="eastAsia"/>
              </w:rPr>
              <w:t>20</w:t>
            </w:r>
            <w:r w:rsidR="00DF1A74" w:rsidRPr="006B60E0">
              <w:t>%，结</w:t>
            </w:r>
            <w:r w:rsidR="00DF1A74" w:rsidRPr="006B60E0">
              <w:rPr>
                <w:rFonts w:hint="eastAsia"/>
              </w:rPr>
              <w:t>10%</w:t>
            </w:r>
            <w:r w:rsidR="00DF1A74" w:rsidRPr="006B60E0">
              <w:t>）</w:t>
            </w:r>
            <w:r w:rsidR="00F71C54" w:rsidRPr="006B60E0">
              <w:rPr>
                <w:rFonts w:hint="eastAsia"/>
              </w:rPr>
              <w:t>。</w:t>
            </w:r>
          </w:p>
          <w:p w:rsidR="00CD3EDC" w:rsidRPr="006B60E0" w:rsidRDefault="00295CC5" w:rsidP="004330F9">
            <w:pPr>
              <w:pStyle w:val="11"/>
              <w:ind w:firstLineChars="0" w:firstLine="0"/>
              <w:jc w:val="left"/>
            </w:pPr>
            <w:r w:rsidRPr="006B60E0">
              <w:rPr>
                <w:rFonts w:hint="eastAsia"/>
              </w:rPr>
              <w:t>那么</w:t>
            </w:r>
            <w:r w:rsidR="004330F9" w:rsidRPr="006B60E0">
              <w:rPr>
                <w:rFonts w:hint="eastAsia"/>
              </w:rPr>
              <w:t>在7月18日16:30前给发生退款，给分销商退100，</w:t>
            </w:r>
            <w:r w:rsidR="004330F9" w:rsidRPr="006B60E0">
              <w:t>不</w:t>
            </w:r>
            <w:r w:rsidR="004330F9" w:rsidRPr="006B60E0">
              <w:rPr>
                <w:rFonts w:hint="eastAsia"/>
              </w:rPr>
              <w:t>与供应商结算</w:t>
            </w:r>
          </w:p>
          <w:p w:rsidR="004330F9" w:rsidRPr="006B60E0" w:rsidRDefault="004330F9" w:rsidP="004330F9">
            <w:pPr>
              <w:pStyle w:val="11"/>
              <w:ind w:firstLineChars="0" w:firstLine="0"/>
              <w:jc w:val="left"/>
            </w:pPr>
            <w:r w:rsidRPr="006B60E0">
              <w:rPr>
                <w:rFonts w:hint="eastAsia"/>
              </w:rPr>
              <w:t>在7月21日12:00后发生退款，</w:t>
            </w:r>
            <w:r w:rsidRPr="006B60E0">
              <w:t>给</w:t>
            </w:r>
            <w:r w:rsidRPr="006B60E0">
              <w:rPr>
                <w:rFonts w:hint="eastAsia"/>
              </w:rPr>
              <w:t>分销商退20，与供应商结8</w:t>
            </w:r>
          </w:p>
          <w:p w:rsidR="005B3F36" w:rsidRPr="006B60E0" w:rsidRDefault="005B3F36" w:rsidP="004330F9">
            <w:pPr>
              <w:pStyle w:val="11"/>
              <w:ind w:firstLineChars="0" w:firstLine="0"/>
              <w:jc w:val="left"/>
            </w:pPr>
            <w:r w:rsidRPr="006B60E0">
              <w:rPr>
                <w:rFonts w:hint="eastAsia"/>
              </w:rPr>
              <w:t>在7月18日16:30</w:t>
            </w:r>
            <w:r w:rsidR="00F306E6" w:rsidRPr="006B60E0">
              <w:rPr>
                <w:rFonts w:hint="eastAsia"/>
              </w:rPr>
              <w:t>到</w:t>
            </w:r>
            <w:r w:rsidRPr="006B60E0">
              <w:rPr>
                <w:rFonts w:hint="eastAsia"/>
              </w:rPr>
              <w:t>7月21日12:00之间，退款</w:t>
            </w:r>
            <w:r w:rsidR="00796054" w:rsidRPr="006B60E0">
              <w:rPr>
                <w:rFonts w:hint="eastAsia"/>
              </w:rPr>
              <w:t>操作</w:t>
            </w:r>
            <w:r w:rsidR="00796054" w:rsidRPr="006B60E0">
              <w:t>无效</w:t>
            </w:r>
          </w:p>
        </w:tc>
      </w:tr>
    </w:tbl>
    <w:p w:rsidR="00195ED3" w:rsidRPr="00CC7915" w:rsidRDefault="00D1644B" w:rsidP="00195ED3">
      <w:pPr>
        <w:pStyle w:val="3"/>
        <w:rPr>
          <w:color w:val="FF0000"/>
        </w:rPr>
      </w:pPr>
      <w:r>
        <w:rPr>
          <w:rFonts w:hint="eastAsia"/>
          <w:color w:val="FF0000"/>
        </w:rPr>
        <w:lastRenderedPageBreak/>
        <w:t>逾期清</w:t>
      </w:r>
      <w:r w:rsidR="00195ED3" w:rsidRPr="00CC7915">
        <w:rPr>
          <w:rFonts w:hint="eastAsia"/>
          <w:color w:val="FF0000"/>
        </w:rPr>
        <w:t>算规则</w:t>
      </w:r>
    </w:p>
    <w:tbl>
      <w:tblPr>
        <w:tblStyle w:val="ab"/>
        <w:tblW w:w="8296" w:type="dxa"/>
        <w:tblLayout w:type="fixed"/>
        <w:tblLook w:val="04A0" w:firstRow="1" w:lastRow="0" w:firstColumn="1" w:lastColumn="0" w:noHBand="0" w:noVBand="1"/>
      </w:tblPr>
      <w:tblGrid>
        <w:gridCol w:w="4148"/>
        <w:gridCol w:w="4148"/>
      </w:tblGrid>
      <w:tr w:rsidR="00CC7915" w:rsidRPr="00CC7915" w:rsidTr="005C5008">
        <w:tc>
          <w:tcPr>
            <w:tcW w:w="4148" w:type="dxa"/>
            <w:shd w:val="clear" w:color="auto" w:fill="00B0F0"/>
          </w:tcPr>
          <w:p w:rsidR="00195ED3" w:rsidRPr="00CC7915" w:rsidRDefault="00195ED3" w:rsidP="005C5008">
            <w:pPr>
              <w:jc w:val="center"/>
              <w:rPr>
                <w:b/>
                <w:color w:val="FF0000"/>
              </w:rPr>
            </w:pPr>
            <w:r w:rsidRPr="00CC7915">
              <w:rPr>
                <w:rFonts w:hint="eastAsia"/>
                <w:b/>
                <w:color w:val="FF0000"/>
              </w:rPr>
              <w:t>设置地点</w:t>
            </w:r>
          </w:p>
        </w:tc>
        <w:tc>
          <w:tcPr>
            <w:tcW w:w="4148" w:type="dxa"/>
            <w:shd w:val="clear" w:color="auto" w:fill="00B0F0"/>
          </w:tcPr>
          <w:p w:rsidR="00195ED3" w:rsidRPr="00CC7915" w:rsidRDefault="00195ED3" w:rsidP="005C5008">
            <w:pPr>
              <w:jc w:val="center"/>
              <w:rPr>
                <w:b/>
                <w:color w:val="FF0000"/>
              </w:rPr>
            </w:pPr>
            <w:r w:rsidRPr="00CC7915">
              <w:rPr>
                <w:rFonts w:hint="eastAsia"/>
                <w:b/>
                <w:color w:val="FF0000"/>
              </w:rPr>
              <w:t>服务于产品或政策</w:t>
            </w:r>
          </w:p>
        </w:tc>
      </w:tr>
      <w:tr w:rsidR="00CC7915" w:rsidRPr="00CC7915" w:rsidTr="005C5008">
        <w:tc>
          <w:tcPr>
            <w:tcW w:w="4148" w:type="dxa"/>
            <w:shd w:val="clear" w:color="auto" w:fill="FFFFFF" w:themeFill="background1"/>
          </w:tcPr>
          <w:p w:rsidR="00195ED3" w:rsidRPr="00CC7915" w:rsidRDefault="00195ED3" w:rsidP="005C5008">
            <w:pPr>
              <w:jc w:val="left"/>
              <w:rPr>
                <w:color w:val="FF0000"/>
              </w:rPr>
            </w:pPr>
            <w:r w:rsidRPr="00CC7915">
              <w:rPr>
                <w:rFonts w:hint="eastAsia"/>
                <w:color w:val="FF0000"/>
              </w:rPr>
              <w:t>平台</w:t>
            </w:r>
          </w:p>
        </w:tc>
        <w:tc>
          <w:tcPr>
            <w:tcW w:w="4148" w:type="dxa"/>
            <w:shd w:val="clear" w:color="auto" w:fill="FFFFFF" w:themeFill="background1"/>
          </w:tcPr>
          <w:p w:rsidR="00195ED3" w:rsidRPr="00CC7915" w:rsidRDefault="00195ED3" w:rsidP="005C5008">
            <w:pPr>
              <w:jc w:val="left"/>
              <w:rPr>
                <w:color w:val="FF0000"/>
              </w:rPr>
            </w:pPr>
            <w:r w:rsidRPr="00CC7915">
              <w:rPr>
                <w:rFonts w:hint="eastAsia"/>
                <w:color w:val="FF0000"/>
              </w:rPr>
              <w:t>产品</w:t>
            </w:r>
          </w:p>
        </w:tc>
      </w:tr>
      <w:tr w:rsidR="00CC7915" w:rsidRPr="00CC7915" w:rsidTr="005C5008">
        <w:tc>
          <w:tcPr>
            <w:tcW w:w="8296" w:type="dxa"/>
            <w:gridSpan w:val="2"/>
            <w:shd w:val="clear" w:color="auto" w:fill="00B0F0"/>
          </w:tcPr>
          <w:p w:rsidR="00195ED3" w:rsidRPr="00CC7915" w:rsidRDefault="00195ED3" w:rsidP="005C5008">
            <w:pPr>
              <w:jc w:val="left"/>
              <w:rPr>
                <w:b/>
                <w:color w:val="FF0000"/>
              </w:rPr>
            </w:pPr>
            <w:r w:rsidRPr="00CC7915">
              <w:rPr>
                <w:rFonts w:hint="eastAsia"/>
                <w:b/>
                <w:color w:val="FF0000"/>
              </w:rPr>
              <w:t>描述</w:t>
            </w:r>
          </w:p>
        </w:tc>
      </w:tr>
      <w:tr w:rsidR="00CC7915" w:rsidRPr="00CC7915" w:rsidTr="005C5008">
        <w:tc>
          <w:tcPr>
            <w:tcW w:w="8296" w:type="dxa"/>
            <w:gridSpan w:val="2"/>
            <w:shd w:val="clear" w:color="auto" w:fill="FFFFFF" w:themeFill="background1"/>
          </w:tcPr>
          <w:p w:rsidR="00195ED3" w:rsidRPr="00CC7915" w:rsidRDefault="00195ED3" w:rsidP="005C5008">
            <w:pPr>
              <w:pStyle w:val="11"/>
              <w:ind w:firstLineChars="0" w:firstLine="0"/>
              <w:jc w:val="left"/>
              <w:rPr>
                <w:color w:val="FF0000"/>
              </w:rPr>
            </w:pPr>
            <w:r w:rsidRPr="00CC7915">
              <w:rPr>
                <w:rFonts w:hint="eastAsia"/>
                <w:color w:val="FF0000"/>
              </w:rPr>
              <w:t>针对需要使用二维码\身份证进行核销的产品</w:t>
            </w:r>
          </w:p>
          <w:p w:rsidR="00195ED3" w:rsidRPr="00CC7915" w:rsidRDefault="00195ED3" w:rsidP="00527136">
            <w:pPr>
              <w:pStyle w:val="11"/>
              <w:numPr>
                <w:ilvl w:val="0"/>
                <w:numId w:val="17"/>
              </w:numPr>
              <w:ind w:firstLineChars="0"/>
              <w:jc w:val="left"/>
              <w:rPr>
                <w:color w:val="FF0000"/>
              </w:rPr>
            </w:pPr>
            <w:r w:rsidRPr="00CC7915">
              <w:rPr>
                <w:rFonts w:hint="eastAsia"/>
                <w:color w:val="FF0000"/>
              </w:rPr>
              <w:t>起始点：产品在逾期后（</w:t>
            </w:r>
            <w:r w:rsidR="00527136" w:rsidRPr="00527136">
              <w:rPr>
                <w:rFonts w:hint="eastAsia"/>
                <w:color w:val="FF0000"/>
              </w:rPr>
              <w:t>游玩有效期</w:t>
            </w:r>
            <w:r w:rsidRPr="00CC7915">
              <w:rPr>
                <w:rFonts w:hint="eastAsia"/>
                <w:color w:val="FF0000"/>
              </w:rPr>
              <w:t>结算）几天</w:t>
            </w:r>
          </w:p>
          <w:p w:rsidR="00195ED3" w:rsidRPr="00CC7915" w:rsidRDefault="00195ED3" w:rsidP="005C5008">
            <w:pPr>
              <w:pStyle w:val="11"/>
              <w:numPr>
                <w:ilvl w:val="0"/>
                <w:numId w:val="12"/>
              </w:numPr>
              <w:ind w:firstLineChars="0"/>
              <w:jc w:val="left"/>
              <w:rPr>
                <w:color w:val="FF0000"/>
              </w:rPr>
            </w:pPr>
            <w:r w:rsidRPr="00CC7915">
              <w:rPr>
                <w:rFonts w:hint="eastAsia"/>
                <w:color w:val="FF0000"/>
              </w:rPr>
              <w:t>金额：不结算、按百分比结算</w:t>
            </w:r>
          </w:p>
          <w:p w:rsidR="00195ED3" w:rsidRPr="00CC7915" w:rsidRDefault="00195ED3" w:rsidP="005C5008">
            <w:pPr>
              <w:pStyle w:val="11"/>
              <w:ind w:left="360" w:firstLineChars="0" w:firstLine="0"/>
              <w:jc w:val="left"/>
              <w:rPr>
                <w:color w:val="FF0000"/>
              </w:rPr>
            </w:pPr>
          </w:p>
          <w:p w:rsidR="00195ED3" w:rsidRPr="00CC7915" w:rsidRDefault="00195ED3" w:rsidP="005C5008">
            <w:pPr>
              <w:jc w:val="left"/>
              <w:rPr>
                <w:color w:val="FF0000"/>
              </w:rPr>
            </w:pPr>
            <w:r w:rsidRPr="00CC7915">
              <w:rPr>
                <w:rFonts w:hint="eastAsia"/>
                <w:color w:val="FF0000"/>
              </w:rPr>
              <w:t>例子：</w:t>
            </w:r>
          </w:p>
          <w:p w:rsidR="00195ED3" w:rsidRPr="00CC7915" w:rsidRDefault="00195ED3" w:rsidP="005C5008">
            <w:pPr>
              <w:pStyle w:val="11"/>
              <w:ind w:firstLineChars="0" w:firstLine="0"/>
              <w:jc w:val="left"/>
              <w:rPr>
                <w:color w:val="FF0000"/>
              </w:rPr>
            </w:pPr>
            <w:r w:rsidRPr="00CC7915">
              <w:rPr>
                <w:rFonts w:hint="eastAsia"/>
                <w:color w:val="FF0000"/>
              </w:rPr>
              <w:t>票</w:t>
            </w:r>
            <w:r w:rsidRPr="00CC7915">
              <w:rPr>
                <w:color w:val="FF0000"/>
              </w:rPr>
              <w:t>A产品的底价是100元，</w:t>
            </w:r>
            <w:r w:rsidR="00527136" w:rsidRPr="00527136">
              <w:rPr>
                <w:rFonts w:hint="eastAsia"/>
                <w:color w:val="FF0000"/>
              </w:rPr>
              <w:t>游玩有效期</w:t>
            </w:r>
            <w:r w:rsidRPr="00CC7915">
              <w:rPr>
                <w:color w:val="FF0000"/>
              </w:rPr>
              <w:t>是到8月2日24:00</w:t>
            </w:r>
            <w:r w:rsidR="00D1644B">
              <w:rPr>
                <w:color w:val="FF0000"/>
              </w:rPr>
              <w:t>，逾期</w:t>
            </w:r>
            <w:r w:rsidR="00D1644B">
              <w:rPr>
                <w:rFonts w:hint="eastAsia"/>
                <w:color w:val="FF0000"/>
              </w:rPr>
              <w:t>清</w:t>
            </w:r>
            <w:r w:rsidRPr="00CC7915">
              <w:rPr>
                <w:color w:val="FF0000"/>
              </w:rPr>
              <w:t>算设置为3日后结算80%。则</w:t>
            </w:r>
            <w:r w:rsidR="00CE1EF9">
              <w:rPr>
                <w:rFonts w:hint="eastAsia"/>
                <w:color w:val="FF0000"/>
              </w:rPr>
              <w:t>如果没检票，</w:t>
            </w:r>
            <w:r w:rsidRPr="00CC7915">
              <w:rPr>
                <w:color w:val="FF0000"/>
              </w:rPr>
              <w:t>交易系统应在8月5日24:00与供应商结算80元</w:t>
            </w:r>
          </w:p>
        </w:tc>
      </w:tr>
    </w:tbl>
    <w:p w:rsidR="00CD3EDC" w:rsidRDefault="00F71C54">
      <w:pPr>
        <w:pStyle w:val="3"/>
      </w:pPr>
      <w:r>
        <w:rPr>
          <w:rFonts w:hint="eastAsia"/>
        </w:rPr>
        <w:t>提前预定时限</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平台</w:t>
            </w:r>
          </w:p>
        </w:tc>
        <w:tc>
          <w:tcPr>
            <w:tcW w:w="4148" w:type="dxa"/>
            <w:shd w:val="clear" w:color="auto" w:fill="FFFFFF" w:themeFill="background1"/>
          </w:tcPr>
          <w:p w:rsidR="00CD3EDC" w:rsidRDefault="00F71C54">
            <w:pPr>
              <w:jc w:val="left"/>
            </w:pPr>
            <w:r>
              <w:rPr>
                <w:rFonts w:hint="eastAsia"/>
              </w:rPr>
              <w:t>政策</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CD3EDC" w:rsidRDefault="00F71C54">
            <w:pPr>
              <w:jc w:val="left"/>
            </w:pPr>
            <w:r>
              <w:rPr>
                <w:rFonts w:hint="eastAsia"/>
              </w:rPr>
              <w:t>控制产品在什么时间点前可以预定</w:t>
            </w:r>
          </w:p>
          <w:p w:rsidR="00CD3EDC" w:rsidRDefault="00F71C54">
            <w:pPr>
              <w:pStyle w:val="11"/>
              <w:numPr>
                <w:ilvl w:val="0"/>
                <w:numId w:val="5"/>
              </w:numPr>
              <w:ind w:firstLineChars="0"/>
              <w:jc w:val="left"/>
            </w:pPr>
            <w:r>
              <w:rPr>
                <w:rFonts w:hint="eastAsia"/>
              </w:rPr>
              <w:t>无限制</w:t>
            </w:r>
          </w:p>
          <w:p w:rsidR="00CD3EDC" w:rsidRDefault="00F71C54" w:rsidP="00933F2B">
            <w:pPr>
              <w:pStyle w:val="11"/>
              <w:numPr>
                <w:ilvl w:val="0"/>
                <w:numId w:val="5"/>
              </w:numPr>
              <w:ind w:firstLineChars="0"/>
              <w:jc w:val="left"/>
            </w:pPr>
            <w:r>
              <w:rPr>
                <w:rFonts w:hint="eastAsia"/>
              </w:rPr>
              <w:t>时间点设置：</w:t>
            </w:r>
            <w:r>
              <w:t>天</w:t>
            </w:r>
            <w:r>
              <w:rPr>
                <w:rFonts w:hint="eastAsia"/>
              </w:rPr>
              <w:t>、</w:t>
            </w:r>
            <w:r>
              <w:t>时</w:t>
            </w:r>
            <w:r>
              <w:rPr>
                <w:rFonts w:hint="eastAsia"/>
              </w:rPr>
              <w:t>、</w:t>
            </w:r>
            <w:r>
              <w:t>分</w:t>
            </w:r>
            <w:r>
              <w:rPr>
                <w:rFonts w:hint="eastAsia"/>
              </w:rPr>
              <w:t>；其中时、分为具体时间点</w:t>
            </w:r>
          </w:p>
          <w:p w:rsidR="0019697D" w:rsidRDefault="0019697D">
            <w:pPr>
              <w:jc w:val="left"/>
            </w:pPr>
          </w:p>
          <w:p w:rsidR="00CD3EDC" w:rsidRDefault="00F71C54">
            <w:pPr>
              <w:jc w:val="left"/>
            </w:pPr>
            <w:r>
              <w:rPr>
                <w:rFonts w:hint="eastAsia"/>
              </w:rPr>
              <w:t>例子：</w:t>
            </w:r>
          </w:p>
          <w:p w:rsidR="00CD3EDC" w:rsidRDefault="00F71C54">
            <w:pPr>
              <w:jc w:val="left"/>
            </w:pPr>
            <w:r>
              <w:rPr>
                <w:rFonts w:hint="eastAsia"/>
              </w:rPr>
              <w:t>规则设置为提前2天的21时0</w:t>
            </w:r>
            <w:r>
              <w:t>0</w:t>
            </w:r>
            <w:r>
              <w:rPr>
                <w:rFonts w:hint="eastAsia"/>
              </w:rPr>
              <w:t>分可订，</w:t>
            </w:r>
            <w:r>
              <w:t>如果</w:t>
            </w:r>
            <w:r>
              <w:rPr>
                <w:rFonts w:hint="eastAsia"/>
              </w:rPr>
              <w:t>现在是7月20日20:30，</w:t>
            </w:r>
            <w:r>
              <w:t>那</w:t>
            </w:r>
            <w:r>
              <w:rPr>
                <w:rFonts w:hint="eastAsia"/>
              </w:rPr>
              <w:t>么最早能订7月22日的产品；如果现在是7月20日21:10，</w:t>
            </w:r>
            <w:r>
              <w:t>那</w:t>
            </w:r>
            <w:r>
              <w:rPr>
                <w:rFonts w:hint="eastAsia"/>
              </w:rPr>
              <w:t>么最早只能订7月23日的产品</w:t>
            </w:r>
          </w:p>
          <w:p w:rsidR="00CD3EDC" w:rsidRDefault="00F71C54">
            <w:pPr>
              <w:jc w:val="left"/>
            </w:pPr>
            <w:r>
              <w:rPr>
                <w:rFonts w:hint="eastAsia"/>
              </w:rPr>
              <w:t>另：</w:t>
            </w:r>
          </w:p>
          <w:p w:rsidR="00CD3EDC" w:rsidRDefault="00F71C54">
            <w:pPr>
              <w:jc w:val="left"/>
            </w:pPr>
            <w:r>
              <w:rPr>
                <w:rFonts w:hint="eastAsia"/>
              </w:rPr>
              <w:t>如果想设置成提前1天可预定，时间点应设置为</w:t>
            </w:r>
            <w:r w:rsidR="00D22095">
              <w:t>1</w:t>
            </w:r>
            <w:r>
              <w:rPr>
                <w:rFonts w:hint="eastAsia"/>
              </w:rPr>
              <w:t>天</w:t>
            </w:r>
            <w:r w:rsidR="00D22095">
              <w:rPr>
                <w:rFonts w:hint="eastAsia"/>
              </w:rPr>
              <w:t>00</w:t>
            </w:r>
            <w:r>
              <w:rPr>
                <w:rFonts w:hint="eastAsia"/>
              </w:rPr>
              <w:t>:00</w:t>
            </w:r>
          </w:p>
          <w:p w:rsidR="00CD3EDC" w:rsidRDefault="00F71C54">
            <w:pPr>
              <w:jc w:val="left"/>
            </w:pPr>
            <w:r>
              <w:rPr>
                <w:rFonts w:hint="eastAsia"/>
              </w:rPr>
              <w:t>如果想设置当天的某个时间点可预定，时间点应设置为0天16:00</w:t>
            </w:r>
          </w:p>
        </w:tc>
      </w:tr>
    </w:tbl>
    <w:p w:rsidR="00CD3EDC" w:rsidRDefault="00F71C54">
      <w:pPr>
        <w:pStyle w:val="3"/>
      </w:pPr>
      <w:r>
        <w:rPr>
          <w:rFonts w:hint="eastAsia"/>
        </w:rPr>
        <w:lastRenderedPageBreak/>
        <w:t>延迟消费时间限制</w:t>
      </w:r>
    </w:p>
    <w:tbl>
      <w:tblPr>
        <w:tblStyle w:val="ab"/>
        <w:tblW w:w="8296" w:type="dxa"/>
        <w:tblLayout w:type="fixed"/>
        <w:tblLook w:val="04A0" w:firstRow="1" w:lastRow="0" w:firstColumn="1" w:lastColumn="0" w:noHBand="0" w:noVBand="1"/>
      </w:tblPr>
      <w:tblGrid>
        <w:gridCol w:w="4148"/>
        <w:gridCol w:w="4148"/>
      </w:tblGrid>
      <w:tr w:rsidR="00CD3EDC">
        <w:tc>
          <w:tcPr>
            <w:tcW w:w="4148" w:type="dxa"/>
            <w:shd w:val="clear" w:color="auto" w:fill="00B0F0"/>
          </w:tcPr>
          <w:p w:rsidR="00CD3EDC" w:rsidRDefault="00F71C54">
            <w:pPr>
              <w:jc w:val="center"/>
              <w:rPr>
                <w:b/>
              </w:rPr>
            </w:pPr>
            <w:r>
              <w:rPr>
                <w:rFonts w:hint="eastAsia"/>
                <w:b/>
              </w:rPr>
              <w:t>设置地点</w:t>
            </w:r>
          </w:p>
        </w:tc>
        <w:tc>
          <w:tcPr>
            <w:tcW w:w="4148" w:type="dxa"/>
            <w:shd w:val="clear" w:color="auto" w:fill="00B0F0"/>
          </w:tcPr>
          <w:p w:rsidR="00CD3EDC" w:rsidRDefault="00F71C54">
            <w:pPr>
              <w:jc w:val="center"/>
              <w:rPr>
                <w:b/>
              </w:rPr>
            </w:pPr>
            <w:r>
              <w:rPr>
                <w:rFonts w:hint="eastAsia"/>
                <w:b/>
              </w:rPr>
              <w:t>服务于产品或政策</w:t>
            </w:r>
          </w:p>
        </w:tc>
      </w:tr>
      <w:tr w:rsidR="00CD3EDC">
        <w:tc>
          <w:tcPr>
            <w:tcW w:w="4148" w:type="dxa"/>
            <w:shd w:val="clear" w:color="auto" w:fill="FFFFFF" w:themeFill="background1"/>
          </w:tcPr>
          <w:p w:rsidR="00CD3EDC" w:rsidRDefault="00F71C54">
            <w:pPr>
              <w:jc w:val="left"/>
            </w:pPr>
            <w:r>
              <w:rPr>
                <w:rFonts w:hint="eastAsia"/>
              </w:rPr>
              <w:t>平台</w:t>
            </w:r>
          </w:p>
        </w:tc>
        <w:tc>
          <w:tcPr>
            <w:tcW w:w="4148" w:type="dxa"/>
            <w:shd w:val="clear" w:color="auto" w:fill="FFFFFF" w:themeFill="background1"/>
          </w:tcPr>
          <w:p w:rsidR="00CD3EDC" w:rsidRDefault="00F71C54">
            <w:pPr>
              <w:jc w:val="left"/>
            </w:pPr>
            <w:r>
              <w:rPr>
                <w:rFonts w:hint="eastAsia"/>
              </w:rPr>
              <w:t>政策</w:t>
            </w:r>
          </w:p>
        </w:tc>
      </w:tr>
      <w:tr w:rsidR="00CD3EDC">
        <w:tc>
          <w:tcPr>
            <w:tcW w:w="8296" w:type="dxa"/>
            <w:gridSpan w:val="2"/>
            <w:shd w:val="clear" w:color="auto" w:fill="00B0F0"/>
          </w:tcPr>
          <w:p w:rsidR="00CD3EDC" w:rsidRDefault="00F71C54">
            <w:pPr>
              <w:jc w:val="left"/>
              <w:rPr>
                <w:b/>
              </w:rPr>
            </w:pPr>
            <w:r>
              <w:rPr>
                <w:rFonts w:hint="eastAsia"/>
                <w:b/>
              </w:rPr>
              <w:t>描述</w:t>
            </w:r>
          </w:p>
        </w:tc>
      </w:tr>
      <w:tr w:rsidR="00CD3EDC">
        <w:tc>
          <w:tcPr>
            <w:tcW w:w="8296" w:type="dxa"/>
            <w:gridSpan w:val="2"/>
            <w:shd w:val="clear" w:color="auto" w:fill="FFFFFF" w:themeFill="background1"/>
          </w:tcPr>
          <w:p w:rsidR="00F71C54" w:rsidRDefault="00F71C54" w:rsidP="00F71C54">
            <w:pPr>
              <w:jc w:val="left"/>
            </w:pPr>
            <w:r>
              <w:rPr>
                <w:rFonts w:hint="eastAsia"/>
              </w:rPr>
              <w:t>无限制，</w:t>
            </w:r>
            <w:r>
              <w:t>或</w:t>
            </w:r>
            <w:r>
              <w:rPr>
                <w:rFonts w:hint="eastAsia"/>
              </w:rPr>
              <w:t>下单后X小时才能去消费。</w:t>
            </w:r>
          </w:p>
          <w:p w:rsidR="00F71C54" w:rsidRDefault="00F71C54" w:rsidP="00F71C54">
            <w:pPr>
              <w:pStyle w:val="ac"/>
              <w:numPr>
                <w:ilvl w:val="0"/>
                <w:numId w:val="6"/>
              </w:numPr>
              <w:ind w:firstLineChars="0"/>
              <w:jc w:val="left"/>
            </w:pPr>
            <w:r>
              <w:t>对</w:t>
            </w:r>
            <w:r>
              <w:rPr>
                <w:rFonts w:hint="eastAsia"/>
              </w:rPr>
              <w:t>通用产品无意义</w:t>
            </w:r>
          </w:p>
          <w:p w:rsidR="00F71C54" w:rsidRDefault="00F71C54" w:rsidP="00F71C54">
            <w:pPr>
              <w:pStyle w:val="ac"/>
              <w:numPr>
                <w:ilvl w:val="0"/>
                <w:numId w:val="6"/>
              </w:numPr>
              <w:ind w:firstLineChars="0"/>
              <w:jc w:val="left"/>
            </w:pPr>
            <w:r>
              <w:rPr>
                <w:rFonts w:hint="eastAsia"/>
              </w:rPr>
              <w:t>对票产品：</w:t>
            </w:r>
          </w:p>
          <w:p w:rsidR="00F71C54" w:rsidRDefault="00F71C54" w:rsidP="00F71C54">
            <w:pPr>
              <w:jc w:val="left"/>
            </w:pPr>
            <w:r>
              <w:rPr>
                <w:rFonts w:hint="eastAsia"/>
              </w:rPr>
              <w:t>如：设置延迟消费时间为</w:t>
            </w:r>
            <w:r>
              <w:t>2小时，则在14:00下的单只能在16:00检票。</w:t>
            </w:r>
          </w:p>
          <w:p w:rsidR="00CD3EDC" w:rsidRDefault="00F71C54" w:rsidP="00F71C54">
            <w:pPr>
              <w:jc w:val="left"/>
            </w:pPr>
            <w:r>
              <w:rPr>
                <w:rFonts w:hint="eastAsia"/>
              </w:rPr>
              <w:t>该字段与检票时间段</w:t>
            </w:r>
            <w:r>
              <w:t>/入园时间、提前预定时间共同制约当日票下单行为。具体公式为：检票时间段/入园时间截止时间-延迟消费时间得到的时间点与提前预定时间对比，取靠前数值。如：景区检票时间段截止时间为16:00，设置延迟消费时间为2小时，提前预定时间为0天15:00，则超过16:00-2=14:00不可购买当日票；提前预定时间为0天13:00，则超过13:00不可购买当日票。</w:t>
            </w:r>
          </w:p>
        </w:tc>
      </w:tr>
    </w:tbl>
    <w:p w:rsidR="00380293" w:rsidRDefault="00380293" w:rsidP="00380293">
      <w:pPr>
        <w:pStyle w:val="3"/>
      </w:pPr>
      <w:r>
        <w:rPr>
          <w:rFonts w:hint="eastAsia"/>
        </w:rPr>
        <w:t>预定数量限制</w:t>
      </w:r>
    </w:p>
    <w:tbl>
      <w:tblPr>
        <w:tblStyle w:val="ab"/>
        <w:tblW w:w="8296" w:type="dxa"/>
        <w:tblLayout w:type="fixed"/>
        <w:tblLook w:val="04A0" w:firstRow="1" w:lastRow="0" w:firstColumn="1" w:lastColumn="0" w:noHBand="0" w:noVBand="1"/>
      </w:tblPr>
      <w:tblGrid>
        <w:gridCol w:w="4148"/>
        <w:gridCol w:w="4148"/>
      </w:tblGrid>
      <w:tr w:rsidR="00380293" w:rsidTr="002E4519">
        <w:tc>
          <w:tcPr>
            <w:tcW w:w="4148" w:type="dxa"/>
            <w:shd w:val="clear" w:color="auto" w:fill="00B0F0"/>
          </w:tcPr>
          <w:p w:rsidR="00380293" w:rsidRDefault="00380293" w:rsidP="002E4519">
            <w:pPr>
              <w:jc w:val="center"/>
              <w:rPr>
                <w:b/>
              </w:rPr>
            </w:pPr>
            <w:r>
              <w:rPr>
                <w:rFonts w:hint="eastAsia"/>
                <w:b/>
              </w:rPr>
              <w:t>设置地点</w:t>
            </w:r>
          </w:p>
        </w:tc>
        <w:tc>
          <w:tcPr>
            <w:tcW w:w="4148" w:type="dxa"/>
            <w:shd w:val="clear" w:color="auto" w:fill="00B0F0"/>
          </w:tcPr>
          <w:p w:rsidR="00380293" w:rsidRDefault="00380293" w:rsidP="002E4519">
            <w:pPr>
              <w:jc w:val="center"/>
              <w:rPr>
                <w:b/>
              </w:rPr>
            </w:pPr>
            <w:r>
              <w:rPr>
                <w:rFonts w:hint="eastAsia"/>
                <w:b/>
              </w:rPr>
              <w:t>服务于产品或政策</w:t>
            </w:r>
          </w:p>
        </w:tc>
      </w:tr>
      <w:tr w:rsidR="00380293" w:rsidTr="002E4519">
        <w:tc>
          <w:tcPr>
            <w:tcW w:w="4148" w:type="dxa"/>
            <w:shd w:val="clear" w:color="auto" w:fill="FFFFFF" w:themeFill="background1"/>
          </w:tcPr>
          <w:p w:rsidR="00380293" w:rsidRDefault="00380293" w:rsidP="002E4519">
            <w:pPr>
              <w:jc w:val="left"/>
            </w:pPr>
            <w:r>
              <w:rPr>
                <w:rFonts w:hint="eastAsia"/>
              </w:rPr>
              <w:t>平台</w:t>
            </w:r>
          </w:p>
        </w:tc>
        <w:tc>
          <w:tcPr>
            <w:tcW w:w="4148" w:type="dxa"/>
            <w:shd w:val="clear" w:color="auto" w:fill="FFFFFF" w:themeFill="background1"/>
          </w:tcPr>
          <w:p w:rsidR="00380293" w:rsidRDefault="00380293" w:rsidP="002E4519">
            <w:pPr>
              <w:jc w:val="left"/>
            </w:pPr>
            <w:r>
              <w:rPr>
                <w:rFonts w:hint="eastAsia"/>
              </w:rPr>
              <w:t>政策</w:t>
            </w:r>
          </w:p>
        </w:tc>
      </w:tr>
      <w:tr w:rsidR="00380293" w:rsidTr="002E4519">
        <w:tc>
          <w:tcPr>
            <w:tcW w:w="8296" w:type="dxa"/>
            <w:gridSpan w:val="2"/>
            <w:shd w:val="clear" w:color="auto" w:fill="00B0F0"/>
          </w:tcPr>
          <w:p w:rsidR="00380293" w:rsidRDefault="00380293" w:rsidP="002E4519">
            <w:pPr>
              <w:jc w:val="left"/>
              <w:rPr>
                <w:b/>
              </w:rPr>
            </w:pPr>
            <w:r>
              <w:rPr>
                <w:rFonts w:hint="eastAsia"/>
                <w:b/>
              </w:rPr>
              <w:t>描述</w:t>
            </w:r>
          </w:p>
        </w:tc>
      </w:tr>
      <w:tr w:rsidR="00380293" w:rsidTr="002E4519">
        <w:tc>
          <w:tcPr>
            <w:tcW w:w="8296" w:type="dxa"/>
            <w:gridSpan w:val="2"/>
            <w:shd w:val="clear" w:color="auto" w:fill="FFFFFF" w:themeFill="background1"/>
          </w:tcPr>
          <w:p w:rsidR="00380293" w:rsidRDefault="00380293" w:rsidP="002E4519">
            <w:pPr>
              <w:jc w:val="left"/>
            </w:pPr>
            <w:r>
              <w:rPr>
                <w:rFonts w:hint="eastAsia"/>
              </w:rPr>
              <w:t>每笔订单最少购买几份产品，最多购买几份产品</w:t>
            </w:r>
          </w:p>
        </w:tc>
      </w:tr>
    </w:tbl>
    <w:p w:rsidR="00CD3EDC" w:rsidRPr="00F14288" w:rsidRDefault="00CD3EDC" w:rsidP="005E486C"/>
    <w:sectPr w:rsidR="00CD3EDC" w:rsidRPr="00F142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F73" w:rsidRDefault="00426F73" w:rsidP="0073673A">
      <w:r>
        <w:separator/>
      </w:r>
    </w:p>
  </w:endnote>
  <w:endnote w:type="continuationSeparator" w:id="0">
    <w:p w:rsidR="00426F73" w:rsidRDefault="00426F73" w:rsidP="00736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F73" w:rsidRDefault="00426F73" w:rsidP="0073673A">
      <w:r>
        <w:separator/>
      </w:r>
    </w:p>
  </w:footnote>
  <w:footnote w:type="continuationSeparator" w:id="0">
    <w:p w:rsidR="00426F73" w:rsidRDefault="00426F73" w:rsidP="00736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1DA"/>
    <w:multiLevelType w:val="hybridMultilevel"/>
    <w:tmpl w:val="82CC71BE"/>
    <w:lvl w:ilvl="0" w:tplc="230E5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60B09"/>
    <w:multiLevelType w:val="hybridMultilevel"/>
    <w:tmpl w:val="E9E46716"/>
    <w:lvl w:ilvl="0" w:tplc="F244D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D0745"/>
    <w:multiLevelType w:val="multilevel"/>
    <w:tmpl w:val="046D07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9081979"/>
    <w:multiLevelType w:val="hybridMultilevel"/>
    <w:tmpl w:val="3EA239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687419"/>
    <w:multiLevelType w:val="hybridMultilevel"/>
    <w:tmpl w:val="758CEB84"/>
    <w:lvl w:ilvl="0" w:tplc="DA6CE4D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634B57"/>
    <w:multiLevelType w:val="hybridMultilevel"/>
    <w:tmpl w:val="0504BC96"/>
    <w:lvl w:ilvl="0" w:tplc="34DA16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E1522"/>
    <w:multiLevelType w:val="hybridMultilevel"/>
    <w:tmpl w:val="AC281660"/>
    <w:lvl w:ilvl="0" w:tplc="5F00E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952D7"/>
    <w:multiLevelType w:val="hybridMultilevel"/>
    <w:tmpl w:val="A3E62DAE"/>
    <w:lvl w:ilvl="0" w:tplc="21725A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277FF7"/>
    <w:multiLevelType w:val="multilevel"/>
    <w:tmpl w:val="BCDAA624"/>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6E46513"/>
    <w:multiLevelType w:val="multilevel"/>
    <w:tmpl w:val="16E465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C162780"/>
    <w:multiLevelType w:val="multilevel"/>
    <w:tmpl w:val="1C1627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D347EC0"/>
    <w:multiLevelType w:val="multilevel"/>
    <w:tmpl w:val="1D347E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870D35"/>
    <w:multiLevelType w:val="hybridMultilevel"/>
    <w:tmpl w:val="C902027E"/>
    <w:lvl w:ilvl="0" w:tplc="059475D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AF48A0"/>
    <w:multiLevelType w:val="multilevel"/>
    <w:tmpl w:val="1D347E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9C30BE"/>
    <w:multiLevelType w:val="hybridMultilevel"/>
    <w:tmpl w:val="FA38D244"/>
    <w:lvl w:ilvl="0" w:tplc="72F2236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7F254D"/>
    <w:multiLevelType w:val="hybridMultilevel"/>
    <w:tmpl w:val="98C2DB5C"/>
    <w:lvl w:ilvl="0" w:tplc="BF827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44FA2"/>
    <w:multiLevelType w:val="hybridMultilevel"/>
    <w:tmpl w:val="7E7849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552961"/>
    <w:multiLevelType w:val="multilevel"/>
    <w:tmpl w:val="046D07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57456D1"/>
    <w:multiLevelType w:val="multilevel"/>
    <w:tmpl w:val="1D347EC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41E0608F"/>
    <w:multiLevelType w:val="hybridMultilevel"/>
    <w:tmpl w:val="7D6AAA2A"/>
    <w:lvl w:ilvl="0" w:tplc="0D46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715FBA"/>
    <w:multiLevelType w:val="hybridMultilevel"/>
    <w:tmpl w:val="A3E62DAE"/>
    <w:lvl w:ilvl="0" w:tplc="21725A7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175F03"/>
    <w:multiLevelType w:val="hybridMultilevel"/>
    <w:tmpl w:val="9CDC2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EF7BFA"/>
    <w:multiLevelType w:val="hybridMultilevel"/>
    <w:tmpl w:val="0B807B3C"/>
    <w:lvl w:ilvl="0" w:tplc="106EC4D0">
      <w:start w:val="1"/>
      <w:numFmt w:val="decimal"/>
      <w:lvlText w:val="%1、"/>
      <w:lvlJc w:val="left"/>
      <w:pPr>
        <w:ind w:left="360" w:hanging="360"/>
      </w:pPr>
      <w:rPr>
        <w:rFonts w:hint="default"/>
        <w:b w:val="0"/>
        <w:color w:val="0D0D0D" w:themeColor="text1" w:themeTint="F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395C0F"/>
    <w:multiLevelType w:val="hybridMultilevel"/>
    <w:tmpl w:val="BB12443C"/>
    <w:lvl w:ilvl="0" w:tplc="9CD050C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CD510E"/>
    <w:multiLevelType w:val="multilevel"/>
    <w:tmpl w:val="59CD51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4FE3CCC"/>
    <w:multiLevelType w:val="hybridMultilevel"/>
    <w:tmpl w:val="23DE832A"/>
    <w:lvl w:ilvl="0" w:tplc="5828719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35438F"/>
    <w:multiLevelType w:val="multilevel"/>
    <w:tmpl w:val="BCDAA624"/>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7E8791E"/>
    <w:multiLevelType w:val="hybridMultilevel"/>
    <w:tmpl w:val="AC9A0E9E"/>
    <w:lvl w:ilvl="0" w:tplc="4B22E25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4E4CAC"/>
    <w:multiLevelType w:val="hybridMultilevel"/>
    <w:tmpl w:val="612A1C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8E2016"/>
    <w:multiLevelType w:val="multilevel"/>
    <w:tmpl w:val="3DE283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3177C9F"/>
    <w:multiLevelType w:val="hybridMultilevel"/>
    <w:tmpl w:val="7D4E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B2794"/>
    <w:multiLevelType w:val="hybridMultilevel"/>
    <w:tmpl w:val="1402E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9"/>
  </w:num>
  <w:num w:numId="4">
    <w:abstractNumId w:val="10"/>
  </w:num>
  <w:num w:numId="5">
    <w:abstractNumId w:val="24"/>
  </w:num>
  <w:num w:numId="6">
    <w:abstractNumId w:val="1"/>
  </w:num>
  <w:num w:numId="7">
    <w:abstractNumId w:val="13"/>
  </w:num>
  <w:num w:numId="8">
    <w:abstractNumId w:val="18"/>
  </w:num>
  <w:num w:numId="9">
    <w:abstractNumId w:val="29"/>
  </w:num>
  <w:num w:numId="10">
    <w:abstractNumId w:val="0"/>
  </w:num>
  <w:num w:numId="11">
    <w:abstractNumId w:val="5"/>
  </w:num>
  <w:num w:numId="12">
    <w:abstractNumId w:val="21"/>
  </w:num>
  <w:num w:numId="13">
    <w:abstractNumId w:val="31"/>
  </w:num>
  <w:num w:numId="14">
    <w:abstractNumId w:val="30"/>
  </w:num>
  <w:num w:numId="15">
    <w:abstractNumId w:val="28"/>
  </w:num>
  <w:num w:numId="16">
    <w:abstractNumId w:val="3"/>
  </w:num>
  <w:num w:numId="17">
    <w:abstractNumId w:val="17"/>
  </w:num>
  <w:num w:numId="18">
    <w:abstractNumId w:val="27"/>
  </w:num>
  <w:num w:numId="19">
    <w:abstractNumId w:val="23"/>
  </w:num>
  <w:num w:numId="20">
    <w:abstractNumId w:val="22"/>
  </w:num>
  <w:num w:numId="21">
    <w:abstractNumId w:val="25"/>
  </w:num>
  <w:num w:numId="22">
    <w:abstractNumId w:val="15"/>
  </w:num>
  <w:num w:numId="23">
    <w:abstractNumId w:val="6"/>
  </w:num>
  <w:num w:numId="24">
    <w:abstractNumId w:val="8"/>
  </w:num>
  <w:num w:numId="25">
    <w:abstractNumId w:val="16"/>
  </w:num>
  <w:num w:numId="26">
    <w:abstractNumId w:val="20"/>
  </w:num>
  <w:num w:numId="27">
    <w:abstractNumId w:val="7"/>
  </w:num>
  <w:num w:numId="28">
    <w:abstractNumId w:val="26"/>
  </w:num>
  <w:num w:numId="29">
    <w:abstractNumId w:val="4"/>
  </w:num>
  <w:num w:numId="30">
    <w:abstractNumId w:val="19"/>
  </w:num>
  <w:num w:numId="31">
    <w:abstractNumId w:val="1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38"/>
    <w:rsid w:val="00033986"/>
    <w:rsid w:val="000372DD"/>
    <w:rsid w:val="000553F2"/>
    <w:rsid w:val="00083810"/>
    <w:rsid w:val="00093331"/>
    <w:rsid w:val="000C6987"/>
    <w:rsid w:val="0010078F"/>
    <w:rsid w:val="00121A8A"/>
    <w:rsid w:val="001339FE"/>
    <w:rsid w:val="0015437D"/>
    <w:rsid w:val="00161408"/>
    <w:rsid w:val="00182DF7"/>
    <w:rsid w:val="00195ED3"/>
    <w:rsid w:val="0019697D"/>
    <w:rsid w:val="00234EB2"/>
    <w:rsid w:val="00235ACA"/>
    <w:rsid w:val="00237B47"/>
    <w:rsid w:val="00242A36"/>
    <w:rsid w:val="00247289"/>
    <w:rsid w:val="00295CC5"/>
    <w:rsid w:val="00297508"/>
    <w:rsid w:val="002A243E"/>
    <w:rsid w:val="002B024B"/>
    <w:rsid w:val="002C0700"/>
    <w:rsid w:val="002F0B05"/>
    <w:rsid w:val="002F2BE0"/>
    <w:rsid w:val="003135CD"/>
    <w:rsid w:val="003222AB"/>
    <w:rsid w:val="00336774"/>
    <w:rsid w:val="0034001D"/>
    <w:rsid w:val="00373A37"/>
    <w:rsid w:val="003761B0"/>
    <w:rsid w:val="00380293"/>
    <w:rsid w:val="003C0F70"/>
    <w:rsid w:val="003E27EE"/>
    <w:rsid w:val="004158EB"/>
    <w:rsid w:val="00426F73"/>
    <w:rsid w:val="004330F9"/>
    <w:rsid w:val="00447777"/>
    <w:rsid w:val="00450176"/>
    <w:rsid w:val="004631FF"/>
    <w:rsid w:val="0046514C"/>
    <w:rsid w:val="004C26E1"/>
    <w:rsid w:val="004C76EB"/>
    <w:rsid w:val="004F5CAF"/>
    <w:rsid w:val="00510EC0"/>
    <w:rsid w:val="00527136"/>
    <w:rsid w:val="00534873"/>
    <w:rsid w:val="005502E3"/>
    <w:rsid w:val="005B3F36"/>
    <w:rsid w:val="005E486C"/>
    <w:rsid w:val="006761A6"/>
    <w:rsid w:val="006777FD"/>
    <w:rsid w:val="0068590C"/>
    <w:rsid w:val="00692173"/>
    <w:rsid w:val="006B60E0"/>
    <w:rsid w:val="006B78EE"/>
    <w:rsid w:val="006C5994"/>
    <w:rsid w:val="00710776"/>
    <w:rsid w:val="00716693"/>
    <w:rsid w:val="0073673A"/>
    <w:rsid w:val="0077396C"/>
    <w:rsid w:val="0079002D"/>
    <w:rsid w:val="00796054"/>
    <w:rsid w:val="00797B9B"/>
    <w:rsid w:val="007A6997"/>
    <w:rsid w:val="007A7B3D"/>
    <w:rsid w:val="007B1805"/>
    <w:rsid w:val="007B44D2"/>
    <w:rsid w:val="007C07EB"/>
    <w:rsid w:val="007F1193"/>
    <w:rsid w:val="007F6703"/>
    <w:rsid w:val="007F7C8D"/>
    <w:rsid w:val="0083789C"/>
    <w:rsid w:val="00872ADF"/>
    <w:rsid w:val="00877755"/>
    <w:rsid w:val="008A517F"/>
    <w:rsid w:val="0092628E"/>
    <w:rsid w:val="00933F2B"/>
    <w:rsid w:val="00937438"/>
    <w:rsid w:val="00943DB3"/>
    <w:rsid w:val="00967B7B"/>
    <w:rsid w:val="009778CE"/>
    <w:rsid w:val="00995508"/>
    <w:rsid w:val="009C0104"/>
    <w:rsid w:val="009C42A0"/>
    <w:rsid w:val="009C6D45"/>
    <w:rsid w:val="00A04403"/>
    <w:rsid w:val="00A31E16"/>
    <w:rsid w:val="00A3673D"/>
    <w:rsid w:val="00A42103"/>
    <w:rsid w:val="00A44C63"/>
    <w:rsid w:val="00A45028"/>
    <w:rsid w:val="00A84915"/>
    <w:rsid w:val="00AB421E"/>
    <w:rsid w:val="00AB4E5B"/>
    <w:rsid w:val="00AD3B91"/>
    <w:rsid w:val="00AF529B"/>
    <w:rsid w:val="00B078CD"/>
    <w:rsid w:val="00B8066F"/>
    <w:rsid w:val="00B82732"/>
    <w:rsid w:val="00B87702"/>
    <w:rsid w:val="00B92A8D"/>
    <w:rsid w:val="00BA7B3B"/>
    <w:rsid w:val="00BD6BEA"/>
    <w:rsid w:val="00BE4C09"/>
    <w:rsid w:val="00BE690A"/>
    <w:rsid w:val="00BF636C"/>
    <w:rsid w:val="00C235A4"/>
    <w:rsid w:val="00C377E5"/>
    <w:rsid w:val="00C41223"/>
    <w:rsid w:val="00C649D6"/>
    <w:rsid w:val="00C719C3"/>
    <w:rsid w:val="00C726E1"/>
    <w:rsid w:val="00C75AD7"/>
    <w:rsid w:val="00CA1757"/>
    <w:rsid w:val="00CA75E0"/>
    <w:rsid w:val="00CC7915"/>
    <w:rsid w:val="00CD3EDC"/>
    <w:rsid w:val="00CE1EF9"/>
    <w:rsid w:val="00CF16C3"/>
    <w:rsid w:val="00CF49D5"/>
    <w:rsid w:val="00D1644B"/>
    <w:rsid w:val="00D22095"/>
    <w:rsid w:val="00D561CD"/>
    <w:rsid w:val="00D56ED3"/>
    <w:rsid w:val="00D67D2E"/>
    <w:rsid w:val="00D72239"/>
    <w:rsid w:val="00D87001"/>
    <w:rsid w:val="00DB6CE9"/>
    <w:rsid w:val="00DE0595"/>
    <w:rsid w:val="00DE46AF"/>
    <w:rsid w:val="00DF1A74"/>
    <w:rsid w:val="00E02DE4"/>
    <w:rsid w:val="00E36313"/>
    <w:rsid w:val="00E57FCA"/>
    <w:rsid w:val="00E60956"/>
    <w:rsid w:val="00E70A7F"/>
    <w:rsid w:val="00E80569"/>
    <w:rsid w:val="00E85B6D"/>
    <w:rsid w:val="00ED75AE"/>
    <w:rsid w:val="00F14288"/>
    <w:rsid w:val="00F306E6"/>
    <w:rsid w:val="00F3614F"/>
    <w:rsid w:val="00F71C54"/>
    <w:rsid w:val="00F83BC7"/>
    <w:rsid w:val="00FB5312"/>
    <w:rsid w:val="00FB7711"/>
    <w:rsid w:val="00FC4CF4"/>
    <w:rsid w:val="00FD019F"/>
    <w:rsid w:val="00FF39CE"/>
    <w:rsid w:val="5372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282C6"/>
  <w15:docId w15:val="{CD7D9426-DBD9-40CA-B1AB-D659C65B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pPr>
      <w:jc w:val="center"/>
    </w:pPr>
    <w:rPr>
      <w:rFonts w:ascii="Times New Roman" w:eastAsia="宋体" w:hAnsi="Times New Roman" w:cs="Times New Roman"/>
      <w:szCs w:val="24"/>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注释标题 字符"/>
    <w:basedOn w:val="a0"/>
    <w:link w:val="a3"/>
    <w:rPr>
      <w:rFonts w:ascii="Times New Roman" w:eastAsia="宋体" w:hAnsi="Times New Roman" w:cs="Times New Roman"/>
      <w:szCs w:val="24"/>
    </w:rPr>
  </w:style>
  <w:style w:type="character" w:customStyle="1" w:styleId="aa">
    <w:name w:val="标题 字符"/>
    <w:link w:val="a9"/>
    <w:uiPriority w:val="10"/>
    <w:rPr>
      <w:rFonts w:ascii="Cambria" w:hAnsi="Cambria"/>
      <w:b/>
      <w:bCs/>
      <w:sz w:val="32"/>
      <w:szCs w:val="32"/>
    </w:rPr>
  </w:style>
  <w:style w:type="character" w:customStyle="1" w:styleId="12">
    <w:name w:val="标题 字符1"/>
    <w:basedOn w:val="a0"/>
    <w:uiPriority w:val="10"/>
    <w:rPr>
      <w:rFonts w:asciiTheme="majorHAnsi" w:eastAsiaTheme="majorEastAsia" w:hAnsiTheme="majorHAnsi" w:cstheme="majorBidi"/>
      <w:b/>
      <w:bCs/>
      <w:sz w:val="32"/>
      <w:szCs w:val="32"/>
    </w:rPr>
  </w:style>
  <w:style w:type="paragraph" w:styleId="ac">
    <w:name w:val="List Paragraph"/>
    <w:basedOn w:val="a"/>
    <w:uiPriority w:val="34"/>
    <w:qFormat/>
    <w:rsid w:val="00F71C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7</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Wentao Xin</dc:creator>
  <cp:lastModifiedBy>Wentao Xin</cp:lastModifiedBy>
  <cp:revision>121</cp:revision>
  <dcterms:created xsi:type="dcterms:W3CDTF">2016-07-20T11:37:00Z</dcterms:created>
  <dcterms:modified xsi:type="dcterms:W3CDTF">2016-08-09T09:42:00Z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