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Arial"/>
          <w:sz w:val="22"/>
        </w:rPr>
      </w:pPr>
      <w:bookmarkStart w:id="0" w:name="hp_TitlePage"/>
      <w:bookmarkStart w:id="1" w:name="_Toc418479672"/>
    </w:p>
    <w:p>
      <w:pPr>
        <w:jc w:val="center"/>
        <w:rPr>
          <w:rFonts w:ascii="微软雅黑" w:hAnsi="微软雅黑" w:eastAsia="微软雅黑" w:cs="Arial"/>
          <w:b/>
          <w:sz w:val="44"/>
          <w:szCs w:val="44"/>
        </w:rPr>
      </w:pPr>
      <w:r>
        <w:rPr>
          <w:rFonts w:hint="eastAsia" w:ascii="微软雅黑" w:hAnsi="微软雅黑" w:eastAsia="微软雅黑" w:cs="Arial"/>
          <w:b/>
          <w:sz w:val="44"/>
          <w:szCs w:val="44"/>
        </w:rPr>
        <w:t>分销平台web端</w:t>
      </w:r>
      <w:r>
        <w:rPr>
          <w:rFonts w:hint="eastAsia" w:ascii="微软雅黑" w:hAnsi="微软雅黑" w:eastAsia="微软雅黑" w:cs="Arial"/>
          <w:b/>
          <w:bCs/>
          <w:sz w:val="44"/>
          <w:szCs w:val="44"/>
        </w:rPr>
        <w:t>V1.3.0</w:t>
      </w:r>
      <w:r>
        <w:rPr>
          <w:rFonts w:ascii="微软雅黑" w:hAnsi="微软雅黑" w:eastAsia="微软雅黑" w:cs="Arial"/>
          <w:b/>
          <w:bCs/>
          <w:sz w:val="44"/>
          <w:szCs w:val="44"/>
        </w:rPr>
        <w:t>产品需求</w:t>
      </w:r>
      <w:r>
        <w:rPr>
          <w:rFonts w:hint="eastAsia" w:ascii="微软雅黑" w:hAnsi="微软雅黑" w:eastAsia="微软雅黑" w:cs="Arial"/>
          <w:b/>
          <w:bCs/>
          <w:sz w:val="44"/>
          <w:szCs w:val="44"/>
        </w:rPr>
        <w:t>说明书</w:t>
      </w:r>
    </w:p>
    <w:p>
      <w:pPr>
        <w:rPr>
          <w:rFonts w:ascii="微软雅黑" w:hAnsi="微软雅黑" w:eastAsia="微软雅黑" w:cs="Arial"/>
          <w:bCs/>
          <w:iCs/>
        </w:rPr>
      </w:pPr>
    </w:p>
    <w:p>
      <w:pPr>
        <w:rPr>
          <w:rFonts w:ascii="微软雅黑" w:hAnsi="微软雅黑" w:eastAsia="微软雅黑" w:cs="Arial"/>
          <w:bCs/>
          <w:iCs/>
        </w:rPr>
      </w:pPr>
    </w:p>
    <w:p>
      <w:pPr>
        <w:rPr>
          <w:rFonts w:ascii="微软雅黑" w:hAnsi="微软雅黑" w:eastAsia="微软雅黑" w:cs="Arial"/>
          <w:bCs/>
          <w:iCs/>
        </w:rPr>
      </w:pPr>
    </w:p>
    <w:p>
      <w:pPr>
        <w:rPr>
          <w:rFonts w:ascii="微软雅黑" w:hAnsi="微软雅黑" w:eastAsia="微软雅黑" w:cs="Arial"/>
          <w:bCs/>
          <w:iCs/>
        </w:rPr>
      </w:pPr>
    </w:p>
    <w:p>
      <w:pPr>
        <w:rPr>
          <w:rFonts w:ascii="微软雅黑" w:hAnsi="微软雅黑" w:eastAsia="微软雅黑" w:cs="Arial"/>
          <w:bCs/>
          <w:iCs/>
        </w:rPr>
      </w:pPr>
    </w:p>
    <w:p>
      <w:pPr>
        <w:rPr>
          <w:rFonts w:ascii="微软雅黑" w:hAnsi="微软雅黑" w:eastAsia="微软雅黑" w:cs="Arial"/>
          <w:bCs/>
          <w:iCs/>
        </w:rPr>
      </w:pPr>
    </w:p>
    <w:p>
      <w:pPr>
        <w:rPr>
          <w:rFonts w:ascii="微软雅黑" w:hAnsi="微软雅黑" w:eastAsia="微软雅黑" w:cs="Arial"/>
          <w:bCs/>
          <w:iCs/>
        </w:rPr>
      </w:pPr>
    </w:p>
    <w:p>
      <w:pPr>
        <w:rPr>
          <w:rFonts w:ascii="微软雅黑" w:hAnsi="微软雅黑" w:eastAsia="微软雅黑" w:cs="Arial"/>
          <w:bCs/>
          <w:iCs/>
        </w:rPr>
      </w:pPr>
    </w:p>
    <w:tbl>
      <w:tblPr>
        <w:tblStyle w:val="34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12"/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bookmarkStart w:id="2" w:name="OLE_LINK1"/>
            <w:r>
              <w:rPr>
                <w:rFonts w:ascii="微软雅黑" w:hAnsi="微软雅黑" w:eastAsia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V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1.0.0</w:t>
            </w:r>
          </w:p>
        </w:tc>
        <w:tc>
          <w:tcPr>
            <w:tcW w:w="1734" w:type="dxa"/>
            <w:vAlign w:val="center"/>
          </w:tcPr>
          <w:p>
            <w:pPr>
              <w:pStyle w:val="12"/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归属部门/项目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产品部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俆逸轩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2016-06-12</w:t>
            </w:r>
          </w:p>
        </w:tc>
      </w:tr>
      <w:bookmarkEnd w:id="2"/>
    </w:tbl>
    <w:p>
      <w:pPr>
        <w:rPr>
          <w:rFonts w:ascii="微软雅黑" w:hAnsi="微软雅黑" w:eastAsia="微软雅黑" w:cs="Arial"/>
        </w:rPr>
      </w:pPr>
    </w:p>
    <w:p>
      <w:pPr>
        <w:rPr>
          <w:rFonts w:ascii="微软雅黑" w:hAnsi="微软雅黑" w:eastAsia="微软雅黑" w:cs="Arial"/>
        </w:rPr>
      </w:pPr>
    </w:p>
    <w:p>
      <w:pPr>
        <w:rPr>
          <w:rFonts w:ascii="微软雅黑" w:hAnsi="微软雅黑" w:eastAsia="微软雅黑" w:cs="Arial"/>
        </w:rPr>
      </w:pPr>
    </w:p>
    <w:p>
      <w:pPr>
        <w:rPr>
          <w:rFonts w:ascii="微软雅黑" w:hAnsi="微软雅黑" w:eastAsia="微软雅黑" w:cs="Arial"/>
        </w:rPr>
      </w:pPr>
    </w:p>
    <w:bookmarkEnd w:id="0"/>
    <w:bookmarkEnd w:id="1"/>
    <w:p>
      <w:pPr>
        <w:rPr>
          <w:rFonts w:ascii="微软雅黑" w:hAnsi="微软雅黑" w:eastAsia="微软雅黑" w:cs="Arial"/>
        </w:rPr>
      </w:pPr>
    </w:p>
    <w:p>
      <w:pPr>
        <w:rPr>
          <w:rFonts w:ascii="微软雅黑" w:hAnsi="微软雅黑" w:eastAsia="微软雅黑" w:cs="Arial"/>
        </w:rPr>
      </w:pPr>
    </w:p>
    <w:p>
      <w:pPr>
        <w:rPr>
          <w:rFonts w:ascii="微软雅黑" w:hAnsi="微软雅黑" w:eastAsia="微软雅黑" w:cs="Arial"/>
        </w:rPr>
      </w:pPr>
    </w:p>
    <w:p>
      <w:pPr>
        <w:rPr>
          <w:rFonts w:ascii="微软雅黑" w:hAnsi="微软雅黑" w:eastAsia="微软雅黑" w:cs="Arial"/>
        </w:rPr>
      </w:pPr>
    </w:p>
    <w:p>
      <w:pPr>
        <w:rPr>
          <w:rFonts w:ascii="微软雅黑" w:hAnsi="微软雅黑" w:eastAsia="微软雅黑" w:cs="Arial"/>
        </w:rPr>
      </w:pPr>
    </w:p>
    <w:p>
      <w:pPr>
        <w:rPr>
          <w:rFonts w:ascii="微软雅黑" w:hAnsi="微软雅黑" w:eastAsia="微软雅黑" w:cs="Arial"/>
        </w:rPr>
      </w:pPr>
    </w:p>
    <w:p>
      <w:pPr>
        <w:rPr>
          <w:rFonts w:ascii="微软雅黑" w:hAnsi="微软雅黑" w:eastAsia="微软雅黑" w:cs="Arial"/>
          <w:b/>
          <w:bCs/>
          <w:sz w:val="30"/>
        </w:rPr>
      </w:pPr>
      <w:r>
        <w:rPr>
          <w:rFonts w:ascii="微软雅黑" w:hAnsi="微软雅黑" w:eastAsia="微软雅黑" w:cs="Arial"/>
          <w:b/>
          <w:bCs/>
          <w:sz w:val="28"/>
        </w:rPr>
        <w:t>修订记录：</w:t>
      </w:r>
    </w:p>
    <w:tbl>
      <w:tblPr>
        <w:tblStyle w:val="34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微软雅黑" w:hAnsi="微软雅黑" w:eastAsia="微软雅黑" w:cs="Arial"/>
                <w:b/>
                <w:bCs/>
              </w:rPr>
            </w:pPr>
            <w:r>
              <w:rPr>
                <w:rFonts w:ascii="微软雅黑" w:hAnsi="微软雅黑" w:eastAsia="微软雅黑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b/>
                <w:bCs/>
              </w:rPr>
            </w:pPr>
            <w:r>
              <w:rPr>
                <w:rFonts w:ascii="微软雅黑" w:hAnsi="微软雅黑" w:eastAsia="微软雅黑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b/>
                <w:bCs/>
              </w:rPr>
            </w:pPr>
            <w:r>
              <w:rPr>
                <w:rFonts w:ascii="微软雅黑" w:hAnsi="微软雅黑" w:eastAsia="微软雅黑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b/>
                <w:bCs/>
              </w:rPr>
            </w:pPr>
            <w:r>
              <w:rPr>
                <w:rFonts w:ascii="微软雅黑" w:hAnsi="微软雅黑" w:eastAsia="微软雅黑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V1.0.1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俆逸轩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2016-06-20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新增订单填单项可配置需求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V1.0.2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pStyle w:val="22"/>
              <w:spacing w:before="0" w:beforeLines="0" w:after="0" w:afterLines="0"/>
              <w:jc w:val="center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21"/>
                <w:szCs w:val="21"/>
              </w:rPr>
              <w:t>俆逸轩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2016-06-21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加入对旅行社部门及中小商户的功能支持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pStyle w:val="22"/>
              <w:spacing w:before="0" w:beforeLines="0" w:after="0" w:afterLines="0"/>
              <w:jc w:val="center"/>
              <w:rPr>
                <w:rFonts w:ascii="微软雅黑" w:hAnsi="微软雅黑" w:eastAsia="微软雅黑" w:cs="Arial"/>
                <w:b w:val="0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订单中商品部分退款时，增加前端校验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pStyle w:val="22"/>
              <w:spacing w:before="0" w:beforeLines="0" w:after="0" w:afterLines="0"/>
              <w:jc w:val="center"/>
              <w:rPr>
                <w:rFonts w:ascii="微软雅黑" w:hAnsi="微软雅黑" w:eastAsia="微软雅黑" w:cs="Arial"/>
                <w:b w:val="0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新增员工管理模块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V1.0.3</w:t>
            </w:r>
          </w:p>
        </w:tc>
        <w:tc>
          <w:tcPr>
            <w:tcW w:w="1440" w:type="dxa"/>
            <w:vAlign w:val="center"/>
          </w:tcPr>
          <w:p>
            <w:pPr>
              <w:pStyle w:val="22"/>
              <w:spacing w:before="0" w:beforeLines="0" w:after="0" w:afterLines="0"/>
              <w:jc w:val="center"/>
              <w:rPr>
                <w:rFonts w:ascii="微软雅黑" w:hAnsi="微软雅黑" w:eastAsia="微软雅黑" w:cs="Arial"/>
                <w:b w:val="0"/>
              </w:rPr>
            </w:pPr>
            <w:r>
              <w:rPr>
                <w:rFonts w:hint="eastAsia" w:ascii="微软雅黑" w:hAnsi="微软雅黑" w:eastAsia="微软雅黑" w:cs="Arial"/>
                <w:b w:val="0"/>
              </w:rPr>
              <w:t>俆逸轩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2016-06-23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新增兼容导游身份的相关需求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V1.0.4</w:t>
            </w:r>
          </w:p>
        </w:tc>
        <w:tc>
          <w:tcPr>
            <w:tcW w:w="1440" w:type="dxa"/>
            <w:vAlign w:val="center"/>
          </w:tcPr>
          <w:p>
            <w:pPr>
              <w:pStyle w:val="22"/>
              <w:spacing w:before="0" w:beforeLines="0" w:after="0" w:afterLines="0"/>
              <w:jc w:val="center"/>
              <w:rPr>
                <w:rFonts w:ascii="微软雅黑" w:hAnsi="微软雅黑" w:eastAsia="微软雅黑" w:cs="Arial"/>
                <w:b w:val="0"/>
              </w:rPr>
            </w:pPr>
            <w:r>
              <w:rPr>
                <w:rFonts w:hint="eastAsia" w:ascii="微软雅黑" w:hAnsi="微软雅黑" w:eastAsia="微软雅黑" w:cs="Arial"/>
                <w:b w:val="0"/>
              </w:rPr>
              <w:t>俆逸轩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2016-06-24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ascii="微软雅黑" w:hAnsi="微软雅黑" w:eastAsia="微软雅黑" w:cs="Arial"/>
              </w:rPr>
            </w:pPr>
            <w:r>
              <w:rPr>
                <w:rFonts w:hint="eastAsia" w:ascii="微软雅黑" w:hAnsi="微软雅黑" w:eastAsia="微软雅黑" w:cs="Arial"/>
              </w:rPr>
              <w:t>新增说明：所有用户购买散票还是团票，均由渠道来控制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color w:val="FF0000"/>
              </w:rPr>
            </w:pPr>
            <w:r>
              <w:rPr>
                <w:rFonts w:hint="eastAsia" w:ascii="微软雅黑" w:hAnsi="微软雅黑" w:eastAsia="微软雅黑" w:cs="Arial"/>
                <w:color w:val="FF0000"/>
              </w:rPr>
              <w:t>V1.0.5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pStyle w:val="22"/>
              <w:spacing w:before="0" w:beforeLines="0" w:after="0" w:afterLines="0"/>
              <w:jc w:val="center"/>
              <w:rPr>
                <w:rFonts w:ascii="微软雅黑" w:hAnsi="微软雅黑" w:eastAsia="微软雅黑" w:cs="Arial"/>
                <w:b w:val="0"/>
                <w:color w:val="FF0000"/>
              </w:rPr>
            </w:pPr>
            <w:r>
              <w:rPr>
                <w:rFonts w:hint="eastAsia" w:ascii="微软雅黑" w:hAnsi="微软雅黑" w:eastAsia="微软雅黑" w:cs="Arial"/>
                <w:b w:val="0"/>
                <w:color w:val="FF0000"/>
              </w:rPr>
              <w:t>俆逸轩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color w:val="FF0000"/>
              </w:rPr>
            </w:pPr>
            <w:r>
              <w:rPr>
                <w:rFonts w:hint="eastAsia" w:ascii="微软雅黑" w:hAnsi="微软雅黑" w:eastAsia="微软雅黑" w:cs="Arial"/>
                <w:color w:val="FF0000"/>
              </w:rPr>
              <w:t>2016-06-28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ascii="微软雅黑" w:hAnsi="微软雅黑" w:eastAsia="微软雅黑" w:cs="Arial"/>
                <w:color w:val="FF0000"/>
              </w:rPr>
            </w:pPr>
            <w:r>
              <w:rPr>
                <w:rFonts w:hint="eastAsia" w:ascii="微软雅黑" w:hAnsi="微软雅黑" w:eastAsia="微软雅黑" w:cs="Arial"/>
                <w:color w:val="FF0000"/>
              </w:rPr>
              <w:t>新增专属政策与通用政策在前台的展示规则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color w:val="FF0000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pStyle w:val="22"/>
              <w:spacing w:before="0" w:beforeLines="0" w:after="0" w:afterLines="0"/>
              <w:jc w:val="center"/>
              <w:rPr>
                <w:rFonts w:ascii="微软雅黑" w:hAnsi="微软雅黑" w:eastAsia="微软雅黑" w:cs="Arial"/>
                <w:b w:val="0"/>
                <w:color w:val="FF0000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color w:val="FF0000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微软雅黑" w:hAnsi="微软雅黑" w:eastAsia="微软雅黑" w:cs="Arial"/>
                <w:color w:val="FF0000"/>
              </w:rPr>
            </w:pPr>
            <w:r>
              <w:rPr>
                <w:rFonts w:hint="eastAsia" w:ascii="微软雅黑" w:hAnsi="微软雅黑" w:eastAsia="微软雅黑" w:cs="Arial"/>
                <w:color w:val="FF0000"/>
              </w:rPr>
              <w:t>新增通用产品下单时的库存处理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color w:val="FF0000"/>
              </w:rPr>
            </w:pPr>
            <w:r>
              <w:rPr>
                <w:rFonts w:hint="eastAsia" w:ascii="微软雅黑" w:hAnsi="微软雅黑" w:eastAsia="微软雅黑" w:cs="Arial"/>
                <w:color w:val="FF0000"/>
              </w:rPr>
              <w:t>V1.0.6</w:t>
            </w:r>
          </w:p>
        </w:tc>
        <w:tc>
          <w:tcPr>
            <w:tcW w:w="1440" w:type="dxa"/>
            <w:vAlign w:val="center"/>
          </w:tcPr>
          <w:p>
            <w:pPr>
              <w:pStyle w:val="22"/>
              <w:spacing w:before="0" w:beforeLines="0" w:after="0" w:afterLines="0"/>
              <w:jc w:val="center"/>
              <w:rPr>
                <w:rFonts w:ascii="微软雅黑" w:hAnsi="微软雅黑" w:eastAsia="微软雅黑" w:cs="Arial"/>
                <w:b w:val="0"/>
                <w:color w:val="FF0000"/>
              </w:rPr>
            </w:pPr>
            <w:r>
              <w:rPr>
                <w:rFonts w:ascii="微软雅黑" w:hAnsi="微软雅黑" w:eastAsia="微软雅黑" w:cs="Arial"/>
                <w:b w:val="0"/>
                <w:color w:val="FF0000"/>
              </w:rPr>
              <w:t>吴婷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color w:val="FF0000"/>
              </w:rPr>
            </w:pPr>
            <w:r>
              <w:rPr>
                <w:rFonts w:hint="eastAsia" w:ascii="微软雅黑" w:hAnsi="微软雅黑" w:eastAsia="微软雅黑" w:cs="Arial"/>
                <w:color w:val="FF0000"/>
              </w:rPr>
              <w:t>2016-07-04</w:t>
            </w:r>
          </w:p>
        </w:tc>
        <w:tc>
          <w:tcPr>
            <w:tcW w:w="5220" w:type="dxa"/>
            <w:vAlign w:val="center"/>
          </w:tcPr>
          <w:p>
            <w:pPr>
              <w:pStyle w:val="49"/>
              <w:numPr>
                <w:ilvl w:val="0"/>
                <w:numId w:val="7"/>
              </w:numPr>
              <w:ind w:firstLineChars="0"/>
              <w:rPr>
                <w:rFonts w:ascii="微软雅黑" w:hAnsi="微软雅黑" w:eastAsia="微软雅黑" w:cs="Arial"/>
                <w:color w:val="FF0000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详情页：</w:t>
            </w:r>
            <w:r>
              <w:rPr>
                <w:rFonts w:hint="eastAsia" w:ascii="微软雅黑" w:hAnsi="微软雅黑" w:eastAsia="微软雅黑" w:cs="Arial"/>
                <w:color w:val="FF0000"/>
              </w:rPr>
              <w:t>去掉导游和旅行社部门选择框</w:t>
            </w:r>
          </w:p>
          <w:p>
            <w:pPr>
              <w:pStyle w:val="49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Arial"/>
                <w:color w:val="FF0000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下单页面：</w:t>
            </w:r>
            <w:r>
              <w:rPr>
                <w:rFonts w:hint="eastAsia" w:ascii="微软雅黑" w:hAnsi="微软雅黑" w:eastAsia="微软雅黑" w:cs="Arial"/>
                <w:color w:val="FF0000"/>
              </w:rPr>
              <w:t>增加导游、部门、旅行社的选择框</w:t>
            </w:r>
          </w:p>
          <w:p>
            <w:pPr>
              <w:pStyle w:val="49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Arial"/>
                <w:color w:val="FF0000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旅行社的采购权限变更</w:t>
            </w:r>
          </w:p>
          <w:p>
            <w:pPr>
              <w:pStyle w:val="49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Arial"/>
                <w:color w:val="FF0000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原导游部门的名称变更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color w:val="FF0000"/>
              </w:rPr>
            </w:pPr>
            <w:bookmarkStart w:id="3" w:name="OLE_LINK2" w:colFirst="0" w:colLast="3"/>
            <w:r>
              <w:rPr>
                <w:rFonts w:hint="eastAsia" w:ascii="微软雅黑" w:hAnsi="微软雅黑" w:eastAsia="微软雅黑" w:cs="Arial"/>
                <w:color w:val="FF0000"/>
              </w:rPr>
              <w:t>V1.0.</w:t>
            </w: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7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pStyle w:val="22"/>
              <w:spacing w:before="0" w:beforeLines="0" w:after="0" w:afterLines="0"/>
              <w:jc w:val="center"/>
              <w:rPr>
                <w:rFonts w:ascii="微软雅黑" w:hAnsi="微软雅黑" w:eastAsia="微软雅黑" w:cs="Arial"/>
                <w:b w:val="0"/>
                <w:color w:val="FF0000"/>
              </w:rPr>
            </w:pPr>
            <w:r>
              <w:rPr>
                <w:rFonts w:ascii="微软雅黑" w:hAnsi="微软雅黑" w:eastAsia="微软雅黑" w:cs="Arial"/>
                <w:b w:val="0"/>
                <w:color w:val="FF0000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color w:val="FF0000"/>
              </w:rPr>
            </w:pPr>
            <w:r>
              <w:rPr>
                <w:rFonts w:hint="eastAsia" w:ascii="微软雅黑" w:hAnsi="微软雅黑" w:eastAsia="微软雅黑" w:cs="Arial"/>
                <w:color w:val="FF0000"/>
              </w:rPr>
              <w:t>2016-07-0</w:t>
            </w: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5</w:t>
            </w:r>
          </w:p>
        </w:tc>
        <w:tc>
          <w:tcPr>
            <w:tcW w:w="5220" w:type="dxa"/>
            <w:vAlign w:val="center"/>
          </w:tcPr>
          <w:p>
            <w:pPr>
              <w:pStyle w:val="4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1、员工子账号重置密码</w:t>
            </w:r>
          </w:p>
          <w:p>
            <w:pPr>
              <w:pStyle w:val="49"/>
              <w:numPr>
                <w:ilvl w:val="0"/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2、搜索为空的提示优化</w:t>
            </w:r>
          </w:p>
          <w:p>
            <w:pPr>
              <w:pStyle w:val="49"/>
              <w:numPr>
                <w:ilvl w:val="0"/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3、旅行社部门身份下，我的旅行社列表隐藏状态字段</w:t>
            </w:r>
          </w:p>
          <w:p>
            <w:pPr>
              <w:pStyle w:val="49"/>
              <w:numPr>
                <w:ilvl w:val="0"/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，去掉企业和个人tab标签</w:t>
            </w:r>
          </w:p>
          <w:p>
            <w:pPr>
              <w:pStyle w:val="49"/>
              <w:numPr>
                <w:ilvl w:val="0"/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4、团/散票与角色的交互规则</w:t>
            </w:r>
          </w:p>
          <w:p>
            <w:pPr>
              <w:pStyle w:val="49"/>
              <w:numPr>
                <w:ilvl w:val="0"/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5、团/散票：景区详情页和下单页的修改</w:t>
            </w:r>
          </w:p>
          <w:p>
            <w:pPr>
              <w:pStyle w:val="49"/>
              <w:numPr>
                <w:ilvl w:val="0"/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6、中小商户去掉员工管理</w:t>
            </w:r>
          </w:p>
          <w:p>
            <w:pPr>
              <w:pStyle w:val="49"/>
              <w:numPr>
                <w:ilvl w:val="0"/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7、旅行社部门角色下，关联管理去掉我的旅行社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V1.0.8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pStyle w:val="22"/>
              <w:spacing w:before="0" w:beforeLines="0" w:after="0" w:afterLines="0"/>
              <w:jc w:val="center"/>
              <w:rPr>
                <w:rFonts w:hint="eastAsia" w:ascii="微软雅黑" w:hAnsi="微软雅黑" w:eastAsia="微软雅黑" w:cs="Arial"/>
                <w:b w:val="0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olor w:val="FF0000"/>
                <w:lang w:val="en-US" w:eastAsia="zh-CN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2016-07-06</w:t>
            </w:r>
          </w:p>
        </w:tc>
        <w:tc>
          <w:tcPr>
            <w:tcW w:w="5220" w:type="dxa"/>
            <w:vAlign w:val="center"/>
          </w:tcPr>
          <w:p>
            <w:pPr>
              <w:pStyle w:val="49"/>
              <w:numPr>
                <w:ilvl w:val="0"/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1、员工管理，编辑员工信息与修改密码功能拆分</w:t>
            </w:r>
          </w:p>
          <w:p>
            <w:pPr>
              <w:pStyle w:val="49"/>
              <w:numPr>
                <w:ilvl w:val="0"/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2、岗位去掉删除功能</w:t>
            </w:r>
          </w:p>
          <w:p>
            <w:pPr>
              <w:pStyle w:val="49"/>
              <w:numPr>
                <w:ilvl w:val="0"/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3、钱包-新增返还积分列表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V1.0.9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pStyle w:val="22"/>
              <w:spacing w:before="0" w:beforeLines="0" w:after="0" w:afterLines="0"/>
              <w:jc w:val="center"/>
              <w:rPr>
                <w:rFonts w:hint="eastAsia" w:ascii="微软雅黑" w:hAnsi="微软雅黑" w:eastAsia="微软雅黑" w:cs="Arial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olor w:val="FF0000"/>
                <w:lang w:val="en-US" w:eastAsia="zh-CN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2016-07-12</w:t>
            </w:r>
          </w:p>
        </w:tc>
        <w:tc>
          <w:tcPr>
            <w:tcW w:w="5220" w:type="dxa"/>
            <w:vAlign w:val="center"/>
          </w:tcPr>
          <w:p>
            <w:pPr>
              <w:pStyle w:val="49"/>
              <w:numPr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1、退款规则补充</w:t>
            </w:r>
          </w:p>
          <w:p>
            <w:pPr>
              <w:pStyle w:val="49"/>
              <w:numPr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2、票-下单页输入框限制</w:t>
            </w:r>
          </w:p>
          <w:p>
            <w:pPr>
              <w:pStyle w:val="49"/>
              <w:numPr>
                <w:numId w:val="0"/>
              </w:numP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lang w:val="en-US" w:eastAsia="zh-CN"/>
              </w:rPr>
              <w:t>3、演艺票查看座位规则补充</w:t>
            </w:r>
          </w:p>
        </w:tc>
      </w:tr>
      <w:bookmarkEnd w:id="3"/>
    </w:tbl>
    <w:p>
      <w:pPr>
        <w:rPr>
          <w:rFonts w:ascii="微软雅黑" w:hAnsi="微软雅黑" w:eastAsia="微软雅黑" w:cs="Arial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 w:cs="Arial"/>
          <w:b/>
        </w:rPr>
      </w:pPr>
      <w:r>
        <w:rPr>
          <w:rFonts w:ascii="微软雅黑" w:hAnsi="微软雅黑" w:eastAsia="微软雅黑" w:cs="Arial"/>
          <w:b/>
        </w:rPr>
        <w:br w:type="page"/>
      </w:r>
      <w:r>
        <w:rPr>
          <w:rFonts w:ascii="微软雅黑" w:hAnsi="微软雅黑" w:eastAsia="微软雅黑" w:cs="Arial"/>
          <w:b/>
          <w:sz w:val="28"/>
        </w:rPr>
        <w:t>目 录</w:t>
      </w:r>
    </w:p>
    <w:p>
      <w:pPr>
        <w:pStyle w:val="22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bookmarkStart w:id="4" w:name="_Toc421943176"/>
      <w:bookmarkStart w:id="5" w:name="_Toc420374779"/>
      <w:bookmarkStart w:id="6" w:name="_Toc421432891"/>
      <w:bookmarkStart w:id="7" w:name="_Toc424723353"/>
      <w:bookmarkStart w:id="74" w:name="_GoBack"/>
      <w:bookmarkEnd w:id="74"/>
      <w:r>
        <w:rPr>
          <w:rFonts w:ascii="微软雅黑" w:hAnsi="微软雅黑" w:eastAsia="微软雅黑" w:cs="Arial"/>
          <w:sz w:val="21"/>
        </w:rPr>
        <w:fldChar w:fldCharType="begin"/>
      </w:r>
      <w:r>
        <w:rPr>
          <w:rFonts w:ascii="微软雅黑" w:hAnsi="微软雅黑" w:eastAsia="微软雅黑" w:cs="Arial"/>
          <w:sz w:val="21"/>
        </w:rPr>
        <w:instrText xml:space="preserve"> TOC \o "1-6" \h \z </w:instrText>
      </w:r>
      <w:r>
        <w:rPr>
          <w:rFonts w:ascii="微软雅黑" w:hAnsi="微软雅黑" w:eastAsia="微软雅黑" w:cs="Arial"/>
          <w:sz w:val="21"/>
        </w:rPr>
        <w:fldChar w:fldCharType="separate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_Toc18056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="微软雅黑" w:hAnsi="微软雅黑" w:eastAsia="微软雅黑" w:cs="Arial"/>
          <w:bCs/>
          <w:kern w:val="44"/>
          <w:szCs w:val="44"/>
          <w:lang w:val="en-US" w:eastAsia="zh-CN" w:bidi="ar-SA"/>
        </w:rPr>
        <w:t xml:space="preserve">、 </w: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t>简介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_Toc18056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7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_Toc9755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(</w:t>
      </w:r>
      <w:r>
        <w:rPr>
          <w:rFonts w:ascii="微软雅黑" w:hAnsi="微软雅黑" w:eastAsia="微软雅黑" w:cs="Arial"/>
          <w:bCs/>
          <w:kern w:val="2"/>
          <w:szCs w:val="32"/>
          <w:lang w:val="en-US" w:eastAsia="zh-CN" w:bidi="ar-SA"/>
        </w:rPr>
        <w:t xml:space="preserve">一) </w: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t>目的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_Toc9755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7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Arial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_Toc17945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(</w:t>
      </w:r>
      <w:r>
        <w:rPr>
          <w:rFonts w:ascii="微软雅黑" w:hAnsi="微软雅黑" w:eastAsia="微软雅黑" w:cs="Arial"/>
          <w:bCs/>
          <w:kern w:val="2"/>
          <w:szCs w:val="32"/>
          <w:lang w:val="en-US" w:eastAsia="zh-CN" w:bidi="ar-SA"/>
        </w:rPr>
        <w:t xml:space="preserve">二) </w: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t>范围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_Toc17945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7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Arial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_Toc31276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二</w:t>
      </w:r>
      <w:r>
        <w:rPr>
          <w:rFonts w:hint="eastAsia" w:ascii="微软雅黑" w:hAnsi="微软雅黑" w:eastAsia="微软雅黑" w:cs="Arial"/>
          <w:bCs/>
          <w:kern w:val="44"/>
          <w:szCs w:val="44"/>
          <w:lang w:val="en-US" w:eastAsia="zh-CN" w:bidi="ar-SA"/>
        </w:rPr>
        <w:t xml:space="preserve">、 </w: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t>用户角色描述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_Toc31276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7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_Toc28988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三</w:t>
      </w:r>
      <w:r>
        <w:rPr>
          <w:rFonts w:hint="eastAsia" w:ascii="微软雅黑" w:hAnsi="微软雅黑" w:eastAsia="微软雅黑" w:cs="Arial"/>
          <w:bCs/>
          <w:kern w:val="44"/>
          <w:szCs w:val="44"/>
          <w:lang w:val="en-US" w:eastAsia="zh-CN" w:bidi="ar-SA"/>
        </w:rPr>
        <w:t xml:space="preserve">、 </w: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t>产品概述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_Toc28988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8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_Toc9187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(</w:t>
      </w:r>
      <w:r>
        <w:rPr>
          <w:rFonts w:ascii="微软雅黑" w:hAnsi="微软雅黑" w:eastAsia="微软雅黑" w:cs="Arial"/>
          <w:bCs/>
          <w:kern w:val="2"/>
          <w:szCs w:val="32"/>
          <w:lang w:val="en-US" w:eastAsia="zh-CN" w:bidi="ar-SA"/>
        </w:rPr>
        <w:t xml:space="preserve">一) </w: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t>目标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_Toc9187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8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Arial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_Toc3932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(</w:t>
      </w:r>
      <w:r>
        <w:rPr>
          <w:rFonts w:ascii="微软雅黑" w:hAnsi="微软雅黑" w:eastAsia="微软雅黑" w:cs="Arial"/>
          <w:bCs/>
          <w:kern w:val="2"/>
          <w:szCs w:val="32"/>
          <w:lang w:val="en-US" w:eastAsia="zh-CN" w:bidi="ar-SA"/>
        </w:rPr>
        <w:t xml:space="preserve">二) </w: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t>功能摘要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_Toc3932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8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Arial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_Toc8663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四</w:t>
      </w:r>
      <w:r>
        <w:rPr>
          <w:rFonts w:hint="eastAsia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产品特性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_Toc8663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9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_Toc3620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(</w:t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一)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财务中心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_Toc3620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9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_Toc14002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Arial"/>
          <w:bCs/>
          <w:kern w:val="2"/>
          <w:szCs w:val="26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产品概述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_Toc14002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9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2"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_Toc10906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Arial"/>
          <w:bCs/>
          <w:kern w:val="2"/>
          <w:szCs w:val="26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功能摘要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_Toc10906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9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2"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_Toc9307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Arial"/>
          <w:bCs/>
          <w:kern w:val="2"/>
          <w:szCs w:val="26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特性说明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_Toc9307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9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2"/>
          <w:szCs w:val="26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_Toc7192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t xml:space="preserve">)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账户明细字段调整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_Toc7192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9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_Toc5521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t xml:space="preserve">)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账户明细高搜调整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_Toc5521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9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_Toc6153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t xml:space="preserve">)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新增返还积分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_Toc6153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10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_Toc20779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1、</w:t>
      </w:r>
      <w:r>
        <w:rPr>
          <w:rFonts w:hint="eastAsia" w:ascii="微软雅黑" w:hAnsi="微软雅黑" w:eastAsia="微软雅黑" w:cs="Times New Roman"/>
          <w:bCs w:val="0"/>
          <w:kern w:val="2"/>
          <w:szCs w:val="24"/>
          <w:lang w:val="en-US" w:eastAsia="zh-CN" w:bidi="ar-SA"/>
        </w:rPr>
        <w:t>我的钱包页面新增返还积分。展示字段：景区、积分；两列，从左至右依次排列。不分页。</w:t>
      </w:r>
      <w:r>
        <w:rPr>
          <w:rFonts w:hint="eastAsia" w:ascii="微软雅黑" w:hAnsi="微软雅黑" w:eastAsia="微软雅黑" w:cs="Times New Roman"/>
          <w:bCs w:val="0"/>
          <w:kern w:val="2"/>
          <w:szCs w:val="24"/>
          <w:lang w:val="en-US" w:eastAsia="zh-CN" w:bidi="ar-SA"/>
        </w:rPr>
        <w:t xml:space="preserve"> 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drawing>
          <wp:inline distT="0" distB="0" distL="114300" distR="114300">
            <wp:extent cx="5617845" cy="2390775"/>
            <wp:effectExtent l="0" t="0" r="190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_Toc20779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10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_Toc31892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(</w:t>
      </w:r>
      <w:r>
        <w:rPr>
          <w:rFonts w:hint="eastAsia" w:ascii="微软雅黑" w:hAnsi="微软雅黑" w:eastAsia="微软雅黑" w:cs="Times New Roman"/>
          <w:bCs/>
          <w:kern w:val="2"/>
          <w:szCs w:val="30"/>
          <w:lang w:val="en-US" w:eastAsia="zh-CN" w:bidi="ar-SA"/>
        </w:rPr>
        <w:t xml:space="preserve">二) </w:t>
      </w:r>
      <w:r>
        <w:rPr>
          <w:rFonts w:hint="eastAsia" w:ascii="微软雅黑" w:hAnsi="微软雅黑" w:eastAsia="微软雅黑" w:cs="Times New Roman"/>
          <w:kern w:val="2"/>
          <w:szCs w:val="30"/>
          <w:lang w:val="en-US" w:eastAsia="zh-CN" w:bidi="ar-SA"/>
        </w:rPr>
        <w:t>订单填单项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_Toc31892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10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_Toc27807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Arial"/>
          <w:bCs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需求描述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_Toc27807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10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_Toc8603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(</w:t>
      </w:r>
      <w:r>
        <w:rPr>
          <w:rFonts w:hint="eastAsia" w:ascii="微软雅黑" w:hAnsi="微软雅黑" w:eastAsia="微软雅黑" w:cs="Times New Roman"/>
          <w:bCs/>
          <w:kern w:val="2"/>
          <w:szCs w:val="30"/>
          <w:lang w:val="en-US" w:eastAsia="zh-CN" w:bidi="ar-SA"/>
        </w:rPr>
        <w:t xml:space="preserve">三) </w:t>
      </w:r>
      <w:r>
        <w:rPr>
          <w:rFonts w:hint="eastAsia" w:ascii="微软雅黑" w:hAnsi="微软雅黑" w:eastAsia="微软雅黑" w:cs="Times New Roman"/>
          <w:kern w:val="2"/>
          <w:szCs w:val="30"/>
          <w:lang w:val="en-US" w:eastAsia="zh-CN" w:bidi="ar-SA"/>
        </w:rPr>
        <w:t>PC端与app用户登录权限打通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_Toc8603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11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_Toc8064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Arial"/>
          <w:bCs/>
          <w:kern w:val="2"/>
          <w:szCs w:val="26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概述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_Toc8064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11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2"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_Toc2745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Arial"/>
          <w:bCs/>
          <w:kern w:val="2"/>
          <w:szCs w:val="26"/>
          <w:lang w:val="en-US" w:eastAsia="zh-CN" w:bidi="ar-SA"/>
        </w:rPr>
        <w:t xml:space="preserve">. </w:t>
      </w:r>
      <w:r>
        <w:rPr>
          <w:rFonts w:ascii="微软雅黑" w:hAnsi="微软雅黑" w:eastAsia="微软雅黑" w:cs="Times New Roman"/>
          <w:kern w:val="2"/>
          <w:szCs w:val="24"/>
          <w:lang w:val="en-US" w:eastAsia="zh-CN" w:bidi="ar-SA"/>
        </w:rPr>
        <w:t>分销商角色与部分展示说明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_Toc2745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11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2"/>
          <w:szCs w:val="26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_Toc10246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t xml:space="preserve">)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角色与门票（团/散）下单页显示规则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_Toc10246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11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_Toc18978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t xml:space="preserve">)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团/散票的交互规则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_Toc18978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12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_Toc28912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t xml:space="preserve">)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关联管理菜单的显示规则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_Toc28912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13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_Toc9108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Arial"/>
          <w:bCs/>
          <w:kern w:val="2"/>
          <w:szCs w:val="26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针对旅行社部门、导游、中小商户兼容说明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_Toc9108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13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2"/>
          <w:szCs w:val="26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_Toc27439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t xml:space="preserve">)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旅行社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_Toc27439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13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_Toc14264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①</w:t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t xml:space="preserve">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概述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_Toc14264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13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_Toc25154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②</w:t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特性说明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_Toc25154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14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_Toc931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A</w:t>
      </w:r>
      <w:r>
        <w:rPr>
          <w:rFonts w:hint="default" w:ascii="Arial" w:hAnsi="Arial" w:eastAsia="黑体" w:cs="Times New Roman"/>
          <w:bCs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采购中心-门票模块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_Toc931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14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_Toc2098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t xml:space="preserve">)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旅行社部门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_Toc2098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15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_Toc7518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①</w:t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t xml:space="preserve">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概述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_Toc7518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15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_Toc7809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②</w:t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t xml:space="preserve">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结构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_Toc7809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15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_Toc7573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③</w:t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t xml:space="preserve">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特性说明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_Toc7573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16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_Toc2961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A</w:t>
      </w:r>
      <w:r>
        <w:rPr>
          <w:rFonts w:hint="default" w:ascii="Arial" w:hAnsi="Arial" w:eastAsia="黑体" w:cs="Times New Roman"/>
          <w:bCs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采购中心-门票模块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_Toc2961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16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_Toc26595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B</w:t>
      </w:r>
      <w:r>
        <w:rPr>
          <w:rFonts w:hint="default" w:ascii="Arial" w:hAnsi="Arial" w:eastAsia="黑体" w:cs="Times New Roman"/>
          <w:bCs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关联管理-我的旅行社模块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_Toc26595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17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_Toc26703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t xml:space="preserve">)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中小商户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_Toc26703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17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_Toc20050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①</w:t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t xml:space="preserve">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概述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_Toc20050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18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_Toc12325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②</w:t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t xml:space="preserve">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结构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_Toc12325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18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_Toc12808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Times New Roman"/>
          <w:bCs/>
          <w:kern w:val="2"/>
          <w:szCs w:val="21"/>
          <w:lang w:val="en-US" w:eastAsia="zh-CN" w:bidi="ar-SA"/>
        </w:rPr>
        <w:t xml:space="preserve">) </w:t>
      </w:r>
      <w:r>
        <w:rPr>
          <w:rFonts w:hint="eastAsia" w:ascii="微软雅黑" w:hAnsi="微软雅黑" w:eastAsia="微软雅黑" w:cs="Times New Roman"/>
          <w:kern w:val="2"/>
          <w:szCs w:val="21"/>
          <w:lang w:val="en-US" w:eastAsia="zh-CN" w:bidi="ar-SA"/>
        </w:rPr>
        <w:t>导游身份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_Toc12808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18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_Toc19836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①</w:t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t xml:space="preserve">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概述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_Toc19836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18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_Toc4667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②</w:t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t xml:space="preserve">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功能结构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_Toc4667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19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_Toc20312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③</w:t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t xml:space="preserve">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特性说明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_Toc20312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19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" w:hAnsi="Times" w:eastAsia="宋体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_Toc17377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A</w:t>
      </w:r>
      <w:r>
        <w:rPr>
          <w:rFonts w:hint="default" w:ascii="Arial" w:hAnsi="Arial" w:eastAsia="黑体" w:cs="Times New Roman"/>
          <w:bCs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采购中心-门票模块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_Toc17377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19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_Toc14551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="微软雅黑" w:cs="Arial"/>
          <w:bCs/>
          <w:kern w:val="2"/>
          <w:szCs w:val="26"/>
          <w:lang w:val="en-US" w:eastAsia="zh-CN" w:bidi="ar-SA"/>
        </w:rPr>
        <w:t xml:space="preserve">.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下单页面规则补充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_Toc14551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20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Arial"/>
          <w:bCs/>
          <w:kern w:val="2"/>
          <w:szCs w:val="26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_Toc8115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(</w:t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四)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订单中心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_Toc8115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20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_Toc8597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="微软雅黑" w:cs="Arial"/>
          <w:bCs/>
          <w:kern w:val="2"/>
          <w:szCs w:val="26"/>
          <w:lang w:val="en-US" w:eastAsia="zh-CN" w:bidi="ar-SA"/>
        </w:rPr>
        <w:t xml:space="preserve">.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需求描述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_Toc8597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20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Arial"/>
          <w:bCs/>
          <w:kern w:val="2"/>
          <w:szCs w:val="26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_Toc8574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t xml:space="preserve">)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部分退款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_Toc8574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20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_Toc22084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t xml:space="preserve">)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退款规则补充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_Toc22084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20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_Toc2782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t xml:space="preserve">) </w:t>
      </w:r>
      <w:r>
        <w:rPr>
          <w:rFonts w:hint="eastAsia" w:ascii="Times" w:hAnsi="Times" w:eastAsia="微软雅黑" w:cs="Times New Roman"/>
          <w:kern w:val="2"/>
          <w:szCs w:val="24"/>
          <w:lang w:val="en-US" w:eastAsia="zh-CN" w:bidi="ar-SA"/>
        </w:rPr>
        <w:t>演艺票订单规则补充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_Toc2782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21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Times New Roman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_Toc25341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(</w:t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五)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员工账号管理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_Toc25341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21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_Toc27851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Arial"/>
          <w:bCs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产品概述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_Toc27851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21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_Toc32015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Arial"/>
          <w:bCs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功能摘要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_Toc32015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21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_Toc22184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Arial"/>
          <w:bCs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特性说明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_Toc22184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21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_Toc12380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kern w:val="2"/>
          <w:szCs w:val="21"/>
          <w:lang w:val="en-US" w:eastAsia="zh-CN" w:bidi="ar-SA"/>
        </w:rPr>
        <w:t xml:space="preserve">) </w:t>
      </w:r>
      <w:r>
        <w:rPr>
          <w:rFonts w:hint="eastAsia" w:ascii="微软雅黑" w:hAnsi="微软雅黑" w:eastAsia="微软雅黑" w:cs="Times New Roman"/>
          <w:kern w:val="2"/>
          <w:szCs w:val="21"/>
          <w:lang w:val="en-US" w:eastAsia="zh-CN" w:bidi="ar-SA"/>
        </w:rPr>
        <w:t>员工账号管理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_Toc12380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22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_Toc7861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岗位设置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_Toc7861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23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_Toc5248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(</w:t>
      </w:r>
      <w:r>
        <w:rPr>
          <w:rFonts w:hint="eastAsia" w:ascii="微软雅黑" w:hAnsi="微软雅黑" w:eastAsia="微软雅黑" w:cs="Times New Roman"/>
          <w:bCs/>
          <w:color w:val="FF0000"/>
          <w:kern w:val="2"/>
          <w:szCs w:val="32"/>
          <w:lang w:val="en-US" w:eastAsia="zh-CN" w:bidi="ar-SA"/>
        </w:rPr>
        <w:t xml:space="preserve">六) </w:t>
      </w:r>
      <w:r>
        <w:rPr>
          <w:rFonts w:hint="eastAsia" w:ascii="微软雅黑" w:hAnsi="微软雅黑" w:eastAsia="微软雅黑" w:cs="Times New Roman"/>
          <w:color w:val="FF0000"/>
          <w:kern w:val="2"/>
          <w:szCs w:val="24"/>
          <w:lang w:val="en-US" w:eastAsia="zh-CN" w:bidi="ar-SA"/>
        </w:rPr>
        <w:t>专属政策与通用政策展示规则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_Toc5248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25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color w:val="FF0000"/>
          <w:kern w:val="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_Toc5898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(</w:t>
      </w:r>
      <w:r>
        <w:rPr>
          <w:rFonts w:hint="eastAsia" w:ascii="微软雅黑" w:hAnsi="微软雅黑" w:eastAsia="微软雅黑" w:cs="Times New Roman"/>
          <w:bCs/>
          <w:color w:val="FF0000"/>
          <w:kern w:val="2"/>
          <w:szCs w:val="32"/>
          <w:lang w:val="en-US" w:eastAsia="zh-CN" w:bidi="ar-SA"/>
        </w:rPr>
        <w:t xml:space="preserve">七) </w:t>
      </w:r>
      <w:r>
        <w:rPr>
          <w:rFonts w:hint="eastAsia" w:ascii="微软雅黑" w:hAnsi="微软雅黑" w:eastAsia="微软雅黑" w:cs="Times New Roman"/>
          <w:color w:val="FF0000"/>
          <w:kern w:val="2"/>
          <w:szCs w:val="24"/>
          <w:lang w:val="en-US" w:eastAsia="zh-CN" w:bidi="ar-SA"/>
        </w:rPr>
        <w:t>通用产品下单的库存处理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_Toc5898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25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color w:val="FF0000"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_Toc12379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Arial"/>
          <w:bCs/>
          <w:color w:val="FF0000"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Times New Roman"/>
          <w:color w:val="FF0000"/>
          <w:kern w:val="2"/>
          <w:szCs w:val="21"/>
          <w:lang w:val="en-US" w:eastAsia="zh-CN" w:bidi="ar-SA"/>
        </w:rPr>
        <w:t>库存刷新显示规则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_Toc12379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25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color w:val="FF0000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360"/>
        </w:tabs>
        <w:rPr>
          <w:rFonts w:ascii="Times" w:hAnsi="Times" w:eastAsia="微软雅黑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instrText xml:space="preserve"> HYPERLINK \l _Toc23438 </w:instrText>
      </w: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Arial"/>
          <w:bCs/>
          <w:color w:val="FF0000"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Times New Roman"/>
          <w:color w:val="FF0000"/>
          <w:kern w:val="2"/>
          <w:szCs w:val="21"/>
          <w:lang w:val="en-US" w:eastAsia="zh-CN" w:bidi="ar-SA"/>
        </w:rPr>
        <w:t>库存锁定解锁条件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ab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instrText xml:space="preserve"> PAGEREF _Toc23438 </w:instrTex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t>25</w:t>
      </w:r>
      <w:r>
        <w:rPr>
          <w:rFonts w:ascii="Times" w:hAnsi="Times" w:eastAsia="微软雅黑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Arial"/>
          <w:bCs/>
          <w:color w:val="FF0000"/>
          <w:kern w:val="2"/>
          <w:szCs w:val="21"/>
          <w:lang w:val="en-US" w:eastAsia="zh-CN" w:bidi="ar-SA"/>
        </w:rP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kern w:val="2"/>
          <w:szCs w:val="24"/>
          <w:lang w:val="en-US" w:eastAsia="zh-CN" w:bidi="ar-SA"/>
        </w:rPr>
        <w:fldChar w:fldCharType="end"/>
      </w:r>
    </w:p>
    <w:bookmarkEnd w:id="4"/>
    <w:bookmarkEnd w:id="5"/>
    <w:bookmarkEnd w:id="6"/>
    <w:bookmarkEnd w:id="7"/>
    <w:p>
      <w:pPr>
        <w:pStyle w:val="2"/>
        <w:rPr>
          <w:rFonts w:ascii="微软雅黑" w:hAnsi="微软雅黑" w:eastAsia="微软雅黑" w:cs="Arial"/>
        </w:rPr>
      </w:pPr>
      <w:bookmarkStart w:id="8" w:name="_Toc18056"/>
      <w:r>
        <w:rPr>
          <w:rFonts w:ascii="微软雅黑" w:hAnsi="微软雅黑" w:eastAsia="微软雅黑" w:cs="Arial"/>
        </w:rPr>
        <w:t>简介</w:t>
      </w:r>
      <w:bookmarkEnd w:id="8"/>
    </w:p>
    <w:p>
      <w:pPr>
        <w:pStyle w:val="37"/>
        <w:spacing w:before="0" w:beforeAutospacing="0" w:after="156" w:afterLines="50" w:afterAutospacing="0"/>
        <w:ind w:firstLine="420"/>
        <w:rPr>
          <w:rFonts w:ascii="微软雅黑" w:hAnsi="微软雅黑" w:eastAsia="微软雅黑" w:cs="Arial"/>
          <w:i w:val="0"/>
          <w:color w:val="auto"/>
        </w:rPr>
      </w:pPr>
      <w:r>
        <w:rPr>
          <w:rFonts w:ascii="微软雅黑" w:hAnsi="微软雅黑" w:eastAsia="微软雅黑" w:cs="Arial"/>
          <w:i w:val="0"/>
          <w:color w:val="auto"/>
        </w:rPr>
        <w:t xml:space="preserve"> </w:t>
      </w:r>
      <w:r>
        <w:rPr>
          <w:rFonts w:hint="eastAsia" w:ascii="微软雅黑" w:hAnsi="微软雅黑" w:eastAsia="微软雅黑" w:cs="Arial"/>
          <w:i w:val="0"/>
          <w:color w:val="auto"/>
        </w:rPr>
        <w:t>此文档针对分销平台web端1.1.0版迭代的需求说明</w:t>
      </w:r>
    </w:p>
    <w:p>
      <w:pPr>
        <w:pStyle w:val="3"/>
        <w:tabs>
          <w:tab w:val="left" w:pos="540"/>
        </w:tabs>
        <w:rPr>
          <w:rFonts w:ascii="微软雅黑" w:hAnsi="微软雅黑" w:eastAsia="微软雅黑" w:cs="Arial"/>
        </w:rPr>
      </w:pPr>
      <w:bookmarkStart w:id="9" w:name="_Toc9755"/>
      <w:r>
        <w:rPr>
          <w:rFonts w:ascii="微软雅黑" w:hAnsi="微软雅黑" w:eastAsia="微软雅黑" w:cs="Arial"/>
        </w:rPr>
        <w:t>目的</w:t>
      </w:r>
      <w:bookmarkEnd w:id="9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满足新需求，同时解决1.0版因紧急上线所遗留的问题。</w:t>
      </w:r>
    </w:p>
    <w:p>
      <w:pPr>
        <w:pStyle w:val="3"/>
        <w:tabs>
          <w:tab w:val="left" w:pos="540"/>
        </w:tabs>
        <w:rPr>
          <w:rFonts w:ascii="微软雅黑" w:hAnsi="微软雅黑" w:eastAsia="微软雅黑" w:cs="Arial"/>
        </w:rPr>
      </w:pPr>
      <w:bookmarkStart w:id="10" w:name="_Toc17945"/>
      <w:r>
        <w:rPr>
          <w:rFonts w:ascii="微软雅黑" w:hAnsi="微软雅黑" w:eastAsia="微软雅黑" w:cs="Arial"/>
        </w:rPr>
        <w:t>范围</w:t>
      </w:r>
      <w:bookmarkEnd w:id="1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分销平台web端适用</w:t>
      </w:r>
    </w:p>
    <w:p>
      <w:pPr>
        <w:pStyle w:val="2"/>
        <w:rPr>
          <w:rFonts w:ascii="微软雅黑" w:hAnsi="微软雅黑" w:eastAsia="微软雅黑" w:cs="Arial"/>
        </w:rPr>
      </w:pPr>
      <w:bookmarkStart w:id="11" w:name="_Toc31276"/>
      <w:r>
        <w:rPr>
          <w:rFonts w:ascii="微软雅黑" w:hAnsi="微软雅黑" w:eastAsia="微软雅黑" w:cs="Arial"/>
        </w:rPr>
        <w:t>用户角色描述</w:t>
      </w:r>
      <w:bookmarkEnd w:id="11"/>
    </w:p>
    <w:tbl>
      <w:tblPr>
        <w:tblStyle w:val="34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C0C0C0"/>
          </w:tcPr>
          <w:p>
            <w:pPr>
              <w:jc w:val="center"/>
              <w:rPr>
                <w:rFonts w:ascii="微软雅黑" w:hAnsi="微软雅黑" w:eastAsia="微软雅黑" w:cs="Arial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>
            <w:pPr>
              <w:jc w:val="center"/>
              <w:rPr>
                <w:rFonts w:ascii="微软雅黑" w:hAnsi="微软雅黑" w:eastAsia="微软雅黑" w:cs="Arial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sz w:val="20"/>
                <w:szCs w:val="20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sz w:val="20"/>
                <w:szCs w:val="20"/>
              </w:rPr>
              <w:t>分销商</w:t>
            </w:r>
          </w:p>
        </w:tc>
        <w:tc>
          <w:tcPr>
            <w:tcW w:w="7560" w:type="dxa"/>
          </w:tcPr>
          <w:p>
            <w:pPr>
              <w:rPr>
                <w:rFonts w:ascii="微软雅黑" w:hAnsi="微软雅黑" w:eastAsia="微软雅黑" w:cs="Arial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sz w:val="20"/>
                <w:szCs w:val="20"/>
              </w:rPr>
              <w:t>拥有购买能力及资格的单位或个体</w:t>
            </w:r>
            <w:r>
              <w:rPr>
                <w:rFonts w:ascii="微软雅黑" w:hAnsi="微软雅黑" w:eastAsia="微软雅黑" w:cs="Arial"/>
                <w:sz w:val="20"/>
                <w:szCs w:val="20"/>
              </w:rPr>
              <w:t xml:space="preserve"> 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 w:cs="Arial"/>
        </w:rPr>
      </w:pPr>
      <w:bookmarkStart w:id="12" w:name="_Toc28988"/>
      <w:r>
        <w:rPr>
          <w:rFonts w:ascii="微软雅黑" w:hAnsi="微软雅黑" w:eastAsia="微软雅黑" w:cs="Arial"/>
        </w:rPr>
        <w:t>产品概述</w:t>
      </w:r>
      <w:bookmarkEnd w:id="12"/>
    </w:p>
    <w:p>
      <w:pPr>
        <w:pStyle w:val="3"/>
        <w:numPr>
          <w:ilvl w:val="0"/>
          <w:numId w:val="8"/>
        </w:numPr>
        <w:tabs>
          <w:tab w:val="left" w:pos="540"/>
        </w:tabs>
        <w:rPr>
          <w:rFonts w:ascii="微软雅黑" w:hAnsi="微软雅黑" w:eastAsia="微软雅黑" w:cs="Arial"/>
        </w:rPr>
      </w:pPr>
      <w:bookmarkStart w:id="13" w:name="_Toc256980046"/>
      <w:bookmarkStart w:id="14" w:name="_Toc9187"/>
      <w:r>
        <w:rPr>
          <w:rFonts w:ascii="微软雅黑" w:hAnsi="微软雅黑" w:eastAsia="微软雅黑" w:cs="Arial"/>
        </w:rPr>
        <w:t>目标</w:t>
      </w:r>
      <w:bookmarkEnd w:id="13"/>
      <w:bookmarkEnd w:id="14"/>
    </w:p>
    <w:p>
      <w:pPr>
        <w:pStyle w:val="3"/>
        <w:numPr>
          <w:ilvl w:val="0"/>
          <w:numId w:val="8"/>
        </w:numPr>
        <w:tabs>
          <w:tab w:val="left" w:pos="540"/>
        </w:tabs>
        <w:rPr>
          <w:rFonts w:ascii="微软雅黑" w:hAnsi="微软雅黑" w:eastAsia="微软雅黑" w:cs="Arial"/>
        </w:rPr>
      </w:pPr>
      <w:bookmarkStart w:id="15" w:name="_Toc3932"/>
      <w:r>
        <w:rPr>
          <w:rFonts w:ascii="微软雅黑" w:hAnsi="微软雅黑" w:eastAsia="微软雅黑" w:cs="Arial"/>
        </w:rPr>
        <w:t>功能摘要</w:t>
      </w:r>
      <w:bookmarkEnd w:id="15"/>
    </w:p>
    <w:p/>
    <w:p/>
    <w:p/>
    <w:tbl>
      <w:tblPr>
        <w:tblStyle w:val="36"/>
        <w:tblW w:w="947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977"/>
        <w:gridCol w:w="5245"/>
        <w:gridCol w:w="113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center"/>
              <w:rPr>
                <w:rFonts w:ascii="微软雅黑" w:hAnsi="微软雅黑" w:eastAsia="微软雅黑" w:cs="Arial"/>
                <w:b/>
                <w:bCs w:val="0"/>
                <w:i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bCs w:val="0"/>
                <w:i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1977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i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主要功能点</w:t>
            </w:r>
          </w:p>
        </w:tc>
        <w:tc>
          <w:tcPr>
            <w:tcW w:w="5245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i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功能描述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i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116" w:type="dxa"/>
            <w:vMerge w:val="restart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rPr>
                <w:rFonts w:ascii="微软雅黑" w:hAnsi="微软雅黑" w:eastAsia="微软雅黑" w:cs="Arial"/>
                <w:b w:val="0"/>
                <w:bCs w:val="0"/>
                <w:i w:val="0"/>
                <w:color w:val="auto"/>
                <w:sz w:val="18"/>
                <w:szCs w:val="18"/>
              </w:rPr>
            </w:pPr>
          </w:p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center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  <w:t>财务中心</w:t>
            </w:r>
          </w:p>
        </w:tc>
        <w:tc>
          <w:tcPr>
            <w:tcW w:w="1977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账户明细字段调整</w:t>
            </w:r>
          </w:p>
        </w:tc>
        <w:tc>
          <w:tcPr>
            <w:tcW w:w="5245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调整账户明细字段，与账户体系prd此处需求保持一致；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  <w:tcBorders>
              <w:right w:val="single" w:color="auto" w:sz="4" w:space="0"/>
            </w:tcBorders>
          </w:tcPr>
          <w:p>
            <w:pPr>
              <w:pStyle w:val="37"/>
              <w:spacing w:before="0" w:after="156" w:afterLines="50"/>
              <w:ind w:firstLine="360"/>
              <w:rPr>
                <w:rFonts w:ascii="微软雅黑" w:hAnsi="微软雅黑" w:eastAsia="微软雅黑" w:cs="Arial"/>
                <w:b w:val="0"/>
                <w:bCs w:val="0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账户明细搜索</w:t>
            </w:r>
          </w:p>
        </w:tc>
        <w:tc>
          <w:tcPr>
            <w:tcW w:w="5245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8"/>
              <w:ind w:left="0"/>
              <w:rPr>
                <w:rFonts w:ascii="微软雅黑" w:hAnsi="微软雅黑" w:eastAsia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  <w:t>搜索项调整，去掉流水和查看对象的选择，新增关键词搜索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after="156" w:afterLines="5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 w:val="0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i w:val="0"/>
                <w:color w:val="auto"/>
                <w:sz w:val="18"/>
                <w:szCs w:val="18"/>
              </w:rPr>
              <w:t>订单填单项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各订单填单项动态配置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填单项可根据产品类型做成动态可配，便于后期的灵活增减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16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after="156" w:afterLines="5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  <w:t>旅行社部门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景区详情页及门票下单字段调整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景区详情页将选择部门字段改为选择旅行社；门票下单页将部门字段名称改为旅行社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1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after="156" w:afterLines="5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导游和部门管理模块菜单名称及字段调整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导游和部门管理菜单名称改为关联管理；二级菜单我的部门改为我的旅行社，同时去掉绑定与新建操作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16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after="156" w:afterLines="5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  <w:t>中小商户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景区详情页字段调整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景区详情页去掉选择部门及导游字段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1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after="156" w:afterLines="5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门票下单页字段调整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门票下单页去掉团进团出、部门及导游字段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16" w:type="dxa"/>
            <w:tcBorders>
              <w:right w:val="single" w:color="auto" w:sz="4" w:space="0"/>
            </w:tcBorders>
            <w:vAlign w:val="center"/>
          </w:tcPr>
          <w:p>
            <w:pPr>
              <w:pStyle w:val="37"/>
              <w:spacing w:before="0" w:after="156" w:afterLines="5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  <w:t>导游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景区详情页及门票下单字段调整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景区详情页将选择部门字段改为选择旅行社、去掉选择导游字段；门票下单页将部门字段名称改为旅行社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after="156" w:afterLines="5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  <w:t>订单中心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商品部分退款功能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增加前端校验强制使用参数的值不能为0，否则无法进行退款操作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16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after="156" w:afterLines="5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  <w:t>员工管理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员工账号管理功能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包含员工子账号的新建及权限管理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1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after="156" w:afterLines="5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岗位设置功能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新建岗位，给岗位赋予操作权限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after="156" w:afterLines="5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  <w:t>采购中心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通用及门票产品的政策展示规则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专属政策与通用政策的展示规则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16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after="156" w:afterLines="5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  <w:t>库存管理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通用产品下单时的库存处理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包含库存显示规则，锁定/解锁条件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bookmarkStart w:id="16" w:name="_Toc8663"/>
      <w:r>
        <w:rPr>
          <w:rFonts w:hint="eastAsia" w:ascii="微软雅黑" w:hAnsi="微软雅黑" w:eastAsia="微软雅黑"/>
        </w:rPr>
        <w:t>产品特性</w:t>
      </w:r>
      <w:bookmarkEnd w:id="16"/>
    </w:p>
    <w:p>
      <w:pPr>
        <w:pStyle w:val="3"/>
        <w:numPr>
          <w:ilvl w:val="0"/>
          <w:numId w:val="9"/>
        </w:numPr>
        <w:rPr>
          <w:rFonts w:ascii="微软雅黑" w:hAnsi="微软雅黑" w:eastAsia="微软雅黑"/>
        </w:rPr>
      </w:pPr>
      <w:bookmarkStart w:id="17" w:name="_Toc3620"/>
      <w:r>
        <w:rPr>
          <w:rFonts w:hint="eastAsia" w:ascii="微软雅黑" w:hAnsi="微软雅黑" w:eastAsia="微软雅黑"/>
        </w:rPr>
        <w:t>财务中心</w:t>
      </w:r>
      <w:bookmarkEnd w:id="17"/>
    </w:p>
    <w:p>
      <w:pPr>
        <w:pStyle w:val="4"/>
        <w:rPr>
          <w:rFonts w:ascii="微软雅黑" w:hAnsi="微软雅黑" w:eastAsia="微软雅黑"/>
        </w:rPr>
      </w:pPr>
      <w:bookmarkStart w:id="18" w:name="_Toc14002"/>
      <w:r>
        <w:rPr>
          <w:rFonts w:hint="eastAsia" w:ascii="微软雅黑" w:hAnsi="微软雅黑" w:eastAsia="微软雅黑"/>
        </w:rPr>
        <w:t>产品概述</w:t>
      </w:r>
      <w:bookmarkEnd w:id="1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描述财务中心-账户明细字段及搜索、对账单字段调整</w:t>
      </w:r>
    </w:p>
    <w:p>
      <w:pPr>
        <w:pStyle w:val="4"/>
        <w:rPr>
          <w:rFonts w:ascii="微软雅黑" w:hAnsi="微软雅黑" w:eastAsia="微软雅黑"/>
        </w:rPr>
      </w:pPr>
      <w:bookmarkStart w:id="19" w:name="_Toc10906"/>
      <w:r>
        <w:rPr>
          <w:rFonts w:hint="eastAsia" w:ascii="微软雅黑" w:hAnsi="微软雅黑" w:eastAsia="微软雅黑"/>
        </w:rPr>
        <w:t>功能摘要</w:t>
      </w:r>
      <w:bookmarkEnd w:id="19"/>
    </w:p>
    <w:tbl>
      <w:tblPr>
        <w:tblStyle w:val="36"/>
        <w:tblW w:w="8688" w:type="dxa"/>
        <w:jc w:val="center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"/>
        <w:gridCol w:w="1651"/>
        <w:gridCol w:w="236"/>
        <w:gridCol w:w="4878"/>
        <w:gridCol w:w="236"/>
        <w:gridCol w:w="75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center"/>
              <w:rPr>
                <w:rFonts w:ascii="微软雅黑" w:hAnsi="微软雅黑" w:eastAsia="微软雅黑" w:cs="Arial"/>
                <w:b/>
                <w:bCs w:val="0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 w:val="0"/>
                <w:i w:val="0"/>
                <w:color w:val="auto"/>
                <w:sz w:val="18"/>
                <w:szCs w:val="18"/>
              </w:rPr>
              <w:t>功能模块</w:t>
            </w:r>
          </w:p>
        </w:tc>
        <w:tc>
          <w:tcPr>
            <w:tcW w:w="1651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  <w:t>主要功能点</w:t>
            </w:r>
          </w:p>
        </w:tc>
        <w:tc>
          <w:tcPr>
            <w:tcW w:w="23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878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  <w:t>功能描述</w:t>
            </w:r>
          </w:p>
        </w:tc>
        <w:tc>
          <w:tcPr>
            <w:tcW w:w="23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  <w:t>优先级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3" w:type="dxa"/>
            <w:vMerge w:val="restart"/>
            <w:tcBorders>
              <w:top w:val="single" w:color="4F81BD" w:themeColor="accent1" w:sz="8" w:space="0"/>
              <w:left w:val="single" w:color="4F81BD" w:themeColor="accent1" w:sz="8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  <w:t>财务中心</w:t>
            </w:r>
          </w:p>
        </w:tc>
        <w:tc>
          <w:tcPr>
            <w:tcW w:w="1651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账户明细字段调整</w:t>
            </w:r>
          </w:p>
        </w:tc>
        <w:tc>
          <w:tcPr>
            <w:tcW w:w="23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878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调整账户明细字段，与账户体系prd此处需求保持一致；</w:t>
            </w:r>
          </w:p>
        </w:tc>
        <w:tc>
          <w:tcPr>
            <w:tcW w:w="23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3" w:type="dxa"/>
            <w:vMerge w:val="continue"/>
            <w:tcBorders>
              <w:left w:val="single" w:color="4F81BD" w:themeColor="accent1" w:sz="8" w:space="0"/>
              <w:right w:val="single" w:color="auto" w:sz="4" w:space="0"/>
            </w:tcBorders>
          </w:tcPr>
          <w:p>
            <w:pPr>
              <w:pStyle w:val="37"/>
              <w:spacing w:before="0" w:after="156" w:afterLines="50"/>
              <w:ind w:firstLine="360"/>
              <w:rPr>
                <w:rFonts w:ascii="微软雅黑" w:hAnsi="微软雅黑" w:eastAsia="微软雅黑" w:cs="Arial"/>
                <w:b w:val="0"/>
                <w:bCs w:val="0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651" w:type="dxa"/>
            <w:tcBorders>
              <w:lef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账户明细搜索</w:t>
            </w:r>
          </w:p>
        </w:tc>
        <w:tc>
          <w:tcPr>
            <w:tcW w:w="236" w:type="dxa"/>
            <w:tcBorders>
              <w:righ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878" w:type="dxa"/>
            <w:tcBorders>
              <w:left w:val="single" w:color="auto" w:sz="4" w:space="0"/>
            </w:tcBorders>
            <w:vAlign w:val="center"/>
          </w:tcPr>
          <w:p>
            <w:pPr>
              <w:pStyle w:val="38"/>
              <w:ind w:left="0"/>
              <w:jc w:val="left"/>
              <w:rPr>
                <w:rFonts w:ascii="微软雅黑" w:hAnsi="微软雅黑" w:eastAsia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  <w:t>搜索项调整，去掉流水和查看对象的选择，新增关键词搜索</w:t>
            </w:r>
          </w:p>
        </w:tc>
        <w:tc>
          <w:tcPr>
            <w:tcW w:w="236" w:type="dxa"/>
            <w:tcBorders>
              <w:righ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754" w:type="dxa"/>
            <w:tcBorders>
              <w:lef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3" w:type="dxa"/>
            <w:vMerge w:val="continue"/>
            <w:tcBorders>
              <w:left w:val="single" w:color="4F81BD" w:themeColor="accent1" w:sz="8" w:space="0"/>
              <w:right w:val="single" w:color="auto" w:sz="4" w:space="0"/>
            </w:tcBorders>
          </w:tcPr>
          <w:p>
            <w:pPr>
              <w:pStyle w:val="37"/>
              <w:spacing w:before="0" w:after="156" w:afterLines="50"/>
              <w:ind w:firstLine="360"/>
              <w:rPr>
                <w:rFonts w:ascii="微软雅黑" w:hAnsi="微软雅黑" w:eastAsia="微软雅黑" w:cs="Arial"/>
                <w:b w:val="0"/>
                <w:bCs w:val="0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651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  <w:t>新增返还积分列表</w:t>
            </w:r>
          </w:p>
        </w:tc>
        <w:tc>
          <w:tcPr>
            <w:tcW w:w="23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87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8"/>
              <w:ind w:left="0"/>
              <w:jc w:val="left"/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  <w:t>我的钱包页面新增</w:t>
            </w: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  <w:t>返还积分</w:t>
            </w: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列表</w:t>
            </w:r>
          </w:p>
        </w:tc>
        <w:tc>
          <w:tcPr>
            <w:tcW w:w="23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75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20" w:name="_Toc9307"/>
      <w:r>
        <w:rPr>
          <w:rFonts w:hint="eastAsia" w:ascii="微软雅黑" w:hAnsi="微软雅黑" w:eastAsia="微软雅黑"/>
        </w:rPr>
        <w:t>特性说明</w:t>
      </w:r>
      <w:bookmarkEnd w:id="20"/>
    </w:p>
    <w:p>
      <w:pPr>
        <w:pStyle w:val="5"/>
        <w:rPr>
          <w:rFonts w:ascii="微软雅黑" w:hAnsi="微软雅黑" w:eastAsia="微软雅黑"/>
        </w:rPr>
      </w:pPr>
      <w:bookmarkStart w:id="21" w:name="_Toc7192"/>
      <w:r>
        <w:rPr>
          <w:rFonts w:hint="eastAsia" w:ascii="微软雅黑" w:hAnsi="微软雅黑" w:eastAsia="微软雅黑"/>
        </w:rPr>
        <w:t>账户明细字段调整</w:t>
      </w:r>
      <w:bookmarkEnd w:id="21"/>
    </w:p>
    <w:p>
      <w:pPr>
        <w:ind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账户明细字段：</w:t>
      </w:r>
      <w:r>
        <w:rPr>
          <w:rFonts w:hint="eastAsia" w:ascii="微软雅黑" w:hAnsi="微软雅黑" w:eastAsia="微软雅黑"/>
          <w:strike/>
          <w:color w:val="FF0000"/>
        </w:rPr>
        <w:t>单据号</w:t>
      </w:r>
      <w:r>
        <w:rPr>
          <w:rFonts w:hint="eastAsia" w:ascii="微软雅黑" w:hAnsi="微软雅黑" w:eastAsia="微软雅黑"/>
        </w:rPr>
        <w:t>、订单号、交易对象、发生金额、发生时间、摘要。字段展示顺序以原型为准。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drawing>
          <wp:inline distT="0" distB="0" distL="0" distR="0">
            <wp:extent cx="5486400" cy="2062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 w:eastAsia="微软雅黑"/>
        </w:rPr>
      </w:pPr>
      <w:bookmarkStart w:id="22" w:name="_Toc5521"/>
      <w:r>
        <w:rPr>
          <w:rFonts w:hint="eastAsia" w:ascii="微软雅黑" w:hAnsi="微软雅黑" w:eastAsia="微软雅黑"/>
        </w:rPr>
        <w:t>账户明细高搜调整</w:t>
      </w:r>
      <w:bookmarkEnd w:id="22"/>
    </w:p>
    <w:p>
      <w:pPr>
        <w:pStyle w:val="47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将搜索项“创建时间”的名称改为：发生时间</w:t>
      </w:r>
    </w:p>
    <w:p>
      <w:pPr>
        <w:pStyle w:val="47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增加金额搜索项：金额右侧输入框数字要大于左侧输入框</w:t>
      </w:r>
    </w:p>
    <w:p>
      <w:pPr>
        <w:pStyle w:val="47"/>
        <w:ind w:left="42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备注：如果右侧小于左侧出现异常情况，详见原型财务中心-我的钱包页面的交互提示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如下图所示：</w:t>
      </w:r>
    </w:p>
    <w:p>
      <w:r>
        <w:drawing>
          <wp:inline distT="0" distB="0" distL="0" distR="0">
            <wp:extent cx="5486400" cy="7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23" w:name="_Toc6153"/>
      <w:r>
        <w:rPr>
          <w:rFonts w:hint="eastAsia"/>
          <w:lang w:val="en-US" w:eastAsia="zh-CN"/>
        </w:rPr>
        <w:t>新增返还积分</w:t>
      </w:r>
      <w:bookmarkEnd w:id="23"/>
    </w:p>
    <w:p>
      <w:pPr>
        <w:pStyle w:val="6"/>
        <w:numPr>
          <w:numId w:val="0"/>
        </w:numPr>
        <w:ind w:left="400" w:leftChars="0"/>
        <w:rPr>
          <w:lang w:val="en-US"/>
        </w:rPr>
      </w:pPr>
      <w:bookmarkStart w:id="24" w:name="_Toc20779"/>
      <w:r>
        <w:rPr>
          <w:rFonts w:hint="eastAsia"/>
          <w:lang w:val="en-US" w:eastAsia="zh-CN"/>
        </w:rPr>
        <w:t>1、</w:t>
      </w:r>
      <w:r>
        <w:rPr>
          <w:rFonts w:hint="eastAsia" w:ascii="微软雅黑" w:hAnsi="微软雅黑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t>我的钱包页面新增返还积分。展示字段：景区、积分；两列，从左至右依次排列。不分页。</w:t>
      </w:r>
      <w:r>
        <w:rPr>
          <w:rFonts w:hint="eastAsia" w:ascii="微软雅黑" w:hAnsi="微软雅黑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drawing>
          <wp:inline distT="0" distB="0" distL="114300" distR="114300">
            <wp:extent cx="5617845" cy="2390775"/>
            <wp:effectExtent l="0" t="0" r="190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3"/>
        <w:numPr>
          <w:ilvl w:val="0"/>
          <w:numId w:val="9"/>
        </w:numPr>
        <w:rPr>
          <w:rFonts w:ascii="微软雅黑" w:hAnsi="微软雅黑" w:eastAsia="微软雅黑"/>
          <w:sz w:val="30"/>
          <w:szCs w:val="30"/>
        </w:rPr>
      </w:pPr>
      <w:bookmarkStart w:id="25" w:name="_Toc31892"/>
      <w:r>
        <w:rPr>
          <w:rFonts w:hint="eastAsia" w:ascii="微软雅黑" w:hAnsi="微软雅黑" w:eastAsia="微软雅黑"/>
          <w:sz w:val="30"/>
          <w:szCs w:val="30"/>
        </w:rPr>
        <w:t>订单填单项</w:t>
      </w:r>
      <w:bookmarkEnd w:id="25"/>
    </w:p>
    <w:p>
      <w:pPr>
        <w:pStyle w:val="4"/>
        <w:numPr>
          <w:ilvl w:val="0"/>
          <w:numId w:val="11"/>
        </w:numPr>
        <w:spacing w:line="276" w:lineRule="auto"/>
        <w:rPr>
          <w:rFonts w:ascii="微软雅黑" w:hAnsi="微软雅黑" w:eastAsia="微软雅黑"/>
          <w:b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sz w:val="24"/>
          <w:szCs w:val="24"/>
        </w:rPr>
        <w:t xml:space="preserve"> </w:t>
      </w:r>
      <w:bookmarkStart w:id="26" w:name="_Toc27807"/>
      <w:r>
        <w:rPr>
          <w:rFonts w:hint="eastAsia" w:ascii="微软雅黑" w:hAnsi="微软雅黑" w:eastAsia="微软雅黑"/>
          <w:b w:val="0"/>
          <w:sz w:val="24"/>
          <w:szCs w:val="24"/>
        </w:rPr>
        <w:t>需求描述</w:t>
      </w:r>
      <w:bookmarkEnd w:id="26"/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为便于后期各产品类型的订单填单项能灵活增减，需要将填单项根据产品类型做成动态配置文件。并且，以后新增的所有填单项全部都走动态配置。以下是各产品类型填单项说明，具体可见文档：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https://192.168.1.162/svn/project_Platform/requirement/通用产品模式/分销端/1.0.0/分销端各分类下单项.</w:t>
      </w:r>
      <w:r>
        <w:rPr>
          <w:rFonts w:ascii="微软雅黑" w:hAnsi="微软雅黑" w:eastAsia="微软雅黑"/>
        </w:rPr>
        <w:t xml:space="preserve"> .xlsx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486400" cy="2924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rPr>
          <w:rFonts w:ascii="微软雅黑" w:hAnsi="微软雅黑" w:eastAsia="微软雅黑"/>
          <w:sz w:val="30"/>
          <w:szCs w:val="30"/>
        </w:rPr>
      </w:pPr>
      <w:bookmarkStart w:id="27" w:name="_Toc8603"/>
      <w:r>
        <w:rPr>
          <w:rFonts w:hint="eastAsia" w:ascii="微软雅黑" w:hAnsi="微软雅黑" w:eastAsia="微软雅黑"/>
          <w:sz w:val="30"/>
          <w:szCs w:val="30"/>
        </w:rPr>
        <w:t>PC端与app用户登录权限打通</w:t>
      </w:r>
      <w:bookmarkEnd w:id="27"/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bookmarkStart w:id="28" w:name="_Toc8064"/>
      <w:r>
        <w:rPr>
          <w:rFonts w:hint="eastAsia" w:ascii="微软雅黑" w:hAnsi="微软雅黑" w:eastAsia="微软雅黑"/>
        </w:rPr>
        <w:t>概述</w:t>
      </w:r>
      <w:bookmarkEnd w:id="28"/>
    </w:p>
    <w:p>
      <w:pPr>
        <w:pStyle w:val="47"/>
        <w:numPr>
          <w:ilvl w:val="0"/>
          <w:numId w:val="13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将PC端功能向app用户（包含导游魔方app、卖游翁app）开放；</w:t>
      </w:r>
    </w:p>
    <w:p>
      <w:pPr>
        <w:pStyle w:val="47"/>
        <w:numPr>
          <w:ilvl w:val="0"/>
          <w:numId w:val="13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根据分销商身份来判定PC端的使用权限，其中门票模块中团票、散票的购买限制由渠道来统一控制。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bookmarkStart w:id="29" w:name="_Toc2745"/>
      <w:r>
        <w:rPr>
          <w:rFonts w:ascii="微软雅黑" w:hAnsi="微软雅黑" w:eastAsia="微软雅黑"/>
        </w:rPr>
        <w:t>分销商角色与部分展示说明</w:t>
      </w:r>
      <w:bookmarkEnd w:id="29"/>
    </w:p>
    <w:p>
      <w:pPr>
        <w:pStyle w:val="5"/>
        <w:numPr>
          <w:ilvl w:val="0"/>
          <w:numId w:val="14"/>
        </w:numPr>
      </w:pPr>
      <w:bookmarkStart w:id="30" w:name="_Toc10246"/>
      <w:r>
        <w:rPr>
          <w:rFonts w:hint="eastAsia"/>
        </w:rPr>
        <w:t>角色与门票（团/散）下单页显示规则</w:t>
      </w:r>
      <w:bookmarkEnd w:id="30"/>
    </w:p>
    <w:tbl>
      <w:tblPr>
        <w:tblStyle w:val="34"/>
        <w:tblW w:w="9773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1386"/>
        <w:gridCol w:w="2551"/>
        <w:gridCol w:w="2410"/>
        <w:gridCol w:w="170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0" w:hRule="atLeast"/>
          <w:jc w:val="center"/>
        </w:trPr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</w:rPr>
              <w:t>分销商角色</w:t>
            </w: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</w:rPr>
              <w:t>团/散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</w:rPr>
              <w:t>门票下单页是否需要展示选择框（旅行社、旅行社部门、导游）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</w:rPr>
              <w:t>门票下单页需展示选择框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</w:rPr>
              <w:t>是否必填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旅行社</w:t>
            </w:r>
          </w:p>
        </w:tc>
        <w:tc>
          <w:tcPr>
            <w:tcW w:w="13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团票</w:t>
            </w:r>
          </w:p>
        </w:tc>
        <w:tc>
          <w:tcPr>
            <w:tcW w:w="25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选择旅行社部门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选择导游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散票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——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——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旅行社部门</w:t>
            </w:r>
          </w:p>
        </w:tc>
        <w:tc>
          <w:tcPr>
            <w:tcW w:w="13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团票</w:t>
            </w:r>
          </w:p>
        </w:tc>
        <w:tc>
          <w:tcPr>
            <w:tcW w:w="25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选择旅行社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选择导游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散票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——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——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导游</w:t>
            </w:r>
          </w:p>
        </w:tc>
        <w:tc>
          <w:tcPr>
            <w:tcW w:w="13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团票</w:t>
            </w:r>
          </w:p>
        </w:tc>
        <w:tc>
          <w:tcPr>
            <w:tcW w:w="25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  <w:t>是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选择旅行社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选择旅行社部门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散票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——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——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中小商户</w:t>
            </w: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团票</w:t>
            </w:r>
          </w:p>
        </w:tc>
        <w:tc>
          <w:tcPr>
            <w:tcW w:w="25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——</w:t>
            </w: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——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散票</w:t>
            </w:r>
          </w:p>
        </w:tc>
        <w:tc>
          <w:tcPr>
            <w:tcW w:w="25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</w:pPr>
      <w:bookmarkStart w:id="31" w:name="_Toc18978"/>
      <w:r>
        <w:rPr>
          <w:rFonts w:hint="eastAsia"/>
          <w:lang w:val="en-US" w:eastAsia="zh-CN"/>
        </w:rPr>
        <w:t>团/散票的交互规则</w:t>
      </w:r>
      <w:bookmarkEnd w:id="31"/>
    </w:p>
    <w:tbl>
      <w:tblPr>
        <w:tblStyle w:val="34"/>
        <w:tblW w:w="10860" w:type="dxa"/>
        <w:jc w:val="center"/>
        <w:tblInd w:w="-6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1"/>
        <w:gridCol w:w="1718"/>
        <w:gridCol w:w="886"/>
        <w:gridCol w:w="1773"/>
        <w:gridCol w:w="1813"/>
        <w:gridCol w:w="1914"/>
        <w:gridCol w:w="1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  <w:jc w:val="center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所属页面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场景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适用角色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判断条件</w:t>
            </w: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处理规则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提示交互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提示文案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  <w:jc w:val="center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下单页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点击“该景区其他门票”后，出现对应弹窗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若该产品为散票</w:t>
            </w: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只能选择其他散票，所有团票过滤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该景区团票产品“预付下单”按钮置灰不可点击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0" w:hRule="atLeast"/>
          <w:jc w:val="center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下单页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点击“该景区其他门票”后，出现对应弹窗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若该产品为团票</w:t>
            </w: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只能选择其他团票，所有散票过滤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该景区散票产品“预付下单”按钮置灰不可点击。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  <w:jc w:val="center"/>
        </w:trPr>
        <w:tc>
          <w:tcPr>
            <w:tcW w:w="10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景区详情页</w:t>
            </w:r>
          </w:p>
        </w:tc>
        <w:tc>
          <w:tcPr>
            <w:tcW w:w="17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进入景区详情页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</w:t>
            </w:r>
          </w:p>
        </w:tc>
        <w:tc>
          <w:tcPr>
            <w:tcW w:w="17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若该产品为团票</w:t>
            </w:r>
          </w:p>
        </w:tc>
        <w:tc>
          <w:tcPr>
            <w:tcW w:w="18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团票产品不展示下单价</w:t>
            </w:r>
          </w:p>
        </w:tc>
        <w:tc>
          <w:tcPr>
            <w:tcW w:w="19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团票产品不展示下单价</w:t>
            </w:r>
          </w:p>
        </w:tc>
        <w:tc>
          <w:tcPr>
            <w:tcW w:w="1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0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导游</w:t>
            </w:r>
          </w:p>
        </w:tc>
        <w:tc>
          <w:tcPr>
            <w:tcW w:w="17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  <w:jc w:val="center"/>
        </w:trPr>
        <w:tc>
          <w:tcPr>
            <w:tcW w:w="10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下单页</w:t>
            </w:r>
          </w:p>
        </w:tc>
        <w:tc>
          <w:tcPr>
            <w:tcW w:w="17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选择团票产品，进入下单页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</w:t>
            </w:r>
          </w:p>
        </w:tc>
        <w:tc>
          <w:tcPr>
            <w:tcW w:w="17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1、未选择旅行社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2、选择的旅行社不能购买</w:t>
            </w:r>
          </w:p>
        </w:tc>
        <w:tc>
          <w:tcPr>
            <w:tcW w:w="18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团票产品不展示下单价，且不能提交订单</w:t>
            </w:r>
          </w:p>
        </w:tc>
        <w:tc>
          <w:tcPr>
            <w:tcW w:w="19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1、不展示下单价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2、点击“确认订单”出现错误提示弹窗</w:t>
            </w:r>
          </w:p>
        </w:tc>
        <w:tc>
          <w:tcPr>
            <w:tcW w:w="1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你所选择的旅行社不能购买这些产品，请重新选择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7" w:hRule="atLeast"/>
          <w:jc w:val="center"/>
        </w:trPr>
        <w:tc>
          <w:tcPr>
            <w:tcW w:w="10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导游</w:t>
            </w:r>
          </w:p>
        </w:tc>
        <w:tc>
          <w:tcPr>
            <w:tcW w:w="17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  <w:jc w:val="center"/>
        </w:trPr>
        <w:tc>
          <w:tcPr>
            <w:tcW w:w="10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下单页</w:t>
            </w:r>
          </w:p>
        </w:tc>
        <w:tc>
          <w:tcPr>
            <w:tcW w:w="17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选择团票产品，进入下单页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</w:t>
            </w:r>
          </w:p>
        </w:tc>
        <w:tc>
          <w:tcPr>
            <w:tcW w:w="17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当用户选择了旅行社且该旅行社可以购买该团票产品</w:t>
            </w:r>
          </w:p>
        </w:tc>
        <w:tc>
          <w:tcPr>
            <w:tcW w:w="18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团票产品展示该产品的下单价，可以提交订单</w:t>
            </w:r>
          </w:p>
        </w:tc>
        <w:tc>
          <w:tcPr>
            <w:tcW w:w="19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“确认订单”按钮可以点击</w:t>
            </w:r>
          </w:p>
        </w:tc>
        <w:tc>
          <w:tcPr>
            <w:tcW w:w="1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  <w:jc w:val="center"/>
        </w:trPr>
        <w:tc>
          <w:tcPr>
            <w:tcW w:w="10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导游</w:t>
            </w:r>
          </w:p>
        </w:tc>
        <w:tc>
          <w:tcPr>
            <w:tcW w:w="17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pStyle w:val="5"/>
      </w:pPr>
      <w:bookmarkStart w:id="32" w:name="_Toc28912"/>
      <w:r>
        <w:rPr>
          <w:rFonts w:hint="eastAsia"/>
          <w:lang w:val="en-US" w:eastAsia="zh-CN"/>
        </w:rPr>
        <w:t>关联管理菜单的显示规则</w:t>
      </w:r>
      <w:bookmarkEnd w:id="32"/>
    </w:p>
    <w:tbl>
      <w:tblPr>
        <w:tblStyle w:val="34"/>
        <w:tblW w:w="7318" w:type="dxa"/>
        <w:jc w:val="center"/>
        <w:tblInd w:w="-5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4"/>
        <w:gridCol w:w="2724"/>
        <w:gridCol w:w="279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8" w:hRule="atLeast"/>
          <w:jc w:val="center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</w:rPr>
              <w:t>分销商角色</w:t>
            </w: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  <w:lang w:val="en-US" w:eastAsia="zh-CN"/>
              </w:rPr>
              <w:t>是否显示关联管理菜单</w:t>
            </w:r>
          </w:p>
        </w:tc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 w:val="22"/>
                <w:szCs w:val="22"/>
              </w:rPr>
              <w:t>下设模块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旅行社</w:t>
            </w:r>
          </w:p>
        </w:tc>
        <w:tc>
          <w:tcPr>
            <w:tcW w:w="27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我的部门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我的导游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旅行社部门</w:t>
            </w: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我的导游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3" w:hRule="atLeast"/>
          <w:jc w:val="center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导游</w:t>
            </w: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279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不展示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中小商户</w:t>
            </w: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不展示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bookmarkStart w:id="33" w:name="_Toc9108"/>
      <w:r>
        <w:rPr>
          <w:rFonts w:hint="eastAsia" w:ascii="微软雅黑" w:hAnsi="微软雅黑" w:eastAsia="微软雅黑"/>
        </w:rPr>
        <w:t>针对旅行社部门、导游、中小商户兼容说明</w:t>
      </w:r>
      <w:bookmarkEnd w:id="33"/>
    </w:p>
    <w:p>
      <w:pPr>
        <w:pStyle w:val="5"/>
        <w:numPr>
          <w:ilvl w:val="0"/>
          <w:numId w:val="15"/>
        </w:numPr>
        <w:rPr>
          <w:rFonts w:ascii="微软雅黑" w:hAnsi="微软雅黑" w:eastAsia="微软雅黑"/>
        </w:rPr>
      </w:pPr>
      <w:bookmarkStart w:id="34" w:name="_Toc27439"/>
      <w:r>
        <w:rPr>
          <w:rFonts w:hint="eastAsia" w:ascii="微软雅黑" w:hAnsi="微软雅黑" w:eastAsia="微软雅黑"/>
        </w:rPr>
        <w:t>旅行社</w:t>
      </w:r>
      <w:bookmarkEnd w:id="34"/>
    </w:p>
    <w:p>
      <w:pPr>
        <w:pStyle w:val="6"/>
      </w:pPr>
      <w:bookmarkStart w:id="35" w:name="_Toc14264"/>
      <w:r>
        <w:rPr>
          <w:rFonts w:hint="eastAsia"/>
        </w:rPr>
        <w:t>概述</w:t>
      </w:r>
      <w:bookmarkEnd w:id="35"/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目前旅行社也支持购买团票及散票。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976"/>
        <w:gridCol w:w="4536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01" w:type="dxa"/>
            <w:shd w:val="clear" w:color="auto" w:fill="4F81BD" w:themeFill="accent1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功能模块</w:t>
            </w:r>
          </w:p>
        </w:tc>
        <w:tc>
          <w:tcPr>
            <w:tcW w:w="2976" w:type="dxa"/>
            <w:shd w:val="clear" w:color="auto" w:fill="4F81BD" w:themeFill="accent1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主要功能点</w:t>
            </w:r>
          </w:p>
        </w:tc>
        <w:tc>
          <w:tcPr>
            <w:tcW w:w="4536" w:type="dxa"/>
            <w:shd w:val="clear" w:color="auto" w:fill="4F81BD" w:themeFill="accent1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功能描述</w:t>
            </w:r>
          </w:p>
        </w:tc>
        <w:tc>
          <w:tcPr>
            <w:tcW w:w="963" w:type="dxa"/>
            <w:shd w:val="clear" w:color="auto" w:fill="4F81BD" w:themeFill="accent1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101" w:type="dxa"/>
            <w:vMerge w:val="restart"/>
            <w:vAlign w:val="center"/>
          </w:tcPr>
          <w:p>
            <w:pPr>
              <w:spacing w:line="276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旅行社部门</w:t>
            </w:r>
          </w:p>
        </w:tc>
        <w:tc>
          <w:tcPr>
            <w:tcW w:w="2976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景区详情页及门票下单字段调整</w:t>
            </w:r>
          </w:p>
        </w:tc>
        <w:tc>
          <w:tcPr>
            <w:tcW w:w="4536" w:type="dxa"/>
            <w:vAlign w:val="center"/>
          </w:tcPr>
          <w:p>
            <w:pPr>
              <w:pStyle w:val="37"/>
              <w:spacing w:after="156" w:afterLines="50"/>
              <w:ind w:firstLine="0" w:firstLineChars="0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景区详情页：去掉选择部门和选择导游等选项</w:t>
            </w: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eastAsia="zh-CN"/>
              </w:rPr>
              <w:t>。</w:t>
            </w:r>
          </w:p>
          <w:p>
            <w:pPr>
              <w:pStyle w:val="37"/>
              <w:spacing w:after="156" w:afterLines="50"/>
              <w:ind w:firstLine="0" w:firstLineChars="0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bookmarkStart w:id="36" w:name="OLE_LINK3"/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景区详情页：兑换方式，改为 团/散票，标识产品是团票还是散票。</w:t>
            </w:r>
          </w:p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下单页：增加选择部门、选择导游的选择框</w:t>
            </w:r>
          </w:p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下单页：基本信息，增加团/散票；添加该景区其他门票-弹出框，兑换方式 改为 团/散票。</w:t>
            </w:r>
            <w:bookmarkEnd w:id="36"/>
          </w:p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</w:pPr>
            <w:bookmarkStart w:id="37" w:name="OLE_LINK4"/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  <w:t>详情和下单页：团/散票的验证规则</w:t>
            </w:r>
            <w:bookmarkEnd w:id="37"/>
          </w:p>
        </w:tc>
        <w:tc>
          <w:tcPr>
            <w:tcW w:w="963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line="276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导游和部门管理模块菜单名称修改</w:t>
            </w:r>
          </w:p>
        </w:tc>
        <w:tc>
          <w:tcPr>
            <w:tcW w:w="4536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导游和部门管理菜单名称改为关联管理</w:t>
            </w:r>
          </w:p>
        </w:tc>
        <w:tc>
          <w:tcPr>
            <w:tcW w:w="963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line="276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采购权限变更</w:t>
            </w:r>
          </w:p>
        </w:tc>
        <w:tc>
          <w:tcPr>
            <w:tcW w:w="4536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旅行社支持购买团票及散票</w:t>
            </w:r>
          </w:p>
        </w:tc>
        <w:tc>
          <w:tcPr>
            <w:tcW w:w="963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</w:tbl>
    <w:p>
      <w:pPr>
        <w:pStyle w:val="6"/>
        <w:rPr>
          <w:rFonts w:ascii="微软雅黑" w:hAnsi="微软雅黑" w:eastAsia="微软雅黑"/>
        </w:rPr>
      </w:pPr>
      <w:bookmarkStart w:id="38" w:name="_Toc25154"/>
      <w:r>
        <w:rPr>
          <w:rFonts w:hint="eastAsia" w:ascii="微软雅黑" w:hAnsi="微软雅黑" w:eastAsia="微软雅黑"/>
        </w:rPr>
        <w:t>特性说明</w:t>
      </w:r>
      <w:bookmarkEnd w:id="38"/>
    </w:p>
    <w:p>
      <w:pPr>
        <w:pStyle w:val="7"/>
        <w:ind w:left="630" w:right="210"/>
      </w:pPr>
      <w:bookmarkStart w:id="39" w:name="_Toc931"/>
      <w:r>
        <w:rPr>
          <w:rFonts w:hint="eastAsia"/>
        </w:rPr>
        <w:t>采购中心-门票模块</w:t>
      </w:r>
      <w:bookmarkEnd w:id="39"/>
    </w:p>
    <w:p>
      <w:pPr>
        <w:spacing w:line="276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用户场景：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用户在景区列表页面点击其中一个景区进入该详情页</w:t>
      </w:r>
    </w:p>
    <w:p>
      <w:pPr>
        <w:spacing w:line="276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输入/前置条件：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1、用户必须处于登录状态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2、用户拥有购买权限</w:t>
      </w:r>
    </w:p>
    <w:p>
      <w:pPr>
        <w:spacing w:line="276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需求描述：</w:t>
      </w:r>
    </w:p>
    <w:p>
      <w:pPr>
        <w:numPr>
          <w:ilvl w:val="0"/>
          <w:numId w:val="16"/>
        </w:numPr>
        <w:spacing w:line="276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景区详情页：去掉选择导游和选择部门等选项。</w:t>
      </w:r>
    </w:p>
    <w:p>
      <w:pPr>
        <w:numPr>
          <w:ilvl w:val="0"/>
          <w:numId w:val="16"/>
        </w:numPr>
        <w:spacing w:line="276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景区详情页：兑换方式，改为 团/散票，标识产品是团票还是散票。见截图：</w:t>
      </w:r>
    </w:p>
    <w:p>
      <w:pPr>
        <w:numPr>
          <w:ilvl w:val="0"/>
          <w:numId w:val="0"/>
        </w:numPr>
        <w:spacing w:line="276" w:lineRule="auto"/>
        <w:rPr>
          <w:rFonts w:hint="eastAsia" w:ascii="微软雅黑" w:hAnsi="微软雅黑" w:eastAsia="微软雅黑"/>
        </w:rPr>
      </w:pPr>
      <w:r>
        <w:drawing>
          <wp:inline distT="0" distB="0" distL="114300" distR="114300">
            <wp:extent cx="5848350" cy="3567430"/>
            <wp:effectExtent l="0" t="0" r="0" b="139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spacing w:line="276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下单页：增加选择导游、选择部门的选择框。</w:t>
      </w:r>
    </w:p>
    <w:p>
      <w:pPr>
        <w:numPr>
          <w:ilvl w:val="0"/>
          <w:numId w:val="16"/>
        </w:numPr>
        <w:spacing w:line="276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下单页：基本信息，增加团/散票；添加该景区其他门票-弹出框，兑换方式 改为 团/散票。</w:t>
      </w:r>
    </w:p>
    <w:p>
      <w:pPr>
        <w:numPr>
          <w:ilvl w:val="0"/>
          <w:numId w:val="16"/>
        </w:numPr>
        <w:spacing w:line="276" w:lineRule="auto"/>
        <w:rPr>
          <w:rFonts w:hint="eastAsia" w:ascii="微软雅黑" w:hAnsi="微软雅黑" w:eastAsia="微软雅黑"/>
          <w:sz w:val="21"/>
          <w:szCs w:val="21"/>
        </w:rPr>
      </w:pPr>
      <w:bookmarkStart w:id="40" w:name="OLE_LINK5"/>
      <w:r>
        <w:rPr>
          <w:rFonts w:hint="eastAsia" w:ascii="微软雅黑" w:hAnsi="微软雅黑" w:eastAsia="微软雅黑" w:cs="Arial"/>
          <w:i w:val="0"/>
          <w:color w:val="auto"/>
          <w:sz w:val="21"/>
          <w:szCs w:val="21"/>
          <w:lang w:val="en-US" w:eastAsia="zh-CN"/>
        </w:rPr>
        <w:t>详情和下单页：团/散票的交互规则（见表格）</w:t>
      </w:r>
    </w:p>
    <w:bookmarkEnd w:id="40"/>
    <w:p>
      <w:pPr>
        <w:rPr>
          <w:rFonts w:hint="eastAsia"/>
        </w:rPr>
      </w:pPr>
    </w:p>
    <w:p>
      <w:pPr>
        <w:pStyle w:val="5"/>
        <w:numPr>
          <w:ilvl w:val="0"/>
          <w:numId w:val="15"/>
        </w:numPr>
        <w:rPr>
          <w:rFonts w:ascii="微软雅黑" w:hAnsi="微软雅黑" w:eastAsia="微软雅黑"/>
        </w:rPr>
      </w:pPr>
      <w:bookmarkStart w:id="41" w:name="_Toc2098"/>
      <w:r>
        <w:rPr>
          <w:rFonts w:hint="eastAsia" w:ascii="微软雅黑" w:hAnsi="微软雅黑" w:eastAsia="微软雅黑"/>
        </w:rPr>
        <w:t>旅行社部门</w:t>
      </w:r>
      <w:bookmarkEnd w:id="41"/>
    </w:p>
    <w:p>
      <w:pPr>
        <w:pStyle w:val="6"/>
        <w:numPr>
          <w:numId w:val="17"/>
        </w:numPr>
      </w:pPr>
      <w:bookmarkStart w:id="42" w:name="_Toc7518"/>
      <w:r>
        <w:rPr>
          <w:rFonts w:hint="eastAsia"/>
        </w:rPr>
        <w:t>概述</w:t>
      </w:r>
      <w:bookmarkEnd w:id="42"/>
    </w:p>
    <w:p>
      <w:pPr>
        <w:spacing w:line="276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旅行社部门与旅行社的功能操作仅在采购中心-门票及我的旅行社两个模块中存在差别。旅行社部门是挂靠在旅行社下，属于上下级关系。功能摘要如下：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976"/>
        <w:gridCol w:w="4536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01" w:type="dxa"/>
            <w:shd w:val="clear" w:color="auto" w:fill="4F81BD" w:themeFill="accent1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功能模块</w:t>
            </w:r>
          </w:p>
        </w:tc>
        <w:tc>
          <w:tcPr>
            <w:tcW w:w="2976" w:type="dxa"/>
            <w:shd w:val="clear" w:color="auto" w:fill="4F81BD" w:themeFill="accent1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主要功能点</w:t>
            </w:r>
          </w:p>
        </w:tc>
        <w:tc>
          <w:tcPr>
            <w:tcW w:w="4536" w:type="dxa"/>
            <w:shd w:val="clear" w:color="auto" w:fill="4F81BD" w:themeFill="accent1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功能描述</w:t>
            </w:r>
          </w:p>
        </w:tc>
        <w:tc>
          <w:tcPr>
            <w:tcW w:w="963" w:type="dxa"/>
            <w:shd w:val="clear" w:color="auto" w:fill="4F81BD" w:themeFill="accent1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101" w:type="dxa"/>
            <w:vMerge w:val="restart"/>
            <w:vAlign w:val="center"/>
          </w:tcPr>
          <w:p>
            <w:pPr>
              <w:spacing w:line="276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旅行社部门</w:t>
            </w:r>
          </w:p>
        </w:tc>
        <w:tc>
          <w:tcPr>
            <w:tcW w:w="2976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景区详情页及门票下单字段调整</w:t>
            </w:r>
          </w:p>
        </w:tc>
        <w:tc>
          <w:tcPr>
            <w:tcW w:w="4536" w:type="dxa"/>
            <w:vAlign w:val="center"/>
          </w:tcPr>
          <w:p>
            <w:pPr>
              <w:pStyle w:val="37"/>
              <w:spacing w:after="156" w:afterLines="50"/>
              <w:ind w:firstLine="0" w:firstLineChars="0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景区详情页：去掉选择旅行社和选择导游等选项。</w:t>
            </w:r>
          </w:p>
          <w:p>
            <w:pPr>
              <w:pStyle w:val="37"/>
              <w:spacing w:after="156" w:afterLines="50"/>
              <w:ind w:firstLine="0" w:firstLineChars="0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  <w:t>景区详情页：团票全部展示。</w:t>
            </w:r>
          </w:p>
          <w:p>
            <w:pPr>
              <w:pStyle w:val="37"/>
              <w:spacing w:after="156" w:afterLines="50"/>
              <w:ind w:firstLine="0" w:firstLineChars="0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景区详情页：兑换方式，改为 团/散票，标识产品是团票还是散票。</w:t>
            </w:r>
          </w:p>
          <w:p>
            <w:pPr>
              <w:pStyle w:val="37"/>
              <w:spacing w:after="156" w:afterLines="50"/>
              <w:ind w:firstLine="0" w:firstLineChars="0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下单页：基本信息，增加团/散票；添加该景区其他门票-弹出框，兑换方式 改为 团/散票。</w:t>
            </w:r>
          </w:p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下单页：增加选择导游、选择旅行社的选择框</w:t>
            </w:r>
          </w:p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  <w:t>详情和下单页：团/散票的验证规则（见表格）</w:t>
            </w:r>
          </w:p>
        </w:tc>
        <w:tc>
          <w:tcPr>
            <w:tcW w:w="963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line="276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导游和部门管理模块菜单名称及字段调整</w:t>
            </w:r>
          </w:p>
        </w:tc>
        <w:tc>
          <w:tcPr>
            <w:tcW w:w="4536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导游和部门管理菜单名称改为关联管理；二级菜单</w:t>
            </w: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  <w:t>只保留“我的导游”</w:t>
            </w:r>
          </w:p>
        </w:tc>
        <w:tc>
          <w:tcPr>
            <w:tcW w:w="963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</w:tbl>
    <w:p>
      <w:pPr>
        <w:spacing w:line="276" w:lineRule="auto"/>
        <w:rPr>
          <w:rFonts w:ascii="微软雅黑" w:hAnsi="微软雅黑" w:eastAsia="微软雅黑"/>
        </w:rPr>
      </w:pPr>
    </w:p>
    <w:p>
      <w:pPr>
        <w:pStyle w:val="6"/>
        <w:numPr>
          <w:numId w:val="17"/>
        </w:numPr>
      </w:pPr>
      <w:bookmarkStart w:id="43" w:name="_Toc452975660"/>
      <w:bookmarkStart w:id="44" w:name="_Toc7809"/>
      <w:r>
        <w:rPr>
          <w:rFonts w:hint="eastAsia"/>
        </w:rPr>
        <w:t>结构</w:t>
      </w:r>
      <w:bookmarkEnd w:id="43"/>
      <w:bookmarkEnd w:id="44"/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939155" cy="2042160"/>
            <wp:effectExtent l="0" t="0" r="4445" b="15240"/>
            <wp:docPr id="13" name="图片 1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45" w:name="_Toc452975661"/>
      <w:bookmarkStart w:id="46" w:name="_Toc7573"/>
      <w:r>
        <w:rPr>
          <w:rFonts w:hint="eastAsia"/>
        </w:rPr>
        <w:t>特性说明</w:t>
      </w:r>
      <w:bookmarkEnd w:id="45"/>
      <w:bookmarkEnd w:id="46"/>
      <w:bookmarkStart w:id="47" w:name="_Toc452975662"/>
    </w:p>
    <w:p>
      <w:pPr>
        <w:pStyle w:val="7"/>
        <w:numPr>
          <w:numId w:val="18"/>
        </w:numPr>
      </w:pPr>
      <w:bookmarkStart w:id="48" w:name="_Toc2961"/>
      <w:r>
        <w:rPr>
          <w:rFonts w:hint="eastAsia"/>
        </w:rPr>
        <w:t>采购中心-门票模块</w:t>
      </w:r>
      <w:bookmarkEnd w:id="47"/>
      <w:bookmarkEnd w:id="48"/>
    </w:p>
    <w:p>
      <w:pPr>
        <w:spacing w:line="276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用户场景：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用户在景区列表页面点击其中一个景区进入该详情页</w:t>
      </w:r>
    </w:p>
    <w:p>
      <w:pPr>
        <w:spacing w:line="276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输入/前置条件：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1、用户必须处于登录状态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2、用户拥有购买权限</w:t>
      </w:r>
    </w:p>
    <w:p>
      <w:pPr>
        <w:spacing w:line="276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需求描述：</w:t>
      </w:r>
    </w:p>
    <w:p>
      <w:pPr>
        <w:numPr>
          <w:ilvl w:val="0"/>
          <w:numId w:val="19"/>
        </w:numPr>
        <w:spacing w:line="276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景区详情页：去掉选择旅行社和选择导游等选项。</w:t>
      </w:r>
    </w:p>
    <w:p>
      <w:pPr>
        <w:numPr>
          <w:ilvl w:val="0"/>
          <w:numId w:val="19"/>
        </w:numPr>
        <w:spacing w:line="276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景区详情页：团票全部展示。</w:t>
      </w:r>
    </w:p>
    <w:p>
      <w:pPr>
        <w:numPr>
          <w:ilvl w:val="0"/>
          <w:numId w:val="19"/>
        </w:numPr>
        <w:spacing w:line="276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景区详情页：兑换方式，改为 团/散票，标识产品是团票还是散票。</w:t>
      </w:r>
    </w:p>
    <w:p>
      <w:pPr>
        <w:numPr>
          <w:ilvl w:val="0"/>
          <w:numId w:val="19"/>
        </w:numPr>
        <w:spacing w:line="276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下单页：基本信息，增加团/散票；添加该景区其他门票-弹出框，兑换方式 改为 团/散票。</w:t>
      </w:r>
    </w:p>
    <w:p>
      <w:pPr>
        <w:spacing w:line="276" w:lineRule="auto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下单页：增加选择旅行社、选择导游的选择框</w:t>
      </w:r>
      <w:r>
        <w:rPr>
          <w:rFonts w:hint="eastAsia" w:ascii="微软雅黑" w:hAnsi="微软雅黑" w:eastAsia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/>
          <w:color w:val="FF0000"/>
          <w:lang w:val="en-US" w:eastAsia="zh-CN"/>
        </w:rPr>
        <w:t>只</w:t>
      </w:r>
      <w:r>
        <w:rPr>
          <w:rFonts w:hint="eastAsia" w:ascii="微软雅黑" w:hAnsi="微软雅黑" w:eastAsia="微软雅黑"/>
          <w:color w:val="FF0000"/>
        </w:rPr>
        <w:t>能选择</w:t>
      </w:r>
      <w:r>
        <w:rPr>
          <w:rFonts w:hint="eastAsia" w:ascii="微软雅黑" w:hAnsi="微软雅黑" w:eastAsia="微软雅黑"/>
          <w:color w:val="FF0000"/>
          <w:lang w:val="en-US" w:eastAsia="zh-CN"/>
        </w:rPr>
        <w:t>已</w:t>
      </w:r>
      <w:r>
        <w:rPr>
          <w:rFonts w:hint="eastAsia" w:ascii="微软雅黑" w:hAnsi="微软雅黑" w:eastAsia="微软雅黑"/>
          <w:color w:val="FF0000"/>
        </w:rPr>
        <w:t>关联</w:t>
      </w:r>
      <w:r>
        <w:rPr>
          <w:rFonts w:hint="eastAsia" w:ascii="微软雅黑" w:hAnsi="微软雅黑" w:eastAsia="微软雅黑"/>
          <w:color w:val="FF0000"/>
          <w:lang w:val="en-US" w:eastAsia="zh-CN"/>
        </w:rPr>
        <w:t>的</w:t>
      </w:r>
      <w:r>
        <w:rPr>
          <w:rFonts w:hint="eastAsia" w:ascii="微软雅黑" w:hAnsi="微软雅黑" w:eastAsia="微软雅黑"/>
          <w:color w:val="FF0000"/>
        </w:rPr>
        <w:t>导游，可以选择任意旅行社</w:t>
      </w:r>
      <w:r>
        <w:rPr>
          <w:rFonts w:hint="eastAsia" w:ascii="微软雅黑" w:hAnsi="微软雅黑" w:eastAsia="微软雅黑"/>
          <w:color w:val="FF0000"/>
          <w:lang w:eastAsia="zh-CN"/>
        </w:rPr>
        <w:t>），</w:t>
      </w:r>
      <w:r>
        <w:rPr>
          <w:rFonts w:hint="eastAsia" w:ascii="微软雅黑" w:hAnsi="微软雅黑" w:eastAsia="微软雅黑"/>
          <w:color w:val="auto"/>
          <w:lang w:val="en-US" w:eastAsia="zh-CN"/>
        </w:rPr>
        <w:t>见截图：</w:t>
      </w:r>
    </w:p>
    <w:p>
      <w:pPr>
        <w:spacing w:line="276" w:lineRule="auto"/>
      </w:pPr>
      <w:r>
        <w:drawing>
          <wp:inline distT="0" distB="0" distL="114300" distR="114300">
            <wp:extent cx="5690870" cy="3414395"/>
            <wp:effectExtent l="0" t="0" r="5080" b="146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 w:cs="Arial"/>
          <w:i w:val="0"/>
          <w:color w:val="auto"/>
          <w:sz w:val="21"/>
          <w:szCs w:val="21"/>
          <w:lang w:val="en-US" w:eastAsia="zh-CN"/>
        </w:rPr>
        <w:t>详情和下单页：团/散票的交互规则（见表格）</w:t>
      </w:r>
    </w:p>
    <w:p>
      <w:pPr>
        <w:pStyle w:val="7"/>
      </w:pPr>
      <w:bookmarkStart w:id="49" w:name="_Toc26595"/>
      <w:r>
        <w:rPr>
          <w:rFonts w:hint="eastAsia"/>
        </w:rPr>
        <w:t>关联管理-我的旅行社模块</w:t>
      </w:r>
      <w:bookmarkEnd w:id="49"/>
    </w:p>
    <w:p>
      <w:pPr>
        <w:spacing w:line="276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用户场景：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用户已登录分销端后台系统</w:t>
      </w:r>
    </w:p>
    <w:p>
      <w:pPr>
        <w:spacing w:line="276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输入\前置条件：</w:t>
      </w:r>
    </w:p>
    <w:p>
      <w:pPr>
        <w:pStyle w:val="47"/>
        <w:numPr>
          <w:ilvl w:val="0"/>
          <w:numId w:val="0"/>
        </w:numPr>
        <w:spacing w:line="276" w:lineRule="auto"/>
        <w:ind w:left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lang w:val="en-US" w:eastAsia="zh-CN"/>
        </w:rPr>
        <w:t>1、</w:t>
      </w:r>
      <w:r>
        <w:rPr>
          <w:rFonts w:hint="eastAsia" w:ascii="微软雅黑" w:hAnsi="微软雅黑" w:eastAsia="微软雅黑"/>
        </w:rPr>
        <w:t>用户必须处于登录状态</w:t>
      </w:r>
    </w:p>
    <w:p>
      <w:pPr>
        <w:pStyle w:val="47"/>
        <w:numPr>
          <w:ilvl w:val="0"/>
          <w:numId w:val="0"/>
        </w:numPr>
        <w:spacing w:line="276" w:lineRule="auto"/>
        <w:ind w:left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lang w:val="en-US" w:eastAsia="zh-CN"/>
        </w:rPr>
        <w:t>2、</w:t>
      </w:r>
      <w:r>
        <w:rPr>
          <w:rFonts w:hint="eastAsia" w:ascii="微软雅黑" w:hAnsi="微软雅黑" w:eastAsia="微软雅黑"/>
        </w:rPr>
        <w:t>用户拥有旅行社及导游信息查看权限</w:t>
      </w:r>
    </w:p>
    <w:p>
      <w:pPr>
        <w:spacing w:line="276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需求描述：</w:t>
      </w:r>
    </w:p>
    <w:p>
      <w:pPr>
        <w:pStyle w:val="47"/>
        <w:numPr>
          <w:ilvl w:val="0"/>
          <w:numId w:val="0"/>
        </w:numPr>
        <w:spacing w:line="276" w:lineRule="auto"/>
        <w:ind w:left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1、</w:t>
      </w:r>
      <w:r>
        <w:rPr>
          <w:rFonts w:hint="eastAsia" w:ascii="微软雅黑" w:hAnsi="微软雅黑" w:eastAsia="微软雅黑"/>
        </w:rPr>
        <w:t xml:space="preserve">后台系统欢迎页面左侧菜单栏：将导游部门改为“关联管理”，下设“我的导游”。 </w:t>
      </w:r>
    </w:p>
    <w:p>
      <w:pPr>
        <w:spacing w:line="276" w:lineRule="auto"/>
        <w:ind w:firstLine="315" w:firstLineChars="1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备注：只能旅行社才能绑定旅行社部门；旅行社部门可以对旅行社进行解绑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49"/>
        <w:numPr>
          <w:ilvl w:val="0"/>
          <w:numId w:val="0"/>
        </w:numPr>
        <w:spacing w:line="276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3、</w:t>
      </w:r>
      <w:r>
        <w:rPr>
          <w:rFonts w:hint="eastAsia" w:ascii="微软雅黑" w:hAnsi="微软雅黑" w:eastAsia="微软雅黑"/>
        </w:rPr>
        <w:t>我的导游：页面及规则同“旅行社-关联管理-我的导游”</w:t>
      </w:r>
    </w:p>
    <w:p>
      <w:pPr>
        <w:pStyle w:val="5"/>
        <w:numPr>
          <w:ilvl w:val="0"/>
          <w:numId w:val="15"/>
        </w:numPr>
        <w:rPr>
          <w:rFonts w:ascii="微软雅黑" w:hAnsi="微软雅黑" w:eastAsia="微软雅黑"/>
        </w:rPr>
      </w:pPr>
      <w:bookmarkStart w:id="50" w:name="_Toc26703"/>
      <w:r>
        <w:rPr>
          <w:rFonts w:hint="eastAsia" w:ascii="微软雅黑" w:hAnsi="微软雅黑" w:eastAsia="微软雅黑"/>
        </w:rPr>
        <w:t>中小商户</w:t>
      </w:r>
      <w:bookmarkEnd w:id="50"/>
    </w:p>
    <w:p>
      <w:pPr>
        <w:pStyle w:val="6"/>
        <w:numPr>
          <w:numId w:val="20"/>
        </w:numPr>
      </w:pPr>
      <w:bookmarkStart w:id="51" w:name="_Toc20050"/>
      <w:r>
        <w:rPr>
          <w:rFonts w:hint="eastAsia"/>
        </w:rPr>
        <w:t>概述</w:t>
      </w:r>
      <w:bookmarkEnd w:id="51"/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中小商户与旅行社的功能操作仅在采购中心-门票这一模块中存在差别。中小商户下单无需选择旅行社、部门和导游。功能摘要如下：</w:t>
      </w:r>
    </w:p>
    <w:tbl>
      <w:tblPr>
        <w:tblStyle w:val="35"/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693"/>
        <w:gridCol w:w="481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93" w:type="dxa"/>
            <w:shd w:val="clear" w:color="auto" w:fill="4F81BD" w:themeFill="accent1"/>
            <w:vAlign w:val="center"/>
          </w:tcPr>
          <w:p>
            <w:pP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2693" w:type="dxa"/>
            <w:shd w:val="clear" w:color="auto" w:fill="4F81BD" w:themeFill="accent1"/>
            <w:vAlign w:val="center"/>
          </w:tcPr>
          <w:p>
            <w:pP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主要功能点</w:t>
            </w:r>
          </w:p>
        </w:tc>
        <w:tc>
          <w:tcPr>
            <w:tcW w:w="4819" w:type="dxa"/>
            <w:shd w:val="clear" w:color="auto" w:fill="4F81BD" w:themeFill="accent1"/>
            <w:vAlign w:val="center"/>
          </w:tcPr>
          <w:p>
            <w:pP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功能描述</w:t>
            </w:r>
          </w:p>
        </w:tc>
        <w:tc>
          <w:tcPr>
            <w:tcW w:w="851" w:type="dxa"/>
            <w:shd w:val="clear" w:color="auto" w:fill="4F81BD" w:themeFill="accent1"/>
            <w:vAlign w:val="center"/>
          </w:tcPr>
          <w:p>
            <w:pP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993" w:type="dxa"/>
            <w:vMerge w:val="restart"/>
            <w:vAlign w:val="center"/>
          </w:tcPr>
          <w:p>
            <w:pPr>
              <w:spacing w:line="276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中小商户</w:t>
            </w:r>
          </w:p>
        </w:tc>
        <w:tc>
          <w:tcPr>
            <w:tcW w:w="2693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景区详情页字段调整</w:t>
            </w:r>
          </w:p>
        </w:tc>
        <w:tc>
          <w:tcPr>
            <w:tcW w:w="4819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景区详情页去掉选择部门及导游字段</w:t>
            </w:r>
          </w:p>
        </w:tc>
        <w:tc>
          <w:tcPr>
            <w:tcW w:w="851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line="276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门票下单页字段调整</w:t>
            </w:r>
          </w:p>
        </w:tc>
        <w:tc>
          <w:tcPr>
            <w:tcW w:w="4819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门票下单页去掉团进团出、部门及导游字段</w:t>
            </w:r>
          </w:p>
        </w:tc>
        <w:tc>
          <w:tcPr>
            <w:tcW w:w="851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line="276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  <w:t>企业中心</w:t>
            </w:r>
          </w:p>
        </w:tc>
        <w:tc>
          <w:tcPr>
            <w:tcW w:w="4819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  <w:t>去掉员工账号功能</w:t>
            </w:r>
          </w:p>
        </w:tc>
        <w:tc>
          <w:tcPr>
            <w:tcW w:w="851" w:type="dxa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</w:tr>
    </w:tbl>
    <w:p>
      <w:pPr>
        <w:spacing w:line="276" w:lineRule="auto"/>
        <w:rPr>
          <w:rFonts w:ascii="微软雅黑" w:hAnsi="微软雅黑" w:eastAsia="微软雅黑"/>
        </w:rPr>
      </w:pPr>
    </w:p>
    <w:p>
      <w:pPr>
        <w:pStyle w:val="6"/>
      </w:pPr>
      <w:bookmarkStart w:id="52" w:name="_Toc12325"/>
      <w:r>
        <w:rPr>
          <w:rFonts w:hint="eastAsia"/>
        </w:rPr>
        <w:t>结构</w:t>
      </w:r>
      <w:bookmarkEnd w:id="52"/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941060" cy="2692400"/>
            <wp:effectExtent l="0" t="0" r="2540" b="12700"/>
            <wp:docPr id="14" name="图片 1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rPr>
          <w:rFonts w:ascii="微软雅黑" w:hAnsi="微软雅黑" w:eastAsia="微软雅黑"/>
          <w:sz w:val="21"/>
          <w:szCs w:val="21"/>
        </w:rPr>
      </w:pPr>
      <w:bookmarkStart w:id="53" w:name="_Toc12808"/>
      <w:r>
        <w:rPr>
          <w:rFonts w:hint="eastAsia" w:ascii="微软雅黑" w:hAnsi="微软雅黑" w:eastAsia="微软雅黑"/>
          <w:sz w:val="21"/>
          <w:szCs w:val="21"/>
        </w:rPr>
        <w:t>导游身份</w:t>
      </w:r>
      <w:bookmarkEnd w:id="53"/>
    </w:p>
    <w:p>
      <w:pPr>
        <w:pStyle w:val="6"/>
        <w:numPr>
          <w:numId w:val="21"/>
        </w:numPr>
      </w:pPr>
      <w:bookmarkStart w:id="54" w:name="_Toc19836"/>
      <w:r>
        <w:rPr>
          <w:rFonts w:hint="eastAsia"/>
        </w:rPr>
        <w:t>概述</w:t>
      </w:r>
      <w:bookmarkEnd w:id="54"/>
    </w:p>
    <w:p>
      <w:pPr>
        <w:spacing w:line="276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导游与旅行社的功能操作仅在采购中心-门票及我的旅行社两个模块中存在差别。导游是挂靠在旅行社下，属于上下级关系。功能摘要如下：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tbl>
      <w:tblPr>
        <w:tblStyle w:val="36"/>
        <w:tblW w:w="9528" w:type="dxa"/>
        <w:jc w:val="center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"/>
        <w:gridCol w:w="3271"/>
        <w:gridCol w:w="240"/>
        <w:gridCol w:w="4091"/>
        <w:gridCol w:w="236"/>
        <w:gridCol w:w="755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center"/>
              <w:rPr>
                <w:rFonts w:ascii="微软雅黑" w:hAnsi="微软雅黑" w:eastAsia="微软雅黑" w:cs="Arial"/>
                <w:b/>
                <w:bCs w:val="0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 w:val="0"/>
                <w:i w:val="0"/>
                <w:color w:val="auto"/>
                <w:sz w:val="18"/>
                <w:szCs w:val="18"/>
              </w:rPr>
              <w:t>功能模块</w:t>
            </w:r>
          </w:p>
        </w:tc>
        <w:tc>
          <w:tcPr>
            <w:tcW w:w="3271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  <w:t>主要功能点</w:t>
            </w:r>
          </w:p>
        </w:tc>
        <w:tc>
          <w:tcPr>
            <w:tcW w:w="24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091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  <w:t>功能描述</w:t>
            </w:r>
          </w:p>
        </w:tc>
        <w:tc>
          <w:tcPr>
            <w:tcW w:w="23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  <w:t>优先级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 w:val="0"/>
                <w:i w:val="0"/>
                <w:color w:val="auto"/>
                <w:sz w:val="18"/>
                <w:szCs w:val="18"/>
              </w:rPr>
            </w:pPr>
          </w:p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  <w:t>导游</w:t>
            </w:r>
          </w:p>
        </w:tc>
        <w:tc>
          <w:tcPr>
            <w:tcW w:w="3271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景区详情页及门票下单字段调整</w:t>
            </w:r>
          </w:p>
        </w:tc>
        <w:tc>
          <w:tcPr>
            <w:tcW w:w="24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4091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vAlign w:val="center"/>
          </w:tcPr>
          <w:p>
            <w:pPr>
              <w:pStyle w:val="37"/>
              <w:spacing w:after="156" w:afterLines="50"/>
              <w:ind w:firstLine="0" w:firstLineChars="0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景区详情页：去掉选择部门和选择旅行社等选项。</w:t>
            </w:r>
          </w:p>
          <w:p>
            <w:pPr>
              <w:pStyle w:val="37"/>
              <w:spacing w:after="156" w:afterLines="50"/>
              <w:ind w:firstLine="0" w:firstLineChars="0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  <w:t>景区详情页：团票全部展示。</w:t>
            </w:r>
          </w:p>
          <w:p>
            <w:pPr>
              <w:pStyle w:val="37"/>
              <w:spacing w:after="156" w:afterLines="50"/>
              <w:ind w:firstLine="0" w:firstLineChars="0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景区详情页：兑换方式，改为 团/散票</w:t>
            </w: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eastAsia="zh-CN"/>
              </w:rPr>
              <w:t>。</w:t>
            </w:r>
          </w:p>
          <w:p>
            <w:pPr>
              <w:pStyle w:val="37"/>
              <w:spacing w:after="156" w:afterLines="50"/>
              <w:ind w:firstLine="0" w:firstLineChars="0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下单页：基本信息，增加团/散票；添加该景区其他门票-弹出框，兑换方式 改为 团/散票。</w:t>
            </w:r>
          </w:p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下单页：增加选择部门、选择旅行社的选择框。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  <w:lang w:val="en-US" w:eastAsia="zh-CN"/>
              </w:rPr>
              <w:t>详情和下单页：团/散票的验证规则</w:t>
            </w:r>
          </w:p>
        </w:tc>
        <w:tc>
          <w:tcPr>
            <w:tcW w:w="23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高</w:t>
            </w:r>
          </w:p>
        </w:tc>
      </w:tr>
    </w:tbl>
    <w:p/>
    <w:p>
      <w:pPr>
        <w:pStyle w:val="6"/>
      </w:pPr>
      <w:bookmarkStart w:id="55" w:name="_Toc4667"/>
      <w:r>
        <w:rPr>
          <w:rFonts w:hint="eastAsia"/>
        </w:rPr>
        <w:t>功能结构</w:t>
      </w:r>
      <w:bookmarkEnd w:id="55"/>
    </w:p>
    <w:p>
      <w:r>
        <w:drawing>
          <wp:inline distT="0" distB="0" distL="0" distR="0">
            <wp:extent cx="5943600" cy="2616835"/>
            <wp:effectExtent l="0" t="0" r="0" b="0"/>
            <wp:docPr id="21" name="图片 21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56" w:name="_Toc20312"/>
      <w:r>
        <w:rPr>
          <w:rFonts w:hint="eastAsia"/>
        </w:rPr>
        <w:t>特性说明</w:t>
      </w:r>
      <w:bookmarkEnd w:id="56"/>
    </w:p>
    <w:p>
      <w:pPr>
        <w:pStyle w:val="7"/>
        <w:numPr>
          <w:numId w:val="22"/>
        </w:numPr>
      </w:pPr>
      <w:bookmarkStart w:id="57" w:name="_Toc17377"/>
      <w:r>
        <w:rPr>
          <w:rFonts w:hint="eastAsia"/>
        </w:rPr>
        <w:t>采购中心-门票模块</w:t>
      </w:r>
      <w:bookmarkEnd w:id="57"/>
    </w:p>
    <w:p>
      <w:pPr>
        <w:pStyle w:val="47"/>
        <w:numPr>
          <w:ilvl w:val="0"/>
          <w:numId w:val="23"/>
        </w:num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门票详情页，去掉选择部门和选择旅行社等选项。</w:t>
      </w:r>
    </w:p>
    <w:p>
      <w:pPr>
        <w:pStyle w:val="47"/>
        <w:numPr>
          <w:ilvl w:val="0"/>
          <w:numId w:val="23"/>
        </w:num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景区详情页：团票全部展示。</w:t>
      </w:r>
    </w:p>
    <w:p>
      <w:pPr>
        <w:pStyle w:val="47"/>
        <w:numPr>
          <w:ilvl w:val="0"/>
          <w:numId w:val="23"/>
        </w:num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景区详情页：兑换方式，改为 团/散票。</w:t>
      </w:r>
    </w:p>
    <w:p>
      <w:pPr>
        <w:pStyle w:val="47"/>
        <w:numPr>
          <w:ilvl w:val="0"/>
          <w:numId w:val="23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下单页：基本信息，增加团/散票；添加该景区其他门票-弹出框，兑换方式 改为 团/散票。</w:t>
      </w:r>
    </w:p>
    <w:p>
      <w:pPr>
        <w:pStyle w:val="47"/>
        <w:numPr>
          <w:ilvl w:val="0"/>
          <w:numId w:val="23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下单页：增加选择部门、选择旅行社的选择框。导游可以选择任意部门和旅行社。</w:t>
      </w:r>
    </w:p>
    <w:p>
      <w:pPr>
        <w:pStyle w:val="47"/>
        <w:ind w:left="42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备注：导游只能自己支付。因此去掉导游代付字段。</w:t>
      </w:r>
    </w:p>
    <w:p>
      <w:pPr>
        <w:pStyle w:val="47"/>
        <w:ind w:left="420" w:firstLine="0" w:firstLineChars="0"/>
        <w:rPr>
          <w:rFonts w:hint="eastAsia" w:ascii="微软雅黑" w:hAnsi="微软雅黑" w:eastAsia="微软雅黑"/>
          <w:szCs w:val="21"/>
        </w:rPr>
      </w:pPr>
      <w:r>
        <w:drawing>
          <wp:inline distT="0" distB="0" distL="114300" distR="114300">
            <wp:extent cx="5938520" cy="1094740"/>
            <wp:effectExtent l="0" t="0" r="508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微软雅黑" w:hAnsi="微软雅黑" w:eastAsia="微软雅黑" w:cs="Arial"/>
          <w:i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i w:val="0"/>
          <w:color w:val="auto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Arial"/>
          <w:i w:val="0"/>
          <w:color w:val="auto"/>
          <w:sz w:val="21"/>
          <w:szCs w:val="21"/>
          <w:lang w:val="en-US" w:eastAsia="zh-CN"/>
        </w:rPr>
        <w:t>6、详情和下单页：团/散票的交互规则（见表格）</w:t>
      </w:r>
    </w:p>
    <w:p>
      <w:pPr>
        <w:pStyle w:val="4"/>
        <w:rPr>
          <w:rFonts w:hint="eastAsia"/>
          <w:lang w:val="en-US" w:eastAsia="zh-CN"/>
        </w:rPr>
      </w:pPr>
      <w:bookmarkStart w:id="58" w:name="_Toc14551"/>
      <w:r>
        <w:rPr>
          <w:rFonts w:hint="eastAsia"/>
          <w:lang w:val="en-US" w:eastAsia="zh-CN"/>
        </w:rPr>
        <w:t>下单页面规则补充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采购中心-景区-下单页面，购买票数量的输入框最大支持输入9999。</w:t>
      </w:r>
    </w:p>
    <w:p>
      <w:pPr>
        <w:pStyle w:val="3"/>
        <w:numPr>
          <w:ilvl w:val="0"/>
          <w:numId w:val="9"/>
        </w:numPr>
        <w:rPr>
          <w:rFonts w:ascii="微软雅黑" w:hAnsi="微软雅黑" w:eastAsia="微软雅黑"/>
        </w:rPr>
      </w:pPr>
      <w:bookmarkStart w:id="59" w:name="_Toc8115"/>
      <w:r>
        <w:rPr>
          <w:rFonts w:hint="eastAsia" w:ascii="微软雅黑" w:hAnsi="微软雅黑" w:eastAsia="微软雅黑"/>
        </w:rPr>
        <w:t>订单中心</w:t>
      </w:r>
      <w:bookmarkEnd w:id="59"/>
    </w:p>
    <w:p>
      <w:pPr>
        <w:pStyle w:val="4"/>
        <w:numPr>
          <w:numId w:val="24"/>
        </w:numPr>
      </w:pPr>
      <w:bookmarkStart w:id="60" w:name="_Toc8597"/>
      <w:r>
        <w:rPr>
          <w:rFonts w:hint="eastAsia"/>
        </w:rPr>
        <w:t>需求描述</w:t>
      </w:r>
      <w:bookmarkEnd w:id="60"/>
    </w:p>
    <w:p>
      <w:pPr>
        <w:pStyle w:val="5"/>
        <w:numPr>
          <w:numId w:val="25"/>
        </w:numPr>
      </w:pPr>
      <w:bookmarkStart w:id="61" w:name="_Toc8574"/>
      <w:r>
        <w:rPr>
          <w:rFonts w:hint="eastAsia"/>
          <w:lang w:val="en-US" w:eastAsia="zh-CN"/>
        </w:rPr>
        <w:t>部分退款</w:t>
      </w:r>
      <w:bookmarkEnd w:id="61"/>
    </w:p>
    <w:p>
      <w:r>
        <w:rPr>
          <w:rFonts w:hint="eastAsia"/>
        </w:rPr>
        <w:t>订单详情中针对商品的部分退款数量，前端校验判断逻辑：</w:t>
      </w:r>
    </w:p>
    <w:p>
      <w:pPr>
        <w:pStyle w:val="47"/>
        <w:numPr>
          <w:ilvl w:val="0"/>
          <w:numId w:val="2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若该产品的所有参数未做强制使用的限制，则这些参数的退款数量可以等于0。</w:t>
      </w:r>
    </w:p>
    <w:p>
      <w:pPr>
        <w:pStyle w:val="47"/>
        <w:numPr>
          <w:ilvl w:val="0"/>
          <w:numId w:val="2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若该产品下的所有参数均做了强制使用的限制，则这些参数的退款数量可以等于0，直到最终整个订单全部退完；</w:t>
      </w:r>
    </w:p>
    <w:p>
      <w:pPr>
        <w:pStyle w:val="47"/>
        <w:numPr>
          <w:ilvl w:val="0"/>
          <w:numId w:val="2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若该产品下的部分参数做了强制使用的限制，部分参数没有做限制，会有以下三种场景：</w:t>
      </w:r>
    </w:p>
    <w:tbl>
      <w:tblPr>
        <w:tblStyle w:val="35"/>
        <w:tblW w:w="907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47"/>
              <w:spacing w:line="276" w:lineRule="auto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序号</w:t>
            </w:r>
          </w:p>
        </w:tc>
        <w:tc>
          <w:tcPr>
            <w:tcW w:w="8222" w:type="dxa"/>
          </w:tcPr>
          <w:p>
            <w:pPr>
              <w:pStyle w:val="47"/>
              <w:spacing w:line="276" w:lineRule="auto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退款顺序及对应数量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0" w:type="dxa"/>
          </w:tcPr>
          <w:p>
            <w:pPr>
              <w:spacing w:line="276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8222" w:type="dxa"/>
          </w:tcPr>
          <w:p>
            <w:pPr>
              <w:spacing w:line="276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先退未强制使用的参数，数量&gt;0时，再退强制使用参数，则这部分参数的退款数量不能等于0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47"/>
              <w:spacing w:line="276" w:lineRule="auto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8222" w:type="dxa"/>
          </w:tcPr>
          <w:p>
            <w:pPr>
              <w:pStyle w:val="47"/>
              <w:spacing w:line="276" w:lineRule="auto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先退未强制使用的参数，数量=0时，再退强制使用参数，则这部分参数的退款数量可以等于0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pStyle w:val="47"/>
              <w:spacing w:line="276" w:lineRule="auto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8222" w:type="dxa"/>
          </w:tcPr>
          <w:p>
            <w:pPr>
              <w:pStyle w:val="47"/>
              <w:spacing w:line="276" w:lineRule="auto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若先退强制使用的参数，则退款数量不能等于0</w:t>
            </w:r>
          </w:p>
        </w:tc>
      </w:tr>
    </w:tbl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备注：以上情况只是针对商品的部分退款，全部退款不用区分参数是否强制使用，订单下的所有参数数量全退。</w:t>
      </w:r>
    </w:p>
    <w:p>
      <w:pPr>
        <w:pStyle w:val="5"/>
        <w:rPr>
          <w:rFonts w:hint="eastAsia"/>
        </w:rPr>
      </w:pPr>
      <w:bookmarkStart w:id="62" w:name="_Toc22084"/>
      <w:r>
        <w:rPr>
          <w:rFonts w:hint="eastAsia"/>
          <w:lang w:val="en-US" w:eastAsia="zh-CN"/>
        </w:rPr>
        <w:t>退款规则补充</w:t>
      </w:r>
      <w:bookmarkEnd w:id="62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当分销端用户发起退款时，订单/商品若是账户余额和支付宝/微信混合支付，需要注意以下几点：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</w:rPr>
        <w:t>、当余额退款金额等于余额支付金额时，先退余额，再退支付宝</w:t>
      </w:r>
      <w:r>
        <w:rPr>
          <w:rFonts w:hint="eastAsia" w:ascii="微软雅黑" w:hAnsi="微软雅黑" w:eastAsia="微软雅黑" w:cs="微软雅黑"/>
          <w:lang w:val="en-US" w:eastAsia="zh-CN"/>
        </w:rPr>
        <w:t>/微信</w:t>
      </w:r>
      <w:r>
        <w:rPr>
          <w:rFonts w:hint="eastAsia" w:ascii="微软雅黑" w:hAnsi="微软雅黑" w:eastAsia="微软雅黑" w:cs="微软雅黑"/>
        </w:rPr>
        <w:t>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</w:t>
      </w:r>
      <w:r>
        <w:rPr>
          <w:rFonts w:hint="eastAsia" w:ascii="微软雅黑" w:hAnsi="微软雅黑" w:eastAsia="微软雅黑" w:cs="微软雅黑"/>
        </w:rPr>
        <w:t>、当余额退款金额不等于余额支付金额时，先退支付宝</w:t>
      </w:r>
      <w:r>
        <w:rPr>
          <w:rFonts w:hint="eastAsia" w:ascii="微软雅黑" w:hAnsi="微软雅黑" w:eastAsia="微软雅黑" w:cs="微软雅黑"/>
          <w:lang w:val="en-US" w:eastAsia="zh-CN"/>
        </w:rPr>
        <w:t>/微信</w:t>
      </w:r>
      <w:r>
        <w:rPr>
          <w:rFonts w:hint="eastAsia" w:ascii="微软雅黑" w:hAnsi="微软雅黑" w:eastAsia="微软雅黑" w:cs="微软雅黑"/>
        </w:rPr>
        <w:t>，再退余额；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针对支付宝需要审核的</w:t>
      </w:r>
      <w:r>
        <w:rPr>
          <w:rFonts w:hint="eastAsia" w:ascii="微软雅黑" w:hAnsi="微软雅黑" w:eastAsia="微软雅黑" w:cs="微软雅黑"/>
        </w:rPr>
        <w:t>退款流程：</w:t>
      </w:r>
      <w:r>
        <w:rPr>
          <w:rFonts w:hint="eastAsia" w:ascii="微软雅黑" w:hAnsi="微软雅黑" w:eastAsia="微软雅黑" w:cs="微软雅黑"/>
          <w:lang w:val="en-US" w:eastAsia="zh-CN"/>
        </w:rPr>
        <w:t>支付宝退款未通过审核，但余额已到账户时，仍然为“待退款”；当支付宝退款通过审核后，才能变为“已退款”。</w:t>
      </w:r>
    </w:p>
    <w:p>
      <w:pPr>
        <w:pStyle w:val="5"/>
        <w:rPr>
          <w:rFonts w:hint="eastAsia"/>
          <w:lang w:val="en-US" w:eastAsia="zh-CN"/>
        </w:rPr>
      </w:pPr>
      <w:bookmarkStart w:id="63" w:name="_Toc2782"/>
      <w:r>
        <w:rPr>
          <w:rFonts w:hint="eastAsia"/>
          <w:lang w:val="en-US" w:eastAsia="zh-CN"/>
        </w:rPr>
        <w:t>演艺票订单规则补充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a、演艺票-订单-查看座位，用户购买并选择的座位，需要和已选座位进行颜色区分（同演艺票下单-选座规则一样）</w:t>
      </w:r>
    </w:p>
    <w:p>
      <w:pPr>
        <w:numPr>
          <w:numId w:val="0"/>
        </w:numP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b、当分销商退款部分座位，此时点击“查看座位”，只显示“未退款”的座位，不显示已退款的座位。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C、当分销商退款全部座位，此时“查看座位”按钮需隐藏。</w:t>
      </w:r>
    </w:p>
    <w:p>
      <w:pPr>
        <w:pStyle w:val="3"/>
        <w:numPr>
          <w:ilvl w:val="0"/>
          <w:numId w:val="9"/>
        </w:numPr>
        <w:rPr>
          <w:rFonts w:ascii="微软雅黑" w:hAnsi="微软雅黑" w:eastAsia="微软雅黑"/>
        </w:rPr>
      </w:pPr>
      <w:bookmarkStart w:id="64" w:name="_Toc25341"/>
      <w:r>
        <w:rPr>
          <w:rFonts w:hint="eastAsia" w:ascii="微软雅黑" w:hAnsi="微软雅黑" w:eastAsia="微软雅黑"/>
        </w:rPr>
        <w:t>员工账号管理</w:t>
      </w:r>
      <w:bookmarkEnd w:id="64"/>
    </w:p>
    <w:p>
      <w:pPr>
        <w:pStyle w:val="4"/>
        <w:numPr>
          <w:ilvl w:val="0"/>
          <w:numId w:val="27"/>
        </w:numPr>
        <w:rPr>
          <w:rFonts w:ascii="微软雅黑" w:hAnsi="微软雅黑" w:eastAsia="微软雅黑"/>
          <w:b w:val="0"/>
          <w:sz w:val="24"/>
          <w:szCs w:val="24"/>
        </w:rPr>
      </w:pPr>
      <w:bookmarkStart w:id="65" w:name="_Toc27851"/>
      <w:r>
        <w:rPr>
          <w:rFonts w:hint="eastAsia" w:ascii="微软雅黑" w:hAnsi="微软雅黑" w:eastAsia="微软雅黑"/>
          <w:b w:val="0"/>
          <w:sz w:val="24"/>
          <w:szCs w:val="24"/>
        </w:rPr>
        <w:t>产品概述</w:t>
      </w:r>
      <w:bookmarkEnd w:id="65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该模块包含员工子账号的创建、修改、启禁用、岗位权限设置等功能。</w:t>
      </w:r>
    </w:p>
    <w:p>
      <w:pPr>
        <w:pStyle w:val="4"/>
        <w:numPr>
          <w:ilvl w:val="0"/>
          <w:numId w:val="27"/>
        </w:numPr>
      </w:pPr>
      <w:bookmarkStart w:id="66" w:name="_Toc32015"/>
      <w:r>
        <w:rPr>
          <w:rFonts w:hint="eastAsia" w:ascii="微软雅黑" w:hAnsi="微软雅黑" w:eastAsia="微软雅黑"/>
          <w:b w:val="0"/>
          <w:sz w:val="24"/>
          <w:szCs w:val="24"/>
        </w:rPr>
        <w:t>功能摘要</w:t>
      </w:r>
      <w:bookmarkEnd w:id="66"/>
    </w:p>
    <w:tbl>
      <w:tblPr>
        <w:tblStyle w:val="36"/>
        <w:tblW w:w="7154" w:type="dxa"/>
        <w:jc w:val="center"/>
        <w:tblInd w:w="-451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529"/>
        <w:gridCol w:w="236"/>
        <w:gridCol w:w="3080"/>
        <w:gridCol w:w="236"/>
        <w:gridCol w:w="92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center"/>
              <w:rPr>
                <w:rFonts w:ascii="微软雅黑" w:hAnsi="微软雅黑" w:eastAsia="微软雅黑" w:cs="Arial"/>
                <w:b/>
                <w:bCs w:val="0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 w:val="0"/>
                <w:i w:val="0"/>
                <w:color w:val="auto"/>
                <w:sz w:val="18"/>
                <w:szCs w:val="18"/>
              </w:rPr>
              <w:t>功能模块</w:t>
            </w:r>
          </w:p>
        </w:tc>
        <w:tc>
          <w:tcPr>
            <w:tcW w:w="1529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  <w:t>主要功能点</w:t>
            </w:r>
          </w:p>
        </w:tc>
        <w:tc>
          <w:tcPr>
            <w:tcW w:w="23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080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  <w:t>功能描述</w:t>
            </w:r>
          </w:p>
        </w:tc>
        <w:tc>
          <w:tcPr>
            <w:tcW w:w="23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4F81BD" w:themeFill="accent1"/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i w:val="0"/>
                <w:color w:val="auto"/>
                <w:sz w:val="18"/>
                <w:szCs w:val="18"/>
              </w:rPr>
              <w:t>优先级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Merge w:val="restart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 w:val="0"/>
                <w:color w:val="auto"/>
                <w:sz w:val="18"/>
                <w:szCs w:val="18"/>
              </w:rPr>
              <w:t>企业中心</w:t>
            </w:r>
          </w:p>
        </w:tc>
        <w:tc>
          <w:tcPr>
            <w:tcW w:w="1529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  <w:vAlign w:val="center"/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员工账号管理</w:t>
            </w:r>
          </w:p>
        </w:tc>
        <w:tc>
          <w:tcPr>
            <w:tcW w:w="23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080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</w:tcBorders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员工账号的新建、修改、启禁用功能</w:t>
            </w:r>
          </w:p>
        </w:tc>
        <w:tc>
          <w:tcPr>
            <w:tcW w:w="23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auto" w:sz="4" w:space="0"/>
            </w:tcBorders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color="4F81BD" w:themeColor="accent1" w:sz="8" w:space="0"/>
              <w:left w:val="single" w:color="auto" w:sz="4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Merge w:val="continue"/>
            <w:tcBorders>
              <w:right w:val="single" w:color="auto" w:sz="4" w:space="0"/>
            </w:tcBorders>
          </w:tcPr>
          <w:p>
            <w:pPr>
              <w:pStyle w:val="37"/>
              <w:spacing w:before="0" w:after="156" w:afterLines="50"/>
              <w:ind w:firstLine="360"/>
              <w:jc w:val="both"/>
              <w:rPr>
                <w:rFonts w:ascii="微软雅黑" w:hAnsi="微软雅黑" w:eastAsia="微软雅黑" w:cs="Arial"/>
                <w:b w:val="0"/>
                <w:bCs w:val="0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29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岗位设置</w:t>
            </w:r>
          </w:p>
        </w:tc>
        <w:tc>
          <w:tcPr>
            <w:tcW w:w="236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308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38"/>
              <w:ind w:left="0"/>
              <w:rPr>
                <w:rFonts w:ascii="微软雅黑" w:hAnsi="微软雅黑" w:eastAsia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  <w:t>岗位新建，赋予权限等功能</w:t>
            </w:r>
          </w:p>
        </w:tc>
        <w:tc>
          <w:tcPr>
            <w:tcW w:w="236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928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37"/>
              <w:spacing w:before="0" w:beforeAutospacing="0" w:after="156" w:afterLines="50" w:afterAutospacing="0"/>
              <w:ind w:firstLine="0" w:firstLineChars="0"/>
              <w:jc w:val="both"/>
              <w:rPr>
                <w:rFonts w:ascii="微软雅黑" w:hAnsi="微软雅黑" w:eastAsia="微软雅黑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i w:val="0"/>
                <w:color w:val="auto"/>
                <w:sz w:val="18"/>
                <w:szCs w:val="18"/>
              </w:rPr>
              <w:t>中</w:t>
            </w:r>
          </w:p>
        </w:tc>
      </w:tr>
    </w:tbl>
    <w:p/>
    <w:p>
      <w:pPr>
        <w:pStyle w:val="4"/>
        <w:numPr>
          <w:ilvl w:val="0"/>
          <w:numId w:val="27"/>
        </w:numPr>
        <w:rPr>
          <w:rFonts w:ascii="微软雅黑" w:hAnsi="微软雅黑" w:eastAsia="微软雅黑"/>
          <w:b w:val="0"/>
          <w:sz w:val="24"/>
          <w:szCs w:val="24"/>
        </w:rPr>
      </w:pPr>
      <w:bookmarkStart w:id="67" w:name="_Toc22184"/>
      <w:r>
        <w:rPr>
          <w:rFonts w:hint="eastAsia" w:ascii="微软雅黑" w:hAnsi="微软雅黑" w:eastAsia="微软雅黑"/>
          <w:b w:val="0"/>
          <w:sz w:val="24"/>
          <w:szCs w:val="24"/>
        </w:rPr>
        <w:t>特性说明</w:t>
      </w:r>
      <w:bookmarkEnd w:id="67"/>
    </w:p>
    <w:p>
      <w:pPr>
        <w:pStyle w:val="5"/>
        <w:numPr>
          <w:ilvl w:val="0"/>
          <w:numId w:val="28"/>
        </w:numPr>
        <w:rPr>
          <w:rFonts w:ascii="微软雅黑" w:hAnsi="微软雅黑" w:eastAsia="微软雅黑"/>
          <w:b w:val="0"/>
          <w:sz w:val="21"/>
          <w:szCs w:val="21"/>
        </w:rPr>
      </w:pPr>
      <w:bookmarkStart w:id="68" w:name="_Toc12380"/>
      <w:r>
        <w:rPr>
          <w:rFonts w:hint="eastAsia" w:ascii="微软雅黑" w:hAnsi="微软雅黑" w:eastAsia="微软雅黑"/>
          <w:b w:val="0"/>
          <w:sz w:val="21"/>
          <w:szCs w:val="21"/>
        </w:rPr>
        <w:t>员工账号管理</w:t>
      </w:r>
      <w:bookmarkEnd w:id="68"/>
    </w:p>
    <w:p>
      <w:r>
        <w:drawing>
          <wp:inline distT="0" distB="0" distL="114300" distR="114300">
            <wp:extent cx="5942965" cy="231394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486400" cy="3648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7"/>
        <w:numPr>
          <w:ilvl w:val="0"/>
          <w:numId w:val="2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新增员工</w:t>
      </w:r>
      <w:r>
        <w:rPr>
          <w:rFonts w:hint="eastAsia" w:ascii="微软雅黑" w:hAnsi="微软雅黑" w:eastAsia="微软雅黑"/>
        </w:rPr>
        <w:t>字段及约束条件</w:t>
      </w:r>
    </w:p>
    <w:tbl>
      <w:tblPr>
        <w:tblStyle w:val="3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709"/>
        <w:gridCol w:w="269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4BACC6" w:themeFill="accent5"/>
          </w:tcPr>
          <w:p>
            <w:pP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4BACC6" w:themeFill="accent5"/>
          </w:tcPr>
          <w:p>
            <w:pP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约束条件</w:t>
            </w:r>
          </w:p>
        </w:tc>
        <w:tc>
          <w:tcPr>
            <w:tcW w:w="709" w:type="dxa"/>
            <w:shd w:val="clear" w:color="auto" w:fill="4BACC6" w:themeFill="accent5"/>
          </w:tcPr>
          <w:p>
            <w:pP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2693" w:type="dxa"/>
            <w:shd w:val="clear" w:color="auto" w:fill="4BACC6" w:themeFill="accent5"/>
          </w:tcPr>
          <w:p>
            <w:pP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报错提示</w:t>
            </w:r>
          </w:p>
        </w:tc>
        <w:tc>
          <w:tcPr>
            <w:tcW w:w="1985" w:type="dxa"/>
            <w:shd w:val="clear" w:color="auto" w:fill="4BACC6" w:themeFill="accent5"/>
          </w:tcPr>
          <w:p>
            <w:pPr>
              <w:rPr>
                <w:rFonts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为空时的提示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登录名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6-12位数字、字母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请填写6-12位数字、字母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登录名不能为空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员工姓名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30个字符以内，中英文均可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请填写30个字符以内，中英文均可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员工姓名不能为空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11位数字，1开头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请填写11位有效手机号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手机号不能为空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密码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6-20位字符，字母/数字，不含空格和符号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请填写6-20位字符，字母/数字，不含空格和符号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对应岗位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下拉框，无约束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请选择对应岗位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最后登录时间</w:t>
            </w:r>
          </w:p>
        </w:tc>
        <w:tc>
          <w:tcPr>
            <w:tcW w:w="7513" w:type="dxa"/>
            <w:gridSpan w:val="4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子账号创建时间</w:t>
            </w:r>
          </w:p>
        </w:tc>
        <w:tc>
          <w:tcPr>
            <w:tcW w:w="7513" w:type="dxa"/>
            <w:gridSpan w:val="4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</w:tbl>
    <w:p/>
    <w:p>
      <w:pPr>
        <w:pStyle w:val="47"/>
        <w:numPr>
          <w:ilvl w:val="0"/>
          <w:numId w:val="2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员工列表操作项</w:t>
      </w:r>
    </w:p>
    <w:tbl>
      <w:tblPr>
        <w:tblStyle w:val="3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操作项</w:t>
            </w:r>
          </w:p>
        </w:tc>
        <w:tc>
          <w:tcPr>
            <w:tcW w:w="765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操作说明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新建</w:t>
            </w:r>
          </w:p>
        </w:tc>
        <w:tc>
          <w:tcPr>
            <w:tcW w:w="765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弹窗打开新建子账号表单窗口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编辑</w:t>
            </w:r>
          </w:p>
        </w:tc>
        <w:tc>
          <w:tcPr>
            <w:tcW w:w="765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打开弹窗后，登录名输入框置灰不可修改，其他字段拉取相关数据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启禁用</w:t>
            </w:r>
          </w:p>
        </w:tc>
        <w:tc>
          <w:tcPr>
            <w:tcW w:w="765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更改账号使用状态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重置密码</w:t>
            </w:r>
          </w:p>
        </w:tc>
        <w:tc>
          <w:tcPr>
            <w:tcW w:w="765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弹窗打开重置密码确认窗口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修改密码</w:t>
            </w:r>
          </w:p>
        </w:tc>
        <w:tc>
          <w:tcPr>
            <w:tcW w:w="7655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弹窗打开修改密码窗口</w:t>
            </w:r>
          </w:p>
        </w:tc>
      </w:tr>
    </w:tbl>
    <w:p>
      <w:pPr>
        <w:pStyle w:val="47"/>
        <w:numPr>
          <w:ilvl w:val="0"/>
          <w:numId w:val="2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重置密码说明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确定重置密码，将</w:t>
      </w:r>
      <w:r>
        <w:rPr>
          <w:rFonts w:hint="eastAsia" w:ascii="微软雅黑" w:hAnsi="微软雅黑" w:eastAsia="微软雅黑"/>
          <w:lang w:val="en-US" w:eastAsia="zh-CN"/>
        </w:rPr>
        <w:t>随机生成密码，密码格式为小写字母和数字的组合，长度为6个字节。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修改密码说明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包含当前密码、新密码、确认密码三个输入框，下面是点击“确定”时的验证说明：</w:t>
      </w:r>
    </w:p>
    <w:tbl>
      <w:tblPr>
        <w:tblStyle w:val="34"/>
        <w:tblW w:w="10214" w:type="dxa"/>
        <w:jc w:val="center"/>
        <w:tblInd w:w="-4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9"/>
        <w:gridCol w:w="2685"/>
        <w:gridCol w:w="1350"/>
        <w:gridCol w:w="2220"/>
        <w:gridCol w:w="23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约束条件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报错提示</w:t>
            </w:r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为空时的提示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当前密码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输入必须为当前密码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当前密码错误</w:t>
            </w:r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请输入当前密码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5" w:hRule="atLeast"/>
          <w:jc w:val="center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新密码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6-20位字符，字母/数字，不含空格和符号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无</w:t>
            </w:r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请输入新密码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  <w:jc w:val="center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确认密码</w:t>
            </w:r>
          </w:p>
        </w:tc>
        <w:tc>
          <w:tcPr>
            <w:tcW w:w="2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必须和新密码一致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与新密码不符</w:t>
            </w:r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请再次输入新密码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5"/>
        <w:numPr>
          <w:ilvl w:val="0"/>
          <w:numId w:val="28"/>
        </w:numPr>
        <w:rPr>
          <w:rFonts w:hint="eastAsia" w:eastAsia="微软雅黑"/>
          <w:lang w:val="en-US" w:eastAsia="zh-CN"/>
        </w:rPr>
      </w:pPr>
      <w:bookmarkStart w:id="69" w:name="_Toc7861"/>
      <w:r>
        <w:rPr>
          <w:rFonts w:hint="eastAsia" w:ascii="微软雅黑" w:hAnsi="微软雅黑" w:eastAsia="微软雅黑"/>
          <w:b w:val="0"/>
          <w:szCs w:val="24"/>
        </w:rPr>
        <w:t>岗位设置</w:t>
      </w:r>
      <w:bookmarkEnd w:id="69"/>
    </w:p>
    <w:p>
      <w:pPr>
        <w:jc w:val="center"/>
      </w:pPr>
      <w:r>
        <w:drawing>
          <wp:inline distT="0" distB="0" distL="114300" distR="114300">
            <wp:extent cx="5554345" cy="4778375"/>
            <wp:effectExtent l="0" t="0" r="825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477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numPr>
          <w:ilvl w:val="0"/>
          <w:numId w:val="3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岗位设置的相关字段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446"/>
        <w:gridCol w:w="814"/>
        <w:gridCol w:w="2705"/>
        <w:gridCol w:w="2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字段名称</w:t>
            </w:r>
          </w:p>
        </w:tc>
        <w:tc>
          <w:tcPr>
            <w:tcW w:w="244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约束条件</w:t>
            </w:r>
          </w:p>
        </w:tc>
        <w:tc>
          <w:tcPr>
            <w:tcW w:w="81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270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报错提示</w:t>
            </w:r>
          </w:p>
        </w:tc>
        <w:tc>
          <w:tcPr>
            <w:tcW w:w="251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为空时的提示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岗位名称</w:t>
            </w:r>
          </w:p>
        </w:tc>
        <w:tc>
          <w:tcPr>
            <w:tcW w:w="244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30个字符以内，中英文/数字</w:t>
            </w:r>
          </w:p>
        </w:tc>
        <w:tc>
          <w:tcPr>
            <w:tcW w:w="81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270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请填写30个字符以内，中英文/数字</w:t>
            </w:r>
          </w:p>
        </w:tc>
        <w:tc>
          <w:tcPr>
            <w:tcW w:w="251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岗位名称不能为空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岗位权限</w:t>
            </w:r>
          </w:p>
        </w:tc>
        <w:tc>
          <w:tcPr>
            <w:tcW w:w="244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至少选择一项操作</w:t>
            </w:r>
          </w:p>
        </w:tc>
        <w:tc>
          <w:tcPr>
            <w:tcW w:w="81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270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请至少选择一项操作</w:t>
            </w:r>
          </w:p>
        </w:tc>
        <w:tc>
          <w:tcPr>
            <w:tcW w:w="251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岗位权限不能为空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岗位创建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时间</w:t>
            </w:r>
          </w:p>
        </w:tc>
        <w:tc>
          <w:tcPr>
            <w:tcW w:w="8475" w:type="dxa"/>
            <w:gridSpan w:val="4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7"/>
        <w:ind w:left="420" w:firstLine="0" w:firstLineChars="0"/>
        <w:rPr>
          <w:rFonts w:ascii="微软雅黑" w:hAnsi="微软雅黑" w:eastAsia="微软雅黑"/>
        </w:rPr>
      </w:pPr>
    </w:p>
    <w:p>
      <w:pPr>
        <w:pStyle w:val="47"/>
        <w:ind w:left="420" w:firstLine="0" w:firstLineChars="0"/>
        <w:rPr>
          <w:rFonts w:ascii="微软雅黑" w:hAnsi="微软雅黑" w:eastAsia="微软雅黑"/>
        </w:rPr>
      </w:pPr>
    </w:p>
    <w:p>
      <w:pPr>
        <w:pStyle w:val="47"/>
        <w:ind w:left="420" w:firstLine="0" w:firstLineChars="0"/>
        <w:rPr>
          <w:rFonts w:ascii="微软雅黑" w:hAnsi="微软雅黑" w:eastAsia="微软雅黑"/>
        </w:rPr>
      </w:pPr>
    </w:p>
    <w:p>
      <w:pPr>
        <w:pStyle w:val="47"/>
        <w:ind w:left="420" w:firstLine="0" w:firstLineChars="0"/>
        <w:rPr>
          <w:rFonts w:ascii="微软雅黑" w:hAnsi="微软雅黑" w:eastAsia="微软雅黑"/>
        </w:rPr>
      </w:pPr>
    </w:p>
    <w:p>
      <w:pPr>
        <w:pStyle w:val="47"/>
        <w:numPr>
          <w:ilvl w:val="0"/>
          <w:numId w:val="3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岗位权限说明</w:t>
      </w:r>
    </w:p>
    <w:p>
      <w:r>
        <w:drawing>
          <wp:inline distT="0" distB="0" distL="0" distR="0">
            <wp:extent cx="5486400" cy="37141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0" w:firstLineChars="50"/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>全选了右侧的子菜单及操作项，左侧一级菜单默认选中；如果勾选掉其中一个，一级菜单不受影响。</w:t>
      </w:r>
    </w:p>
    <w:p>
      <w:pPr>
        <w:ind w:firstLine="90" w:firstLineChars="5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注意：岗位设置 没有 删除 操作。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pStyle w:val="3"/>
        <w:numPr>
          <w:ilvl w:val="0"/>
          <w:numId w:val="9"/>
        </w:numPr>
        <w:rPr>
          <w:rFonts w:ascii="微软雅黑" w:hAnsi="微软雅黑" w:eastAsia="微软雅黑"/>
          <w:color w:val="FF0000"/>
        </w:rPr>
      </w:pPr>
      <w:bookmarkStart w:id="70" w:name="_Toc5248"/>
      <w:r>
        <w:rPr>
          <w:rFonts w:hint="eastAsia" w:ascii="微软雅黑" w:hAnsi="微软雅黑" w:eastAsia="微软雅黑"/>
          <w:color w:val="FF0000"/>
        </w:rPr>
        <w:t>专属政策与通用政策展示规则</w:t>
      </w:r>
      <w:bookmarkEnd w:id="70"/>
    </w:p>
    <w:p>
      <w:pPr>
        <w:pStyle w:val="47"/>
        <w:numPr>
          <w:ilvl w:val="0"/>
          <w:numId w:val="3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展示优先级：专属政策始终优先于通用政策；</w:t>
      </w:r>
    </w:p>
    <w:p>
      <w:pPr>
        <w:pStyle w:val="47"/>
        <w:numPr>
          <w:ilvl w:val="0"/>
          <w:numId w:val="3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当没有专属政策时，则显示通用政策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说明：通用政策是指对所有分销商适用的价格政策。</w:t>
      </w:r>
    </w:p>
    <w:p>
      <w:pPr>
        <w:pStyle w:val="3"/>
        <w:numPr>
          <w:ilvl w:val="0"/>
          <w:numId w:val="9"/>
        </w:numPr>
        <w:rPr>
          <w:rFonts w:ascii="微软雅黑" w:hAnsi="微软雅黑" w:eastAsia="微软雅黑"/>
          <w:color w:val="FF0000"/>
        </w:rPr>
      </w:pPr>
      <w:bookmarkStart w:id="71" w:name="_Toc5898"/>
      <w:r>
        <w:rPr>
          <w:rFonts w:hint="eastAsia" w:ascii="微软雅黑" w:hAnsi="微软雅黑" w:eastAsia="微软雅黑"/>
          <w:color w:val="FF0000"/>
        </w:rPr>
        <w:t>通用产品下单的库存处理</w:t>
      </w:r>
      <w:bookmarkEnd w:id="71"/>
    </w:p>
    <w:p>
      <w:pPr>
        <w:pStyle w:val="4"/>
        <w:numPr>
          <w:ilvl w:val="0"/>
          <w:numId w:val="32"/>
        </w:numPr>
        <w:rPr>
          <w:rFonts w:ascii="微软雅黑" w:hAnsi="微软雅黑" w:eastAsia="微软雅黑"/>
          <w:color w:val="FF0000"/>
          <w:sz w:val="21"/>
          <w:szCs w:val="21"/>
        </w:rPr>
      </w:pPr>
      <w:bookmarkStart w:id="72" w:name="_Toc12379"/>
      <w:r>
        <w:rPr>
          <w:rFonts w:hint="eastAsia" w:ascii="微软雅黑" w:hAnsi="微软雅黑" w:eastAsia="微软雅黑"/>
          <w:color w:val="FF0000"/>
          <w:sz w:val="21"/>
          <w:szCs w:val="21"/>
        </w:rPr>
        <w:t>库存刷新显示规则</w:t>
      </w:r>
      <w:bookmarkEnd w:id="72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日/夜刷新：供应端那边默认库存设置后，根据日夜刷新规则，分配到有效期内每一天上。比如，默认库存100，则有效期内每一天的默认库存均为100。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剩余</w:t>
      </w:r>
      <w:r>
        <w:rPr>
          <w:rFonts w:hint="eastAsia" w:ascii="微软雅黑" w:hAnsi="微软雅黑" w:eastAsia="微软雅黑"/>
          <w:sz w:val="18"/>
          <w:szCs w:val="18"/>
        </w:rPr>
        <w:t>库存显示位置如下：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drawing>
          <wp:inline distT="0" distB="0" distL="114300" distR="114300">
            <wp:extent cx="5933440" cy="5424805"/>
            <wp:effectExtent l="0" t="0" r="1016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2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2"/>
        </w:numPr>
        <w:rPr>
          <w:rFonts w:ascii="微软雅黑" w:hAnsi="微软雅黑" w:eastAsia="微软雅黑"/>
          <w:color w:val="FF0000"/>
          <w:sz w:val="21"/>
          <w:szCs w:val="21"/>
        </w:rPr>
      </w:pPr>
      <w:bookmarkStart w:id="73" w:name="_Toc23438"/>
      <w:r>
        <w:rPr>
          <w:rFonts w:hint="eastAsia" w:ascii="微软雅黑" w:hAnsi="微软雅黑" w:eastAsia="微软雅黑"/>
          <w:color w:val="FF0000"/>
          <w:sz w:val="21"/>
          <w:szCs w:val="21"/>
        </w:rPr>
        <w:t>库存锁定解锁条件</w:t>
      </w:r>
      <w:bookmarkEnd w:id="73"/>
    </w:p>
    <w:p>
      <w:pPr>
        <w:pStyle w:val="47"/>
        <w:numPr>
          <w:ilvl w:val="0"/>
          <w:numId w:val="33"/>
        </w:numPr>
        <w:ind w:firstLineChars="0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线路、小交通（班车+包车）、旅拍、餐饮、导游</w:t>
      </w:r>
    </w:p>
    <w:p>
      <w:pPr>
        <w:pStyle w:val="47"/>
        <w:numPr>
          <w:ilvl w:val="0"/>
          <w:numId w:val="3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锁定条件</w:t>
      </w:r>
    </w:p>
    <w:tbl>
      <w:tblPr>
        <w:tblStyle w:val="48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863"/>
        <w:gridCol w:w="280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/>
              <w:jc w:val="left"/>
              <w:rPr>
                <w:rFonts w:ascii="微软雅黑" w:hAnsi="微软雅黑" w:eastAsia="微软雅黑"/>
                <w:color w:val="EA6312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EA6312"/>
                <w:kern w:val="0"/>
                <w:sz w:val="18"/>
                <w:szCs w:val="18"/>
              </w:rPr>
              <w:t>序号</w:t>
            </w:r>
          </w:p>
        </w:tc>
        <w:tc>
          <w:tcPr>
            <w:tcW w:w="2863" w:type="dxa"/>
          </w:tcPr>
          <w:p>
            <w:pPr>
              <w:widowControl/>
              <w:jc w:val="left"/>
              <w:rPr>
                <w:rFonts w:ascii="微软雅黑" w:hAnsi="微软雅黑" w:eastAsia="微软雅黑"/>
                <w:color w:val="EA6312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EA6312"/>
                <w:kern w:val="0"/>
                <w:sz w:val="18"/>
                <w:szCs w:val="18"/>
              </w:rPr>
              <w:t>场景</w:t>
            </w:r>
          </w:p>
        </w:tc>
        <w:tc>
          <w:tcPr>
            <w:tcW w:w="2807" w:type="dxa"/>
          </w:tcPr>
          <w:p>
            <w:pPr>
              <w:widowControl/>
              <w:jc w:val="left"/>
              <w:rPr>
                <w:rFonts w:ascii="微软雅黑" w:hAnsi="微软雅黑" w:eastAsia="微软雅黑"/>
                <w:color w:val="EA6312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EA6312"/>
                <w:kern w:val="0"/>
                <w:sz w:val="18"/>
                <w:szCs w:val="18"/>
              </w:rPr>
              <w:t>库存</w:t>
            </w:r>
            <w:r>
              <w:rPr>
                <w:rFonts w:ascii="微软雅黑" w:hAnsi="微软雅黑" w:eastAsia="微软雅黑"/>
                <w:color w:val="EA6312"/>
                <w:kern w:val="0"/>
                <w:sz w:val="18"/>
                <w:szCs w:val="18"/>
              </w:rPr>
              <w:t>对象</w:t>
            </w: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微软雅黑" w:hAnsi="微软雅黑" w:eastAsia="微软雅黑"/>
                <w:color w:val="EA6312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EA6312"/>
                <w:kern w:val="0"/>
                <w:sz w:val="18"/>
                <w:szCs w:val="18"/>
              </w:rPr>
              <w:t>库存锁定量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2863" w:type="dxa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用户选择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了游玩日期购买了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一定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数量影响库存的参数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付款成功。</w:t>
            </w:r>
          </w:p>
        </w:tc>
        <w:tc>
          <w:tcPr>
            <w:tcW w:w="2807" w:type="dxa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产品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游玩日期的库存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游玩日期=订单的游玩日期</w:t>
            </w: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库存锁定量=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订单所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购买的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参数（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控制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库存）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数量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</w:tbl>
    <w:p>
      <w:pPr>
        <w:pStyle w:val="47"/>
        <w:numPr>
          <w:ilvl w:val="0"/>
          <w:numId w:val="3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解锁条件</w:t>
      </w:r>
    </w:p>
    <w:tbl>
      <w:tblPr>
        <w:tblStyle w:val="3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551"/>
        <w:gridCol w:w="2126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序号</w:t>
            </w:r>
          </w:p>
        </w:tc>
        <w:tc>
          <w:tcPr>
            <w:tcW w:w="2551" w:type="dxa"/>
          </w:tcPr>
          <w:p>
            <w:pP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场景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库存</w:t>
            </w:r>
            <w: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解锁</w:t>
            </w:r>
            <w: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用户取消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订单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/申请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退款成功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订单被自动取消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对应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产品的库存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库存解锁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订单所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购买的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参数（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控制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库存）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数量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订单需要二次确认被供应商拒绝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对应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产品的库存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库存解锁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订单所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购买的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参数（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控制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库存）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数量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47"/>
        <w:numPr>
          <w:ilvl w:val="0"/>
          <w:numId w:val="33"/>
        </w:numPr>
        <w:ind w:firstLineChars="0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特产</w:t>
      </w:r>
    </w:p>
    <w:p>
      <w:pPr>
        <w:pStyle w:val="47"/>
        <w:numPr>
          <w:ilvl w:val="0"/>
          <w:numId w:val="34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锁定条件</w:t>
      </w:r>
    </w:p>
    <w:tbl>
      <w:tblPr>
        <w:tblStyle w:val="3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551"/>
        <w:gridCol w:w="2126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序号</w:t>
            </w:r>
          </w:p>
        </w:tc>
        <w:tc>
          <w:tcPr>
            <w:tcW w:w="2551" w:type="dxa"/>
          </w:tcPr>
          <w:p>
            <w:pP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场景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库存</w:t>
            </w:r>
            <w: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库存锁</w:t>
            </w:r>
            <w: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用户选择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购买了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一定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数量影响库存的参数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付款成功。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对应产品的库存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库存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锁量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订单所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购买的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参数（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控制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库存）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数量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47"/>
        <w:ind w:left="0" w:leftChars="0" w:firstLine="0" w:firstLineChars="0"/>
        <w:rPr>
          <w:rFonts w:ascii="微软雅黑" w:hAnsi="微软雅黑" w:eastAsia="微软雅黑"/>
          <w:b/>
        </w:rPr>
      </w:pPr>
    </w:p>
    <w:p>
      <w:pPr>
        <w:pStyle w:val="47"/>
        <w:numPr>
          <w:ilvl w:val="0"/>
          <w:numId w:val="3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解锁条件</w:t>
      </w:r>
    </w:p>
    <w:tbl>
      <w:tblPr>
        <w:tblStyle w:val="3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551"/>
        <w:gridCol w:w="2126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序号</w:t>
            </w:r>
          </w:p>
        </w:tc>
        <w:tc>
          <w:tcPr>
            <w:tcW w:w="2551" w:type="dxa"/>
          </w:tcPr>
          <w:p>
            <w:pP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场景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库存</w:t>
            </w:r>
            <w: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解锁</w:t>
            </w:r>
            <w:r>
              <w:rPr>
                <w:rFonts w:ascii="微软雅黑" w:hAnsi="微软雅黑" w:eastAsia="微软雅黑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用户取消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订单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，申请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退款成功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订单被自动取消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对应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产品的库存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库存解锁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订单所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购买的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参数（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控制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库存）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数量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订单需要二次确认被供应所拒绝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对应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产品的库存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库存解锁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订单所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购买的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参数（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控制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库存）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数量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sectPr>
      <w:headerReference r:id="rId3" w:type="default"/>
      <w:footerReference r:id="rId4" w:type="default"/>
      <w:pgSz w:w="11906" w:h="16838"/>
      <w:pgMar w:top="1440" w:right="1286" w:bottom="1246" w:left="1260" w:header="851" w:footer="851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9360"/>
        <w:tab w:val="clear" w:pos="8306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 xml:space="preserve">第 </w:t>
    </w:r>
    <w:r>
      <w:rPr>
        <w:rStyle w:val="31"/>
        <w:rFonts w:ascii="Arial" w:hAnsi="Arial" w:cs="Arial"/>
      </w:rPr>
      <w:fldChar w:fldCharType="begin"/>
    </w:r>
    <w:r>
      <w:rPr>
        <w:rStyle w:val="31"/>
        <w:rFonts w:ascii="Arial" w:hAnsi="Arial" w:cs="Arial"/>
      </w:rPr>
      <w:instrText xml:space="preserve"> PAGE </w:instrText>
    </w:r>
    <w:r>
      <w:rPr>
        <w:rStyle w:val="31"/>
        <w:rFonts w:ascii="Arial" w:hAnsi="Arial" w:cs="Arial"/>
      </w:rPr>
      <w:fldChar w:fldCharType="separate"/>
    </w:r>
    <w:r>
      <w:rPr>
        <w:rStyle w:val="31"/>
        <w:rFonts w:ascii="Arial" w:hAnsi="Arial" w:cs="Arial"/>
      </w:rPr>
      <w:t>15</w:t>
    </w:r>
    <w:r>
      <w:rPr>
        <w:rStyle w:val="31"/>
        <w:rFonts w:ascii="Arial" w:hAnsi="Arial" w:cs="Arial"/>
      </w:rPr>
      <w:fldChar w:fldCharType="end"/>
    </w:r>
    <w:r>
      <w:rPr>
        <w:rStyle w:val="31"/>
        <w:rFonts w:ascii="Arial" w:hAnsi="Arial" w:cs="Arial"/>
      </w:rPr>
      <w:t xml:space="preserve"> </w:t>
    </w:r>
    <w:r>
      <w:rPr>
        <w:rFonts w:ascii="Arial" w:hAnsi="Arial" w:cs="Arial"/>
      </w:rPr>
      <w:t>页</w:t>
    </w:r>
    <w:r>
      <w:rPr>
        <w:rFonts w:ascii="Arial" w:hAnsi="Arial" w:cs="Arial"/>
      </w:rPr>
      <w:tab/>
    </w:r>
    <w:r>
      <w:rPr>
        <w:rFonts w:hint="eastAsia" w:ascii="Arial" w:hAnsi="Arial" w:cs="Arial"/>
      </w:rPr>
      <w:t xml:space="preserve">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right" w:pos="9360"/>
        <w:tab w:val="clear" w:pos="8306"/>
      </w:tabs>
      <w:jc w:val="both"/>
    </w:pPr>
    <w:r>
      <w:rPr>
        <w:rFonts w:hint="eastAsia"/>
      </w:rPr>
      <w:t>Mftour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撰写人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AE9"/>
    <w:multiLevelType w:val="multilevel"/>
    <w:tmpl w:val="02B62AE9"/>
    <w:lvl w:ilvl="0" w:tentative="0">
      <w:start w:val="1"/>
      <w:numFmt w:val="decimal"/>
      <w:pStyle w:val="4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6B650F"/>
    <w:multiLevelType w:val="multilevel"/>
    <w:tmpl w:val="0D6B650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B873A18"/>
    <w:multiLevelType w:val="multilevel"/>
    <w:tmpl w:val="1B873A1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24801"/>
    <w:multiLevelType w:val="multilevel"/>
    <w:tmpl w:val="257248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7E13F7"/>
    <w:multiLevelType w:val="multilevel"/>
    <w:tmpl w:val="377E13F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444465"/>
    <w:multiLevelType w:val="multilevel"/>
    <w:tmpl w:val="3F44446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276982"/>
    <w:multiLevelType w:val="multilevel"/>
    <w:tmpl w:val="4327698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DC12EF"/>
    <w:multiLevelType w:val="multilevel"/>
    <w:tmpl w:val="47DC12E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331FCF"/>
    <w:multiLevelType w:val="multilevel"/>
    <w:tmpl w:val="4F331F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77B1891"/>
    <w:multiLevelType w:val="singleLevel"/>
    <w:tmpl w:val="577B1891"/>
    <w:lvl w:ilvl="0" w:tentative="0">
      <w:start w:val="1"/>
      <w:numFmt w:val="decimalEnclosedCircleChinese"/>
      <w:pStyle w:val="6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0">
    <w:nsid w:val="577B1958"/>
    <w:multiLevelType w:val="singleLevel"/>
    <w:tmpl w:val="577B1958"/>
    <w:lvl w:ilvl="0" w:tentative="0">
      <w:start w:val="1"/>
      <w:numFmt w:val="upperLetter"/>
      <w:pStyle w:val="7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577B92EE"/>
    <w:multiLevelType w:val="singleLevel"/>
    <w:tmpl w:val="577B92EE"/>
    <w:lvl w:ilvl="0" w:tentative="0">
      <w:start w:val="1"/>
      <w:numFmt w:val="decimal"/>
      <w:lvlText w:val="%1、"/>
      <w:lvlJc w:val="left"/>
    </w:lvl>
  </w:abstractNum>
  <w:abstractNum w:abstractNumId="12">
    <w:nsid w:val="577B9610"/>
    <w:multiLevelType w:val="singleLevel"/>
    <w:tmpl w:val="577B9610"/>
    <w:lvl w:ilvl="0" w:tentative="0">
      <w:start w:val="1"/>
      <w:numFmt w:val="decimal"/>
      <w:lvlText w:val="%1、"/>
      <w:lvlJc w:val="left"/>
    </w:lvl>
  </w:abstractNum>
  <w:abstractNum w:abstractNumId="13">
    <w:nsid w:val="577B9849"/>
    <w:multiLevelType w:val="singleLevel"/>
    <w:tmpl w:val="577B9849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F7F5E5C"/>
    <w:multiLevelType w:val="multilevel"/>
    <w:tmpl w:val="5F7F5E5C"/>
    <w:lvl w:ilvl="0" w:tentative="0">
      <w:start w:val="1"/>
      <w:numFmt w:val="chineseCountingThousand"/>
      <w:pStyle w:val="3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1D5B06"/>
    <w:multiLevelType w:val="multilevel"/>
    <w:tmpl w:val="611D5B06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2.%3.%4 "/>
      <w:lvlJc w:val="left"/>
      <w:pPr>
        <w:ind w:left="142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6">
    <w:nsid w:val="63FB6420"/>
    <w:multiLevelType w:val="multilevel"/>
    <w:tmpl w:val="63FB642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FA7D48"/>
    <w:multiLevelType w:val="multilevel"/>
    <w:tmpl w:val="7BFA7D48"/>
    <w:lvl w:ilvl="0" w:tentative="0">
      <w:start w:val="1"/>
      <w:numFmt w:val="decimal"/>
      <w:pStyle w:val="5"/>
      <w:lvlText w:val="%1)"/>
      <w:lvlJc w:val="left"/>
      <w:pPr>
        <w:ind w:left="16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0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52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94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336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378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420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462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5040" w:hanging="420"/>
      </w:pPr>
      <w:rPr>
        <w:rFonts w:hint="eastAsia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7"/>
  </w:num>
  <w:num w:numId="5">
    <w:abstractNumId w:val="9"/>
  </w:num>
  <w:num w:numId="6">
    <w:abstractNumId w:val="10"/>
  </w:num>
  <w:num w:numId="7">
    <w:abstractNumId w:val="16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9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2"/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3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2"/>
  </w:num>
  <w:num w:numId="31">
    <w:abstractNumId w:val="3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61"/>
    <w:rsid w:val="0000650A"/>
    <w:rsid w:val="000075A7"/>
    <w:rsid w:val="00010BCA"/>
    <w:rsid w:val="00014A9F"/>
    <w:rsid w:val="00015685"/>
    <w:rsid w:val="0002139E"/>
    <w:rsid w:val="000243C1"/>
    <w:rsid w:val="00025BF5"/>
    <w:rsid w:val="00033AA0"/>
    <w:rsid w:val="000340DD"/>
    <w:rsid w:val="00035937"/>
    <w:rsid w:val="000524C2"/>
    <w:rsid w:val="0005252C"/>
    <w:rsid w:val="000541B0"/>
    <w:rsid w:val="0005631E"/>
    <w:rsid w:val="0006375D"/>
    <w:rsid w:val="00065A15"/>
    <w:rsid w:val="0006610A"/>
    <w:rsid w:val="00066DFC"/>
    <w:rsid w:val="00070146"/>
    <w:rsid w:val="00070199"/>
    <w:rsid w:val="000748B3"/>
    <w:rsid w:val="00077278"/>
    <w:rsid w:val="00080199"/>
    <w:rsid w:val="0008325A"/>
    <w:rsid w:val="00084B78"/>
    <w:rsid w:val="00086723"/>
    <w:rsid w:val="00093412"/>
    <w:rsid w:val="00097C00"/>
    <w:rsid w:val="000B3478"/>
    <w:rsid w:val="000C23F5"/>
    <w:rsid w:val="000C33B4"/>
    <w:rsid w:val="000C628B"/>
    <w:rsid w:val="000D1F2F"/>
    <w:rsid w:val="000D2C52"/>
    <w:rsid w:val="000D332A"/>
    <w:rsid w:val="000D3B6F"/>
    <w:rsid w:val="000D785A"/>
    <w:rsid w:val="000E052F"/>
    <w:rsid w:val="000E0C5B"/>
    <w:rsid w:val="000F4D9C"/>
    <w:rsid w:val="00103A3E"/>
    <w:rsid w:val="00104DA0"/>
    <w:rsid w:val="00107796"/>
    <w:rsid w:val="00112D53"/>
    <w:rsid w:val="00113491"/>
    <w:rsid w:val="00120A84"/>
    <w:rsid w:val="0012189E"/>
    <w:rsid w:val="00123CE6"/>
    <w:rsid w:val="001241DB"/>
    <w:rsid w:val="00125816"/>
    <w:rsid w:val="001259E8"/>
    <w:rsid w:val="00125E19"/>
    <w:rsid w:val="00131A5C"/>
    <w:rsid w:val="00135DD6"/>
    <w:rsid w:val="00137EAB"/>
    <w:rsid w:val="00143E07"/>
    <w:rsid w:val="00145781"/>
    <w:rsid w:val="0015230A"/>
    <w:rsid w:val="00156A1E"/>
    <w:rsid w:val="00165DAF"/>
    <w:rsid w:val="00171C71"/>
    <w:rsid w:val="0017640A"/>
    <w:rsid w:val="001873A8"/>
    <w:rsid w:val="00190089"/>
    <w:rsid w:val="001906A0"/>
    <w:rsid w:val="00191CD5"/>
    <w:rsid w:val="0019236E"/>
    <w:rsid w:val="00193844"/>
    <w:rsid w:val="00197D90"/>
    <w:rsid w:val="001A1005"/>
    <w:rsid w:val="001A2FDB"/>
    <w:rsid w:val="001A4B3C"/>
    <w:rsid w:val="001A4CA9"/>
    <w:rsid w:val="001A7ACA"/>
    <w:rsid w:val="001B4385"/>
    <w:rsid w:val="001B6B05"/>
    <w:rsid w:val="001B6BC8"/>
    <w:rsid w:val="001C2BFC"/>
    <w:rsid w:val="001C2F5F"/>
    <w:rsid w:val="001C5749"/>
    <w:rsid w:val="001C5B85"/>
    <w:rsid w:val="001D195B"/>
    <w:rsid w:val="001D3BD3"/>
    <w:rsid w:val="001E1168"/>
    <w:rsid w:val="001E345F"/>
    <w:rsid w:val="001E5905"/>
    <w:rsid w:val="001E5D61"/>
    <w:rsid w:val="001F34AF"/>
    <w:rsid w:val="001F6915"/>
    <w:rsid w:val="002000D8"/>
    <w:rsid w:val="00204BA8"/>
    <w:rsid w:val="00206722"/>
    <w:rsid w:val="002071D4"/>
    <w:rsid w:val="00220C46"/>
    <w:rsid w:val="00224AE7"/>
    <w:rsid w:val="00225240"/>
    <w:rsid w:val="00226E57"/>
    <w:rsid w:val="0022784A"/>
    <w:rsid w:val="002320CC"/>
    <w:rsid w:val="00232B0B"/>
    <w:rsid w:val="002362FD"/>
    <w:rsid w:val="002375B5"/>
    <w:rsid w:val="00237E48"/>
    <w:rsid w:val="00242D9A"/>
    <w:rsid w:val="00246266"/>
    <w:rsid w:val="00247F29"/>
    <w:rsid w:val="0025431E"/>
    <w:rsid w:val="002550AB"/>
    <w:rsid w:val="00255C11"/>
    <w:rsid w:val="00257523"/>
    <w:rsid w:val="00260B5A"/>
    <w:rsid w:val="002623FC"/>
    <w:rsid w:val="0026257E"/>
    <w:rsid w:val="00263CB1"/>
    <w:rsid w:val="00266DC6"/>
    <w:rsid w:val="00266EA5"/>
    <w:rsid w:val="00276515"/>
    <w:rsid w:val="00280F37"/>
    <w:rsid w:val="00282ED4"/>
    <w:rsid w:val="002835AB"/>
    <w:rsid w:val="00283ED5"/>
    <w:rsid w:val="00287C26"/>
    <w:rsid w:val="0029434B"/>
    <w:rsid w:val="00295DC2"/>
    <w:rsid w:val="002A3792"/>
    <w:rsid w:val="002A43C5"/>
    <w:rsid w:val="002A6276"/>
    <w:rsid w:val="002B3752"/>
    <w:rsid w:val="002B4C09"/>
    <w:rsid w:val="002B4E06"/>
    <w:rsid w:val="002B5B48"/>
    <w:rsid w:val="002B748F"/>
    <w:rsid w:val="002B7527"/>
    <w:rsid w:val="002D05EB"/>
    <w:rsid w:val="002D3DED"/>
    <w:rsid w:val="002D6CDD"/>
    <w:rsid w:val="002E01AA"/>
    <w:rsid w:val="002E2B37"/>
    <w:rsid w:val="002E2D22"/>
    <w:rsid w:val="002E5652"/>
    <w:rsid w:val="002E774B"/>
    <w:rsid w:val="002F201A"/>
    <w:rsid w:val="002F3E81"/>
    <w:rsid w:val="002F5B66"/>
    <w:rsid w:val="003025FB"/>
    <w:rsid w:val="0030676B"/>
    <w:rsid w:val="0030786B"/>
    <w:rsid w:val="003105F1"/>
    <w:rsid w:val="00310728"/>
    <w:rsid w:val="00313364"/>
    <w:rsid w:val="00315E07"/>
    <w:rsid w:val="003205E0"/>
    <w:rsid w:val="003216AB"/>
    <w:rsid w:val="003247F2"/>
    <w:rsid w:val="003310D3"/>
    <w:rsid w:val="0033237E"/>
    <w:rsid w:val="00341032"/>
    <w:rsid w:val="0035467E"/>
    <w:rsid w:val="0035513C"/>
    <w:rsid w:val="00360816"/>
    <w:rsid w:val="00363999"/>
    <w:rsid w:val="00363F4E"/>
    <w:rsid w:val="00367B96"/>
    <w:rsid w:val="00370C9A"/>
    <w:rsid w:val="00374250"/>
    <w:rsid w:val="003769ED"/>
    <w:rsid w:val="00381C37"/>
    <w:rsid w:val="00383716"/>
    <w:rsid w:val="00385DDD"/>
    <w:rsid w:val="003930E3"/>
    <w:rsid w:val="00393892"/>
    <w:rsid w:val="0039581A"/>
    <w:rsid w:val="003A52EB"/>
    <w:rsid w:val="003A6395"/>
    <w:rsid w:val="003A689A"/>
    <w:rsid w:val="003A7B9E"/>
    <w:rsid w:val="003B54DB"/>
    <w:rsid w:val="003B7E8D"/>
    <w:rsid w:val="003C5E70"/>
    <w:rsid w:val="003C71D6"/>
    <w:rsid w:val="003E3C17"/>
    <w:rsid w:val="003E4AFB"/>
    <w:rsid w:val="003E4BCA"/>
    <w:rsid w:val="003E4E9A"/>
    <w:rsid w:val="003F2DF5"/>
    <w:rsid w:val="003F6AE1"/>
    <w:rsid w:val="003F7AC3"/>
    <w:rsid w:val="00403CC8"/>
    <w:rsid w:val="004060A9"/>
    <w:rsid w:val="004063CB"/>
    <w:rsid w:val="00406B94"/>
    <w:rsid w:val="00411C13"/>
    <w:rsid w:val="00416992"/>
    <w:rsid w:val="00416A27"/>
    <w:rsid w:val="00421123"/>
    <w:rsid w:val="00421D28"/>
    <w:rsid w:val="004220B0"/>
    <w:rsid w:val="00426D6A"/>
    <w:rsid w:val="0042777B"/>
    <w:rsid w:val="004307B7"/>
    <w:rsid w:val="004328AF"/>
    <w:rsid w:val="00432E29"/>
    <w:rsid w:val="004333E7"/>
    <w:rsid w:val="00437715"/>
    <w:rsid w:val="00440C6C"/>
    <w:rsid w:val="0044111D"/>
    <w:rsid w:val="00445234"/>
    <w:rsid w:val="0045467E"/>
    <w:rsid w:val="004602A9"/>
    <w:rsid w:val="00466AF8"/>
    <w:rsid w:val="00466DDB"/>
    <w:rsid w:val="0046703E"/>
    <w:rsid w:val="0047160D"/>
    <w:rsid w:val="004752FD"/>
    <w:rsid w:val="00477C88"/>
    <w:rsid w:val="004822C5"/>
    <w:rsid w:val="004825D2"/>
    <w:rsid w:val="00483BBF"/>
    <w:rsid w:val="00484917"/>
    <w:rsid w:val="00487576"/>
    <w:rsid w:val="004876D7"/>
    <w:rsid w:val="00492768"/>
    <w:rsid w:val="00493B28"/>
    <w:rsid w:val="004963BA"/>
    <w:rsid w:val="004A24FF"/>
    <w:rsid w:val="004A799D"/>
    <w:rsid w:val="004B20D0"/>
    <w:rsid w:val="004B4AD3"/>
    <w:rsid w:val="004B5048"/>
    <w:rsid w:val="004C06D9"/>
    <w:rsid w:val="004C0DEB"/>
    <w:rsid w:val="004C1761"/>
    <w:rsid w:val="004C55DC"/>
    <w:rsid w:val="004D1826"/>
    <w:rsid w:val="004D5CF5"/>
    <w:rsid w:val="004D63DC"/>
    <w:rsid w:val="004D69A8"/>
    <w:rsid w:val="004E4C79"/>
    <w:rsid w:val="004F19D8"/>
    <w:rsid w:val="004F29AB"/>
    <w:rsid w:val="004F64B6"/>
    <w:rsid w:val="0050168A"/>
    <w:rsid w:val="00502BA5"/>
    <w:rsid w:val="00504827"/>
    <w:rsid w:val="00505DAC"/>
    <w:rsid w:val="00511D09"/>
    <w:rsid w:val="00515CC7"/>
    <w:rsid w:val="00515E98"/>
    <w:rsid w:val="0051753F"/>
    <w:rsid w:val="00522520"/>
    <w:rsid w:val="0052295F"/>
    <w:rsid w:val="00523022"/>
    <w:rsid w:val="005306B1"/>
    <w:rsid w:val="00531886"/>
    <w:rsid w:val="00533C56"/>
    <w:rsid w:val="005343EA"/>
    <w:rsid w:val="00535F87"/>
    <w:rsid w:val="00540137"/>
    <w:rsid w:val="00542F6C"/>
    <w:rsid w:val="005474C2"/>
    <w:rsid w:val="00550546"/>
    <w:rsid w:val="00551FB6"/>
    <w:rsid w:val="00555410"/>
    <w:rsid w:val="005556A2"/>
    <w:rsid w:val="00562111"/>
    <w:rsid w:val="00567EF8"/>
    <w:rsid w:val="00571787"/>
    <w:rsid w:val="005738D0"/>
    <w:rsid w:val="00574A6F"/>
    <w:rsid w:val="00574B2F"/>
    <w:rsid w:val="00581559"/>
    <w:rsid w:val="005825A7"/>
    <w:rsid w:val="005879AA"/>
    <w:rsid w:val="00590E63"/>
    <w:rsid w:val="00593EB9"/>
    <w:rsid w:val="005A0D41"/>
    <w:rsid w:val="005A5F77"/>
    <w:rsid w:val="005A6BDA"/>
    <w:rsid w:val="005A74D1"/>
    <w:rsid w:val="005B0DDC"/>
    <w:rsid w:val="005B5782"/>
    <w:rsid w:val="005C04F0"/>
    <w:rsid w:val="005D0E11"/>
    <w:rsid w:val="005D1CB8"/>
    <w:rsid w:val="005D3ACF"/>
    <w:rsid w:val="005D4615"/>
    <w:rsid w:val="005D64AC"/>
    <w:rsid w:val="005D6704"/>
    <w:rsid w:val="005D7D2A"/>
    <w:rsid w:val="005E1AA9"/>
    <w:rsid w:val="005E4B06"/>
    <w:rsid w:val="005F6A42"/>
    <w:rsid w:val="005F6A96"/>
    <w:rsid w:val="00600F25"/>
    <w:rsid w:val="00614D58"/>
    <w:rsid w:val="00617B31"/>
    <w:rsid w:val="00623746"/>
    <w:rsid w:val="00630EF0"/>
    <w:rsid w:val="0063102F"/>
    <w:rsid w:val="006321EC"/>
    <w:rsid w:val="00632486"/>
    <w:rsid w:val="00634CE1"/>
    <w:rsid w:val="006410DF"/>
    <w:rsid w:val="006439F1"/>
    <w:rsid w:val="00643E1E"/>
    <w:rsid w:val="006470E3"/>
    <w:rsid w:val="006511EA"/>
    <w:rsid w:val="006515A3"/>
    <w:rsid w:val="006618C3"/>
    <w:rsid w:val="00666A3A"/>
    <w:rsid w:val="00674FC5"/>
    <w:rsid w:val="0067754D"/>
    <w:rsid w:val="0069028D"/>
    <w:rsid w:val="00691FF7"/>
    <w:rsid w:val="00692BD3"/>
    <w:rsid w:val="00693502"/>
    <w:rsid w:val="006938DD"/>
    <w:rsid w:val="00697415"/>
    <w:rsid w:val="00697549"/>
    <w:rsid w:val="006A0441"/>
    <w:rsid w:val="006A1BF0"/>
    <w:rsid w:val="006B13C2"/>
    <w:rsid w:val="006B48B3"/>
    <w:rsid w:val="006B7BF2"/>
    <w:rsid w:val="006C040F"/>
    <w:rsid w:val="006C28EF"/>
    <w:rsid w:val="006C4CAD"/>
    <w:rsid w:val="006C69EC"/>
    <w:rsid w:val="006D55DB"/>
    <w:rsid w:val="006F51C9"/>
    <w:rsid w:val="006F7DDD"/>
    <w:rsid w:val="007035BB"/>
    <w:rsid w:val="0070565D"/>
    <w:rsid w:val="007079EE"/>
    <w:rsid w:val="00710697"/>
    <w:rsid w:val="00710D7E"/>
    <w:rsid w:val="00713B4F"/>
    <w:rsid w:val="0071424E"/>
    <w:rsid w:val="00715DDD"/>
    <w:rsid w:val="007175CD"/>
    <w:rsid w:val="0071772F"/>
    <w:rsid w:val="007218F9"/>
    <w:rsid w:val="00722FD9"/>
    <w:rsid w:val="00726E45"/>
    <w:rsid w:val="00732FDF"/>
    <w:rsid w:val="00735A8A"/>
    <w:rsid w:val="007367D4"/>
    <w:rsid w:val="00736BAA"/>
    <w:rsid w:val="00736EE4"/>
    <w:rsid w:val="00740914"/>
    <w:rsid w:val="00744B10"/>
    <w:rsid w:val="007460AD"/>
    <w:rsid w:val="00750B37"/>
    <w:rsid w:val="007515CF"/>
    <w:rsid w:val="0075277B"/>
    <w:rsid w:val="00754651"/>
    <w:rsid w:val="0075526A"/>
    <w:rsid w:val="007604B0"/>
    <w:rsid w:val="00760774"/>
    <w:rsid w:val="007610A7"/>
    <w:rsid w:val="00763027"/>
    <w:rsid w:val="0076396B"/>
    <w:rsid w:val="007657ED"/>
    <w:rsid w:val="00766791"/>
    <w:rsid w:val="00767B6E"/>
    <w:rsid w:val="00770F9C"/>
    <w:rsid w:val="00773F1E"/>
    <w:rsid w:val="00775B28"/>
    <w:rsid w:val="0077799D"/>
    <w:rsid w:val="00781C52"/>
    <w:rsid w:val="00790D94"/>
    <w:rsid w:val="007A191F"/>
    <w:rsid w:val="007A20C3"/>
    <w:rsid w:val="007A2571"/>
    <w:rsid w:val="007B01AE"/>
    <w:rsid w:val="007B108F"/>
    <w:rsid w:val="007B361E"/>
    <w:rsid w:val="007C49DD"/>
    <w:rsid w:val="007D3050"/>
    <w:rsid w:val="007E1E0A"/>
    <w:rsid w:val="007E6A8E"/>
    <w:rsid w:val="007E6ABE"/>
    <w:rsid w:val="007F2A09"/>
    <w:rsid w:val="007F3827"/>
    <w:rsid w:val="007F42FE"/>
    <w:rsid w:val="007F4A29"/>
    <w:rsid w:val="00800717"/>
    <w:rsid w:val="008030FB"/>
    <w:rsid w:val="0080489B"/>
    <w:rsid w:val="008057F0"/>
    <w:rsid w:val="008109CB"/>
    <w:rsid w:val="008113B1"/>
    <w:rsid w:val="00812271"/>
    <w:rsid w:val="00817CA5"/>
    <w:rsid w:val="00824253"/>
    <w:rsid w:val="00826532"/>
    <w:rsid w:val="0082659B"/>
    <w:rsid w:val="00827066"/>
    <w:rsid w:val="008306B1"/>
    <w:rsid w:val="00833BF7"/>
    <w:rsid w:val="00836292"/>
    <w:rsid w:val="008365E6"/>
    <w:rsid w:val="00843674"/>
    <w:rsid w:val="00843FA4"/>
    <w:rsid w:val="0085482D"/>
    <w:rsid w:val="008573E2"/>
    <w:rsid w:val="008578AD"/>
    <w:rsid w:val="008600CB"/>
    <w:rsid w:val="00863051"/>
    <w:rsid w:val="00865B94"/>
    <w:rsid w:val="00872867"/>
    <w:rsid w:val="00874737"/>
    <w:rsid w:val="0087711A"/>
    <w:rsid w:val="008775EF"/>
    <w:rsid w:val="008800EF"/>
    <w:rsid w:val="00892AB7"/>
    <w:rsid w:val="00894AC2"/>
    <w:rsid w:val="00895ED1"/>
    <w:rsid w:val="008A38CF"/>
    <w:rsid w:val="008A3B81"/>
    <w:rsid w:val="008A4935"/>
    <w:rsid w:val="008B4D82"/>
    <w:rsid w:val="008B6CE6"/>
    <w:rsid w:val="008B7BC6"/>
    <w:rsid w:val="008C0CC7"/>
    <w:rsid w:val="008C1BBC"/>
    <w:rsid w:val="008D191F"/>
    <w:rsid w:val="008D791E"/>
    <w:rsid w:val="008E387B"/>
    <w:rsid w:val="008E4BEC"/>
    <w:rsid w:val="008E6B56"/>
    <w:rsid w:val="008F2F4A"/>
    <w:rsid w:val="008F6964"/>
    <w:rsid w:val="00900C8E"/>
    <w:rsid w:val="0090140A"/>
    <w:rsid w:val="00902D88"/>
    <w:rsid w:val="009031DC"/>
    <w:rsid w:val="00906F41"/>
    <w:rsid w:val="00911EE5"/>
    <w:rsid w:val="00914595"/>
    <w:rsid w:val="00917912"/>
    <w:rsid w:val="009226D2"/>
    <w:rsid w:val="00922EC8"/>
    <w:rsid w:val="0092452B"/>
    <w:rsid w:val="00924B5C"/>
    <w:rsid w:val="0093312D"/>
    <w:rsid w:val="00952597"/>
    <w:rsid w:val="009566F5"/>
    <w:rsid w:val="0095706D"/>
    <w:rsid w:val="009644A4"/>
    <w:rsid w:val="00966A61"/>
    <w:rsid w:val="0097144A"/>
    <w:rsid w:val="009725EF"/>
    <w:rsid w:val="009732DD"/>
    <w:rsid w:val="00977106"/>
    <w:rsid w:val="0097719E"/>
    <w:rsid w:val="0097798A"/>
    <w:rsid w:val="009838EC"/>
    <w:rsid w:val="00986C85"/>
    <w:rsid w:val="00993341"/>
    <w:rsid w:val="00993E79"/>
    <w:rsid w:val="00994D07"/>
    <w:rsid w:val="0099514F"/>
    <w:rsid w:val="0099526C"/>
    <w:rsid w:val="00997F0A"/>
    <w:rsid w:val="009A3CBA"/>
    <w:rsid w:val="009A3CF3"/>
    <w:rsid w:val="009A50C1"/>
    <w:rsid w:val="009A6918"/>
    <w:rsid w:val="009A78A6"/>
    <w:rsid w:val="009B76F2"/>
    <w:rsid w:val="009C1999"/>
    <w:rsid w:val="009C43E2"/>
    <w:rsid w:val="009C54A3"/>
    <w:rsid w:val="009C5BB3"/>
    <w:rsid w:val="009D1831"/>
    <w:rsid w:val="009D5454"/>
    <w:rsid w:val="009D61F2"/>
    <w:rsid w:val="009D6A5F"/>
    <w:rsid w:val="009D6ABB"/>
    <w:rsid w:val="009D6F2E"/>
    <w:rsid w:val="009E5CB6"/>
    <w:rsid w:val="009E61A1"/>
    <w:rsid w:val="009E797B"/>
    <w:rsid w:val="009F1A27"/>
    <w:rsid w:val="009F25A1"/>
    <w:rsid w:val="009F61C4"/>
    <w:rsid w:val="00A003D1"/>
    <w:rsid w:val="00A02E36"/>
    <w:rsid w:val="00A0613E"/>
    <w:rsid w:val="00A0732B"/>
    <w:rsid w:val="00A07417"/>
    <w:rsid w:val="00A24728"/>
    <w:rsid w:val="00A24C82"/>
    <w:rsid w:val="00A253D3"/>
    <w:rsid w:val="00A25957"/>
    <w:rsid w:val="00A30F83"/>
    <w:rsid w:val="00A312CD"/>
    <w:rsid w:val="00A31733"/>
    <w:rsid w:val="00A35EF9"/>
    <w:rsid w:val="00A3799D"/>
    <w:rsid w:val="00A414FD"/>
    <w:rsid w:val="00A44325"/>
    <w:rsid w:val="00A5423C"/>
    <w:rsid w:val="00A54403"/>
    <w:rsid w:val="00A55E4B"/>
    <w:rsid w:val="00A602B5"/>
    <w:rsid w:val="00A611DB"/>
    <w:rsid w:val="00A70C45"/>
    <w:rsid w:val="00A72509"/>
    <w:rsid w:val="00A86DA2"/>
    <w:rsid w:val="00A932D0"/>
    <w:rsid w:val="00A94469"/>
    <w:rsid w:val="00A94FA4"/>
    <w:rsid w:val="00A96CBA"/>
    <w:rsid w:val="00A9728D"/>
    <w:rsid w:val="00AA4B42"/>
    <w:rsid w:val="00AA4CB9"/>
    <w:rsid w:val="00AB6554"/>
    <w:rsid w:val="00AC254A"/>
    <w:rsid w:val="00AC3F78"/>
    <w:rsid w:val="00AC5257"/>
    <w:rsid w:val="00AC56C7"/>
    <w:rsid w:val="00AC6197"/>
    <w:rsid w:val="00AC6DA7"/>
    <w:rsid w:val="00AD1F38"/>
    <w:rsid w:val="00AD616C"/>
    <w:rsid w:val="00AE5A43"/>
    <w:rsid w:val="00AE5A7E"/>
    <w:rsid w:val="00AF335A"/>
    <w:rsid w:val="00AF50D6"/>
    <w:rsid w:val="00AF6B8F"/>
    <w:rsid w:val="00AF72C9"/>
    <w:rsid w:val="00B00534"/>
    <w:rsid w:val="00B01463"/>
    <w:rsid w:val="00B05923"/>
    <w:rsid w:val="00B077E0"/>
    <w:rsid w:val="00B12A00"/>
    <w:rsid w:val="00B134FE"/>
    <w:rsid w:val="00B148DD"/>
    <w:rsid w:val="00B166E2"/>
    <w:rsid w:val="00B26698"/>
    <w:rsid w:val="00B26EA0"/>
    <w:rsid w:val="00B3096F"/>
    <w:rsid w:val="00B30FF0"/>
    <w:rsid w:val="00B33EA3"/>
    <w:rsid w:val="00B35D33"/>
    <w:rsid w:val="00B35E59"/>
    <w:rsid w:val="00B36FB6"/>
    <w:rsid w:val="00B40917"/>
    <w:rsid w:val="00B43E88"/>
    <w:rsid w:val="00B5114C"/>
    <w:rsid w:val="00B54011"/>
    <w:rsid w:val="00B5707F"/>
    <w:rsid w:val="00B66AA8"/>
    <w:rsid w:val="00B70586"/>
    <w:rsid w:val="00B70DB9"/>
    <w:rsid w:val="00B7498C"/>
    <w:rsid w:val="00B81022"/>
    <w:rsid w:val="00B812B4"/>
    <w:rsid w:val="00B83953"/>
    <w:rsid w:val="00B84346"/>
    <w:rsid w:val="00B8549E"/>
    <w:rsid w:val="00B92936"/>
    <w:rsid w:val="00B9366F"/>
    <w:rsid w:val="00B96FC4"/>
    <w:rsid w:val="00BA0845"/>
    <w:rsid w:val="00BA0A8B"/>
    <w:rsid w:val="00BA11EA"/>
    <w:rsid w:val="00BA5EBD"/>
    <w:rsid w:val="00BA6A0B"/>
    <w:rsid w:val="00BB3003"/>
    <w:rsid w:val="00BB4932"/>
    <w:rsid w:val="00BB493C"/>
    <w:rsid w:val="00BB70CA"/>
    <w:rsid w:val="00BC2DED"/>
    <w:rsid w:val="00BC3E46"/>
    <w:rsid w:val="00BC5596"/>
    <w:rsid w:val="00BC58D1"/>
    <w:rsid w:val="00BC7C86"/>
    <w:rsid w:val="00BD6C22"/>
    <w:rsid w:val="00BE4C72"/>
    <w:rsid w:val="00BF30E4"/>
    <w:rsid w:val="00BF3839"/>
    <w:rsid w:val="00BF7F4E"/>
    <w:rsid w:val="00C062B9"/>
    <w:rsid w:val="00C06967"/>
    <w:rsid w:val="00C07961"/>
    <w:rsid w:val="00C16DDD"/>
    <w:rsid w:val="00C23782"/>
    <w:rsid w:val="00C25CFE"/>
    <w:rsid w:val="00C27656"/>
    <w:rsid w:val="00C31998"/>
    <w:rsid w:val="00C409BA"/>
    <w:rsid w:val="00C419B8"/>
    <w:rsid w:val="00C53F1E"/>
    <w:rsid w:val="00C5790F"/>
    <w:rsid w:val="00C612A9"/>
    <w:rsid w:val="00C63FB1"/>
    <w:rsid w:val="00C656A9"/>
    <w:rsid w:val="00C663AB"/>
    <w:rsid w:val="00C74DA3"/>
    <w:rsid w:val="00C751DD"/>
    <w:rsid w:val="00C95110"/>
    <w:rsid w:val="00C9714D"/>
    <w:rsid w:val="00CA0160"/>
    <w:rsid w:val="00CA5DBA"/>
    <w:rsid w:val="00CB09F5"/>
    <w:rsid w:val="00CB3EC3"/>
    <w:rsid w:val="00CC051B"/>
    <w:rsid w:val="00CC400C"/>
    <w:rsid w:val="00CC4C23"/>
    <w:rsid w:val="00CC56B3"/>
    <w:rsid w:val="00CC76E6"/>
    <w:rsid w:val="00CC7D7F"/>
    <w:rsid w:val="00CC7FEF"/>
    <w:rsid w:val="00CD186B"/>
    <w:rsid w:val="00CD214E"/>
    <w:rsid w:val="00CD3A45"/>
    <w:rsid w:val="00CD783D"/>
    <w:rsid w:val="00CE03C5"/>
    <w:rsid w:val="00CE248A"/>
    <w:rsid w:val="00CF126B"/>
    <w:rsid w:val="00CF2199"/>
    <w:rsid w:val="00CF2F26"/>
    <w:rsid w:val="00CF5B2C"/>
    <w:rsid w:val="00D03350"/>
    <w:rsid w:val="00D05002"/>
    <w:rsid w:val="00D0623C"/>
    <w:rsid w:val="00D11EFD"/>
    <w:rsid w:val="00D12808"/>
    <w:rsid w:val="00D13936"/>
    <w:rsid w:val="00D14E40"/>
    <w:rsid w:val="00D1512A"/>
    <w:rsid w:val="00D20FEB"/>
    <w:rsid w:val="00D220B5"/>
    <w:rsid w:val="00D272C8"/>
    <w:rsid w:val="00D323B4"/>
    <w:rsid w:val="00D33382"/>
    <w:rsid w:val="00D339EE"/>
    <w:rsid w:val="00D34DC1"/>
    <w:rsid w:val="00D3567C"/>
    <w:rsid w:val="00D43366"/>
    <w:rsid w:val="00D43400"/>
    <w:rsid w:val="00D43F34"/>
    <w:rsid w:val="00D442CD"/>
    <w:rsid w:val="00D4498B"/>
    <w:rsid w:val="00D4550D"/>
    <w:rsid w:val="00D50F9B"/>
    <w:rsid w:val="00D511E8"/>
    <w:rsid w:val="00D52053"/>
    <w:rsid w:val="00D547B1"/>
    <w:rsid w:val="00D57F64"/>
    <w:rsid w:val="00D62D9E"/>
    <w:rsid w:val="00D706EE"/>
    <w:rsid w:val="00D72C79"/>
    <w:rsid w:val="00D75B25"/>
    <w:rsid w:val="00D76574"/>
    <w:rsid w:val="00D81128"/>
    <w:rsid w:val="00D81818"/>
    <w:rsid w:val="00D832D8"/>
    <w:rsid w:val="00D95EBE"/>
    <w:rsid w:val="00D979AA"/>
    <w:rsid w:val="00DA4666"/>
    <w:rsid w:val="00DA68A8"/>
    <w:rsid w:val="00DB566B"/>
    <w:rsid w:val="00DB7D5C"/>
    <w:rsid w:val="00DC03C7"/>
    <w:rsid w:val="00DC7A2D"/>
    <w:rsid w:val="00DD20E9"/>
    <w:rsid w:val="00DD28D0"/>
    <w:rsid w:val="00DD791E"/>
    <w:rsid w:val="00DE1B32"/>
    <w:rsid w:val="00DE3E67"/>
    <w:rsid w:val="00DF0978"/>
    <w:rsid w:val="00DF0B39"/>
    <w:rsid w:val="00DF153A"/>
    <w:rsid w:val="00E00B38"/>
    <w:rsid w:val="00E00C89"/>
    <w:rsid w:val="00E0348E"/>
    <w:rsid w:val="00E04612"/>
    <w:rsid w:val="00E147C6"/>
    <w:rsid w:val="00E17982"/>
    <w:rsid w:val="00E22706"/>
    <w:rsid w:val="00E2323C"/>
    <w:rsid w:val="00E23CF1"/>
    <w:rsid w:val="00E328DE"/>
    <w:rsid w:val="00E33A57"/>
    <w:rsid w:val="00E42163"/>
    <w:rsid w:val="00E425A2"/>
    <w:rsid w:val="00E425E0"/>
    <w:rsid w:val="00E44B11"/>
    <w:rsid w:val="00E50591"/>
    <w:rsid w:val="00E60451"/>
    <w:rsid w:val="00E60A94"/>
    <w:rsid w:val="00E61918"/>
    <w:rsid w:val="00E71067"/>
    <w:rsid w:val="00E77AFE"/>
    <w:rsid w:val="00E83D7E"/>
    <w:rsid w:val="00E844F9"/>
    <w:rsid w:val="00E84E8D"/>
    <w:rsid w:val="00E906EE"/>
    <w:rsid w:val="00E92F4A"/>
    <w:rsid w:val="00E93C28"/>
    <w:rsid w:val="00E95FA1"/>
    <w:rsid w:val="00E9730F"/>
    <w:rsid w:val="00EA024A"/>
    <w:rsid w:val="00EA280D"/>
    <w:rsid w:val="00EA7640"/>
    <w:rsid w:val="00EA7EF6"/>
    <w:rsid w:val="00EB14F3"/>
    <w:rsid w:val="00EB2BCA"/>
    <w:rsid w:val="00EB5A66"/>
    <w:rsid w:val="00EB71D6"/>
    <w:rsid w:val="00EB7E68"/>
    <w:rsid w:val="00EC0B9E"/>
    <w:rsid w:val="00EC113A"/>
    <w:rsid w:val="00ED755D"/>
    <w:rsid w:val="00EE1FDB"/>
    <w:rsid w:val="00EE372C"/>
    <w:rsid w:val="00EE3F90"/>
    <w:rsid w:val="00EE60FA"/>
    <w:rsid w:val="00EF0A88"/>
    <w:rsid w:val="00EF2004"/>
    <w:rsid w:val="00F00C7B"/>
    <w:rsid w:val="00F04AC4"/>
    <w:rsid w:val="00F11425"/>
    <w:rsid w:val="00F1442F"/>
    <w:rsid w:val="00F16639"/>
    <w:rsid w:val="00F16A87"/>
    <w:rsid w:val="00F175DC"/>
    <w:rsid w:val="00F2182A"/>
    <w:rsid w:val="00F21A29"/>
    <w:rsid w:val="00F23346"/>
    <w:rsid w:val="00F23E6E"/>
    <w:rsid w:val="00F24179"/>
    <w:rsid w:val="00F25DD9"/>
    <w:rsid w:val="00F273F0"/>
    <w:rsid w:val="00F305A0"/>
    <w:rsid w:val="00F35425"/>
    <w:rsid w:val="00F3727F"/>
    <w:rsid w:val="00F37DF4"/>
    <w:rsid w:val="00F520BD"/>
    <w:rsid w:val="00F61061"/>
    <w:rsid w:val="00F61870"/>
    <w:rsid w:val="00F61C43"/>
    <w:rsid w:val="00F667CA"/>
    <w:rsid w:val="00F67E4E"/>
    <w:rsid w:val="00F70124"/>
    <w:rsid w:val="00F718A4"/>
    <w:rsid w:val="00F71E36"/>
    <w:rsid w:val="00F7363B"/>
    <w:rsid w:val="00F76211"/>
    <w:rsid w:val="00F77472"/>
    <w:rsid w:val="00F80008"/>
    <w:rsid w:val="00F94474"/>
    <w:rsid w:val="00F9476B"/>
    <w:rsid w:val="00F95BC9"/>
    <w:rsid w:val="00FA181F"/>
    <w:rsid w:val="00FA263F"/>
    <w:rsid w:val="00FB38F4"/>
    <w:rsid w:val="00FC0DE3"/>
    <w:rsid w:val="00FC5AF3"/>
    <w:rsid w:val="00FD228C"/>
    <w:rsid w:val="00FD6286"/>
    <w:rsid w:val="00FE32D0"/>
    <w:rsid w:val="089A1463"/>
    <w:rsid w:val="0F9306F0"/>
    <w:rsid w:val="11C655C6"/>
    <w:rsid w:val="12713E18"/>
    <w:rsid w:val="15234FC8"/>
    <w:rsid w:val="155A5F97"/>
    <w:rsid w:val="1AE94949"/>
    <w:rsid w:val="1B014185"/>
    <w:rsid w:val="22CA4039"/>
    <w:rsid w:val="23867C64"/>
    <w:rsid w:val="25622E74"/>
    <w:rsid w:val="2DEB1010"/>
    <w:rsid w:val="2E6D05FC"/>
    <w:rsid w:val="30C41C6E"/>
    <w:rsid w:val="315F2838"/>
    <w:rsid w:val="339B49EA"/>
    <w:rsid w:val="360A63BB"/>
    <w:rsid w:val="3D941A26"/>
    <w:rsid w:val="49FA1C5D"/>
    <w:rsid w:val="4D8D6378"/>
    <w:rsid w:val="506806B1"/>
    <w:rsid w:val="53085E47"/>
    <w:rsid w:val="57C305E3"/>
    <w:rsid w:val="5A4715FC"/>
    <w:rsid w:val="5FDD3FAD"/>
    <w:rsid w:val="607748B4"/>
    <w:rsid w:val="676C334B"/>
    <w:rsid w:val="67925EEB"/>
    <w:rsid w:val="6A623F01"/>
    <w:rsid w:val="6C2665D6"/>
    <w:rsid w:val="6DDC7748"/>
    <w:rsid w:val="6FF7509D"/>
    <w:rsid w:val="726224B7"/>
    <w:rsid w:val="72D832BA"/>
    <w:rsid w:val="75C36E5E"/>
    <w:rsid w:val="76EF2193"/>
    <w:rsid w:val="7C1E5538"/>
    <w:rsid w:val="7C9044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43"/>
    <w:qFormat/>
    <w:uiPriority w:val="0"/>
    <w:pPr>
      <w:keepNext/>
      <w:keepLines/>
      <w:numPr>
        <w:ilvl w:val="0"/>
        <w:numId w:val="2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44"/>
    <w:qFormat/>
    <w:uiPriority w:val="0"/>
    <w:pPr>
      <w:keepNext/>
      <w:numPr>
        <w:ilvl w:val="0"/>
        <w:numId w:val="3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5">
    <w:name w:val="heading 4"/>
    <w:basedOn w:val="1"/>
    <w:next w:val="1"/>
    <w:link w:val="45"/>
    <w:qFormat/>
    <w:uiPriority w:val="0"/>
    <w:pPr>
      <w:keepNext/>
      <w:numPr>
        <w:ilvl w:val="0"/>
        <w:numId w:val="4"/>
      </w:numPr>
      <w:tabs>
        <w:tab w:val="left" w:pos="0"/>
      </w:tabs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0"/>
        <w:numId w:val="5"/>
      </w:numPr>
      <w:spacing w:before="100" w:beforeAutospacing="1" w:after="100" w:afterAutospacing="1"/>
      <w:outlineLvl w:val="4"/>
    </w:pPr>
    <w:rPr>
      <w:rFonts w:ascii="Times" w:hAnsi="Times" w:eastAsia="宋体"/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0"/>
        <w:numId w:val="6"/>
      </w:numPr>
      <w:spacing w:before="240" w:after="64" w:line="320" w:lineRule="auto"/>
      <w:ind w:left="100" w:leftChars="100" w:right="100" w:rightChars="100"/>
      <w:jc w:val="left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9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Note Heading"/>
    <w:basedOn w:val="1"/>
    <w:next w:val="1"/>
    <w:qFormat/>
    <w:uiPriority w:val="0"/>
    <w:pPr>
      <w:jc w:val="center"/>
    </w:pPr>
  </w:style>
  <w:style w:type="paragraph" w:styleId="13">
    <w:name w:val="Normal Indent"/>
    <w:basedOn w:val="1"/>
    <w:next w:val="1"/>
    <w:qFormat/>
    <w:uiPriority w:val="0"/>
    <w:pPr>
      <w:spacing w:before="100" w:beforeAutospacing="1" w:after="100" w:afterAutospacing="1"/>
      <w:ind w:firstLine="200" w:firstLineChars="200"/>
    </w:pPr>
    <w:rPr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qFormat/>
    <w:uiPriority w:val="0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16">
    <w:name w:val="toc 5"/>
    <w:basedOn w:val="1"/>
    <w:next w:val="1"/>
    <w:qFormat/>
    <w:uiPriority w:val="39"/>
    <w:pPr>
      <w:ind w:left="800" w:leftChars="800"/>
      <w:jc w:val="left"/>
    </w:pPr>
  </w:style>
  <w:style w:type="paragraph" w:styleId="17">
    <w:name w:val="toc 3"/>
    <w:basedOn w:val="1"/>
    <w:next w:val="1"/>
    <w:qFormat/>
    <w:uiPriority w:val="39"/>
    <w:pPr>
      <w:ind w:left="400" w:leftChars="400"/>
      <w:jc w:val="left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2"/>
    <w:unhideWhenUsed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50" w:beforeLines="50" w:after="50" w:afterLines="50"/>
      <w:jc w:val="left"/>
    </w:pPr>
    <w:rPr>
      <w:rFonts w:ascii="Times" w:hAnsi="Times"/>
      <w:b/>
      <w:sz w:val="24"/>
    </w:rPr>
  </w:style>
  <w:style w:type="paragraph" w:styleId="23">
    <w:name w:val="toc 4"/>
    <w:basedOn w:val="1"/>
    <w:next w:val="1"/>
    <w:qFormat/>
    <w:uiPriority w:val="39"/>
    <w:pPr>
      <w:ind w:left="600" w:leftChars="600"/>
      <w:jc w:val="left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  <w:rPr>
      <w:b/>
    </w:rPr>
  </w:style>
  <w:style w:type="paragraph" w:styleId="25">
    <w:name w:val="toc 2"/>
    <w:basedOn w:val="1"/>
    <w:next w:val="1"/>
    <w:qFormat/>
    <w:uiPriority w:val="39"/>
    <w:pPr>
      <w:ind w:left="200" w:leftChars="200"/>
      <w:jc w:val="left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index 1"/>
    <w:basedOn w:val="1"/>
    <w:next w:val="1"/>
    <w:semiHidden/>
    <w:qFormat/>
    <w:uiPriority w:val="0"/>
  </w:style>
  <w:style w:type="paragraph" w:styleId="28">
    <w:name w:val="Title"/>
    <w:basedOn w:val="1"/>
    <w:next w:val="1"/>
    <w:link w:val="46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0">
    <w:name w:val="Strong"/>
    <w:basedOn w:val="29"/>
    <w:qFormat/>
    <w:uiPriority w:val="0"/>
    <w:rPr>
      <w:b/>
      <w:bCs/>
    </w:rPr>
  </w:style>
  <w:style w:type="character" w:styleId="31">
    <w:name w:val="page number"/>
    <w:basedOn w:val="29"/>
    <w:qFormat/>
    <w:uiPriority w:val="0"/>
  </w:style>
  <w:style w:type="character" w:styleId="32">
    <w:name w:val="FollowedHyperlink"/>
    <w:qFormat/>
    <w:uiPriority w:val="0"/>
    <w:rPr>
      <w:color w:val="800080"/>
      <w:u w:val="single"/>
    </w:rPr>
  </w:style>
  <w:style w:type="character" w:styleId="33">
    <w:name w:val="Hyperlink"/>
    <w:qFormat/>
    <w:uiPriority w:val="99"/>
    <w:rPr>
      <w:color w:val="0000FF"/>
      <w:u w:val="single"/>
    </w:rPr>
  </w:style>
  <w:style w:type="table" w:styleId="35">
    <w:name w:val="Table Grid"/>
    <w:basedOn w:val="3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6">
    <w:name w:val="Light List Accent 1"/>
    <w:basedOn w:val="3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37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customStyle="1" w:styleId="38">
    <w:name w:val="paragraph2"/>
    <w:basedOn w:val="1"/>
    <w:qFormat/>
    <w:uiPriority w:val="0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39">
    <w:name w:val="TAH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40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41">
    <w:name w:val="列出段落1"/>
    <w:basedOn w:val="1"/>
    <w:qFormat/>
    <w:uiPriority w:val="34"/>
    <w:pPr>
      <w:ind w:firstLine="420" w:firstLineChars="200"/>
    </w:pPr>
  </w:style>
  <w:style w:type="character" w:customStyle="1" w:styleId="42">
    <w:name w:val="批注框文本 Char"/>
    <w:basedOn w:val="29"/>
    <w:link w:val="19"/>
    <w:semiHidden/>
    <w:qFormat/>
    <w:uiPriority w:val="0"/>
    <w:rPr>
      <w:kern w:val="2"/>
      <w:sz w:val="18"/>
      <w:szCs w:val="18"/>
    </w:rPr>
  </w:style>
  <w:style w:type="character" w:customStyle="1" w:styleId="43">
    <w:name w:val="标题 2 Char"/>
    <w:basedOn w:val="29"/>
    <w:link w:val="3"/>
    <w:qFormat/>
    <w:uiPriority w:val="0"/>
    <w:rPr>
      <w:rFonts w:ascii="Arial" w:hAnsi="Arial"/>
      <w:b/>
      <w:bCs/>
      <w:kern w:val="2"/>
      <w:sz w:val="28"/>
      <w:szCs w:val="32"/>
    </w:rPr>
  </w:style>
  <w:style w:type="character" w:customStyle="1" w:styleId="44">
    <w:name w:val="标题 3 Char"/>
    <w:basedOn w:val="29"/>
    <w:link w:val="4"/>
    <w:qFormat/>
    <w:uiPriority w:val="0"/>
    <w:rPr>
      <w:rFonts w:ascii="Times New Roman" w:hAnsi="Times New Roman" w:eastAsia="宋体" w:cs="Arial"/>
      <w:b/>
      <w:bCs/>
      <w:kern w:val="2"/>
      <w:sz w:val="28"/>
      <w:szCs w:val="26"/>
    </w:rPr>
  </w:style>
  <w:style w:type="character" w:customStyle="1" w:styleId="45">
    <w:name w:val="标题 4 Char"/>
    <w:basedOn w:val="29"/>
    <w:link w:val="5"/>
    <w:qFormat/>
    <w:uiPriority w:val="0"/>
    <w:rPr>
      <w:rFonts w:ascii="Times New Roman" w:hAnsi="Times New Roman" w:eastAsia="宋体"/>
      <w:b/>
      <w:bCs/>
      <w:kern w:val="2"/>
      <w:sz w:val="24"/>
      <w:szCs w:val="28"/>
    </w:rPr>
  </w:style>
  <w:style w:type="character" w:customStyle="1" w:styleId="46">
    <w:name w:val="标题 Char"/>
    <w:basedOn w:val="29"/>
    <w:link w:val="2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47">
    <w:name w:val="列出段落2"/>
    <w:basedOn w:val="1"/>
    <w:unhideWhenUsed/>
    <w:qFormat/>
    <w:uiPriority w:val="99"/>
    <w:pPr>
      <w:ind w:firstLine="420" w:firstLineChars="200"/>
    </w:pPr>
  </w:style>
  <w:style w:type="table" w:customStyle="1" w:styleId="48">
    <w:name w:val="网格型1"/>
    <w:basedOn w:val="34"/>
    <w:qFormat/>
    <w:uiPriority w:val="39"/>
    <w:rPr>
      <w:rFonts w:ascii="Century Gothic" w:hAnsi="Century Gothic" w:eastAsia="Meiry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812349-AD35-4A4F-B2AB-8DDBDF9D79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上海我友网络</Company>
  <Pages>22</Pages>
  <Words>1342</Words>
  <Characters>7656</Characters>
  <Lines>63</Lines>
  <Paragraphs>17</Paragraphs>
  <ScaleCrop>false</ScaleCrop>
  <LinksUpToDate>false</LinksUpToDate>
  <CharactersWithSpaces>8981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2016-06-12T09:24:00Z</dcterms:created>
  <dc:creator>Denny Xu</dc:creator>
  <cp:lastModifiedBy>Administrator</cp:lastModifiedBy>
  <cp:lastPrinted>2001-12-24T08:54:00Z</cp:lastPrinted>
  <dcterms:modified xsi:type="dcterms:W3CDTF">2016-07-12T03:02:56Z</dcterms:modified>
  <dc:title>产品需求文档模版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