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喵里奥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10"/>
      <w:r>
        <w:rPr>
          <w:rFonts w:hint="eastAsia"/>
          <w:sz w:val="52"/>
          <w:szCs w:val="52"/>
          <w:lang w:val="en-US" w:eastAsia="zh-CN"/>
        </w:rPr>
        <w:t>喵里奥</w:t>
      </w:r>
      <w:r>
        <w:rPr>
          <w:rFonts w:hint="eastAsia"/>
          <w:sz w:val="52"/>
          <w:szCs w:val="52"/>
        </w:rPr>
        <w:t>项目需求规格说明书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李亮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11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2372"/>
        <w:gridCol w:w="1504"/>
        <w:gridCol w:w="1620"/>
        <w:gridCol w:w="1317"/>
      </w:tblGrid>
      <w:tr>
        <w:tblPrEx>
          <w:tblLayout w:type="fixed"/>
        </w:tblPrEx>
        <w:trPr>
          <w:cantSplit/>
          <w:trHeight w:val="983" w:hRule="atLeast"/>
          <w:tblHeader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2019.4.28</w:t>
            </w: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李亮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20.19.5.10</w:t>
            </w: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李亮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3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  <w:bookmarkStart w:id="6" w:name="_GoBack"/>
      <w:bookmarkEnd w:id="6"/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"_Toc514238310"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项目需求规格说明书</w:t>
          </w:r>
          <w:r>
            <w:tab/>
          </w:r>
          <w:r>
            <w:fldChar w:fldCharType="begin"/>
          </w:r>
          <w:r>
            <w:instrText xml:space="preserve"> PAGEREF _Toc514238310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"_Toc514238311"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"_Toc514238312"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"_Toc514238313"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"_Toc514238314"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"_Toc514238315"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界面原型</w:t>
          </w:r>
          <w:r>
            <w:tab/>
          </w:r>
          <w:r>
            <w:fldChar w:fldCharType="begin"/>
          </w:r>
          <w:r>
            <w:instrText xml:space="preserve"> PAGEREF _Toc514238315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12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</w:pPr>
      <w:r>
        <w:rPr>
          <w:rFonts w:hint="eastAsia"/>
          <w:lang w:val="en-US" w:eastAsia="zh-CN"/>
        </w:rPr>
        <w:t>了解用户需求，方便程序员编码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范围</w:t>
      </w:r>
    </w:p>
    <w:p>
      <w:pPr>
        <w:ind w:left="420" w:firstLine="420"/>
      </w:pPr>
      <w:r>
        <w:rPr>
          <w:rFonts w:hint="eastAsia"/>
          <w:lang w:val="en-US" w:eastAsia="zh-CN"/>
        </w:rPr>
        <w:t>喜欢玩游戏的人</w:t>
      </w:r>
      <w:r>
        <w:t>（本系统是用来做什么事情的，如有必要则需说明某些相关数据需要由谁来提供）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用户与角色</w:t>
      </w:r>
    </w:p>
    <w:p>
      <w:pPr>
        <w:ind w:left="420" w:firstLine="420"/>
      </w:pPr>
      <w:r>
        <w:rPr>
          <w:rFonts w:hint="eastAsia"/>
          <w:lang w:val="en-US" w:eastAsia="zh-CN"/>
        </w:rPr>
        <w:t>学生及各类喜欢游戏的人</w:t>
      </w:r>
      <w:r>
        <w:t>（说明使用本系统的用户有哪些，分别是什么角色，使用本系统中搞的什么功能</w:t>
      </w:r>
      <w:r>
        <w:rPr>
          <w:rFonts w:hint="eastAsia"/>
        </w:rPr>
        <w:t>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功能概述</w:t>
      </w:r>
    </w:p>
    <w:p>
      <w:pPr>
        <w:ind w:left="420" w:firstLine="420"/>
      </w:pPr>
      <w:r>
        <w:rPr>
          <w:rFonts w:hint="eastAsia"/>
          <w:lang w:val="en-US" w:eastAsia="zh-CN"/>
        </w:rPr>
        <w:t>休闲娱乐</w:t>
      </w:r>
      <w:r>
        <w:rPr>
          <w:rFonts w:hint="eastAsia"/>
        </w:rPr>
        <w:t>（概要说明本系统有哪些主要功能模块）</w:t>
      </w:r>
    </w:p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优先级</w:t>
      </w:r>
    </w:p>
    <w:p>
      <w:pPr>
        <w:ind w:left="420" w:firstLine="420"/>
      </w:pPr>
      <w:r>
        <w:rPr>
          <w:rFonts w:hint="eastAsia"/>
          <w:lang w:val="en-US" w:eastAsia="zh-CN"/>
        </w:rPr>
        <w:t>好玩、界面好看、操作简单</w:t>
      </w:r>
      <w:r>
        <w:t>（说明需求的优先级）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13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1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514238314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2</w:t>
      </w:r>
      <w:bookmarkEnd w:id="4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5" w:name="_Toc514238315"/>
      <w:r>
        <w:rPr>
          <w:color w:val="auto"/>
          <w:sz w:val="40"/>
        </w:rPr>
        <w:t>界面原型</w:t>
      </w:r>
      <w:bookmarkEnd w:id="5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</w:t>
      </w:r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子功能1界面原型</w:t>
      </w:r>
    </w:p>
    <w:p>
      <w:pPr>
        <w:ind w:left="420" w:firstLine="420"/>
      </w:pPr>
      <w:r>
        <w:t>（界面原型，可以是低保真原型）</w:t>
      </w:r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喵里奥</w:t>
    </w:r>
    <w:r>
      <w:t>项目需求规格说明书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7CD6D72"/>
    <w:multiLevelType w:val="multilevel"/>
    <w:tmpl w:val="07CD6D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2EA770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D3E80"/>
    <w:rsid w:val="000F0BEC"/>
    <w:rsid w:val="00100710"/>
    <w:rsid w:val="001346C8"/>
    <w:rsid w:val="00151BE2"/>
    <w:rsid w:val="00196FD0"/>
    <w:rsid w:val="001D3832"/>
    <w:rsid w:val="00203F96"/>
    <w:rsid w:val="00234A22"/>
    <w:rsid w:val="002A4560"/>
    <w:rsid w:val="002B097D"/>
    <w:rsid w:val="002D02A2"/>
    <w:rsid w:val="003470FC"/>
    <w:rsid w:val="00362CDC"/>
    <w:rsid w:val="00375F27"/>
    <w:rsid w:val="00380D47"/>
    <w:rsid w:val="00384A4A"/>
    <w:rsid w:val="00384D7D"/>
    <w:rsid w:val="00391309"/>
    <w:rsid w:val="003C0C4E"/>
    <w:rsid w:val="003D4BEB"/>
    <w:rsid w:val="003D7B43"/>
    <w:rsid w:val="003F79CF"/>
    <w:rsid w:val="00434BD8"/>
    <w:rsid w:val="0047114C"/>
    <w:rsid w:val="0048518E"/>
    <w:rsid w:val="004A7251"/>
    <w:rsid w:val="004D1E82"/>
    <w:rsid w:val="004D2F2C"/>
    <w:rsid w:val="005017A7"/>
    <w:rsid w:val="00513B2B"/>
    <w:rsid w:val="005349D1"/>
    <w:rsid w:val="00572CC2"/>
    <w:rsid w:val="005A0814"/>
    <w:rsid w:val="005C1591"/>
    <w:rsid w:val="005C17DB"/>
    <w:rsid w:val="0060014C"/>
    <w:rsid w:val="00610F78"/>
    <w:rsid w:val="006166A3"/>
    <w:rsid w:val="00617F36"/>
    <w:rsid w:val="006717DA"/>
    <w:rsid w:val="006A4D8B"/>
    <w:rsid w:val="006B1D9E"/>
    <w:rsid w:val="006F0FB8"/>
    <w:rsid w:val="00706EF4"/>
    <w:rsid w:val="0071342A"/>
    <w:rsid w:val="0078364F"/>
    <w:rsid w:val="007A1C3B"/>
    <w:rsid w:val="007B761B"/>
    <w:rsid w:val="007C11D5"/>
    <w:rsid w:val="007D1815"/>
    <w:rsid w:val="007F7052"/>
    <w:rsid w:val="008641A5"/>
    <w:rsid w:val="008773F6"/>
    <w:rsid w:val="008B4629"/>
    <w:rsid w:val="008F0797"/>
    <w:rsid w:val="009F06F6"/>
    <w:rsid w:val="00A7040C"/>
    <w:rsid w:val="00A969B9"/>
    <w:rsid w:val="00AC309E"/>
    <w:rsid w:val="00B2651E"/>
    <w:rsid w:val="00B30400"/>
    <w:rsid w:val="00B30A8C"/>
    <w:rsid w:val="00B345AB"/>
    <w:rsid w:val="00B90E87"/>
    <w:rsid w:val="00BF4951"/>
    <w:rsid w:val="00BF64AB"/>
    <w:rsid w:val="00C00F90"/>
    <w:rsid w:val="00C61FF7"/>
    <w:rsid w:val="00C62C38"/>
    <w:rsid w:val="00C82762"/>
    <w:rsid w:val="00CC6DA7"/>
    <w:rsid w:val="00CE0666"/>
    <w:rsid w:val="00CF1218"/>
    <w:rsid w:val="00D04384"/>
    <w:rsid w:val="00D23F04"/>
    <w:rsid w:val="00D8165F"/>
    <w:rsid w:val="00DD2B8C"/>
    <w:rsid w:val="00DF45FE"/>
    <w:rsid w:val="00E0097C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71603"/>
    <w:rsid w:val="00F777B5"/>
    <w:rsid w:val="00F91CAE"/>
    <w:rsid w:val="00FA17D0"/>
    <w:rsid w:val="00FA1AD9"/>
    <w:rsid w:val="00FA36E6"/>
    <w:rsid w:val="00FA6B75"/>
    <w:rsid w:val="00FA6EC5"/>
    <w:rsid w:val="00FE7FDE"/>
    <w:rsid w:val="242633AE"/>
    <w:rsid w:val="3E0B35AB"/>
    <w:rsid w:val="77D3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9AD95-C5D8-41E5-9FA0-D2E3E43BE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990</Characters>
  <Lines>8</Lines>
  <Paragraphs>2</Paragraphs>
  <TotalTime>0</TotalTime>
  <ScaleCrop>false</ScaleCrop>
  <LinksUpToDate>false</LinksUpToDate>
  <CharactersWithSpaces>1161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风一样</cp:lastModifiedBy>
  <dcterms:modified xsi:type="dcterms:W3CDTF">2019-05-19T13:11:40Z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