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tif" ContentType="image/tiff"/>
  <Override PartName="/word/media/image1.tif" ContentType="image/tiff"/>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rPr/>
      </w:pPr>
      <w:r>
        <w:rPr/>
        <w:t>Negotiating Order with Generative Pattern Language:  A workshop at PLoP 2017</w:t>
      </w:r>
      <w:r>
        <w:rPr>
          <w:rStyle w:val="FootnoteAnchor"/>
        </w:rPr>
        <w:footnoteReference w:customMarkFollows="1" w:id="2"/>
        <w:t></w:t>
      </w:r>
    </w:p>
    <w:p>
      <w:pPr>
        <w:pStyle w:val="AuthorsName"/>
        <w:rPr/>
      </w:pPr>
      <w:r>
        <w:rPr/>
        <w:t xml:space="preserve">David Ing, </w:t>
      </w:r>
      <w:r>
        <w:rPr>
          <w:rStyle w:val="AuthorsAffiliation"/>
          <w:caps w:val="false"/>
          <w:smallCaps w:val="false"/>
        </w:rPr>
        <w:t>Aalto University and the International Society for the Systems Sciences</w:t>
      </w:r>
    </w:p>
    <w:p>
      <w:pPr>
        <w:pStyle w:val="AbstractText"/>
        <w:spacing w:before="0" w:after="80"/>
        <w:rPr/>
      </w:pPr>
      <w:r>
        <w:rPr/>
        <w:t xml:space="preserve">This workshop for PLoP 2017 explores generative pattern language from two alternative frames of reference:  (i) </w:t>
      </w:r>
      <w:r>
        <w:rPr>
          <w:i/>
          <w:iCs/>
        </w:rPr>
        <w:t>Creating Order Of</w:t>
      </w:r>
      <w:r>
        <w:rPr/>
        <w:t xml:space="preserve"> (especially in physical geometric structures) and (ii) </w:t>
      </w:r>
      <w:r>
        <w:rPr>
          <w:i/>
          <w:iCs/>
        </w:rPr>
        <w:t>Negotiating Order With</w:t>
      </w:r>
      <w:r>
        <w:rPr/>
        <w:t xml:space="preserve"> (especially in non-material interactive processes).   </w:t>
      </w:r>
    </w:p>
    <w:p>
      <w:pPr>
        <w:pStyle w:val="AbstractText"/>
        <w:spacing w:before="0" w:after="80"/>
        <w:rPr/>
      </w:pPr>
      <w:r>
        <w:rPr/>
        <w:t xml:space="preserve">While </w:t>
      </w:r>
      <w:r>
        <w:rPr>
          <w:i/>
          <w:iCs/>
        </w:rPr>
        <w:t>Creating Order Of</w:t>
      </w:r>
      <w:r>
        <w:rPr/>
        <w:t xml:space="preserve"> comes derives from Christopher Alexander’s research into the </w:t>
      </w:r>
      <w:r>
        <w:rPr>
          <w:i/>
          <w:iCs/>
        </w:rPr>
        <w:t>Nature of Order</w:t>
      </w:r>
      <w:r>
        <w:rPr/>
        <w:t xml:space="preserve">, </w:t>
      </w:r>
      <w:r>
        <w:rPr>
          <w:i/>
          <w:iCs/>
        </w:rPr>
        <w:t>Negotiating Order With</w:t>
      </w:r>
      <w:r>
        <w:rPr/>
        <w:t xml:space="preserve"> derives primarily from Anselm Strauss’ research into social order.  The duality between these two frames can be illustrated with the 1985 Eishin project as an example.</w:t>
      </w:r>
    </w:p>
    <w:p>
      <w:pPr>
        <w:pStyle w:val="AbstractText"/>
        <w:spacing w:before="0" w:after="80"/>
        <w:rPr/>
      </w:pPr>
      <w:r>
        <w:rPr/>
        <w:t xml:space="preserve">Frames of reference originate in the appreciation of assumptions associated with paradigms, in organizational systems research.  A duality of (i) </w:t>
      </w:r>
      <w:r>
        <w:rPr>
          <w:i/>
          <w:iCs/>
        </w:rPr>
        <w:t>Creating Order Of</w:t>
      </w:r>
      <w:r>
        <w:rPr/>
        <w:t xml:space="preserve">, with (ii) </w:t>
      </w:r>
      <w:r>
        <w:rPr>
          <w:i/>
          <w:iCs/>
        </w:rPr>
        <w:t>Negotiating Order With</w:t>
      </w:r>
      <w:r>
        <w:rPr/>
        <w:t>, is proposed as complementary frames of reference.</w:t>
      </w:r>
    </w:p>
    <w:p>
      <w:pPr>
        <w:pStyle w:val="AbstractText"/>
        <w:spacing w:before="0" w:after="80"/>
        <w:rPr/>
      </w:pPr>
      <w:r>
        <w:rPr/>
        <w:t>This duality can be appreciated as already unfolded in agile practices associating with initiating, constructing and transitioning information systems.  This duality may be further explored in other domains.</w:t>
      </w:r>
    </w:p>
    <w:p>
      <w:pPr>
        <w:pStyle w:val="AbstractText"/>
        <w:rPr/>
      </w:pPr>
      <w:r>
        <w:rPr/>
        <w:t xml:space="preserve">Categories and Subject Descriptors: </w:t>
      </w:r>
      <w:r>
        <w:rPr>
          <w:b/>
        </w:rPr>
        <w:t>H.1.1 [Models and Principles]</w:t>
      </w:r>
      <w:r>
        <w:rPr/>
        <w:t>: Systems and Information Theory—General Systems Theory; J</w:t>
      </w:r>
      <w:r>
        <w:rPr>
          <w:b/>
        </w:rPr>
        <w:t>.4 [Social and Behavioral Sciences]</w:t>
      </w:r>
      <w:r>
        <w:rPr/>
        <w:t>: Economics, Psychology, Sociology; K</w:t>
      </w:r>
      <w:r>
        <w:rPr>
          <w:b/>
        </w:rPr>
        <w:t>.4.3 [Computers and Society]</w:t>
      </w:r>
      <w:r>
        <w:rPr/>
        <w:t>: Computer-supported cooperative work</w:t>
      </w:r>
    </w:p>
    <w:p>
      <w:pPr>
        <w:pStyle w:val="AbstractText"/>
        <w:rPr/>
      </w:pPr>
      <w:r>
        <w:rPr/>
        <w:t>General Terms: Pattern Language</w:t>
      </w:r>
    </w:p>
    <w:p>
      <w:pPr>
        <w:pStyle w:val="AbstractText"/>
        <w:rPr/>
      </w:pPr>
      <w:r>
        <w:rPr/>
        <w:t>Additional Key Words and Phrases: Nature of order, negotiated order, frames of reference</w:t>
      </w:r>
    </w:p>
    <w:p>
      <w:pPr>
        <w:pStyle w:val="AbstractText"/>
        <w:rPr>
          <w:b/>
          <w:b/>
        </w:rPr>
      </w:pPr>
      <w:r>
        <w:rPr>
          <w:b/>
        </w:rPr>
        <w:t xml:space="preserve">ACM Reference Format: </w:t>
      </w:r>
    </w:p>
    <w:p>
      <w:pPr>
        <w:pStyle w:val="AbstractText"/>
        <w:rPr/>
      </w:pPr>
      <w:r>
        <w:rPr/>
        <w:t>Ing, D. Negotiating Order with Generative Pattern Language:  A workshop at PLoP 2017.  HILLSIDE Proc. of Conf. on Pattern Lang. of Prog. 24 (October 2017), nn pages.</w:t>
      </w:r>
    </w:p>
    <w:p>
      <w:pPr>
        <w:pStyle w:val="Heading1"/>
        <w:numPr>
          <w:ilvl w:val="0"/>
          <w:numId w:val="2"/>
        </w:numPr>
        <w:rPr/>
      </w:pPr>
      <w:r>
        <w:rPr/>
        <w:t>Introduction</w:t>
      </w:r>
    </w:p>
    <w:p>
      <w:pPr>
        <w:pStyle w:val="InitialBodyText"/>
        <w:rPr/>
      </w:pPr>
      <w:r>
        <mc:AlternateContent>
          <mc:Choice Requires="wps">
            <w:drawing>
              <wp:anchor behindDoc="0" distT="0" distB="0" distL="0" distR="179705" simplePos="0" locked="0" layoutInCell="1" allowOverlap="1" relativeHeight="4">
                <wp:simplePos x="0" y="0"/>
                <wp:positionH relativeFrom="column">
                  <wp:align>left</wp:align>
                </wp:positionH>
                <wp:positionV relativeFrom="paragraph">
                  <wp:posOffset>635</wp:posOffset>
                </wp:positionV>
                <wp:extent cx="3115945" cy="2566035"/>
                <wp:effectExtent l="0" t="0" r="0" b="0"/>
                <wp:wrapSquare wrapText="largest"/>
                <wp:docPr id="1" name="Frame1"/>
                <a:graphic xmlns:a="http://schemas.openxmlformats.org/drawingml/2006/main">
                  <a:graphicData uri="http://schemas.microsoft.com/office/word/2010/wordprocessingShape">
                    <wps:wsp>
                      <wps:cNvSpPr/>
                      <wps:spPr>
                        <a:xfrm>
                          <a:off x="0" y="0"/>
                          <a:ext cx="3115440" cy="2565360"/>
                        </a:xfrm>
                        <a:prstGeom prst="rect">
                          <a:avLst/>
                        </a:prstGeom>
                        <a:noFill/>
                        <a:ln>
                          <a:noFill/>
                        </a:ln>
                      </wps:spPr>
                      <wps:style>
                        <a:lnRef idx="0"/>
                        <a:fillRef idx="0"/>
                        <a:effectRef idx="0"/>
                        <a:fontRef idx="minor"/>
                      </wps:style>
                      <wps:txbx>
                        <w:txbxContent>
                          <w:p>
                            <w:pPr>
                              <w:pStyle w:val="FigureCaption"/>
                              <w:tabs>
                                <w:tab w:val="right" w:pos="6804" w:leader="none"/>
                                <w:tab w:val="right" w:pos="7088" w:leader="none"/>
                              </w:tabs>
                              <w:spacing w:before="0" w:after="240"/>
                              <w:jc w:val="both"/>
                              <w:rPr/>
                            </w:pPr>
                            <w:r>
                              <w:rPr/>
                              <w:drawing>
                                <wp:inline distT="0" distB="0" distL="0" distR="0">
                                  <wp:extent cx="3114040" cy="24225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114040" cy="2422525"/>
                                          </a:xfrm>
                                          <a:prstGeom prst="rect">
                                            <a:avLst/>
                                          </a:prstGeom>
                                        </pic:spPr>
                                      </pic:pic>
                                    </a:graphicData>
                                  </a:graphic>
                                </wp:inline>
                              </w:drawing>
                            </w:r>
                            <w:r>
                              <w:rPr>
                                <w:vanish/>
                              </w:rPr>
                              <w:br/>
                            </w:r>
                            <w:r>
                              <w:rPr/>
                              <w:t xml:space="preserve">Figure </w:t>
                            </w:r>
                            <w:r>
                              <w:rPr/>
                              <w:fldChar w:fldCharType="begin"/>
                            </w:r>
                            <w:r>
                              <w:instrText> SEQ Figure \* ARABIC </w:instrText>
                            </w:r>
                            <w:r>
                              <w:fldChar w:fldCharType="separate"/>
                            </w:r>
                            <w:r>
                              <w:t>1</w:t>
                            </w:r>
                            <w:r>
                              <w:fldChar w:fldCharType="end"/>
                            </w:r>
                            <w:r>
                              <w:rPr/>
                              <w:t>: Deliberate and emergent strategies</w:t>
                            </w:r>
                          </w:p>
                        </w:txbxContent>
                      </wps:txbx>
                      <wps:bodyPr lIns="90000" rIns="90000" tIns="45000" bIns="45000">
                        <a:noAutofit/>
                      </wps:bodyPr>
                    </wps:wsp>
                  </a:graphicData>
                </a:graphic>
              </wp:anchor>
            </w:drawing>
          </mc:Choice>
          <mc:Fallback>
            <w:pict>
              <v:rect id="shape_0" ID="Frame1" stroked="f" style="position:absolute;margin-left:0pt;margin-top:0.05pt;width:245.25pt;height:201.95pt;mso-position-horizontal:left">
                <w10:wrap type="square"/>
                <v:fill o:detectmouseclick="t" on="false"/>
                <v:stroke color="#3465a4" joinstyle="round" endcap="flat"/>
                <v:textbox>
                  <w:txbxContent>
                    <w:p>
                      <w:pPr>
                        <w:pStyle w:val="FigureCaption"/>
                        <w:tabs>
                          <w:tab w:val="right" w:pos="6804" w:leader="none"/>
                          <w:tab w:val="right" w:pos="7088" w:leader="none"/>
                        </w:tabs>
                        <w:spacing w:before="0" w:after="240"/>
                        <w:jc w:val="both"/>
                        <w:rPr/>
                      </w:pPr>
                      <w:r>
                        <w:rPr/>
                        <w:drawing>
                          <wp:inline distT="0" distB="0" distL="0" distR="0">
                            <wp:extent cx="3114040" cy="242252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3114040" cy="2422525"/>
                                    </a:xfrm>
                                    <a:prstGeom prst="rect">
                                      <a:avLst/>
                                    </a:prstGeom>
                                  </pic:spPr>
                                </pic:pic>
                              </a:graphicData>
                            </a:graphic>
                          </wp:inline>
                        </w:drawing>
                      </w:r>
                      <w:r>
                        <w:rPr>
                          <w:vanish/>
                        </w:rPr>
                        <w:br/>
                      </w:r>
                      <w:r>
                        <w:rPr/>
                        <w:t xml:space="preserve">Figure </w:t>
                      </w:r>
                      <w:r>
                        <w:rPr/>
                        <w:fldChar w:fldCharType="begin"/>
                      </w:r>
                      <w:r>
                        <w:instrText> SEQ Figure \* ARABIC </w:instrText>
                      </w:r>
                      <w:r>
                        <w:fldChar w:fldCharType="separate"/>
                      </w:r>
                      <w:r>
                        <w:t>1</w:t>
                      </w:r>
                      <w:r>
                        <w:fldChar w:fldCharType="end"/>
                      </w:r>
                      <w:r>
                        <w:rPr/>
                        <w:t>: Deliberate and emergent strategies</w:t>
                      </w:r>
                    </w:p>
                  </w:txbxContent>
                </v:textbox>
              </v:rect>
            </w:pict>
          </mc:Fallback>
        </mc:AlternateContent>
      </w:r>
      <w:r>
        <w:rPr/>
        <w:t xml:space="preserve">From a perspective of human systems, order is established as the result of the deliberate and the emergent.  In strategic management research, "strategy as pattern" is one of five definitions, depicted in Figure 1:  "strategy is a pattern – specifically, a pattern in a stream of actions" </w:t>
      </w:r>
      <w:bookmarkStart w:id="0" w:name="ZOTERO_BREF_zaMCPu8zA8b7"/>
      <w:bookmarkStart w:id="1" w:name="__UnoMark__6700_822898953"/>
      <w:bookmarkStart w:id="2" w:name="__UnoMark__6614_822898953"/>
      <w:bookmarkStart w:id="3" w:name="__UnoMark__6341_822898953"/>
      <w:bookmarkStart w:id="4" w:name="__UnoMark__6060_822898953"/>
      <w:bookmarkStart w:id="5" w:name="__UnoMark__5975_822898953"/>
      <w:bookmarkStart w:id="6" w:name="__UnoMark__5727_822898953"/>
      <w:bookmarkStart w:id="7" w:name="__UnoMark__5343_822898953"/>
      <w:bookmarkStart w:id="8" w:name="__UnoMark__5247_822898953"/>
      <w:r>
        <w:rPr/>
        <w:t>(Mintzberg 1987, 11)</w:t>
      </w:r>
      <w:bookmarkEnd w:id="0"/>
      <w:bookmarkEnd w:id="1"/>
      <w:bookmarkEnd w:id="2"/>
      <w:bookmarkEnd w:id="3"/>
      <w:bookmarkEnd w:id="4"/>
      <w:bookmarkEnd w:id="5"/>
      <w:bookmarkEnd w:id="6"/>
      <w:bookmarkEnd w:id="7"/>
      <w:bookmarkEnd w:id="8"/>
      <w:r>
        <w:rPr/>
        <w:t>.</w:t>
      </w:r>
    </w:p>
    <w:p>
      <w:pPr>
        <w:pStyle w:val="InitialBodyTextIndent"/>
        <w:ind w:left="0" w:right="0" w:hanging="0"/>
        <w:rPr/>
      </w:pPr>
      <w:r>
        <w:rPr/>
      </w:r>
    </w:p>
    <w:p>
      <w:pPr>
        <w:pStyle w:val="InitialBodyTextIndent"/>
        <w:rPr/>
      </w:pPr>
      <w:r>
        <w:rPr/>
        <w:t xml:space="preserve">If the distinction made between </w:t>
      </w:r>
      <w:r>
        <w:rPr>
          <w:i/>
          <w:iCs/>
        </w:rPr>
        <w:t>intended</w:t>
      </w:r>
      <w:r>
        <w:rPr/>
        <w:t xml:space="preserve"> action (plans) and </w:t>
      </w:r>
      <w:r>
        <w:rPr>
          <w:i/>
          <w:iCs/>
        </w:rPr>
        <w:t>realized</w:t>
      </w:r>
      <w:r>
        <w:rPr/>
        <w:t xml:space="preserve"> behaviour, alternative streams may be encountered on the journey:  </w:t>
      </w:r>
      <w:r>
        <w:rPr>
          <w:i/>
          <w:iCs/>
        </w:rPr>
        <w:t>deliberate</w:t>
      </w:r>
      <w:r>
        <w:rPr/>
        <w:t xml:space="preserve"> action follows the intended plan, whereas </w:t>
      </w:r>
      <w:r>
        <w:rPr>
          <w:i/>
          <w:iCs/>
        </w:rPr>
        <w:t>unrealized</w:t>
      </w:r>
      <w:r>
        <w:rPr/>
        <w:t xml:space="preserve"> plans follow from inaction or misguided execution; </w:t>
      </w:r>
      <w:r>
        <w:rPr>
          <w:i/>
          <w:iCs/>
        </w:rPr>
        <w:t>emergent</w:t>
      </w:r>
      <w:r>
        <w:rPr/>
        <w:t xml:space="preserve"> action may result either from or despite preconceived intentions.</w:t>
      </w:r>
    </w:p>
    <w:p>
      <w:pPr>
        <w:pStyle w:val="InitialBodyText"/>
        <w:rPr/>
      </w:pPr>
      <w:r>
        <w:rPr/>
      </w:r>
    </w:p>
    <w:p>
      <w:pPr>
        <w:pStyle w:val="InitialBodyTextIndent"/>
        <w:rPr/>
      </w:pPr>
      <w:r>
        <w:rPr/>
        <w:t xml:space="preserve">The theoretical foundations of generative pattern language, in the life work of Christopher Alexander, are explicated in his publication of </w:t>
      </w:r>
      <w:r>
        <w:rPr>
          <w:i/>
          <w:iCs/>
        </w:rPr>
        <w:t>The Nature of Order</w:t>
      </w:r>
      <w:r>
        <w:rPr/>
        <w:t xml:space="preserve"> </w:t>
      </w:r>
      <w:bookmarkStart w:id="9" w:name="ZOTERO_BREF_5fiRUa45xB5c"/>
      <w:bookmarkStart w:id="10" w:name="__UnoMark__6615_822898953"/>
      <w:bookmarkStart w:id="11" w:name="__UnoMark__6342_822898953"/>
      <w:bookmarkStart w:id="12" w:name="__UnoMark__6061_822898953"/>
      <w:bookmarkStart w:id="13" w:name="__UnoMark__5976_822898953"/>
      <w:bookmarkStart w:id="14" w:name="__UnoMark__5728_822898953"/>
      <w:bookmarkStart w:id="15" w:name="__UnoMark__5344_822898953"/>
      <w:bookmarkStart w:id="16" w:name="__UnoMark__5248_822898953"/>
      <w:bookmarkStart w:id="17" w:name="__UnoMark__6701_822898953"/>
      <w:r>
        <w:rPr/>
        <w:t>(Alexander 2002, 2004)</w:t>
      </w:r>
      <w:bookmarkEnd w:id="9"/>
      <w:bookmarkEnd w:id="10"/>
      <w:bookmarkEnd w:id="11"/>
      <w:bookmarkEnd w:id="12"/>
      <w:bookmarkEnd w:id="13"/>
      <w:bookmarkEnd w:id="14"/>
      <w:bookmarkEnd w:id="15"/>
      <w:bookmarkEnd w:id="16"/>
      <w:bookmarkEnd w:id="17"/>
      <w:r>
        <w:rPr/>
        <w:t xml:space="preserve">, a scientific introduction related to complexity theory </w:t>
      </w:r>
      <w:bookmarkStart w:id="18" w:name="ZOTERO_BREF_G3uhraOlSDHA"/>
      <w:bookmarkStart w:id="19" w:name="__UnoMark__5249_822898953"/>
      <w:bookmarkStart w:id="20" w:name="__UnoMark__5345_822898953"/>
      <w:bookmarkStart w:id="21" w:name="__UnoMark__5729_822898953"/>
      <w:bookmarkStart w:id="22" w:name="__UnoMark__5977_822898953"/>
      <w:bookmarkStart w:id="23" w:name="__UnoMark__6062_822898953"/>
      <w:bookmarkStart w:id="24" w:name="__UnoMark__6343_822898953"/>
      <w:bookmarkStart w:id="25" w:name="__UnoMark__6616_822898953"/>
      <w:bookmarkStart w:id="26" w:name="__UnoMark__6702_822898953"/>
      <w:r>
        <w:rPr/>
        <w:t>(Alexander 2003)</w:t>
      </w:r>
      <w:bookmarkEnd w:id="18"/>
      <w:bookmarkEnd w:id="19"/>
      <w:bookmarkEnd w:id="20"/>
      <w:bookmarkEnd w:id="21"/>
      <w:bookmarkEnd w:id="22"/>
      <w:bookmarkEnd w:id="23"/>
      <w:bookmarkEnd w:id="24"/>
      <w:bookmarkEnd w:id="25"/>
      <w:bookmarkEnd w:id="26"/>
      <w:r>
        <w:rPr/>
        <w:t xml:space="preserve">, and empirical findings on the theory </w:t>
      </w:r>
      <w:bookmarkStart w:id="27" w:name="ZOTERO_BREF_wxgVQtF8SnBP"/>
      <w:bookmarkStart w:id="28" w:name="__UnoMark__6703_822898953"/>
      <w:bookmarkStart w:id="29" w:name="__UnoMark__6617_822898953"/>
      <w:bookmarkStart w:id="30" w:name="__UnoMark__6344_822898953"/>
      <w:bookmarkStart w:id="31" w:name="__UnoMark__6063_822898953"/>
      <w:bookmarkStart w:id="32" w:name="__UnoMark__5978_822898953"/>
      <w:bookmarkStart w:id="33" w:name="__UnoMark__5730_822898953"/>
      <w:bookmarkStart w:id="34" w:name="__UnoMark__5346_822898953"/>
      <w:bookmarkStart w:id="35" w:name="__UnoMark__5250_822898953"/>
      <w:r>
        <w:rPr/>
        <w:t>(Alexander 2007)</w:t>
      </w:r>
      <w:bookmarkEnd w:id="27"/>
      <w:bookmarkEnd w:id="28"/>
      <w:bookmarkEnd w:id="29"/>
      <w:bookmarkEnd w:id="30"/>
      <w:bookmarkEnd w:id="31"/>
      <w:bookmarkEnd w:id="32"/>
      <w:bookmarkEnd w:id="33"/>
      <w:bookmarkEnd w:id="34"/>
      <w:bookmarkEnd w:id="35"/>
      <w:r>
        <w:rPr/>
        <w:t xml:space="preserve">.  These works follow a deductive approach to science.  An alternative approach to science, as theory-building for generative pattern language, is to follow an inductive method </w:t>
      </w:r>
      <w:bookmarkStart w:id="36" w:name="ZOTERO_BREF_0cTk3Gd9hUkX"/>
      <w:bookmarkStart w:id="37" w:name="__UnoMark__6704_822898953"/>
      <w:bookmarkStart w:id="38" w:name="__UnoMark__6618_822898953"/>
      <w:bookmarkStart w:id="39" w:name="__UnoMark__6345_822898953"/>
      <w:bookmarkStart w:id="40" w:name="__UnoMark__6064_822898953"/>
      <w:bookmarkStart w:id="41" w:name="__UnoMark__5979_822898953"/>
      <w:bookmarkStart w:id="42" w:name="__UnoMark__5731_822898953"/>
      <w:bookmarkStart w:id="43" w:name="__UnoMark__5347_822898953"/>
      <w:bookmarkStart w:id="44" w:name="__UnoMark__5251_822898953"/>
      <w:r>
        <w:rPr/>
        <w:t>(Langley 1999; Carlile and Christensen 2005)</w:t>
      </w:r>
      <w:bookmarkEnd w:id="36"/>
      <w:bookmarkEnd w:id="37"/>
      <w:bookmarkEnd w:id="38"/>
      <w:bookmarkEnd w:id="39"/>
      <w:bookmarkEnd w:id="40"/>
      <w:bookmarkEnd w:id="41"/>
      <w:bookmarkEnd w:id="42"/>
      <w:bookmarkEnd w:id="43"/>
      <w:bookmarkEnd w:id="44"/>
      <w:r>
        <w:rPr/>
        <w:t xml:space="preserve">.  The history of the 1985 Eishin project can serve as a case study towards which emerging theory can be constructed </w:t>
      </w:r>
      <w:bookmarkStart w:id="45" w:name="ZOTERO_BREF_hfNWK5XSeWQ9"/>
      <w:bookmarkStart w:id="46" w:name="__UnoMark__6705_822898953"/>
      <w:bookmarkStart w:id="47" w:name="__UnoMark__6619_822898953"/>
      <w:bookmarkStart w:id="48" w:name="__UnoMark__6346_822898953"/>
      <w:bookmarkStart w:id="49" w:name="__UnoMark__6065_822898953"/>
      <w:bookmarkStart w:id="50" w:name="__UnoMark__5980_822898953"/>
      <w:bookmarkStart w:id="51" w:name="__UnoMark__5732_822898953"/>
      <w:bookmarkStart w:id="52" w:name="__UnoMark__5348_822898953"/>
      <w:bookmarkStart w:id="53" w:name="__UnoMark__5252_822898953"/>
      <w:r>
        <w:rPr/>
        <w:t>(Alexander 2012)</w:t>
      </w:r>
      <w:bookmarkEnd w:id="45"/>
      <w:bookmarkEnd w:id="46"/>
      <w:bookmarkEnd w:id="47"/>
      <w:bookmarkEnd w:id="48"/>
      <w:bookmarkEnd w:id="49"/>
      <w:bookmarkEnd w:id="50"/>
      <w:bookmarkEnd w:id="51"/>
      <w:bookmarkEnd w:id="52"/>
      <w:bookmarkEnd w:id="53"/>
      <w:r>
        <w:rPr/>
        <w:t>.</w:t>
      </w:r>
    </w:p>
    <w:p>
      <w:pPr>
        <w:pStyle w:val="InitialBodyTextIndent"/>
        <w:rPr/>
      </w:pPr>
      <w:r>
        <w:rPr/>
      </w:r>
    </w:p>
    <w:p>
      <w:pPr>
        <w:pStyle w:val="InitialBodyTextIndent"/>
        <w:rPr/>
      </w:pPr>
      <w:r>
        <w:rPr/>
        <w:t xml:space="preserve">A benefit of appreciating both deductive and inductive approaches to science is the possibility of </w:t>
      </w:r>
      <w:r>
        <w:rPr>
          <w:i/>
          <w:iCs/>
        </w:rPr>
        <w:t>sweeping in</w:t>
      </w:r>
      <w:r>
        <w:rPr/>
        <w:t xml:space="preserve"> new knowledge, through a more rigourous definition of the inquiring system </w:t>
      </w:r>
      <w:bookmarkStart w:id="54" w:name="ZOTERO_BREF_AM0XQViW5V80"/>
      <w:bookmarkStart w:id="55" w:name="ZOTERO_BREF_fd5G824lhGSQ"/>
      <w:bookmarkStart w:id="56" w:name="__UnoMark__6706_822898953"/>
      <w:bookmarkStart w:id="57" w:name="__UnoMark__6621_822898953"/>
      <w:bookmarkStart w:id="58" w:name="__UnoMark__6620_822898953"/>
      <w:bookmarkStart w:id="59" w:name="__UnoMark__6348_822898953"/>
      <w:bookmarkStart w:id="60" w:name="__UnoMark__6347_822898953"/>
      <w:bookmarkStart w:id="61" w:name="__UnoMark__6067_822898953"/>
      <w:bookmarkStart w:id="62" w:name="__UnoMark__6066_822898953"/>
      <w:bookmarkStart w:id="63" w:name="__UnoMark__5982_822898953"/>
      <w:bookmarkStart w:id="64" w:name="__UnoMark__5981_822898953"/>
      <w:bookmarkStart w:id="65" w:name="__UnoMark__5734_822898953"/>
      <w:bookmarkStart w:id="66" w:name="__UnoMark__5733_822898953"/>
      <w:bookmarkStart w:id="67" w:name="__UnoMark__5350_822898953"/>
      <w:bookmarkStart w:id="68" w:name="__UnoMark__5349_822898953"/>
      <w:bookmarkStart w:id="69" w:name="__UnoMark__5254_822898953"/>
      <w:bookmarkStart w:id="70" w:name="__UnoMark__5253_822898953"/>
      <w:bookmarkStart w:id="71" w:name="__UnoMark__6707_822898953"/>
      <w:r>
        <w:rPr/>
        <w:t>(Churchman 1971; Mitroff and Linstone 1993)</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rPr/>
        <w:t xml:space="preserve">.  While the school following Christopher Alexander centers on organizing physical geometric structures, a school following Anselm Strauss centers on organizing non-material interactive processes </w:t>
      </w:r>
      <w:bookmarkStart w:id="72" w:name="ZOTERO_BREF_ywydmtxKi7nT"/>
      <w:bookmarkStart w:id="73" w:name="__UnoMark__6708_822898953"/>
      <w:bookmarkStart w:id="74" w:name="__UnoMark__6622_822898953"/>
      <w:bookmarkStart w:id="75" w:name="__UnoMark__6349_822898953"/>
      <w:bookmarkStart w:id="76" w:name="__UnoMark__6068_822898953"/>
      <w:bookmarkStart w:id="77" w:name="__UnoMark__5983_822898953"/>
      <w:bookmarkStart w:id="78" w:name="__UnoMark__5735_822898953"/>
      <w:bookmarkStart w:id="79" w:name="__UnoMark__5351_822898953"/>
      <w:bookmarkStart w:id="80" w:name="__UnoMark__5255_822898953"/>
      <w:r>
        <w:rPr/>
        <w:t>(Strauss 1978; Nathan and Mitroff 1991; Parhankangas et al. 2005)</w:t>
      </w:r>
      <w:bookmarkEnd w:id="72"/>
      <w:bookmarkEnd w:id="73"/>
      <w:bookmarkEnd w:id="74"/>
      <w:bookmarkEnd w:id="75"/>
      <w:bookmarkEnd w:id="76"/>
      <w:bookmarkEnd w:id="77"/>
      <w:bookmarkEnd w:id="78"/>
      <w:bookmarkEnd w:id="79"/>
      <w:bookmarkEnd w:id="80"/>
      <w:r>
        <w:rPr/>
        <w:t xml:space="preserve">.  Continuing work aligned with the theories and philosophies of these schools follow alternative frames of reference </w:t>
      </w:r>
      <w:bookmarkStart w:id="81" w:name="ZOTERO_BREF_RtHJXQuRYlB0"/>
      <w:bookmarkStart w:id="82" w:name="__UnoMark__6709_822898953"/>
      <w:bookmarkStart w:id="83" w:name="__UnoMark__6623_822898953"/>
      <w:bookmarkStart w:id="84" w:name="__UnoMark__6350_822898953"/>
      <w:bookmarkStart w:id="85" w:name="__UnoMark__6069_822898953"/>
      <w:bookmarkStart w:id="86" w:name="__UnoMark__5984_822898953"/>
      <w:bookmarkStart w:id="87" w:name="__UnoMark__5736_822898953"/>
      <w:bookmarkStart w:id="88" w:name="__UnoMark__5352_822898953"/>
      <w:bookmarkStart w:id="89" w:name="__UnoMark__5256_822898953"/>
      <w:r>
        <w:rPr/>
        <w:t>(Shrivastava and Mitroff 1984)</w:t>
      </w:r>
      <w:bookmarkEnd w:id="81"/>
      <w:bookmarkEnd w:id="82"/>
      <w:bookmarkEnd w:id="83"/>
      <w:bookmarkEnd w:id="84"/>
      <w:bookmarkEnd w:id="85"/>
      <w:bookmarkEnd w:id="86"/>
      <w:bookmarkEnd w:id="87"/>
      <w:bookmarkEnd w:id="88"/>
      <w:bookmarkEnd w:id="89"/>
      <w:r>
        <w:rPr/>
        <w:t>.</w:t>
      </w:r>
    </w:p>
    <w:p>
      <w:pPr>
        <w:pStyle w:val="InitialBodyTextIndent"/>
        <w:rPr/>
      </w:pPr>
      <w:r>
        <w:rPr/>
      </w:r>
    </w:p>
    <w:p>
      <w:pPr>
        <w:pStyle w:val="InitialBodyTextIndent"/>
        <w:rPr/>
      </w:pPr>
      <w:r>
        <w:rPr/>
        <w:t xml:space="preserve">Practically, practitioners exercising agile practices in the initiation, construction and transition of information systems implicitly and explicitly have been informed by (i) </w:t>
      </w:r>
      <w:r>
        <w:rPr>
          <w:i/>
          <w:iCs/>
        </w:rPr>
        <w:t>Creating Order Of</w:t>
      </w:r>
      <w:r>
        <w:rPr/>
        <w:t xml:space="preserve">; and (ii) </w:t>
      </w:r>
      <w:r>
        <w:rPr>
          <w:i/>
          <w:iCs/>
        </w:rPr>
        <w:t>Negotiating Order With</w:t>
      </w:r>
      <w:r>
        <w:rPr/>
        <w:t>.  Less mature domains, such as Service Systems Thinking, may similarly be informed by dual frames of reference.</w:t>
      </w:r>
    </w:p>
    <w:p>
      <w:pPr>
        <w:pStyle w:val="InitialBodyTextIndent"/>
        <w:rPr/>
      </w:pPr>
      <w:r>
        <w:rPr/>
      </w:r>
    </w:p>
    <w:p>
      <w:pPr>
        <w:pStyle w:val="InitialBodyTextIndent"/>
        <w:rPr/>
      </w:pPr>
      <w:r>
        <w:rPr/>
        <w:t>The workshop at PLoP 2017 presents an opportunity for practitioners in the pattern language community to explore these ideas, suggest alternative tacts, and potentially inform the theory-in-practice in everyday work.  Sections 2 and 3, below, are largely conception exposition that describes the thinking to date on the workshop.  Sections 4 and 5 below have largely been left open to take the direction that seems natural to the workshop participants.  Assessments and findings from the workshop should be published in a subsequent manuscript.</w:t>
      </w:r>
    </w:p>
    <w:p>
      <w:pPr>
        <w:pStyle w:val="Heading1"/>
        <w:numPr>
          <w:ilvl w:val="0"/>
          <w:numId w:val="2"/>
        </w:numPr>
        <w:rPr/>
      </w:pPr>
      <w:r>
        <w:rPr/>
        <w:t xml:space="preserve">What Do (i) </w:t>
      </w:r>
      <w:r>
        <w:rPr>
          <w:i/>
          <w:iCs/>
        </w:rPr>
        <w:t>Creating Order Of</w:t>
      </w:r>
      <w:r>
        <w:rPr/>
        <w:t xml:space="preserve">, and (ii) </w:t>
      </w:r>
      <w:r>
        <w:rPr>
          <w:i/>
          <w:iCs/>
        </w:rPr>
        <w:t>Negotiating Order With</w:t>
      </w:r>
      <w:r>
        <w:rPr/>
        <w:t>, Mean?</w:t>
      </w:r>
    </w:p>
    <w:p>
      <w:pPr>
        <w:pStyle w:val="InitialBodyText"/>
        <w:rPr/>
      </w:pPr>
      <w:r>
        <w:rPr/>
        <w:t xml:space="preserve">The two frames – of </w:t>
      </w:r>
      <w:r>
        <w:rPr>
          <w:i/>
          <w:iCs/>
        </w:rPr>
        <w:t>Creating Order Of</w:t>
      </w:r>
      <w:r>
        <w:rPr/>
        <w:t xml:space="preserve">, and </w:t>
      </w:r>
      <w:r>
        <w:rPr>
          <w:i/>
          <w:iCs/>
        </w:rPr>
        <w:t>Negotiating Order With</w:t>
      </w:r>
      <w:r>
        <w:rPr/>
        <w:t xml:space="preserve"> – have histories:  the former has been associated primarily with the domains of built physical environments, while the latter is associated with sociological organization of work.</w:t>
      </w:r>
    </w:p>
    <w:p>
      <w:pPr>
        <w:pStyle w:val="Heading2"/>
        <w:numPr>
          <w:ilvl w:val="1"/>
          <w:numId w:val="2"/>
        </w:numPr>
        <w:rPr/>
      </w:pPr>
      <w:r>
        <w:rPr>
          <w:i/>
          <w:iCs/>
        </w:rPr>
        <w:t>Creating Order Of</w:t>
      </w:r>
      <w:r>
        <w:rPr/>
        <w:t xml:space="preserve"> Originates From Organizing Physical Geometric Structures</w:t>
      </w:r>
    </w:p>
    <w:p>
      <w:pPr>
        <w:pStyle w:val="InitialBodyText"/>
        <w:rPr/>
      </w:pPr>
      <w:r>
        <w:rPr/>
        <w:t>Christopher Alexander is a builder, and a cofounder of the Center for Environmental Structure at the University of California at Berkeley.  His concern for order is on creating physical buildings.</w:t>
      </w:r>
    </w:p>
    <w:p>
      <w:pPr>
        <w:pStyle w:val="Extract"/>
        <w:rPr/>
      </w:pPr>
      <w:r>
        <w:rPr/>
        <w:t>The activity we call building creates the physical order of the world, constantly, unendingly, day after day.  [….]  Our world is dominated by the order we create.</w:t>
      </w:r>
    </w:p>
    <w:p>
      <w:pPr>
        <w:pStyle w:val="Extract"/>
        <w:rPr/>
      </w:pPr>
      <w:r>
        <w:rPr/>
        <w:t>[….]  Our present idea of "order" is obscure.  [….]</w:t>
      </w:r>
    </w:p>
    <w:p>
      <w:pPr>
        <w:pStyle w:val="Extract"/>
        <w:rPr/>
      </w:pPr>
      <w:r>
        <w:rPr/>
        <w:t>In physics and biology some progress has been made toward understanding the phenomenon of order, and the processes which create order.  The creation of living organisms through the morphogenetic process, the creation of matter, the creation of stars and galaxies from nuclear fire, the constant creation by particles by interaction with one another – have been studied in the last seventy years.   In these limited cases we now have a rudimentary idea of the way the order-creation works.  [….]</w:t>
      </w:r>
    </w:p>
    <w:p>
      <w:pPr>
        <w:pStyle w:val="Extract"/>
        <w:rPr/>
      </w:pPr>
      <w:r>
        <w:rPr/>
        <w:t xml:space="preserve">… </w:t>
      </w:r>
      <w:r>
        <w:rPr/>
        <w:t xml:space="preserve">I shall argue, the process of building is an order-creating process of no less importance that those of physics and biology.  </w:t>
      </w:r>
      <w:bookmarkStart w:id="90" w:name="ZOTERO_BREF_Fz0VMdm2IXj8"/>
      <w:bookmarkStart w:id="91" w:name="__UnoMark__6710_822898953"/>
      <w:bookmarkStart w:id="92" w:name="__UnoMark__6624_822898953"/>
      <w:bookmarkStart w:id="93" w:name="__UnoMark__6351_822898953"/>
      <w:bookmarkStart w:id="94" w:name="__UnoMark__6070_822898953"/>
      <w:bookmarkStart w:id="95" w:name="__UnoMark__5985_822898953"/>
      <w:bookmarkStart w:id="96" w:name="__UnoMark__5737_822898953"/>
      <w:bookmarkStart w:id="97" w:name="__UnoMark__5353_822898953"/>
      <w:bookmarkStart w:id="98" w:name="__UnoMark__5257_822898953"/>
      <w:r>
        <w:rPr/>
        <w:t>(Alexander 2002, 10:1)</w:t>
      </w:r>
      <w:bookmarkEnd w:id="90"/>
      <w:bookmarkEnd w:id="91"/>
      <w:bookmarkEnd w:id="92"/>
      <w:bookmarkEnd w:id="93"/>
      <w:bookmarkEnd w:id="94"/>
      <w:bookmarkEnd w:id="95"/>
      <w:bookmarkEnd w:id="96"/>
      <w:bookmarkEnd w:id="97"/>
      <w:bookmarkEnd w:id="98"/>
      <w:r>
        <w:rPr/>
        <w:t>.</w:t>
      </w:r>
    </w:p>
    <w:p>
      <w:pPr>
        <w:pStyle w:val="InitialBodyText"/>
        <w:rPr/>
      </w:pPr>
      <w:r>
        <w:rPr/>
        <w:t xml:space="preserve">Thus, for an architect in a built physical environment, the domain calls for </w:t>
      </w:r>
      <w:r>
        <w:rPr>
          <w:i/>
          <w:iCs/>
        </w:rPr>
        <w:t xml:space="preserve">Creating Order Of </w:t>
      </w:r>
      <w:r>
        <w:rPr/>
        <w:t xml:space="preserve"> geometric structure.</w:t>
      </w:r>
    </w:p>
    <w:p>
      <w:pPr>
        <w:pStyle w:val="Extract"/>
        <w:rPr/>
      </w:pPr>
      <w:r>
        <w:rPr/>
        <w:t xml:space="preserve">[When] I really ask myself "what </w:t>
      </w:r>
      <w:r>
        <w:rPr>
          <w:i/>
          <w:iCs/>
        </w:rPr>
        <w:t>is</w:t>
      </w:r>
      <w:r>
        <w:rPr/>
        <w:t xml:space="preserve"> order" – in the sense of deep geometric reality, deep enough so that I can use it, and so that it is able to help me create life in a building – then it turns out that this "order" is very difficult to define.</w:t>
      </w:r>
    </w:p>
    <w:p>
      <w:pPr>
        <w:pStyle w:val="Extract"/>
        <w:rPr/>
      </w:pPr>
      <w:r>
        <w:rPr/>
        <w:t>[….]  Perhaps one of the clearest statements so far has been expressed by the physicist David Bohm.  Bohm tried to outline a possible theory in which order types of many levels exist and are built of hierarchies of progressively more complex order types.</w:t>
      </w:r>
    </w:p>
    <w:p>
      <w:pPr>
        <w:pStyle w:val="Extract"/>
        <w:rPr/>
      </w:pPr>
      <w:r>
        <w:rPr/>
        <w:t xml:space="preserve">But </w:t>
      </w:r>
      <w:r>
        <w:rPr>
          <w:i/>
          <w:iCs/>
        </w:rPr>
        <w:t>none</w:t>
      </w:r>
      <w:r>
        <w:rPr/>
        <w:t xml:space="preserve"> of this, suggestive as it all is, is directly useful to a builder </w:t>
      </w:r>
      <w:bookmarkStart w:id="99" w:name="ZOTERO_BREF_PVkXkciR2lDM"/>
      <w:bookmarkStart w:id="100" w:name="__UnoMark__6711_822898953"/>
      <w:bookmarkStart w:id="101" w:name="__UnoMark__6625_822898953"/>
      <w:bookmarkStart w:id="102" w:name="__UnoMark__6352_822898953"/>
      <w:bookmarkStart w:id="103" w:name="__UnoMark__6071_822898953"/>
      <w:bookmarkStart w:id="104" w:name="__UnoMark__5986_822898953"/>
      <w:bookmarkStart w:id="105" w:name="__UnoMark__5738_822898953"/>
      <w:bookmarkStart w:id="106" w:name="__UnoMark__5354_822898953"/>
      <w:bookmarkStart w:id="107" w:name="__UnoMark__5258_822898953"/>
      <w:r>
        <w:rPr/>
        <w:t>(Alexander 2002, 10:10)</w:t>
      </w:r>
      <w:bookmarkEnd w:id="99"/>
      <w:bookmarkEnd w:id="100"/>
      <w:bookmarkEnd w:id="101"/>
      <w:bookmarkEnd w:id="102"/>
      <w:bookmarkEnd w:id="103"/>
      <w:bookmarkEnd w:id="104"/>
      <w:bookmarkEnd w:id="105"/>
      <w:bookmarkEnd w:id="106"/>
      <w:bookmarkEnd w:id="107"/>
      <w:r>
        <w:rPr/>
        <w:t>.</w:t>
      </w:r>
    </w:p>
    <w:p>
      <w:pPr>
        <w:pStyle w:val="InitialBodyText"/>
        <w:rPr/>
      </w:pPr>
      <w:r>
        <w:rPr/>
        <w:t>In "a new vision of architecture", Alexander seeks:</w:t>
      </w:r>
    </w:p>
    <w:p>
      <w:pPr>
        <w:pStyle w:val="Extract"/>
        <w:rPr/>
      </w:pPr>
      <w:r>
        <w:rPr/>
        <w:t xml:space="preserve">… </w:t>
      </w:r>
      <w:r>
        <w:rPr/>
        <w:t xml:space="preserve">a post-Cartesian and non-mechanistic idea of what kinds of statements can be true, </w:t>
      </w:r>
      <w:r>
        <w:rPr>
          <w:i/>
          <w:iCs/>
        </w:rPr>
        <w:t>a theory in which statements about relative degree of harmony, or life, or wholeness – basic aspects of order – are understood as potentially true or false</w:t>
      </w:r>
      <w:r>
        <w:rPr/>
        <w:t xml:space="preserve">.  This means we shall have a view of the world in which the relative degree of life of different wholes is a commonplace and crucial way of talking about things </w:t>
      </w:r>
      <w:bookmarkStart w:id="108" w:name="ZOTERO_BREF_DiTeUJu6PDjV"/>
      <w:bookmarkStart w:id="109" w:name="__UnoMark__6712_822898953"/>
      <w:bookmarkStart w:id="110" w:name="__UnoMark__6626_822898953"/>
      <w:bookmarkStart w:id="111" w:name="__UnoMark__6353_822898953"/>
      <w:bookmarkStart w:id="112" w:name="__UnoMark__6072_822898953"/>
      <w:bookmarkStart w:id="113" w:name="__UnoMark__5987_822898953"/>
      <w:bookmarkStart w:id="114" w:name="__UnoMark__5739_822898953"/>
      <w:bookmarkStart w:id="115" w:name="__UnoMark__5355_822898953"/>
      <w:bookmarkStart w:id="116" w:name="__UnoMark__5259_822898953"/>
      <w:r>
        <w:rPr/>
        <w:t>(Alexander 2002, 10:22)</w:t>
      </w:r>
      <w:bookmarkEnd w:id="108"/>
      <w:bookmarkEnd w:id="109"/>
      <w:bookmarkEnd w:id="110"/>
      <w:bookmarkEnd w:id="111"/>
      <w:bookmarkEnd w:id="112"/>
      <w:bookmarkEnd w:id="113"/>
      <w:bookmarkEnd w:id="114"/>
      <w:bookmarkEnd w:id="115"/>
      <w:bookmarkEnd w:id="116"/>
      <w:r>
        <w:rPr/>
        <w:t>.</w:t>
      </w:r>
    </w:p>
    <w:p>
      <w:pPr>
        <w:pStyle w:val="InitialBodyTextIndent"/>
        <w:rPr/>
      </w:pPr>
      <w:r>
        <w:rPr/>
        <w:t xml:space="preserve">In 2007, Alexander reported on empirical findings from The Nature of Order </w:t>
      </w:r>
      <w:bookmarkStart w:id="117" w:name="ZOTERO_BREF_Re3qAViWHpo0"/>
      <w:bookmarkStart w:id="118" w:name="__UnoMark__6713_822898953"/>
      <w:bookmarkStart w:id="119" w:name="__UnoMark__6627_822898953"/>
      <w:bookmarkStart w:id="120" w:name="__UnoMark__6354_822898953"/>
      <w:bookmarkStart w:id="121" w:name="__UnoMark__6073_822898953"/>
      <w:bookmarkStart w:id="122" w:name="__UnoMark__5988_822898953"/>
      <w:bookmarkStart w:id="123" w:name="__UnoMark__5740_822898953"/>
      <w:bookmarkStart w:id="124" w:name="__UnoMark__5356_822898953"/>
      <w:bookmarkStart w:id="125" w:name="__UnoMark__5260_822898953"/>
      <w:r>
        <w:rPr/>
        <w:t>(Alexander 2007)</w:t>
      </w:r>
      <w:bookmarkEnd w:id="117"/>
      <w:bookmarkEnd w:id="118"/>
      <w:bookmarkEnd w:id="119"/>
      <w:bookmarkEnd w:id="120"/>
      <w:bookmarkEnd w:id="121"/>
      <w:bookmarkEnd w:id="122"/>
      <w:bookmarkEnd w:id="123"/>
      <w:bookmarkEnd w:id="124"/>
      <w:bookmarkEnd w:id="125"/>
      <w:r>
        <w:rPr/>
        <w:t xml:space="preserve">.  Of the 13 arguments in Book 1, </w:t>
      </w:r>
      <w:r>
        <w:rPr>
          <w:i/>
          <w:iCs/>
        </w:rPr>
        <w:t>The Phenomenon of Life</w:t>
      </w:r>
      <w:r>
        <w:rPr/>
        <w:t xml:space="preserve">, 7 are listed as "demonstrated", and 1 as "at least strongly indicated".  Of the 10 arguments in Book 2, </w:t>
      </w:r>
      <w:r>
        <w:rPr>
          <w:i/>
          <w:iCs/>
        </w:rPr>
        <w:t>The Process of Creating Life</w:t>
      </w:r>
      <w:r>
        <w:rPr/>
        <w:t xml:space="preserve">, 6 are listed as "demonstrated", (with a note that the term "structure-preserving transformation" had been superseded with the more expressive term "wholeness-extending").  Of the 11 arguments in Book 3, </w:t>
      </w:r>
      <w:r>
        <w:rPr>
          <w:i/>
          <w:iCs/>
        </w:rPr>
        <w:t>A Vision of a Living World</w:t>
      </w:r>
      <w:r>
        <w:rPr/>
        <w:t xml:space="preserve">, 5 are listed as "demonstrated", 1 as widely demonstrated, and 1 as "partially verified, but certainly not yet truly demonstrated".  Of the 22 arguments of Book 4, </w:t>
      </w:r>
      <w:r>
        <w:rPr>
          <w:i/>
          <w:iCs/>
        </w:rPr>
        <w:t>The Luminous Ground</w:t>
      </w:r>
      <w:r>
        <w:rPr/>
        <w:t>, 6 are listed as "demonstrated".</w:t>
      </w:r>
    </w:p>
    <w:p>
      <w:pPr>
        <w:pStyle w:val="InitialBodyText"/>
        <w:rPr/>
      </w:pPr>
      <w:r>
        <w:rPr/>
      </w:r>
    </w:p>
    <w:p>
      <w:pPr>
        <w:pStyle w:val="InitialBodyTextIndent"/>
        <w:rPr/>
      </w:pPr>
      <w:r>
        <w:rPr/>
        <w:t>Beyond built physical environments, Christopher Alexander was encouraged by the use of pattern language in other domains, but did not go as far as speaking to their efficacy.</w:t>
      </w:r>
    </w:p>
    <w:p>
      <w:pPr>
        <w:pStyle w:val="Extract"/>
        <w:rPr/>
      </w:pPr>
      <w:r>
        <w:rPr/>
        <w:t>We were always looking for the capacity of a pattern language to generate coherence, and that was the most vital test used, again and again, during the process of creating a language. The language was always seen as a whole. We were looking for the extent to which, as a whole, a pattern language would produce a coherent entity.</w:t>
      </w:r>
    </w:p>
    <w:p>
      <w:pPr>
        <w:pStyle w:val="Extract"/>
        <w:rPr/>
      </w:pPr>
      <w:r>
        <w:rPr/>
        <w:t xml:space="preserve">Have you done that in software pattern theory? Have you asked whether a particular system of patterns, taken as a system, will generate a coherent computer program? If so, I have not yet heard about that.  But, the point is, that is what we were looking for all the time. Again, I have no idea to what extent that is true for you and whether you are looking for the same thing when you work on software patterns </w:t>
      </w:r>
      <w:bookmarkStart w:id="126" w:name="ZOTERO_BREF_vdh066fmK8B2"/>
      <w:bookmarkStart w:id="127" w:name="__UnoMark__6714_822898953"/>
      <w:bookmarkStart w:id="128" w:name="__UnoMark__6628_822898953"/>
      <w:bookmarkStart w:id="129" w:name="__UnoMark__6355_822898953"/>
      <w:bookmarkStart w:id="130" w:name="__UnoMark__6074_822898953"/>
      <w:bookmarkStart w:id="131" w:name="__UnoMark__5989_822898953"/>
      <w:bookmarkStart w:id="132" w:name="__UnoMark__5741_822898953"/>
      <w:bookmarkStart w:id="133" w:name="__UnoMark__5357_822898953"/>
      <w:bookmarkStart w:id="134" w:name="__UnoMark__5261_822898953"/>
      <w:r>
        <w:rPr/>
        <w:t>(Alexander 1999, 75)</w:t>
      </w:r>
      <w:bookmarkEnd w:id="126"/>
      <w:bookmarkEnd w:id="127"/>
      <w:bookmarkEnd w:id="128"/>
      <w:bookmarkEnd w:id="129"/>
      <w:bookmarkEnd w:id="130"/>
      <w:bookmarkEnd w:id="131"/>
      <w:bookmarkEnd w:id="132"/>
      <w:bookmarkEnd w:id="133"/>
      <w:bookmarkEnd w:id="134"/>
      <w:r>
        <w:rPr/>
        <w:t>.</w:t>
      </w:r>
    </w:p>
    <w:p>
      <w:pPr>
        <w:pStyle w:val="InitialBodyText"/>
        <w:rPr/>
      </w:pPr>
      <w:r>
        <w:rPr/>
        <w:t xml:space="preserve">As a scientist, Alexander has been clear on the scope of his work.  He is an architect and builder working in domains where </w:t>
      </w:r>
      <w:r>
        <w:rPr>
          <w:i/>
          <w:iCs/>
        </w:rPr>
        <w:t>Creating Order Of</w:t>
      </w:r>
      <w:r>
        <w:rPr/>
        <w:t xml:space="preserve"> geometric physical space is the primary concern.  </w:t>
      </w:r>
    </w:p>
    <w:p>
      <w:pPr>
        <w:pStyle w:val="InitialBodyText"/>
        <w:rPr/>
      </w:pPr>
      <w:r>
        <w:rPr/>
      </w:r>
    </w:p>
    <w:p>
      <w:pPr>
        <w:pStyle w:val="Heading2"/>
        <w:numPr>
          <w:ilvl w:val="1"/>
          <w:numId w:val="2"/>
        </w:numPr>
        <w:rPr/>
      </w:pPr>
      <w:r>
        <w:rPr>
          <w:i/>
          <w:iCs/>
        </w:rPr>
        <w:t>Negotiating Order With</w:t>
      </w:r>
      <w:r>
        <w:rPr/>
        <w:t xml:space="preserve"> Originates From Organizing Non-material Interactive Processes</w:t>
      </w:r>
    </w:p>
    <w:p>
      <w:pPr>
        <w:pStyle w:val="InitialBodyText"/>
        <w:rPr/>
      </w:pPr>
      <w:r>
        <w:rPr/>
        <w:t>In human relations, the seminal work on social order by Anselm Strauss focused on change in institutions, organizations and social worlds.</w:t>
      </w:r>
    </w:p>
    <w:p>
      <w:pPr>
        <w:pStyle w:val="Extract"/>
        <w:rPr/>
      </w:pPr>
      <w:r>
        <w:rPr/>
        <w:t xml:space="preserve">There is always order; the world never does go completely to pieces, except perhaps briefly in total mass panics. Even in panics, however, complete disintegration is an illusion because in theater fire panics the mad rush is toward the exits and not to anywhere else; likewise when persons or families flee invading armies they some act irrationally but others act with full rationality. Such breakdowns as occur during periods of social disintegration consequently provide changed conditions that bear on subsequent actions, whether actors perceive this clearly or not. Ordering is ongoing </w:t>
      </w:r>
      <w:bookmarkStart w:id="135" w:name="ZOTERO_BREF_1vH1gzBP2uT1"/>
      <w:bookmarkStart w:id="136" w:name="__UnoMark__6715_822898953"/>
      <w:bookmarkStart w:id="137" w:name="__UnoMark__6629_822898953"/>
      <w:bookmarkStart w:id="138" w:name="__UnoMark__6356_822898953"/>
      <w:bookmarkStart w:id="139" w:name="__UnoMark__6075_822898953"/>
      <w:bookmarkStart w:id="140" w:name="__UnoMark__5990_822898953"/>
      <w:bookmarkStart w:id="141" w:name="__UnoMark__5742_822898953"/>
      <w:bookmarkStart w:id="142" w:name="__UnoMark__5358_822898953"/>
      <w:bookmarkStart w:id="143" w:name="__UnoMark__5262_822898953"/>
      <w:r>
        <w:rPr/>
        <w:t>(Strauss 1993, 261)</w:t>
      </w:r>
      <w:bookmarkEnd w:id="135"/>
      <w:bookmarkEnd w:id="136"/>
      <w:bookmarkEnd w:id="137"/>
      <w:bookmarkEnd w:id="138"/>
      <w:bookmarkEnd w:id="139"/>
      <w:bookmarkEnd w:id="140"/>
      <w:bookmarkEnd w:id="141"/>
      <w:bookmarkEnd w:id="142"/>
      <w:bookmarkEnd w:id="143"/>
      <w:r>
        <w:rPr/>
        <w:t>.</w:t>
      </w:r>
    </w:p>
    <w:p>
      <w:pPr>
        <w:pStyle w:val="InitialBodyText"/>
        <w:rPr/>
      </w:pPr>
      <w:r>
        <w:rPr/>
        <w:t xml:space="preserve">Based on the study of personnel and patients in two psychiatric hospitals in the 1960s, Strauss and his collaborators coined the term </w:t>
      </w:r>
      <w:r>
        <w:rPr>
          <w:i/>
          <w:iCs/>
        </w:rPr>
        <w:t>negotiated order</w:t>
      </w:r>
      <w:r>
        <w:rPr/>
        <w:t>.  In a subsequently published book, the main points were emphasized.</w:t>
      </w:r>
    </w:p>
    <w:p>
      <w:pPr>
        <w:pStyle w:val="Extract"/>
        <w:rPr/>
      </w:pPr>
      <w:r>
        <w:rPr/>
        <w:t>1. We stated that social order was negotiated order: in the organizations studied, apparently there could be no organizational relationships without accompanying negotiations.</w:t>
      </w:r>
    </w:p>
    <w:p>
      <w:pPr>
        <w:pStyle w:val="Extract"/>
        <w:rPr/>
      </w:pPr>
      <w:r>
        <w:rPr/>
        <w:t>2. Specific negotiations seemed contingent on specific structural conditions: who negotiated with whom, when, and about what. So the negotiations were patterned, not accidental. They could be studied in terms of their conditions, character, and consequences for persons and organizations.</w:t>
      </w:r>
    </w:p>
    <w:p>
      <w:pPr>
        <w:pStyle w:val="Extract"/>
        <w:rPr/>
      </w:pPr>
      <w:r>
        <w:rPr/>
        <w:t>3. The products o</w:t>
      </w:r>
      <w:r>
        <w:rPr/>
        <w:t>f</w:t>
      </w:r>
      <w:r>
        <w:rPr/>
        <w:t xml:space="preserve"> negotiation (contracts, understandings, agreements, "rules,” and so forth) all had temporal limits, for eventually they would be reviewed, reevaluated, revised, revoked, or renewed.</w:t>
      </w:r>
    </w:p>
    <w:p>
      <w:pPr>
        <w:pStyle w:val="Extract"/>
        <w:rPr/>
      </w:pPr>
      <w:r>
        <w:rPr/>
        <w:t>4. Negotiated order had to be worked at, and the bases of concerted action needed to be continually reconstituted. Not only were negotiations continually terminated, but new ones were also made daily.</w:t>
      </w:r>
    </w:p>
    <w:p>
      <w:pPr>
        <w:pStyle w:val="Extract"/>
        <w:rPr/>
      </w:pPr>
      <w:r>
        <w:rPr/>
        <w:t>5. The negotiated order on any given day could be conceived of as the sum total of the organization’s rules and policies, along with whatever agreements, understandings, pacts, contracts, and other working arrangements currently obtained. These include agreements at every level of the organization, of every clique and coalition, and include covert as well as overt agreements.</w:t>
      </w:r>
    </w:p>
    <w:p>
      <w:pPr>
        <w:pStyle w:val="Extract"/>
        <w:rPr/>
      </w:pPr>
      <w:r>
        <w:rPr/>
        <w:t>6. Any changes impinging on the negotiated order – whether something ordinary, such as a new staff member, a disrupting event, or a betrayed contract, or whether more unusual, such as the introduction of a new technological element or a new ideology – called for renegotiation or reappraisal. This meant consequent changes in the negotiated order.</w:t>
      </w:r>
    </w:p>
    <w:p>
      <w:pPr>
        <w:pStyle w:val="Extract"/>
        <w:rPr/>
      </w:pPr>
      <w:r>
        <w:rPr/>
        <w:t>7. We went on to suggest that the reconstitution of social or organizational order (which was our central concern) might be fruitfully conceived of in terms of a complex relationship between the daily negotiation process and a periodic appraisal process. The form not only allowed the daily work to get done but also reacted on the more formalized and permanent organizational rules, policies, and established conventions and understandings. In turn, the latter served to set the limits and some directions of negotiation.</w:t>
      </w:r>
    </w:p>
    <w:p>
      <w:pPr>
        <w:pStyle w:val="Extract"/>
        <w:rPr/>
      </w:pPr>
      <w:r>
        <w:rPr/>
        <w:t xml:space="preserve">8. We suggested, finally, that future studies of the complex relationships that exist between the more stable elements of organizational order and the more fleeting working arrangements might profit by examining the former as if they were sometimes a background, against which the latter were being evolved in the foreground, and sometimes as if the reverse obtained. What was needed was both a concentrated focus on and the development of a terminology adequate to handle this kind of background-foreground metaphor. But, whether that metaphor or another, the central question was "How do negotiation and appraisal play into each other and into the rules, policies and other ‘more stable’ elements of social order?" </w:t>
      </w:r>
      <w:bookmarkStart w:id="144" w:name="__UnoMark__2685_3129104163"/>
      <w:r>
        <w:rPr>
          <w:b w:val="false"/>
          <w:i w:val="false"/>
          <w:caps w:val="false"/>
          <w:smallCaps w:val="false"/>
          <w:position w:val="0"/>
          <w:sz w:val="20"/>
          <w:u w:val="none"/>
          <w:vertAlign w:val="baseline"/>
        </w:rPr>
        <w:t xml:space="preserve"> </w:t>
      </w:r>
      <w:bookmarkStart w:id="145" w:name="ZOTERO_BREF_cmQUijczfacw"/>
      <w:bookmarkEnd w:id="144"/>
      <w:r>
        <w:rPr>
          <w:b w:val="false"/>
          <w:i w:val="false"/>
          <w:caps w:val="false"/>
          <w:smallCaps w:val="false"/>
          <w:position w:val="0"/>
          <w:sz w:val="20"/>
          <w:u w:val="none"/>
          <w:vertAlign w:val="baseline"/>
        </w:rPr>
        <w:t>(Strauss 1978, 5–6)</w:t>
      </w:r>
      <w:bookmarkStart w:id="146" w:name="ZOTERO_BREF_cmQUijczfacw1"/>
      <w:bookmarkStart w:id="147" w:name="__UnoMark__2686_3129104163"/>
      <w:bookmarkStart w:id="148" w:name="__UnoMark__2901_3129104163"/>
      <w:bookmarkEnd w:id="145"/>
      <w:bookmarkEnd w:id="146"/>
      <w:bookmarkEnd w:id="147"/>
      <w:bookmarkEnd w:id="148"/>
      <w:r>
        <w:rPr/>
        <w:t>.</w:t>
      </w:r>
    </w:p>
    <w:p>
      <w:pPr>
        <w:pStyle w:val="InitialBodyText"/>
        <w:rPr/>
      </w:pPr>
      <w:r>
        <w:rPr/>
        <w:t xml:space="preserve">In the 1978 book, there was further development of actors’ theories of negotiation, negotiation subprocesses, and specifications of conditions and consequences associated with those subprocesses.  In later work, a new concept of processual ordering, for which negotiated order would be one of the interactional processes contributing to social order </w:t>
      </w:r>
      <w:bookmarkStart w:id="149" w:name="ZOTERO_BREF_0tSW8Wsnw5HX"/>
      <w:bookmarkStart w:id="150" w:name="__UnoMark__2687_3129104163"/>
      <w:bookmarkStart w:id="151" w:name="__UnoMark__6717_822898953"/>
      <w:bookmarkStart w:id="152" w:name="__UnoMark__6631_822898953"/>
      <w:bookmarkStart w:id="153" w:name="__UnoMark__6358_822898953"/>
      <w:bookmarkStart w:id="154" w:name="__UnoMark__6077_822898953"/>
      <w:bookmarkStart w:id="155" w:name="__UnoMark__5992_822898953"/>
      <w:bookmarkStart w:id="156" w:name="__UnoMark__5744_822898953"/>
      <w:bookmarkStart w:id="157" w:name="__UnoMark__5360_822898953"/>
      <w:bookmarkStart w:id="158" w:name="__UnoMark__5264_822898953"/>
      <w:r>
        <w:rPr/>
        <w:t>(Strauss 1993, 255)</w:t>
      </w:r>
      <w:bookmarkEnd w:id="149"/>
      <w:bookmarkEnd w:id="150"/>
      <w:bookmarkEnd w:id="151"/>
      <w:bookmarkEnd w:id="152"/>
      <w:bookmarkEnd w:id="153"/>
      <w:bookmarkEnd w:id="154"/>
      <w:bookmarkEnd w:id="155"/>
      <w:bookmarkEnd w:id="156"/>
      <w:bookmarkEnd w:id="157"/>
      <w:bookmarkEnd w:id="158"/>
      <w:r>
        <w:rPr/>
        <w:t>.</w:t>
      </w:r>
    </w:p>
    <w:p>
      <w:pPr>
        <w:pStyle w:val="InitialBodyText"/>
        <w:rPr/>
      </w:pPr>
      <w:r>
        <w:rPr/>
      </w:r>
    </w:p>
    <w:p>
      <w:pPr>
        <w:pStyle w:val="InitialBodyTextIndent"/>
        <w:rPr/>
      </w:pPr>
      <w:r>
        <mc:AlternateContent>
          <mc:Choice Requires="wps">
            <w:drawing>
              <wp:anchor behindDoc="0" distT="0" distB="0" distL="0" distR="179705" simplePos="0" locked="0" layoutInCell="1" allowOverlap="1" relativeHeight="5">
                <wp:simplePos x="0" y="0"/>
                <wp:positionH relativeFrom="column">
                  <wp:align>left</wp:align>
                </wp:positionH>
                <wp:positionV relativeFrom="paragraph">
                  <wp:posOffset>635</wp:posOffset>
                </wp:positionV>
                <wp:extent cx="3137535" cy="3336925"/>
                <wp:effectExtent l="0" t="0" r="0" b="0"/>
                <wp:wrapSquare wrapText="largest"/>
                <wp:docPr id="5" name="Frame2"/>
                <a:graphic xmlns:a="http://schemas.openxmlformats.org/drawingml/2006/main">
                  <a:graphicData uri="http://schemas.microsoft.com/office/word/2010/wordprocessingShape">
                    <wps:wsp>
                      <wps:cNvSpPr/>
                      <wps:spPr>
                        <a:xfrm>
                          <a:off x="0" y="0"/>
                          <a:ext cx="3137040" cy="3336120"/>
                        </a:xfrm>
                        <a:prstGeom prst="rect">
                          <a:avLst/>
                        </a:prstGeom>
                        <a:noFill/>
                        <a:ln>
                          <a:noFill/>
                        </a:ln>
                      </wps:spPr>
                      <wps:style>
                        <a:lnRef idx="0"/>
                        <a:fillRef idx="0"/>
                        <a:effectRef idx="0"/>
                        <a:fontRef idx="minor"/>
                      </wps:style>
                      <wps:txbx>
                        <w:txbxContent>
                          <w:p>
                            <w:pPr>
                              <w:pStyle w:val="FigureCaption"/>
                              <w:tabs>
                                <w:tab w:val="right" w:pos="6804" w:leader="none"/>
                                <w:tab w:val="right" w:pos="7088" w:leader="none"/>
                              </w:tabs>
                              <w:spacing w:before="0" w:after="240"/>
                              <w:jc w:val="both"/>
                              <w:rPr/>
                            </w:pPr>
                            <w:r>
                              <w:rPr/>
                              <w:drawing>
                                <wp:inline distT="0" distB="0" distL="0" distR="0">
                                  <wp:extent cx="3135630" cy="319341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3135630" cy="3193415"/>
                                          </a:xfrm>
                                          <a:prstGeom prst="rect">
                                            <a:avLst/>
                                          </a:prstGeom>
                                        </pic:spPr>
                                      </pic:pic>
                                    </a:graphicData>
                                  </a:graphic>
                                </wp:inline>
                              </w:drawing>
                            </w:r>
                            <w:r>
                              <w:rPr>
                                <w:vanish/>
                              </w:rPr>
                              <w:br/>
                            </w:r>
                            <w:r>
                              <w:rPr/>
                              <w:t xml:space="preserve">Figure </w:t>
                            </w:r>
                            <w:r>
                              <w:rPr/>
                              <w:fldChar w:fldCharType="begin"/>
                            </w:r>
                            <w:r>
                              <w:instrText> SEQ Figure \* ARABIC </w:instrText>
                            </w:r>
                            <w:r>
                              <w:fldChar w:fldCharType="separate"/>
                            </w:r>
                            <w:r>
                              <w:t>2</w:t>
                            </w:r>
                            <w:r>
                              <w:fldChar w:fldCharType="end"/>
                            </w:r>
                            <w:r>
                              <w:rPr/>
                              <w:t>: Multiple levels of an interorganizational field</w:t>
                            </w:r>
                          </w:p>
                        </w:txbxContent>
                      </wps:txbx>
                      <wps:bodyPr lIns="90000" rIns="90000" tIns="45000" bIns="45000">
                        <a:noAutofit/>
                      </wps:bodyPr>
                    </wps:wsp>
                  </a:graphicData>
                </a:graphic>
              </wp:anchor>
            </w:drawing>
          </mc:Choice>
          <mc:Fallback>
            <w:pict>
              <v:rect id="shape_0" ID="Frame2" stroked="f" style="position:absolute;margin-left:0pt;margin-top:0.05pt;width:246.95pt;height:262.65pt;mso-position-horizontal:left">
                <w10:wrap type="square"/>
                <v:fill o:detectmouseclick="t" on="false"/>
                <v:stroke color="#3465a4" joinstyle="round" endcap="flat"/>
                <v:textbox>
                  <w:txbxContent>
                    <w:p>
                      <w:pPr>
                        <w:pStyle w:val="FigureCaption"/>
                        <w:tabs>
                          <w:tab w:val="right" w:pos="6804" w:leader="none"/>
                          <w:tab w:val="right" w:pos="7088" w:leader="none"/>
                        </w:tabs>
                        <w:spacing w:before="0" w:after="240"/>
                        <w:jc w:val="both"/>
                        <w:rPr/>
                      </w:pPr>
                      <w:r>
                        <w:rPr/>
                        <w:drawing>
                          <wp:inline distT="0" distB="0" distL="0" distR="0">
                            <wp:extent cx="3135630" cy="319341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3135630" cy="3193415"/>
                                    </a:xfrm>
                                    <a:prstGeom prst="rect">
                                      <a:avLst/>
                                    </a:prstGeom>
                                  </pic:spPr>
                                </pic:pic>
                              </a:graphicData>
                            </a:graphic>
                          </wp:inline>
                        </w:drawing>
                      </w:r>
                      <w:r>
                        <w:rPr>
                          <w:vanish/>
                        </w:rPr>
                        <w:br/>
                      </w:r>
                      <w:r>
                        <w:rPr/>
                        <w:t xml:space="preserve">Figure </w:t>
                      </w:r>
                      <w:r>
                        <w:rPr/>
                        <w:fldChar w:fldCharType="begin"/>
                      </w:r>
                      <w:r>
                        <w:instrText> SEQ Figure \* ARABIC </w:instrText>
                      </w:r>
                      <w:r>
                        <w:fldChar w:fldCharType="separate"/>
                      </w:r>
                      <w:r>
                        <w:t>2</w:t>
                      </w:r>
                      <w:r>
                        <w:fldChar w:fldCharType="end"/>
                      </w:r>
                      <w:r>
                        <w:rPr/>
                        <w:t>: Multiple levels of an interorganizational field</w:t>
                      </w:r>
                    </w:p>
                  </w:txbxContent>
                </v:textbox>
              </v:rect>
            </w:pict>
          </mc:Fallback>
        </mc:AlternateContent>
      </w:r>
      <w:r>
        <w:rPr/>
        <w:t xml:space="preserve">Negotiated order has been extended from interpersonal studies as a tool for the analysis and development of interorganizational fields </w:t>
      </w:r>
      <w:bookmarkStart w:id="159" w:name="ZOTERO_BREF_C9Btqmu2mNXo"/>
      <w:bookmarkStart w:id="160" w:name="__UnoMark__2688_3129104163"/>
      <w:bookmarkStart w:id="161" w:name="__UnoMark__6718_822898953"/>
      <w:bookmarkStart w:id="162" w:name="__UnoMark__6632_822898953"/>
      <w:bookmarkStart w:id="163" w:name="__UnoMark__6359_822898953"/>
      <w:bookmarkStart w:id="164" w:name="__UnoMark__6078_822898953"/>
      <w:bookmarkStart w:id="165" w:name="__UnoMark__5993_822898953"/>
      <w:bookmarkStart w:id="166" w:name="__UnoMark__5745_822898953"/>
      <w:bookmarkStart w:id="167" w:name="__UnoMark__5361_822898953"/>
      <w:bookmarkStart w:id="168" w:name="__UnoMark__5265_822898953"/>
      <w:r>
        <w:rPr/>
        <w:t>(Nathan and Mitroff 1991)</w:t>
      </w:r>
      <w:bookmarkEnd w:id="159"/>
      <w:bookmarkEnd w:id="160"/>
      <w:bookmarkEnd w:id="161"/>
      <w:bookmarkEnd w:id="162"/>
      <w:bookmarkEnd w:id="163"/>
      <w:bookmarkEnd w:id="164"/>
      <w:bookmarkEnd w:id="165"/>
      <w:bookmarkEnd w:id="166"/>
      <w:bookmarkEnd w:id="167"/>
      <w:bookmarkEnd w:id="168"/>
      <w:r>
        <w:rPr/>
        <w:t>.  In Figure 2, the levels of the interorganizational field include (i) the focal organization as the fundamental unit of analysis, (ii) the organization set with others having direct, ongoing task-related links to the focal organization, and (iii) action set of those that convene on a temporary basis to solve a shared problem.  The (iv) networks are not centered on a single focal group, and has links both potential and actual, and both direct and indirect.  The (v) industry includes organizations that share similar functional objectives.  The (vi) interorganizational field (or problem domain) encompasses all involved in a particular problem, including the news media and government offices.  A negotiated order may develop through deliberate planning, with or without emergent actions, and/or from informal interactions amongst organizations.</w:t>
      </w:r>
    </w:p>
    <w:p>
      <w:pPr>
        <w:pStyle w:val="InitialBodyTextIndent"/>
        <w:rPr/>
      </w:pPr>
      <w:r>
        <w:rPr/>
      </w:r>
    </w:p>
    <w:p>
      <w:pPr>
        <w:pStyle w:val="InitialBodyTextIndent"/>
        <w:rPr/>
      </w:pPr>
      <w:r>
        <w:rPr/>
        <w:t>With the rise of dynamic, knowledge-based businesses in the 21</w:t>
      </w:r>
      <w:r>
        <w:rPr>
          <w:vertAlign w:val="superscript"/>
        </w:rPr>
        <w:t>st</w:t>
      </w:r>
      <w:r>
        <w:rPr/>
        <w:t xml:space="preserve"> century, negotiated order is positioned as a more fluid alternative to the inherently rigid internally consistent set of rules essential to legal order </w:t>
      </w:r>
      <w:bookmarkStart w:id="169" w:name="ZOTERO_BREF_0CZVk7LaYYIp"/>
      <w:bookmarkStart w:id="170" w:name="__UnoMark__2689_3129104163"/>
      <w:bookmarkStart w:id="171" w:name="__UnoMark__6719_822898953"/>
      <w:bookmarkStart w:id="172" w:name="__UnoMark__6633_822898953"/>
      <w:bookmarkStart w:id="173" w:name="__UnoMark__6360_822898953"/>
      <w:bookmarkStart w:id="174" w:name="__UnoMark__6079_822898953"/>
      <w:bookmarkStart w:id="175" w:name="__UnoMark__5994_822898953"/>
      <w:bookmarkStart w:id="176" w:name="__UnoMark__5746_822898953"/>
      <w:bookmarkStart w:id="177" w:name="__UnoMark__5362_822898953"/>
      <w:bookmarkStart w:id="178" w:name="__UnoMark__5266_822898953"/>
      <w:r>
        <w:rPr/>
        <w:t>(Parhankangas et al. 2005)</w:t>
      </w:r>
      <w:bookmarkEnd w:id="169"/>
      <w:bookmarkEnd w:id="170"/>
      <w:bookmarkEnd w:id="171"/>
      <w:bookmarkEnd w:id="172"/>
      <w:bookmarkEnd w:id="173"/>
      <w:bookmarkEnd w:id="174"/>
      <w:bookmarkEnd w:id="175"/>
      <w:bookmarkEnd w:id="176"/>
      <w:bookmarkEnd w:id="177"/>
      <w:bookmarkEnd w:id="178"/>
      <w:r>
        <w:rPr/>
        <w:t>.  Turning towards negotiated order enables more rapid adaption in turbulent fields.  In commercial software development, the open source approach of the Linux community enables (I) ambiguous paths and priorities; (ii) decentralized authority; (iii) monetary and non-monetary forms of capital exchange; and (iv) co-producer roles.  Features of negotiated order also show up in other business systems, e.g. home furnishings manufacturing, encyclopedia publishing, and outdoor sporting gear and apparel retailing.</w:t>
      </w:r>
    </w:p>
    <w:p>
      <w:pPr>
        <w:pStyle w:val="InitialBodyTextIndent"/>
        <w:rPr/>
      </w:pPr>
      <w:r>
        <w:rPr/>
      </w:r>
    </w:p>
    <w:p>
      <w:pPr>
        <w:pStyle w:val="InitialBodyTextIndent"/>
        <w:rPr/>
      </w:pPr>
      <w:r>
        <w:rPr>
          <w:i/>
          <w:iCs/>
        </w:rPr>
        <w:t>Negotiating Order With</w:t>
      </w:r>
      <w:r>
        <w:rPr/>
        <w:t xml:space="preserve"> applies to non-material interactive processes.  Social relations involve interactions between human beings with independent will, who may not respond predictably to prior programming.  Socio-technical information systems not only deals with intelligence, but potentially disinformation and misunderstanding.  Negotiating order may be an interaction with an inanimate thing (e.g. negotiating a curve in the road), or with a sentient being (e.g. a child in a temper tantrum).  Failing to negotiate with the non-rational may lead to having to deal with the irrational </w:t>
      </w:r>
      <w:bookmarkStart w:id="179" w:name="ZOTERO_BREF_XmuxrBqhjLm6"/>
      <w:bookmarkStart w:id="180" w:name="__UnoMark__2690_3129104163"/>
      <w:bookmarkStart w:id="181" w:name="__UnoMark__6720_822898953"/>
      <w:bookmarkStart w:id="182" w:name="__UnoMark__6634_822898953"/>
      <w:bookmarkStart w:id="183" w:name="__UnoMark__6361_822898953"/>
      <w:bookmarkStart w:id="184" w:name="__UnoMark__6080_822898953"/>
      <w:bookmarkStart w:id="185" w:name="__UnoMark__5995_822898953"/>
      <w:bookmarkStart w:id="186" w:name="__UnoMark__5747_822898953"/>
      <w:bookmarkStart w:id="187" w:name="__UnoMark__5363_822898953"/>
      <w:bookmarkStart w:id="188" w:name="__UnoMark__5267_822898953"/>
      <w:r>
        <w:rPr/>
        <w:t>(Hawk 1996)</w:t>
      </w:r>
      <w:bookmarkEnd w:id="179"/>
      <w:bookmarkEnd w:id="180"/>
      <w:bookmarkEnd w:id="181"/>
      <w:bookmarkEnd w:id="182"/>
      <w:bookmarkEnd w:id="183"/>
      <w:bookmarkEnd w:id="184"/>
      <w:bookmarkEnd w:id="185"/>
      <w:bookmarkEnd w:id="186"/>
      <w:bookmarkEnd w:id="187"/>
      <w:bookmarkEnd w:id="188"/>
      <w:r>
        <w:rPr/>
        <w:t>.</w:t>
      </w:r>
    </w:p>
    <w:p>
      <w:pPr>
        <w:pStyle w:val="InitialBodyText"/>
        <w:rPr/>
      </w:pPr>
      <w:r>
        <w:rPr/>
        <w:t xml:space="preserve"> </w:t>
      </w:r>
    </w:p>
    <w:p>
      <w:pPr>
        <w:pStyle w:val="Heading2"/>
        <w:numPr>
          <w:ilvl w:val="1"/>
          <w:numId w:val="2"/>
        </w:numPr>
        <w:rPr/>
      </w:pPr>
      <w:r>
        <w:rPr/>
        <w:t xml:space="preserve">Hints of </w:t>
      </w:r>
      <w:r>
        <w:rPr>
          <w:i/>
          <w:iCs/>
        </w:rPr>
        <w:t>Creating Order Of</w:t>
      </w:r>
      <w:r>
        <w:rPr/>
        <w:t xml:space="preserve">, and </w:t>
      </w:r>
      <w:r>
        <w:rPr>
          <w:i/>
          <w:iCs/>
        </w:rPr>
        <w:t>Negotiating Order With</w:t>
      </w:r>
      <w:r>
        <w:rPr/>
        <w:t>, Appear in Complementary Work</w:t>
      </w:r>
    </w:p>
    <w:p>
      <w:pPr>
        <w:pStyle w:val="InitialBodyText"/>
        <w:rPr/>
      </w:pPr>
      <w:r>
        <w:rPr/>
        <w:t xml:space="preserve">Prior work with pattern language has implicitly included both structural (artifactual) and processual (temporal) perspectives.  In Christopher Alexander’s work, </w:t>
      </w:r>
      <w:r>
        <w:rPr>
          <w:i/>
          <w:iCs/>
        </w:rPr>
        <w:t>A Pattern Language</w:t>
      </w:r>
      <w:r>
        <w:rPr/>
        <w:t xml:space="preserve"> aligns more with </w:t>
      </w:r>
      <w:r>
        <w:rPr>
          <w:i/>
          <w:iCs/>
        </w:rPr>
        <w:t>Creating Order Of</w:t>
      </w:r>
      <w:r>
        <w:rPr/>
        <w:t xml:space="preserve">, while </w:t>
      </w:r>
      <w:r>
        <w:rPr>
          <w:i/>
          <w:iCs/>
        </w:rPr>
        <w:t>The Timeless Way of Building</w:t>
      </w:r>
      <w:r>
        <w:rPr/>
        <w:t xml:space="preserve"> aligns more with </w:t>
      </w:r>
      <w:r>
        <w:rPr>
          <w:i/>
          <w:iCs/>
        </w:rPr>
        <w:t>Negotiating Order With</w:t>
      </w:r>
      <w:r>
        <w:rPr/>
        <w:t xml:space="preserve">.  </w:t>
      </w:r>
      <w:r>
        <w:rPr>
          <w:i/>
          <w:iCs/>
        </w:rPr>
        <w:t>The Oregon Experiment</w:t>
      </w:r>
      <w:r>
        <w:rPr/>
        <w:t xml:space="preserve"> and </w:t>
      </w:r>
      <w:r>
        <w:rPr>
          <w:i/>
          <w:iCs/>
        </w:rPr>
        <w:t>The Battle for Life and Beauty on the Earth</w:t>
      </w:r>
      <w:r>
        <w:rPr/>
        <w:t xml:space="preserve"> put both perspectives jointly into practice.</w:t>
      </w:r>
    </w:p>
    <w:p>
      <w:pPr>
        <w:pStyle w:val="InitialBodyText"/>
        <w:rPr/>
      </w:pPr>
      <w:r>
        <w:rPr/>
      </w:r>
    </w:p>
    <w:p>
      <w:pPr>
        <w:pStyle w:val="InitialBodyTextIndent"/>
        <w:rPr/>
      </w:pPr>
      <w:r>
        <w:rPr/>
        <w:t xml:space="preserve">A configurable development process based on pattern language became a standard approach in much of IBM Global Services in the late 1990s </w:t>
      </w:r>
      <w:bookmarkStart w:id="189" w:name="ZOTERO_BREF_dAzF9aSwJ7mR"/>
      <w:bookmarkStart w:id="190" w:name="__UnoMark__2691_3129104163"/>
      <w:r>
        <w:rPr/>
        <w:t>(Cameron 2002)</w:t>
      </w:r>
      <w:bookmarkEnd w:id="189"/>
      <w:bookmarkEnd w:id="190"/>
      <w:r>
        <w:rPr/>
        <w:t xml:space="preserve">.  An engagement model followed a modular approach not only for (i) </w:t>
      </w:r>
      <w:r>
        <w:rPr>
          <w:i/>
          <w:iCs/>
        </w:rPr>
        <w:t>Creating Order Of</w:t>
      </w:r>
      <w:r>
        <w:rPr/>
        <w:t xml:space="preserve"> the artifacts produced by teams of specialist groups, but also for (ii) </w:t>
      </w:r>
      <w:r>
        <w:rPr>
          <w:i/>
          <w:iCs/>
        </w:rPr>
        <w:t>Negotiating Order With</w:t>
      </w:r>
      <w:r>
        <w:rPr/>
        <w:t xml:space="preserve"> downstream teams who would integrate their work.  The former was supported though </w:t>
      </w:r>
      <w:r>
        <w:rPr>
          <w:i/>
          <w:iCs/>
        </w:rPr>
        <w:t>Work Product Descriptions</w:t>
      </w:r>
      <w:r>
        <w:rPr/>
        <w:t xml:space="preserve"> of the subject matter to be produced, and </w:t>
      </w:r>
      <w:r>
        <w:rPr>
          <w:i/>
          <w:iCs/>
        </w:rPr>
        <w:t>Technique Papers</w:t>
      </w:r>
      <w:r>
        <w:rPr/>
        <w:t xml:space="preserve"> used for detailed guidance on building a work product.  The latter was supported by </w:t>
      </w:r>
      <w:r>
        <w:rPr>
          <w:i/>
          <w:iCs/>
        </w:rPr>
        <w:t>Work Breakdown Structures</w:t>
      </w:r>
      <w:r>
        <w:rPr/>
        <w:t xml:space="preserve"> as skeleton plans of major and minor checkpoints each with exit criteria, and </w:t>
      </w:r>
      <w:r>
        <w:rPr>
          <w:i/>
          <w:iCs/>
        </w:rPr>
        <w:t>Role Descriptions</w:t>
      </w:r>
      <w:r>
        <w:rPr/>
        <w:t xml:space="preserve"> of the specialists sets of skills expected to perform the work.  Much of this pattern language thinking evolved into the Open Unified Process contributed to the Eclipse Foundation </w:t>
      </w:r>
      <w:bookmarkStart w:id="191" w:name="ZOTERO_BREF_SeIo0LopV1Gr"/>
      <w:bookmarkStart w:id="192" w:name="__UnoMark__2692_3129104163"/>
      <w:bookmarkStart w:id="193" w:name="__UnoMark__6722_822898953"/>
      <w:bookmarkStart w:id="194" w:name="__UnoMark__6636_822898953"/>
      <w:bookmarkStart w:id="195" w:name="__UnoMark__6363_822898953"/>
      <w:bookmarkStart w:id="196" w:name="__UnoMark__6082_822898953"/>
      <w:bookmarkStart w:id="197" w:name="__UnoMark__5997_822898953"/>
      <w:bookmarkStart w:id="198" w:name="__UnoMark__5726_822898953"/>
      <w:r>
        <w:rPr/>
        <w:t>(Balduino 2007)</w:t>
      </w:r>
      <w:bookmarkEnd w:id="191"/>
      <w:bookmarkEnd w:id="192"/>
      <w:bookmarkEnd w:id="193"/>
      <w:bookmarkEnd w:id="194"/>
      <w:bookmarkEnd w:id="195"/>
      <w:bookmarkEnd w:id="196"/>
      <w:bookmarkEnd w:id="197"/>
      <w:bookmarkEnd w:id="198"/>
      <w:r>
        <w:rPr/>
        <w:t xml:space="preserve">. </w:t>
      </w:r>
    </w:p>
    <w:p>
      <w:pPr>
        <w:pStyle w:val="InitialBodyText"/>
        <w:rPr/>
      </w:pPr>
      <w:r>
        <w:rPr/>
      </w:r>
    </w:p>
    <w:p>
      <w:pPr>
        <w:pStyle w:val="InitialBodyTextIndent"/>
        <w:rPr/>
      </w:pPr>
      <w:r>
        <w:rPr/>
        <w:t xml:space="preserve">A project language has been defined as "a pattern language with the special purpose for realizing a concrete project" </w:t>
      </w:r>
      <w:bookmarkStart w:id="199" w:name="ZOTERO_BREF_o86jnH3eyOr7"/>
      <w:bookmarkStart w:id="200" w:name="__UnoMark__2693_3129104163"/>
      <w:bookmarkStart w:id="201" w:name="__UnoMark__6723_822898953"/>
      <w:bookmarkStart w:id="202" w:name="__UnoMark__6637_822898953"/>
      <w:bookmarkStart w:id="203" w:name="__UnoMark__6364_822898953"/>
      <w:bookmarkStart w:id="204" w:name="__UnoMark__6059_822898953"/>
      <w:r>
        <w:rPr/>
        <w:t>(Motohashi, Hanyuda, and Nakano 2013, 3)</w:t>
      </w:r>
      <w:bookmarkEnd w:id="199"/>
      <w:bookmarkEnd w:id="200"/>
      <w:bookmarkEnd w:id="201"/>
      <w:bookmarkEnd w:id="202"/>
      <w:bookmarkEnd w:id="203"/>
      <w:bookmarkEnd w:id="204"/>
      <w:r>
        <w:rPr/>
        <w:t xml:space="preserve">.  A pattern language orients more  towards </w:t>
      </w:r>
      <w:r>
        <w:rPr>
          <w:i/>
          <w:iCs/>
        </w:rPr>
        <w:t>Creating Order Of</w:t>
      </w:r>
      <w:r>
        <w:rPr/>
        <w:t xml:space="preserve">, for typical and common situations describing an approximate solution.  A project language orients more towards </w:t>
      </w:r>
      <w:r>
        <w:rPr>
          <w:i/>
          <w:iCs/>
        </w:rPr>
        <w:t>Negotiating Order For</w:t>
      </w:r>
      <w:r>
        <w:rPr/>
        <w:t>, within the experiences and culture of a local community.</w:t>
      </w:r>
    </w:p>
    <w:p>
      <w:pPr>
        <w:pStyle w:val="Heading1"/>
        <w:numPr>
          <w:ilvl w:val="0"/>
          <w:numId w:val="2"/>
        </w:numPr>
        <w:rPr/>
      </w:pPr>
      <w:r>
        <w:rPr/>
        <w:t>How Do the Frames of Reference Operate as a Dual?</w:t>
      </w:r>
    </w:p>
    <w:p>
      <w:pPr>
        <w:pStyle w:val="InitialBodyText"/>
        <w:rPr/>
      </w:pPr>
      <w:r>
        <w:rPr/>
        <w:t xml:space="preserve">As a way of making the frames more concrete, the 1985 Eishin project is a practice-oriented description in which theories are brought to bear.  Abridging the book into a brief, the practices employed </w:t>
      </w:r>
      <w:bookmarkStart w:id="205" w:name="__UnoMark__3241_1109229657"/>
      <w:bookmarkEnd w:id="205"/>
      <w:r>
        <w:rPr/>
        <w:t xml:space="preserve">can be traced with 8 activities </w:t>
      </w:r>
      <w:bookmarkStart w:id="206" w:name="ZOTERO_BREF_A9rSLUaShxR2"/>
      <w:bookmarkStart w:id="207" w:name="__UnoMark__2694_3129104163"/>
      <w:bookmarkEnd w:id="207"/>
      <w:r>
        <w:rPr>
          <w:b w:val="false"/>
          <w:i w:val="false"/>
          <w:caps w:val="false"/>
          <w:smallCaps w:val="false"/>
          <w:position w:val="0"/>
          <w:sz w:val="20"/>
          <w:u w:val="none"/>
          <w:vertAlign w:val="baseline"/>
        </w:rPr>
        <w:t>(Ing 2015, 12–32)</w:t>
      </w:r>
      <w:bookmarkStart w:id="208" w:name="__UnoMark__5328_822898953"/>
      <w:bookmarkStart w:id="209" w:name="__UnoMark__5340_822898953"/>
      <w:bookmarkStart w:id="210" w:name="__UnoMark__5246_822898953"/>
      <w:bookmarkStart w:id="211" w:name="__UnoMark__5331_822898953"/>
      <w:bookmarkStart w:id="212" w:name="ZOTERO_BREF_A9rSLUaShxR22"/>
      <w:bookmarkStart w:id="213" w:name="__UnoMark__2695_3129104163"/>
      <w:bookmarkStart w:id="214" w:name="ZOTERO_BREF_A9rSLUaShxR24"/>
      <w:bookmarkStart w:id="215" w:name="__UnoMark__2696_3129104163"/>
      <w:bookmarkStart w:id="216" w:name="__UnoMark__2973_3129104163"/>
      <w:bookmarkStart w:id="217" w:name="__UnoMark__2961_3129104163"/>
      <w:bookmarkEnd w:id="206"/>
      <w:bookmarkEnd w:id="208"/>
      <w:bookmarkEnd w:id="209"/>
      <w:bookmarkEnd w:id="210"/>
      <w:bookmarkEnd w:id="211"/>
      <w:bookmarkEnd w:id="212"/>
      <w:bookmarkEnd w:id="213"/>
      <w:bookmarkEnd w:id="214"/>
      <w:bookmarkEnd w:id="215"/>
      <w:bookmarkEnd w:id="216"/>
      <w:bookmarkEnd w:id="217"/>
      <w:r>
        <w:rPr>
          <w:b w:val="false"/>
          <w:i w:val="false"/>
          <w:caps w:val="false"/>
          <w:smallCaps w:val="false"/>
          <w:position w:val="0"/>
          <w:sz w:val="20"/>
          <w:sz w:val="20"/>
          <w:u w:val="none"/>
          <w:vertAlign w:val="baseline"/>
        </w:rPr>
        <w:t xml:space="preserve"> </w:t>
      </w:r>
    </w:p>
    <w:p>
      <w:pPr>
        <w:pStyle w:val="Extract"/>
        <w:rPr/>
      </w:pPr>
      <w:r>
        <w:rPr/>
        <w:t>Interview on hopes and dreams</w:t>
      </w:r>
    </w:p>
    <w:p>
      <w:pPr>
        <w:pStyle w:val="Extract"/>
        <w:numPr>
          <w:ilvl w:val="1"/>
          <w:numId w:val="3"/>
        </w:numPr>
        <w:rPr/>
      </w:pPr>
      <w:r>
        <w:rPr/>
        <w:t>Make a “poetic vision” as first sketch of a pattern language</w:t>
      </w:r>
    </w:p>
    <w:p>
      <w:pPr>
        <w:pStyle w:val="Extract"/>
        <w:numPr>
          <w:ilvl w:val="1"/>
          <w:numId w:val="3"/>
        </w:numPr>
        <w:rPr/>
      </w:pPr>
      <w:r>
        <w:rPr/>
        <w:t>Make the rudimentary pattern language physically coherent</w:t>
      </w:r>
    </w:p>
    <w:p>
      <w:pPr>
        <w:pStyle w:val="Extract"/>
        <w:numPr>
          <w:ilvl w:val="1"/>
          <w:numId w:val="3"/>
        </w:numPr>
        <w:rPr/>
      </w:pPr>
      <w:r>
        <w:rPr/>
        <w:t>Refine the language through discussions</w:t>
      </w:r>
    </w:p>
    <w:p>
      <w:pPr>
        <w:pStyle w:val="Extract"/>
        <w:numPr>
          <w:ilvl w:val="1"/>
          <w:numId w:val="3"/>
        </w:numPr>
        <w:rPr/>
      </w:pPr>
      <w:r>
        <w:rPr/>
        <w:t>Obtain approval of the pattern language</w:t>
      </w:r>
    </w:p>
    <w:p>
      <w:pPr>
        <w:pStyle w:val="Extract"/>
        <w:numPr>
          <w:ilvl w:val="1"/>
          <w:numId w:val="3"/>
        </w:numPr>
        <w:rPr/>
      </w:pPr>
      <w:r>
        <w:rPr/>
        <w:t>Renegotiate pattern language with space and money within budget</w:t>
      </w:r>
    </w:p>
    <w:p>
      <w:pPr>
        <w:pStyle w:val="Extract"/>
        <w:numPr>
          <w:ilvl w:val="1"/>
          <w:numId w:val="3"/>
        </w:numPr>
        <w:rPr/>
      </w:pPr>
      <w:r>
        <w:rPr/>
        <w:t>Find systems of centers in (i) the pattern language, and (ii) the places in the land. Combine them.</w:t>
      </w:r>
    </w:p>
    <w:p>
      <w:pPr>
        <w:pStyle w:val="Extract"/>
        <w:numPr>
          <w:ilvl w:val="1"/>
          <w:numId w:val="3"/>
        </w:numPr>
        <w:rPr/>
      </w:pPr>
      <w:r>
        <w:rPr/>
        <w:t>Adjust the site plan on the site itself (not on models)</w:t>
      </w:r>
    </w:p>
    <w:p>
      <w:pPr>
        <w:pStyle w:val="InitialBodyText"/>
        <w:rPr/>
      </w:pPr>
      <w:r>
        <w:rPr/>
        <w:t>We’ll return to these activities after a brief diversion into explaining Frames of Reference.</w:t>
      </w:r>
    </w:p>
    <w:p>
      <w:pPr>
        <w:pStyle w:val="InitialBodyText"/>
        <w:rPr/>
      </w:pPr>
      <w:r>
        <w:rPr/>
        <w:t xml:space="preserve"> </w:t>
      </w:r>
    </w:p>
    <w:p>
      <w:pPr>
        <w:pStyle w:val="Heading2"/>
        <w:numPr>
          <w:ilvl w:val="1"/>
          <w:numId w:val="2"/>
        </w:numPr>
        <w:rPr/>
      </w:pPr>
      <w:r>
        <w:rPr/>
        <w:t>Frames of Reference Try To Match Types Of Theories With Types Of Ideologies</w:t>
      </w:r>
    </w:p>
    <w:p>
      <w:pPr>
        <w:pStyle w:val="InitialBodyText"/>
        <w:rPr/>
      </w:pPr>
      <w:r>
        <w:rPr/>
        <w:t>Frames of Reference underlie assumption differences that characterize knowledge creation and knowledge utilization activities across groups.</w:t>
      </w:r>
    </w:p>
    <w:p>
      <w:pPr>
        <w:pStyle w:val="Extract"/>
        <w:rPr/>
      </w:pPr>
      <w:r>
        <w:rPr/>
        <w:t xml:space="preserve">The concept of a FOR [Frame of Reference] refers to a fundamental core of assumptions that form the basis for other assumptions and jointly underlie all human inquiry – scientific and nonscientific, formal and informal ….  FORs include the epistemological, methodological, scientific, and common sense assumptions that an individual or a group of individuals make about the conditions for gaining valid information and for utilizing it. FORs provide the conceptual schemes, models, or theories and cognitive maps that the inquirer uses to order all information and to make sense of it … </w:t>
      </w:r>
      <w:bookmarkStart w:id="218" w:name="ZOTERO_BREF_A2Nf7sjzwkwX"/>
      <w:bookmarkStart w:id="219" w:name="__UnoMark__2697_3129104163"/>
      <w:bookmarkStart w:id="220" w:name="__UnoMark__6725_822898953"/>
      <w:bookmarkStart w:id="221" w:name="__UnoMark__6639_822898953"/>
      <w:bookmarkStart w:id="222" w:name="__UnoMark__6366_822898953"/>
      <w:bookmarkStart w:id="223" w:name="__UnoMark__6084_822898953"/>
      <w:bookmarkStart w:id="224" w:name="__UnoMark__5999_822898953"/>
      <w:bookmarkStart w:id="225" w:name="__UnoMark__5750_822898953"/>
      <w:bookmarkStart w:id="226" w:name="__UnoMark__5365_822898953"/>
      <w:bookmarkStart w:id="227" w:name="__UnoMark__5270_822898953"/>
      <w:r>
        <w:rPr/>
        <w:t>(Shrivastava and Mitroff 1984, 19)</w:t>
      </w:r>
      <w:bookmarkEnd w:id="218"/>
      <w:bookmarkEnd w:id="219"/>
      <w:bookmarkEnd w:id="220"/>
      <w:bookmarkEnd w:id="221"/>
      <w:bookmarkEnd w:id="222"/>
      <w:bookmarkEnd w:id="223"/>
      <w:bookmarkEnd w:id="224"/>
      <w:bookmarkEnd w:id="225"/>
      <w:bookmarkEnd w:id="226"/>
      <w:bookmarkEnd w:id="227"/>
      <w:r>
        <w:rPr/>
        <w:t>.</w:t>
      </w:r>
    </w:p>
    <w:p>
      <w:pPr>
        <w:pStyle w:val="InitialBodyText"/>
        <w:rPr/>
      </w:pPr>
      <w:r>
        <w:rPr/>
        <w:t>The six general elements that constitute a FOR include:</w:t>
      </w:r>
    </w:p>
    <w:p>
      <w:pPr>
        <w:pStyle w:val="ArabicList"/>
        <w:numPr>
          <w:ilvl w:val="0"/>
          <w:numId w:val="4"/>
        </w:numPr>
        <w:rPr/>
      </w:pPr>
      <w:r>
        <w:rPr>
          <w:i/>
          <w:iCs/>
        </w:rPr>
        <w:t>Cognitive elements</w:t>
      </w:r>
      <w:r>
        <w:rPr/>
        <w:t xml:space="preserve"> … "constitute the most basic units of a person's belief system. They include, among other things, cognitive categories and bits of data that are taken for granted or regarded as so basic that they are beyond doubt. These primitive cognitive elements may be regarded as the fundamental units of information that support a person's inquiring system or concept of the world".</w:t>
      </w:r>
    </w:p>
    <w:p>
      <w:pPr>
        <w:pStyle w:val="ArabicList"/>
        <w:numPr>
          <w:ilvl w:val="0"/>
          <w:numId w:val="4"/>
        </w:numPr>
        <w:rPr/>
      </w:pPr>
      <w:r>
        <w:rPr>
          <w:i/>
          <w:iCs/>
        </w:rPr>
        <w:t>Cognitive operators</w:t>
      </w:r>
      <w:r>
        <w:rPr/>
        <w:t xml:space="preserve"> … "refer to the methods by which individuals order and rearrange and make meaning out of large amounts of data.  Cognitive operators include classification schemes, models, analytical devices, and common sense theories with which individuals approach inquiry".</w:t>
      </w:r>
    </w:p>
    <w:p>
      <w:pPr>
        <w:pStyle w:val="ArabicList"/>
        <w:numPr>
          <w:ilvl w:val="0"/>
          <w:numId w:val="4"/>
        </w:numPr>
        <w:rPr/>
      </w:pPr>
      <w:r>
        <w:rPr>
          <w:i/>
          <w:iCs/>
        </w:rPr>
        <w:t>Reality tests</w:t>
      </w:r>
      <w:r>
        <w:rPr/>
        <w:t xml:space="preserve"> … "guarantee or validate the "realness" of cognitive elements, cognitive operators, and knowledge or information itself.  They validate knowledge and process of inquiry by expressing symbolically their legitimating connection with critical, shared, social, and cultural experiences.  Collective social and cultural experiences form the basis of these reality tests".</w:t>
      </w:r>
    </w:p>
    <w:p>
      <w:pPr>
        <w:pStyle w:val="ArabicList"/>
        <w:numPr>
          <w:ilvl w:val="0"/>
          <w:numId w:val="4"/>
        </w:numPr>
        <w:rPr/>
      </w:pPr>
      <w:r>
        <w:rPr>
          <w:i/>
          <w:iCs/>
        </w:rPr>
        <w:t>Domain of inquiry</w:t>
      </w:r>
      <w:r>
        <w:rPr/>
        <w:t xml:space="preserve"> … "refers not to the limits of a specific instance of inquiry, but to the limits on the entire set of cognitive maps that individuals use in inquiry in generation.  The breadth of inquiry is a function of individuals’ knowledge base and their appreciation of alternative reference frames, that is, their reflexivity in inquiry".</w:t>
      </w:r>
    </w:p>
    <w:p>
      <w:pPr>
        <w:pStyle w:val="ArabicList"/>
        <w:numPr>
          <w:ilvl w:val="0"/>
          <w:numId w:val="4"/>
        </w:numPr>
        <w:rPr/>
      </w:pPr>
      <w:r>
        <w:rPr>
          <w:i/>
          <w:iCs/>
        </w:rPr>
        <w:t>Degree of articulation</w:t>
      </w:r>
      <w:r>
        <w:rPr/>
        <w:t xml:space="preserve"> … "refers to the degree to which the assumption in the other four element</w:t>
      </w:r>
      <w:r>
        <w:rPr/>
        <w:t>s</w:t>
      </w:r>
      <w:r>
        <w:rPr/>
        <w:t xml:space="preserve"> have been articulated and codified.  It also reflects the degree to which the individual’s FOR will be and can be shared by others".</w:t>
      </w:r>
    </w:p>
    <w:p>
      <w:pPr>
        <w:pStyle w:val="ArabicList"/>
        <w:numPr>
          <w:ilvl w:val="0"/>
          <w:numId w:val="4"/>
        </w:numPr>
        <w:rPr/>
      </w:pPr>
      <w:r>
        <w:rPr>
          <w:i/>
          <w:iCs/>
        </w:rPr>
        <w:t>Metaphors</w:t>
      </w:r>
      <w:r>
        <w:rPr/>
        <w:t xml:space="preserve"> … "embedded in the language and jargon used by individuals … permit the symbolical reconstruction of the organizational world in meaningful ways. They go beyond being mere embellishments of language by stimulating the understanding of assumptions through a creative process of comparison and crossing of images ….  They describe unnameable characteristics of an individual's FOR by drawing implicit analogies with known objects and experiences, thereby explicating and clarifying obscure and nebulous aspects of FOR" </w:t>
      </w:r>
      <w:bookmarkStart w:id="228" w:name="ZOTERO_BREF_ztxg1bZO289a"/>
      <w:bookmarkStart w:id="229" w:name="__UnoMark__2698_3129104163"/>
      <w:bookmarkEnd w:id="229"/>
      <w:r>
        <w:rPr>
          <w:b w:val="false"/>
          <w:i w:val="false"/>
          <w:caps w:val="false"/>
          <w:smallCaps w:val="false"/>
          <w:position w:val="0"/>
          <w:sz w:val="20"/>
          <w:u w:val="none"/>
          <w:vertAlign w:val="baseline"/>
        </w:rPr>
        <w:t>(Shrivastava and Mitroff 1984, 20–23)</w:t>
      </w:r>
      <w:bookmarkStart w:id="230" w:name="__UnoMark__2989_3129104163"/>
      <w:bookmarkStart w:id="231" w:name="__UnoMark__2977_3129104163"/>
      <w:bookmarkStart w:id="232" w:name="__UnoMark__6422_822898953"/>
      <w:bookmarkStart w:id="233" w:name="__UnoMark__6434_822898953"/>
      <w:bookmarkStart w:id="234" w:name="ZOTERO_BREF_ztxg1bZO289a2"/>
      <w:bookmarkStart w:id="235" w:name="__UnoMark__2699_3129104163"/>
      <w:bookmarkStart w:id="236" w:name="ZOTERO_BREF_ztxg1bZO289a4"/>
      <w:bookmarkStart w:id="237" w:name="__UnoMark__2700_3129104163"/>
      <w:bookmarkStart w:id="238" w:name="__UnoMark__3015_3129104163"/>
      <w:bookmarkStart w:id="239" w:name="__UnoMark__3003_3129104163"/>
      <w:bookmarkEnd w:id="228"/>
      <w:bookmarkEnd w:id="230"/>
      <w:bookmarkEnd w:id="231"/>
      <w:bookmarkEnd w:id="232"/>
      <w:bookmarkEnd w:id="233"/>
      <w:bookmarkEnd w:id="234"/>
      <w:bookmarkEnd w:id="235"/>
      <w:bookmarkEnd w:id="236"/>
      <w:bookmarkEnd w:id="237"/>
      <w:bookmarkEnd w:id="238"/>
      <w:bookmarkEnd w:id="239"/>
      <w:r>
        <w:rPr/>
        <w:t xml:space="preserve">. </w:t>
      </w:r>
    </w:p>
    <w:p>
      <w:pPr>
        <w:pStyle w:val="InitialBodyText"/>
        <w:rPr/>
      </w:pPr>
      <w:r>
        <w:rPr/>
        <w:t xml:space="preserve">In Table 1 is a straw man description trying to make sense of differences and complements between </w:t>
      </w:r>
      <w:r>
        <w:rPr>
          <w:i/>
          <w:iCs/>
        </w:rPr>
        <w:t>Creating Order Of</w:t>
      </w:r>
      <w:r>
        <w:rPr/>
        <w:t xml:space="preserve">, and </w:t>
      </w:r>
      <w:r>
        <w:rPr>
          <w:i/>
          <w:iCs/>
        </w:rPr>
        <w:t>Negotiating Order With</w:t>
      </w:r>
      <w:r>
        <w:rPr/>
        <w:t>.</w:t>
      </w:r>
    </w:p>
    <w:p>
      <w:pPr>
        <w:pStyle w:val="InitialBodyText"/>
        <w:rPr/>
      </w:pPr>
      <w:r>
        <w:rPr/>
      </w:r>
    </w:p>
    <w:p>
      <w:pPr>
        <w:pStyle w:val="TableCaption"/>
        <w:keepNext/>
        <w:bidi w:val="0"/>
        <w:jc w:val="left"/>
        <w:rPr/>
      </w:pPr>
      <w:r>
        <w:rPr/>
        <w:t xml:space="preserve">Table </w:t>
      </w:r>
      <w:r>
        <w:rPr/>
        <w:fldChar w:fldCharType="begin"/>
      </w:r>
      <w:r>
        <w:instrText> SEQ Table \* ARABIC </w:instrText>
      </w:r>
      <w:r>
        <w:fldChar w:fldCharType="separate"/>
      </w:r>
      <w:r>
        <w:t>1</w:t>
      </w:r>
      <w:r>
        <w:fldChar w:fldCharType="end"/>
      </w:r>
      <w:r>
        <w:rPr/>
        <w:t>: Frames of Reference – Creating Order Of, and Negotiating Order With</w:t>
      </w:r>
    </w:p>
    <w:tbl>
      <w:tblPr>
        <w:tblW w:w="9480"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1695"/>
        <w:gridCol w:w="3915"/>
        <w:gridCol w:w="3870"/>
      </w:tblGrid>
      <w:tr>
        <w:trPr>
          <w:cantSplit w:val="true"/>
        </w:trPr>
        <w:tc>
          <w:tcPr>
            <w:tcW w:w="169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keepNext/>
              <w:spacing w:before="40" w:after="40"/>
              <w:rPr>
                <w:i/>
                <w:i/>
                <w:iCs/>
              </w:rPr>
            </w:pPr>
            <w:r>
              <w:rPr>
                <w:i/>
                <w:iCs/>
              </w:rPr>
              <w:t>Element of Frame of Reference</w:t>
            </w:r>
          </w:p>
        </w:tc>
        <w:tc>
          <w:tcPr>
            <w:tcW w:w="391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spacing w:before="40" w:after="40"/>
              <w:rPr>
                <w:i/>
                <w:i/>
                <w:iCs/>
              </w:rPr>
            </w:pPr>
            <w:r>
              <w:rPr>
                <w:i/>
                <w:iCs/>
              </w:rPr>
              <w:t>Creating Order Of – Frame of Reference</w:t>
            </w:r>
          </w:p>
        </w:tc>
        <w:tc>
          <w:tcPr>
            <w:tcW w:w="38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Body"/>
              <w:spacing w:before="40" w:after="40"/>
              <w:rPr>
                <w:i/>
                <w:i/>
                <w:iCs/>
              </w:rPr>
            </w:pPr>
            <w:r>
              <w:rPr>
                <w:i/>
                <w:iCs/>
              </w:rPr>
              <w:t>Negotiating Order With – Frame of Reference</w:t>
            </w:r>
          </w:p>
        </w:tc>
      </w:tr>
      <w:tr>
        <w:trPr>
          <w:cantSplit w:val="true"/>
        </w:trPr>
        <w:tc>
          <w:tcPr>
            <w:tcW w:w="169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keepNext/>
              <w:bidi w:val="0"/>
              <w:spacing w:before="40" w:after="40"/>
              <w:ind w:left="261" w:right="62" w:hanging="198"/>
              <w:jc w:val="left"/>
              <w:rPr/>
            </w:pPr>
            <w:r>
              <w:rPr/>
              <w:t>1. Cognitive elements</w:t>
            </w:r>
          </w:p>
        </w:tc>
        <w:tc>
          <w:tcPr>
            <w:tcW w:w="391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bidi w:val="0"/>
              <w:spacing w:before="40" w:after="40"/>
              <w:ind w:left="261" w:right="62" w:hanging="198"/>
              <w:jc w:val="left"/>
              <w:rPr/>
            </w:pPr>
            <w:r>
              <w:rPr/>
              <w:t>Primacy for a kit of parts, each pattern as a rule which describes what you have to do to generate the entity which it defines.</w:t>
            </w:r>
          </w:p>
          <w:p>
            <w:pPr>
              <w:pStyle w:val="TableBody"/>
              <w:bidi w:val="0"/>
              <w:spacing w:before="40" w:after="40"/>
              <w:ind w:left="261" w:right="62" w:hanging="198"/>
              <w:jc w:val="left"/>
              <w:rPr/>
            </w:pPr>
            <w:r>
              <w:rPr/>
              <w:t>Intellectual commitment towards wholeness, beauty and/or quality-without-a-name in a common pattern language across a group or a community.</w:t>
            </w:r>
          </w:p>
        </w:tc>
        <w:tc>
          <w:tcPr>
            <w:tcW w:w="38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Body"/>
              <w:bidi w:val="0"/>
              <w:spacing w:before="40" w:after="40"/>
              <w:ind w:left="261" w:right="62" w:hanging="198"/>
              <w:jc w:val="left"/>
              <w:rPr/>
            </w:pPr>
            <w:r>
              <w:rPr/>
              <w:t>Primacy for engagement with constituents, and adjusting plans situated in reality rather than modeled.</w:t>
            </w:r>
          </w:p>
          <w:p>
            <w:pPr>
              <w:pStyle w:val="TableBody"/>
              <w:bidi w:val="0"/>
              <w:spacing w:before="40" w:after="40"/>
              <w:ind w:left="261" w:right="62" w:hanging="198"/>
              <w:jc w:val="left"/>
              <w:rPr/>
            </w:pPr>
            <w:r>
              <w:rPr/>
              <w:t>Intellectual commitment to piecemeal growth, sequencing from broad primary features down through detailed secondary features.</w:t>
            </w:r>
          </w:p>
        </w:tc>
      </w:tr>
      <w:tr>
        <w:trPr>
          <w:cantSplit w:val="true"/>
        </w:trPr>
        <w:tc>
          <w:tcPr>
            <w:tcW w:w="169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keepNext/>
              <w:bidi w:val="0"/>
              <w:spacing w:before="40" w:after="40"/>
              <w:ind w:left="261" w:right="62" w:hanging="198"/>
              <w:jc w:val="left"/>
              <w:rPr/>
            </w:pPr>
            <w:r>
              <w:rPr/>
              <w:t>2. Cognitive operators</w:t>
            </w:r>
          </w:p>
        </w:tc>
        <w:tc>
          <w:tcPr>
            <w:tcW w:w="391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bidi w:val="0"/>
              <w:spacing w:before="40" w:after="40"/>
              <w:ind w:left="261" w:right="62" w:hanging="198"/>
              <w:jc w:val="left"/>
              <w:rPr/>
            </w:pPr>
            <w:r>
              <w:rPr/>
              <w:t>Synthesizing form as assembling patterns from a semi-lattice structure toward generating a coherent whole.</w:t>
            </w:r>
          </w:p>
          <w:p>
            <w:pPr>
              <w:pStyle w:val="TableBody"/>
              <w:bidi w:val="0"/>
              <w:spacing w:before="40" w:after="40"/>
              <w:ind w:left="261" w:right="62" w:hanging="198"/>
              <w:jc w:val="left"/>
              <w:rPr/>
            </w:pPr>
            <w:r>
              <w:rPr/>
              <w:t>Converging on a collective subjective judgement that one configuration is superior to another (e.g. Turkish carpets)</w:t>
            </w:r>
          </w:p>
        </w:tc>
        <w:tc>
          <w:tcPr>
            <w:tcW w:w="38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Body"/>
              <w:bidi w:val="0"/>
              <w:spacing w:before="40" w:after="40"/>
              <w:ind w:left="261" w:right="62" w:hanging="198"/>
              <w:jc w:val="left"/>
              <w:rPr/>
            </w:pPr>
            <w:r>
              <w:rPr/>
              <w:t>Reviewing and adjusting pattern language with the wide variety of stakeholders, towards explicit approval.</w:t>
            </w:r>
          </w:p>
          <w:p>
            <w:pPr>
              <w:pStyle w:val="TableBody"/>
              <w:bidi w:val="0"/>
              <w:spacing w:before="40" w:after="40"/>
              <w:ind w:left="261" w:right="62" w:hanging="198"/>
              <w:jc w:val="left"/>
              <w:rPr/>
            </w:pPr>
            <w:r>
              <w:rPr/>
              <w:t>Fitting centers on the faster pacing layers (e.g. the buildings) on the slower pacing layers (e.g. the land)</w:t>
            </w:r>
          </w:p>
        </w:tc>
      </w:tr>
      <w:tr>
        <w:trPr>
          <w:cantSplit w:val="true"/>
        </w:trPr>
        <w:tc>
          <w:tcPr>
            <w:tcW w:w="169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keepNext/>
              <w:bidi w:val="0"/>
              <w:spacing w:before="40" w:after="40"/>
              <w:ind w:left="261" w:right="62" w:hanging="198"/>
              <w:jc w:val="left"/>
              <w:rPr/>
            </w:pPr>
            <w:r>
              <w:rPr/>
              <w:t>3. Reality tests</w:t>
            </w:r>
          </w:p>
        </w:tc>
        <w:tc>
          <w:tcPr>
            <w:tcW w:w="391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bidi w:val="0"/>
              <w:spacing w:before="40" w:after="40"/>
              <w:ind w:left="261" w:right="62" w:hanging="198"/>
              <w:jc w:val="left"/>
              <w:rPr/>
            </w:pPr>
            <w:r>
              <w:rPr/>
              <w:t>Materially (hard) empirically observable and experimentally verifiable proofs.</w:t>
            </w:r>
          </w:p>
          <w:p>
            <w:pPr>
              <w:pStyle w:val="TableBody"/>
              <w:bidi w:val="0"/>
              <w:spacing w:before="40" w:after="40"/>
              <w:ind w:left="261" w:right="62" w:hanging="198"/>
              <w:jc w:val="left"/>
              <w:rPr/>
            </w:pPr>
            <w:r>
              <w:rPr/>
              <w:t>Superiority as consensus amongst experts.</w:t>
            </w:r>
          </w:p>
        </w:tc>
        <w:tc>
          <w:tcPr>
            <w:tcW w:w="38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Body"/>
              <w:bidi w:val="0"/>
              <w:spacing w:before="40" w:after="40"/>
              <w:ind w:left="261" w:right="62" w:hanging="198"/>
              <w:jc w:val="left"/>
              <w:rPr/>
            </w:pPr>
            <w:r>
              <w:rPr/>
              <w:t>Non-materially (soft) pragmatic value, liveability, maintainability over time.</w:t>
            </w:r>
          </w:p>
          <w:p>
            <w:pPr>
              <w:pStyle w:val="TableBody"/>
              <w:bidi w:val="0"/>
              <w:spacing w:before="40" w:after="40"/>
              <w:ind w:left="261" w:right="62" w:hanging="198"/>
              <w:jc w:val="left"/>
              <w:rPr/>
            </w:pPr>
            <w:r>
              <w:rPr/>
              <w:t>Enjoyment by beneficiaries / occupants / users.</w:t>
            </w:r>
          </w:p>
        </w:tc>
      </w:tr>
      <w:tr>
        <w:trPr>
          <w:cantSplit w:val="true"/>
        </w:trPr>
        <w:tc>
          <w:tcPr>
            <w:tcW w:w="169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keepNext/>
              <w:bidi w:val="0"/>
              <w:spacing w:before="40" w:after="40"/>
              <w:ind w:left="261" w:right="62" w:hanging="198"/>
              <w:jc w:val="left"/>
              <w:rPr/>
            </w:pPr>
            <w:r>
              <w:rPr/>
              <w:t>4. Domain of Inquiry</w:t>
            </w:r>
          </w:p>
        </w:tc>
        <w:tc>
          <w:tcPr>
            <w:tcW w:w="391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bidi w:val="0"/>
              <w:spacing w:before="40" w:after="40"/>
              <w:ind w:left="261" w:right="62" w:hanging="198"/>
              <w:jc w:val="left"/>
              <w:rPr/>
            </w:pPr>
            <w:r>
              <w:rPr/>
              <w:t>Ranges of contexts where experiences with desirable features have proven historically successful and replicable.</w:t>
            </w:r>
          </w:p>
        </w:tc>
        <w:tc>
          <w:tcPr>
            <w:tcW w:w="38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Body"/>
              <w:bidi w:val="0"/>
              <w:spacing w:before="40" w:after="40"/>
              <w:ind w:left="261" w:right="62" w:hanging="198"/>
              <w:jc w:val="left"/>
              <w:rPr/>
            </w:pPr>
            <w:r>
              <w:rPr/>
              <w:t>Situated conditions on which the work is platformed, priorities and preferences of the specific client.</w:t>
            </w:r>
          </w:p>
        </w:tc>
      </w:tr>
      <w:tr>
        <w:trPr>
          <w:cantSplit w:val="true"/>
        </w:trPr>
        <w:tc>
          <w:tcPr>
            <w:tcW w:w="169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keepNext/>
              <w:bidi w:val="0"/>
              <w:spacing w:before="40" w:after="40"/>
              <w:ind w:left="261" w:right="62" w:hanging="198"/>
              <w:jc w:val="left"/>
              <w:rPr/>
            </w:pPr>
            <w:r>
              <w:rPr/>
              <w:t>5. Degree of Articulation</w:t>
            </w:r>
          </w:p>
        </w:tc>
        <w:tc>
          <w:tcPr>
            <w:tcW w:w="391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bidi w:val="0"/>
              <w:spacing w:before="40" w:after="40"/>
              <w:ind w:left="261" w:right="62" w:hanging="198"/>
              <w:jc w:val="left"/>
              <w:rPr/>
            </w:pPr>
            <w:r>
              <w:rPr/>
              <w:t>High explicit articulation of a pattern language that forms rules for design, construction and maintenance.</w:t>
            </w:r>
          </w:p>
          <w:p>
            <w:pPr>
              <w:pStyle w:val="TableBody"/>
              <w:bidi w:val="0"/>
              <w:spacing w:before="40" w:after="40"/>
              <w:ind w:left="261" w:right="62" w:hanging="198"/>
              <w:jc w:val="left"/>
              <w:rPr/>
            </w:pPr>
            <w:r>
              <w:rPr/>
              <w:t>Low implicit articulation of pattern language methods, transmission through apprenticeship</w:t>
            </w:r>
          </w:p>
        </w:tc>
        <w:tc>
          <w:tcPr>
            <w:tcW w:w="38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Body"/>
              <w:bidi w:val="0"/>
              <w:spacing w:before="40" w:after="40"/>
              <w:ind w:left="261" w:right="62" w:hanging="198"/>
              <w:jc w:val="left"/>
              <w:rPr/>
            </w:pPr>
            <w:r>
              <w:rPr/>
              <w:t>Low implicit articulation of criteria for evaluation, client can refine preferences as appreciation deepens.</w:t>
            </w:r>
          </w:p>
          <w:p>
            <w:pPr>
              <w:pStyle w:val="TableBody"/>
              <w:bidi w:val="0"/>
              <w:spacing w:before="40" w:after="40"/>
              <w:ind w:left="261" w:right="62" w:hanging="198"/>
              <w:jc w:val="left"/>
              <w:rPr/>
            </w:pPr>
            <w:r>
              <w:rPr/>
              <w:t>High explicit articulation of desirable organizational and individual practices in iterative and/or cyclical procedures.</w:t>
            </w:r>
          </w:p>
        </w:tc>
      </w:tr>
      <w:tr>
        <w:trPr>
          <w:cantSplit w:val="true"/>
        </w:trPr>
        <w:tc>
          <w:tcPr>
            <w:tcW w:w="169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bidi w:val="0"/>
              <w:spacing w:before="40" w:after="40"/>
              <w:ind w:left="261" w:right="62" w:hanging="198"/>
              <w:jc w:val="left"/>
              <w:rPr/>
            </w:pPr>
            <w:r>
              <w:rPr/>
              <w:t>6. Metaphors</w:t>
            </w:r>
          </w:p>
        </w:tc>
        <w:tc>
          <w:tcPr>
            <w:tcW w:w="391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bidi w:val="0"/>
              <w:spacing w:before="40" w:after="40"/>
              <w:ind w:left="261" w:right="62" w:hanging="198"/>
              <w:jc w:val="left"/>
              <w:rPr/>
            </w:pPr>
            <w:r>
              <w:rPr/>
              <w:t>Timeless way, holism, aesthetics.</w:t>
            </w:r>
          </w:p>
        </w:tc>
        <w:tc>
          <w:tcPr>
            <w:tcW w:w="38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Body"/>
              <w:bidi w:val="0"/>
              <w:spacing w:before="40" w:after="40"/>
              <w:ind w:left="261" w:right="62" w:hanging="198"/>
              <w:jc w:val="left"/>
              <w:rPr/>
            </w:pPr>
            <w:r>
              <w:rPr/>
              <w:t>Living system, harmony, sequences.</w:t>
            </w:r>
          </w:p>
        </w:tc>
      </w:tr>
    </w:tbl>
    <w:p>
      <w:pPr>
        <w:pStyle w:val="InitialBodyText"/>
        <w:rPr/>
      </w:pPr>
      <w:r>
        <w:rPr/>
      </w:r>
    </w:p>
    <w:p>
      <w:pPr>
        <w:pStyle w:val="InitialBodyText"/>
        <w:rPr/>
      </w:pPr>
      <w:r>
        <w:rPr/>
        <w:t xml:space="preserve">These frames of reference, as a duality, form a creative tension in the development and use of pattern languages in general.  </w:t>
      </w:r>
    </w:p>
    <w:p>
      <w:pPr>
        <w:pStyle w:val="InitialBodyText"/>
        <w:rPr/>
      </w:pPr>
      <w:r>
        <w:rPr/>
      </w:r>
    </w:p>
    <w:p>
      <w:pPr>
        <w:pStyle w:val="Heading2"/>
        <w:numPr>
          <w:ilvl w:val="1"/>
          <w:numId w:val="2"/>
        </w:numPr>
        <w:rPr/>
      </w:pPr>
      <w:r>
        <w:rPr/>
        <w:t xml:space="preserve">Creating Order Of and Negotiating Order Can Be Dual Frames of Reference </w:t>
      </w:r>
    </w:p>
    <w:p>
      <w:pPr>
        <w:pStyle w:val="InitialBodyText"/>
        <w:rPr/>
      </w:pPr>
      <w:r>
        <w:rPr/>
        <w:t>In Table 2 is a straw man description attempting to highly differences between Creating Order Of, and Negotiating Order With, on the activities of the 1985 Eishin project.</w:t>
      </w:r>
    </w:p>
    <w:p>
      <w:pPr>
        <w:pStyle w:val="InitialBodyText"/>
        <w:rPr/>
      </w:pPr>
      <w:r>
        <w:rPr/>
      </w:r>
    </w:p>
    <w:p>
      <w:pPr>
        <w:pStyle w:val="TableCaption"/>
        <w:keepNext/>
        <w:bidi w:val="0"/>
        <w:jc w:val="left"/>
        <w:rPr/>
      </w:pPr>
      <w:r>
        <w:rPr/>
        <w:t xml:space="preserve">Table </w:t>
      </w:r>
      <w:r>
        <w:rPr/>
        <w:fldChar w:fldCharType="begin"/>
      </w:r>
      <w:r>
        <w:instrText> SEQ Table \* ARABIC </w:instrText>
      </w:r>
      <w:r>
        <w:fldChar w:fldCharType="separate"/>
      </w:r>
      <w:r>
        <w:t>2</w:t>
      </w:r>
      <w:r>
        <w:fldChar w:fldCharType="end"/>
      </w:r>
      <w:r>
        <w:rPr/>
        <w:t>: 1985 Eishin Project – Creating Order Of, Negotiating Order With</w:t>
      </w:r>
    </w:p>
    <w:tbl>
      <w:tblPr>
        <w:tblW w:w="9480"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3225"/>
        <w:gridCol w:w="3119"/>
        <w:gridCol w:w="3136"/>
      </w:tblGrid>
      <w:tr>
        <w:trPr>
          <w:cantSplit w:val="true"/>
        </w:trPr>
        <w:tc>
          <w:tcPr>
            <w:tcW w:w="322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keepNext/>
              <w:spacing w:before="40" w:after="40"/>
              <w:rPr>
                <w:i/>
                <w:i/>
                <w:iCs/>
              </w:rPr>
            </w:pPr>
            <w:r>
              <w:rPr>
                <w:i/>
                <w:iCs/>
              </w:rPr>
              <w:t>Activities</w:t>
            </w:r>
          </w:p>
        </w:tc>
        <w:tc>
          <w:tcPr>
            <w:tcW w:w="311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spacing w:before="40" w:after="40"/>
              <w:rPr>
                <w:i/>
                <w:i/>
                <w:iCs/>
              </w:rPr>
            </w:pPr>
            <w:r>
              <w:rPr>
                <w:i/>
                <w:iCs/>
              </w:rPr>
              <w:t xml:space="preserve">Creating Order Of – </w:t>
              <w:br/>
              <w:t>Frame of Reference</w:t>
            </w:r>
          </w:p>
        </w:tc>
        <w:tc>
          <w:tcPr>
            <w:tcW w:w="31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Body"/>
              <w:spacing w:before="40" w:after="40"/>
              <w:rPr>
                <w:i/>
                <w:i/>
                <w:iCs/>
              </w:rPr>
            </w:pPr>
            <w:r>
              <w:rPr>
                <w:i/>
                <w:iCs/>
              </w:rPr>
              <w:t xml:space="preserve">Negotiating Order With – </w:t>
              <w:br/>
              <w:t>Frame of Reference</w:t>
            </w:r>
          </w:p>
        </w:tc>
      </w:tr>
      <w:tr>
        <w:trPr>
          <w:cantSplit w:val="true"/>
        </w:trPr>
        <w:tc>
          <w:tcPr>
            <w:tcW w:w="322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keepNext/>
              <w:bidi w:val="0"/>
              <w:spacing w:before="40" w:after="40"/>
              <w:ind w:left="261" w:right="62" w:hanging="198"/>
              <w:jc w:val="left"/>
              <w:rPr/>
            </w:pPr>
            <w:r>
              <w:rPr/>
              <w:t>1. Interview on hopes and dreams</w:t>
            </w:r>
          </w:p>
        </w:tc>
        <w:tc>
          <w:tcPr>
            <w:tcW w:w="311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bidi w:val="0"/>
              <w:spacing w:before="40" w:after="40"/>
              <w:ind w:left="261" w:right="62" w:hanging="198"/>
              <w:jc w:val="left"/>
              <w:rPr/>
            </w:pPr>
            <w:r>
              <w:rPr/>
              <w:t>Rough pattern language draft text of site placement and buildings</w:t>
            </w:r>
          </w:p>
        </w:tc>
        <w:tc>
          <w:tcPr>
            <w:tcW w:w="31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Body"/>
              <w:bidi w:val="0"/>
              <w:spacing w:before="40" w:after="40"/>
              <w:ind w:left="261" w:right="62" w:hanging="198"/>
              <w:jc w:val="left"/>
              <w:rPr/>
            </w:pPr>
            <w:r>
              <w:rPr/>
              <w:t>Engagement interviewing students, teachers, administrators</w:t>
            </w:r>
          </w:p>
        </w:tc>
      </w:tr>
      <w:tr>
        <w:trPr>
          <w:cantSplit w:val="true"/>
        </w:trPr>
        <w:tc>
          <w:tcPr>
            <w:tcW w:w="322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keepNext/>
              <w:bidi w:val="0"/>
              <w:spacing w:before="40" w:after="40"/>
              <w:ind w:left="261" w:right="62" w:hanging="198"/>
              <w:jc w:val="left"/>
              <w:rPr/>
            </w:pPr>
            <w:r>
              <w:rPr/>
              <w:t>2. Make a “poetic vision” as first sketch of a pattern language</w:t>
            </w:r>
          </w:p>
        </w:tc>
        <w:tc>
          <w:tcPr>
            <w:tcW w:w="311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bidi w:val="0"/>
              <w:spacing w:before="40" w:after="40"/>
              <w:ind w:left="261" w:right="62" w:hanging="198"/>
              <w:jc w:val="left"/>
              <w:rPr/>
            </w:pPr>
            <w:r>
              <w:rPr/>
              <w:t>Preliminary architectural text of campus precincts, streets, yard, great hall, buildings, lawn</w:t>
            </w:r>
          </w:p>
        </w:tc>
        <w:tc>
          <w:tcPr>
            <w:tcW w:w="31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Body"/>
              <w:bidi w:val="0"/>
              <w:spacing w:before="40" w:after="40"/>
              <w:ind w:left="261" w:right="62" w:hanging="198"/>
              <w:jc w:val="left"/>
              <w:rPr/>
            </w:pPr>
            <w:r>
              <w:rPr/>
              <w:t>Meaning and expressions of intent conveyed by teachers, staff and students</w:t>
            </w:r>
          </w:p>
        </w:tc>
      </w:tr>
      <w:tr>
        <w:trPr>
          <w:cantSplit w:val="true"/>
        </w:trPr>
        <w:tc>
          <w:tcPr>
            <w:tcW w:w="322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keepNext/>
              <w:bidi w:val="0"/>
              <w:spacing w:before="40" w:after="40"/>
              <w:ind w:left="261" w:right="62" w:hanging="198"/>
              <w:jc w:val="left"/>
              <w:rPr/>
            </w:pPr>
            <w:r>
              <w:rPr/>
              <w:t>3. Make the rudimentary pattern language physically coherent</w:t>
            </w:r>
          </w:p>
        </w:tc>
        <w:tc>
          <w:tcPr>
            <w:tcW w:w="311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bidi w:val="0"/>
              <w:spacing w:before="40" w:after="40"/>
              <w:ind w:left="261" w:right="62" w:hanging="198"/>
              <w:jc w:val="left"/>
              <w:rPr/>
            </w:pPr>
            <w:r>
              <w:rPr/>
              <w:t>Not-to-scale drawing of patterns, with seven principles ensuring completeness of the language</w:t>
            </w:r>
          </w:p>
        </w:tc>
        <w:tc>
          <w:tcPr>
            <w:tcW w:w="31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Body"/>
              <w:bidi w:val="0"/>
              <w:spacing w:before="40" w:after="40"/>
              <w:ind w:left="261" w:right="62" w:hanging="198"/>
              <w:jc w:val="left"/>
              <w:rPr/>
            </w:pPr>
            <w:r>
              <w:rPr/>
              <w:t>Visual representation reflecting inclusion of features from the dreams of interviewees</w:t>
            </w:r>
          </w:p>
        </w:tc>
      </w:tr>
      <w:tr>
        <w:trPr>
          <w:cantSplit w:val="true"/>
        </w:trPr>
        <w:tc>
          <w:tcPr>
            <w:tcW w:w="322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keepNext/>
              <w:bidi w:val="0"/>
              <w:spacing w:before="40" w:after="40"/>
              <w:ind w:left="261" w:right="62" w:hanging="198"/>
              <w:jc w:val="left"/>
              <w:rPr/>
            </w:pPr>
            <w:r>
              <w:rPr/>
              <w:t>4. Refine the language through discussions</w:t>
            </w:r>
          </w:p>
        </w:tc>
        <w:tc>
          <w:tcPr>
            <w:tcW w:w="311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bidi w:val="0"/>
              <w:spacing w:before="40" w:after="40"/>
              <w:ind w:left="261" w:right="62" w:hanging="198"/>
              <w:jc w:val="left"/>
              <w:rPr/>
            </w:pPr>
            <w:r>
              <w:rPr/>
              <w:t>Refinement and further detailing of the pattern language text</w:t>
            </w:r>
          </w:p>
        </w:tc>
        <w:tc>
          <w:tcPr>
            <w:tcW w:w="31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Body"/>
              <w:bidi w:val="0"/>
              <w:spacing w:before="40" w:after="40"/>
              <w:ind w:left="261" w:right="62" w:hanging="198"/>
              <w:jc w:val="left"/>
              <w:rPr/>
            </w:pPr>
            <w:r>
              <w:rPr/>
              <w:t>Discussions with constituents confirming concerns have been addressed</w:t>
            </w:r>
          </w:p>
        </w:tc>
      </w:tr>
      <w:tr>
        <w:trPr>
          <w:cantSplit w:val="true"/>
        </w:trPr>
        <w:tc>
          <w:tcPr>
            <w:tcW w:w="322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keepNext/>
              <w:bidi w:val="0"/>
              <w:spacing w:before="40" w:after="40"/>
              <w:ind w:left="261" w:right="62" w:hanging="198"/>
              <w:jc w:val="left"/>
              <w:rPr/>
            </w:pPr>
            <w:r>
              <w:rPr/>
              <w:t>5. Obtain approval of the pattern language</w:t>
            </w:r>
          </w:p>
        </w:tc>
        <w:tc>
          <w:tcPr>
            <w:tcW w:w="311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bidi w:val="0"/>
              <w:spacing w:before="40" w:after="40"/>
              <w:ind w:left="261" w:right="62" w:hanging="198"/>
              <w:jc w:val="left"/>
              <w:rPr/>
            </w:pPr>
            <w:r>
              <w:rPr/>
              <w:t>Eight key centers, 110 patterns</w:t>
            </w:r>
          </w:p>
        </w:tc>
        <w:tc>
          <w:tcPr>
            <w:tcW w:w="31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Body"/>
              <w:bidi w:val="0"/>
              <w:spacing w:before="40" w:after="40"/>
              <w:ind w:left="261" w:right="62" w:hanging="198"/>
              <w:jc w:val="left"/>
              <w:rPr/>
            </w:pPr>
            <w:r>
              <w:rPr/>
              <w:t>Acceptance that architects have appreciated concerns and interests</w:t>
            </w:r>
          </w:p>
        </w:tc>
      </w:tr>
      <w:tr>
        <w:trPr>
          <w:cantSplit w:val="true"/>
        </w:trPr>
        <w:tc>
          <w:tcPr>
            <w:tcW w:w="322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keepNext/>
              <w:bidi w:val="0"/>
              <w:spacing w:before="40" w:after="40"/>
              <w:ind w:left="261" w:right="62" w:hanging="198"/>
              <w:jc w:val="left"/>
              <w:rPr/>
            </w:pPr>
            <w:r>
              <w:rPr/>
              <w:t>6. Renegotiate pattern language with space and money within budget</w:t>
            </w:r>
          </w:p>
        </w:tc>
        <w:tc>
          <w:tcPr>
            <w:tcW w:w="311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bidi w:val="0"/>
              <w:spacing w:before="40" w:after="40"/>
              <w:ind w:left="261" w:right="62" w:hanging="198"/>
              <w:jc w:val="left"/>
              <w:rPr/>
            </w:pPr>
            <w:r>
              <w:rPr/>
              <w:t>Trimmed estimate of (i) indoor built space, and (ii) outdoor coverage of land, within the constraints of physical boundaries and financial constraints</w:t>
            </w:r>
          </w:p>
        </w:tc>
        <w:tc>
          <w:tcPr>
            <w:tcW w:w="31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Body"/>
              <w:bidi w:val="0"/>
              <w:spacing w:before="40" w:after="40"/>
              <w:ind w:left="261" w:right="62" w:hanging="198"/>
              <w:jc w:val="left"/>
              <w:rPr/>
            </w:pPr>
            <w:r>
              <w:rPr/>
              <w:t>Participation in reallocation of spaces to conform to available resources, through tradeoff decisions (only increasing trimmed totals when decreasing elsewhere).</w:t>
            </w:r>
          </w:p>
        </w:tc>
      </w:tr>
      <w:tr>
        <w:trPr>
          <w:cantSplit w:val="true"/>
        </w:trPr>
        <w:tc>
          <w:tcPr>
            <w:tcW w:w="322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keepNext/>
              <w:bidi w:val="0"/>
              <w:spacing w:before="40" w:after="40"/>
              <w:ind w:left="261" w:right="62" w:hanging="198"/>
              <w:jc w:val="left"/>
              <w:rPr/>
            </w:pPr>
            <w:r>
              <w:rPr/>
              <w:t>7. Find systems of centers in (i) the pattern language, and (ii) the places in the land. Combine them.</w:t>
            </w:r>
          </w:p>
        </w:tc>
        <w:tc>
          <w:tcPr>
            <w:tcW w:w="311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bidi w:val="0"/>
              <w:spacing w:before="40" w:after="40"/>
              <w:ind w:left="261" w:right="62" w:hanging="198"/>
              <w:jc w:val="left"/>
              <w:rPr/>
            </w:pPr>
            <w:r>
              <w:rPr/>
              <w:t>Geometric configuration of centers of the pattern language into a feasible, coherent whole.</w:t>
            </w:r>
          </w:p>
        </w:tc>
        <w:tc>
          <w:tcPr>
            <w:tcW w:w="31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Body"/>
              <w:bidi w:val="0"/>
              <w:spacing w:before="40" w:after="40"/>
              <w:ind w:left="261" w:right="62" w:hanging="198"/>
              <w:jc w:val="left"/>
              <w:rPr/>
            </w:pPr>
            <w:r>
              <w:rPr/>
              <w:t>Realities of the land (e.g. ridge and swamp) with abstractions of buildings yet to be constructed.</w:t>
            </w:r>
          </w:p>
        </w:tc>
      </w:tr>
      <w:tr>
        <w:trPr>
          <w:cantSplit w:val="true"/>
        </w:trPr>
        <w:tc>
          <w:tcPr>
            <w:tcW w:w="322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bidi w:val="0"/>
              <w:spacing w:before="40" w:after="40"/>
              <w:ind w:left="261" w:right="62" w:hanging="198"/>
              <w:jc w:val="left"/>
              <w:rPr/>
            </w:pPr>
            <w:r>
              <w:rPr/>
              <w:t>8. Adjust the site plan on the site itself (not on models)</w:t>
            </w:r>
          </w:p>
        </w:tc>
        <w:tc>
          <w:tcPr>
            <w:tcW w:w="311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bidi w:val="0"/>
              <w:spacing w:before="40" w:after="40"/>
              <w:ind w:left="261" w:right="62" w:hanging="198"/>
              <w:jc w:val="left"/>
              <w:rPr/>
            </w:pPr>
            <w:r>
              <w:rPr/>
              <w:t>Surrogate visualizations (e.g. marks, flags) on the land to confirm pattern language</w:t>
            </w:r>
          </w:p>
        </w:tc>
        <w:tc>
          <w:tcPr>
            <w:tcW w:w="31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Body"/>
              <w:bidi w:val="0"/>
              <w:spacing w:before="40" w:after="40"/>
              <w:ind w:left="261" w:right="62" w:hanging="198"/>
              <w:jc w:val="left"/>
              <w:rPr/>
            </w:pPr>
            <w:r>
              <w:rPr/>
              <w:t xml:space="preserve">Progressive refinement of the pattern language into a physical reality </w:t>
            </w:r>
          </w:p>
        </w:tc>
      </w:tr>
    </w:tbl>
    <w:p>
      <w:pPr>
        <w:pStyle w:val="InitialBodyText"/>
        <w:rPr/>
      </w:pPr>
      <w:r>
        <w:rPr/>
      </w:r>
    </w:p>
    <w:p>
      <w:pPr>
        <w:pStyle w:val="InitialBodyText"/>
        <w:rPr/>
      </w:pPr>
      <w:r>
        <w:rPr/>
        <w:t xml:space="preserve">Roughly, </w:t>
      </w:r>
      <w:r>
        <w:rPr>
          <w:i/>
          <w:iCs/>
        </w:rPr>
        <w:t>Creating Order Of</w:t>
      </w:r>
      <w:r>
        <w:rPr/>
        <w:t xml:space="preserve"> is more concerned with (hard) objective material artifacts, whereas </w:t>
      </w:r>
      <w:r>
        <w:rPr>
          <w:i/>
          <w:iCs/>
        </w:rPr>
        <w:t>Negotiating Order With</w:t>
      </w:r>
      <w:r>
        <w:rPr/>
        <w:t xml:space="preserve"> is more concerned with (soft) interactive non-material engagements.</w:t>
      </w:r>
    </w:p>
    <w:p>
      <w:pPr>
        <w:pStyle w:val="InitialBodyText"/>
        <w:rPr/>
      </w:pPr>
      <w:r>
        <w:rPr/>
      </w:r>
    </w:p>
    <w:p>
      <w:pPr>
        <w:pStyle w:val="Heading1"/>
        <w:numPr>
          <w:ilvl w:val="0"/>
          <w:numId w:val="2"/>
        </w:numPr>
        <w:rPr/>
      </w:pPr>
      <w:r>
        <w:rPr/>
        <w:t>How Has the Duality Unfolded in the Domain of Information Systems?</w:t>
      </w:r>
    </w:p>
    <w:p>
      <w:pPr>
        <w:pStyle w:val="InitialBodyText"/>
        <w:rPr/>
      </w:pPr>
      <w:r>
        <w:rPr/>
        <w:t>Beyond built physical environments, pattern language has influenced not only the thinking about architecture in software, but also agile management and development processes (e.g. Scrum and Extreme Programming).</w:t>
      </w:r>
    </w:p>
    <w:p>
      <w:pPr>
        <w:pStyle w:val="InitialBodyText"/>
        <w:rPr/>
      </w:pPr>
      <w:r>
        <w:rPr/>
      </w:r>
    </w:p>
    <w:p>
      <w:pPr>
        <w:pStyle w:val="InitialBodyTextIndent"/>
        <w:rPr/>
      </w:pPr>
      <w:r>
        <w:rPr/>
        <w:t xml:space="preserve">As an exercise, Table 3 is a template outlining the activities of three phases of Disciplined Agile Delivery for consideration in the two frames of reference </w:t>
      </w:r>
      <w:bookmarkStart w:id="240" w:name="ZOTERO_BREF_YhW8aloafRWN"/>
      <w:bookmarkStart w:id="241" w:name="__UnoMark__2701_3129104163"/>
      <w:bookmarkStart w:id="242" w:name="__UnoMark__6699_822898953"/>
      <w:bookmarkStart w:id="243" w:name="__UnoMark__6613_822898953"/>
      <w:r>
        <w:rPr/>
        <w:t>(Ambler and Lines 2012)</w:t>
      </w:r>
      <w:bookmarkEnd w:id="240"/>
      <w:bookmarkEnd w:id="241"/>
      <w:bookmarkEnd w:id="242"/>
      <w:bookmarkEnd w:id="243"/>
      <w:r>
        <w:rPr/>
        <w:t xml:space="preserve">.  </w:t>
      </w:r>
    </w:p>
    <w:p>
      <w:pPr>
        <w:pStyle w:val="InitialBodyText"/>
        <w:rPr/>
      </w:pPr>
      <w:r>
        <w:rPr/>
      </w:r>
    </w:p>
    <w:p>
      <w:pPr>
        <w:pStyle w:val="TableCaption"/>
        <w:keepNext/>
        <w:bidi w:val="0"/>
        <w:jc w:val="left"/>
        <w:rPr/>
      </w:pPr>
      <w:r>
        <w:rPr/>
        <w:t xml:space="preserve">Table </w:t>
      </w:r>
      <w:r>
        <w:rPr/>
        <w:fldChar w:fldCharType="begin"/>
      </w:r>
      <w:r>
        <w:instrText> SEQ Table \* ARABIC </w:instrText>
      </w:r>
      <w:r>
        <w:fldChar w:fldCharType="separate"/>
      </w:r>
      <w:r>
        <w:t>3</w:t>
      </w:r>
      <w:r>
        <w:fldChar w:fldCharType="end"/>
      </w:r>
      <w:r>
        <w:rPr/>
        <w:t>: Disciplined Agile Delivery – Creating Order Of, Negotiating Order With</w:t>
      </w:r>
    </w:p>
    <w:tbl>
      <w:tblPr>
        <w:tblW w:w="9480"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734"/>
        <w:gridCol w:w="4078"/>
        <w:gridCol w:w="2330"/>
        <w:gridCol w:w="2338"/>
      </w:tblGrid>
      <w:tr>
        <w:trPr>
          <w:cantSplit w:val="true"/>
        </w:trPr>
        <w:tc>
          <w:tcPr>
            <w:tcW w:w="734"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keepNext/>
              <w:spacing w:before="40" w:after="40"/>
              <w:rPr>
                <w:i/>
                <w:i/>
                <w:iCs/>
              </w:rPr>
            </w:pPr>
            <w:r>
              <w:rPr>
                <w:i/>
                <w:iCs/>
              </w:rPr>
              <w:t>Phase</w:t>
            </w:r>
          </w:p>
        </w:tc>
        <w:tc>
          <w:tcPr>
            <w:tcW w:w="407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spacing w:before="40" w:after="40"/>
              <w:rPr>
                <w:i/>
                <w:i/>
                <w:iCs/>
              </w:rPr>
            </w:pPr>
            <w:r>
              <w:rPr>
                <w:i/>
                <w:iCs/>
              </w:rPr>
              <w:t>Activities</w:t>
            </w:r>
          </w:p>
        </w:tc>
        <w:tc>
          <w:tcPr>
            <w:tcW w:w="233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spacing w:before="40" w:after="40"/>
              <w:rPr>
                <w:i/>
                <w:i/>
                <w:iCs/>
              </w:rPr>
            </w:pPr>
            <w:r>
              <w:rPr>
                <w:i/>
                <w:iCs/>
              </w:rPr>
              <w:t xml:space="preserve">Creating Order Of – </w:t>
              <w:br/>
              <w:t>Frame of Reference</w:t>
            </w:r>
          </w:p>
        </w:tc>
        <w:tc>
          <w:tcPr>
            <w:tcW w:w="2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Body"/>
              <w:spacing w:before="40" w:after="40"/>
              <w:rPr>
                <w:i/>
                <w:i/>
                <w:iCs/>
              </w:rPr>
            </w:pPr>
            <w:r>
              <w:rPr>
                <w:i/>
                <w:iCs/>
              </w:rPr>
              <w:t xml:space="preserve">Negotiating Order With – </w:t>
              <w:br/>
              <w:t>Frame of Reference</w:t>
            </w:r>
          </w:p>
        </w:tc>
      </w:tr>
      <w:tr>
        <w:trPr>
          <w:cantSplit w:val="true"/>
        </w:trPr>
        <w:tc>
          <w:tcPr>
            <w:tcW w:w="734" w:type="dxa"/>
            <w:vMerge w:val="restart"/>
            <w:tcBorders>
              <w:top w:val="single" w:sz="2" w:space="0" w:color="000001"/>
              <w:left w:val="single" w:sz="2" w:space="0" w:color="000001"/>
              <w:bottom w:val="single" w:sz="2" w:space="0" w:color="000001"/>
              <w:insideH w:val="single" w:sz="2" w:space="0" w:color="000001"/>
            </w:tcBorders>
            <w:shd w:fill="FFFFFF" w:val="clear"/>
            <w:tcMar>
              <w:left w:w="39" w:type="dxa"/>
            </w:tcMar>
            <w:textDirection w:val="btLr"/>
          </w:tcPr>
          <w:p>
            <w:pPr>
              <w:pStyle w:val="TableBody"/>
              <w:keepNext/>
              <w:bidi w:val="0"/>
              <w:spacing w:before="40" w:after="40"/>
              <w:ind w:left="261" w:right="62" w:hanging="198"/>
              <w:jc w:val="left"/>
              <w:rPr/>
            </w:pPr>
            <w:r>
              <w:rPr/>
              <w:t>Inception</w:t>
              <w:br/>
              <w:t xml:space="preserve"> Phase</w:t>
            </w:r>
          </w:p>
        </w:tc>
        <w:tc>
          <w:tcPr>
            <w:tcW w:w="407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bidi w:val="0"/>
              <w:spacing w:before="40" w:after="40"/>
              <w:ind w:left="261" w:right="62" w:hanging="198"/>
              <w:jc w:val="left"/>
              <w:rPr/>
            </w:pPr>
            <w:r>
              <w:rPr/>
              <w:t>1. Identifying a Project Vision</w:t>
            </w:r>
          </w:p>
        </w:tc>
        <w:tc>
          <w:tcPr>
            <w:tcW w:w="233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bidi w:val="0"/>
              <w:spacing w:before="40" w:after="40"/>
              <w:ind w:left="261" w:right="62" w:hanging="198"/>
              <w:jc w:val="left"/>
              <w:rPr/>
            </w:pPr>
            <w:r>
              <w:rPr/>
              <w:t>?</w:t>
            </w:r>
          </w:p>
        </w:tc>
        <w:tc>
          <w:tcPr>
            <w:tcW w:w="2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Body"/>
              <w:bidi w:val="0"/>
              <w:spacing w:before="40" w:after="40"/>
              <w:ind w:left="261" w:right="62" w:hanging="198"/>
              <w:jc w:val="left"/>
              <w:rPr/>
            </w:pPr>
            <w:r>
              <w:rPr/>
              <w:t>?</w:t>
            </w:r>
          </w:p>
        </w:tc>
      </w:tr>
      <w:tr>
        <w:trPr>
          <w:cantSplit w:val="true"/>
        </w:trPr>
        <w:tc>
          <w:tcPr>
            <w:tcW w:w="734" w:type="dxa"/>
            <w:vMerge w:val="continue"/>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Normal"/>
              <w:rPr/>
            </w:pPr>
            <w:r>
              <w:rPr/>
            </w:r>
          </w:p>
        </w:tc>
        <w:tc>
          <w:tcPr>
            <w:tcW w:w="407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bidi w:val="0"/>
              <w:spacing w:before="40" w:after="40"/>
              <w:ind w:left="261" w:right="62" w:hanging="198"/>
              <w:jc w:val="left"/>
              <w:rPr/>
            </w:pPr>
            <w:r>
              <w:rPr/>
              <w:t>2. Identifying the Initial Scope</w:t>
            </w:r>
          </w:p>
        </w:tc>
        <w:tc>
          <w:tcPr>
            <w:tcW w:w="233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bidi w:val="0"/>
              <w:spacing w:before="40" w:after="40"/>
              <w:ind w:left="261" w:right="62" w:hanging="198"/>
              <w:jc w:val="left"/>
              <w:rPr/>
            </w:pPr>
            <w:r>
              <w:rPr/>
              <w:t>?</w:t>
            </w:r>
          </w:p>
        </w:tc>
        <w:tc>
          <w:tcPr>
            <w:tcW w:w="2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Body"/>
              <w:bidi w:val="0"/>
              <w:spacing w:before="40" w:after="40"/>
              <w:ind w:left="261" w:right="62" w:hanging="198"/>
              <w:jc w:val="left"/>
              <w:rPr/>
            </w:pPr>
            <w:r>
              <w:rPr/>
              <w:t>?</w:t>
            </w:r>
          </w:p>
        </w:tc>
      </w:tr>
      <w:tr>
        <w:trPr>
          <w:cantSplit w:val="true"/>
        </w:trPr>
        <w:tc>
          <w:tcPr>
            <w:tcW w:w="734" w:type="dxa"/>
            <w:vMerge w:val="continue"/>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Normal"/>
              <w:rPr/>
            </w:pPr>
            <w:r>
              <w:rPr/>
            </w:r>
          </w:p>
        </w:tc>
        <w:tc>
          <w:tcPr>
            <w:tcW w:w="407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bidi w:val="0"/>
              <w:spacing w:before="40" w:after="40"/>
              <w:ind w:left="261" w:right="62" w:hanging="198"/>
              <w:jc w:val="left"/>
              <w:rPr/>
            </w:pPr>
            <w:r>
              <w:rPr/>
              <w:t>3. Identifying an Initial Technical Strategy</w:t>
            </w:r>
          </w:p>
        </w:tc>
        <w:tc>
          <w:tcPr>
            <w:tcW w:w="233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bidi w:val="0"/>
              <w:spacing w:before="40" w:after="40"/>
              <w:ind w:left="261" w:right="62" w:hanging="198"/>
              <w:jc w:val="left"/>
              <w:rPr/>
            </w:pPr>
            <w:r>
              <w:rPr/>
              <w:t>?</w:t>
            </w:r>
          </w:p>
        </w:tc>
        <w:tc>
          <w:tcPr>
            <w:tcW w:w="2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Body"/>
              <w:bidi w:val="0"/>
              <w:spacing w:before="40" w:after="40"/>
              <w:ind w:left="261" w:right="62" w:hanging="198"/>
              <w:jc w:val="left"/>
              <w:rPr/>
            </w:pPr>
            <w:r>
              <w:rPr/>
              <w:t>?</w:t>
            </w:r>
          </w:p>
        </w:tc>
      </w:tr>
      <w:tr>
        <w:trPr>
          <w:cantSplit w:val="true"/>
        </w:trPr>
        <w:tc>
          <w:tcPr>
            <w:tcW w:w="734" w:type="dxa"/>
            <w:vMerge w:val="continue"/>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Normal"/>
              <w:rPr/>
            </w:pPr>
            <w:r>
              <w:rPr/>
            </w:r>
          </w:p>
        </w:tc>
        <w:tc>
          <w:tcPr>
            <w:tcW w:w="407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bidi w:val="0"/>
              <w:spacing w:before="40" w:after="40"/>
              <w:ind w:left="261" w:right="62" w:hanging="198"/>
              <w:jc w:val="left"/>
              <w:rPr/>
            </w:pPr>
            <w:r>
              <w:rPr/>
              <w:t>4. Initial Release Planning</w:t>
            </w:r>
          </w:p>
        </w:tc>
        <w:tc>
          <w:tcPr>
            <w:tcW w:w="233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bidi w:val="0"/>
              <w:spacing w:before="40" w:after="40"/>
              <w:ind w:left="261" w:right="62" w:hanging="198"/>
              <w:jc w:val="left"/>
              <w:rPr/>
            </w:pPr>
            <w:r>
              <w:rPr/>
              <w:t>?</w:t>
            </w:r>
          </w:p>
        </w:tc>
        <w:tc>
          <w:tcPr>
            <w:tcW w:w="2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Body"/>
              <w:bidi w:val="0"/>
              <w:spacing w:before="40" w:after="40"/>
              <w:ind w:left="261" w:right="62" w:hanging="198"/>
              <w:jc w:val="left"/>
              <w:rPr/>
            </w:pPr>
            <w:r>
              <w:rPr/>
              <w:t>?</w:t>
            </w:r>
          </w:p>
        </w:tc>
      </w:tr>
      <w:tr>
        <w:trPr>
          <w:cantSplit w:val="true"/>
        </w:trPr>
        <w:tc>
          <w:tcPr>
            <w:tcW w:w="734" w:type="dxa"/>
            <w:vMerge w:val="continue"/>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Normal"/>
              <w:rPr/>
            </w:pPr>
            <w:r>
              <w:rPr/>
            </w:r>
          </w:p>
        </w:tc>
        <w:tc>
          <w:tcPr>
            <w:tcW w:w="407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bidi w:val="0"/>
              <w:spacing w:before="40" w:after="40"/>
              <w:ind w:left="261" w:right="62" w:hanging="198"/>
              <w:jc w:val="left"/>
              <w:rPr/>
            </w:pPr>
            <w:r>
              <w:rPr/>
              <w:t>5. Forming the Work Environment</w:t>
            </w:r>
          </w:p>
        </w:tc>
        <w:tc>
          <w:tcPr>
            <w:tcW w:w="233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bidi w:val="0"/>
              <w:spacing w:before="40" w:after="40"/>
              <w:ind w:left="261" w:right="62" w:hanging="198"/>
              <w:jc w:val="left"/>
              <w:rPr/>
            </w:pPr>
            <w:r>
              <w:rPr/>
              <w:t>?</w:t>
            </w:r>
          </w:p>
        </w:tc>
        <w:tc>
          <w:tcPr>
            <w:tcW w:w="2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Body"/>
              <w:bidi w:val="0"/>
              <w:spacing w:before="40" w:after="40"/>
              <w:ind w:left="261" w:right="62" w:hanging="198"/>
              <w:jc w:val="left"/>
              <w:rPr/>
            </w:pPr>
            <w:r>
              <w:rPr/>
              <w:t>?</w:t>
            </w:r>
          </w:p>
        </w:tc>
      </w:tr>
      <w:tr>
        <w:trPr>
          <w:cantSplit w:val="true"/>
        </w:trPr>
        <w:tc>
          <w:tcPr>
            <w:tcW w:w="734" w:type="dxa"/>
            <w:vMerge w:val="restart"/>
            <w:tcBorders>
              <w:top w:val="single" w:sz="2" w:space="0" w:color="000001"/>
              <w:left w:val="single" w:sz="2" w:space="0" w:color="000001"/>
              <w:bottom w:val="single" w:sz="2" w:space="0" w:color="000001"/>
              <w:insideH w:val="single" w:sz="2" w:space="0" w:color="000001"/>
            </w:tcBorders>
            <w:shd w:fill="FFFFFF" w:val="clear"/>
            <w:tcMar>
              <w:left w:w="39" w:type="dxa"/>
            </w:tcMar>
            <w:textDirection w:val="btLr"/>
          </w:tcPr>
          <w:p>
            <w:pPr>
              <w:pStyle w:val="TableBody"/>
              <w:keepNext/>
              <w:bidi w:val="0"/>
              <w:spacing w:before="40" w:after="40"/>
              <w:ind w:left="261" w:right="62" w:hanging="198"/>
              <w:jc w:val="left"/>
              <w:rPr/>
            </w:pPr>
            <w:r>
              <w:rPr/>
              <w:t>Construction</w:t>
              <w:br/>
              <w:t xml:space="preserve"> Phase</w:t>
            </w:r>
          </w:p>
        </w:tc>
        <w:tc>
          <w:tcPr>
            <w:tcW w:w="407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bidi w:val="0"/>
              <w:spacing w:before="40" w:after="40"/>
              <w:ind w:left="261" w:right="62" w:hanging="198"/>
              <w:jc w:val="left"/>
              <w:rPr/>
            </w:pPr>
            <w:r>
              <w:rPr/>
              <w:t>6. Initiating a Construction Iteration</w:t>
            </w:r>
          </w:p>
        </w:tc>
        <w:tc>
          <w:tcPr>
            <w:tcW w:w="233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bidi w:val="0"/>
              <w:spacing w:before="40" w:after="40"/>
              <w:ind w:left="261" w:right="62" w:hanging="198"/>
              <w:jc w:val="left"/>
              <w:rPr/>
            </w:pPr>
            <w:r>
              <w:rPr/>
              <w:t>?</w:t>
            </w:r>
          </w:p>
        </w:tc>
        <w:tc>
          <w:tcPr>
            <w:tcW w:w="2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Body"/>
              <w:bidi w:val="0"/>
              <w:spacing w:before="40" w:after="40"/>
              <w:ind w:left="261" w:right="62" w:hanging="198"/>
              <w:jc w:val="left"/>
              <w:rPr/>
            </w:pPr>
            <w:r>
              <w:rPr/>
              <w:t>?</w:t>
            </w:r>
          </w:p>
        </w:tc>
      </w:tr>
      <w:tr>
        <w:trPr>
          <w:cantSplit w:val="true"/>
        </w:trPr>
        <w:tc>
          <w:tcPr>
            <w:tcW w:w="734" w:type="dxa"/>
            <w:vMerge w:val="continue"/>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Normal"/>
              <w:rPr/>
            </w:pPr>
            <w:r>
              <w:rPr/>
            </w:r>
          </w:p>
        </w:tc>
        <w:tc>
          <w:tcPr>
            <w:tcW w:w="407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bidi w:val="0"/>
              <w:spacing w:before="40" w:after="40"/>
              <w:ind w:left="261" w:right="62" w:hanging="198"/>
              <w:jc w:val="left"/>
              <w:rPr/>
            </w:pPr>
            <w:r>
              <w:rPr/>
              <w:t>7. A Typical Day of Construction</w:t>
            </w:r>
          </w:p>
        </w:tc>
        <w:tc>
          <w:tcPr>
            <w:tcW w:w="233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bidi w:val="0"/>
              <w:spacing w:before="40" w:after="40"/>
              <w:ind w:left="261" w:right="62" w:hanging="198"/>
              <w:jc w:val="left"/>
              <w:rPr/>
            </w:pPr>
            <w:r>
              <w:rPr/>
              <w:t>?</w:t>
            </w:r>
          </w:p>
        </w:tc>
        <w:tc>
          <w:tcPr>
            <w:tcW w:w="2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Body"/>
              <w:bidi w:val="0"/>
              <w:spacing w:before="40" w:after="40"/>
              <w:ind w:left="261" w:right="62" w:hanging="198"/>
              <w:jc w:val="left"/>
              <w:rPr/>
            </w:pPr>
            <w:r>
              <w:rPr/>
              <w:t>?</w:t>
            </w:r>
          </w:p>
        </w:tc>
      </w:tr>
      <w:tr>
        <w:trPr>
          <w:cantSplit w:val="true"/>
        </w:trPr>
        <w:tc>
          <w:tcPr>
            <w:tcW w:w="734" w:type="dxa"/>
            <w:vMerge w:val="continue"/>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Normal"/>
              <w:rPr/>
            </w:pPr>
            <w:r>
              <w:rPr/>
            </w:r>
          </w:p>
        </w:tc>
        <w:tc>
          <w:tcPr>
            <w:tcW w:w="407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bidi w:val="0"/>
              <w:spacing w:before="40" w:after="40"/>
              <w:ind w:left="261" w:right="62" w:hanging="198"/>
              <w:jc w:val="left"/>
              <w:rPr/>
            </w:pPr>
            <w:r>
              <w:rPr/>
              <w:t>8. Concluding a Construction Iteration</w:t>
            </w:r>
          </w:p>
        </w:tc>
        <w:tc>
          <w:tcPr>
            <w:tcW w:w="233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bidi w:val="0"/>
              <w:spacing w:before="40" w:after="40"/>
              <w:ind w:left="261" w:right="62" w:hanging="198"/>
              <w:jc w:val="left"/>
              <w:rPr/>
            </w:pPr>
            <w:r>
              <w:rPr/>
              <w:t>?</w:t>
            </w:r>
          </w:p>
        </w:tc>
        <w:tc>
          <w:tcPr>
            <w:tcW w:w="2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Body"/>
              <w:bidi w:val="0"/>
              <w:spacing w:before="40" w:after="40"/>
              <w:ind w:left="261" w:right="62" w:hanging="198"/>
              <w:jc w:val="left"/>
              <w:rPr/>
            </w:pPr>
            <w:r>
              <w:rPr/>
              <w:t>?</w:t>
            </w:r>
          </w:p>
        </w:tc>
      </w:tr>
      <w:tr>
        <w:trPr>
          <w:cantSplit w:val="true"/>
        </w:trPr>
        <w:tc>
          <w:tcPr>
            <w:tcW w:w="734" w:type="dxa"/>
            <w:tcBorders>
              <w:top w:val="single" w:sz="2" w:space="0" w:color="000001"/>
              <w:left w:val="single" w:sz="2" w:space="0" w:color="000001"/>
              <w:bottom w:val="single" w:sz="2" w:space="0" w:color="000001"/>
              <w:insideH w:val="single" w:sz="2" w:space="0" w:color="000001"/>
            </w:tcBorders>
            <w:shd w:fill="FFFFFF" w:val="clear"/>
            <w:tcMar>
              <w:left w:w="39" w:type="dxa"/>
            </w:tcMar>
            <w:textDirection w:val="btLr"/>
          </w:tcPr>
          <w:p>
            <w:pPr>
              <w:pStyle w:val="TableBody"/>
              <w:bidi w:val="0"/>
              <w:spacing w:before="40" w:after="40"/>
              <w:ind w:left="261" w:right="62" w:hanging="198"/>
              <w:jc w:val="left"/>
              <w:rPr/>
            </w:pPr>
            <w:r>
              <w:rPr/>
              <w:t>Transition</w:t>
              <w:br/>
              <w:t xml:space="preserve"> Phase</w:t>
            </w:r>
          </w:p>
        </w:tc>
        <w:tc>
          <w:tcPr>
            <w:tcW w:w="407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bidi w:val="0"/>
              <w:spacing w:before="40" w:after="40"/>
              <w:ind w:left="261" w:right="62" w:hanging="198"/>
              <w:jc w:val="left"/>
              <w:rPr/>
            </w:pPr>
            <w:r>
              <w:rPr/>
              <w:t>9. Collaborating to Deploy the Solution</w:t>
            </w:r>
          </w:p>
        </w:tc>
        <w:tc>
          <w:tcPr>
            <w:tcW w:w="233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bidi w:val="0"/>
              <w:spacing w:before="40" w:after="40"/>
              <w:ind w:left="261" w:right="62" w:hanging="198"/>
              <w:jc w:val="left"/>
              <w:rPr/>
            </w:pPr>
            <w:r>
              <w:rPr/>
              <w:t>?</w:t>
            </w:r>
          </w:p>
        </w:tc>
        <w:tc>
          <w:tcPr>
            <w:tcW w:w="2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Body"/>
              <w:bidi w:val="0"/>
              <w:spacing w:before="40" w:after="40"/>
              <w:ind w:left="261" w:right="62" w:hanging="198"/>
              <w:jc w:val="left"/>
              <w:rPr/>
            </w:pPr>
            <w:r>
              <w:rPr/>
              <w:t>?</w:t>
            </w:r>
          </w:p>
        </w:tc>
      </w:tr>
    </w:tbl>
    <w:p>
      <w:pPr>
        <w:pStyle w:val="InitialBodyText"/>
        <w:rPr/>
      </w:pPr>
      <w:r>
        <w:rPr/>
      </w:r>
    </w:p>
    <w:p>
      <w:pPr>
        <w:pStyle w:val="InitialBodyText"/>
        <w:rPr/>
      </w:pPr>
      <w:r>
        <w:rPr/>
        <w:t>Other agile approaches could be similarly analyzed.  Progress on discussing this straw man during the workshop will be subsequently reported.</w:t>
      </w:r>
    </w:p>
    <w:p>
      <w:pPr>
        <w:pStyle w:val="Heading1"/>
        <w:numPr>
          <w:ilvl w:val="0"/>
          <w:numId w:val="2"/>
        </w:numPr>
        <w:rPr/>
      </w:pPr>
      <w:r>
        <w:rPr/>
        <w:t>How Might the Duality Unfold in Other Domains?</w:t>
      </w:r>
    </w:p>
    <w:p>
      <w:pPr>
        <w:pStyle w:val="InitialBodyText"/>
        <w:rPr/>
      </w:pPr>
      <w:r>
        <w:rPr/>
        <w:t>In the event that the workshop advances rapidly through the content in the first four sections, we may have the opportunity to think about the frames of reference in domains that are less mature.</w:t>
      </w:r>
    </w:p>
    <w:p>
      <w:pPr>
        <w:pStyle w:val="InitialBodyText"/>
        <w:rPr/>
      </w:pPr>
      <w:r>
        <w:rPr/>
      </w:r>
    </w:p>
    <w:p>
      <w:pPr>
        <w:pStyle w:val="InitialBodyText"/>
        <w:rPr/>
      </w:pPr>
      <w:r>
        <w:rPr/>
        <w:t xml:space="preserve">Table 4 is a template for Service Systems Thinking, which was first presented at PLoP in 2014 </w:t>
      </w:r>
      <w:bookmarkStart w:id="244" w:name="ZOTERO_BREF_vikshFV3cmpa"/>
      <w:bookmarkStart w:id="245" w:name="__UnoMark__2702_3129104163"/>
      <w:r>
        <w:rPr/>
        <w:t>(Ing 2014)</w:t>
      </w:r>
      <w:bookmarkEnd w:id="244"/>
      <w:bookmarkEnd w:id="245"/>
      <w:r>
        <w:rPr/>
        <w:t>.</w:t>
      </w:r>
    </w:p>
    <w:p>
      <w:pPr>
        <w:pStyle w:val="InitialBodyText"/>
        <w:rPr/>
      </w:pPr>
      <w:r>
        <w:rPr/>
      </w:r>
    </w:p>
    <w:p>
      <w:pPr>
        <w:pStyle w:val="TableCaption"/>
        <w:keepNext/>
        <w:bidi w:val="0"/>
        <w:jc w:val="left"/>
        <w:rPr/>
      </w:pPr>
      <w:r>
        <w:rPr/>
        <w:t xml:space="preserve">Table </w:t>
      </w:r>
      <w:r>
        <w:rPr/>
        <w:fldChar w:fldCharType="begin"/>
      </w:r>
      <w:r>
        <w:instrText> SEQ Table \* ARABIC </w:instrText>
      </w:r>
      <w:r>
        <w:fldChar w:fldCharType="separate"/>
      </w:r>
      <w:r>
        <w:t>4</w:t>
      </w:r>
      <w:r>
        <w:fldChar w:fldCharType="end"/>
      </w:r>
      <w:r>
        <w:rPr/>
        <w:t>: Service Systems Thinking – Creating Order Of, Negotiating Order With</w:t>
      </w:r>
    </w:p>
    <w:tbl>
      <w:tblPr>
        <w:tblW w:w="9480"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3225"/>
        <w:gridCol w:w="3119"/>
        <w:gridCol w:w="3136"/>
      </w:tblGrid>
      <w:tr>
        <w:trPr>
          <w:cantSplit w:val="true"/>
        </w:trPr>
        <w:tc>
          <w:tcPr>
            <w:tcW w:w="322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keepNext/>
              <w:spacing w:before="40" w:after="40"/>
              <w:rPr>
                <w:i/>
                <w:i/>
                <w:iCs/>
              </w:rPr>
            </w:pPr>
            <w:r>
              <w:rPr>
                <w:i/>
                <w:iCs/>
              </w:rPr>
              <w:t>Activities</w:t>
            </w:r>
          </w:p>
        </w:tc>
        <w:tc>
          <w:tcPr>
            <w:tcW w:w="311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spacing w:before="40" w:after="40"/>
              <w:rPr>
                <w:i/>
                <w:i/>
                <w:iCs/>
              </w:rPr>
            </w:pPr>
            <w:r>
              <w:rPr>
                <w:i/>
                <w:iCs/>
              </w:rPr>
              <w:t xml:space="preserve">Creating Order Of – </w:t>
              <w:br/>
              <w:t>Frame of Reference</w:t>
            </w:r>
          </w:p>
        </w:tc>
        <w:tc>
          <w:tcPr>
            <w:tcW w:w="31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Body"/>
              <w:spacing w:before="40" w:after="40"/>
              <w:rPr>
                <w:i/>
                <w:i/>
                <w:iCs/>
              </w:rPr>
            </w:pPr>
            <w:r>
              <w:rPr>
                <w:i/>
                <w:iCs/>
              </w:rPr>
              <w:t xml:space="preserve">Negotiating Order With – </w:t>
              <w:br/>
              <w:t>Frame of Reference</w:t>
            </w:r>
          </w:p>
        </w:tc>
      </w:tr>
      <w:tr>
        <w:trPr>
          <w:cantSplit w:val="true"/>
        </w:trPr>
        <w:tc>
          <w:tcPr>
            <w:tcW w:w="322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keepNext/>
              <w:bidi w:val="0"/>
              <w:spacing w:before="40" w:after="40"/>
              <w:ind w:left="261" w:right="62" w:hanging="198"/>
              <w:jc w:val="left"/>
              <w:rPr/>
            </w:pPr>
            <w:r>
              <w:rPr/>
              <w:t>1. ?</w:t>
            </w:r>
          </w:p>
        </w:tc>
        <w:tc>
          <w:tcPr>
            <w:tcW w:w="311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bidi w:val="0"/>
              <w:spacing w:before="40" w:after="40"/>
              <w:ind w:left="261" w:right="62" w:hanging="198"/>
              <w:jc w:val="left"/>
              <w:rPr/>
            </w:pPr>
            <w:r>
              <w:rPr/>
              <w:t>?</w:t>
            </w:r>
          </w:p>
        </w:tc>
        <w:tc>
          <w:tcPr>
            <w:tcW w:w="31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Body"/>
              <w:bidi w:val="0"/>
              <w:spacing w:before="40" w:after="40"/>
              <w:ind w:left="261" w:right="62" w:hanging="198"/>
              <w:jc w:val="left"/>
              <w:rPr/>
            </w:pPr>
            <w:r>
              <w:rPr/>
              <w:t>?</w:t>
            </w:r>
          </w:p>
        </w:tc>
      </w:tr>
      <w:tr>
        <w:trPr>
          <w:cantSplit w:val="true"/>
        </w:trPr>
        <w:tc>
          <w:tcPr>
            <w:tcW w:w="322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keepNext/>
              <w:bidi w:val="0"/>
              <w:spacing w:before="40" w:after="40"/>
              <w:ind w:left="261" w:right="62" w:hanging="198"/>
              <w:jc w:val="left"/>
              <w:rPr/>
            </w:pPr>
            <w:r>
              <w:rPr/>
              <w:t>2. ?</w:t>
            </w:r>
          </w:p>
        </w:tc>
        <w:tc>
          <w:tcPr>
            <w:tcW w:w="311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bidi w:val="0"/>
              <w:spacing w:before="40" w:after="40"/>
              <w:ind w:left="261" w:right="62" w:hanging="198"/>
              <w:jc w:val="left"/>
              <w:rPr/>
            </w:pPr>
            <w:r>
              <w:rPr/>
              <w:t>?</w:t>
            </w:r>
          </w:p>
        </w:tc>
        <w:tc>
          <w:tcPr>
            <w:tcW w:w="31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Body"/>
              <w:bidi w:val="0"/>
              <w:spacing w:before="40" w:after="40"/>
              <w:ind w:left="261" w:right="62" w:hanging="198"/>
              <w:jc w:val="left"/>
              <w:rPr/>
            </w:pPr>
            <w:r>
              <w:rPr/>
              <w:t>?</w:t>
            </w:r>
          </w:p>
        </w:tc>
      </w:tr>
      <w:tr>
        <w:trPr>
          <w:cantSplit w:val="true"/>
        </w:trPr>
        <w:tc>
          <w:tcPr>
            <w:tcW w:w="322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keepNext/>
              <w:bidi w:val="0"/>
              <w:spacing w:before="40" w:after="40"/>
              <w:ind w:left="261" w:right="62" w:hanging="198"/>
              <w:jc w:val="left"/>
              <w:rPr/>
            </w:pPr>
            <w:r>
              <w:rPr/>
              <w:t>3. ?</w:t>
            </w:r>
          </w:p>
        </w:tc>
        <w:tc>
          <w:tcPr>
            <w:tcW w:w="311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bidi w:val="0"/>
              <w:spacing w:before="40" w:after="40"/>
              <w:ind w:left="261" w:right="62" w:hanging="198"/>
              <w:jc w:val="left"/>
              <w:rPr/>
            </w:pPr>
            <w:r>
              <w:rPr/>
              <w:t>?</w:t>
            </w:r>
          </w:p>
        </w:tc>
        <w:tc>
          <w:tcPr>
            <w:tcW w:w="31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Body"/>
              <w:bidi w:val="0"/>
              <w:spacing w:before="40" w:after="40"/>
              <w:ind w:left="261" w:right="62" w:hanging="198"/>
              <w:jc w:val="left"/>
              <w:rPr/>
            </w:pPr>
            <w:r>
              <w:rPr/>
              <w:t>?</w:t>
            </w:r>
          </w:p>
        </w:tc>
      </w:tr>
      <w:tr>
        <w:trPr>
          <w:cantSplit w:val="true"/>
        </w:trPr>
        <w:tc>
          <w:tcPr>
            <w:tcW w:w="322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keepNext/>
              <w:bidi w:val="0"/>
              <w:spacing w:before="40" w:after="40"/>
              <w:ind w:left="261" w:right="62" w:hanging="198"/>
              <w:jc w:val="left"/>
              <w:rPr/>
            </w:pPr>
            <w:r>
              <w:rPr/>
              <w:t>4. ?</w:t>
            </w:r>
          </w:p>
        </w:tc>
        <w:tc>
          <w:tcPr>
            <w:tcW w:w="311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bidi w:val="0"/>
              <w:spacing w:before="40" w:after="40"/>
              <w:ind w:left="261" w:right="62" w:hanging="198"/>
              <w:jc w:val="left"/>
              <w:rPr/>
            </w:pPr>
            <w:r>
              <w:rPr/>
              <w:t>?</w:t>
            </w:r>
          </w:p>
        </w:tc>
        <w:tc>
          <w:tcPr>
            <w:tcW w:w="31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Body"/>
              <w:bidi w:val="0"/>
              <w:spacing w:before="40" w:after="40"/>
              <w:ind w:left="261" w:right="62" w:hanging="198"/>
              <w:jc w:val="left"/>
              <w:rPr/>
            </w:pPr>
            <w:r>
              <w:rPr/>
              <w:t>?</w:t>
            </w:r>
          </w:p>
        </w:tc>
      </w:tr>
      <w:tr>
        <w:trPr>
          <w:cantSplit w:val="true"/>
        </w:trPr>
        <w:tc>
          <w:tcPr>
            <w:tcW w:w="322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keepNext/>
              <w:bidi w:val="0"/>
              <w:spacing w:before="40" w:after="40"/>
              <w:ind w:left="261" w:right="62" w:hanging="198"/>
              <w:jc w:val="left"/>
              <w:rPr/>
            </w:pPr>
            <w:r>
              <w:rPr/>
              <w:t>5. ?</w:t>
            </w:r>
          </w:p>
        </w:tc>
        <w:tc>
          <w:tcPr>
            <w:tcW w:w="311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bidi w:val="0"/>
              <w:spacing w:before="40" w:after="40"/>
              <w:ind w:left="261" w:right="62" w:hanging="198"/>
              <w:jc w:val="left"/>
              <w:rPr/>
            </w:pPr>
            <w:r>
              <w:rPr/>
              <w:t>?</w:t>
            </w:r>
          </w:p>
        </w:tc>
        <w:tc>
          <w:tcPr>
            <w:tcW w:w="31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Body"/>
              <w:bidi w:val="0"/>
              <w:spacing w:before="40" w:after="40"/>
              <w:ind w:left="261" w:right="62" w:hanging="198"/>
              <w:jc w:val="left"/>
              <w:rPr/>
            </w:pPr>
            <w:r>
              <w:rPr/>
              <w:t>?</w:t>
            </w:r>
          </w:p>
        </w:tc>
      </w:tr>
      <w:tr>
        <w:trPr>
          <w:cantSplit w:val="true"/>
        </w:trPr>
        <w:tc>
          <w:tcPr>
            <w:tcW w:w="322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keepNext/>
              <w:bidi w:val="0"/>
              <w:spacing w:before="40" w:after="40"/>
              <w:ind w:left="261" w:right="62" w:hanging="198"/>
              <w:jc w:val="left"/>
              <w:rPr/>
            </w:pPr>
            <w:r>
              <w:rPr/>
              <w:t>6. ?</w:t>
            </w:r>
          </w:p>
        </w:tc>
        <w:tc>
          <w:tcPr>
            <w:tcW w:w="311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bidi w:val="0"/>
              <w:spacing w:before="40" w:after="40"/>
              <w:ind w:left="261" w:right="62" w:hanging="198"/>
              <w:jc w:val="left"/>
              <w:rPr/>
            </w:pPr>
            <w:r>
              <w:rPr/>
              <w:t>?</w:t>
            </w:r>
          </w:p>
        </w:tc>
        <w:tc>
          <w:tcPr>
            <w:tcW w:w="31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Body"/>
              <w:bidi w:val="0"/>
              <w:spacing w:before="40" w:after="40"/>
              <w:ind w:left="261" w:right="62" w:hanging="198"/>
              <w:jc w:val="left"/>
              <w:rPr/>
            </w:pPr>
            <w:r>
              <w:rPr/>
              <w:t>?</w:t>
            </w:r>
          </w:p>
        </w:tc>
      </w:tr>
      <w:tr>
        <w:trPr>
          <w:cantSplit w:val="true"/>
        </w:trPr>
        <w:tc>
          <w:tcPr>
            <w:tcW w:w="322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keepNext/>
              <w:bidi w:val="0"/>
              <w:spacing w:before="40" w:after="40"/>
              <w:ind w:left="261" w:right="62" w:hanging="198"/>
              <w:jc w:val="left"/>
              <w:rPr/>
            </w:pPr>
            <w:r>
              <w:rPr/>
              <w:t>7. ?</w:t>
            </w:r>
          </w:p>
        </w:tc>
        <w:tc>
          <w:tcPr>
            <w:tcW w:w="311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bidi w:val="0"/>
              <w:spacing w:before="40" w:after="40"/>
              <w:ind w:left="261" w:right="62" w:hanging="198"/>
              <w:jc w:val="left"/>
              <w:rPr/>
            </w:pPr>
            <w:r>
              <w:rPr/>
              <w:t>?</w:t>
            </w:r>
          </w:p>
        </w:tc>
        <w:tc>
          <w:tcPr>
            <w:tcW w:w="31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Body"/>
              <w:bidi w:val="0"/>
              <w:spacing w:before="40" w:after="40"/>
              <w:ind w:left="261" w:right="62" w:hanging="198"/>
              <w:jc w:val="left"/>
              <w:rPr/>
            </w:pPr>
            <w:r>
              <w:rPr/>
              <w:t>?</w:t>
            </w:r>
          </w:p>
        </w:tc>
      </w:tr>
      <w:tr>
        <w:trPr>
          <w:cantSplit w:val="true"/>
        </w:trPr>
        <w:tc>
          <w:tcPr>
            <w:tcW w:w="322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bidi w:val="0"/>
              <w:spacing w:before="40" w:after="40"/>
              <w:ind w:left="261" w:right="62" w:hanging="198"/>
              <w:jc w:val="left"/>
              <w:rPr/>
            </w:pPr>
            <w:r>
              <w:rPr/>
              <w:t>8. ?</w:t>
            </w:r>
          </w:p>
        </w:tc>
        <w:tc>
          <w:tcPr>
            <w:tcW w:w="311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Body"/>
              <w:bidi w:val="0"/>
              <w:spacing w:before="40" w:after="40"/>
              <w:ind w:left="261" w:right="62" w:hanging="198"/>
              <w:jc w:val="left"/>
              <w:rPr/>
            </w:pPr>
            <w:r>
              <w:rPr/>
              <w:t>?</w:t>
            </w:r>
          </w:p>
        </w:tc>
        <w:tc>
          <w:tcPr>
            <w:tcW w:w="31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Body"/>
              <w:bidi w:val="0"/>
              <w:spacing w:before="40" w:after="40"/>
              <w:ind w:left="261" w:right="62" w:hanging="198"/>
              <w:jc w:val="left"/>
              <w:rPr/>
            </w:pPr>
            <w:r>
              <w:rPr/>
              <w:t>?</w:t>
            </w:r>
          </w:p>
        </w:tc>
      </w:tr>
    </w:tbl>
    <w:p>
      <w:pPr>
        <w:pStyle w:val="InitialBodyText"/>
        <w:rPr/>
      </w:pPr>
      <w:r>
        <w:rPr/>
      </w:r>
    </w:p>
    <w:p>
      <w:pPr>
        <w:pStyle w:val="InitialBodyText"/>
        <w:rPr/>
      </w:pPr>
      <w:r>
        <w:rPr/>
        <w:t>Perhaps some other domains might be suggested by workshop participants.</w:t>
      </w:r>
    </w:p>
    <w:p>
      <w:pPr>
        <w:pStyle w:val="InitialBodyText"/>
        <w:rPr/>
      </w:pPr>
      <w:r>
        <w:rPr/>
      </w:r>
    </w:p>
    <w:p>
      <w:pPr>
        <w:pStyle w:val="ReferenceHead"/>
        <w:rPr/>
      </w:pPr>
      <w:r>
        <w:rPr/>
        <w:t>REFERENCES</w:t>
      </w:r>
    </w:p>
    <w:p>
      <w:pPr>
        <w:pStyle w:val="ACMReference"/>
        <w:rPr/>
      </w:pPr>
      <w:bookmarkStart w:id="246" w:name="ZOTERO_BREF_bGL3n0Wx77JT"/>
      <w:bookmarkStart w:id="247" w:name="__UnoMark__2703_3129104163"/>
      <w:bookmarkEnd w:id="247"/>
      <w:r>
        <w:rPr/>
        <w:t xml:space="preserve">Alexander, Christopher. 1999. “The Origins of Pattern Theory: The Future of the Theory, and the Generation of a Living World.” </w:t>
      </w:r>
      <w:r>
        <w:rPr>
          <w:i/>
        </w:rPr>
        <w:t>IEEE Software</w:t>
      </w:r>
      <w:r>
        <w:rPr/>
        <w:t xml:space="preserve"> 16 (5): 71–82. doi:10.1109/52.795104.</w:t>
      </w:r>
    </w:p>
    <w:p>
      <w:pPr>
        <w:pStyle w:val="ACMReference"/>
        <w:rPr/>
      </w:pPr>
      <w:r>
        <w:rPr/>
        <w:t>———</w:t>
      </w:r>
      <w:r>
        <w:rPr/>
        <w:t xml:space="preserve">. 2002. </w:t>
      </w:r>
      <w:r>
        <w:rPr>
          <w:i/>
        </w:rPr>
        <w:t>The Process of Creating Life</w:t>
      </w:r>
      <w:r>
        <w:rPr/>
        <w:t>. Vol. 10. The Nature of Order: An Essay on the Art of Building and the Nature of the Universe, Book 2. Berkeley, California: Center for Environmental Structure.</w:t>
      </w:r>
    </w:p>
    <w:p>
      <w:pPr>
        <w:pStyle w:val="ACMReference"/>
        <w:rPr/>
      </w:pPr>
      <w:r>
        <w:rPr/>
        <w:t>———</w:t>
      </w:r>
      <w:r>
        <w:rPr/>
        <w:t xml:space="preserve">. 2003. “New Concepts In Complexity Theory: A Scientific Introduction to the Concepts in the Nature of Order.” </w:t>
      </w:r>
      <w:hyperlink r:id="rId4">
        <w:r>
          <w:rPr>
            <w:rStyle w:val="InternetLink"/>
          </w:rPr>
          <w:t>http://www.natureoforder.com/library-of-articles.htm</w:t>
        </w:r>
      </w:hyperlink>
      <w:r>
        <w:rPr/>
        <w:t>.</w:t>
      </w:r>
    </w:p>
    <w:p>
      <w:pPr>
        <w:pStyle w:val="ACMReference"/>
        <w:rPr/>
      </w:pPr>
      <w:r>
        <w:rPr/>
        <w:t>———</w:t>
      </w:r>
      <w:r>
        <w:rPr/>
        <w:t xml:space="preserve">. 2004. </w:t>
      </w:r>
      <w:r>
        <w:rPr>
          <w:i/>
        </w:rPr>
        <w:t>The Luminous Ground</w:t>
      </w:r>
      <w:r>
        <w:rPr/>
        <w:t>. Vol. 10. The Nature of Order: An Essay on the Art of Building and the Nature of the Universe, Book 4. Berkeley, California: Center for Environmental Structure.</w:t>
      </w:r>
    </w:p>
    <w:p>
      <w:pPr>
        <w:pStyle w:val="ACMReference"/>
        <w:rPr/>
      </w:pPr>
      <w:r>
        <w:rPr/>
        <w:t>———</w:t>
      </w:r>
      <w:r>
        <w:rPr/>
        <w:t xml:space="preserve">. 2007. “Empirical Findings from The Nature of Order.” </w:t>
      </w:r>
      <w:r>
        <w:rPr>
          <w:i/>
        </w:rPr>
        <w:t>Environmental &amp; Architectural Phenomenology</w:t>
      </w:r>
      <w:r>
        <w:rPr/>
        <w:t xml:space="preserve"> 18: 11–19.</w:t>
      </w:r>
    </w:p>
    <w:p>
      <w:pPr>
        <w:pStyle w:val="ACMReference"/>
        <w:rPr/>
      </w:pPr>
      <w:r>
        <w:rPr/>
        <w:t>———</w:t>
      </w:r>
      <w:r>
        <w:rPr/>
        <w:t xml:space="preserve">. 2012. </w:t>
      </w:r>
      <w:r>
        <w:rPr>
          <w:i/>
        </w:rPr>
        <w:t>The Battle for the Life and Beauty of the Earth: A Struggle Between Two World-Systems</w:t>
      </w:r>
      <w:r>
        <w:rPr/>
        <w:t>. Oxford University Press..</w:t>
      </w:r>
    </w:p>
    <w:p>
      <w:pPr>
        <w:pStyle w:val="ACMReference"/>
        <w:rPr/>
      </w:pPr>
      <w:r>
        <w:rPr/>
        <w:t xml:space="preserve">Ambler, Scott W., and Mark Lines. 2012. </w:t>
      </w:r>
      <w:r>
        <w:rPr>
          <w:i/>
        </w:rPr>
        <w:t>Disciplined Agile Delivery: A Practitioner’s Guide to Agile Software Delivery in the Enterprise</w:t>
      </w:r>
      <w:r>
        <w:rPr/>
        <w:t>. IBM Press.</w:t>
      </w:r>
    </w:p>
    <w:p>
      <w:pPr>
        <w:pStyle w:val="ACMReference"/>
        <w:rPr/>
      </w:pPr>
      <w:r>
        <w:rPr/>
        <w:t xml:space="preserve">Balduino, Richard. 2007. “Introduction to OpenUP (Open Unified Process).” Eclipse Foundation. </w:t>
      </w:r>
      <w:hyperlink r:id="rId5">
        <w:r>
          <w:rPr>
            <w:rStyle w:val="InternetLink"/>
          </w:rPr>
          <w:t>http://www.eclipse.org/epf/general/OpenUP.pdf</w:t>
        </w:r>
      </w:hyperlink>
      <w:r>
        <w:rPr/>
        <w:t>.</w:t>
      </w:r>
    </w:p>
    <w:p>
      <w:pPr>
        <w:pStyle w:val="ACMReference"/>
        <w:rPr/>
      </w:pPr>
      <w:r>
        <w:rPr/>
        <w:t xml:space="preserve">Cameron, John. 2002. “Configurable Development Processes.” </w:t>
      </w:r>
      <w:r>
        <w:rPr>
          <w:i/>
        </w:rPr>
        <w:t>Communications of the ACM</w:t>
      </w:r>
      <w:r>
        <w:rPr/>
        <w:t xml:space="preserve"> 45 (3): 72–77. doi:10.1145/504729.504731.</w:t>
      </w:r>
    </w:p>
    <w:p>
      <w:pPr>
        <w:pStyle w:val="ACMReference"/>
        <w:rPr/>
      </w:pPr>
      <w:r>
        <w:rPr/>
        <w:t xml:space="preserve">Carlile, Paul R., and Clayton M. Christensen. 2005. “The Cycle of Theory Building in Management Research.” </w:t>
      </w:r>
      <w:hyperlink r:id="rId6">
        <w:r>
          <w:rPr>
            <w:rStyle w:val="InternetLink"/>
          </w:rPr>
          <w:t>http://smgnet.bu.edu/mgmt_new/profiles/CarlilePaul.html</w:t>
        </w:r>
      </w:hyperlink>
      <w:r>
        <w:rPr/>
        <w:t>.</w:t>
      </w:r>
    </w:p>
    <w:p>
      <w:pPr>
        <w:pStyle w:val="ACMReference"/>
        <w:rPr/>
      </w:pPr>
      <w:r>
        <w:rPr/>
        <w:t xml:space="preserve">Churchman, C. West. 1971. </w:t>
      </w:r>
      <w:r>
        <w:rPr>
          <w:i/>
        </w:rPr>
        <w:t>The Design of Inquiring Systems: Basic Concepts of Systems and Organization</w:t>
      </w:r>
      <w:r>
        <w:rPr/>
        <w:t>. Basic Books.</w:t>
      </w:r>
    </w:p>
    <w:p>
      <w:pPr>
        <w:pStyle w:val="ACMReference"/>
        <w:rPr/>
      </w:pPr>
      <w:r>
        <w:rPr/>
        <w:t xml:space="preserve">Hawk, David L. 1996. “Relations between Architecture and Management.” </w:t>
      </w:r>
      <w:r>
        <w:rPr>
          <w:i/>
        </w:rPr>
        <w:t>Journal of Architectural and Planning Research</w:t>
      </w:r>
      <w:r>
        <w:rPr/>
        <w:t xml:space="preserve"> 13 (1): 10–33.</w:t>
      </w:r>
    </w:p>
    <w:p>
      <w:pPr>
        <w:pStyle w:val="ACMReference"/>
        <w:rPr/>
      </w:pPr>
      <w:r>
        <w:rPr/>
        <w:t xml:space="preserve">Ing, David. 2014. “From Environmental Structure to Service Systems Thinking: Wholeness with Centers Described with a Generative Pattern Language.” In </w:t>
      </w:r>
      <w:r>
        <w:rPr>
          <w:i/>
        </w:rPr>
        <w:t>Proceedings of the 2014 Conference on Pattern Languages of Programs</w:t>
      </w:r>
      <w:r>
        <w:rPr/>
        <w:t>. Allerton Park, IL: The Hillside Group. http://coevolving.com/commons/201501-from-environmental-structure-to-service-systems-thinking.</w:t>
      </w:r>
    </w:p>
    <w:p>
      <w:pPr>
        <w:pStyle w:val="ACMReference"/>
        <w:rPr/>
      </w:pPr>
      <w:r>
        <w:rPr/>
        <w:t>———</w:t>
      </w:r>
      <w:r>
        <w:rPr/>
        <w:t xml:space="preserve">. 2015. “Unfolding Values in Places, Spaces and Paces: Service Systems Thinking and Architectural Theory.” Symposium presented at the International Symposium on Service Systems Science 2015: Network Digital Revolution, Tokyo Institute of Technology, February 28. </w:t>
      </w:r>
      <w:hyperlink r:id="rId7">
        <w:r>
          <w:rPr>
            <w:rStyle w:val="InternetLink"/>
          </w:rPr>
          <w:t>http://coevolving.com/commons/20150228-unfolding-values-in-places-spaces-and-paces</w:t>
        </w:r>
      </w:hyperlink>
      <w:r>
        <w:rPr/>
        <w:t>.</w:t>
      </w:r>
    </w:p>
    <w:p>
      <w:pPr>
        <w:pStyle w:val="ACMReference"/>
        <w:rPr/>
      </w:pPr>
      <w:r>
        <w:rPr/>
        <w:t xml:space="preserve">Langley, Ann. 1999. “Strategies for Theorizing from Process Data.” </w:t>
      </w:r>
      <w:r>
        <w:rPr>
          <w:i/>
        </w:rPr>
        <w:t>The Academy of Management Review</w:t>
      </w:r>
      <w:r>
        <w:rPr/>
        <w:t xml:space="preserve"> 24 (4): 691–710. doi:10.2307/259349.</w:t>
      </w:r>
    </w:p>
    <w:p>
      <w:pPr>
        <w:pStyle w:val="ACMReference"/>
        <w:rPr/>
      </w:pPr>
      <w:r>
        <w:rPr/>
        <w:t xml:space="preserve">Mintzberg, Henry. 1987. “The Strategy Concept I: Five Ps For Strategy.” </w:t>
      </w:r>
      <w:r>
        <w:rPr>
          <w:i/>
        </w:rPr>
        <w:t>California Management Review</w:t>
      </w:r>
      <w:r>
        <w:rPr/>
        <w:t xml:space="preserve"> 30 (1): 11–24. doi:10.2307/41165263.</w:t>
      </w:r>
    </w:p>
    <w:p>
      <w:pPr>
        <w:pStyle w:val="ACMReference"/>
        <w:rPr/>
      </w:pPr>
      <w:r>
        <w:rPr/>
        <w:t xml:space="preserve">Mitroff, Ian I., and Harold A. Linstone. 1993. </w:t>
      </w:r>
      <w:r>
        <w:rPr>
          <w:i/>
        </w:rPr>
        <w:t>The Unbounded Mind: Breaking the Chains of Traditional Business Thinking</w:t>
      </w:r>
      <w:r>
        <w:rPr/>
        <w:t>. New York: Oxford University Press.</w:t>
      </w:r>
    </w:p>
    <w:p>
      <w:pPr>
        <w:pStyle w:val="ACMReference"/>
        <w:rPr/>
      </w:pPr>
      <w:r>
        <w:rPr/>
        <w:t xml:space="preserve">Motohashi, Masanari, Eiiti Hanyuda, and Hiroshi Nakano. 2013. “From Pattern Languages to a Project Language: A Shift Proposal from Existing Pattern Community.” In </w:t>
      </w:r>
      <w:r>
        <w:rPr>
          <w:i/>
        </w:rPr>
        <w:t>Proceedings of the 20th Conference on Pattern Languages of Programs</w:t>
      </w:r>
      <w:r>
        <w:rPr/>
        <w:t xml:space="preserve">, 33. The Hillside Group. </w:t>
      </w:r>
      <w:hyperlink r:id="rId8">
        <w:r>
          <w:rPr>
            <w:rStyle w:val="InternetLink"/>
          </w:rPr>
          <w:t>http://dl.acm.org/citation.cfm?id=2725669.2725708</w:t>
        </w:r>
      </w:hyperlink>
      <w:r>
        <w:rPr/>
        <w:t>.</w:t>
      </w:r>
    </w:p>
    <w:p>
      <w:pPr>
        <w:pStyle w:val="ACMReference"/>
        <w:rPr/>
      </w:pPr>
      <w:r>
        <w:rPr/>
        <w:t xml:space="preserve">Nathan, Maria L., and Ian I. Mitroff. 1991. “The Use of Negotiated Order Theory as a Tool for the Analysis and Development of an Interorganizational Field.” </w:t>
      </w:r>
      <w:r>
        <w:rPr>
          <w:i/>
        </w:rPr>
        <w:t>The Journal of Applied Behavioral Science</w:t>
      </w:r>
      <w:r>
        <w:rPr/>
        <w:t xml:space="preserve"> 27 (2): 163–80. doi:10.1177/0021886391272002.</w:t>
      </w:r>
    </w:p>
    <w:p>
      <w:pPr>
        <w:pStyle w:val="ACMReference"/>
        <w:rPr/>
      </w:pPr>
      <w:r>
        <w:rPr/>
        <w:t xml:space="preserve">Parhankangas, Annaleena, David Ing, David L. Hawk, Gosia Dane, and Marianne Kosits. 2005. “Negotiated Order and Network Form Organizations.” </w:t>
      </w:r>
      <w:r>
        <w:rPr>
          <w:i/>
        </w:rPr>
        <w:t>Systems Research and Behavioral Science</w:t>
      </w:r>
      <w:r>
        <w:rPr/>
        <w:t xml:space="preserve"> 22 (5): 431–52. doi:10.1002/sres.717.</w:t>
      </w:r>
    </w:p>
    <w:p>
      <w:pPr>
        <w:pStyle w:val="ACMReference"/>
        <w:rPr/>
      </w:pPr>
      <w:r>
        <w:rPr/>
        <w:t xml:space="preserve">Shrivastava, Paul, and Ian I. Mitroff. 1984. “Enhancing Organizational Research Utilization: The Role of Decision Makers’ Assumptions.” </w:t>
      </w:r>
      <w:r>
        <w:rPr>
          <w:i/>
        </w:rPr>
        <w:t>Academy of Management Review</w:t>
      </w:r>
      <w:r>
        <w:rPr/>
        <w:t xml:space="preserve"> 9 (1): 18–26. doi:10.5465/AMR.1984.4277749.</w:t>
      </w:r>
    </w:p>
    <w:p>
      <w:pPr>
        <w:pStyle w:val="ACMReference"/>
        <w:rPr/>
      </w:pPr>
      <w:r>
        <w:rPr/>
        <w:t xml:space="preserve">Strauss, Anselm L. 1978. </w:t>
      </w:r>
      <w:r>
        <w:rPr>
          <w:i/>
        </w:rPr>
        <w:t>Negotiations : Varieties, Contexts, Processes, and Social Order</w:t>
      </w:r>
      <w:r>
        <w:rPr/>
        <w:t>. San Francisco: Jossey-Bass.</w:t>
      </w:r>
    </w:p>
    <w:p>
      <w:pPr>
        <w:pStyle w:val="ACMReference"/>
        <w:rPr/>
      </w:pPr>
      <w:r>
        <w:rPr/>
        <w:t>———</w:t>
      </w:r>
      <w:r>
        <w:rPr/>
        <w:t xml:space="preserve">. 1993. </w:t>
      </w:r>
      <w:r>
        <w:rPr>
          <w:i/>
        </w:rPr>
        <w:t>Continual Permutations of Action</w:t>
      </w:r>
      <w:r>
        <w:rPr/>
        <w:t>. Hawthorne, NY: Aldine de Gruyter.</w:t>
      </w:r>
      <w:bookmarkStart w:id="248" w:name="__UnoMark__331_2708483763"/>
      <w:bookmarkStart w:id="249" w:name="__UnoMark__3319_1109229657"/>
      <w:bookmarkStart w:id="250" w:name="__UnoMark__3288_1109229657"/>
      <w:bookmarkStart w:id="251" w:name="__UnoMark__3261_1109229657"/>
      <w:bookmarkStart w:id="252" w:name="__UnoMark__981_1109229657"/>
      <w:bookmarkStart w:id="253" w:name="__UnoMark__1912_822898953"/>
      <w:bookmarkStart w:id="254" w:name="__UnoMark__2089_822898953"/>
      <w:bookmarkStart w:id="255" w:name="__UnoMark__2269_822898953"/>
      <w:bookmarkStart w:id="256" w:name="__UnoMark__2460_822898953"/>
      <w:bookmarkStart w:id="257" w:name="__UnoMark__2653_822898953"/>
      <w:bookmarkStart w:id="258" w:name="__UnoMark__3030_822898953"/>
      <w:bookmarkStart w:id="259" w:name="__UnoMark__3301_822898953"/>
      <w:bookmarkStart w:id="260" w:name="__UnoMark__3749_822898953"/>
      <w:bookmarkStart w:id="261" w:name="__UnoMark__3976_822898953"/>
      <w:bookmarkStart w:id="262" w:name="__UnoMark__4207_822898953"/>
      <w:bookmarkStart w:id="263" w:name="__UnoMark__4454_822898953"/>
      <w:bookmarkStart w:id="264" w:name="__UnoMark__4692_822898953"/>
      <w:bookmarkStart w:id="265" w:name="__UnoMark__4955_822898953"/>
      <w:bookmarkStart w:id="266" w:name="__UnoMark__5434_822898953"/>
      <w:bookmarkStart w:id="267" w:name="__UnoMark__5811_822898953"/>
      <w:bookmarkStart w:id="268" w:name="__UnoMark__6145_822898953"/>
      <w:bookmarkStart w:id="269" w:name="__UnoMark__6435_822898953"/>
      <w:bookmarkStart w:id="270" w:name="__UnoMark__6788_822898953"/>
      <w:bookmarkEnd w:id="246"/>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r>
        <w:rPr/>
        <w:t>, Oxford University Press.</w:t>
      </w:r>
    </w:p>
    <w:p>
      <w:pPr>
        <w:pStyle w:val="ACMReference"/>
        <w:rPr/>
      </w:pPr>
      <w:r>
        <w:rPr/>
      </w:r>
    </w:p>
    <w:p>
      <w:pPr>
        <w:pStyle w:val="References"/>
        <w:rPr/>
      </w:pPr>
      <w:r>
        <w:rPr/>
      </w:r>
    </w:p>
    <w:p>
      <w:pPr>
        <w:pStyle w:val="References"/>
        <w:rPr>
          <w:caps/>
        </w:rPr>
      </w:pPr>
      <w:r>
        <w:rPr>
          <w:caps/>
        </w:rPr>
      </w:r>
    </w:p>
    <w:p>
      <w:pPr>
        <w:pStyle w:val="HistoryDate"/>
        <w:rPr/>
      </w:pPr>
      <w:r>
        <w:rPr/>
        <w:t>Received May 2017; revised MMM 2017;  accepted MMM 2018</w:t>
      </w:r>
    </w:p>
    <w:p>
      <w:pPr>
        <w:pStyle w:val="Normal"/>
        <w:rPr/>
      </w:pPr>
      <w:r>
        <w:rPr/>
      </w:r>
    </w:p>
    <w:sectPr>
      <w:footerReference w:type="default" r:id="rId9"/>
      <w:footnotePr>
        <w:numFmt w:val="decimal"/>
      </w:footnotePr>
      <w:type w:val="nextPage"/>
      <w:pgSz w:w="12240" w:h="15840"/>
      <w:pgMar w:left="1380" w:right="1380" w:header="0" w:top="1440" w:footer="720" w:bottom="135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NewCenturySchlbk-Roman">
    <w:charset w:val="01"/>
    <w:family w:val="roman"/>
    <w:pitch w:val="variable"/>
  </w:font>
  <w:font w:name="Arial">
    <w:charset w:val="01"/>
    <w:family w:val="roman"/>
    <w:pitch w:val="variable"/>
  </w:font>
  <w:font w:name="Tahoma">
    <w:charset w:val="01"/>
    <w:family w:val="roman"/>
    <w:pitch w:val="variable"/>
  </w:font>
  <w:font w:name="Century Schoolbook">
    <w:charset w:val="01"/>
    <w:family w:val="roman"/>
    <w:pitch w:val="variable"/>
  </w:font>
  <w:font w:name="Liberation Sans">
    <w:altName w:val="Arial"/>
    <w:charset w:val="01"/>
    <w:family w:val="roman"/>
    <w:pitch w:val="variable"/>
  </w:font>
  <w:font w:name="NewCenturySchlbk">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Fonts w:ascii="NewCenturySchlbk-Roman" w:hAnsi="NewCenturySchlbk-Roman"/>
        <w:sz w:val="16"/>
        <w:szCs w:val="16"/>
      </w:rPr>
      <w:t xml:space="preserve">Negotiating Order with Generative Pattern Language: Page - </w:t>
    </w:r>
    <w:r>
      <w:rPr>
        <w:rFonts w:ascii="NewCenturySchlbk-Roman" w:hAnsi="NewCenturySchlbk-Roman"/>
        <w:sz w:val="16"/>
        <w:szCs w:val="16"/>
      </w:rPr>
      <w:fldChar w:fldCharType="begin"/>
    </w:r>
    <w:r>
      <w:instrText> PAGE </w:instrText>
    </w:r>
    <w:r>
      <w:fldChar w:fldCharType="separate"/>
    </w:r>
    <w:r>
      <w:t>11</w:t>
    </w:r>
    <w:r>
      <w:fldChar w:fldCharType="end"/>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bookmarkStart w:id="271" w:name="_GoBack"/>
      <w:bookmarkEnd w:id="271"/>
      <w:r>
        <w:rPr/>
        <w:footnoteRef/>
        <w:tab/>
        <w:t>Author's address: D. Ing, 151 Booth Avenue, Toronto, Ontario, Canada M4M 2M5; email: coevolving@gmail.com.</w:t>
      </w:r>
    </w:p>
    <w:p>
      <w:pPr>
        <w:pStyle w:val="Normal"/>
        <w:jc w:val="both"/>
        <w:rPr>
          <w:rFonts w:ascii="NewCenturySchlbk-Roman" w:hAnsi="NewCenturySchlbk-Roman"/>
          <w:sz w:val="16"/>
          <w:szCs w:val="16"/>
        </w:rPr>
      </w:pPr>
      <w:r>
        <w:rPr>
          <w:rFonts w:ascii="NewCenturySchlbk-Roman" w:hAnsi="NewCenturySchlbk-Roman"/>
          <w:sz w:val="16"/>
          <w:szCs w:val="16"/>
        </w:rPr>
        <w:tab/>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to republish, to post on servers or to redistribute to lists, requires prior specific permission. A preliminary version of this paper was presented in a workshop at the 24nd Conference on Pattern Languages of Programs (PLoP). PLoP'17, October 23</w:t>
        <w:noBreakHyphen/>
        <w:t>25, Vancouver, BC, Canada. Copyright 2017 is held by the author(s). HILLSIDE 978-1-941652-03-9</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pStyle w:val="Heading2"/>
      <w:numFmt w:val="decimal"/>
      <w:lvlText w:val="%1.%2"/>
      <w:lvlJc w:val="left"/>
      <w:pPr>
        <w:tabs>
          <w:tab w:val="num" w:pos="480"/>
        </w:tabs>
        <w:ind w:left="480" w:hanging="480"/>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ind w:left="360" w:hanging="360"/>
      </w:pPr>
    </w:lvl>
    <w:lvl w:ilvl="1">
      <w:start w:val="1"/>
      <w:numFmt w:val="decimal"/>
      <w:lvlText w:val="%1.%2"/>
      <w:lvlJc w:val="left"/>
      <w:pPr>
        <w:tabs>
          <w:tab w:val="num" w:pos="480"/>
        </w:tabs>
        <w:ind w:left="480" w:hanging="48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US" w:eastAsia="en-US" w:bidi="ar-SA"/>
      </w:rPr>
    </w:rPrDefault>
    <w:pPrDefault>
      <w:pPr/>
    </w:pPrDefault>
  </w:docDefaults>
  <w:style w:type="paragraph" w:styleId="Normal">
    <w:name w:val="Normal"/>
    <w:qFormat/>
    <w:pPr>
      <w:widowControl/>
      <w:kinsoku w:val="true"/>
      <w:overflowPunct w:val="false"/>
      <w:autoSpaceDE w:val="true"/>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qFormat/>
    <w:pPr>
      <w:keepNext/>
      <w:keepLines/>
      <w:numPr>
        <w:ilvl w:val="0"/>
        <w:numId w:val="1"/>
      </w:numPr>
      <w:suppressAutoHyphens w:val="true"/>
      <w:spacing w:before="200" w:after="120"/>
      <w:jc w:val="both"/>
      <w:outlineLvl w:val="0"/>
      <w:outlineLvl w:val="0"/>
    </w:pPr>
    <w:rPr>
      <w:rFonts w:ascii="NewCenturySchlbk-Roman" w:hAnsi="NewCenturySchlbk-Roman" w:eastAsia="Batang"/>
      <w:bCs/>
      <w:caps/>
      <w:sz w:val="20"/>
      <w:szCs w:val="28"/>
      <w:lang w:eastAsia="ko-KR"/>
    </w:rPr>
  </w:style>
  <w:style w:type="paragraph" w:styleId="Heading2">
    <w:name w:val="Heading 2"/>
    <w:basedOn w:val="Normal"/>
    <w:next w:val="Normal"/>
    <w:qFormat/>
    <w:pPr>
      <w:keepNext/>
      <w:numPr>
        <w:ilvl w:val="1"/>
        <w:numId w:val="1"/>
      </w:numPr>
      <w:spacing w:before="120" w:after="60"/>
      <w:outlineLvl w:val="1"/>
      <w:outlineLvl w:val="1"/>
    </w:pPr>
    <w:rPr>
      <w:rFonts w:ascii="NewCenturySchlbk-Roman" w:hAnsi="NewCenturySchlbk-Roman" w:cs="Arial"/>
      <w:bCs/>
      <w:iCs/>
      <w:sz w:val="20"/>
      <w:szCs w:val="28"/>
      <w:lang w:eastAsia="zh-CN"/>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lang w:eastAsia="zh-CN"/>
    </w:rPr>
  </w:style>
  <w:style w:type="paragraph" w:styleId="Heading4">
    <w:name w:val="Heading 4"/>
    <w:basedOn w:val="Normal"/>
    <w:next w:val="Normal"/>
    <w:qFormat/>
    <w:pPr>
      <w:keepNext/>
      <w:numPr>
        <w:ilvl w:val="3"/>
        <w:numId w:val="1"/>
      </w:numPr>
      <w:spacing w:before="240" w:after="60"/>
      <w:outlineLvl w:val="3"/>
      <w:outlineLvl w:val="3"/>
    </w:pPr>
    <w:rPr>
      <w:b/>
      <w:bCs/>
      <w:sz w:val="28"/>
      <w:szCs w:val="28"/>
      <w:lang w:eastAsia="zh-CN"/>
    </w:rPr>
  </w:style>
  <w:style w:type="paragraph" w:styleId="Heading5">
    <w:name w:val="Heading 5"/>
    <w:basedOn w:val="Normal"/>
    <w:next w:val="Normal"/>
    <w:qFormat/>
    <w:pPr>
      <w:numPr>
        <w:ilvl w:val="4"/>
        <w:numId w:val="1"/>
      </w:numPr>
      <w:spacing w:before="240" w:after="60"/>
      <w:outlineLvl w:val="4"/>
      <w:outlineLvl w:val="4"/>
    </w:pPr>
    <w:rPr>
      <w:b/>
      <w:bCs/>
      <w:i/>
      <w:iCs/>
      <w:sz w:val="26"/>
      <w:szCs w:val="26"/>
      <w:lang w:eastAsia="zh-CN"/>
    </w:rPr>
  </w:style>
  <w:style w:type="paragraph" w:styleId="Heading6">
    <w:name w:val="Heading 6"/>
    <w:basedOn w:val="Normal"/>
    <w:next w:val="Normal"/>
    <w:qFormat/>
    <w:pPr>
      <w:numPr>
        <w:ilvl w:val="5"/>
        <w:numId w:val="1"/>
      </w:numPr>
      <w:spacing w:before="240" w:after="60"/>
      <w:outlineLvl w:val="5"/>
      <w:outlineLvl w:val="5"/>
    </w:pPr>
    <w:rPr>
      <w:b/>
      <w:bCs/>
      <w:sz w:val="22"/>
      <w:szCs w:val="22"/>
      <w:lang w:eastAsia="zh-CN"/>
    </w:rPr>
  </w:style>
  <w:style w:type="paragraph" w:styleId="Heading7">
    <w:name w:val="Heading 7"/>
    <w:basedOn w:val="Normal"/>
    <w:next w:val="Normal"/>
    <w:qFormat/>
    <w:pPr>
      <w:numPr>
        <w:ilvl w:val="6"/>
        <w:numId w:val="1"/>
      </w:numPr>
      <w:spacing w:before="240" w:after="60"/>
      <w:outlineLvl w:val="6"/>
      <w:outlineLvl w:val="6"/>
    </w:pPr>
    <w:rPr>
      <w:lang w:eastAsia="zh-CN"/>
    </w:rPr>
  </w:style>
  <w:style w:type="paragraph" w:styleId="Heading8">
    <w:name w:val="Heading 8"/>
    <w:basedOn w:val="Normal"/>
    <w:next w:val="Normal"/>
    <w:qFormat/>
    <w:pPr>
      <w:numPr>
        <w:ilvl w:val="7"/>
        <w:numId w:val="1"/>
      </w:numPr>
      <w:spacing w:before="240" w:after="60"/>
      <w:outlineLvl w:val="7"/>
      <w:outlineLvl w:val="7"/>
    </w:pPr>
    <w:rPr>
      <w:i/>
      <w:iCs/>
      <w:lang w:eastAsia="zh-CN"/>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lang w:eastAsia="zh-CN"/>
    </w:rPr>
  </w:style>
  <w:style w:type="character" w:styleId="DefaultParagraphFont">
    <w:name w:val="Default Paragraph Font"/>
    <w:qFormat/>
    <w:rPr/>
  </w:style>
  <w:style w:type="character" w:styleId="Footnotereference">
    <w:name w:val="footnote reference"/>
    <w:basedOn w:val="DefaultParagraphFont"/>
    <w:qFormat/>
    <w:rPr>
      <w:vertAlign w:val="superscript"/>
    </w:rPr>
  </w:style>
  <w:style w:type="character" w:styleId="AuthorsAffiliation">
    <w:name w:val="Author's Affiliation"/>
    <w:basedOn w:val="DefaultParagraphFont"/>
    <w:qFormat/>
    <w:rPr>
      <w:rFonts w:ascii="NewCenturySchlbk-Roman" w:hAnsi="NewCenturySchlbk-Roman"/>
      <w:sz w:val="16"/>
      <w:szCs w:val="24"/>
    </w:rPr>
  </w:style>
  <w:style w:type="character" w:styleId="InternetLink">
    <w:name w:val="Internet Link"/>
    <w:basedOn w:val="DefaultParagraphFont"/>
    <w:rPr>
      <w:color w:val="0000FF"/>
      <w:u w:val="single"/>
    </w:rPr>
  </w:style>
  <w:style w:type="character" w:styleId="Theoremhead">
    <w:name w:val="Theorem_head"/>
    <w:basedOn w:val="DefaultParagraphFont"/>
    <w:qFormat/>
    <w:rPr>
      <w:rFonts w:ascii="NewCenturySchlbk-Roman" w:hAnsi="NewCenturySchlbk-Roman"/>
      <w:smallCaps/>
      <w:sz w:val="20"/>
    </w:rPr>
  </w:style>
  <w:style w:type="character" w:styleId="BalloonTextChar">
    <w:name w:val="Balloon Text Char"/>
    <w:basedOn w:val="DefaultParagraphFont"/>
    <w:qFormat/>
    <w:rPr>
      <w:rFonts w:ascii="Tahoma" w:hAnsi="Tahoma" w:cs="Tahoma"/>
      <w:sz w:val="16"/>
      <w:szCs w:val="16"/>
    </w:rPr>
  </w:style>
  <w:style w:type="character" w:styleId="DocumentMapChar">
    <w:name w:val="Document Map Char"/>
    <w:basedOn w:val="DefaultParagraphFont"/>
    <w:qFormat/>
    <w:rPr>
      <w:rFonts w:ascii="Tahoma" w:hAnsi="Tahoma" w:cs="Tahoma"/>
      <w:sz w:val="16"/>
      <w:szCs w:val="16"/>
    </w:rPr>
  </w:style>
  <w:style w:type="character" w:styleId="HeaderChar">
    <w:name w:val="Header Char"/>
    <w:basedOn w:val="DefaultParagraphFont"/>
    <w:qFormat/>
    <w:rPr>
      <w:sz w:val="24"/>
      <w:szCs w:val="24"/>
    </w:rPr>
  </w:style>
  <w:style w:type="character" w:styleId="FooterChar">
    <w:name w:val="Footer Char"/>
    <w:basedOn w:val="DefaultParagraphFont"/>
    <w:qFormat/>
    <w:rPr>
      <w:sz w:val="24"/>
      <w:szCs w:val="24"/>
    </w:rPr>
  </w:style>
  <w:style w:type="character" w:styleId="ACMReferenceChar">
    <w:name w:val="ACM Reference Char"/>
    <w:basedOn w:val="DefaultParagraphFont"/>
    <w:qFormat/>
    <w:rPr>
      <w:rFonts w:ascii="Century Schoolbook" w:hAnsi="Century Schoolbook"/>
      <w:sz w:val="16"/>
      <w:szCs w:val="16"/>
      <w:lang w:eastAsia="zh-CN"/>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rabicList">
    <w:name w:val="Arabic List"/>
    <w:basedOn w:val="Normal"/>
    <w:qFormat/>
    <w:pPr>
      <w:spacing w:before="0" w:after="40"/>
      <w:jc w:val="both"/>
    </w:pPr>
    <w:rPr>
      <w:rFonts w:ascii="NewCenturySchlbk-Roman" w:hAnsi="NewCenturySchlbk-Roman"/>
      <w:sz w:val="20"/>
      <w:szCs w:val="20"/>
      <w:lang w:val="en-AU" w:eastAsia="zh-CN"/>
    </w:rPr>
  </w:style>
  <w:style w:type="paragraph" w:styleId="HyphenList">
    <w:name w:val="Hyphen List"/>
    <w:qFormat/>
    <w:pPr>
      <w:widowControl/>
      <w:tabs>
        <w:tab w:val="left" w:pos="200" w:leader="none"/>
      </w:tabs>
      <w:kinsoku w:val="true"/>
      <w:overflowPunct w:val="false"/>
      <w:autoSpaceDE w:val="true"/>
      <w:bidi w:val="0"/>
      <w:jc w:val="left"/>
    </w:pPr>
    <w:rPr>
      <w:rFonts w:ascii="NewCenturySchlbk-Roman" w:hAnsi="NewCenturySchlbk-Roman" w:eastAsia="Times New Roman" w:cs="Times New Roman"/>
      <w:color w:val="00000A"/>
      <w:sz w:val="24"/>
      <w:szCs w:val="20"/>
      <w:lang w:val="en-US" w:eastAsia="en-US" w:bidi="ar-SA"/>
    </w:rPr>
  </w:style>
  <w:style w:type="paragraph" w:styleId="Papertitle">
    <w:name w:val="Paper-title"/>
    <w:qFormat/>
    <w:pPr>
      <w:pageBreakBefore/>
      <w:widowControl/>
      <w:kinsoku w:val="true"/>
      <w:overflowPunct w:val="false"/>
      <w:autoSpaceDE w:val="true"/>
      <w:bidi w:val="0"/>
      <w:spacing w:before="0" w:after="240"/>
      <w:jc w:val="left"/>
    </w:pPr>
    <w:rPr>
      <w:rFonts w:ascii="NewCenturySchlbk-Roman" w:hAnsi="NewCenturySchlbk-Roman" w:eastAsia="Times New Roman" w:cs="Times New Roman"/>
      <w:color w:val="00000A"/>
      <w:sz w:val="36"/>
      <w:szCs w:val="20"/>
      <w:lang w:val="en-US" w:eastAsia="en-US" w:bidi="ar-SA"/>
    </w:rPr>
  </w:style>
  <w:style w:type="paragraph" w:styleId="AuthorsName">
    <w:name w:val="Author's Name"/>
    <w:qFormat/>
    <w:pPr>
      <w:widowControl/>
      <w:pBdr>
        <w:bottom w:val="single" w:sz="4" w:space="16" w:color="00000A"/>
      </w:pBdr>
      <w:kinsoku w:val="true"/>
      <w:overflowPunct w:val="false"/>
      <w:autoSpaceDE w:val="true"/>
      <w:bidi w:val="0"/>
      <w:spacing w:before="0" w:after="200"/>
      <w:jc w:val="left"/>
    </w:pPr>
    <w:rPr>
      <w:rFonts w:ascii="NewCenturySchlbk-Roman" w:hAnsi="NewCenturySchlbk-Roman" w:eastAsia="Times New Roman" w:cs="Times New Roman"/>
      <w:caps/>
      <w:color w:val="00000A"/>
      <w:sz w:val="24"/>
      <w:szCs w:val="20"/>
      <w:lang w:val="en-US" w:eastAsia="en-US" w:bidi="ar-SA"/>
    </w:rPr>
  </w:style>
  <w:style w:type="paragraph" w:styleId="AbstractText">
    <w:name w:val="Abstract Text"/>
    <w:qFormat/>
    <w:pPr>
      <w:widowControl/>
      <w:pBdr>
        <w:bottom w:val="single" w:sz="4" w:space="6" w:color="00000A"/>
      </w:pBdr>
      <w:kinsoku w:val="true"/>
      <w:overflowPunct w:val="false"/>
      <w:autoSpaceDE w:val="true"/>
      <w:bidi w:val="0"/>
      <w:spacing w:before="80" w:after="80"/>
      <w:jc w:val="both"/>
    </w:pPr>
    <w:rPr>
      <w:rFonts w:ascii="NewCenturySchlbk-Roman" w:hAnsi="NewCenturySchlbk-Roman" w:eastAsia="Times New Roman" w:cs="Times New Roman"/>
      <w:color w:val="00000A"/>
      <w:sz w:val="16"/>
      <w:szCs w:val="20"/>
      <w:lang w:val="en-US" w:eastAsia="en-US" w:bidi="ar-SA"/>
    </w:rPr>
  </w:style>
  <w:style w:type="paragraph" w:styleId="InitialBodyText">
    <w:name w:val="Initial Body Text"/>
    <w:basedOn w:val="Normal"/>
    <w:qFormat/>
    <w:pPr>
      <w:jc w:val="both"/>
    </w:pPr>
    <w:rPr>
      <w:rFonts w:ascii="NewCenturySchlbk-Roman" w:hAnsi="NewCenturySchlbk-Roman"/>
      <w:sz w:val="20"/>
      <w:szCs w:val="20"/>
      <w:lang w:eastAsia="zh-CN"/>
    </w:rPr>
  </w:style>
  <w:style w:type="paragraph" w:styleId="TableCaption">
    <w:name w:val="Table Caption"/>
    <w:basedOn w:val="Normal"/>
    <w:qFormat/>
    <w:pPr>
      <w:tabs>
        <w:tab w:val="right" w:pos="7200" w:leader="none"/>
      </w:tabs>
      <w:spacing w:lineRule="atLeast" w:line="220" w:before="0" w:after="60"/>
      <w:jc w:val="center"/>
    </w:pPr>
    <w:rPr>
      <w:rFonts w:ascii="NewCenturySchlbk-Roman" w:hAnsi="NewCenturySchlbk-Roman"/>
      <w:sz w:val="18"/>
      <w:szCs w:val="20"/>
      <w:lang w:eastAsia="zh-CN"/>
    </w:rPr>
  </w:style>
  <w:style w:type="paragraph" w:styleId="TableBody">
    <w:name w:val="Table Body"/>
    <w:basedOn w:val="Normal"/>
    <w:qFormat/>
    <w:pPr>
      <w:spacing w:before="40" w:after="40"/>
      <w:ind w:left="60" w:right="60" w:hanging="0"/>
    </w:pPr>
    <w:rPr>
      <w:rFonts w:ascii="NewCenturySchlbk-Roman" w:hAnsi="NewCenturySchlbk-Roman"/>
      <w:sz w:val="16"/>
      <w:szCs w:val="20"/>
      <w:lang w:eastAsia="zh-CN"/>
    </w:rPr>
  </w:style>
  <w:style w:type="paragraph" w:styleId="TableNote">
    <w:name w:val="Table Note"/>
    <w:basedOn w:val="TableSource"/>
    <w:qFormat/>
    <w:pPr>
      <w:spacing w:before="60" w:after="0"/>
      <w:ind w:left="240" w:right="240" w:hanging="0"/>
    </w:pPr>
    <w:rPr>
      <w:sz w:val="14"/>
    </w:rPr>
  </w:style>
  <w:style w:type="paragraph" w:styleId="TableSource">
    <w:name w:val="Table Source"/>
    <w:basedOn w:val="InitialBodyText"/>
    <w:qFormat/>
    <w:pPr>
      <w:ind w:left="475" w:right="475" w:hanging="0"/>
    </w:pPr>
    <w:rPr>
      <w:sz w:val="16"/>
    </w:rPr>
  </w:style>
  <w:style w:type="paragraph" w:styleId="DescriptionList">
    <w:name w:val="Description List"/>
    <w:basedOn w:val="Extract"/>
    <w:qFormat/>
    <w:pPr>
      <w:spacing w:before="0" w:after="40"/>
      <w:ind w:left="0" w:right="0" w:firstLine="288"/>
    </w:pPr>
    <w:rPr>
      <w:i/>
    </w:rPr>
  </w:style>
  <w:style w:type="paragraph" w:styleId="Extract">
    <w:name w:val="Extract"/>
    <w:basedOn w:val="Normal"/>
    <w:qFormat/>
    <w:pPr>
      <w:spacing w:before="120" w:after="120"/>
      <w:ind w:left="480" w:right="480" w:hanging="0"/>
      <w:jc w:val="both"/>
    </w:pPr>
    <w:rPr>
      <w:rFonts w:ascii="NewCenturySchlbk-Roman" w:hAnsi="NewCenturySchlbk-Roman"/>
      <w:sz w:val="20"/>
      <w:szCs w:val="20"/>
      <w:lang w:eastAsia="zh-CN"/>
    </w:rPr>
  </w:style>
  <w:style w:type="paragraph" w:styleId="Theorempara">
    <w:name w:val="Theorem_para"/>
    <w:basedOn w:val="InitialBodyText"/>
    <w:qFormat/>
    <w:pPr>
      <w:spacing w:before="200" w:after="200"/>
      <w:ind w:left="0" w:right="0" w:firstLine="288"/>
    </w:pPr>
    <w:rPr>
      <w:i/>
      <w:iCs/>
    </w:rPr>
  </w:style>
  <w:style w:type="paragraph" w:styleId="FigureCaption">
    <w:name w:val="Figure Caption"/>
    <w:basedOn w:val="Normal"/>
    <w:qFormat/>
    <w:pPr>
      <w:tabs>
        <w:tab w:val="right" w:pos="6804" w:leader="none"/>
        <w:tab w:val="right" w:pos="7088" w:leader="none"/>
      </w:tabs>
      <w:spacing w:before="0" w:after="240"/>
      <w:jc w:val="both"/>
    </w:pPr>
    <w:rPr>
      <w:rFonts w:ascii="NewCenturySchlbk-Roman" w:hAnsi="NewCenturySchlbk-Roman"/>
      <w:sz w:val="16"/>
      <w:szCs w:val="20"/>
      <w:lang w:eastAsia="zh-CN"/>
    </w:rPr>
  </w:style>
  <w:style w:type="paragraph" w:styleId="DisplayEquation">
    <w:name w:val="Display Equation"/>
    <w:basedOn w:val="Normal"/>
    <w:autoRedefine/>
    <w:qFormat/>
    <w:pPr>
      <w:tabs>
        <w:tab w:val="center" w:pos="4738" w:leader="none"/>
        <w:tab w:val="right" w:pos="9490" w:leader="none"/>
      </w:tabs>
      <w:spacing w:before="240" w:after="240"/>
    </w:pPr>
    <w:rPr>
      <w:rFonts w:ascii="NewCenturySchlbk" w:hAnsi="NewCenturySchlbk"/>
      <w:iCs/>
      <w:sz w:val="20"/>
      <w:szCs w:val="20"/>
    </w:rPr>
  </w:style>
  <w:style w:type="paragraph" w:styleId="InitialBodyTextIndent">
    <w:name w:val="Initial Body Text Indent"/>
    <w:basedOn w:val="InitialBodyText"/>
    <w:qFormat/>
    <w:pPr>
      <w:ind w:left="0" w:right="0" w:firstLine="288"/>
    </w:pPr>
    <w:rPr/>
  </w:style>
  <w:style w:type="paragraph" w:styleId="Algorithm">
    <w:name w:val="Algorithm"/>
    <w:basedOn w:val="InitialBodyText"/>
    <w:qFormat/>
    <w:pPr>
      <w:pBdr>
        <w:top w:val="single" w:sz="4" w:space="1" w:color="00000A"/>
        <w:bottom w:val="single" w:sz="4" w:space="1" w:color="00000A"/>
      </w:pBdr>
      <w:spacing w:before="200" w:after="0"/>
    </w:pPr>
    <w:rPr>
      <w:lang w:eastAsia="en-US"/>
    </w:rPr>
  </w:style>
  <w:style w:type="paragraph" w:styleId="AlgorithmText">
    <w:name w:val="Algorithm Text"/>
    <w:basedOn w:val="InitialBodyText"/>
    <w:qFormat/>
    <w:pPr>
      <w:tabs>
        <w:tab w:val="left" w:pos="360" w:leader="none"/>
        <w:tab w:val="left" w:pos="720" w:leader="none"/>
        <w:tab w:val="left" w:pos="1080" w:leader="none"/>
        <w:tab w:val="left" w:pos="1440" w:leader="none"/>
      </w:tabs>
    </w:pPr>
    <w:rPr>
      <w:bCs/>
      <w:lang w:eastAsia="en-US"/>
    </w:rPr>
  </w:style>
  <w:style w:type="paragraph" w:styleId="Heading3para">
    <w:name w:val="Heading 3_para"/>
    <w:basedOn w:val="InitialBodyTextIndent"/>
    <w:qFormat/>
    <w:pPr>
      <w:spacing w:before="120" w:after="120"/>
    </w:pPr>
    <w:rPr/>
  </w:style>
  <w:style w:type="paragraph" w:styleId="AppendixHead">
    <w:name w:val="Appendix Head"/>
    <w:basedOn w:val="InitialBodyText"/>
    <w:qFormat/>
    <w:pPr>
      <w:spacing w:before="200" w:after="120"/>
    </w:pPr>
    <w:rPr>
      <w:bCs/>
      <w:caps/>
    </w:rPr>
  </w:style>
  <w:style w:type="paragraph" w:styleId="ReferenceHead">
    <w:name w:val="Reference Head"/>
    <w:basedOn w:val="Normal"/>
    <w:qFormat/>
    <w:pPr>
      <w:spacing w:before="120" w:after="60"/>
      <w:jc w:val="both"/>
    </w:pPr>
    <w:rPr>
      <w:rFonts w:ascii="NewCenturySchlbk-Roman" w:hAnsi="NewCenturySchlbk-Roman"/>
      <w:bCs/>
      <w:caps/>
      <w:sz w:val="16"/>
      <w:szCs w:val="20"/>
      <w:lang w:eastAsia="zh-CN"/>
    </w:rPr>
  </w:style>
  <w:style w:type="paragraph" w:styleId="References">
    <w:name w:val="References"/>
    <w:basedOn w:val="Normal"/>
    <w:qFormat/>
    <w:pPr>
      <w:jc w:val="both"/>
    </w:pPr>
    <w:rPr>
      <w:rFonts w:ascii="NewCenturySchlbk-Roman" w:hAnsi="NewCenturySchlbk-Roman"/>
      <w:sz w:val="16"/>
      <w:szCs w:val="16"/>
      <w:lang w:eastAsia="zh-CN"/>
    </w:rPr>
  </w:style>
  <w:style w:type="paragraph" w:styleId="HistoryDate">
    <w:name w:val="History Date"/>
    <w:basedOn w:val="References"/>
    <w:qFormat/>
    <w:pPr>
      <w:ind w:left="709" w:right="-30" w:hanging="709"/>
    </w:pPr>
    <w:rPr/>
  </w:style>
  <w:style w:type="paragraph" w:styleId="AppendixHead2">
    <w:name w:val="Appendix Head 2"/>
    <w:basedOn w:val="AppendixHead"/>
    <w:qFormat/>
    <w:pPr/>
    <w:rPr>
      <w:caps w:val="false"/>
      <w:smallCaps w:val="false"/>
    </w:rPr>
  </w:style>
  <w:style w:type="paragraph" w:styleId="Footnote">
    <w:name w:val="Footnote Text"/>
    <w:basedOn w:val="Normal"/>
    <w:pPr>
      <w:widowControl/>
      <w:bidi w:val="0"/>
      <w:jc w:val="both"/>
    </w:pPr>
    <w:rPr>
      <w:rFonts w:ascii="NewCenturySchlbk-Roman" w:hAnsi="NewCenturySchlbk-Roman"/>
      <w:sz w:val="16"/>
      <w:szCs w:val="16"/>
    </w:rPr>
  </w:style>
  <w:style w:type="paragraph" w:styleId="Tab">
    <w:name w:val="Tab"/>
    <w:basedOn w:val="Normal"/>
    <w:qFormat/>
    <w:pPr>
      <w:spacing w:before="900" w:after="0"/>
      <w:jc w:val="center"/>
    </w:pPr>
    <w:rPr>
      <w:rFonts w:ascii="NewCenturySchlbk" w:hAnsi="NewCenturySchlbk" w:cs="Arial"/>
      <w:b/>
      <w:color w:val="FFFFFF"/>
      <w:lang w:eastAsia="zh-CN"/>
    </w:rPr>
  </w:style>
  <w:style w:type="paragraph" w:styleId="BalloonText">
    <w:name w:val="Balloon Text"/>
    <w:basedOn w:val="Normal"/>
    <w:qFormat/>
    <w:pPr/>
    <w:rPr>
      <w:rFonts w:ascii="Tahoma" w:hAnsi="Tahoma" w:cs="Tahoma"/>
      <w:sz w:val="16"/>
      <w:szCs w:val="16"/>
    </w:rPr>
  </w:style>
  <w:style w:type="paragraph" w:styleId="DocumentMap">
    <w:name w:val="Document Map"/>
    <w:basedOn w:val="Normal"/>
    <w:qFormat/>
    <w:pPr/>
    <w:rPr>
      <w:rFonts w:ascii="Tahoma" w:hAnsi="Tahoma" w:cs="Tahoma"/>
      <w:sz w:val="16"/>
      <w:szCs w:val="16"/>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ACMReference">
    <w:name w:val="ACM Reference"/>
    <w:basedOn w:val="References"/>
    <w:autoRedefine/>
    <w:qFormat/>
    <w:pPr>
      <w:widowControl w:val="false"/>
      <w:ind w:left="288" w:right="0" w:hanging="288"/>
    </w:pPr>
    <w:rPr>
      <w:rFonts w:ascii="Century Schoolbook" w:hAnsi="Century Schoolbook"/>
    </w:rPr>
  </w:style>
  <w:style w:type="paragraph" w:styleId="Bibliography1">
    <w:name w:val="Bibliography 1"/>
    <w:basedOn w:val="Index"/>
    <w:qFormat/>
    <w:pPr>
      <w:spacing w:lineRule="atLeast" w:line="240" w:before="0" w:after="0"/>
      <w:ind w:left="720" w:right="0" w:hanging="720"/>
    </w:pPr>
    <w:rPr/>
  </w:style>
  <w:style w:type="paragraph" w:styleId="TableContents">
    <w:name w:val="Table Contents"/>
    <w:basedOn w:val="Normal"/>
    <w:qFormat/>
    <w:pPr/>
    <w:rPr/>
  </w:style>
  <w:style w:type="paragraph" w:styleId="Table">
    <w:name w:val="Table"/>
    <w:basedOn w:val="Caption"/>
    <w:qFormat/>
    <w:pPr/>
    <w:rPr/>
  </w:style>
  <w:style w:type="paragraph" w:styleId="Figure">
    <w:name w:val="Figure"/>
    <w:basedOn w:val="Caption"/>
    <w:qFormat/>
    <w:pPr/>
    <w:rPr/>
  </w:style>
  <w:style w:type="paragraph" w:styleId="FrameContents">
    <w:name w:val="Frame Contents"/>
    <w:basedOn w:val="Normal"/>
    <w:qFormat/>
    <w:pPr/>
    <w:rPr/>
  </w:style>
  <w:style w:type="paragraph" w:styleId="TableHeading">
    <w:name w:val="Table Heading"/>
    <w:basedOn w:val="TableContents"/>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image" Target="media/image2.tif"/><Relationship Id="rId4" Type="http://schemas.openxmlformats.org/officeDocument/2006/relationships/hyperlink" Target="http://www.natureoforder.com/library-of-articles.htm" TargetMode="External"/><Relationship Id="rId5" Type="http://schemas.openxmlformats.org/officeDocument/2006/relationships/hyperlink" Target="http://www.eclipse.org/epf/general/OpenUP.pdf" TargetMode="External"/><Relationship Id="rId6" Type="http://schemas.openxmlformats.org/officeDocument/2006/relationships/hyperlink" Target="http://smgnet.bu.edu/mgmt_new/profiles/CarlilePaul.html" TargetMode="External"/><Relationship Id="rId7" Type="http://schemas.openxmlformats.org/officeDocument/2006/relationships/hyperlink" Target="http://coevolving.com/commons/20150228-unfolding-values-in-places-spaces-and-paces" TargetMode="External"/><Relationship Id="rId8" Type="http://schemas.openxmlformats.org/officeDocument/2006/relationships/hyperlink" Target="http://dl.acm.org/citation.cfm?id=2725669.2725708" TargetMode="External"/><Relationship Id="rId9" Type="http://schemas.openxmlformats.org/officeDocument/2006/relationships/footer" Target="footer1.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1279</TotalTime>
  <Application>LibreOffice/5.3.1.2$Linux_X86_64 LibreOffice_project/30m0$Build-2</Application>
  <Pages>11</Pages>
  <Words>4984</Words>
  <Characters>28390</Characters>
  <CharactersWithSpaces>33219</CharactersWithSpaces>
  <Paragraphs>244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2016-01-12T21:44:00Z</dcterms:created>
  <dc:creator>Filipe Correia</dc:creator>
  <dc:description>David Ing, Aalto University and the International Society for the Systems Sciences</dc:description>
  <dc:language>en-CA</dc:language>
  <cp:lastModifiedBy>David Ing</cp:lastModifiedBy>
  <cp:lastPrinted>2016-01-12T21:44:00Z</cp:lastPrinted>
  <dcterms:modified xsi:type="dcterms:W3CDTF">2017-10-10T21:45:32Z</dcterms:modified>
  <cp:revision>65</cp:revision>
  <dc:subject>A workshop at PLoP 2017</dc:subject>
  <dc:title>Negotiating Order with Generative Pattern Language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0CZVk7LaYYIp_1">
    <vt:lpwstr>ZOTERO_ITEM CSL_CITATION {"citationID":"xkuVzPB5","properties":{"formattedCitation":"(Parhankangas et al. 2005)","plainCitation":"(Parhankangas et al. 2005)"},"citationItems":[{"id":282,"uris":["http://zotero.org/users/10578/items/FCTH9HCG"],"uri":["http:</vt:lpwstr>
  </property>
  <property fmtid="{D5CDD505-2E9C-101B-9397-08002B2CF9AE}" pid="9" name="ZOTERO_BREF_0CZVk7LaYYIp_10">
    <vt:lpwstr>":"https://github.com/citation-style-language/schema/raw/master/csl-citation.json"}</vt:lpwstr>
  </property>
  <property fmtid="{D5CDD505-2E9C-101B-9397-08002B2CF9AE}" pid="10" name="ZOTERO_BREF_0CZVk7LaYYIp_2">
    <vt:lpwstr>//zotero.org/users/10578/items/FCTH9HCG"],"itemData":{"id":282,"type":"article-journal","title":"Negotiated order and network form organizations","container-title":"Systems Research and Behavioral Science","page":"431-452","volume":"22","issue":"5","sourc</vt:lpwstr>
  </property>
  <property fmtid="{D5CDD505-2E9C-101B-9397-08002B2CF9AE}" pid="11" name="ZOTERO_BREF_0CZVk7LaYYIp_3">
    <vt:lpwstr>e":"Wiley InterScience","abstract":"Throughout the 20th century, the industrial age roots of hierarchical top-down planning and command-and-control supervision have been the foundations for management thinking. At the beginning of the 21st century, many f</vt:lpwstr>
  </property>
  <property fmtid="{D5CDD505-2E9C-101B-9397-08002B2CF9AE}" pid="12" name="ZOTERO_BREF_0CZVk7LaYYIp_4">
    <vt:lpwstr>uturists and systems thinkers have widely declared that businesses must equip themselves to be more responsive to rapidly changing environments. Dynamic, knowledge-based businesses require that rigid forms of business governance give way to networked form</vt:lpwstr>
  </property>
  <property fmtid="{D5CDD505-2E9C-101B-9397-08002B2CF9AE}" pid="13" name="ZOTERO_BREF_0CZVk7LaYYIp_5">
    <vt:lpwstr>s.Since many successful businesses have shifted from autonomous independent enterprises to building alliances and inter-organizational relationships, we advocate a renewed examination of negotiated order and a focus on the fluidity enabled by it. The trad</vt:lpwstr>
  </property>
  <property fmtid="{D5CDD505-2E9C-101B-9397-08002B2CF9AE}" pid="14" name="ZOTERO_BREF_0CZVk7LaYYIp_6">
    <vt:lpwstr>itional advantages of legal order are being outweighed by its inherent rigidity. Under conditions of rapid change, maintaining an internally consistent set of rules, essential to legal order, is inefficient and relatively ineffective.Systems of negotiated</vt:lpwstr>
  </property>
  <property fmtid="{D5CDD505-2E9C-101B-9397-08002B2CF9AE}" pid="15" name="ZOTERO_BREF_0CZVk7LaYYIp_7">
    <vt:lpwstr> order are characterized by situational coordination of interests, flexible definitions of desired end states, and spontaneous initiatives by interested stakeholders. We examine the development of the Linux community and its negotiated system of self-gove</vt:lpwstr>
  </property>
  <property fmtid="{D5CDD505-2E9C-101B-9397-08002B2CF9AE}" pid="16" name="ZOTERO_BREF_0CZVk7LaYYIp_8">
    <vt:lpwstr>rnance, and offer three additional business examples that suggest how negotiated order may provide a platform for stakeholders to innovatively leverage the dynamics of the contemporary environment. Copyright © 2005 John Wiley &amp; Sons, Ltd.","DOI":"10.1002/</vt:lpwstr>
  </property>
  <property fmtid="{D5CDD505-2E9C-101B-9397-08002B2CF9AE}" pid="17" name="ZOTERO_BREF_0CZVk7LaYYIp_9">
    <vt:lpwstr>sres.717","author":[{"family":"Parhankangas","given":"Annaleena"},{"family":"Ing","given":"David"},{"family":"Hawk","given":"David L."},{"family":"Dane","given":"Gosia"},{"family":"Kosits","given":"Marianne"}],"issued":{"date-parts":[["2005"]]}}}],"schema</vt:lpwstr>
  </property>
  <property fmtid="{D5CDD505-2E9C-101B-9397-08002B2CF9AE}" pid="18" name="ZOTERO_BREF_0cTk3Gd9hUkX_1">
    <vt:lpwstr>ZOTERO_ITEM CSL_CITATION {"citationID":"c3MUbT4i","properties":{"formattedCitation":"(Langley 1999; Carlile and Christensen 2005)","plainCitation":"(Langley 1999; Carlile and Christensen 2005)"},"citationItems":[{"id":2033,"uris":["http://zotero.org/users</vt:lpwstr>
  </property>
  <property fmtid="{D5CDD505-2E9C-101B-9397-08002B2CF9AE}" pid="19" name="ZOTERO_BREF_0cTk3Gd9hUkX_2">
    <vt:lpwstr>/10578/items/SHT9G78W"],"uri":["http://zotero.org/users/10578/items/SHT9G78W"],"itemData":{"id":2033,"type":"article-journal","title":"Strategies for Theorizing from Process Data","container-title":"The Academy of Management Review","page":"691-710","volu</vt:lpwstr>
  </property>
  <property fmtid="{D5CDD505-2E9C-101B-9397-08002B2CF9AE}" pid="20" name="ZOTERO_BREF_0cTk3Gd9hUkX_3">
    <vt:lpwstr>me":"24","issue":"4","source":"JSTOR","DOI":"10.2307/259349","ISSN":"03637425","author":[{"family":"Langley","given":"Ann"}],"issued":{"date-parts":[["1999",10]]}},"label":"page"},{"id":482,"uris":["http://zotero.org/users/10578/items/6FMEMTQT"],"uri":["h</vt:lpwstr>
  </property>
  <property fmtid="{D5CDD505-2E9C-101B-9397-08002B2CF9AE}" pid="21" name="ZOTERO_BREF_0cTk3Gd9hUkX_4">
    <vt:lpwstr>ttp://zotero.org/users/10578/items/6FMEMTQT"],"itemData":{"id":482,"type":"manuscript","title":"The Cycle of Theory Building in Management Research","source":"CiteULike","URL":"http://smgnet.bu.edu/mgmt_new/profiles/CarlilePaul.html","author":[{"family":"</vt:lpwstr>
  </property>
  <property fmtid="{D5CDD505-2E9C-101B-9397-08002B2CF9AE}" pid="22" name="ZOTERO_BREF_0cTk3Gd9hUkX_5">
    <vt:lpwstr>Carlile","given":"Paul R."},{"family":"Christensen","given":"Clayton M."}],"issued":{"date-parts":[["2005"]]},"accessed":{"date-parts":[["2009",2,7]]}},"label":"page"}],"schema":"https://github.com/citation-style-language/schema/raw/master/csl-citation.js</vt:lpwstr>
  </property>
  <property fmtid="{D5CDD505-2E9C-101B-9397-08002B2CF9AE}" pid="23" name="ZOTERO_BREF_0cTk3Gd9hUkX_6">
    <vt:lpwstr>on"}</vt:lpwstr>
  </property>
  <property fmtid="{D5CDD505-2E9C-101B-9397-08002B2CF9AE}" pid="24" name="ZOTERO_BREF_0dBU9yJ4BmNl_1">
    <vt:lpwstr>ZOTERO_ITEM CSL_CITATION {"citationID":"q3FeZvho","properties":{"formattedCitation":"[Motohashi et al. 2013]","plainCitation":"[Motohashi et al. 2013]"},"citationItems":[{"id":1594,"uris":["http://zotero.org/users/10578/items/WKFKV82X"],"uri":["http://zot</vt:lpwstr>
  </property>
  <property fmtid="{D5CDD505-2E9C-101B-9397-08002B2CF9AE}" pid="25" name="ZOTERO_BREF_0dBU9yJ4BmNl_2">
    <vt:lpwstr>ero.org/users/10578/items/WKFKV82X"],"itemData":{"id":1594,"type":"paper-conference","title":"From pattern languages to a project language: a shift proposal from existing pattern community","container-title":"Proceedings of the 20th Conference on Pattern </vt:lpwstr>
  </property>
  <property fmtid="{D5CDD505-2E9C-101B-9397-08002B2CF9AE}" pid="26" name="ZOTERO_BREF_0dBU9yJ4BmNl_3">
    <vt:lpwstr>Languages of Programs","publisher":"The Hillside Group","page":"33","source":"dl.acm.org","URL":"http://dl.acm.org/citation.cfm?id=2725669.2725708","ISBN":"978-1-941652-00-8","shortTitle":"From pattern languages to a project language","author":[{"family":</vt:lpwstr>
  </property>
  <property fmtid="{D5CDD505-2E9C-101B-9397-08002B2CF9AE}" pid="27" name="ZOTERO_BREF_0dBU9yJ4BmNl_4">
    <vt:lpwstr>"Motohashi","given":"Masanari"},{"family":"Hanyuda","given":"Eiiti"},{"family":"Nakano","given":"Hiroshi"}],"issued":{"date-parts":[["2013"]]},"accessed":{"date-parts":[["2016",6,10]]}}}],"schema":"https://github.com/citation-style-language/schema/raw/mas</vt:lpwstr>
  </property>
  <property fmtid="{D5CDD505-2E9C-101B-9397-08002B2CF9AE}" pid="28" name="ZOTERO_BREF_0dBU9yJ4BmNl_5">
    <vt:lpwstr>ter/csl-citation.json"}</vt:lpwstr>
  </property>
  <property fmtid="{D5CDD505-2E9C-101B-9397-08002B2CF9AE}" pid="29" name="ZOTERO_BREF_0tSW8Wsnw5HX_1">
    <vt:lpwstr>ZOTERO_ITEM CSL_CITATION {"citationID":"JjDynmEG","properties":{"formattedCitation":"(Strauss 1993, 255)","plainCitation":"(Strauss 1993, 255)"},"citationItems":[{"id":2050,"uris":["http://zotero.org/users/10578/items/VJT2BE3K"],"uri":["http://zotero.org/</vt:lpwstr>
  </property>
  <property fmtid="{D5CDD505-2E9C-101B-9397-08002B2CF9AE}" pid="30" name="ZOTERO_BREF_0tSW8Wsnw5HX_2">
    <vt:lpwstr>users/10578/items/VJT2BE3K"],"itemData":{"id":2050,"type":"book","title":"Continual Permutations of Action","publisher":"Aldine de Gruyter","publisher-place":"Hawthorne, NY","event-place":"Hawthorne, NY","ISBN":"0-202-30741-X","author":[{"family":"Strauss</vt:lpwstr>
  </property>
  <property fmtid="{D5CDD505-2E9C-101B-9397-08002B2CF9AE}" pid="31" name="ZOTERO_BREF_0tSW8Wsnw5HX_3">
    <vt:lpwstr>","given":"Anselm L."}],"issued":{"date-parts":[["1993"]]}},"locator":"255","label":"page"}],"schema":"https://github.com/citation-style-language/schema/raw/master/csl-citation.json"}</vt:lpwstr>
  </property>
  <property fmtid="{D5CDD505-2E9C-101B-9397-08002B2CF9AE}" pid="32" name="ZOTERO_BREF_1vH1gzBP2uT1_1">
    <vt:lpwstr>ZOTERO_ITEM CSL_CITATION {"citationID":"mNlFY3Tj","properties":{"formattedCitation":"(Strauss 1993, 261)","plainCitation":"(Strauss 1993, 261)"},"citationItems":[{"id":2050,"uris":["http://zotero.org/users/10578/items/VJT2BE3K"],"uri":["http://zotero.org/</vt:lpwstr>
  </property>
  <property fmtid="{D5CDD505-2E9C-101B-9397-08002B2CF9AE}" pid="33" name="ZOTERO_BREF_1vH1gzBP2uT1_2">
    <vt:lpwstr>users/10578/items/VJT2BE3K"],"itemData":{"id":2050,"type":"book","title":"Continual Permutations of Action","publisher":"Aldine de Gruyter","publisher-place":"Hawthorne, NY","event-place":"Hawthorne, NY","ISBN":"0-202-30741-X","author":[{"family":"Strauss</vt:lpwstr>
  </property>
  <property fmtid="{D5CDD505-2E9C-101B-9397-08002B2CF9AE}" pid="34" name="ZOTERO_BREF_1vH1gzBP2uT1_3">
    <vt:lpwstr>","given":"Anselm L."}],"issued":{"date-parts":[["1993"]]}},"locator":"261","label":"page"}],"schema":"https://github.com/citation-style-language/schema/raw/master/csl-citation.json"}</vt:lpwstr>
  </property>
  <property fmtid="{D5CDD505-2E9C-101B-9397-08002B2CF9AE}" pid="35" name="ZOTERO_BREF_5fiRUa45xB5c_1">
    <vt:lpwstr>ZOTERO_ITEM CSL_CITATION {"citationID":"UXI1tdBS","properties":{"formattedCitation":"(Alexander 2002, 2004)","plainCitation":"(Alexander 2002, 2004)"},"citationItems":[{"id":1830,"uris":["http://zotero.org/users/10578/items/ZBHZS97E"],"uri":["http://zoter</vt:lpwstr>
  </property>
  <property fmtid="{D5CDD505-2E9C-101B-9397-08002B2CF9AE}" pid="36" name="ZOTERO_BREF_5fiRUa45xB5c_10">
    <vt:lpwstr>rated. This book might well influence in a major way how buildings of the future are designed and built, hence how they will look. No-one who thinks deeply and conscientiously about design today should pass it by.","ISBN":"978-0-9726529-2-6","shortTitle":</vt:lpwstr>
  </property>
  <property fmtid="{D5CDD505-2E9C-101B-9397-08002B2CF9AE}" pid="37" name="ZOTERO_BREF_5fiRUa45xB5c_11">
    <vt:lpwstr>"The Nature of Order","language":"en","author":[{"family":"Alexander","given":"Christopher"}],"issued":{"date-parts":[["2002"]]}},"label":"page"},{"id":1780,"uris":["http://zotero.org/users/10578/items/7CJZN95F"],"uri":["http://zotero.org/users/10578/item</vt:lpwstr>
  </property>
  <property fmtid="{D5CDD505-2E9C-101B-9397-08002B2CF9AE}" pid="38" name="ZOTERO_BREF_5fiRUa45xB5c_12">
    <vt:lpwstr>s/7CJZN95F"],"itemData":{"id":1780,"type":"book","title":"The Luminous Ground","collection-title":"The Nature of Order: An Essay on the Art of Building and the Nature of the Universe","collection-number":"Book 4","publisher":"Center for Environmental Stru</vt:lpwstr>
  </property>
  <property fmtid="{D5CDD505-2E9C-101B-9397-08002B2CF9AE}" pid="39" name="ZOTERO_BREF_5fiRUa45xB5c_13">
    <vt:lpwstr>cture","publisher-place":"Berkeley, California","volume":"10","number-of-pages":"380","source":"Google Books","event-place":"Berkeley, California","abstract":"The four volumes of The Nature of Order explore the thesis that living structure depends on feat</vt:lpwstr>
  </property>
  <property fmtid="{D5CDD505-2E9C-101B-9397-08002B2CF9AE}" pid="40" name="ZOTERO_BREF_5fiRUa45xB5c_14">
    <vt:lpwstr>ures which make a close connection with the human self, and that only living structure has the capacity to support human well-being. The four complementary views give a masterful prescription for the processes which allow us to generate living structure i</vt:lpwstr>
  </property>
  <property fmtid="{D5CDD505-2E9C-101B-9397-08002B2CF9AE}" pid="41" name="ZOTERO_BREF_5fiRUa45xB5c_15">
    <vt:lpwstr>n the world. They show us what such a world must gradually come to look like, and describe the modified cosmology in which \"life\" as an essential quality, together with our inner connection to the world around us-towns, streets, buildings, and artifacts</vt:lpwstr>
  </property>
  <property fmtid="{D5CDD505-2E9C-101B-9397-08002B2CF9AE}" pid="42" name="ZOTERO_BREF_5fiRUa45xB5c_16">
    <vt:lpwstr>-are central to a proper understanding of the scientific nature of the universe. \". . . Five hundred years is a long time, and I don't expect many of the people I interview will be known in the year 2500. Christopher Alexander may be an exception.\"-Davi</vt:lpwstr>
  </property>
  <property fmtid="{D5CDD505-2E9C-101B-9397-08002B2CF9AE}" pid="43" name="ZOTERO_BREF_5fiRUa45xB5c_17">
    <vt:lpwstr>d Creelman, author, interviewer and editor, HR Magazine, Toronto Christopher Alexander is a fellow of the American Academy of Arts and Sciences, architect, builder and author of many books and technical papers. He is the winner of the first medal for rese</vt:lpwstr>
  </property>
  <property fmtid="{D5CDD505-2E9C-101B-9397-08002B2CF9AE}" pid="44" name="ZOTERO_BREF_5fiRUa45xB5c_18">
    <vt:lpwstr>arch ever awarded by the American Institute of Architects, and after 40 years of teaching is Professor Emeritus at the University of California, Berkeley.","ISBN":"978-0-9726529-0-2","shortTitle":"The luminous ground","language":"en","author":[{"family":"</vt:lpwstr>
  </property>
  <property fmtid="{D5CDD505-2E9C-101B-9397-08002B2CF9AE}" pid="45" name="ZOTERO_BREF_5fiRUa45xB5c_19">
    <vt:lpwstr>Alexander","given":"Christopher"}],"issued":{"date-parts":[["2004"]]}},"label":"page"}],"schema":"https://github.com/citation-style-language/schema/raw/master/csl-citation.json"}</vt:lpwstr>
  </property>
  <property fmtid="{D5CDD505-2E9C-101B-9397-08002B2CF9AE}" pid="46" name="ZOTERO_BREF_5fiRUa45xB5c_2">
    <vt:lpwstr>o.org/users/10578/items/ZBHZS97E"],"itemData":{"id":1830,"type":"book","title":"The process of creating life","collection-title":"The Nature of Order: An Essay on the Art of Building and the Nature of the Universe","collection-number":"Book 2","publisher"</vt:lpwstr>
  </property>
  <property fmtid="{D5CDD505-2E9C-101B-9397-08002B2CF9AE}" pid="47" name="ZOTERO_BREF_5fiRUa45xB5c_3">
    <vt:lpwstr>:"Center for Environmental Structure","publisher-place":"Berkeley, California","volume":"10","number-of-pages":"666","source":"Google Books","event-place":"Berkeley, California","abstract":"Alexander spends many of the 636 pages of this book talking about</vt:lpwstr>
  </property>
  <property fmtid="{D5CDD505-2E9C-101B-9397-08002B2CF9AE}" pid="48" name="ZOTERO_BREF_5fiRUa45xB5c_4">
    <vt:lpwstr> PROCESS. He describes the sequence of steps leading to a built form, and how each step depends on all previous steps. Alexander distinguishes between good and bad sequences of steps, where the latter are marked by some disruptive discontinuity, and which</vt:lpwstr>
  </property>
  <property fmtid="{D5CDD505-2E9C-101B-9397-08002B2CF9AE}" pid="49" name="ZOTERO_BREF_5fiRUa45xB5c_5">
    <vt:lpwstr>, as a result, cannot lead to coherent form. It follows that the method of design taught in architecture schools for decades -- \"conceive an interesting image in your mind, then impose it onto the environment\" -- is wrong. ALEXANDER ARGUES THAT COHERENC</vt:lpwstr>
  </property>
  <property fmtid="{D5CDD505-2E9C-101B-9397-08002B2CF9AE}" pid="50" name="ZOTERO_BREF_5fiRUa45xB5c_6">
    <vt:lpwstr>E CAN NEVER BE ACHIEVED EXCEPT BY THE SEQUENCE METHOD. Don't forget this is the Alexander who wrote \"A Pattern Language\", an equally revolutionary book. Therefore, every architect, especially those whose own design methodology clashes with Alexander's i</vt:lpwstr>
  </property>
  <property fmtid="{D5CDD505-2E9C-101B-9397-08002B2CF9AE}" pid="51" name="ZOTERO_BREF_5fiRUa45xB5c_7">
    <vt:lpwstr>deas, is well advised to become aware of what he says instead of simply dismissing him offhand. The present volume is the second of four. I believe that, with some effort, it can be read independently from the first volume (not that I am suggesting this, </vt:lpwstr>
  </property>
  <property fmtid="{D5CDD505-2E9C-101B-9397-08002B2CF9AE}" pid="52" name="ZOTERO_BREF_5fiRUa45xB5c_8">
    <vt:lpwstr>but merely to encourage people to plunge into Volume 2 immediately). This is the one of the four volumes that is most likely to appeal to those who are already interested in and actively working in applying the New Sciences to architecture. I therefore ur</vt:lpwstr>
  </property>
  <property fmtid="{D5CDD505-2E9C-101B-9397-08002B2CF9AE}" pid="53" name="ZOTERO_BREF_5fiRUa45xB5c_9">
    <vt:lpwstr>ge innovative architects and architecture students to read this book. In my opinion, it should enlighten everyone's conception of the design process, and help to initiate a reexamination in one's mind of how new ideas for structures and buildings are gene</vt:lpwstr>
  </property>
  <property fmtid="{D5CDD505-2E9C-101B-9397-08002B2CF9AE}" pid="54" name="ZOTERO_BREF_9VMXEsI8K1lB_1">
    <vt:lpwstr>ZOTERO_ITEM CSL_CITATION {"citationID":"xxXJXumw","properties":{"formattedCitation":"[Mintzberg 1987, p.14]","plainCitation":"[Mintzberg 1987, p.14]"},"citationItems":[{"id":2867,"uris":["http://zotero.org/users/10578/items/P2I6585R"],"uri":["http://zoter</vt:lpwstr>
  </property>
  <property fmtid="{D5CDD505-2E9C-101B-9397-08002B2CF9AE}" pid="55" name="ZOTERO_BREF_9VMXEsI8K1lB_2">
    <vt:lpwstr>o.org/users/10578/items/P2I6585R"],"itemData":{"id":2867,"type":"article-journal","title":"The Strategy Concept I: Five Ps For Strategy","container-title":"California Management Review","page":"11-24","volume":"30","issue":"1","DOI":"10.2307/41165263","sh</vt:lpwstr>
  </property>
  <property fmtid="{D5CDD505-2E9C-101B-9397-08002B2CF9AE}" pid="56" name="ZOTERO_BREF_9VMXEsI8K1lB_3">
    <vt:lpwstr>ortTitle":"The Strategy Concept I","author":[{"family":"Mintzberg","given":"Henry"}],"issued":{"date-parts":[["1987"]]}},"locator":"14","label":"page"}],"schema":"https://github.com/citation-style-language/schema/raw/master/csl-citation.json"}</vt:lpwstr>
  </property>
  <property fmtid="{D5CDD505-2E9C-101B-9397-08002B2CF9AE}" pid="57" name="ZOTERO_BREF_A2Nf7sjzwkwX_1">
    <vt:lpwstr>ZOTERO_ITEM CSL_CITATION {"citationID":"pRoFUxqy","properties":{"formattedCitation":"(Shrivastava and Mitroff 1984, 19)","plainCitation":"(Shrivastava and Mitroff 1984, 19)"},"citationItems":[{"id":2053,"uris":["http://zotero.org/users/10578/items/GTI95AU</vt:lpwstr>
  </property>
  <property fmtid="{D5CDD505-2E9C-101B-9397-08002B2CF9AE}" pid="58" name="ZOTERO_BREF_A2Nf7sjzwkwX_2">
    <vt:lpwstr>B"],"uri":["http://zotero.org/users/10578/items/GTI95AUB"],"itemData":{"id":2053,"type":"article-journal","title":"Enhancing Organizational Research Utilization: The Role of Decision Makers' Assumptions.","container-title":"Academy of Management Review","</vt:lpwstr>
  </property>
  <property fmtid="{D5CDD505-2E9C-101B-9397-08002B2CF9AE}" pid="59" name="ZOTERO_BREF_A2Nf7sjzwkwX_3">
    <vt:lpwstr>page":"18-26","volume":"9","issue":"1","source":"CrossRef","DOI":"10.5465/AMR.1984.4277749","ISSN":"0363-7425, 1930-3807","shortTitle":"Enhancing Organizational Research Utilization","language":"en","author":[{"family":"Shrivastava","given":"Paul"},{"fami</vt:lpwstr>
  </property>
  <property fmtid="{D5CDD505-2E9C-101B-9397-08002B2CF9AE}" pid="60" name="ZOTERO_BREF_A2Nf7sjzwkwX_4">
    <vt:lpwstr>ly":"Mitroff","given":"Ian I."}],"issued":{"date-parts":[["1984"]]}},"locator":"19","label":"page"}],"schema":"https://github.com/citation-style-language/schema/raw/master/csl-citation.json"}</vt:lpwstr>
  </property>
  <property fmtid="{D5CDD505-2E9C-101B-9397-08002B2CF9AE}" pid="61" name="ZOTERO_BREF_A9rSLUaShxR22_1">
    <vt:lpwstr>ZOTERO_ITEM CSL_CITATION {"citationID":"7O3Gy0x5","properties":{"formattedCitation":"{\\rtf (Ing 2015, 12\\uc0\\u8211{}32)}","plainCitation":"(Ing 2015, 12–32)"},"citationItems":[{"id":2049,"uris":["http://zotero.org/users/10578/items/E55275I4"],"uri":["h</vt:lpwstr>
  </property>
  <property fmtid="{D5CDD505-2E9C-101B-9397-08002B2CF9AE}" pid="62" name="ZOTERO_BREF_A9rSLUaShxR22_2">
    <vt:lpwstr>ttp://zotero.org/users/10578/items/E55275I4"],"itemData":{"id":2049,"type":"speech","title":"Unfolding values in places, spaces and paces: Service systems thinking and architectural theory","publisher-place":"Tokyo Institute of Technology","genre":"Sympos</vt:lpwstr>
  </property>
  <property fmtid="{D5CDD505-2E9C-101B-9397-08002B2CF9AE}" pid="63" name="ZOTERO_BREF_A9rSLUaShxR22_3">
    <vt:lpwstr>ium","event":"International Symposium on Service Systems Science 2015: Network Digital Revolution","event-place":"Tokyo Institute of Technology","URL":"http://coevolving.com/commons/20150228-unfolding-values-in-places-spaces-and-paces","author":[{"family"</vt:lpwstr>
  </property>
  <property fmtid="{D5CDD505-2E9C-101B-9397-08002B2CF9AE}" pid="64" name="ZOTERO_BREF_A9rSLUaShxR22_4">
    <vt:lpwstr>:"Ing","given":"David"}],"issued":{"date-parts":[["2015",2,28]]},"accessed":{"date-parts":[["2017",7,1]]}},"locator":"12-32","label":"page"}],"schema":"https://github.com/citation-style-language/schema/raw/master/csl-citation.json"}</vt:lpwstr>
  </property>
  <property fmtid="{D5CDD505-2E9C-101B-9397-08002B2CF9AE}" pid="65" name="ZOTERO_BREF_A9rSLUaShxR24_1">
    <vt:lpwstr>ZOTERO_ITEM CSL_CITATION {"citationID":"FZrPi7uz","properties":{"formattedCitation":"{\\rtf (Ing 2015, 12\\uc0\\u8211{}32)}","plainCitation":"(Ing 2015, 12–32)"},"citationItems":[{"id":2049,"uris":["http://zotero.org/users/10578/items/E55275I4"],"uri":["h</vt:lpwstr>
  </property>
  <property fmtid="{D5CDD505-2E9C-101B-9397-08002B2CF9AE}" pid="66" name="ZOTERO_BREF_A9rSLUaShxR24_2">
    <vt:lpwstr>ttp://zotero.org/users/10578/items/E55275I4"],"itemData":{"id":2049,"type":"speech","title":"Unfolding values in places, spaces and paces: Service systems thinking and architectural theory","publisher-place":"Tokyo Institute of Technology","genre":"Sympos</vt:lpwstr>
  </property>
  <property fmtid="{D5CDD505-2E9C-101B-9397-08002B2CF9AE}" pid="67" name="ZOTERO_BREF_A9rSLUaShxR24_3">
    <vt:lpwstr>ium","event":"International Symposium on Service Systems Science 2015: Network Digital Revolution","event-place":"Tokyo Institute of Technology","URL":"http://coevolving.com/commons/20150228-unfolding-values-in-places-spaces-and-paces","author":[{"family"</vt:lpwstr>
  </property>
  <property fmtid="{D5CDD505-2E9C-101B-9397-08002B2CF9AE}" pid="68" name="ZOTERO_BREF_A9rSLUaShxR24_4">
    <vt:lpwstr>:"Ing","given":"David"}],"issued":{"date-parts":[["2015",2,28]]},"accessed":{"date-parts":[["2017",7,1]]}},"locator":"12-32","label":"page"}],"schema":"https://github.com/citation-style-language/schema/raw/master/csl-citation.json"}</vt:lpwstr>
  </property>
  <property fmtid="{D5CDD505-2E9C-101B-9397-08002B2CF9AE}" pid="69" name="ZOTERO_BREF_A9rSLUaShxR2_1">
    <vt:lpwstr>ZOTERO_ITEM CSL_CITATION {"citationID":"3D17f3Qr","properties":{"formattedCitation":"{\\rtf (Ing 2015, 12\\uc0\\u8211{}32)}","plainCitation":"(Ing 2015, 12–32)"},"citationItems":[{"id":2049,"uris":["http://zotero.org/users/10578/items/E55275I4"],"uri":["h</vt:lpwstr>
  </property>
  <property fmtid="{D5CDD505-2E9C-101B-9397-08002B2CF9AE}" pid="70" name="ZOTERO_BREF_A9rSLUaShxR2_2">
    <vt:lpwstr>ttp://zotero.org/users/10578/items/E55275I4"],"itemData":{"id":2049,"type":"speech","title":"Unfolding values in places, spaces and paces: Service systems thinking and architectural theory","publisher-place":"Tokyo Institute of Technology","genre":"Sympos</vt:lpwstr>
  </property>
  <property fmtid="{D5CDD505-2E9C-101B-9397-08002B2CF9AE}" pid="71" name="ZOTERO_BREF_A9rSLUaShxR2_3">
    <vt:lpwstr>ium","event":"International Symposium on Service Systems Science 2015: Network Digital Revolution","event-place":"Tokyo Institute of Technology","URL":"http://coevolving.com/commons/20150228-unfolding-values-in-places-spaces-and-paces","author":[{"family"</vt:lpwstr>
  </property>
  <property fmtid="{D5CDD505-2E9C-101B-9397-08002B2CF9AE}" pid="72" name="ZOTERO_BREF_A9rSLUaShxR2_4">
    <vt:lpwstr>:"Ing","given":"David"}],"issued":{"date-parts":[["2015",2,28]]},"accessed":{"date-parts":[["2017",7,1]]}},"locator":"12-32","label":"page"}],"schema":"https://github.com/citation-style-language/schema/raw/master/csl-citation.json"}</vt:lpwstr>
  </property>
  <property fmtid="{D5CDD505-2E9C-101B-9397-08002B2CF9AE}" pid="73" name="ZOTERO_BREF_AM0XQViW5V80_1">
    <vt:lpwstr>ZOTERO_ITEM CSL_CITATION {"citationID":"fkAPlvGt","properties":{"formattedCitation":"(Churchman 1971; Mitroff and Linstone 1993)","plainCitation":"(Churchman 1971; Mitroff and Linstone 1993)"},"citationItems":[{"id":254,"uris":["http://zotero.org/users/10</vt:lpwstr>
  </property>
  <property fmtid="{D5CDD505-2E9C-101B-9397-08002B2CF9AE}" pid="74" name="ZOTERO_BREF_AM0XQViW5V80_2">
    <vt:lpwstr>578/items/P7CWQG5D"],"uri":["http://zotero.org/users/10578/items/P7CWQG5D"],"itemData":{"id":254,"type":"book","title":"The design of inquiring systems: basic concepts of systems and organization","publisher":"Basic Books","source":"Google Books","shortTi</vt:lpwstr>
  </property>
  <property fmtid="{D5CDD505-2E9C-101B-9397-08002B2CF9AE}" pid="75" name="ZOTERO_BREF_AM0XQViW5V80_3">
    <vt:lpwstr>tle":"The design of inquiring systems","author":[{"family":"Churchman","given":"C. West"}],"issued":{"date-parts":[["1971"]]}},"label":"page"},{"id":476,"uris":["http://zotero.org/users/10578/items/TI8SDWVA"],"uri":["http://zotero.org/users/10578/items/TI</vt:lpwstr>
  </property>
  <property fmtid="{D5CDD505-2E9C-101B-9397-08002B2CF9AE}" pid="76" name="ZOTERO_BREF_AM0XQViW5V80_4">
    <vt:lpwstr>8SDWVA"],"itemData":{"id":476,"type":"book","title":"The unbounded mind: Breaking the chains of traditional business thinking","publisher":"Oxford University Press","publisher-place":"New York","source":"Google Books","event-place":"New York","ISBN":"0-19</vt:lpwstr>
  </property>
  <property fmtid="{D5CDD505-2E9C-101B-9397-08002B2CF9AE}" pid="77" name="ZOTERO_BREF_AM0XQViW5V80_5">
    <vt:lpwstr>-507783-0","author":[{"family":"Mitroff","given":"Ian I."},{"family":"Linstone","given":"Harold A."}],"issued":{"date-parts":[["1993"]]}},"label":"page"}],"schema":"https://github.com/citation-style-language/schema/raw/master/csl-citation.json"}</vt:lpwstr>
  </property>
  <property fmtid="{D5CDD505-2E9C-101B-9397-08002B2CF9AE}" pid="78" name="ZOTERO_BREF_C9Btqmu2mNXo_1">
    <vt:lpwstr>ZOTERO_ITEM CSL_CITATION {"citationID":"ySS5gffn","properties":{"formattedCitation":"(Nathan and Mitroff 1991)","plainCitation":"(Nathan and Mitroff 1991)"},"citationItems":[{"id":2051,"uris":["http://zotero.org/users/10578/items/TTUQPRXA"],"uri":["http:/</vt:lpwstr>
  </property>
  <property fmtid="{D5CDD505-2E9C-101B-9397-08002B2CF9AE}" pid="79" name="ZOTERO_BREF_C9Btqmu2mNXo_2">
    <vt:lpwstr>/zotero.org/users/10578/items/TTUQPRXA"],"itemData":{"id":2051,"type":"article-journal","title":"The Use of Negotiated Order Theory as a Tool for the Analysis and Development of an Interorganizational Field","container-title":"The Journal of Applied Behav</vt:lpwstr>
  </property>
  <property fmtid="{D5CDD505-2E9C-101B-9397-08002B2CF9AE}" pid="80" name="ZOTERO_BREF_C9Btqmu2mNXo_3">
    <vt:lpwstr>ioral Science","page":"163-180","volume":"27","issue":"2","source":"CrossRef","DOI":"10.1177/0021886391272002","ISSN":"0021-8863","language":"en","author":[{"family":"Nathan","given":"Maria L."},{"family":"Mitroff","given":"Ian I."}],"issued":{"date-parts</vt:lpwstr>
  </property>
  <property fmtid="{D5CDD505-2E9C-101B-9397-08002B2CF9AE}" pid="81" name="ZOTERO_BREF_C9Btqmu2mNXo_4">
    <vt:lpwstr>":[["1991"]]}}}],"schema":"https://github.com/citation-style-language/schema/raw/master/csl-citation.json"}</vt:lpwstr>
  </property>
  <property fmtid="{D5CDD505-2E9C-101B-9397-08002B2CF9AE}" pid="82" name="ZOTERO_BREF_DiTeUJu6PDjV_1">
    <vt:lpwstr>ZOTERO_ITEM CSL_CITATION {"citationID":"Fm2VqMKt","properties":{"formattedCitation":"(Alexander 2002, 10:22)","plainCitation":"(Alexander 2002, 10:22)"},"citationItems":[{"id":1830,"uris":["http://zotero.org/users/10578/items/ZBHZS97E"],"uri":["http://zot</vt:lpwstr>
  </property>
  <property fmtid="{D5CDD505-2E9C-101B-9397-08002B2CF9AE}" pid="83" name="ZOTERO_BREF_DiTeUJu6PDjV_10">
    <vt:lpwstr>nerated. This book might well influence in a major way how buildings of the future are designed and built, hence how they will look. No-one who thinks deeply and conscientiously about design today should pass it by.","ISBN":"978-0-9726529-2-6","shortTitle</vt:lpwstr>
  </property>
  <property fmtid="{D5CDD505-2E9C-101B-9397-08002B2CF9AE}" pid="84" name="ZOTERO_BREF_DiTeUJu6PDjV_11">
    <vt:lpwstr>":"The Nature of Order","language":"en","author":[{"family":"Alexander","given":"Christopher"}],"issued":{"date-parts":[["2002"]]}},"locator":"22","label":"page"}],"schema":"https://github.com/citation-style-language/schema/raw/master/csl-citation.json"}</vt:lpwstr>
  </property>
  <property fmtid="{D5CDD505-2E9C-101B-9397-08002B2CF9AE}" pid="85" name="ZOTERO_BREF_DiTeUJu6PDjV_12">
    <vt:lpwstr/>
  </property>
  <property fmtid="{D5CDD505-2E9C-101B-9397-08002B2CF9AE}" pid="86" name="ZOTERO_BREF_DiTeUJu6PDjV_2">
    <vt:lpwstr>ero.org/users/10578/items/ZBHZS97E"],"itemData":{"id":1830,"type":"book","title":"The process of creating life","collection-title":"The Nature of Order: An Essay on the Art of Building and the Nature of the Universe","collection-number":"Book 2","publishe</vt:lpwstr>
  </property>
  <property fmtid="{D5CDD505-2E9C-101B-9397-08002B2CF9AE}" pid="87" name="ZOTERO_BREF_DiTeUJu6PDjV_3">
    <vt:lpwstr>r":"Center for Environmental Structure","publisher-place":"Berkeley, California","volume":"10","number-of-pages":"666","source":"Google Books","event-place":"Berkeley, California","abstract":"Alexander spends many of the 636 pages of this book talking abo</vt:lpwstr>
  </property>
  <property fmtid="{D5CDD505-2E9C-101B-9397-08002B2CF9AE}" pid="88" name="ZOTERO_BREF_DiTeUJu6PDjV_4">
    <vt:lpwstr>ut PROCESS. He describes the sequence of steps leading to a built form, and how each step depends on all previous steps. Alexander distinguishes between good and bad sequences of steps, where the latter are marked by some disruptive discontinuity, and whi</vt:lpwstr>
  </property>
  <property fmtid="{D5CDD505-2E9C-101B-9397-08002B2CF9AE}" pid="89" name="ZOTERO_BREF_DiTeUJu6PDjV_5">
    <vt:lpwstr>ch, as a result, cannot lead to coherent form. It follows that the method of design taught in architecture schools for decades -- \"conceive an interesting image in your mind, then impose it onto the environment\" -- is wrong. ALEXANDER ARGUES THAT COHERE</vt:lpwstr>
  </property>
  <property fmtid="{D5CDD505-2E9C-101B-9397-08002B2CF9AE}" pid="90" name="ZOTERO_BREF_DiTeUJu6PDjV_6">
    <vt:lpwstr>NCE CAN NEVER BE ACHIEVED EXCEPT BY THE SEQUENCE METHOD. Don't forget this is the Alexander who wrote \"A Pattern Language\", an equally revolutionary book. Therefore, every architect, especially those whose own design methodology clashes with Alexander's</vt:lpwstr>
  </property>
  <property fmtid="{D5CDD505-2E9C-101B-9397-08002B2CF9AE}" pid="91" name="ZOTERO_BREF_DiTeUJu6PDjV_7">
    <vt:lpwstr> ideas, is well advised to become aware of what he says instead of simply dismissing him offhand. The present volume is the second of four. I believe that, with some effort, it can be read independently from the first volume (not that I am suggesting this</vt:lpwstr>
  </property>
  <property fmtid="{D5CDD505-2E9C-101B-9397-08002B2CF9AE}" pid="92" name="ZOTERO_BREF_DiTeUJu6PDjV_8">
    <vt:lpwstr>, but merely to encourage people to plunge into Volume 2 immediately). This is the one of the four volumes that is most likely to appeal to those who are already interested in and actively working in applying the New Sciences to architecture. I therefore </vt:lpwstr>
  </property>
  <property fmtid="{D5CDD505-2E9C-101B-9397-08002B2CF9AE}" pid="93" name="ZOTERO_BREF_DiTeUJu6PDjV_9">
    <vt:lpwstr>urge innovative architects and architecture students to read this book. In my opinion, it should enlighten everyone's conception of the design process, and help to initiate a reexamination in one's mind of how new ideas for structures and buildings are ge</vt:lpwstr>
  </property>
  <property fmtid="{D5CDD505-2E9C-101B-9397-08002B2CF9AE}" pid="94" name="ZOTERO_BREF_E6Q2mI3Fkp1G_1">
    <vt:lpwstr/>
  </property>
  <property fmtid="{D5CDD505-2E9C-101B-9397-08002B2CF9AE}" pid="95" name="ZOTERO_BREF_E6Q2mI3Fkp1G_2">
    <vt:lpwstr/>
  </property>
  <property fmtid="{D5CDD505-2E9C-101B-9397-08002B2CF9AE}" pid="96" name="ZOTERO_BREF_E6Q2mI3Fkp1G_3">
    <vt:lpwstr/>
  </property>
  <property fmtid="{D5CDD505-2E9C-101B-9397-08002B2CF9AE}" pid="97" name="ZOTERO_BREF_E6Q2mI3Fkp1G_4">
    <vt:lpwstr/>
  </property>
  <property fmtid="{D5CDD505-2E9C-101B-9397-08002B2CF9AE}" pid="98" name="ZOTERO_BREF_Fz0VMdm2IXj8_1">
    <vt:lpwstr>ZOTERO_ITEM CSL_CITATION {"citationID":"LUg9HlvY","properties":{"formattedCitation":"(Alexander 2002, 10:1)","plainCitation":"(Alexander 2002, 10:1)"},"citationItems":[{"id":1830,"uris":["http://zotero.org/users/10578/items/ZBHZS97E"],"uri":["http://zoter</vt:lpwstr>
  </property>
  <property fmtid="{D5CDD505-2E9C-101B-9397-08002B2CF9AE}" pid="99" name="ZOTERO_BREF_Fz0VMdm2IXj8_10">
    <vt:lpwstr>rated. This book might well influence in a major way how buildings of the future are designed and built, hence how they will look. No-one who thinks deeply and conscientiously about design today should pass it by.","ISBN":"978-0-9726529-2-6","shortTitle":</vt:lpwstr>
  </property>
  <property fmtid="{D5CDD505-2E9C-101B-9397-08002B2CF9AE}" pid="100" name="ZOTERO_BREF_Fz0VMdm2IXj8_11">
    <vt:lpwstr>"The Nature of Order","language":"en","author":[{"family":"Alexander","given":"Christopher"}],"issued":{"date-parts":[["2002"]]}},"locator":"1","label":"page"}],"schema":"https://github.com/citation-style-language/schema/raw/master/csl-citation.json"}</vt:lpwstr>
  </property>
  <property fmtid="{D5CDD505-2E9C-101B-9397-08002B2CF9AE}" pid="101" name="ZOTERO_BREF_Fz0VMdm2IXj8_2">
    <vt:lpwstr>o.org/users/10578/items/ZBHZS97E"],"itemData":{"id":1830,"type":"book","title":"The process of creating life","collection-title":"The Nature of Order: An Essay on the Art of Building and the Nature of the Universe","collection-number":"Book 2","publisher"</vt:lpwstr>
  </property>
  <property fmtid="{D5CDD505-2E9C-101B-9397-08002B2CF9AE}" pid="102" name="ZOTERO_BREF_Fz0VMdm2IXj8_3">
    <vt:lpwstr>:"Center for Environmental Structure","publisher-place":"Berkeley, California","volume":"10","number-of-pages":"666","source":"Google Books","event-place":"Berkeley, California","abstract":"Alexander spends many of the 636 pages of this book talking about</vt:lpwstr>
  </property>
  <property fmtid="{D5CDD505-2E9C-101B-9397-08002B2CF9AE}" pid="103" name="ZOTERO_BREF_Fz0VMdm2IXj8_4">
    <vt:lpwstr> PROCESS. He describes the sequence of steps leading to a built form, and how each step depends on all previous steps. Alexander distinguishes between good and bad sequences of steps, where the latter are marked by some disruptive discontinuity, and which</vt:lpwstr>
  </property>
  <property fmtid="{D5CDD505-2E9C-101B-9397-08002B2CF9AE}" pid="104" name="ZOTERO_BREF_Fz0VMdm2IXj8_5">
    <vt:lpwstr>, as a result, cannot lead to coherent form. It follows that the method of design taught in architecture schools for decades -- \"conceive an interesting image in your mind, then impose it onto the environment\" -- is wrong. ALEXANDER ARGUES THAT COHERENC</vt:lpwstr>
  </property>
  <property fmtid="{D5CDD505-2E9C-101B-9397-08002B2CF9AE}" pid="105" name="ZOTERO_BREF_Fz0VMdm2IXj8_6">
    <vt:lpwstr>E CAN NEVER BE ACHIEVED EXCEPT BY THE SEQUENCE METHOD. Don't forget this is the Alexander who wrote \"A Pattern Language\", an equally revolutionary book. Therefore, every architect, especially those whose own design methodology clashes with Alexander's i</vt:lpwstr>
  </property>
  <property fmtid="{D5CDD505-2E9C-101B-9397-08002B2CF9AE}" pid="106" name="ZOTERO_BREF_Fz0VMdm2IXj8_7">
    <vt:lpwstr>deas, is well advised to become aware of what he says instead of simply dismissing him offhand. The present volume is the second of four. I believe that, with some effort, it can be read independently from the first volume (not that I am suggesting this, </vt:lpwstr>
  </property>
  <property fmtid="{D5CDD505-2E9C-101B-9397-08002B2CF9AE}" pid="107" name="ZOTERO_BREF_Fz0VMdm2IXj8_8">
    <vt:lpwstr>but merely to encourage people to plunge into Volume 2 immediately). This is the one of the four volumes that is most likely to appeal to those who are already interested in and actively working in applying the New Sciences to architecture. I therefore ur</vt:lpwstr>
  </property>
  <property fmtid="{D5CDD505-2E9C-101B-9397-08002B2CF9AE}" pid="108" name="ZOTERO_BREF_Fz0VMdm2IXj8_9">
    <vt:lpwstr>ge innovative architects and architecture students to read this book. In my opinion, it should enlighten everyone's conception of the design process, and help to initiate a reexamination in one's mind of how new ideas for structures and buildings are gene</vt:lpwstr>
  </property>
  <property fmtid="{D5CDD505-2E9C-101B-9397-08002B2CF9AE}" pid="109" name="ZOTERO_BREF_G3uhraOlSDHA_1">
    <vt:lpwstr>ZOTERO_ITEM CSL_CITATION {"citationID":"hdpWlhjr","properties":{"formattedCitation":"(Alexander 2003)","plainCitation":"(Alexander 2003)"},"citationItems":[{"id":1815,"uris":["http://zotero.org/users/10578/items/S6VMBPDC"],"uri":["http://zotero.org/users/</vt:lpwstr>
  </property>
  <property fmtid="{D5CDD505-2E9C-101B-9397-08002B2CF9AE}" pid="110" name="ZOTERO_BREF_G3uhraOlSDHA_2">
    <vt:lpwstr>10578/items/S6VMBPDC"],"itemData":{"id":1815,"type":"manuscript","title":"New Concepts In Complexity Theory: A Scientific Introduction to the Concepts in the Nature of Order","URL":"http://www.natureoforder.com/library-of-articles.htm","author":[{"family"</vt:lpwstr>
  </property>
  <property fmtid="{D5CDD505-2E9C-101B-9397-08002B2CF9AE}" pid="111" name="ZOTERO_BREF_G3uhraOlSDHA_3">
    <vt:lpwstr>:"Alexander","given":"Christopher"}],"issued":{"date-parts":[["2003",5]]}}}],"schema":"https://github.com/citation-style-language/schema/raw/master/csl-citation.json"}</vt:lpwstr>
  </property>
  <property fmtid="{D5CDD505-2E9C-101B-9397-08002B2CF9AE}" pid="112" name="ZOTERO_BREF_J4hCz7h0goAF_1">
    <vt:lpwstr>ZOTERO_ITEM CSL_CITATION {"citationID":"TLAoXOam","properties":{"formattedCitation":"[Motohashi et al. 2013]","plainCitation":"[Motohashi et al. 2013]"},"citationItems":[{"id":16388,"uris":["http://zotero.org/users/10578/items/WKFKV82X"],"uri":["http://zo</vt:lpwstr>
  </property>
  <property fmtid="{D5CDD505-2E9C-101B-9397-08002B2CF9AE}" pid="113" name="ZOTERO_BREF_J4hCz7h0goAF_2">
    <vt:lpwstr>tero.org/users/10578/items/WKFKV82X"],"itemData":{"id":16388,"type":"paper-conference","title":"From pattern languages to a project language: a shift proposal from existing pattern community","publisher":"The Hillside Group","page":"33","source":"dl.acm.o</vt:lpwstr>
  </property>
  <property fmtid="{D5CDD505-2E9C-101B-9397-08002B2CF9AE}" pid="114" name="ZOTERO_BREF_J4hCz7h0goAF_3">
    <vt:lpwstr>rg","event":"Proceedings of the 20th Conference on Pattern Languages of Programs","URL":"http://dl.acm.org/citation.cfm?id=2725669.2725708","ISBN":"978-1-941652-00-8","shortTitle":"From pattern languages to a project language","author":[{"family":"Motohas</vt:lpwstr>
  </property>
  <property fmtid="{D5CDD505-2E9C-101B-9397-08002B2CF9AE}" pid="115" name="ZOTERO_BREF_J4hCz7h0goAF_4">
    <vt:lpwstr>hi","given":"Masanari"},{"family":"Hanyuda","given":"Eiiti"},{"family":"Nakano","given":"Hiroshi"}],"issued":{"date-parts":[["2013"]]},"accessed":{"date-parts":[["2016",6,10]]}}}],"schema":"https://github.com/citation-style-language/schema/raw/master/csl-</vt:lpwstr>
  </property>
  <property fmtid="{D5CDD505-2E9C-101B-9397-08002B2CF9AE}" pid="116" name="ZOTERO_BREF_J4hCz7h0goAF_5">
    <vt:lpwstr>citation.json"}</vt:lpwstr>
  </property>
  <property fmtid="{D5CDD505-2E9C-101B-9397-08002B2CF9AE}" pid="117" name="ZOTERO_BREF_K1NDOhR5oMVK_1">
    <vt:lpwstr>ZOTERO_ITEM CSL_CITATION {"citationID":"7VocJYn2","properties":{"formattedCitation":"{\\rtf [Ing 2015, pp.17\\uc0\\u8211{}25]}","plainCitation":"[Ing 2015, pp.17–25]"},"citationItems":[{"id":588,"uris":["http://zotero.org/users/10578/items/CVI9AX98"],"uri</vt:lpwstr>
  </property>
  <property fmtid="{D5CDD505-2E9C-101B-9397-08002B2CF9AE}" pid="118" name="ZOTERO_BREF_K1NDOhR5oMVK_2">
    <vt:lpwstr>":["http://zotero.org/users/10578/items/CVI9AX98"],"itemData":{"id":588,"type":"speech","title":"Service Systems Thinking: From Environmental Structure to a New Generative Pattern Language","publisher-place":"Krems, Austria","event":"PURPLSOC (Pursuit of </vt:lpwstr>
  </property>
  <property fmtid="{D5CDD505-2E9C-101B-9397-08002B2CF9AE}" pid="119" name="ZOTERO_BREF_K1NDOhR5oMVK_3">
    <vt:lpwstr>Pattern Languages for Societal Change)","event-place":"Krems, Austria","URL":"http://coevolving.com/commons/20150703-service-systems-thinking","author":[{"family":"Ing","given":"David"}],"issued":{"date-parts":[["2015",7,3]]},"accessed":{"date-parts":[["2</vt:lpwstr>
  </property>
  <property fmtid="{D5CDD505-2E9C-101B-9397-08002B2CF9AE}" pid="120" name="ZOTERO_BREF_K1NDOhR5oMVK_4">
    <vt:lpwstr>017",1,18]]}},"locator":"17-25","label":"page"}],"schema":"https://github.com/citation-style-language/schema/raw/master/csl-citation.json"}</vt:lpwstr>
  </property>
  <property fmtid="{D5CDD505-2E9C-101B-9397-08002B2CF9AE}" pid="121" name="ZOTERO_BREF_PVkXkciR2lDM_1">
    <vt:lpwstr>ZOTERO_ITEM CSL_CITATION {"citationID":"OJgrOHQz","properties":{"formattedCitation":"(Alexander 2002, 10:10)","plainCitation":"(Alexander 2002, 10:10)"},"citationItems":[{"id":1830,"uris":["http://zotero.org/users/10578/items/ZBHZS97E"],"uri":["http://zot</vt:lpwstr>
  </property>
  <property fmtid="{D5CDD505-2E9C-101B-9397-08002B2CF9AE}" pid="122" name="ZOTERO_BREF_PVkXkciR2lDM_10">
    <vt:lpwstr>nerated. This book might well influence in a major way how buildings of the future are designed and built, hence how they will look. No-one who thinks deeply and conscientiously about design today should pass it by.","ISBN":"978-0-9726529-2-6","shortTitle</vt:lpwstr>
  </property>
  <property fmtid="{D5CDD505-2E9C-101B-9397-08002B2CF9AE}" pid="123" name="ZOTERO_BREF_PVkXkciR2lDM_11">
    <vt:lpwstr>":"The Nature of Order","language":"en","author":[{"family":"Alexander","given":"Christopher"}],"issued":{"date-parts":[["2002"]]}},"locator":"10","label":"page"}],"schema":"https://github.com/citation-style-language/schema/raw/master/csl-citation.json"}</vt:lpwstr>
  </property>
  <property fmtid="{D5CDD505-2E9C-101B-9397-08002B2CF9AE}" pid="124" name="ZOTERO_BREF_PVkXkciR2lDM_12">
    <vt:lpwstr/>
  </property>
  <property fmtid="{D5CDD505-2E9C-101B-9397-08002B2CF9AE}" pid="125" name="ZOTERO_BREF_PVkXkciR2lDM_2">
    <vt:lpwstr>ero.org/users/10578/items/ZBHZS97E"],"itemData":{"id":1830,"type":"book","title":"The process of creating life","collection-title":"The Nature of Order: An Essay on the Art of Building and the Nature of the Universe","collection-number":"Book 2","publishe</vt:lpwstr>
  </property>
  <property fmtid="{D5CDD505-2E9C-101B-9397-08002B2CF9AE}" pid="126" name="ZOTERO_BREF_PVkXkciR2lDM_3">
    <vt:lpwstr>r":"Center for Environmental Structure","publisher-place":"Berkeley, California","volume":"10","number-of-pages":"666","source":"Google Books","event-place":"Berkeley, California","abstract":"Alexander spends many of the 636 pages of this book talking abo</vt:lpwstr>
  </property>
  <property fmtid="{D5CDD505-2E9C-101B-9397-08002B2CF9AE}" pid="127" name="ZOTERO_BREF_PVkXkciR2lDM_4">
    <vt:lpwstr>ut PROCESS. He describes the sequence of steps leading to a built form, and how each step depends on all previous steps. Alexander distinguishes between good and bad sequences of steps, where the latter are marked by some disruptive discontinuity, and whi</vt:lpwstr>
  </property>
  <property fmtid="{D5CDD505-2E9C-101B-9397-08002B2CF9AE}" pid="128" name="ZOTERO_BREF_PVkXkciR2lDM_5">
    <vt:lpwstr>ch, as a result, cannot lead to coherent form. It follows that the method of design taught in architecture schools for decades -- \"conceive an interesting image in your mind, then impose it onto the environment\" -- is wrong. ALEXANDER ARGUES THAT COHERE</vt:lpwstr>
  </property>
  <property fmtid="{D5CDD505-2E9C-101B-9397-08002B2CF9AE}" pid="129" name="ZOTERO_BREF_PVkXkciR2lDM_6">
    <vt:lpwstr>NCE CAN NEVER BE ACHIEVED EXCEPT BY THE SEQUENCE METHOD. Don't forget this is the Alexander who wrote \"A Pattern Language\", an equally revolutionary book. Therefore, every architect, especially those whose own design methodology clashes with Alexander's</vt:lpwstr>
  </property>
  <property fmtid="{D5CDD505-2E9C-101B-9397-08002B2CF9AE}" pid="130" name="ZOTERO_BREF_PVkXkciR2lDM_7">
    <vt:lpwstr> ideas, is well advised to become aware of what he says instead of simply dismissing him offhand. The present volume is the second of four. I believe that, with some effort, it can be read independently from the first volume (not that I am suggesting this</vt:lpwstr>
  </property>
  <property fmtid="{D5CDD505-2E9C-101B-9397-08002B2CF9AE}" pid="131" name="ZOTERO_BREF_PVkXkciR2lDM_8">
    <vt:lpwstr>, but merely to encourage people to plunge into Volume 2 immediately). This is the one of the four volumes that is most likely to appeal to those who are already interested in and actively working in applying the New Sciences to architecture. I therefore </vt:lpwstr>
  </property>
  <property fmtid="{D5CDD505-2E9C-101B-9397-08002B2CF9AE}" pid="132" name="ZOTERO_BREF_PVkXkciR2lDM_9">
    <vt:lpwstr>urge innovative architects and architecture students to read this book. In my opinion, it should enlighten everyone's conception of the design process, and help to initiate a reexamination in one's mind of how new ideas for structures and buildings are ge</vt:lpwstr>
  </property>
  <property fmtid="{D5CDD505-2E9C-101B-9397-08002B2CF9AE}" pid="133" name="ZOTERO_BREF_Re3qAViWHpo0_1">
    <vt:lpwstr>ZOTERO_ITEM CSL_CITATION {"citationID":"Ey64L7G8","properties":{"formattedCitation":"(Alexander 2007)","plainCitation":"(Alexander 2007)"},"citationItems":[{"id":2218,"uris":["http://zotero.org/users/10578/items/IQAD9QBU"],"uri":["http://zotero.org/users/</vt:lpwstr>
  </property>
  <property fmtid="{D5CDD505-2E9C-101B-9397-08002B2CF9AE}" pid="134" name="ZOTERO_BREF_Re3qAViWHpo0_2">
    <vt:lpwstr>10578/items/IQAD9QBU"],"itemData":{"id":2218,"type":"article-journal","title":"Empirical Findings from The Nature of Order","container-title":"Environmental &amp; Architectural Phenomenology","page":"11-19","volume":"18","ISSN":"1083-9194","author":[{"family"</vt:lpwstr>
  </property>
  <property fmtid="{D5CDD505-2E9C-101B-9397-08002B2CF9AE}" pid="135" name="ZOTERO_BREF_Re3qAViWHpo0_3">
    <vt:lpwstr>:"Alexander","given":"Christopher"}],"issued":{"date-parts":[["2007"]]}}}],"schema":"https://github.com/citation-style-language/schema/raw/master/csl-citation.json"}</vt:lpwstr>
  </property>
  <property fmtid="{D5CDD505-2E9C-101B-9397-08002B2CF9AE}" pid="136" name="ZOTERO_BREF_RtHJXQuRYlB0_1">
    <vt:lpwstr>ZOTERO_ITEM CSL_CITATION {"citationID":"phfuGMmI","properties":{"formattedCitation":"(Shrivastava and Mitroff 1984)","plainCitation":"(Shrivastava and Mitroff 1984)"},"citationItems":[{"id":2053,"uris":["http://zotero.org/users/10578/items/GTI95AUB"],"uri</vt:lpwstr>
  </property>
  <property fmtid="{D5CDD505-2E9C-101B-9397-08002B2CF9AE}" pid="137" name="ZOTERO_BREF_RtHJXQuRYlB0_2">
    <vt:lpwstr>":["http://zotero.org/users/10578/items/GTI95AUB"],"itemData":{"id":2053,"type":"article-journal","title":"Enhancing Organizational Research Utilization: The Role of Decision Makers' Assumptions.","container-title":"Academy of Management Review","page":"1</vt:lpwstr>
  </property>
  <property fmtid="{D5CDD505-2E9C-101B-9397-08002B2CF9AE}" pid="138" name="ZOTERO_BREF_RtHJXQuRYlB0_3">
    <vt:lpwstr>8-26","volume":"9","issue":"1","source":"CrossRef","DOI":"10.5465/AMR.1984.4277749","ISSN":"0363-7425, 1930-3807","shortTitle":"Enhancing Organizational Research Utilization","language":"en","author":[{"family":"Shrivastava","given":"Paul"},{"family":"Mit</vt:lpwstr>
  </property>
  <property fmtid="{D5CDD505-2E9C-101B-9397-08002B2CF9AE}" pid="139" name="ZOTERO_BREF_RtHJXQuRYlB0_4">
    <vt:lpwstr>roff","given":"Ian I."}],"issued":{"date-parts":[["1984"]]}}}],"schema":"https://github.com/citation-style-language/schema/raw/master/csl-citation.json"}</vt:lpwstr>
  </property>
  <property fmtid="{D5CDD505-2E9C-101B-9397-08002B2CF9AE}" pid="140" name="ZOTERO_BREF_SeIo0LopV1Gr_1">
    <vt:lpwstr>ZOTERO_ITEM CSL_CITATION {"citationID":"CBszZJAv","properties":{"formattedCitation":"(Balduino 2007)","plainCitation":"(Balduino 2007)"},"citationItems":[{"id":739,"uris":["http://zotero.org/users/10578/items/QXGV5S83"],"uri":["http://zotero.org/users/105</vt:lpwstr>
  </property>
  <property fmtid="{D5CDD505-2E9C-101B-9397-08002B2CF9AE}" pid="141" name="ZOTERO_BREF_SeIo0LopV1Gr_2">
    <vt:lpwstr>78/items/QXGV5S83"],"itemData":{"id":739,"type":"report","title":"Introduction to OpenUP (Open Unified Process)","publisher":"Eclipse Foundation","URL":"http://www.eclipse.org/epf/general/OpenUP.pdf","author":[{"family":"Balduino","given":"Richard"}],"iss</vt:lpwstr>
  </property>
  <property fmtid="{D5CDD505-2E9C-101B-9397-08002B2CF9AE}" pid="142" name="ZOTERO_BREF_SeIo0LopV1Gr_3">
    <vt:lpwstr>ued":{"date-parts":[["2007"]]}}}],"schema":"https://github.com/citation-style-language/schema/raw/master/csl-citation.json"}</vt:lpwstr>
  </property>
  <property fmtid="{D5CDD505-2E9C-101B-9397-08002B2CF9AE}" pid="143" name="ZOTERO_BREF_W2qh3aO9Mp4V_1">
    <vt:lpwstr/>
  </property>
  <property fmtid="{D5CDD505-2E9C-101B-9397-08002B2CF9AE}" pid="144" name="ZOTERO_BREF_XmuxrBqhjLm6_1">
    <vt:lpwstr>ZOTERO_ITEM CSL_CITATION {"citationID":"uYxgIylE","properties":{"formattedCitation":"(Hawk 1996)","plainCitation":"(Hawk 1996)"},"citationItems":[{"id":1127,"uris":["http://zotero.org/users/10578/items/HP67WX79"],"uri":["http://zotero.org/users/10578/item</vt:lpwstr>
  </property>
  <property fmtid="{D5CDD505-2E9C-101B-9397-08002B2CF9AE}" pid="145" name="ZOTERO_BREF_XmuxrBqhjLm6_2">
    <vt:lpwstr>s/HP67WX79"],"itemData":{"id":1127,"type":"article-journal","title":"Relations between architecture and management","container-title":"Journal of Architectural and Planning Research","page":"10–33","volume":"13","issue":"1","source":"Google Scholar","auth</vt:lpwstr>
  </property>
  <property fmtid="{D5CDD505-2E9C-101B-9397-08002B2CF9AE}" pid="146" name="ZOTERO_BREF_XmuxrBqhjLm6_3">
    <vt:lpwstr>or":[{"family":"Hawk","given":"David L."}],"issued":{"date-parts":[["1996"]]}}}],"schema":"https://github.com/citation-style-language/schema/raw/master/csl-citation.json"}</vt:lpwstr>
  </property>
  <property fmtid="{D5CDD505-2E9C-101B-9397-08002B2CF9AE}" pid="147" name="ZOTERO_BREF_YhW8aloafRWN_1">
    <vt:lpwstr>ZOTERO_ITEM CSL_CITATION {"citationID":"7yo2zEA6","properties":{"formattedCitation":"(Ambler and Lines 2012)","plainCitation":"(Ambler and Lines 2012)"},"citationItems":[{"id":1190,"uris":["http://zotero.org/users/10578/items/EB6W9SGR"],"uri":["http://zot</vt:lpwstr>
  </property>
  <property fmtid="{D5CDD505-2E9C-101B-9397-08002B2CF9AE}" pid="148" name="ZOTERO_BREF_YhW8aloafRWN_2">
    <vt:lpwstr>ero.org/users/10578/items/EB6W9SGR"],"itemData":{"id":1190,"type":"book","title":"Disciplined Agile Delivery: A Practitioner's Guide to Agile Software Delivery in the Enterprise","publisher":"IBM Press","source":"Google Scholar","URL":"http://books.google</vt:lpwstr>
  </property>
  <property fmtid="{D5CDD505-2E9C-101B-9397-08002B2CF9AE}" pid="149" name="ZOTERO_BREF_YhW8aloafRWN_3">
    <vt:lpwstr>.ca/books?hl=en&amp;id=CwvBEKsCY2gC","shortTitle":"Disciplined Agile Delivery","author":[{"family":"Ambler","given":"Scott W."},{"family":"Lines","given":"Mark"}],"issued":{"date-parts":[["2012"]]},"accessed":{"date-parts":[["2013",3,9]]}}}],"schema":"https:/</vt:lpwstr>
  </property>
  <property fmtid="{D5CDD505-2E9C-101B-9397-08002B2CF9AE}" pid="150" name="ZOTERO_BREF_YhW8aloafRWN_4">
    <vt:lpwstr>/github.com/citation-style-language/schema/raw/master/csl-citation.json"}</vt:lpwstr>
  </property>
  <property fmtid="{D5CDD505-2E9C-101B-9397-08002B2CF9AE}" pid="151" name="ZOTERO_BREF_bGL3n0Wx77JT_1">
    <vt:lpwstr>ZOTERO_BIBL {"custom":[]} CSL_BIBLIOGRAPHY</vt:lpwstr>
  </property>
  <property fmtid="{D5CDD505-2E9C-101B-9397-08002B2CF9AE}" pid="152" name="ZOTERO_BREF_cmQUijczfacw1_1">
    <vt:lpwstr>ZOTERO_ITEM CSL_CITATION {"citationID":"l5LlMngL","properties":{"formattedCitation":"{\\rtf (Strauss 1978, 5\\uc0\\u8211{}6)}","plainCitation":"(Strauss 1978, 5–6)"},"citationItems":[{"id":277,"uris":["http://zotero.org/users/10578/items/K7SWVVIG"],"uri":</vt:lpwstr>
  </property>
  <property fmtid="{D5CDD505-2E9C-101B-9397-08002B2CF9AE}" pid="153" name="ZOTERO_BREF_cmQUijczfacw1_2">
    <vt:lpwstr>["http://zotero.org/users/10578/items/K7SWVVIG"],"itemData":{"id":277,"type":"book","title":"Negotiations : Varieties, contexts, processes, and social order","publisher":"Jossey-Bass","publisher-place":"San Francisco","source":"Google Books","event-place"</vt:lpwstr>
  </property>
  <property fmtid="{D5CDD505-2E9C-101B-9397-08002B2CF9AE}" pid="154" name="ZOTERO_BREF_cmQUijczfacw1_3">
    <vt:lpwstr>:"San Francisco","ISBN":"0-87589-369-4","author":[{"family":"Strauss","given":"Anselm L."}],"issued":{"date-parts":[["1978"]]}},"locator":"5-6","label":"page"}],"schema":"https://github.com/citation-style-language/schema/raw/master/csl-citation.json"}</vt:lpwstr>
  </property>
  <property fmtid="{D5CDD505-2E9C-101B-9397-08002B2CF9AE}" pid="155" name="ZOTERO_BREF_cmQUijczfacw1_4">
    <vt:lpwstr/>
  </property>
  <property fmtid="{D5CDD505-2E9C-101B-9397-08002B2CF9AE}" pid="156" name="ZOTERO_BREF_cmQUijczfacw_1">
    <vt:lpwstr>ZOTERO_ITEM CSL_CITATION {"citationID":"7Oo5OMCq","properties":{"formattedCitation":"{\\rtf (Strauss 1978, 5\\uc0\\u8211{}6)}","plainCitation":"(Strauss 1978, 5–6)"},"citationItems":[{"id":277,"uris":["http://zotero.org/users/10578/items/K7SWVVIG"],"uri":</vt:lpwstr>
  </property>
  <property fmtid="{D5CDD505-2E9C-101B-9397-08002B2CF9AE}" pid="157" name="ZOTERO_BREF_cmQUijczfacw_2">
    <vt:lpwstr>["http://zotero.org/users/10578/items/K7SWVVIG"],"itemData":{"id":277,"type":"book","title":"Negotiations : Varieties, contexts, processes, and social order","publisher":"Jossey-Bass","publisher-place":"San Francisco","source":"Google Books","event-place"</vt:lpwstr>
  </property>
  <property fmtid="{D5CDD505-2E9C-101B-9397-08002B2CF9AE}" pid="158" name="ZOTERO_BREF_cmQUijczfacw_3">
    <vt:lpwstr>:"San Francisco","ISBN":"0-87589-369-4","author":[{"family":"Strauss","given":"Anselm L."}],"issued":{"date-parts":[["1978"]]}},"locator":"5-6","label":"page"}],"schema":"https://github.com/citation-style-language/schema/raw/master/csl-citation.json"}</vt:lpwstr>
  </property>
  <property fmtid="{D5CDD505-2E9C-101B-9397-08002B2CF9AE}" pid="159" name="ZOTERO_BREF_cmQUijczfacw_4">
    <vt:lpwstr/>
  </property>
  <property fmtid="{D5CDD505-2E9C-101B-9397-08002B2CF9AE}" pid="160" name="ZOTERO_BREF_dAzF9aSwJ7mR_1">
    <vt:lpwstr>ZOTERO_ITEM CSL_CITATION {"citationID":"FSO2CoPY","properties":{"formattedCitation":"(Cameron 2002)","plainCitation":"(Cameron 2002)"},"citationItems":[{"id":98,"uris":["http://zotero.org/users/10578/items/UVMFTIGN"],"uri":["http://zotero.org/users/10578/</vt:lpwstr>
  </property>
  <property fmtid="{D5CDD505-2E9C-101B-9397-08002B2CF9AE}" pid="161" name="ZOTERO_BREF_dAzF9aSwJ7mR_2">
    <vt:lpwstr>items/UVMFTIGN"],"itemData":{"id":98,"type":"article-journal","title":"Configurable development processes","container-title":"Communications of the ACM","page":"72-77","volume":"45","issue":"3","source":"ACM","abstract":"Keeping the focus on what is being</vt:lpwstr>
  </property>
  <property fmtid="{D5CDD505-2E9C-101B-9397-08002B2CF9AE}" pid="162" name="ZOTERO_BREF_dAzF9aSwJ7mR_3">
    <vt:lpwstr> produced.","DOI":"10.1145/504729.504731","author":[{"family":"Cameron","given":"John"}],"issued":{"date-parts":[["2002"]]}}}],"schema":"https://github.com/citation-style-language/schema/raw/master/csl-citation.json"}</vt:lpwstr>
  </property>
  <property fmtid="{D5CDD505-2E9C-101B-9397-08002B2CF9AE}" pid="163" name="ZOTERO_BREF_fd5G824lhGSQ_1">
    <vt:lpwstr>ZOTERO_ITEM CSL_CITATION {"citationID":"grAKgw2P","properties":{"formattedCitation":"(Churchman 1971)","plainCitation":"(Churchman 1971)"},"citationItems":[{"id":254,"uris":["http://zotero.org/users/10578/items/P7CWQG5D"],"uri":["http://zotero.org/users/1</vt:lpwstr>
  </property>
  <property fmtid="{D5CDD505-2E9C-101B-9397-08002B2CF9AE}" pid="164" name="ZOTERO_BREF_fd5G824lhGSQ_2">
    <vt:lpwstr>0578/items/P7CWQG5D"],"itemData":{"id":254,"type":"book","title":"The design of inquiring systems: basic concepts of systems and organization","publisher":"Basic Books","source":"Google Books","shortTitle":"The design of inquiring systems","author":[{"fam</vt:lpwstr>
  </property>
  <property fmtid="{D5CDD505-2E9C-101B-9397-08002B2CF9AE}" pid="165" name="ZOTERO_BREF_fd5G824lhGSQ_3">
    <vt:lpwstr>ily":"Churchman","given":"C. West"}],"issued":{"date-parts":[["1971"]]}},"label":"page"}],"schema":"https://github.com/citation-style-language/schema/raw/master/csl-citation.json"}</vt:lpwstr>
  </property>
  <property fmtid="{D5CDD505-2E9C-101B-9397-08002B2CF9AE}" pid="166" name="ZOTERO_BREF_hfNWK5XSeWQ9_1">
    <vt:lpwstr>ZOTERO_ITEM CSL_CITATION {"citationID":"Y1GQS2XH","properties":{"formattedCitation":"(Alexander 2012)","plainCitation":"(Alexander 2012)"},"citationItems":[{"id":922,"uris":["http://zotero.org/users/10578/items/92KZ7VSH"],"uri":["http://zotero.org/users/1</vt:lpwstr>
  </property>
  <property fmtid="{D5CDD505-2E9C-101B-9397-08002B2CF9AE}" pid="167" name="ZOTERO_BREF_hfNWK5XSeWQ9_10">
    <vt:lpwstr> of new processes that support the houses, communities, and health of all who inhabit the Earth.","URL":"http://books.google.com/books?id=xAMEywAACAAJ","ISBN":"978-0-19-989807-7","shortTitle":"The Battle for the Life and Beauty of the Earth","language":"e</vt:lpwstr>
  </property>
  <property fmtid="{D5CDD505-2E9C-101B-9397-08002B2CF9AE}" pid="168" name="ZOTERO_BREF_hfNWK5XSeWQ9_11">
    <vt:lpwstr>n","author":[{"family":"Alexander","given":"Christopher"}],"issued":{"date-parts":[["2012"]]}}}],"schema":"https://github.com/citation-style-language/schema/raw/master/csl-citation.json"}</vt:lpwstr>
  </property>
  <property fmtid="{D5CDD505-2E9C-101B-9397-08002B2CF9AE}" pid="169" name="ZOTERO_BREF_hfNWK5XSeWQ9_2">
    <vt:lpwstr>0578/items/92KZ7VSH"],"itemData":{"id":922,"type":"book","title":"The Battle for the Life and Beauty of the Earth: A Struggle Between Two World-Systems","publisher":"Oxford University Press","number-of-pages":"528","source":"Google Books","abstract":"The </vt:lpwstr>
  </property>
  <property fmtid="{D5CDD505-2E9C-101B-9397-08002B2CF9AE}" pid="170" name="ZOTERO_BREF_hfNWK5XSeWQ9_3">
    <vt:lpwstr>purpose of all architecture, writes Christopher Alexander, is to encourage and support life-giving activity, dreams, and playfulness. But in recent decades, while our buildings are technically better--more sturdy, more waterproof, more energy efficient-- </vt:lpwstr>
  </property>
  <property fmtid="{D5CDD505-2E9C-101B-9397-08002B2CF9AE}" pid="171" name="ZOTERO_BREF_hfNWK5XSeWQ9_4">
    <vt:lpwstr>they have also became progressively more sterile, rarely providing the kind of environment in which people are emotionally nourished, genuinely happy, and deeply contented. Using the example of his building of the Eishin Campus in Japan, Christopher Alexa</vt:lpwstr>
  </property>
  <property fmtid="{D5CDD505-2E9C-101B-9397-08002B2CF9AE}" pid="172" name="ZOTERO_BREF_hfNWK5XSeWQ9_5">
    <vt:lpwstr>nder and his collaborators reveal an ongoing dispute between two fundamentally different ways of shaping our world. One system places emphasis on subtleties, on finesse, on the structure of adaptation that makes each tiny part fit into the larger context.</vt:lpwstr>
  </property>
  <property fmtid="{D5CDD505-2E9C-101B-9397-08002B2CF9AE}" pid="173" name="ZOTERO_BREF_hfNWK5XSeWQ9_6">
    <vt:lpwstr> The other system is concerned with efficiency, with money, power and control, stressing the more gross aspects of size, speed, and profit. This second, \"business-as-usual\" system, Alexander argues, is incapable of creating the kind of environment that </vt:lpwstr>
  </property>
  <property fmtid="{D5CDD505-2E9C-101B-9397-08002B2CF9AE}" pid="174" name="ZOTERO_BREF_hfNWK5XSeWQ9_7">
    <vt:lpwstr>is able to genuinely support the emotional, whole-making side of human life. To confront this sterile system, the book presents a new architecture that we--both as a world-wide civilization, and as individual people and cultures--can create, using new pro</vt:lpwstr>
  </property>
  <property fmtid="{D5CDD505-2E9C-101B-9397-08002B2CF9AE}" pid="175" name="ZOTERO_BREF_hfNWK5XSeWQ9_8">
    <vt:lpwstr>cesses that allow us to build places of human energy and beauty. The book outlines nine ways of working, each one fully dedicated to wholeness, and able to support day-to-day activities that will make planning, design and construction possible in an entir</vt:lpwstr>
  </property>
  <property fmtid="{D5CDD505-2E9C-101B-9397-08002B2CF9AE}" pid="176" name="ZOTERO_BREF_hfNWK5XSeWQ9_9">
    <vt:lpwstr>ely new way, and in more humane ways. An innovative thinker about building techniques and planning, Christopher Alexander has attracted a devoted following. Here he introduces a way of building that includes the best current practices, enriched by a range</vt:lpwstr>
  </property>
  <property fmtid="{D5CDD505-2E9C-101B-9397-08002B2CF9AE}" pid="177" name="ZOTERO_BREF_o86jnH3eyOr7_1">
    <vt:lpwstr>ZOTERO_ITEM CSL_CITATION {"citationID":"BEAgKWlR","properties":{"formattedCitation":"(Motohashi, Hanyuda, and Nakano 2013, 3)","plainCitation":"(Motohashi, Hanyuda, and Nakano 2013, 3)"},"citationItems":[{"id":2054,"uris":["http://zotero.org/users/10578/i</vt:lpwstr>
  </property>
  <property fmtid="{D5CDD505-2E9C-101B-9397-08002B2CF9AE}" pid="178" name="ZOTERO_BREF_o86jnH3eyOr7_2">
    <vt:lpwstr>tems/WKFKV82X"],"uri":["http://zotero.org/users/10578/items/WKFKV82X"],"itemData":{"id":2054,"type":"paper-conference","title":"From pattern languages to a project language: a shift proposal from existing pattern community","container-title":"Proceedings </vt:lpwstr>
  </property>
  <property fmtid="{D5CDD505-2E9C-101B-9397-08002B2CF9AE}" pid="179" name="ZOTERO_BREF_o86jnH3eyOr7_3">
    <vt:lpwstr>of the 20th Conference on Pattern Languages of Programs","publisher":"The Hillside Group","page":"33","source":"dl.acm.org","URL":"http://dl.acm.org/citation.cfm?id=2725669.2725708","ISBN":"978-1-941652-00-8","shortTitle":"From pattern languages to a proj</vt:lpwstr>
  </property>
  <property fmtid="{D5CDD505-2E9C-101B-9397-08002B2CF9AE}" pid="180" name="ZOTERO_BREF_o86jnH3eyOr7_4">
    <vt:lpwstr>ect language","author":[{"family":"Motohashi","given":"Masanari"},{"family":"Hanyuda","given":"Eiiti"},{"family":"Nakano","given":"Hiroshi"}],"issued":{"date-parts":[["2013"]]},"accessed":{"date-parts":[["2016",6,10]]}},"locator":"3","label":"page"}],"sch</vt:lpwstr>
  </property>
  <property fmtid="{D5CDD505-2E9C-101B-9397-08002B2CF9AE}" pid="181" name="ZOTERO_BREF_o86jnH3eyOr7_5">
    <vt:lpwstr>ema":"https://github.com/citation-style-language/schema/raw/master/csl-citation.json"}</vt:lpwstr>
  </property>
  <property fmtid="{D5CDD505-2E9C-101B-9397-08002B2CF9AE}" pid="182" name="ZOTERO_BREF_omlnPAHPPGZe_1">
    <vt:lpwstr/>
  </property>
  <property fmtid="{D5CDD505-2E9C-101B-9397-08002B2CF9AE}" pid="183" name="ZOTERO_BREF_qXUXv3FPbSoq_1">
    <vt:lpwstr>ZOTERO_ITEM CSL_CITATION {"citationID":"1mH90q02","properties":{"formattedCitation":"[Shrivastava and Mitroff 1984]","plainCitation":"[Shrivastava and Mitroff 1984]"},"citationItems":[{"id":2865,"uris":["http://zotero.org/users/10578/items/GTI95AUB"],"uri</vt:lpwstr>
  </property>
  <property fmtid="{D5CDD505-2E9C-101B-9397-08002B2CF9AE}" pid="184" name="ZOTERO_BREF_qXUXv3FPbSoq_2">
    <vt:lpwstr>":["http://zotero.org/users/10578/items/GTI95AUB"],"itemData":{"id":2865,"type":"article-journal","title":"Enhancing Organizational Research Utilization: The Role of Decision Makers' Assumptions.","container-title":"Academy of Management Review","page":"1</vt:lpwstr>
  </property>
  <property fmtid="{D5CDD505-2E9C-101B-9397-08002B2CF9AE}" pid="185" name="ZOTERO_BREF_qXUXv3FPbSoq_3">
    <vt:lpwstr>8-26","volume":"9","issue":"1","source":"CrossRef","DOI":"10.5465/AMR.1984.4277749","ISSN":"0363-7425, 1930-3807","shortTitle":"Enhancing Organizational Research Utilization","language":"en","author":[{"family":"Shrivastava","given":"Paul"},{"family":"Mit</vt:lpwstr>
  </property>
  <property fmtid="{D5CDD505-2E9C-101B-9397-08002B2CF9AE}" pid="186" name="ZOTERO_BREF_qXUXv3FPbSoq_4">
    <vt:lpwstr>roff","given":"Ian I."}],"issued":{"date-parts":[["1984"]]}}}],"schema":"https://github.com/citation-style-language/schema/raw/master/csl-citation.json"}</vt:lpwstr>
  </property>
  <property fmtid="{D5CDD505-2E9C-101B-9397-08002B2CF9AE}" pid="187" name="ZOTERO_BREF_uQNBzpXkPimB_1">
    <vt:lpwstr>ZOTERO_ITEM CSL_CITATION {"citationID":"ZuGgLeVd","properties":{"formattedCitation":"[Alexander 2012]","plainCitation":"[Alexander 2012]"},"citationItems":[{"id":397,"uris":["http://zotero.org/users/10578/items/92KZ7VSH"],"uri":["http://zotero.org/users/1</vt:lpwstr>
  </property>
  <property fmtid="{D5CDD505-2E9C-101B-9397-08002B2CF9AE}" pid="188" name="ZOTERO_BREF_uQNBzpXkPimB_10">
    <vt:lpwstr> of new processes that support the houses, communities, and health of all who inhabit the Earth.","URL":"http://books.google.com/books?id=xAMEywAACAAJ","ISBN":"978-0-19-989807-7","shortTitle":"The Battle for the Life and Beauty of the Earth","language":"e</vt:lpwstr>
  </property>
  <property fmtid="{D5CDD505-2E9C-101B-9397-08002B2CF9AE}" pid="189" name="ZOTERO_BREF_uQNBzpXkPimB_11">
    <vt:lpwstr>n","author":[{"family":"Alexander","given":"Christopher"}],"issued":{"date-parts":[["2012"]]}}}],"schema":"https://github.com/citation-style-language/schema/raw/master/csl-citation.json"}</vt:lpwstr>
  </property>
  <property fmtid="{D5CDD505-2E9C-101B-9397-08002B2CF9AE}" pid="190" name="ZOTERO_BREF_uQNBzpXkPimB_2">
    <vt:lpwstr>0578/items/92KZ7VSH"],"itemData":{"id":397,"type":"book","title":"The Battle for the Life and Beauty of the Earth: A Struggle Between Two World-Systems","publisher":"Oxford University Press","number-of-pages":"528","source":"Google Books","abstract":"The </vt:lpwstr>
  </property>
  <property fmtid="{D5CDD505-2E9C-101B-9397-08002B2CF9AE}" pid="191" name="ZOTERO_BREF_uQNBzpXkPimB_3">
    <vt:lpwstr>purpose of all architecture, writes Christopher Alexander, is to encourage and support life-giving activity, dreams, and playfulness. But in recent decades, while our buildings are technically better--more sturdy, more waterproof, more energy efficient-- </vt:lpwstr>
  </property>
  <property fmtid="{D5CDD505-2E9C-101B-9397-08002B2CF9AE}" pid="192" name="ZOTERO_BREF_uQNBzpXkPimB_4">
    <vt:lpwstr>they have also became progressively more sterile, rarely providing the kind of environment in which people are emotionally nourished, genuinely happy, and deeply contented. Using the example of his building of the Eishin Campus in Japan, Christopher Alexa</vt:lpwstr>
  </property>
  <property fmtid="{D5CDD505-2E9C-101B-9397-08002B2CF9AE}" pid="193" name="ZOTERO_BREF_uQNBzpXkPimB_5">
    <vt:lpwstr>nder and his collaborators reveal an ongoing dispute between two fundamentally different ways of shaping our world. One system places emphasis on subtleties, on finesse, on the structure of adaptation that makes each tiny part fit into the larger context.</vt:lpwstr>
  </property>
  <property fmtid="{D5CDD505-2E9C-101B-9397-08002B2CF9AE}" pid="194" name="ZOTERO_BREF_uQNBzpXkPimB_6">
    <vt:lpwstr> The other system is concerned with efficiency, with money, power and control, stressing the more gross aspects of size, speed, and profit. This second, \"business-as-usual\" system, Alexander argues, is incapable of creating the kind of environment that </vt:lpwstr>
  </property>
  <property fmtid="{D5CDD505-2E9C-101B-9397-08002B2CF9AE}" pid="195" name="ZOTERO_BREF_uQNBzpXkPimB_7">
    <vt:lpwstr>is able to genuinely support the emotional, whole-making side of human life. To confront this sterile system, the book presents a new architecture that we--both as a world-wide civilization, and as individual people and cultures--can create, using new pro</vt:lpwstr>
  </property>
  <property fmtid="{D5CDD505-2E9C-101B-9397-08002B2CF9AE}" pid="196" name="ZOTERO_BREF_uQNBzpXkPimB_8">
    <vt:lpwstr>cesses that allow us to build places of human energy and beauty. The book outlines nine ways of working, each one fully dedicated to wholeness, and able to support day-to-day activities that will make planning, design and construction possible in an entir</vt:lpwstr>
  </property>
  <property fmtid="{D5CDD505-2E9C-101B-9397-08002B2CF9AE}" pid="197" name="ZOTERO_BREF_uQNBzpXkPimB_9">
    <vt:lpwstr>ely new way, and in more humane ways. An innovative thinker about building techniques and planning, Christopher Alexander has attracted a devoted following. Here he introduces a way of building that includes the best current practices, enriched by a range</vt:lpwstr>
  </property>
  <property fmtid="{D5CDD505-2E9C-101B-9397-08002B2CF9AE}" pid="198" name="ZOTERO_BREF_vdh066fmK8B2_1">
    <vt:lpwstr>ZOTERO_ITEM CSL_CITATION {"citationID":"v7AIpgdU","properties":{"formattedCitation":"(Alexander 1999, 75)","plainCitation":"(Alexander 1999, 75)"},"citationItems":[{"id":929,"uris":["http://zotero.org/users/10578/items/4NTHCA53"],"uri":["http://zotero.org</vt:lpwstr>
  </property>
  <property fmtid="{D5CDD505-2E9C-101B-9397-08002B2CF9AE}" pid="199" name="ZOTERO_BREF_vdh066fmK8B2_2">
    <vt:lpwstr>/users/10578/items/4NTHCA53"],"itemData":{"id":929,"type":"article-journal","title":"The origins of pattern theory: The future of the theory, and the generation of a living world","container-title":"IEEE Software","page":"71–82","volume":"16","issue":"5",</vt:lpwstr>
  </property>
  <property fmtid="{D5CDD505-2E9C-101B-9397-08002B2CF9AE}" pid="200" name="ZOTERO_BREF_vdh066fmK8B2_3">
    <vt:lpwstr>"source":"Google Scholar","DOI":"10.1109/52.795104","shortTitle":"The origins of pattern theory","author":[{"family":"Alexander","given":"Christopher"}],"issued":{"date-parts":[["1999"]]}},"locator":"75","label":"page"}],"schema":"https://github.com/citat</vt:lpwstr>
  </property>
  <property fmtid="{D5CDD505-2E9C-101B-9397-08002B2CF9AE}" pid="201" name="ZOTERO_BREF_vdh066fmK8B2_4">
    <vt:lpwstr>ion-style-language/schema/raw/master/csl-citation.json"}</vt:lpwstr>
  </property>
  <property fmtid="{D5CDD505-2E9C-101B-9397-08002B2CF9AE}" pid="202" name="ZOTERO_BREF_vikshFV3cmpa_1">
    <vt:lpwstr>ZOTERO_ITEM CSL_CITATION {"citationID":"ajbq567a2d","properties":{"formattedCitation":"(Ing 2014)","plainCitation":"(Ing 2014)"},"citationItems":[{"id":1714,"uris":["http://zotero.org/users/10578/items/FS4T5W4C"],"uri":["http://zotero.org/users/10578/item</vt:lpwstr>
  </property>
  <property fmtid="{D5CDD505-2E9C-101B-9397-08002B2CF9AE}" pid="203" name="ZOTERO_BREF_vikshFV3cmpa_2">
    <vt:lpwstr>s/FS4T5W4C"],"itemData":{"id":1714,"type":"paper-conference","title":"From Environmental Structure to Service Systems Thinking: Wholeness with Centers Described with a Generative Pattern Language","container-title":"Proceedings of the 2014 Conference on P</vt:lpwstr>
  </property>
  <property fmtid="{D5CDD505-2E9C-101B-9397-08002B2CF9AE}" pid="204" name="ZOTERO_BREF_vikshFV3cmpa_3">
    <vt:lpwstr>attern Languages of Programs","publisher":"The Hillside Group","publisher-place":"Allerton Park, IL","event":"PLoP 2014","event-place":"Allerton Park, IL","URL":"http://coevolving.com/commons/201501-from-environmental-structure-to-service-systems-thinking</vt:lpwstr>
  </property>
  <property fmtid="{D5CDD505-2E9C-101B-9397-08002B2CF9AE}" pid="205" name="ZOTERO_BREF_vikshFV3cmpa_4">
    <vt:lpwstr>","author":[{"family":"Ing","given":"David"}],"issued":{"date-parts":[["2014"]]},"accessed":{"date-parts":[["2016",6,10]]}}}],"schema":"https://github.com/citation-style-language/schema/raw/master/csl-citation.json"}</vt:lpwstr>
  </property>
  <property fmtid="{D5CDD505-2E9C-101B-9397-08002B2CF9AE}" pid="206" name="ZOTERO_BREF_wxgVQtF8SnBP_1">
    <vt:lpwstr>ZOTERO_ITEM CSL_CITATION {"citationID":"PSLtfi8S","properties":{"formattedCitation":"(Alexander 2007)","plainCitation":"(Alexander 2007)"},"citationItems":[{"id":2218,"uris":["http://zotero.org/users/10578/items/IQAD9QBU"],"uri":["http://zotero.org/users/</vt:lpwstr>
  </property>
  <property fmtid="{D5CDD505-2E9C-101B-9397-08002B2CF9AE}" pid="207" name="ZOTERO_BREF_wxgVQtF8SnBP_2">
    <vt:lpwstr>10578/items/IQAD9QBU"],"itemData":{"id":2218,"type":"article-journal","title":"Empirical Findings from The Nature of Order","container-title":"Environmental &amp; Architectural Phenomenology","page":"11-19","volume":"18","ISSN":"1083-9194","author":[{"family"</vt:lpwstr>
  </property>
  <property fmtid="{D5CDD505-2E9C-101B-9397-08002B2CF9AE}" pid="208" name="ZOTERO_BREF_wxgVQtF8SnBP_3">
    <vt:lpwstr>:"Alexander","given":"Christopher"}],"issued":{"date-parts":[["2007"]]}}}],"schema":"https://github.com/citation-style-language/schema/raw/master/csl-citation.json"}</vt:lpwstr>
  </property>
  <property fmtid="{D5CDD505-2E9C-101B-9397-08002B2CF9AE}" pid="209" name="ZOTERO_BREF_xqJxXZrdqj6P_1">
    <vt:lpwstr/>
  </property>
  <property fmtid="{D5CDD505-2E9C-101B-9397-08002B2CF9AE}" pid="210" name="ZOTERO_BREF_yU9USR4NyZ98_1">
    <vt:lpwstr/>
  </property>
  <property fmtid="{D5CDD505-2E9C-101B-9397-08002B2CF9AE}" pid="211" name="ZOTERO_BREF_ywydmtxKi7nT_1">
    <vt:lpwstr>ZOTERO_ITEM CSL_CITATION {"citationID":"ZjVGVwkn","properties":{"formattedCitation":"(Strauss 1978; Nathan and Mitroff 1991; Parhankangas et al. 2005)","plainCitation":"(Strauss 1978; Nathan and Mitroff 1991; Parhankangas et al. 2005)"},"citationItems":[{</vt:lpwstr>
  </property>
  <property fmtid="{D5CDD505-2E9C-101B-9397-08002B2CF9AE}" pid="212" name="ZOTERO_BREF_ywydmtxKi7nT_10">
    <vt:lpwstr>ances and inter-organizational relationships, we advocate a renewed examination of negotiated order and a focus on the fluidity enabled by it. The traditional advantages of legal order are being outweighed by its inherent rigidity. Under conditions of rap</vt:lpwstr>
  </property>
  <property fmtid="{D5CDD505-2E9C-101B-9397-08002B2CF9AE}" pid="213" name="ZOTERO_BREF_ywydmtxKi7nT_11">
    <vt:lpwstr>id change, maintaining an internally consistent set of rules, essential to legal order, is inefficient and relatively ineffective.Systems of negotiated order are characterized by situational coordination of interests, flexible definitions of desired end s</vt:lpwstr>
  </property>
  <property fmtid="{D5CDD505-2E9C-101B-9397-08002B2CF9AE}" pid="214" name="ZOTERO_BREF_ywydmtxKi7nT_12">
    <vt:lpwstr>tates, and spontaneous initiatives by interested stakeholders. We examine the development of the Linux community and its negotiated system of self-governance, and offer three additional business examples that suggest how negotiated order may provide a pla</vt:lpwstr>
  </property>
  <property fmtid="{D5CDD505-2E9C-101B-9397-08002B2CF9AE}" pid="215" name="ZOTERO_BREF_ywydmtxKi7nT_13">
    <vt:lpwstr>tform for stakeholders to innovatively leverage the dynamics of the contemporary environment. Copyright © 2005 John Wiley &amp; Sons, Ltd.","DOI":"10.1002/sres.717","author":[{"family":"Parhankangas","given":"Annaleena"},{"family":"Ing","given":"David"},{"fam</vt:lpwstr>
  </property>
  <property fmtid="{D5CDD505-2E9C-101B-9397-08002B2CF9AE}" pid="216" name="ZOTERO_BREF_ywydmtxKi7nT_14">
    <vt:lpwstr>ily":"Hawk","given":"David L."},{"family":"Dane","given":"Gosia"},{"family":"Kosits","given":"Marianne"}],"issued":{"date-parts":[["2005"]]}},"label":"page"}],"schema":"https://github.com/citation-style-language/schema/raw/master/csl-citation.json"}</vt:lpwstr>
  </property>
  <property fmtid="{D5CDD505-2E9C-101B-9397-08002B2CF9AE}" pid="217" name="ZOTERO_BREF_ywydmtxKi7nT_15">
    <vt:lpwstr/>
  </property>
  <property fmtid="{D5CDD505-2E9C-101B-9397-08002B2CF9AE}" pid="218" name="ZOTERO_BREF_ywydmtxKi7nT_2">
    <vt:lpwstr>"id":277,"uris":["http://zotero.org/users/10578/items/K7SWVVIG"],"uri":["http://zotero.org/users/10578/items/K7SWVVIG"],"itemData":{"id":277,"type":"book","title":"Negotiations : Varieties, contexts, processes, and social order","publisher":"Jossey-Bass",</vt:lpwstr>
  </property>
  <property fmtid="{D5CDD505-2E9C-101B-9397-08002B2CF9AE}" pid="219" name="ZOTERO_BREF_ywydmtxKi7nT_3">
    <vt:lpwstr>"publisher-place":"San Francisco","source":"Google Books","event-place":"San Francisco","ISBN":"0-87589-369-4","author":[{"family":"Strauss","given":"Anselm L."}],"issued":{"date-parts":[["1978"]]}},"label":"page"},{"id":2051,"uris":["http://zotero.org/us</vt:lpwstr>
  </property>
  <property fmtid="{D5CDD505-2E9C-101B-9397-08002B2CF9AE}" pid="220" name="ZOTERO_BREF_ywydmtxKi7nT_4">
    <vt:lpwstr>ers/10578/items/TTUQPRXA"],"uri":["http://zotero.org/users/10578/items/TTUQPRXA"],"itemData":{"id":2051,"type":"article-journal","title":"The Use of Negotiated Order Theory as a Tool for the Analysis and Development of an Interorganizational Field","conta</vt:lpwstr>
  </property>
  <property fmtid="{D5CDD505-2E9C-101B-9397-08002B2CF9AE}" pid="221" name="ZOTERO_BREF_ywydmtxKi7nT_5">
    <vt:lpwstr>iner-title":"The Journal of Applied Behavioral Science","page":"163-180","volume":"27","issue":"2","source":"CrossRef","DOI":"10.1177/0021886391272002","ISSN":"0021-8863","language":"en","author":[{"family":"Nathan","given":"Maria L."},{"family":"Mitroff"</vt:lpwstr>
  </property>
  <property fmtid="{D5CDD505-2E9C-101B-9397-08002B2CF9AE}" pid="222" name="ZOTERO_BREF_ywydmtxKi7nT_6">
    <vt:lpwstr>,"given":"Ian I."}],"issued":{"date-parts":[["1991"]]}},"label":"page"},{"id":282,"uris":["http://zotero.org/users/10578/items/FCTH9HCG"],"uri":["http://zotero.org/users/10578/items/FCTH9HCG"],"itemData":{"id":282,"type":"article-journal","title":"Negotia</vt:lpwstr>
  </property>
  <property fmtid="{D5CDD505-2E9C-101B-9397-08002B2CF9AE}" pid="223" name="ZOTERO_BREF_ywydmtxKi7nT_7">
    <vt:lpwstr>ted order and network form organizations","container-title":"Systems Research and Behavioral Science","page":"431-452","volume":"22","issue":"5","source":"Wiley InterScience","abstract":"Throughout the 20th century, the industrial age roots of hierarchica</vt:lpwstr>
  </property>
  <property fmtid="{D5CDD505-2E9C-101B-9397-08002B2CF9AE}" pid="224" name="ZOTERO_BREF_ywydmtxKi7nT_8">
    <vt:lpwstr>l top-down planning and command-and-control supervision have been the foundations for management thinking. At the beginning of the 21st century, many futurists and systems thinkers have widely declared that businesses must equip themselves to be more resp</vt:lpwstr>
  </property>
  <property fmtid="{D5CDD505-2E9C-101B-9397-08002B2CF9AE}" pid="225" name="ZOTERO_BREF_ywydmtxKi7nT_9">
    <vt:lpwstr>onsive to rapidly changing environments. Dynamic, knowledge-based businesses require that rigid forms of business governance give way to networked forms.Since many successful businesses have shifted from autonomous independent enterprises to building alli</vt:lpwstr>
  </property>
  <property fmtid="{D5CDD505-2E9C-101B-9397-08002B2CF9AE}" pid="226" name="ZOTERO_BREF_zaMCPu8zA8b7_1">
    <vt:lpwstr>ZOTERO_ITEM CSL_CITATION {"citationID":"nSFYpY3D","properties":{"formattedCitation":"(Mintzberg 1987, 11)","plainCitation":"(Mintzberg 1987, 11)"},"citationItems":[{"id":2052,"uris":["http://zotero.org/users/10578/items/P2I6585R"],"uri":["http://zotero.or</vt:lpwstr>
  </property>
  <property fmtid="{D5CDD505-2E9C-101B-9397-08002B2CF9AE}" pid="227" name="ZOTERO_BREF_zaMCPu8zA8b7_2">
    <vt:lpwstr>g/users/10578/items/P2I6585R"],"itemData":{"id":2052,"type":"article-journal","title":"The Strategy Concept I: Five Ps For Strategy","container-title":"California Management Review","page":"11-24","volume":"30","issue":"1","DOI":"10.2307/41165263","shortT</vt:lpwstr>
  </property>
  <property fmtid="{D5CDD505-2E9C-101B-9397-08002B2CF9AE}" pid="228" name="ZOTERO_BREF_zaMCPu8zA8b7_3">
    <vt:lpwstr>itle":"The Strategy Concept I","author":[{"family":"Mintzberg","given":"Henry"}],"issued":{"date-parts":[["1987"]]}},"locator":"11","label":"page"}],"schema":"https://github.com/citation-style-language/schema/raw/master/csl-citation.json"}</vt:lpwstr>
  </property>
  <property fmtid="{D5CDD505-2E9C-101B-9397-08002B2CF9AE}" pid="229" name="ZOTERO_BREF_ztxg1bZO289a2_1">
    <vt:lpwstr>ZOTERO_ITEM CSL_CITATION {"citationID":"nhDerpRo","properties":{"formattedCitation":"{\\rtf (Shrivastava and Mitroff 1984, 20\\uc0\\u8211{}23)}","plainCitation":"(Shrivastava and Mitroff 1984, 20–23)"},"citationItems":[{"id":2053,"uris":["http://zotero.or</vt:lpwstr>
  </property>
  <property fmtid="{D5CDD505-2E9C-101B-9397-08002B2CF9AE}" pid="230" name="ZOTERO_BREF_ztxg1bZO289a2_2">
    <vt:lpwstr>g/users/10578/items/GTI95AUB"],"uri":["http://zotero.org/users/10578/items/GTI95AUB"],"itemData":{"id":2053,"type":"article-journal","title":"Enhancing Organizational Research Utilization: The Role of Decision Makers' Assumptions.","container-title":"Acad</vt:lpwstr>
  </property>
  <property fmtid="{D5CDD505-2E9C-101B-9397-08002B2CF9AE}" pid="231" name="ZOTERO_BREF_ztxg1bZO289a2_3">
    <vt:lpwstr>emy of Management Review","page":"18-26","volume":"9","issue":"1","source":"CrossRef","DOI":"10.5465/AMR.1984.4277749","ISSN":"0363-7425, 1930-3807","shortTitle":"Enhancing Organizational Research Utilization","language":"en","author":[{"family":"Shrivast</vt:lpwstr>
  </property>
  <property fmtid="{D5CDD505-2E9C-101B-9397-08002B2CF9AE}" pid="232" name="ZOTERO_BREF_ztxg1bZO289a2_4">
    <vt:lpwstr>ava","given":"Paul"},{"family":"Mitroff","given":"Ian I."}],"issued":{"date-parts":[["1984"]]}},"locator":"20-23","label":"page"}],"schema":"https://github.com/citation-style-language/schema/raw/master/csl-citation.json"}</vt:lpwstr>
  </property>
  <property fmtid="{D5CDD505-2E9C-101B-9397-08002B2CF9AE}" pid="233" name="ZOTERO_BREF_ztxg1bZO289a4_1">
    <vt:lpwstr>ZOTERO_ITEM CSL_CITATION {"citationID":"HgL5zBkA","properties":{"formattedCitation":"{\\rtf (Shrivastava and Mitroff 1984, 20\\uc0\\u8211{}23)}","plainCitation":"(Shrivastava and Mitroff 1984, 20–23)"},"citationItems":[{"id":2053,"uris":["http://zotero.or</vt:lpwstr>
  </property>
  <property fmtid="{D5CDD505-2E9C-101B-9397-08002B2CF9AE}" pid="234" name="ZOTERO_BREF_ztxg1bZO289a4_2">
    <vt:lpwstr>g/users/10578/items/GTI95AUB"],"uri":["http://zotero.org/users/10578/items/GTI95AUB"],"itemData":{"id":2053,"type":"article-journal","title":"Enhancing Organizational Research Utilization: The Role of Decision Makers' Assumptions.","container-title":"Acad</vt:lpwstr>
  </property>
  <property fmtid="{D5CDD505-2E9C-101B-9397-08002B2CF9AE}" pid="235" name="ZOTERO_BREF_ztxg1bZO289a4_3">
    <vt:lpwstr>emy of Management Review","page":"18-26","volume":"9","issue":"1","source":"CrossRef","DOI":"10.5465/AMR.1984.4277749","ISSN":"0363-7425, 1930-3807","shortTitle":"Enhancing Organizational Research Utilization","language":"en","author":[{"family":"Shrivast</vt:lpwstr>
  </property>
  <property fmtid="{D5CDD505-2E9C-101B-9397-08002B2CF9AE}" pid="236" name="ZOTERO_BREF_ztxg1bZO289a4_4">
    <vt:lpwstr>ava","given":"Paul"},{"family":"Mitroff","given":"Ian I."}],"issued":{"date-parts":[["1984"]]}},"locator":"20-23","label":"page"}],"schema":"https://github.com/citation-style-language/schema/raw/master/csl-citation.json"}</vt:lpwstr>
  </property>
  <property fmtid="{D5CDD505-2E9C-101B-9397-08002B2CF9AE}" pid="237" name="ZOTERO_BREF_ztxg1bZO289a_1">
    <vt:lpwstr>ZOTERO_ITEM CSL_CITATION {"citationID":"E8dRHm1F","properties":{"formattedCitation":"{\\rtf (Shrivastava and Mitroff 1984, 20\\uc0\\u8211{}23)}","plainCitation":"(Shrivastava and Mitroff 1984, 20–23)"},"citationItems":[{"id":2053,"uris":["http://zotero.or</vt:lpwstr>
  </property>
  <property fmtid="{D5CDD505-2E9C-101B-9397-08002B2CF9AE}" pid="238" name="ZOTERO_BREF_ztxg1bZO289a_2">
    <vt:lpwstr>g/users/10578/items/GTI95AUB"],"uri":["http://zotero.org/users/10578/items/GTI95AUB"],"itemData":{"id":2053,"type":"article-journal","title":"Enhancing Organizational Research Utilization: The Role of Decision Makers' Assumptions.","container-title":"Acad</vt:lpwstr>
  </property>
  <property fmtid="{D5CDD505-2E9C-101B-9397-08002B2CF9AE}" pid="239" name="ZOTERO_BREF_ztxg1bZO289a_3">
    <vt:lpwstr>emy of Management Review","page":"18-26","volume":"9","issue":"1","source":"CrossRef","DOI":"10.5465/AMR.1984.4277749","ISSN":"0363-7425, 1930-3807","shortTitle":"Enhancing Organizational Research Utilization","language":"en","author":[{"family":"Shrivast</vt:lpwstr>
  </property>
  <property fmtid="{D5CDD505-2E9C-101B-9397-08002B2CF9AE}" pid="240" name="ZOTERO_BREF_ztxg1bZO289a_4">
    <vt:lpwstr>ava","given":"Paul"},{"family":"Mitroff","given":"Ian I."}],"issued":{"date-parts":[["1984"]]}},"locator":"20-23","label":"page"}],"schema":"https://github.com/citation-style-language/schema/raw/master/csl-citation.json"}</vt:lpwstr>
  </property>
  <property fmtid="{D5CDD505-2E9C-101B-9397-08002B2CF9AE}" pid="241" name="ZOTERO_PREF_1">
    <vt:lpwstr>&lt;data data-version="3" zotero-version="5.0.21"&gt;&lt;session id="8A6e1YiV"/&gt;&lt;style id="http://www.zotero.org/styles/chicago-author-date" locale="en-US" hasBibliography="1" bibliographyStyleHasBeenSet="1"/&gt;&lt;prefs&gt;&lt;pref name="fieldType" value="Bookmark"/&gt;&lt;pref n</vt:lpwstr>
  </property>
  <property fmtid="{D5CDD505-2E9C-101B-9397-08002B2CF9AE}" pid="242" name="ZOTERO_PREF_2">
    <vt:lpwstr>ame="automaticJournalAbbreviations" value="false"/&gt;&lt;pref name="noteType" value="0"/&gt;&lt;/prefs&gt;&lt;/data&gt;</vt:lpwstr>
  </property>
</Properties>
</file>