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Organisation réponse à l’appel à projet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Tâches :</w:t>
      </w:r>
    </w:p>
    <w:p>
      <w:pPr>
        <w:pStyle w:val="LO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Organisation du projet : prise de connaissance des consignes, lecture du notebook de référence, création d’un repository (Brief_9) sur Git Hub et rédaction du planning prévisionnel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Lecture du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tutoriel pour utiliser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la méthode k-means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Rédaction du notebook qui traite de la problématique avec le dataset Iris pour trouver des groupes de fleur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>Lecture du tutoriel pour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utiliser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une régression linéaire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Rédaction du notebook qui traite de la problématique avec le dataset California Housing pour estimer le prix d’un bien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Lecture du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tutoriel pour utiliser le modèle SVM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>Rédaction du notebook qui traite la problématique avec le dataset hand-written pour reconnaître les chiffres de 1 à 10 à partir d’image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Rédaction de la procédure d’installation pour l’utili</w:t>
      </w:r>
      <w:r>
        <w:rPr>
          <w:sz w:val="22"/>
          <w:szCs w:val="22"/>
        </w:rPr>
        <w:t xml:space="preserve">sation de notebook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Relecture des notebooks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Rédaction du planning final et explication des différences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Rédiger le mail de rendu et faire le rendu sur Simplonline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Évaluation des notebooks par les pairs 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Planning prévisionnel : deadline de rendu le 16 novembre 2022</w:t>
      </w:r>
    </w:p>
    <w:p>
      <w:pPr>
        <w:pStyle w:val="LOnormal"/>
        <w:rPr/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Lundi 14 novembre 2022 : (heure de travail disponible estimées : </w:t>
      </w:r>
      <w:r>
        <w:rPr>
          <w:strike/>
          <w:sz w:val="22"/>
          <w:szCs w:val="22"/>
        </w:rPr>
        <w:t xml:space="preserve">8h </w:t>
      </w:r>
      <w:r>
        <w:rPr>
          <w:color w:val="C9211E"/>
          <w:sz w:val="22"/>
          <w:szCs w:val="22"/>
        </w:rPr>
        <w:t>7h</w:t>
      </w:r>
      <w:r>
        <w:rPr>
          <w:sz w:val="22"/>
          <w:szCs w:val="22"/>
        </w:rPr>
        <w:t>)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1) 2h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3) 1h  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color w:val="C9211E"/>
          <w:sz w:val="22"/>
          <w:szCs w:val="22"/>
        </w:rPr>
        <w:t>6)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trike/>
          <w:sz w:val="22"/>
          <w:szCs w:val="22"/>
        </w:rPr>
        <w:t xml:space="preserve">4) 1h </w:t>
      </w:r>
      <w:r>
        <w:rPr>
          <w:sz w:val="22"/>
          <w:szCs w:val="22"/>
        </w:rPr>
        <w:t xml:space="preserve"> </w:t>
      </w:r>
      <w:r>
        <w:rPr>
          <w:color w:val="C9211E"/>
          <w:sz w:val="22"/>
          <w:szCs w:val="22"/>
        </w:rPr>
        <w:t>7) 2h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 xml:space="preserve">Changement dans la planning : 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>F</w:t>
      </w:r>
      <w:r>
        <w:rPr>
          <w:color w:val="C9211E"/>
          <w:sz w:val="22"/>
          <w:szCs w:val="22"/>
        </w:rPr>
        <w:t xml:space="preserve">inalement après le conseil de mon supérieur, j’ai commencé par la tâche 6) et 7) </w:t>
      </w:r>
      <w:r>
        <w:rPr>
          <w:color w:val="C9211E"/>
          <w:sz w:val="22"/>
          <w:szCs w:val="22"/>
        </w:rPr>
        <w:t>qui était plus simple à réaliser.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  <w:t>J</w:t>
      </w:r>
      <w:r>
        <w:rPr>
          <w:color w:val="C9211E"/>
          <w:sz w:val="22"/>
          <w:szCs w:val="22"/>
        </w:rPr>
        <w:t>’ai eu moins de temps de travail disponible que prévu le soir.</w:t>
      </w:r>
    </w:p>
    <w:p>
      <w:pPr>
        <w:pStyle w:val="LOnormal"/>
        <w:rPr>
          <w:color w:val="C9211E"/>
          <w:sz w:val="22"/>
          <w:szCs w:val="22"/>
        </w:rPr>
      </w:pPr>
      <w:r>
        <w:rPr>
          <w:color w:val="C9211E"/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Mardi 15 novembre 2022 : (heure de travail disponible estimées : 8h)</w:t>
      </w:r>
    </w:p>
    <w:p>
      <w:pPr>
        <w:pStyle w:val="LOnormal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7) 2h</w:t>
      </w:r>
    </w:p>
    <w:p>
      <w:pPr>
        <w:pStyle w:val="LOnormal"/>
        <w:numPr>
          <w:ilvl w:val="0"/>
          <w:numId w:val="6"/>
        </w:numPr>
        <w:rPr>
          <w:color w:val="C9211E"/>
        </w:rPr>
      </w:pPr>
      <w:r>
        <w:rPr>
          <w:color w:val="C9211E"/>
        </w:rPr>
        <w:t>4) 1h</w:t>
      </w:r>
    </w:p>
    <w:p>
      <w:pPr>
        <w:pStyle w:val="LOnormal"/>
        <w:numPr>
          <w:ilvl w:val="0"/>
          <w:numId w:val="3"/>
        </w:numPr>
        <w:rPr>
          <w:strike/>
        </w:rPr>
      </w:pPr>
      <w:r>
        <w:rPr>
          <w:strike w:val="false"/>
          <w:dstrike w:val="false"/>
          <w:sz w:val="22"/>
          <w:szCs w:val="22"/>
        </w:rPr>
        <w:t xml:space="preserve">5) </w:t>
      </w:r>
      <w:r>
        <w:rPr>
          <w:strike/>
          <w:sz w:val="22"/>
          <w:szCs w:val="22"/>
        </w:rPr>
        <w:t xml:space="preserve">3h </w:t>
      </w:r>
      <w:r>
        <w:rPr>
          <w:strike w:val="false"/>
          <w:dstrike w:val="false"/>
          <w:color w:val="C9211E"/>
          <w:sz w:val="22"/>
          <w:szCs w:val="22"/>
        </w:rPr>
        <w:t>2h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trike/>
          <w:sz w:val="22"/>
          <w:szCs w:val="22"/>
        </w:rPr>
        <w:t xml:space="preserve">6) 1h </w:t>
      </w:r>
      <w:r>
        <w:rPr>
          <w:strike w:val="false"/>
          <w:dstrike w:val="false"/>
          <w:color w:val="C9211E"/>
          <w:sz w:val="22"/>
          <w:szCs w:val="22"/>
        </w:rPr>
        <w:t>2) 1h</w:t>
      </w:r>
    </w:p>
    <w:p>
      <w:pPr>
        <w:pStyle w:val="LOnormal"/>
        <w:numPr>
          <w:ilvl w:val="0"/>
          <w:numId w:val="3"/>
        </w:numPr>
        <w:rPr>
          <w:strike/>
        </w:rPr>
      </w:pPr>
      <w:r>
        <w:rPr>
          <w:strike/>
          <w:sz w:val="22"/>
          <w:szCs w:val="22"/>
        </w:rPr>
        <w:t>7) 4h</w:t>
      </w:r>
    </w:p>
    <w:p>
      <w:pPr>
        <w:pStyle w:val="LOnormal"/>
        <w:numPr>
          <w:ilvl w:val="0"/>
          <w:numId w:val="3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>3) 2h</w:t>
      </w:r>
    </w:p>
    <w:p>
      <w:pPr>
        <w:pStyle w:val="LOnormal"/>
        <w:rPr>
          <w:strike w:val="false"/>
          <w:dstrike w:val="false"/>
          <w:color w:val="C9211E"/>
        </w:rPr>
      </w:pPr>
      <w:r>
        <w:rPr/>
      </w:r>
    </w:p>
    <w:p>
      <w:pPr>
        <w:pStyle w:val="LOnormal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>Réorganisation du planning avec le changement d’ordre des tâches.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Mercredi 16 novembre 2022 : (heure de travail disponible estimées : 4h)</w:t>
      </w:r>
    </w:p>
    <w:p>
      <w:pPr>
        <w:pStyle w:val="LOnormal"/>
        <w:numPr>
          <w:ilvl w:val="0"/>
          <w:numId w:val="7"/>
        </w:numPr>
        <w:rPr>
          <w:color w:val="C9211E"/>
        </w:rPr>
      </w:pPr>
      <w:r>
        <w:rPr>
          <w:color w:val="C9211E"/>
        </w:rPr>
        <w:t>3) 1h</w:t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>8) 1h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9) 2h </w:t>
      </w:r>
    </w:p>
    <w:p>
      <w:pPr>
        <w:pStyle w:val="LOnormal"/>
        <w:numPr>
          <w:ilvl w:val="0"/>
          <w:numId w:val="4"/>
        </w:numPr>
        <w:rPr>
          <w:strike/>
        </w:rPr>
      </w:pPr>
      <w:r>
        <w:rPr>
          <w:strike/>
          <w:sz w:val="22"/>
          <w:szCs w:val="22"/>
        </w:rPr>
        <w:t>10) 20 min</w:t>
      </w:r>
    </w:p>
    <w:p>
      <w:pPr>
        <w:pStyle w:val="LOnormal"/>
        <w:numPr>
          <w:ilvl w:val="0"/>
          <w:numId w:val="4"/>
        </w:numPr>
        <w:rPr>
          <w:strike/>
        </w:rPr>
      </w:pPr>
      <w:r>
        <w:rPr>
          <w:strike/>
          <w:sz w:val="22"/>
          <w:szCs w:val="22"/>
        </w:rPr>
        <w:t xml:space="preserve">11) 20 min </w:t>
      </w:r>
    </w:p>
    <w:p>
      <w:pPr>
        <w:pStyle w:val="LOnormal"/>
        <w:numPr>
          <w:ilvl w:val="0"/>
          <w:numId w:val="4"/>
        </w:numPr>
        <w:rPr>
          <w:strike/>
        </w:rPr>
      </w:pPr>
      <w:r>
        <w:rPr>
          <w:strike/>
          <w:sz w:val="22"/>
          <w:szCs w:val="22"/>
        </w:rPr>
        <w:t>12) 1h20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>Ajout d’un jour de travail sur ce project.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 xml:space="preserve">Jeudi 17 novembre 2022 : (heure de travail disponible estimées : </w:t>
      </w:r>
      <w:r>
        <w:rPr>
          <w:strike w:val="false"/>
          <w:dstrike w:val="false"/>
          <w:color w:val="C9211E"/>
          <w:sz w:val="22"/>
          <w:szCs w:val="22"/>
        </w:rPr>
        <w:t>5</w:t>
      </w:r>
      <w:r>
        <w:rPr>
          <w:strike w:val="false"/>
          <w:dstrike w:val="false"/>
          <w:color w:val="C9211E"/>
          <w:sz w:val="22"/>
          <w:szCs w:val="22"/>
        </w:rPr>
        <w:t>h)</w:t>
      </w:r>
    </w:p>
    <w:p>
      <w:pPr>
        <w:pStyle w:val="LOnormal"/>
        <w:numPr>
          <w:ilvl w:val="0"/>
          <w:numId w:val="8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 xml:space="preserve">9) 2h </w:t>
      </w:r>
    </w:p>
    <w:p>
      <w:pPr>
        <w:pStyle w:val="LOnormal"/>
        <w:numPr>
          <w:ilvl w:val="0"/>
          <w:numId w:val="8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>1</w:t>
      </w:r>
      <w:r>
        <w:rPr>
          <w:strike w:val="false"/>
          <w:dstrike w:val="false"/>
          <w:color w:val="C9211E"/>
          <w:sz w:val="22"/>
          <w:szCs w:val="22"/>
        </w:rPr>
        <w:t>2</w:t>
      </w:r>
      <w:r>
        <w:rPr>
          <w:strike w:val="false"/>
          <w:dstrike w:val="false"/>
          <w:color w:val="C9211E"/>
          <w:sz w:val="22"/>
          <w:szCs w:val="22"/>
        </w:rPr>
        <w:t xml:space="preserve">) </w:t>
      </w:r>
      <w:r>
        <w:rPr>
          <w:strike w:val="false"/>
          <w:dstrike w:val="false"/>
          <w:color w:val="C9211E"/>
          <w:sz w:val="22"/>
          <w:szCs w:val="22"/>
        </w:rPr>
        <w:t>1h</w:t>
      </w:r>
      <w:r>
        <w:rPr>
          <w:strike w:val="false"/>
          <w:dstrike w:val="false"/>
          <w:color w:val="C9211E"/>
          <w:sz w:val="22"/>
          <w:szCs w:val="22"/>
        </w:rPr>
        <w:t>30</w:t>
      </w:r>
    </w:p>
    <w:p>
      <w:pPr>
        <w:pStyle w:val="LOnormal"/>
        <w:numPr>
          <w:ilvl w:val="0"/>
          <w:numId w:val="8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 xml:space="preserve">10) </w:t>
      </w:r>
      <w:r>
        <w:rPr>
          <w:strike w:val="false"/>
          <w:dstrike w:val="false"/>
          <w:color w:val="C9211E"/>
          <w:sz w:val="22"/>
          <w:szCs w:val="22"/>
        </w:rPr>
        <w:t>3</w:t>
      </w:r>
      <w:r>
        <w:rPr>
          <w:strike w:val="false"/>
          <w:dstrike w:val="false"/>
          <w:color w:val="C9211E"/>
          <w:sz w:val="22"/>
          <w:szCs w:val="22"/>
        </w:rPr>
        <w:t>0 min</w:t>
      </w:r>
    </w:p>
    <w:p>
      <w:pPr>
        <w:pStyle w:val="LOnormal"/>
        <w:numPr>
          <w:ilvl w:val="0"/>
          <w:numId w:val="8"/>
        </w:numPr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  <w:sz w:val="22"/>
          <w:szCs w:val="22"/>
        </w:rPr>
        <w:t xml:space="preserve">11) </w:t>
      </w:r>
      <w:r>
        <w:rPr>
          <w:strike w:val="false"/>
          <w:dstrike w:val="false"/>
          <w:color w:val="C9211E"/>
          <w:sz w:val="22"/>
          <w:szCs w:val="22"/>
        </w:rPr>
        <w:t>3</w:t>
      </w:r>
      <w:r>
        <w:rPr>
          <w:strike w:val="false"/>
          <w:dstrike w:val="false"/>
          <w:color w:val="C9211E"/>
          <w:sz w:val="22"/>
          <w:szCs w:val="22"/>
        </w:rPr>
        <w:t xml:space="preserve">0 min </w:t>
      </w:r>
    </w:p>
    <w:p>
      <w:pPr>
        <w:pStyle w:val="LOnormal"/>
        <w:numPr>
          <w:ilvl w:val="0"/>
          <w:numId w:val="0"/>
        </w:numPr>
        <w:ind w:left="720" w:hanging="0"/>
        <w:rPr>
          <w:strike w:val="false"/>
          <w:dstrike w:val="false"/>
          <w:color w:val="C9211E"/>
        </w:rPr>
      </w:pPr>
      <w:r>
        <w:rPr/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v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LibreOffice/7.2.6.2$Windows_X86_64 LibreOffice_project/b0ec3a565991f7569a5a7f5d24fed7f52653d754</Application>
  <AppVersion>15.0000</AppVersion>
  <Pages>2</Pages>
  <Words>353</Words>
  <Characters>1565</Characters>
  <CharactersWithSpaces>1862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2022-11-17T14:44:08Z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