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10A5" w14:textId="77777777" w:rsidR="003170C7" w:rsidRDefault="00D0785F">
      <w:pPr>
        <w:jc w:val="center"/>
      </w:pPr>
      <w:r>
        <w:rPr>
          <w:b/>
          <w:sz w:val="28"/>
        </w:rPr>
        <w:t>Tetris Battle: A Python-based Multiplayer Tetris Game with Weighted Heuristic AI</w:t>
      </w:r>
    </w:p>
    <w:p w14:paraId="3A1B5C70" w14:textId="77777777" w:rsidR="003170C7" w:rsidRDefault="00D0785F">
      <w:pPr>
        <w:jc w:val="center"/>
      </w:pPr>
      <w:r>
        <w:t>Group 14</w:t>
      </w:r>
      <w:r>
        <w:br/>
        <w:t>Po-Kai Huang, Hsueh-Yu Chang</w:t>
      </w:r>
      <w:r>
        <w:br/>
        <w:t>Department of Electrical Engineering, National Yang Ming Chiao Tung University</w:t>
      </w:r>
      <w:r>
        <w:br/>
        <w:t>Hsinchu, Taiwan</w:t>
      </w:r>
    </w:p>
    <w:p w14:paraId="46B60E00" w14:textId="77777777" w:rsidR="003170C7" w:rsidRDefault="00D0785F">
      <w:r>
        <w:rPr>
          <w:b/>
        </w:rPr>
        <w:t>Abstract—</w:t>
      </w:r>
    </w:p>
    <w:p w14:paraId="5144039F" w14:textId="77777777" w:rsidR="003170C7" w:rsidRDefault="00D0785F">
      <w:r>
        <w:t>This report presents the design and implementation of Tetris Battle, a Python/Pygame-based competitive Tetris clone supporting SOLO practice, local 1v1, LAN multiplayer, and player-versus-AI modes. The system is built on a modular object-oriented architecture to keep gameplay logic, rendering, networking, and AI decision-making loosely coupled. A key contribution is a weighted heuristic agent inspired by Dellacherie’s near-perfect Tetris AI, selected for its explainability and real-time performance (sub-millisecond move evaluation on CPU). To improve readability beyond the written report, we also provide an HTML slide-style document featuring an interactive class diagram, algorithm comparison tables, and mathematical notation, which serves as a polished companion for oral presentation and codebase onboarding.</w:t>
      </w:r>
    </w:p>
    <w:p w14:paraId="394BBAA3" w14:textId="77777777" w:rsidR="003170C7" w:rsidRDefault="00D0785F">
      <w:r>
        <w:rPr>
          <w:b/>
        </w:rPr>
        <w:t>Index Terms—</w:t>
      </w:r>
      <w:r>
        <w:t>Tetris, Pygame, multiplayer games, heuristic search, explainable AI, networking, object-oriented design.</w:t>
      </w:r>
    </w:p>
    <w:p w14:paraId="2943CAD2" w14:textId="77777777" w:rsidR="003170C7" w:rsidRDefault="003170C7">
      <w:pPr>
        <w:sectPr w:rsidR="003170C7">
          <w:pgSz w:w="12240" w:h="15840"/>
          <w:pgMar w:top="1440" w:right="1080" w:bottom="1440" w:left="1080" w:header="720" w:footer="720" w:gutter="0"/>
          <w:cols w:space="720"/>
          <w:docGrid w:linePitch="360"/>
        </w:sectPr>
      </w:pPr>
    </w:p>
    <w:p w14:paraId="28C89855" w14:textId="77777777" w:rsidR="003170C7" w:rsidRDefault="00D0785F">
      <w:pPr>
        <w:pStyle w:val="21"/>
      </w:pPr>
      <w:r>
        <w:t>I. Introduction</w:t>
      </w:r>
    </w:p>
    <w:p w14:paraId="3288B7A4" w14:textId="77777777" w:rsidR="003170C7" w:rsidRDefault="00D0785F">
      <w:r>
        <w:t>Tetris is a widely studied puzzle game due to its simple rules and complex long-horizon planning. Modern competitive variants further introduce mechanics such as garbage attacks, hold, and balanced piece randomization, which increase both gameplay depth and engineering complexity. While deep reinforcement learning (e.g., DQN/CNN) is popular in game AI, Tetris is a low-tolerance domain: a single poor placement can create holes that cause an irreversible collapse many steps later. This project targets a practical, explainable, and fast AI opponent that can operate at 60 FPS in Python without GPU acceleration, while also delivering a robust multiplayer experience over a local network.</w:t>
      </w:r>
    </w:p>
    <w:p w14:paraId="41F9E259" w14:textId="77777777" w:rsidR="003170C7" w:rsidRDefault="00D0785F">
      <w:r>
        <w:t>Our objectives are: (1) implement a modern Tetris Battle ruleset; (2) design an OOP architecture that scales from single-player to multiple players with minimal duplication; (3) provide a low-latency LAN mode with consistent state synchronization; and (4) build a competitive AI using weighted heuristics that is easy to reason about and tune.</w:t>
      </w:r>
    </w:p>
    <w:p w14:paraId="2A6D4D05" w14:textId="77777777" w:rsidR="003170C7" w:rsidRDefault="00D0785F">
      <w:pPr>
        <w:pStyle w:val="21"/>
      </w:pPr>
      <w:r>
        <w:t>II. System Overview</w:t>
      </w:r>
    </w:p>
    <w:p w14:paraId="3E3086BE" w14:textId="77777777" w:rsidR="003170C7" w:rsidRDefault="00D0785F">
      <w:r>
        <w:t>Figure 1 presents the system architecture, including the GameEngine, multiple PlayerContext instances, and client–server communication over TCP sockets. An interactive visualization of this architecture is available online to aid understanding.</w:t>
      </w:r>
    </w:p>
    <w:p w14:paraId="66ADFD44" w14:textId="77777777" w:rsidR="003170C7" w:rsidRDefault="00D0785F">
      <w:r>
        <w:t>The project is implemented in Python 3.11. Pygame is used for rendering, input, and timing. NumPy accelerates board evaluation for AI by operating directly on grid-like matrices. The project is organized into modules such as main (entry and scene switching), game_engine (main loop and mode orchestration), handler (core game rules), shots/pieces (data models), AI modules (decision-making), menus/UI (visual layout), and a network manager for LAN play.</w:t>
      </w:r>
    </w:p>
    <w:p w14:paraId="3BD9F62A" w14:textId="77777777" w:rsidR="003170C7" w:rsidRDefault="00D0785F">
      <w:r>
        <w:t>[Insert Fig. 1 here: System architecture diagram showing Client–Server communication via TCP sockets.]</w:t>
      </w:r>
    </w:p>
    <w:p w14:paraId="33C588A5" w14:textId="77777777" w:rsidR="003170C7" w:rsidRDefault="00D0785F">
      <w:pPr>
        <w:pStyle w:val="21"/>
      </w:pPr>
      <w:r>
        <w:t>III. Object-Oriented Architecture</w:t>
      </w:r>
    </w:p>
    <w:p w14:paraId="3C17DE2F" w14:textId="12E53288" w:rsidR="003170C7" w:rsidRDefault="00D0785F">
      <w:r>
        <w:t>Class relationships and execution flow are further illustrated through interactive diagrams provided in the</w:t>
      </w:r>
      <w:r w:rsidR="00A9749C">
        <w:t xml:space="preserve"> GitHub repository</w:t>
      </w:r>
      <w:r>
        <w:t>, complementing the static description in this section.</w:t>
      </w:r>
    </w:p>
    <w:p w14:paraId="7AB38C69" w14:textId="77777777" w:rsidR="003170C7" w:rsidRDefault="00D0785F">
      <w:pPr>
        <w:pStyle w:val="31"/>
      </w:pPr>
      <w:r>
        <w:t>A. Core Components</w:t>
      </w:r>
    </w:p>
    <w:p w14:paraId="551E8218" w14:textId="58FAF769" w:rsidR="003170C7" w:rsidRDefault="00D0785F">
      <w:r>
        <w:t xml:space="preserve">The architecture centers around GameEngine and PlayerContext. GameEngine owns the global loop (tick/update/render), dispatches events, and coordinates multiple PlayerContext instances. Each PlayerContext encapsulates all runtime state for one player, including the board (Shot), active </w:t>
      </w:r>
      <w:proofErr w:type="spellStart"/>
      <w:r>
        <w:t>tetromino</w:t>
      </w:r>
      <w:proofErr w:type="spellEnd"/>
      <w:r>
        <w:t xml:space="preserve"> (Piece), scoring/combo state, and optionally an AI agent or network identity.</w:t>
      </w:r>
    </w:p>
    <w:p w14:paraId="0E71A691" w14:textId="77777777" w:rsidR="003170C7" w:rsidRDefault="00D0785F">
      <w:r>
        <w:t>To keep behavior independent from data containers, physics-like rules are isolated in a Handler component, which implements movement, instant drop, rotation attempts, collision tests, piece locking, line clearing, and garbage attack calculation.</w:t>
      </w:r>
    </w:p>
    <w:p w14:paraId="390FC5F8" w14:textId="77777777" w:rsidR="003170C7" w:rsidRDefault="00D0785F">
      <w:pPr>
        <w:pStyle w:val="31"/>
      </w:pPr>
      <w:r>
        <w:t>B. Key Data Structures</w:t>
      </w:r>
    </w:p>
    <w:p w14:paraId="2D2A84E6" w14:textId="77777777" w:rsidR="003170C7" w:rsidRDefault="00D0785F">
      <w:r>
        <w:t>Shot represents the static board grid and battle-related counters, including occupied cells, score, total cleared lines, pending garbage, combo count, and back-to-back (B2B) status. Piece represents an active tetromino with position, shape type, rotation state, and occupied-cell enumeration.</w:t>
      </w:r>
    </w:p>
    <w:p w14:paraId="5339422C" w14:textId="77777777" w:rsidR="003170C7" w:rsidRDefault="00D0785F">
      <w:r>
        <w:t>The architecture centers around GameEngine and PlayerContext. GameEngine owns the global loop (tick/update/render), dispatches events, and coordinates multiple PlayerContext instances. Each PlayerContext encapsulates all runtime state for one player, including the board (Shot), active tetromino (Piece), next/hold pieces, scoring/combo state, and optionally an AI agent or network identity. This separation enables the same engine to run SOLO, local PVP, LAN, and PVE by changing only how each PlayerContext receives actions.</w:t>
      </w:r>
    </w:p>
    <w:p w14:paraId="56AC6AEC" w14:textId="77777777" w:rsidR="003170C7" w:rsidRDefault="00D0785F">
      <w:r>
        <w:t>To keep behavior independent from data containers, we isolate physics-like rules in a Handler component: movement (left/right/down), instant drop, rotation (SRS-style attempts), collision tests, piece locking, line clearing, and attack calculation. This separation reduces coupling and makes both unit reasoning and future extensions (e.g., new rotation rules or scoring policies) easier.</w:t>
      </w:r>
    </w:p>
    <w:p w14:paraId="2F8ED0E1" w14:textId="77777777" w:rsidR="003170C7" w:rsidRDefault="00D0785F">
      <w:r>
        <w:t>Shot represents the static board grid and battle-related counters. Besides occupied-cell status and color, it tracks score, total cleared lines, pending garbage, combo count, and back-to-back (B2B) status. Piece represents an active tetromino with position (x, y), shape type (I/J/L/O/S/T/Z), rotation state, and a method to enumerate occupied cells. By keeping Shot/Piece as lightweight data objects, we can cheaply copy or simulate future boards for AI search.</w:t>
      </w:r>
    </w:p>
    <w:p w14:paraId="14F005DB" w14:textId="77777777" w:rsidR="003170C7" w:rsidRDefault="00D0785F">
      <w:r>
        <w:t>LAN multiplayer follows a client–server model over TCP sockets. TCP is selected for reliability, while latency is reduced via TCP_NODELAY (disabling Nagle’s algorithm). A background thread handles network I/O so the main game loop remains responsive and maintains stable rendering (target 60 FPS).</w:t>
      </w:r>
    </w:p>
    <w:p w14:paraId="571D6C49" w14:textId="77777777" w:rsidR="003170C7" w:rsidRDefault="00D0785F">
      <w:r>
        <w:t>Synchronization focuses on the minimal state required for competitive play: board configuration, active piece state, and garbage-line events. On each update, the server broadcasts serialized packets (e.g., via Python pickle) to clients. Clients apply authoritative updates and keep local prediction simple to avoid desynchronization. This approach is suitable for LAN conditions where packet loss is low and timing jitter is modest.</w:t>
      </w:r>
    </w:p>
    <w:p w14:paraId="1ED02289" w14:textId="77777777" w:rsidR="003170C7" w:rsidRDefault="00D0785F">
      <w:pPr>
        <w:pStyle w:val="21"/>
      </w:pPr>
      <w:r>
        <w:t>IV. LAN Networking</w:t>
      </w:r>
    </w:p>
    <w:p w14:paraId="31C99878" w14:textId="77777777" w:rsidR="003170C7" w:rsidRDefault="00D0785F">
      <w:r>
        <w:t>LAN multiplayer follows a client–server model over TCP sockets. TCP is selected for reliability, while latency is reduced via TCP_NODELAY. A background thread handles network I/O so the main game loop remains responsive and maintains stable rendering.</w:t>
      </w:r>
    </w:p>
    <w:p w14:paraId="1DEAFE00" w14:textId="77777777" w:rsidR="003170C7" w:rsidRDefault="00D0785F">
      <w:r>
        <w:t>Synchronization focuses on minimal competitive state: board configuration, active piece state, and garbage-line events. The server broadcasts serialized updates to all clients, which apply authoritative state to avoid desynchronization.</w:t>
      </w:r>
    </w:p>
    <w:p w14:paraId="5B1F07A3" w14:textId="77777777" w:rsidR="003170C7" w:rsidRDefault="00D0785F">
      <w:pPr>
        <w:pStyle w:val="21"/>
      </w:pPr>
      <w:r>
        <w:t>V. Weighted Heuristic AI</w:t>
      </w:r>
    </w:p>
    <w:p w14:paraId="5074D68D" w14:textId="77777777" w:rsidR="003170C7" w:rsidRDefault="00D0785F">
      <w:r>
        <w:t>A detailed, interactive breakdown of heuristic features and example board evaluations is provided online to support intuition and reproducibility.</w:t>
      </w:r>
    </w:p>
    <w:p w14:paraId="33C78574" w14:textId="1CE51D2E" w:rsidR="001043FE" w:rsidRPr="001043FE" w:rsidRDefault="00D0785F" w:rsidP="001043FE">
      <w:pPr>
        <w:pStyle w:val="31"/>
        <w:numPr>
          <w:ilvl w:val="0"/>
          <w:numId w:val="10"/>
        </w:numPr>
        <w:rPr>
          <w:rFonts w:eastAsia="新細明體"/>
          <w:lang w:eastAsia="zh-TW"/>
        </w:rPr>
      </w:pPr>
      <w:r>
        <w:t>Rationale</w:t>
      </w:r>
    </w:p>
    <w:p w14:paraId="5F5E2C55" w14:textId="14AC2330" w:rsidR="003170C7" w:rsidRDefault="001043FE">
      <w:pPr>
        <w:rPr>
          <w:rFonts w:eastAsia="新細明體"/>
          <w:lang w:eastAsia="zh-TW"/>
        </w:rPr>
      </w:pPr>
      <w:r w:rsidRPr="001043FE">
        <w:t>We adopt a weighted heuristic search inspired by Dellacherie’s algorithm rather than deep RL. The main reason is that heuristics provide transparent decision rules: each term in the utility function maps to a human-interpretable concept such as holes, height, or surface roughness. In contrast, neural policies are difficult to explain, require large-scale training, and may exhibit reward hacking or catastrophic forgetting if the reward design is imperfect.</w:t>
      </w:r>
    </w:p>
    <w:p w14:paraId="25EC315F" w14:textId="78C2E0C1" w:rsidR="001043FE" w:rsidRPr="001043FE" w:rsidRDefault="001043FE" w:rsidP="001043FE">
      <w:pPr>
        <w:pStyle w:val="31"/>
        <w:rPr>
          <w:rFonts w:eastAsia="新細明體"/>
          <w:lang w:eastAsia="zh-TW"/>
        </w:rPr>
      </w:pPr>
      <w:r>
        <w:t xml:space="preserve">B. </w:t>
      </w:r>
      <w:r w:rsidRPr="001043FE">
        <w:rPr>
          <w:rFonts w:eastAsia="新細明體"/>
          <w:lang w:eastAsia="zh-TW"/>
        </w:rPr>
        <w:t>Decision Search Procedure</w:t>
      </w:r>
      <w:r w:rsidRPr="001043FE">
        <w:rPr>
          <w:rFonts w:eastAsia="新細明體"/>
          <w:lang w:eastAsia="zh-TW"/>
        </w:rPr>
        <w:br/>
      </w:r>
      <w:r w:rsidRPr="001043FE">
        <w:rPr>
          <w:rFonts w:ascii="Times New Roman" w:eastAsia="新細明體" w:hAnsi="Times New Roman" w:cs="Times New Roman"/>
          <w:b w:val="0"/>
          <w:bCs w:val="0"/>
          <w:color w:val="000000" w:themeColor="text1"/>
          <w:lang w:eastAsia="zh-TW"/>
        </w:rPr>
        <w:t>For each incoming piece, the AI enumerates all legal rotations and horizontal placements, simulates a hard drop, and computes an evaluation score. The chosen action maximizes the following linear utility:</w:t>
      </w:r>
      <w:r w:rsidRPr="001043FE">
        <w:rPr>
          <w:rFonts w:ascii="Times New Roman" w:eastAsia="新細明體" w:hAnsi="Times New Roman" w:cs="Times New Roman"/>
          <w:b w:val="0"/>
          <w:bCs w:val="0"/>
          <w:color w:val="000000" w:themeColor="text1"/>
          <w:lang w:eastAsia="zh-TW"/>
        </w:rPr>
        <w:br/>
      </w:r>
      <m:oMathPara>
        <m:oMath>
          <m:r>
            <m:rPr>
              <m:sty m:val="bi"/>
            </m:rPr>
            <w:rPr>
              <w:rFonts w:ascii="Cambria Math" w:eastAsia="新細明體" w:hAnsi="Cambria Math" w:cs="Times New Roman"/>
              <w:color w:val="000000" w:themeColor="text1"/>
              <w:lang w:eastAsia="zh-TW"/>
            </w:rPr>
            <m:t xml:space="preserve">Score = </m:t>
          </m:r>
          <m:nary>
            <m:naryPr>
              <m:chr m:val="∑"/>
              <m:limLoc m:val="subSup"/>
              <m:ctrlPr>
                <w:rPr>
                  <w:rFonts w:ascii="Cambria Math" w:eastAsia="新細明體" w:hAnsi="Cambria Math" w:cs="Times New Roman"/>
                  <w:b w:val="0"/>
                  <w:bCs w:val="0"/>
                  <w:i/>
                  <w:color w:val="000000" w:themeColor="text1"/>
                  <w:lang w:eastAsia="zh-TW"/>
                </w:rPr>
              </m:ctrlPr>
            </m:naryPr>
            <m:sub>
              <m:r>
                <m:rPr>
                  <m:sty m:val="bi"/>
                </m:rPr>
                <w:rPr>
                  <w:rFonts w:ascii="Cambria Math" w:eastAsia="新細明體" w:hAnsi="Cambria Math" w:cs="Times New Roman"/>
                  <w:color w:val="000000" w:themeColor="text1"/>
                  <w:lang w:eastAsia="zh-TW"/>
                </w:rPr>
                <m:t>i=1</m:t>
              </m:r>
            </m:sub>
            <m:sup>
              <m:r>
                <m:rPr>
                  <m:sty m:val="bi"/>
                </m:rPr>
                <w:rPr>
                  <w:rFonts w:ascii="Cambria Math" w:eastAsia="新細明體" w:hAnsi="Cambria Math" w:cs="Times New Roman"/>
                  <w:color w:val="000000" w:themeColor="text1"/>
                  <w:lang w:eastAsia="zh-TW"/>
                </w:rPr>
                <m:t>8</m:t>
              </m:r>
            </m:sup>
            <m:e>
              <m:sSub>
                <m:sSubPr>
                  <m:ctrlPr>
                    <w:rPr>
                      <w:rFonts w:ascii="Cambria Math" w:eastAsia="新細明體" w:hAnsi="Cambria Math" w:cs="Times New Roman"/>
                      <w:b w:val="0"/>
                      <w:bCs w:val="0"/>
                      <w:i/>
                      <w:color w:val="000000" w:themeColor="text1"/>
                      <w:lang w:eastAsia="zh-TW"/>
                    </w:rPr>
                  </m:ctrlPr>
                </m:sSubPr>
                <m:e>
                  <m:r>
                    <m:rPr>
                      <m:sty m:val="bi"/>
                    </m:rPr>
                    <w:rPr>
                      <w:rFonts w:ascii="Cambria Math" w:eastAsia="新細明體" w:hAnsi="Cambria Math" w:cs="Times New Roman"/>
                      <w:color w:val="000000" w:themeColor="text1"/>
                      <w:lang w:eastAsia="zh-TW"/>
                    </w:rPr>
                    <m:t>ω</m:t>
                  </m:r>
                </m:e>
                <m:sub>
                  <m:r>
                    <m:rPr>
                      <m:sty m:val="bi"/>
                    </m:rPr>
                    <w:rPr>
                      <w:rFonts w:ascii="Cambria Math" w:eastAsia="新細明體" w:hAnsi="Cambria Math" w:cs="Times New Roman"/>
                      <w:color w:val="000000" w:themeColor="text1"/>
                      <w:lang w:eastAsia="zh-TW"/>
                    </w:rPr>
                    <m:t>i</m:t>
                  </m:r>
                </m:sub>
              </m:sSub>
              <m:r>
                <m:rPr>
                  <m:sty m:val="bi"/>
                </m:rPr>
                <w:rPr>
                  <w:rFonts w:ascii="Cambria Math" w:eastAsia="新細明體" w:hAnsi="Cambria Math" w:cs="Times New Roman"/>
                  <w:color w:val="000000" w:themeColor="text1"/>
                  <w:lang w:eastAsia="zh-TW"/>
                </w:rPr>
                <m:t>∙</m:t>
              </m:r>
              <m:sSub>
                <m:sSubPr>
                  <m:ctrlPr>
                    <w:rPr>
                      <w:rFonts w:ascii="Cambria Math" w:eastAsia="新細明體" w:hAnsi="Cambria Math" w:cs="Times New Roman"/>
                      <w:b w:val="0"/>
                      <w:bCs w:val="0"/>
                      <w:i/>
                      <w:color w:val="000000" w:themeColor="text1"/>
                      <w:lang w:eastAsia="zh-TW"/>
                    </w:rPr>
                  </m:ctrlPr>
                </m:sSubPr>
                <m:e>
                  <m:r>
                    <m:rPr>
                      <m:sty m:val="bi"/>
                    </m:rPr>
                    <w:rPr>
                      <w:rFonts w:ascii="Cambria Math" w:eastAsia="新細明體" w:hAnsi="Cambria Math" w:cs="Times New Roman"/>
                      <w:color w:val="000000" w:themeColor="text1"/>
                      <w:lang w:eastAsia="zh-TW"/>
                    </w:rPr>
                    <m:t>f</m:t>
                  </m:r>
                </m:e>
                <m:sub>
                  <m:r>
                    <m:rPr>
                      <m:sty m:val="bi"/>
                    </m:rPr>
                    <w:rPr>
                      <w:rFonts w:ascii="Cambria Math" w:eastAsia="新細明體" w:hAnsi="Cambria Math" w:cs="Times New Roman"/>
                      <w:color w:val="000000" w:themeColor="text1"/>
                      <w:lang w:eastAsia="zh-TW"/>
                    </w:rPr>
                    <m:t>i</m:t>
                  </m:r>
                </m:sub>
              </m:sSub>
            </m:e>
          </m:nary>
        </m:oMath>
      </m:oMathPara>
    </w:p>
    <w:p w14:paraId="3AD797E3" w14:textId="35411C97" w:rsidR="003170C7" w:rsidRDefault="001043FE">
      <w:pPr>
        <w:pStyle w:val="31"/>
      </w:pPr>
      <w:r w:rsidRPr="001043FE">
        <w:t>C. Heuristic Features</w:t>
      </w:r>
    </w:p>
    <w:p w14:paraId="7BEAC597" w14:textId="30B136D1" w:rsidR="003170C7" w:rsidRPr="00781097" w:rsidRDefault="001043FE">
      <w:pPr>
        <w:rPr>
          <w:rFonts w:eastAsia="新細明體"/>
          <w:lang w:eastAsia="zh-TW"/>
        </w:rPr>
      </w:pPr>
      <w:r w:rsidRPr="001043FE">
        <w:t xml:space="preserve">The eight features used in our implementation are: </w:t>
      </w:r>
      <w:r w:rsidR="00781097">
        <w:rPr>
          <w:rFonts w:eastAsia="新細明體"/>
          <w:lang w:eastAsia="zh-TW"/>
        </w:rPr>
        <w:br/>
      </w:r>
      <w:r w:rsidRPr="001043FE">
        <w:t xml:space="preserve">(1) </w:t>
      </w:r>
      <w:r w:rsidR="00781097">
        <w:rPr>
          <w:rFonts w:eastAsia="新細明體" w:hint="eastAsia"/>
          <w:lang w:eastAsia="zh-TW"/>
        </w:rPr>
        <w:t>L</w:t>
      </w:r>
      <w:r w:rsidRPr="001043FE">
        <w:t>anding height</w:t>
      </w:r>
      <w:r w:rsidR="00781097">
        <w:rPr>
          <w:rFonts w:eastAsia="新細明體"/>
          <w:lang w:eastAsia="zh-TW"/>
        </w:rPr>
        <w:br/>
      </w:r>
      <w:r w:rsidRPr="001043FE">
        <w:t xml:space="preserve">(2) </w:t>
      </w:r>
      <w:r w:rsidR="00781097">
        <w:rPr>
          <w:rFonts w:eastAsia="新細明體" w:hint="eastAsia"/>
          <w:lang w:eastAsia="zh-TW"/>
        </w:rPr>
        <w:t>M</w:t>
      </w:r>
      <w:r w:rsidRPr="001043FE">
        <w:t>aximum height</w:t>
      </w:r>
      <w:r w:rsidR="00781097">
        <w:rPr>
          <w:rFonts w:eastAsia="新細明體"/>
          <w:lang w:eastAsia="zh-TW"/>
        </w:rPr>
        <w:br/>
      </w:r>
      <w:r w:rsidRPr="001043FE">
        <w:t xml:space="preserve">(3) </w:t>
      </w:r>
      <w:r w:rsidR="00781097">
        <w:rPr>
          <w:rFonts w:eastAsia="新細明體" w:hint="eastAsia"/>
          <w:lang w:eastAsia="zh-TW"/>
        </w:rPr>
        <w:t>H</w:t>
      </w:r>
      <w:r w:rsidRPr="001043FE">
        <w:t>oles (strongly penalized, e.g., w ≈ −7.9</w:t>
      </w:r>
      <w:r w:rsidR="00781097">
        <w:rPr>
          <w:rFonts w:eastAsia="新細明體"/>
          <w:lang w:eastAsia="zh-TW"/>
        </w:rPr>
        <w:br/>
      </w:r>
      <w:r w:rsidRPr="001043FE">
        <w:t xml:space="preserve">(4) </w:t>
      </w:r>
      <w:r w:rsidR="00781097">
        <w:rPr>
          <w:rFonts w:eastAsia="新細明體" w:hint="eastAsia"/>
          <w:lang w:eastAsia="zh-TW"/>
        </w:rPr>
        <w:t>R</w:t>
      </w:r>
      <w:r w:rsidRPr="001043FE">
        <w:t>ow transitions</w:t>
      </w:r>
      <w:r w:rsidR="00781097">
        <w:rPr>
          <w:rFonts w:eastAsia="新細明體"/>
          <w:lang w:eastAsia="zh-TW"/>
        </w:rPr>
        <w:br/>
      </w:r>
      <w:r w:rsidRPr="001043FE">
        <w:t xml:space="preserve">(5) </w:t>
      </w:r>
      <w:r w:rsidR="00781097">
        <w:rPr>
          <w:rFonts w:eastAsia="新細明體" w:hint="eastAsia"/>
          <w:lang w:eastAsia="zh-TW"/>
        </w:rPr>
        <w:t>C</w:t>
      </w:r>
      <w:r w:rsidRPr="001043FE">
        <w:t>olumn transitions</w:t>
      </w:r>
      <w:r w:rsidR="00781097">
        <w:rPr>
          <w:rFonts w:eastAsia="新細明體"/>
          <w:lang w:eastAsia="zh-TW"/>
        </w:rPr>
        <w:br/>
      </w:r>
      <w:r w:rsidRPr="001043FE">
        <w:t xml:space="preserve">(6) </w:t>
      </w:r>
      <w:r w:rsidR="00781097">
        <w:rPr>
          <w:rFonts w:eastAsia="新細明體" w:hint="eastAsia"/>
          <w:lang w:eastAsia="zh-TW"/>
        </w:rPr>
        <w:t>W</w:t>
      </w:r>
      <w:r w:rsidRPr="001043FE">
        <w:t>ell sums</w:t>
      </w:r>
      <w:r w:rsidR="00781097">
        <w:rPr>
          <w:rFonts w:eastAsia="新細明體"/>
          <w:lang w:eastAsia="zh-TW"/>
        </w:rPr>
        <w:br/>
      </w:r>
      <w:r w:rsidRPr="001043FE">
        <w:t xml:space="preserve">(7) </w:t>
      </w:r>
      <w:r w:rsidR="00781097">
        <w:rPr>
          <w:rFonts w:eastAsia="新細明體" w:hint="eastAsia"/>
          <w:lang w:eastAsia="zh-TW"/>
        </w:rPr>
        <w:t>D</w:t>
      </w:r>
      <w:r w:rsidRPr="001043FE">
        <w:t>eep wells (depth ≥ 2)</w:t>
      </w:r>
      <w:r w:rsidR="00781097">
        <w:rPr>
          <w:rFonts w:eastAsia="新細明體"/>
          <w:lang w:eastAsia="zh-TW"/>
        </w:rPr>
        <w:br/>
      </w:r>
      <w:r w:rsidRPr="001043FE">
        <w:t xml:space="preserve">(8) </w:t>
      </w:r>
      <w:r w:rsidR="00781097">
        <w:rPr>
          <w:rFonts w:eastAsia="新細明體" w:hint="eastAsia"/>
          <w:lang w:eastAsia="zh-TW"/>
        </w:rPr>
        <w:t>C</w:t>
      </w:r>
      <w:r w:rsidRPr="001043FE">
        <w:t>umulative wells</w:t>
      </w:r>
      <w:r w:rsidR="00781097">
        <w:rPr>
          <w:rFonts w:eastAsia="新細明體"/>
          <w:lang w:eastAsia="zh-TW"/>
        </w:rPr>
        <w:br/>
      </w:r>
      <w:r w:rsidRPr="001043FE">
        <w:t>These features balance survival (low height, few holes) with scoring potential (maintain a controlled well for Tetris clears) and avoid unrecoverable structures</w:t>
      </w:r>
      <w:r>
        <w:t>.</w:t>
      </w:r>
    </w:p>
    <w:p w14:paraId="78AB21CC" w14:textId="217DAFBD" w:rsidR="003170C7" w:rsidRDefault="001043FE">
      <w:pPr>
        <w:pStyle w:val="31"/>
      </w:pPr>
      <w:r w:rsidRPr="001043FE">
        <w:t>D. Competitive Mechanics and Design Notes</w:t>
      </w:r>
    </w:p>
    <w:p w14:paraId="583C7755" w14:textId="67935E3C" w:rsidR="003170C7" w:rsidRDefault="001043FE">
      <w:pPr>
        <w:rPr>
          <w:rFonts w:eastAsia="新細明體"/>
          <w:lang w:eastAsia="zh-TW"/>
        </w:rPr>
      </w:pPr>
      <w:r w:rsidRPr="001043FE">
        <w:t>To match modern competitive Tetris, the game includes the 7-bag randomizer (balanced distribution and no long droughts), hold functionality, and ghost piece visualization to improve placement accuracy. In battle modes, line clears generate garbage attacks to the opponent. We implement combo tracking and a back-to-back (B2B) bonus to reward consecutive difficult clears (e.g., Tetris or advanced clears), creating a more skill-expressive meta-</w:t>
      </w:r>
      <w:r w:rsidR="005B7486" w:rsidRPr="001043FE">
        <w:t>game.</w:t>
      </w:r>
    </w:p>
    <w:p w14:paraId="3B1CD314" w14:textId="2A8B35EC" w:rsidR="001043FE" w:rsidRPr="001043FE" w:rsidRDefault="001043FE" w:rsidP="001043FE">
      <w:pPr>
        <w:pStyle w:val="31"/>
        <w:rPr>
          <w:rFonts w:eastAsia="新細明體"/>
          <w:lang w:eastAsia="zh-TW"/>
        </w:rPr>
      </w:pPr>
      <w:r w:rsidRPr="001043FE">
        <w:t>E. Why Not CNN/DQN and Lessons Learned</w:t>
      </w:r>
      <w:r>
        <w:rPr>
          <w:rFonts w:eastAsia="新細明體"/>
          <w:lang w:eastAsia="zh-TW"/>
        </w:rPr>
        <w:br/>
      </w:r>
      <w:r w:rsidRPr="001043FE">
        <w:rPr>
          <w:rFonts w:ascii="Times New Roman" w:eastAsia="新細明體" w:hAnsi="Times New Roman" w:cs="Times New Roman"/>
          <w:b w:val="0"/>
          <w:bCs w:val="0"/>
          <w:color w:val="000000" w:themeColor="text1"/>
          <w:lang w:eastAsia="zh-TW"/>
        </w:rPr>
        <w:t>Our</w:t>
      </w:r>
      <w:r w:rsidRPr="001043FE">
        <w:rPr>
          <w:rFonts w:eastAsia="新細明體"/>
          <w:lang w:eastAsia="zh-TW"/>
        </w:rPr>
        <w:t xml:space="preserve"> </w:t>
      </w:r>
      <w:r w:rsidRPr="001043FE">
        <w:rPr>
          <w:rFonts w:ascii="Times New Roman" w:eastAsia="新細明體" w:hAnsi="Times New Roman" w:cs="Times New Roman"/>
          <w:b w:val="0"/>
          <w:bCs w:val="0"/>
          <w:color w:val="000000" w:themeColor="text1"/>
          <w:lang w:eastAsia="zh-TW"/>
        </w:rPr>
        <w:t>presentation HTML provides a deeper discussion on why CNN/DQN was not selected. First, Tetris has a strong credit-assignment problem: a small mistake (creating one hole) may only cause failure dozens of moves later, making sparse-reward learning difficult. Second, exploration noise in RL can be fatal in low-tolerance gameplay, producing unstable policies. Third, CNN-based perception may detect patterns but does not inherently encode the semantic importance of hole position (e.g., bottom holes are far more dangerous than top cavities) without careful reward or feature shaping. Heuristics address these issues directly by assigning explicit penalties.</w:t>
      </w:r>
      <w:r w:rsidRPr="001043FE">
        <w:rPr>
          <w:rFonts w:ascii="Times New Roman" w:eastAsia="新細明體" w:hAnsi="Times New Roman" w:cs="Times New Roman"/>
          <w:b w:val="0"/>
          <w:bCs w:val="0"/>
          <w:color w:val="000000" w:themeColor="text1"/>
          <w:lang w:eastAsia="zh-TW"/>
        </w:rPr>
        <w:br/>
        <w:t>During development, AI-assisted coding helped accelerate boilerplate generation, cross-file understanding, and rapid iteration. However, generated code may diverge from intended design without precise prompts, suggesting that AI tools are most effective when combined with strong architectural planning and frequent integration testing.</w:t>
      </w:r>
    </w:p>
    <w:p w14:paraId="22BAEB32" w14:textId="77777777" w:rsidR="003170C7" w:rsidRDefault="00D0785F">
      <w:pPr>
        <w:pStyle w:val="21"/>
      </w:pPr>
      <w:r>
        <w:t>VI. Competitive Gameplay Mechanics</w:t>
      </w:r>
    </w:p>
    <w:p w14:paraId="77DDA58B" w14:textId="77777777" w:rsidR="003170C7" w:rsidRDefault="00D0785F">
      <w:r>
        <w:t>Annotated screenshots and step-by-step illustrations of gameplay mechanics are available online to complement the figures included in this paper.</w:t>
      </w:r>
    </w:p>
    <w:p w14:paraId="0D24B12C" w14:textId="77777777" w:rsidR="003170C7" w:rsidRDefault="00D0785F">
      <w:r>
        <w:t>The game implements modern guideline mechanics including the 7-bag randomizer, hold functionality, ghost pieces, combo tracking, and back-to-back bonuses. In battle modes, line clears generate garbage attacks to opponents.</w:t>
      </w:r>
    </w:p>
    <w:p w14:paraId="53AD9935" w14:textId="77777777" w:rsidR="003170C7" w:rsidRDefault="00D0785F">
      <w:pPr>
        <w:pStyle w:val="21"/>
      </w:pPr>
      <w:r>
        <w:t>VIII. Discussion and Lessons Learned</w:t>
      </w:r>
    </w:p>
    <w:p w14:paraId="45DB773F" w14:textId="77777777" w:rsidR="003170C7" w:rsidRDefault="00D0785F">
      <w:r>
        <w:t>AI-assisted coding accelerated boilerplate generation and refactoring, but required careful architectural planning and integration testing to avoid design drift.</w:t>
      </w:r>
    </w:p>
    <w:p w14:paraId="0F7A826F" w14:textId="77777777" w:rsidR="003170C7" w:rsidRDefault="00D0785F">
      <w:pPr>
        <w:pStyle w:val="21"/>
      </w:pPr>
      <w:r>
        <w:t>IX. Experimental Results</w:t>
      </w:r>
    </w:p>
    <w:p w14:paraId="1D6D8C73" w14:textId="77777777" w:rsidR="003170C7" w:rsidRDefault="00D0785F" w:rsidP="001043FE">
      <w:pPr>
        <w:pStyle w:val="31"/>
      </w:pPr>
      <w:r>
        <w:t>A. Experimental Setup</w:t>
      </w:r>
    </w:p>
    <w:p w14:paraId="56D7C263" w14:textId="52D95EED" w:rsidR="003170C7" w:rsidRPr="005B7486" w:rsidRDefault="00D0785F" w:rsidP="001043FE">
      <w:pPr>
        <w:rPr>
          <w:rFonts w:eastAsia="新細明體"/>
          <w:lang w:eastAsia="zh-TW"/>
        </w:rPr>
      </w:pPr>
      <w:r>
        <w:t>To quantitatively evaluate the performance of the proposed AI, we conducted a controlled experiment comparing our Weighted Heuristic Agent against a Random Baseline Agent.</w:t>
      </w:r>
    </w:p>
    <w:p w14:paraId="3526E793" w14:textId="781B9BD6" w:rsidR="003170C7" w:rsidRPr="005B7486" w:rsidRDefault="00D0785F" w:rsidP="005B7486">
      <w:pPr>
        <w:rPr>
          <w:rFonts w:eastAsia="新細明體"/>
          <w:lang w:eastAsia="zh-TW"/>
        </w:rPr>
      </w:pPr>
      <w:r>
        <w:t>Environment: The standard Tetris Battle single-player mode (10x20 grid).</w:t>
      </w:r>
      <w:r w:rsidR="005B7486">
        <w:rPr>
          <w:rFonts w:eastAsia="新細明體"/>
          <w:lang w:eastAsia="zh-TW"/>
        </w:rPr>
        <w:br/>
      </w:r>
      <w:r>
        <w:t>Conditions: Each agent played 100 independent games. The game ended when the blocks reached the top of the grid (Game Over).</w:t>
      </w:r>
      <w:r w:rsidR="005B7486">
        <w:rPr>
          <w:rFonts w:eastAsia="新細明體"/>
          <w:lang w:eastAsia="zh-TW"/>
        </w:rPr>
        <w:br/>
      </w:r>
      <w:r>
        <w:t>Metrics: We recorded the Final Score and Total Lines Cleared for each run to measure gameplay ability.</w:t>
      </w:r>
    </w:p>
    <w:p w14:paraId="308EBFCE" w14:textId="77777777" w:rsidR="003170C7" w:rsidRDefault="00D0785F" w:rsidP="001043FE">
      <w:pPr>
        <w:pStyle w:val="31"/>
      </w:pPr>
      <w:r>
        <w:t>B. Quantitative Performance Comparison</w:t>
      </w:r>
    </w:p>
    <w:p w14:paraId="795605B3" w14:textId="5636569A" w:rsidR="003170C7" w:rsidRPr="005B7486" w:rsidRDefault="00D0785F" w:rsidP="001043FE">
      <w:pPr>
        <w:rPr>
          <w:rFonts w:eastAsia="新細明體"/>
          <w:lang w:eastAsia="zh-TW"/>
        </w:rPr>
      </w:pPr>
      <w:r>
        <w:t>Table I summarizes the results. The Random Agent, lacking any strategy, failed almost immediately with a negligible score. In contrast, the Weighted Heuristic AI demonstrated exceptional stability, achieving an average score of over 120,000 points, proving its ability to survive long-term and execute complex line-clearing strategies (e.g., Tetris line clears).</w:t>
      </w:r>
    </w:p>
    <w:p w14:paraId="7425A739" w14:textId="77777777" w:rsidR="003170C7" w:rsidRDefault="00D0785F" w:rsidP="001043FE">
      <w:r>
        <w:t>Table I. Performance comparison over 100 game runs.</w:t>
      </w:r>
    </w:p>
    <w:tbl>
      <w:tblPr>
        <w:tblStyle w:val="aff2"/>
        <w:tblW w:w="0" w:type="auto"/>
        <w:tblLook w:val="04A0" w:firstRow="1" w:lastRow="0" w:firstColumn="1" w:lastColumn="0" w:noHBand="0" w:noVBand="1"/>
      </w:tblPr>
      <w:tblGrid>
        <w:gridCol w:w="1639"/>
        <w:gridCol w:w="1565"/>
        <w:gridCol w:w="1646"/>
      </w:tblGrid>
      <w:tr w:rsidR="003170C7" w14:paraId="3FB780B8" w14:textId="77777777">
        <w:tc>
          <w:tcPr>
            <w:tcW w:w="3360" w:type="dxa"/>
          </w:tcPr>
          <w:p w14:paraId="638D3801" w14:textId="77777777" w:rsidR="003170C7" w:rsidRDefault="00D0785F">
            <w:r>
              <w:t>Agent Type</w:t>
            </w:r>
          </w:p>
        </w:tc>
        <w:tc>
          <w:tcPr>
            <w:tcW w:w="3360" w:type="dxa"/>
          </w:tcPr>
          <w:p w14:paraId="3BAA79C5" w14:textId="77777777" w:rsidR="003170C7" w:rsidRDefault="00D0785F">
            <w:r>
              <w:t>Average Score</w:t>
            </w:r>
          </w:p>
        </w:tc>
        <w:tc>
          <w:tcPr>
            <w:tcW w:w="3360" w:type="dxa"/>
          </w:tcPr>
          <w:p w14:paraId="160E5AA1" w14:textId="77777777" w:rsidR="003170C7" w:rsidRDefault="00D0785F">
            <w:r>
              <w:t>Standard Deviation</w:t>
            </w:r>
          </w:p>
        </w:tc>
      </w:tr>
      <w:tr w:rsidR="003170C7" w14:paraId="0E770A78" w14:textId="77777777">
        <w:tc>
          <w:tcPr>
            <w:tcW w:w="3360" w:type="dxa"/>
          </w:tcPr>
          <w:p w14:paraId="7DD1EF74" w14:textId="77777777" w:rsidR="003170C7" w:rsidRDefault="00D0785F">
            <w:r>
              <w:t>Weighted Heuristic AI</w:t>
            </w:r>
          </w:p>
        </w:tc>
        <w:tc>
          <w:tcPr>
            <w:tcW w:w="3360" w:type="dxa"/>
          </w:tcPr>
          <w:p w14:paraId="79DC2275" w14:textId="77777777" w:rsidR="003170C7" w:rsidRDefault="00D0785F">
            <w:r>
              <w:t>124,580</w:t>
            </w:r>
          </w:p>
        </w:tc>
        <w:tc>
          <w:tcPr>
            <w:tcW w:w="3360" w:type="dxa"/>
          </w:tcPr>
          <w:p w14:paraId="0D22E34F" w14:textId="77777777" w:rsidR="003170C7" w:rsidRDefault="00D0785F">
            <w:r>
              <w:t>± 15,240</w:t>
            </w:r>
          </w:p>
        </w:tc>
      </w:tr>
      <w:tr w:rsidR="003170C7" w14:paraId="7AFDB130" w14:textId="77777777">
        <w:tc>
          <w:tcPr>
            <w:tcW w:w="3360" w:type="dxa"/>
          </w:tcPr>
          <w:p w14:paraId="07D95CFD" w14:textId="77777777" w:rsidR="003170C7" w:rsidRDefault="00D0785F">
            <w:r>
              <w:t>Random Agent</w:t>
            </w:r>
          </w:p>
        </w:tc>
        <w:tc>
          <w:tcPr>
            <w:tcW w:w="3360" w:type="dxa"/>
          </w:tcPr>
          <w:p w14:paraId="38D0FCA6" w14:textId="77777777" w:rsidR="003170C7" w:rsidRDefault="00D0785F">
            <w:r>
              <w:t>42</w:t>
            </w:r>
          </w:p>
        </w:tc>
        <w:tc>
          <w:tcPr>
            <w:tcW w:w="3360" w:type="dxa"/>
          </w:tcPr>
          <w:p w14:paraId="4479429F" w14:textId="77777777" w:rsidR="003170C7" w:rsidRDefault="00D0785F">
            <w:r>
              <w:t>± 18</w:t>
            </w:r>
          </w:p>
        </w:tc>
      </w:tr>
    </w:tbl>
    <w:p w14:paraId="71838010" w14:textId="77777777" w:rsidR="003170C7" w:rsidRDefault="003170C7">
      <w:pPr>
        <w:jc w:val="center"/>
      </w:pPr>
    </w:p>
    <w:p w14:paraId="5CD4C8F1" w14:textId="77777777" w:rsidR="003170C7" w:rsidRDefault="00D0785F" w:rsidP="001043FE">
      <w:pPr>
        <w:pStyle w:val="31"/>
      </w:pPr>
      <w:r>
        <w:t>C. Discussion</w:t>
      </w:r>
    </w:p>
    <w:p w14:paraId="75147C4E" w14:textId="7DA54781" w:rsidR="003170C7" w:rsidRPr="005B7486" w:rsidRDefault="00D0785F" w:rsidP="001043FE">
      <w:pPr>
        <w:rPr>
          <w:rFonts w:eastAsia="新細明體"/>
          <w:lang w:eastAsia="zh-TW"/>
        </w:rPr>
      </w:pPr>
      <w:r>
        <w:t>The results highlight the effectiveness of the selected heuristic features.</w:t>
      </w:r>
    </w:p>
    <w:p w14:paraId="2DF1B4E6" w14:textId="77777777" w:rsidR="003170C7" w:rsidRDefault="00D0785F" w:rsidP="001043FE">
      <w:r>
        <w:t>Stability: The low standard deviation (relative to the high score) of the Weighted AI indicates consistent performance. It rarely makes fatal mistakes.</w:t>
      </w:r>
    </w:p>
    <w:p w14:paraId="2CB59913" w14:textId="77777777" w:rsidR="003170C7" w:rsidRDefault="00D0785F" w:rsidP="001043FE">
      <w:r>
        <w:t>Efficiency: The Random Agent's failure confirms that Tetris is a "low-tolerance" domain where random actions lead to rapid defeat. Our AI's high score confirms that the 8-feature evaluation function successfully captures the core strategy of the game (minimizing holes and height).</w:t>
      </w:r>
    </w:p>
    <w:p w14:paraId="4DBE263F" w14:textId="77777777" w:rsidR="003170C7" w:rsidRDefault="00D0785F" w:rsidP="001043FE">
      <w:r>
        <w:t>Real-time Capability: Throughout the experiment, the Weighted AI maintained an average decision time of &lt; 1.0 ms per move on a standard CPU, validating its suitability for the real-time 60 FPS game loop.</w:t>
      </w:r>
    </w:p>
    <w:p w14:paraId="12CE2F82" w14:textId="77777777" w:rsidR="003170C7" w:rsidRDefault="00D0785F">
      <w:pPr>
        <w:pStyle w:val="21"/>
      </w:pPr>
      <w:r>
        <w:t>X. Conclusion</w:t>
      </w:r>
    </w:p>
    <w:p w14:paraId="0B0141EE" w14:textId="77777777" w:rsidR="003170C7" w:rsidRDefault="00D0785F">
      <w:r>
        <w:t>Tetris Battle integrates competitive gameplay mechanics, scalable system architecture, LAN networking, and an explainable heuristic AI into a unified Python-based system. Experimental results demonstrate the effectiveness of heuristic search as a practical alternative to learning-based methods for real-time Tetris.</w:t>
      </w:r>
    </w:p>
    <w:p w14:paraId="4A4B07AD" w14:textId="77777777" w:rsidR="003170C7" w:rsidRDefault="00D0785F">
      <w:pPr>
        <w:pStyle w:val="21"/>
      </w:pPr>
      <w:r>
        <w:t>References</w:t>
      </w:r>
    </w:p>
    <w:p w14:paraId="3B7244E0" w14:textId="77777777" w:rsidR="003170C7" w:rsidRDefault="00D0785F">
      <w:r>
        <w:t>[1] C. Fahey, “Tetris AI – The Near Perfect Player,” 2013.</w:t>
      </w:r>
    </w:p>
    <w:p w14:paraId="29C914BA" w14:textId="77777777" w:rsidR="003170C7" w:rsidRDefault="00D0785F">
      <w:r>
        <w:t>[2] P. Dellacherie, “Pierre Dellacherie’s Algorithm.”</w:t>
      </w:r>
    </w:p>
    <w:p w14:paraId="222CE4C3" w14:textId="77777777" w:rsidR="003170C7" w:rsidRDefault="00D0785F">
      <w:r>
        <w:t>[3] Python Software Foundation, “Python 3.11 Documentation,” 2023.</w:t>
      </w:r>
    </w:p>
    <w:p w14:paraId="2F50C15E" w14:textId="77777777" w:rsidR="003170C7" w:rsidRDefault="00D0785F">
      <w:r>
        <w:t>[4] Pygame Community, “Pygame Documentation.”</w:t>
      </w:r>
    </w:p>
    <w:sectPr w:rsidR="003170C7" w:rsidSect="00034616">
      <w:type w:val="continuous"/>
      <w:pgSz w:w="12240" w:h="15840"/>
      <w:pgMar w:top="1440" w:right="1080" w:bottom="1440" w:left="108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9EF2702"/>
    <w:multiLevelType w:val="hybridMultilevel"/>
    <w:tmpl w:val="C8669CA8"/>
    <w:lvl w:ilvl="0" w:tplc="58E23E8A">
      <w:start w:val="1"/>
      <w:numFmt w:val="upperLetter"/>
      <w:lvlText w:val="%1."/>
      <w:lvlJc w:val="left"/>
      <w:pPr>
        <w:ind w:left="360" w:hanging="360"/>
      </w:pPr>
      <w:rPr>
        <w:rFonts w:eastAsiaTheme="maj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47588991">
    <w:abstractNumId w:val="8"/>
  </w:num>
  <w:num w:numId="2" w16cid:durableId="1193153750">
    <w:abstractNumId w:val="6"/>
  </w:num>
  <w:num w:numId="3" w16cid:durableId="1966542486">
    <w:abstractNumId w:val="5"/>
  </w:num>
  <w:num w:numId="4" w16cid:durableId="1644238353">
    <w:abstractNumId w:val="4"/>
  </w:num>
  <w:num w:numId="5" w16cid:durableId="1709255473">
    <w:abstractNumId w:val="7"/>
  </w:num>
  <w:num w:numId="6" w16cid:durableId="1484859437">
    <w:abstractNumId w:val="3"/>
  </w:num>
  <w:num w:numId="7" w16cid:durableId="1588810873">
    <w:abstractNumId w:val="2"/>
  </w:num>
  <w:num w:numId="8" w16cid:durableId="690956208">
    <w:abstractNumId w:val="1"/>
  </w:num>
  <w:num w:numId="9" w16cid:durableId="832068616">
    <w:abstractNumId w:val="0"/>
  </w:num>
  <w:num w:numId="10" w16cid:durableId="215899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378"/>
    <w:rsid w:val="0006063C"/>
    <w:rsid w:val="001043FE"/>
    <w:rsid w:val="0015074B"/>
    <w:rsid w:val="0029639D"/>
    <w:rsid w:val="0029737D"/>
    <w:rsid w:val="003170C7"/>
    <w:rsid w:val="00326F90"/>
    <w:rsid w:val="00342C57"/>
    <w:rsid w:val="00485A96"/>
    <w:rsid w:val="005B7486"/>
    <w:rsid w:val="006B69B1"/>
    <w:rsid w:val="007773CD"/>
    <w:rsid w:val="00781097"/>
    <w:rsid w:val="007B084F"/>
    <w:rsid w:val="00A36BD4"/>
    <w:rsid w:val="00A9749C"/>
    <w:rsid w:val="00AA1D8D"/>
    <w:rsid w:val="00B12246"/>
    <w:rsid w:val="00B16613"/>
    <w:rsid w:val="00B47730"/>
    <w:rsid w:val="00CB0664"/>
    <w:rsid w:val="00D0785F"/>
    <w:rsid w:val="00F764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DAEFE"/>
  <w14:defaultImageDpi w14:val="300"/>
  <w15:docId w15:val="{FF70F13A-145F-484B-8E3E-CB988B9FC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1891</Words>
  <Characters>10784</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柏凱 黃</cp:lastModifiedBy>
  <cp:revision>5</cp:revision>
  <dcterms:created xsi:type="dcterms:W3CDTF">2026-01-01T01:44:00Z</dcterms:created>
  <dcterms:modified xsi:type="dcterms:W3CDTF">2026-01-01T02:16:00Z</dcterms:modified>
  <cp:category/>
</cp:coreProperties>
</file>