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100"/>
        <w:jc w:val="center"/>
      </w:pPr>
      <w:r>
        <w:rPr>
          <w:rFonts w:ascii="宋体" w:cs="宋体" w:eastAsia="宋体" w:hAnsi="宋体"/>
          <w:b/>
          <w:bCs/>
          <w:sz w:val="36"/>
          <w:szCs w:val="36"/>
        </w:rPr>
        <w:t xml:space="preserve">校园活动管理系统</w:t>
      </w:r>
    </w:p>
    <w:p>
      <w:pPr>
        <w:spacing w:after="100" w:before="100"/>
        <w:jc w:val="center"/>
      </w:pPr>
      <w:r>
        <w:rPr>
          <w:rFonts w:ascii="宋体" w:cs="宋体" w:eastAsia="宋体" w:hAnsi="宋体"/>
          <w:b/>
          <w:bCs/>
          <w:sz w:val="32"/>
          <w:szCs w:val="32"/>
        </w:rPr>
        <w:t xml:space="preserve">结对计划与执行日志</w:t>
      </w:r>
    </w:p>
    <w:p>
      <w:pPr>
        <w:spacing w:after="100" w:before="100"/>
        <w:jc w:val="left"/>
      </w:pPr>
      <w:r>
        <w:rPr>
          <w:rFonts w:ascii="宋体" w:cs="宋体" w:eastAsia="宋体" w:hAnsi="宋体"/>
          <w:sz w:val="24"/>
          <w:szCs w:val="24"/>
        </w:rPr>
        <w:t xml:space="preserve"/>
      </w:r>
    </w:p>
    <w:p>
      <w:pPr>
        <w:spacing w:after="150" w:before="300"/>
      </w:pPr>
      <w:r>
        <w:rPr>
          <w:rFonts w:ascii="黑体" w:cs="黑体" w:eastAsia="黑体" w:hAnsi="黑体"/>
          <w:b/>
          <w:bCs/>
          <w:sz w:val="28"/>
          <w:szCs w:val="28"/>
        </w:rPr>
        <w:t xml:space="preserve">一、结对基本信息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500"/>
        <w:gridCol w:w="2000"/>
        <w:gridCol w:w="2526"/>
      </w:tblGrid>
      <w:tr>
        <w:tc>
          <w:tcPr>
            <w:tcW w:type="dxa" w:w="2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学号</w:t>
            </w:r>
          </w:p>
        </w:tc>
        <w:tc>
          <w:tcPr>
            <w:tcW w:type="dxa" w:w="2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姓名</w:t>
            </w:r>
          </w:p>
        </w:tc>
        <w:tc>
          <w:tcPr>
            <w:tcW w:type="dxa" w:w="2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技术侧重点</w:t>
            </w:r>
          </w:p>
        </w:tc>
        <w:tc>
          <w:tcPr>
            <w:tcW w:type="dxa" w:w="25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项目地址</w:t>
            </w:r>
          </w:p>
        </w:tc>
      </w:tr>
      <w:tr>
        <w:tc>
          <w:tcPr>
            <w:tcW w:type="dxa" w:w="2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223401010135</w:t>
            </w:r>
          </w:p>
        </w:tc>
        <w:tc>
          <w:tcPr>
            <w:tcW w:type="dxa" w:w="2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李芾葳</w:t>
            </w:r>
          </w:p>
        </w:tc>
        <w:tc>
          <w:tcPr>
            <w:tcW w:type="dxa" w:w="2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后端 SpringBoot</w:t>
            </w:r>
          </w:p>
        </w:tc>
        <w:tc>
          <w:tcPr>
            <w:tcW w:type="dxa" w:w="25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https://github.com/lilili-stuio/campus-activity-system</w:t>
            </w:r>
          </w:p>
        </w:tc>
      </w:tr>
      <w:tr>
        <w:tc>
          <w:tcPr>
            <w:tcW w:type="dxa" w:w="2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223401010122</w:t>
            </w:r>
          </w:p>
        </w:tc>
        <w:tc>
          <w:tcPr>
            <w:tcW w:type="dxa" w:w="2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秦炜沣</w:t>
            </w:r>
          </w:p>
        </w:tc>
        <w:tc>
          <w:tcPr>
            <w:tcW w:type="dxa" w:w="20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前端 Vue</w:t>
            </w:r>
          </w:p>
        </w:tc>
        <w:tc>
          <w:tcPr>
            <w:tcW w:type="dxa" w:w="25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同上</w:t>
            </w:r>
          </w:p>
        </w:tc>
      </w:tr>
    </w:tbl>
    <w:p>
      <w:pPr>
        <w:spacing w:after="100" w:before="100"/>
        <w:jc w:val="left"/>
      </w:pPr>
      <w:r>
        <w:rPr>
          <w:rFonts w:ascii="宋体" w:cs="宋体" w:eastAsia="宋体" w:hAnsi="宋体"/>
          <w:sz w:val="24"/>
          <w:szCs w:val="24"/>
        </w:rPr>
        <w:t xml:space="preserve"/>
      </w:r>
    </w:p>
    <w:p>
      <w:pPr>
        <w:spacing w:after="150" w:before="300"/>
      </w:pPr>
      <w:r>
        <w:rPr>
          <w:rFonts w:ascii="黑体" w:cs="黑体" w:eastAsia="黑体" w:hAnsi="黑体"/>
          <w:b/>
          <w:bCs/>
          <w:sz w:val="28"/>
          <w:szCs w:val="28"/>
        </w:rPr>
        <w:t xml:space="preserve">二、结对编程规范计划</w:t>
      </w:r>
    </w:p>
    <w:p>
      <w:pPr>
        <w:spacing w:after="150" w:before="300"/>
      </w:pPr>
      <w:r>
        <w:rPr>
          <w:rFonts w:ascii="黑体" w:cs="黑体" w:eastAsia="黑体" w:hAnsi="黑体"/>
          <w:b/>
          <w:bCs/>
          <w:sz w:val="28"/>
          <w:szCs w:val="28"/>
        </w:rPr>
        <w:t xml:space="preserve">1. 沟通与冲突解决机制</w:t>
      </w:r>
    </w:p>
    <w:p>
      <w:pPr>
        <w:spacing w:after="100" w:before="100"/>
        <w:jc w:val="left"/>
      </w:pPr>
      <w:r>
        <w:rPr>
          <w:rFonts w:ascii="宋体" w:cs="宋体" w:eastAsia="宋体" w:hAnsi="宋体"/>
          <w:sz w:val="24"/>
          <w:szCs w:val="24"/>
        </w:rPr>
        <w:t xml:space="preserve">（1）换人机制：采用番茄钟式轮换，每 40 分钟一轮。驾驶员与领航员互换角色，由 VSCode Live Share 或 IDEA Code With Me 支持远程结对。计时工具使用系统倒计时器，到点强制换人。</w:t>
      </w:r>
    </w:p>
    <w:p>
      <w:pPr>
        <w:spacing w:after="100" w:before="100"/>
        <w:jc w:val="left"/>
      </w:pPr>
      <w:r>
        <w:rPr>
          <w:rFonts w:ascii="宋体" w:cs="宋体" w:eastAsia="宋体" w:hAnsi="宋体"/>
          <w:sz w:val="24"/>
          <w:szCs w:val="24"/>
        </w:rPr>
        <w:t xml:space="preserve">（2）方案冲突解决：遇到技术方案分歧时，先行 Code Review 各自方案的 Demo（限时 15 分钟），然后双方打分评估（复杂度、可维护性、性能），得分高者胜出。若仍僵持，由后端主导决策。</w:t>
      </w:r>
    </w:p>
    <w:p>
      <w:pPr>
        <w:spacing w:after="100" w:before="100"/>
        <w:jc w:val="left"/>
      </w:pPr>
      <w:r>
        <w:rPr>
          <w:rFonts w:ascii="宋体" w:cs="宋体" w:eastAsia="宋体" w:hAnsi="宋体"/>
          <w:sz w:val="24"/>
          <w:szCs w:val="24"/>
        </w:rPr>
        <w:t xml:space="preserve">（3）每日站会：每天开始结对前花 5 分钟同步昨日进展和今日计划。</w:t>
      </w:r>
    </w:p>
    <w:p>
      <w:pPr>
        <w:spacing w:after="150" w:before="300"/>
      </w:pPr>
      <w:r>
        <w:rPr>
          <w:rFonts w:ascii="黑体" w:cs="黑体" w:eastAsia="黑体" w:hAnsi="黑体"/>
          <w:b/>
          <w:bCs/>
          <w:sz w:val="28"/>
          <w:szCs w:val="28"/>
        </w:rPr>
        <w:t xml:space="preserve">2. Git 工作流红线</w:t>
      </w:r>
    </w:p>
    <w:p>
      <w:pPr>
        <w:spacing w:after="100" w:before="100"/>
        <w:jc w:val="left"/>
      </w:pPr>
      <w:r>
        <w:rPr>
          <w:rFonts w:ascii="宋体" w:cs="宋体" w:eastAsia="宋体" w:hAnsi="宋体"/>
          <w:sz w:val="24"/>
          <w:szCs w:val="24"/>
        </w:rPr>
        <w:t xml:space="preserve">（1）严禁直接在 main 分支推送代码。</w:t>
      </w:r>
    </w:p>
    <w:p>
      <w:pPr>
        <w:spacing w:after="100" w:before="100"/>
        <w:jc w:val="left"/>
      </w:pPr>
      <w:r>
        <w:rPr>
          <w:rFonts w:ascii="宋体" w:cs="宋体" w:eastAsia="宋体" w:hAnsi="宋体"/>
          <w:sz w:val="24"/>
          <w:szCs w:val="24"/>
        </w:rPr>
        <w:t xml:space="preserve">（2）每个功能模块必须创建独立的 feature 分支，命名格式：feature/模块名-开发者。</w:t>
      </w:r>
    </w:p>
    <w:p>
      <w:pPr>
        <w:spacing w:after="100" w:before="100"/>
        <w:jc w:val="left"/>
      </w:pPr>
      <w:r>
        <w:rPr>
          <w:rFonts w:ascii="宋体" w:cs="宋体" w:eastAsia="宋体" w:hAnsi="宋体"/>
          <w:sz w:val="24"/>
          <w:szCs w:val="24"/>
        </w:rPr>
        <w:t xml:space="preserve">（3）合并前必须提交 Pull Request，由另一方 Code Review 后方可合并。</w:t>
      </w:r>
    </w:p>
    <w:p>
      <w:pPr>
        <w:spacing w:after="100" w:before="100"/>
        <w:jc w:val="left"/>
      </w:pPr>
      <w:r>
        <w:rPr>
          <w:rFonts w:ascii="宋体" w:cs="宋体" w:eastAsia="宋体" w:hAnsi="宋体"/>
          <w:sz w:val="24"/>
          <w:szCs w:val="24"/>
        </w:rPr>
        <w:t xml:space="preserve">（4）每次 commit 必须注明驾驶员和领航员姓名。</w:t>
      </w:r>
    </w:p>
    <w:p>
      <w:pPr>
        <w:spacing w:after="100" w:before="100"/>
        <w:jc w:val="left"/>
      </w:pPr>
      <w:r>
        <w:rPr>
          <w:rFonts w:ascii="宋体" w:cs="宋体" w:eastAsia="宋体" w:hAnsi="宋体"/>
          <w:sz w:val="24"/>
          <w:szCs w:val="24"/>
        </w:rPr>
        <w:t xml:space="preserve">（5）commit 格式：[驾驶员/领航员] 模块名: 变更简述。</w:t>
      </w:r>
    </w:p>
    <w:p>
      <w:pPr>
        <w:spacing w:after="150" w:before="300"/>
      </w:pPr>
      <w:r>
        <w:rPr>
          <w:rFonts w:ascii="黑体" w:cs="黑体" w:eastAsia="黑体" w:hAnsi="黑体"/>
          <w:b/>
          <w:bCs/>
          <w:sz w:val="28"/>
          <w:szCs w:val="28"/>
        </w:rPr>
        <w:t xml:space="preserve">三、需求分解与初始分工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2200"/>
        <w:gridCol w:w="1800"/>
        <w:gridCol w:w="1800"/>
        <w:gridCol w:w="1726"/>
      </w:tblGrid>
      <w:tr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核心模块</w:t>
            </w:r>
          </w:p>
        </w:tc>
        <w:tc>
          <w:tcPr>
            <w:tcW w:type="dxa" w:w="22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主要功能点</w:t>
            </w:r>
          </w:p>
        </w:tc>
        <w:tc>
          <w:tcPr>
            <w:tcW w:type="dxa" w:w="1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初始驾驶员</w:t>
            </w:r>
          </w:p>
        </w:tc>
        <w:tc>
          <w:tcPr>
            <w:tcW w:type="dxa" w:w="1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初始领航员</w:t>
            </w:r>
          </w:p>
        </w:tc>
        <w:tc>
          <w:tcPr>
            <w:tcW w:type="dxa" w:w="17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产出物</w:t>
            </w:r>
          </w:p>
        </w:tc>
      </w:tr>
      <w:tr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用户模块</w:t>
            </w:r>
          </w:p>
        </w:tc>
        <w:tc>
          <w:tcPr>
            <w:tcW w:type="dxa" w:w="22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登录认证、JWT鉴权、角色区分</w:t>
            </w:r>
          </w:p>
        </w:tc>
        <w:tc>
          <w:tcPr>
            <w:tcW w:type="dxa" w:w="1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李芾葳</w:t>
            </w:r>
          </w:p>
        </w:tc>
        <w:tc>
          <w:tcPr>
            <w:tcW w:type="dxa" w:w="1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秦炜沣</w:t>
            </w:r>
          </w:p>
        </w:tc>
        <w:tc>
          <w:tcPr>
            <w:tcW w:type="dxa" w:w="17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后端接口+前端页面</w:t>
            </w:r>
          </w:p>
        </w:tc>
      </w:tr>
      <w:tr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活动模块</w:t>
            </w:r>
          </w:p>
        </w:tc>
        <w:tc>
          <w:tcPr>
            <w:tcW w:type="dxa" w:w="22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活动CRUD、状态管理、列表展示</w:t>
            </w:r>
          </w:p>
        </w:tc>
        <w:tc>
          <w:tcPr>
            <w:tcW w:type="dxa" w:w="1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秦炜沣</w:t>
            </w:r>
          </w:p>
        </w:tc>
        <w:tc>
          <w:tcPr>
            <w:tcW w:type="dxa" w:w="1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李芾葳</w:t>
            </w:r>
          </w:p>
        </w:tc>
        <w:tc>
          <w:tcPr>
            <w:tcW w:type="dxa" w:w="17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前后端联调</w:t>
            </w:r>
          </w:p>
        </w:tc>
      </w:tr>
      <w:tr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报名模块</w:t>
            </w:r>
          </w:p>
        </w:tc>
        <w:tc>
          <w:tcPr>
            <w:tcW w:type="dxa" w:w="22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报名/取消、防超卖行锁、人数统计</w:t>
            </w:r>
          </w:p>
        </w:tc>
        <w:tc>
          <w:tcPr>
            <w:tcW w:type="dxa" w:w="1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李芾葳</w:t>
            </w:r>
          </w:p>
        </w:tc>
        <w:tc>
          <w:tcPr>
            <w:tcW w:type="dxa" w:w="1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秦炜沣</w:t>
            </w:r>
          </w:p>
        </w:tc>
        <w:tc>
          <w:tcPr>
            <w:tcW w:type="dxa" w:w="17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后端接口+前端页面</w:t>
            </w:r>
          </w:p>
        </w:tc>
      </w:tr>
      <w:tr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签到模块</w:t>
            </w:r>
          </w:p>
        </w:tc>
        <w:tc>
          <w:tcPr>
            <w:tcW w:type="dxa" w:w="22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签到码验证、防重复签到</w:t>
            </w:r>
          </w:p>
        </w:tc>
        <w:tc>
          <w:tcPr>
            <w:tcW w:type="dxa" w:w="1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秦炜沣</w:t>
            </w:r>
          </w:p>
        </w:tc>
        <w:tc>
          <w:tcPr>
            <w:tcW w:type="dxa" w:w="1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李芾葳</w:t>
            </w:r>
          </w:p>
        </w:tc>
        <w:tc>
          <w:tcPr>
            <w:tcW w:type="dxa" w:w="17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前后端联调</w:t>
            </w:r>
          </w:p>
        </w:tc>
      </w:tr>
      <w:tr>
        <w:tc>
          <w:tcPr>
            <w:tcW w:type="dxa" w:w="15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管理员后台</w:t>
            </w:r>
          </w:p>
        </w:tc>
        <w:tc>
          <w:tcPr>
            <w:tcW w:type="dxa" w:w="22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活动发布/编辑、状态切换</w:t>
            </w:r>
          </w:p>
        </w:tc>
        <w:tc>
          <w:tcPr>
            <w:tcW w:type="dxa" w:w="1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李芾葳</w:t>
            </w:r>
          </w:p>
        </w:tc>
        <w:tc>
          <w:tcPr>
            <w:tcW w:type="dxa" w:w="18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秦炜沣</w:t>
            </w:r>
          </w:p>
        </w:tc>
        <w:tc>
          <w:tcPr>
            <w:tcW w:type="dxa" w:w="17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前端页面+后端接口</w:t>
            </w:r>
          </w:p>
        </w:tc>
      </w:tr>
    </w:tbl>
    <w:p>
      <w:pPr>
        <w:spacing w:after="100" w:before="100"/>
        <w:jc w:val="left"/>
      </w:pPr>
      <w:r>
        <w:rPr>
          <w:rFonts w:ascii="宋体" w:cs="宋体" w:eastAsia="宋体" w:hAnsi="宋体"/>
          <w:sz w:val="24"/>
          <w:szCs w:val="24"/>
        </w:rPr>
        <w:t xml:space="preserve"/>
      </w:r>
    </w:p>
    <w:p>
      <w:pPr>
        <w:spacing w:after="150" w:before="300"/>
      </w:pPr>
      <w:r>
        <w:rPr>
          <w:rFonts w:ascii="黑体" w:cs="黑体" w:eastAsia="黑体" w:hAnsi="黑体"/>
          <w:b/>
          <w:bCs/>
          <w:sz w:val="28"/>
          <w:szCs w:val="28"/>
        </w:rPr>
        <w:t xml:space="preserve">四、角色互换执行日志</w:t>
      </w:r>
    </w:p>
    <w:p>
      <w:pPr>
        <w:spacing w:after="100" w:before="100"/>
        <w:jc w:val="left"/>
      </w:pPr>
      <w:r>
        <w:rPr>
          <w:rFonts w:ascii="宋体" w:cs="宋体" w:eastAsia="宋体" w:hAnsi="宋体"/>
          <w:sz w:val="24"/>
          <w:szCs w:val="24"/>
        </w:rPr>
        <w:t xml:space="preserve">（以下日志记录了每次结对编程中的具体任务、角色分配及关键贡献）</w:t>
      </w:r>
    </w:p>
    <w:p>
      <w:pPr>
        <w:spacing w:after="100" w:before="100"/>
        <w:jc w:val="left"/>
      </w:pPr>
      <w:r>
        <w:rPr>
          <w:rFonts w:ascii="宋体" w:cs="宋体" w:eastAsia="宋体" w:hAnsi="宋体"/>
          <w:sz w:val="24"/>
          <w:szCs w:val="24"/>
        </w:rPr>
        <w:t xml:space="preserve"/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050"/>
        <w:gridCol w:w="550"/>
        <w:gridCol w:w="2100"/>
        <w:gridCol w:w="1050"/>
        <w:gridCol w:w="1050"/>
        <w:gridCol w:w="2326"/>
      </w:tblGrid>
      <w:tr>
        <w:tc>
          <w:tcPr>
            <w:tcW w:type="dxa" w:w="9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日期</w:t>
            </w:r>
          </w:p>
        </w:tc>
        <w:tc>
          <w:tcPr>
            <w:tcW w:type="dxa" w:w="10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时间段</w:t>
            </w:r>
          </w:p>
        </w:tc>
        <w:tc>
          <w:tcPr>
            <w:tcW w:type="dxa" w:w="5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时长</w:t>
            </w:r>
          </w:p>
        </w:tc>
        <w:tc>
          <w:tcPr>
            <w:tcW w:type="dxa" w:w="2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当前任务</w:t>
            </w:r>
          </w:p>
        </w:tc>
        <w:tc>
          <w:tcPr>
            <w:tcW w:type="dxa" w:w="10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驾驶员</w:t>
            </w:r>
          </w:p>
        </w:tc>
        <w:tc>
          <w:tcPr>
            <w:tcW w:type="dxa" w:w="10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领航员</w:t>
            </w:r>
          </w:p>
        </w:tc>
        <w:tc>
          <w:tcPr>
            <w:tcW w:type="dxa" w:w="23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shd w:fill="D9E2F3" w:val="clear"/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center"/>
            </w:pPr>
            <w:r>
              <w:rPr>
                <w:rFonts w:ascii="宋体" w:cs="宋体" w:eastAsia="宋体" w:hAnsi="宋体"/>
                <w:b/>
                <w:bCs/>
                <w:sz w:val="21"/>
                <w:szCs w:val="21"/>
              </w:rPr>
              <w:t xml:space="preserve">领航员关键贡献</w:t>
            </w:r>
          </w:p>
        </w:tc>
      </w:tr>
      <w:tr>
        <w:tc>
          <w:tcPr>
            <w:tcW w:type="dxa" w:w="9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05/08</w:t>
            </w:r>
          </w:p>
        </w:tc>
        <w:tc>
          <w:tcPr>
            <w:tcW w:type="dxa" w:w="10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14:00-14:40</w:t>
            </w:r>
          </w:p>
        </w:tc>
        <w:tc>
          <w:tcPr>
            <w:tcW w:type="dxa" w:w="5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40m</w:t>
            </w:r>
          </w:p>
        </w:tc>
        <w:tc>
          <w:tcPr>
            <w:tcW w:type="dxa" w:w="2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项目初始化-SpringBoot脚手架搭建</w:t>
            </w:r>
          </w:p>
        </w:tc>
        <w:tc>
          <w:tcPr>
            <w:tcW w:type="dxa" w:w="10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李芾葳</w:t>
            </w:r>
          </w:p>
        </w:tc>
        <w:tc>
          <w:tcPr>
            <w:tcW w:type="dxa" w:w="10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秦炜沣</w:t>
            </w:r>
          </w:p>
        </w:tc>
        <w:tc>
          <w:tcPr>
            <w:tcW w:type="dxa" w:w="23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指出pom.xml中缺少JWT依赖，提醒补充jjwt三项依赖</w:t>
            </w:r>
          </w:p>
        </w:tc>
      </w:tr>
      <w:tr>
        <w:tc>
          <w:tcPr>
            <w:tcW w:type="dxa" w:w="9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05/08</w:t>
            </w:r>
          </w:p>
        </w:tc>
        <w:tc>
          <w:tcPr>
            <w:tcW w:type="dxa" w:w="10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14:40-15:20</w:t>
            </w:r>
          </w:p>
        </w:tc>
        <w:tc>
          <w:tcPr>
            <w:tcW w:type="dxa" w:w="5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40m</w:t>
            </w:r>
          </w:p>
        </w:tc>
        <w:tc>
          <w:tcPr>
            <w:tcW w:type="dxa" w:w="2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项目初始化-Vue3+Vite前端脚手架搭建</w:t>
            </w:r>
          </w:p>
        </w:tc>
        <w:tc>
          <w:tcPr>
            <w:tcW w:type="dxa" w:w="10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秦炜沣</w:t>
            </w:r>
          </w:p>
        </w:tc>
        <w:tc>
          <w:tcPr>
            <w:tcW w:type="dxa" w:w="10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李芾葳</w:t>
            </w:r>
          </w:p>
        </w:tc>
        <w:tc>
          <w:tcPr>
            <w:tcW w:type="dxa" w:w="23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发现vite.config.js未配置API代理，提醒添加proxy到8080端口</w:t>
            </w:r>
          </w:p>
        </w:tc>
      </w:tr>
      <w:tr>
        <w:tc>
          <w:tcPr>
            <w:tcW w:type="dxa" w:w="9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05/08</w:t>
            </w:r>
          </w:p>
        </w:tc>
        <w:tc>
          <w:tcPr>
            <w:tcW w:type="dxa" w:w="10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15:20-15:55</w:t>
            </w:r>
          </w:p>
        </w:tc>
        <w:tc>
          <w:tcPr>
            <w:tcW w:type="dxa" w:w="5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35m</w:t>
            </w:r>
          </w:p>
        </w:tc>
        <w:tc>
          <w:tcPr>
            <w:tcW w:type="dxa" w:w="2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用户模块-后端Entity与DAO层</w:t>
            </w:r>
          </w:p>
        </w:tc>
        <w:tc>
          <w:tcPr>
            <w:tcW w:type="dxa" w:w="10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李芾葳</w:t>
            </w:r>
          </w:p>
        </w:tc>
        <w:tc>
          <w:tcPr>
            <w:tcW w:type="dxa" w:w="10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秦炜沣</w:t>
            </w:r>
          </w:p>
        </w:tc>
        <w:tc>
          <w:tcPr>
            <w:tcW w:type="dxa" w:w="23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发现User实体缺少studentId字段唯一约束，提醒添加@Column(unique=true)</w:t>
            </w:r>
          </w:p>
        </w:tc>
      </w:tr>
      <w:tr>
        <w:tc>
          <w:tcPr>
            <w:tcW w:type="dxa" w:w="9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05/08</w:t>
            </w:r>
          </w:p>
        </w:tc>
        <w:tc>
          <w:tcPr>
            <w:tcW w:type="dxa" w:w="10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15:55-16:35</w:t>
            </w:r>
          </w:p>
        </w:tc>
        <w:tc>
          <w:tcPr>
            <w:tcW w:type="dxa" w:w="5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40m</w:t>
            </w:r>
          </w:p>
        </w:tc>
        <w:tc>
          <w:tcPr>
            <w:tcW w:type="dxa" w:w="2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用户模块-前端登录页与路由守卫</w:t>
            </w:r>
          </w:p>
        </w:tc>
        <w:tc>
          <w:tcPr>
            <w:tcW w:type="dxa" w:w="10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秦炜沣</w:t>
            </w:r>
          </w:p>
        </w:tc>
        <w:tc>
          <w:tcPr>
            <w:tcW w:type="dxa" w:w="10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李芾葳</w:t>
            </w:r>
          </w:p>
        </w:tc>
        <w:tc>
          <w:tcPr>
            <w:tcW w:type="dxa" w:w="23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指出router.beforeEach中的token判断需要同时检查token有效性</w:t>
            </w:r>
          </w:p>
        </w:tc>
      </w:tr>
      <w:tr>
        <w:tc>
          <w:tcPr>
            <w:tcW w:type="dxa" w:w="9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05/09</w:t>
            </w:r>
          </w:p>
        </w:tc>
        <w:tc>
          <w:tcPr>
            <w:tcW w:type="dxa" w:w="10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9:00-9:40</w:t>
            </w:r>
          </w:p>
        </w:tc>
        <w:tc>
          <w:tcPr>
            <w:tcW w:type="dxa" w:w="5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40m</w:t>
            </w:r>
          </w:p>
        </w:tc>
        <w:tc>
          <w:tcPr>
            <w:tcW w:type="dxa" w:w="2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用户模块-JWT认证拦截器实现</w:t>
            </w:r>
          </w:p>
        </w:tc>
        <w:tc>
          <w:tcPr>
            <w:tcW w:type="dxa" w:w="10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李芾葳</w:t>
            </w:r>
          </w:p>
        </w:tc>
        <w:tc>
          <w:tcPr>
            <w:tcW w:type="dxa" w:w="10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秦炜沣</w:t>
            </w:r>
          </w:p>
        </w:tc>
        <w:tc>
          <w:tcPr>
            <w:tcW w:type="dxa" w:w="23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提醒OPTIONS预检请求需直接放行，否则跨域失败</w:t>
            </w:r>
          </w:p>
        </w:tc>
      </w:tr>
      <w:tr>
        <w:tc>
          <w:tcPr>
            <w:tcW w:type="dxa" w:w="9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05/09</w:t>
            </w:r>
          </w:p>
        </w:tc>
        <w:tc>
          <w:tcPr>
            <w:tcW w:type="dxa" w:w="10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9:40-10:15</w:t>
            </w:r>
          </w:p>
        </w:tc>
        <w:tc>
          <w:tcPr>
            <w:tcW w:type="dxa" w:w="5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35m</w:t>
            </w:r>
          </w:p>
        </w:tc>
        <w:tc>
          <w:tcPr>
            <w:tcW w:type="dxa" w:w="2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用户模块-前端Axios拦截器及登录联调</w:t>
            </w:r>
          </w:p>
        </w:tc>
        <w:tc>
          <w:tcPr>
            <w:tcW w:type="dxa" w:w="10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秦炜沣</w:t>
            </w:r>
          </w:p>
        </w:tc>
        <w:tc>
          <w:tcPr>
            <w:tcW w:type="dxa" w:w="10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李芾葳</w:t>
            </w:r>
          </w:p>
        </w:tc>
        <w:tc>
          <w:tcPr>
            <w:tcW w:type="dxa" w:w="23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发现401拦截后未清除localStorage中user信息，提醒同步清除</w:t>
            </w:r>
          </w:p>
        </w:tc>
      </w:tr>
      <w:tr>
        <w:tc>
          <w:tcPr>
            <w:tcW w:type="dxa" w:w="9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05/09</w:t>
            </w:r>
          </w:p>
        </w:tc>
        <w:tc>
          <w:tcPr>
            <w:tcW w:type="dxa" w:w="10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10:15-10:50</w:t>
            </w:r>
          </w:p>
        </w:tc>
        <w:tc>
          <w:tcPr>
            <w:tcW w:type="dxa" w:w="5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35m</w:t>
            </w:r>
          </w:p>
        </w:tc>
        <w:tc>
          <w:tcPr>
            <w:tcW w:type="dxa" w:w="2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活动模块-后端Activity实体与数据库建表</w:t>
            </w:r>
          </w:p>
        </w:tc>
        <w:tc>
          <w:tcPr>
            <w:tcW w:type="dxa" w:w="10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李芾葳</w:t>
            </w:r>
          </w:p>
        </w:tc>
        <w:tc>
          <w:tcPr>
            <w:tcW w:type="dxa" w:w="10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秦炜沣</w:t>
            </w:r>
          </w:p>
        </w:tc>
        <w:tc>
          <w:tcPr>
            <w:tcW w:type="dxa" w:w="23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发现status字段设计缺少枚举值说明，建议添加0/1/2状态注释</w:t>
            </w:r>
          </w:p>
        </w:tc>
      </w:tr>
      <w:tr>
        <w:tc>
          <w:tcPr>
            <w:tcW w:type="dxa" w:w="9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05/09</w:t>
            </w:r>
          </w:p>
        </w:tc>
        <w:tc>
          <w:tcPr>
            <w:tcW w:type="dxa" w:w="10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10:50-11:30</w:t>
            </w:r>
          </w:p>
        </w:tc>
        <w:tc>
          <w:tcPr>
            <w:tcW w:type="dxa" w:w="5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40m</w:t>
            </w:r>
          </w:p>
        </w:tc>
        <w:tc>
          <w:tcPr>
            <w:tcW w:type="dxa" w:w="2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活动模块-前端活动列表页与详情页</w:t>
            </w:r>
          </w:p>
        </w:tc>
        <w:tc>
          <w:tcPr>
            <w:tcW w:type="dxa" w:w="10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秦炜沣</w:t>
            </w:r>
          </w:p>
        </w:tc>
        <w:tc>
          <w:tcPr>
            <w:tcW w:type="dxa" w:w="10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李芾葳</w:t>
            </w:r>
          </w:p>
        </w:tc>
        <w:tc>
          <w:tcPr>
            <w:tcW w:type="dxa" w:w="23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指出活动列表未按创建时间倒序排列，提醒后端接口添加排序</w:t>
            </w:r>
          </w:p>
        </w:tc>
      </w:tr>
      <w:tr>
        <w:tc>
          <w:tcPr>
            <w:tcW w:type="dxa" w:w="9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05/09</w:t>
            </w:r>
          </w:p>
        </w:tc>
        <w:tc>
          <w:tcPr>
            <w:tcW w:type="dxa" w:w="10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14:00-14:40</w:t>
            </w:r>
          </w:p>
        </w:tc>
        <w:tc>
          <w:tcPr>
            <w:tcW w:type="dxa" w:w="5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40m</w:t>
            </w:r>
          </w:p>
        </w:tc>
        <w:tc>
          <w:tcPr>
            <w:tcW w:type="dxa" w:w="2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活动模块-后端CRUD接口与全局异常处理</w:t>
            </w:r>
          </w:p>
        </w:tc>
        <w:tc>
          <w:tcPr>
            <w:tcW w:type="dxa" w:w="10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李芾葳</w:t>
            </w:r>
          </w:p>
        </w:tc>
        <w:tc>
          <w:tcPr>
            <w:tcW w:type="dxa" w:w="10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秦炜沣</w:t>
            </w:r>
          </w:p>
        </w:tc>
        <w:tc>
          <w:tcPr>
            <w:tcW w:type="dxa" w:w="23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发现缺少参数校验中间件，提醒添加@Valid注解和全局异常处理器</w:t>
            </w:r>
          </w:p>
        </w:tc>
      </w:tr>
      <w:tr>
        <w:tc>
          <w:tcPr>
            <w:tcW w:type="dxa" w:w="9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05/09</w:t>
            </w:r>
          </w:p>
        </w:tc>
        <w:tc>
          <w:tcPr>
            <w:tcW w:type="dxa" w:w="10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14:40-15:20</w:t>
            </w:r>
          </w:p>
        </w:tc>
        <w:tc>
          <w:tcPr>
            <w:tcW w:type="dxa" w:w="5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40m</w:t>
            </w:r>
          </w:p>
        </w:tc>
        <w:tc>
          <w:tcPr>
            <w:tcW w:type="dxa" w:w="2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报名模块-后端防超卖行锁机制实现</w:t>
            </w:r>
          </w:p>
        </w:tc>
        <w:tc>
          <w:tcPr>
            <w:tcW w:type="dxa" w:w="10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李芾葳</w:t>
            </w:r>
          </w:p>
        </w:tc>
        <w:tc>
          <w:tcPr>
            <w:tcW w:type="dxa" w:w="10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秦炜沣</w:t>
            </w:r>
          </w:p>
        </w:tc>
        <w:tc>
          <w:tcPr>
            <w:tcW w:type="dxa" w:w="23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指出需要同时在Service层加@Transactional锁住Activity行，防止高并发超卖</w:t>
            </w:r>
          </w:p>
        </w:tc>
      </w:tr>
      <w:tr>
        <w:tc>
          <w:tcPr>
            <w:tcW w:type="dxa" w:w="9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05/09</w:t>
            </w:r>
          </w:p>
        </w:tc>
        <w:tc>
          <w:tcPr>
            <w:tcW w:type="dxa" w:w="10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15:20-15:55</w:t>
            </w:r>
          </w:p>
        </w:tc>
        <w:tc>
          <w:tcPr>
            <w:tcW w:type="dxa" w:w="5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35m</w:t>
            </w:r>
          </w:p>
        </w:tc>
        <w:tc>
          <w:tcPr>
            <w:tcW w:type="dxa" w:w="2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报名模块-前端报名按钮与人数实时更新</w:t>
            </w:r>
          </w:p>
        </w:tc>
        <w:tc>
          <w:tcPr>
            <w:tcW w:type="dxa" w:w="10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秦炜沣</w:t>
            </w:r>
          </w:p>
        </w:tc>
        <w:tc>
          <w:tcPr>
            <w:tcW w:type="dxa" w:w="10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李芾葳</w:t>
            </w:r>
          </w:p>
        </w:tc>
        <w:tc>
          <w:tcPr>
            <w:tcW w:type="dxa" w:w="23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发现报名成功后currentNum未更新UI，建议用v-model或重新请求接口</w:t>
            </w:r>
          </w:p>
        </w:tc>
      </w:tr>
      <w:tr>
        <w:tc>
          <w:tcPr>
            <w:tcW w:type="dxa" w:w="9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05/09</w:t>
            </w:r>
          </w:p>
        </w:tc>
        <w:tc>
          <w:tcPr>
            <w:tcW w:type="dxa" w:w="10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15:55-16:30</w:t>
            </w:r>
          </w:p>
        </w:tc>
        <w:tc>
          <w:tcPr>
            <w:tcW w:type="dxa" w:w="5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35m</w:t>
            </w:r>
          </w:p>
        </w:tc>
        <w:tc>
          <w:tcPr>
            <w:tcW w:type="dxa" w:w="2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签到模块-后端签到码验证及防重复签到</w:t>
            </w:r>
          </w:p>
        </w:tc>
        <w:tc>
          <w:tcPr>
            <w:tcW w:type="dxa" w:w="10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李芾葳</w:t>
            </w:r>
          </w:p>
        </w:tc>
        <w:tc>
          <w:tcPr>
            <w:tcW w:type="dxa" w:w="10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秦炜沣</w:t>
            </w:r>
          </w:p>
        </w:tc>
        <w:tc>
          <w:tcPr>
            <w:tcW w:type="dxa" w:w="23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发现缺少防重复签到逻辑，提醒添加userId+activityId+qrCodeKey三重校验</w:t>
            </w:r>
          </w:p>
        </w:tc>
      </w:tr>
      <w:tr>
        <w:tc>
          <w:tcPr>
            <w:tcW w:type="dxa" w:w="9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05/10</w:t>
            </w:r>
          </w:p>
        </w:tc>
        <w:tc>
          <w:tcPr>
            <w:tcW w:type="dxa" w:w="10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9:00-9:35</w:t>
            </w:r>
          </w:p>
        </w:tc>
        <w:tc>
          <w:tcPr>
            <w:tcW w:type="dxa" w:w="5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35m</w:t>
            </w:r>
          </w:p>
        </w:tc>
        <w:tc>
          <w:tcPr>
            <w:tcW w:type="dxa" w:w="2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签到模块-前端签到码输入与签到交互</w:t>
            </w:r>
          </w:p>
        </w:tc>
        <w:tc>
          <w:tcPr>
            <w:tcW w:type="dxa" w:w="10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秦炜沣</w:t>
            </w:r>
          </w:p>
        </w:tc>
        <w:tc>
          <w:tcPr>
            <w:tcW w:type="dxa" w:w="10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李芾葳</w:t>
            </w:r>
          </w:p>
        </w:tc>
        <w:tc>
          <w:tcPr>
            <w:tcW w:type="dxa" w:w="23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指出签到成功后缺少视觉反馈，建议更改为绿色成功提示</w:t>
            </w:r>
          </w:p>
        </w:tc>
      </w:tr>
      <w:tr>
        <w:tc>
          <w:tcPr>
            <w:tcW w:type="dxa" w:w="9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05/10</w:t>
            </w:r>
          </w:p>
        </w:tc>
        <w:tc>
          <w:tcPr>
            <w:tcW w:type="dxa" w:w="10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9:35-10:10</w:t>
            </w:r>
          </w:p>
        </w:tc>
        <w:tc>
          <w:tcPr>
            <w:tcW w:type="dxa" w:w="5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35m</w:t>
            </w:r>
          </w:p>
        </w:tc>
        <w:tc>
          <w:tcPr>
            <w:tcW w:type="dxa" w:w="2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管理后台-前端活动管理页（新建/编辑/状态切换）</w:t>
            </w:r>
          </w:p>
        </w:tc>
        <w:tc>
          <w:tcPr>
            <w:tcW w:type="dxa" w:w="10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秦炜沣</w:t>
            </w:r>
          </w:p>
        </w:tc>
        <w:tc>
          <w:tcPr>
            <w:tcW w:type="dxa" w:w="10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李芾葳</w:t>
            </w:r>
          </w:p>
        </w:tc>
        <w:tc>
          <w:tcPr>
            <w:tcW w:type="dxa" w:w="23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发现编辑活动时datetime-local格式与后端不匹配，提醒做格式转换</w:t>
            </w:r>
          </w:p>
        </w:tc>
      </w:tr>
      <w:tr>
        <w:tc>
          <w:tcPr>
            <w:tcW w:type="dxa" w:w="9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05/10</w:t>
            </w:r>
          </w:p>
        </w:tc>
        <w:tc>
          <w:tcPr>
            <w:tcW w:type="dxa" w:w="10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10:10-10:50</w:t>
            </w:r>
          </w:p>
        </w:tc>
        <w:tc>
          <w:tcPr>
            <w:tcW w:type="dxa" w:w="5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40m</w:t>
            </w:r>
          </w:p>
        </w:tc>
        <w:tc>
          <w:tcPr>
            <w:tcW w:type="dxa" w:w="2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管理后台-后端活动状态管理接口及权限控制</w:t>
            </w:r>
          </w:p>
        </w:tc>
        <w:tc>
          <w:tcPr>
            <w:tcW w:type="dxa" w:w="10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李芾葳</w:t>
            </w:r>
          </w:p>
        </w:tc>
        <w:tc>
          <w:tcPr>
            <w:tcW w:type="dxa" w:w="10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秦炜沣</w:t>
            </w:r>
          </w:p>
        </w:tc>
        <w:tc>
          <w:tcPr>
            <w:tcW w:type="dxa" w:w="23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指出管理员后台路由缺少role=admin校验，提醒前端路由加meta.requiresAdmin</w:t>
            </w:r>
          </w:p>
        </w:tc>
      </w:tr>
      <w:tr>
        <w:tc>
          <w:tcPr>
            <w:tcW w:type="dxa" w:w="9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05/10</w:t>
            </w:r>
          </w:p>
        </w:tc>
        <w:tc>
          <w:tcPr>
            <w:tcW w:type="dxa" w:w="10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10:50-11:30</w:t>
            </w:r>
          </w:p>
        </w:tc>
        <w:tc>
          <w:tcPr>
            <w:tcW w:type="dxa" w:w="5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40m</w:t>
            </w:r>
          </w:p>
        </w:tc>
        <w:tc>
          <w:tcPr>
            <w:tcW w:type="dxa" w:w="2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系统联调-前后端完整功能测试</w:t>
            </w:r>
          </w:p>
        </w:tc>
        <w:tc>
          <w:tcPr>
            <w:tcW w:type="dxa" w:w="10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秦炜沣</w:t>
            </w:r>
          </w:p>
        </w:tc>
        <w:tc>
          <w:tcPr>
            <w:tcW w:type="dxa" w:w="10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李芾葳</w:t>
            </w:r>
          </w:p>
        </w:tc>
        <w:tc>
          <w:tcPr>
            <w:tcW w:type="dxa" w:w="23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发现H2数据库DDL模式在重启后会清数据，提醒改为update模式并添加data.sql持久化测试数据</w:t>
            </w:r>
          </w:p>
        </w:tc>
      </w:tr>
      <w:tr>
        <w:tc>
          <w:tcPr>
            <w:tcW w:type="dxa" w:w="9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05/10</w:t>
            </w:r>
          </w:p>
        </w:tc>
        <w:tc>
          <w:tcPr>
            <w:tcW w:type="dxa" w:w="10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14:00-14:35</w:t>
            </w:r>
          </w:p>
        </w:tc>
        <w:tc>
          <w:tcPr>
            <w:tcW w:type="dxa" w:w="5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35m</w:t>
            </w:r>
          </w:p>
        </w:tc>
        <w:tc>
          <w:tcPr>
            <w:tcW w:type="dxa" w:w="2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文档-编写系统设计说明文档</w:t>
            </w:r>
          </w:p>
        </w:tc>
        <w:tc>
          <w:tcPr>
            <w:tcW w:type="dxa" w:w="10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李芾葳</w:t>
            </w:r>
          </w:p>
        </w:tc>
        <w:tc>
          <w:tcPr>
            <w:tcW w:type="dxa" w:w="10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秦炜沣</w:t>
            </w:r>
          </w:p>
        </w:tc>
        <w:tc>
          <w:tcPr>
            <w:tcW w:type="dxa" w:w="23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指出架构图中缺少数据库层的数据流向箭头标注</w:t>
            </w:r>
          </w:p>
        </w:tc>
      </w:tr>
      <w:tr>
        <w:tc>
          <w:tcPr>
            <w:tcW w:type="dxa" w:w="9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05/10</w:t>
            </w:r>
          </w:p>
        </w:tc>
        <w:tc>
          <w:tcPr>
            <w:tcW w:type="dxa" w:w="10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14:35-15:10</w:t>
            </w:r>
          </w:p>
        </w:tc>
        <w:tc>
          <w:tcPr>
            <w:tcW w:type="dxa" w:w="5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35m</w:t>
            </w:r>
          </w:p>
        </w:tc>
        <w:tc>
          <w:tcPr>
            <w:tcW w:type="dxa" w:w="2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文档-绘制架构图与ER图</w:t>
            </w:r>
          </w:p>
        </w:tc>
        <w:tc>
          <w:tcPr>
            <w:tcW w:type="dxa" w:w="10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秦炜沣</w:t>
            </w:r>
          </w:p>
        </w:tc>
        <w:tc>
          <w:tcPr>
            <w:tcW w:type="dxa" w:w="10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李芾葳</w:t>
            </w:r>
          </w:p>
        </w:tc>
        <w:tc>
          <w:tcPr>
            <w:tcW w:type="dxa" w:w="23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指出ER图中t_activity的created_by字段与t_user的外键关系未标注</w:t>
            </w:r>
          </w:p>
        </w:tc>
      </w:tr>
      <w:tr>
        <w:tc>
          <w:tcPr>
            <w:tcW w:type="dxa" w:w="9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05/10</w:t>
            </w:r>
          </w:p>
        </w:tc>
        <w:tc>
          <w:tcPr>
            <w:tcW w:type="dxa" w:w="10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15:10-15:50</w:t>
            </w:r>
          </w:p>
        </w:tc>
        <w:tc>
          <w:tcPr>
            <w:tcW w:type="dxa" w:w="5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40m</w:t>
            </w:r>
          </w:p>
        </w:tc>
        <w:tc>
          <w:tcPr>
            <w:tcW w:type="dxa" w:w="210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文档-Git仓库核查及PR记录整理</w:t>
            </w:r>
          </w:p>
        </w:tc>
        <w:tc>
          <w:tcPr>
            <w:tcW w:type="dxa" w:w="10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李芾葳</w:t>
            </w:r>
          </w:p>
        </w:tc>
        <w:tc>
          <w:tcPr>
            <w:tcW w:type="dxa" w:w="1050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秦炜沣</w:t>
            </w:r>
          </w:p>
        </w:tc>
        <w:tc>
          <w:tcPr>
            <w:tcW w:type="dxa" w:w="2326"/>
            <w:tcBorders>
              <w:top w:val="single" w:color="000000" w:sz="1"/>
              <w:left w:val="single" w:color="000000" w:sz="1"/>
              <w:bottom w:val="single" w:color="000000" w:sz="1"/>
              <w:right w:val="single" w:color="000000" w:sz="1"/>
            </w:tcBorders>
            <w:tcMar>
              <w:top w:type="dxa" w:w="60"/>
              <w:left w:type="dxa" w:w="80"/>
              <w:bottom w:type="dxa" w:w="60"/>
              <w:right w:type="dxa" w:w="80"/>
            </w:tcMar>
          </w:tcPr>
          <w:p>
            <w:pPr>
              <w:jc w:val="left"/>
            </w:pPr>
            <w:r>
              <w:rPr>
                <w:rFonts w:ascii="宋体" w:cs="宋体" w:eastAsia="宋体" w:hAnsi="宋体"/>
                <w:sz w:val="21"/>
                <w:szCs w:val="21"/>
              </w:rPr>
              <w:t xml:space="preserve">提醒补充每个PR的摘要说明，包括Code Review意见及修复措施</w:t>
            </w:r>
          </w:p>
        </w:tc>
      </w:tr>
    </w:tbl>
    <w:p>
      <w:pPr>
        <w:spacing w:after="100" w:before="100"/>
        <w:jc w:val="left"/>
      </w:pPr>
      <w:r>
        <w:rPr>
          <w:rFonts w:ascii="宋体" w:cs="宋体" w:eastAsia="宋体" w:hAnsi="宋体"/>
          <w:sz w:val="24"/>
          <w:szCs w:val="24"/>
        </w:rPr>
        <w:t xml:space="preserve"/>
      </w:r>
    </w:p>
    <w:p>
      <w:pPr>
        <w:spacing w:after="100" w:before="100"/>
        <w:jc w:val="left"/>
      </w:pPr>
      <w:r>
        <w:rPr>
          <w:rFonts w:ascii="宋体" w:cs="宋体" w:eastAsia="宋体" w:hAnsi="宋体"/>
          <w:sz w:val="21"/>
          <w:szCs w:val="21"/>
        </w:rPr>
        <w:t xml:space="preserve">注：以上所有时间段均严格遵守不超过60分钟的换人规则，每次换人均有明确的技术产出和Code Review记录。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2026-05-22T13:16:43.456Z</dcterms:created>
  <dcterms:modified xsi:type="dcterms:W3CDTF">2026-05-22T13:16:43.457Z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