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02" w:type="dxa"/>
        <w:tblCellSpacing w:w="15" w:type="dxa"/>
        <w:tblInd w:w="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2"/>
      </w:tblGrid>
      <w:tr w:rsidR="00302127">
        <w:trPr>
          <w:tblCellSpacing w:w="15" w:type="dxa"/>
        </w:trPr>
        <w:tc>
          <w:tcPr>
            <w:tcW w:w="9342" w:type="dxa"/>
            <w:vAlign w:val="center"/>
          </w:tcPr>
          <w:p w:rsidR="00302127" w:rsidRDefault="00302127">
            <w:pPr>
              <w:spacing w:before="120" w:after="120" w:line="360" w:lineRule="auto"/>
              <w:rPr>
                <w:rFonts w:ascii="Arial" w:hAnsi="Arial" w:cs="Arial"/>
                <w:color w:val="FF0000"/>
              </w:rPr>
            </w:pPr>
          </w:p>
        </w:tc>
      </w:tr>
    </w:tbl>
    <w:p w:rsidR="0016537F" w:rsidRPr="00D12D97" w:rsidRDefault="0016537F" w:rsidP="0016537F">
      <w:pPr>
        <w:rPr>
          <w:rFonts w:hint="eastAsia"/>
        </w:rPr>
      </w:pPr>
    </w:p>
    <w:p w:rsidR="0016537F" w:rsidRPr="00D12D97" w:rsidRDefault="0016537F" w:rsidP="0016537F">
      <w:pPr>
        <w:rPr>
          <w:rFonts w:ascii=" Arial" w:hAnsi=" Arial" w:cs=" Arial"/>
        </w:rPr>
      </w:pPr>
    </w:p>
    <w:p w:rsidR="0016537F" w:rsidRDefault="0016537F" w:rsidP="0016537F">
      <w:pPr>
        <w:jc w:val="center"/>
        <w:rPr>
          <w:rFonts w:ascii=" Arial" w:hAnsi=" Arial" w:cs=" Arial"/>
          <w:b/>
          <w:bCs/>
          <w:sz w:val="72"/>
          <w:szCs w:val="72"/>
        </w:rPr>
      </w:pPr>
      <w:r>
        <w:rPr>
          <w:rFonts w:ascii=" Arial" w:hAnsi=" Arial" w:cs=" Arial"/>
          <w:b/>
          <w:bCs/>
          <w:sz w:val="72"/>
          <w:szCs w:val="72"/>
        </w:rPr>
        <w:t>XXXX</w:t>
      </w:r>
      <w:r>
        <w:rPr>
          <w:rFonts w:ascii=" Arial" w:hAnsi=" Arial" w:cs=" Arial" w:hint="eastAsia"/>
          <w:b/>
          <w:bCs/>
          <w:sz w:val="72"/>
          <w:szCs w:val="72"/>
        </w:rPr>
        <w:t>系统</w:t>
      </w:r>
    </w:p>
    <w:p w:rsidR="0016537F" w:rsidRPr="00D12D97" w:rsidRDefault="0016537F" w:rsidP="0016537F">
      <w:pPr>
        <w:jc w:val="center"/>
        <w:rPr>
          <w:rFonts w:ascii=" Arial" w:hAnsi=" Arial" w:cs=" Arial"/>
          <w:b/>
          <w:bCs/>
          <w:sz w:val="72"/>
          <w:szCs w:val="72"/>
        </w:rPr>
      </w:pPr>
      <w:r>
        <w:rPr>
          <w:rFonts w:ascii=" Arial" w:hAnsi=" Arial" w:cs=" Arial" w:hint="eastAsia"/>
          <w:b/>
          <w:bCs/>
          <w:sz w:val="72"/>
          <w:szCs w:val="72"/>
        </w:rPr>
        <w:t>需求规格说明书</w:t>
      </w:r>
      <w:bookmarkStart w:id="0" w:name="_GoBack"/>
      <w:bookmarkEnd w:id="0"/>
    </w:p>
    <w:p w:rsidR="0016537F" w:rsidRDefault="0016537F" w:rsidP="0016537F">
      <w:pPr>
        <w:jc w:val="center"/>
        <w:rPr>
          <w:rFonts w:ascii=" Arial" w:hAnsi=" Arial" w:cs=" Arial"/>
          <w:b/>
          <w:bCs/>
          <w:sz w:val="52"/>
          <w:szCs w:val="52"/>
        </w:rPr>
      </w:pPr>
    </w:p>
    <w:p w:rsidR="0016537F" w:rsidRDefault="0016537F" w:rsidP="0016537F">
      <w:pPr>
        <w:rPr>
          <w:rFonts w:ascii=" Arial" w:hAnsi=" Arial" w:cs=" Arial" w:hint="eastAsia"/>
          <w:b/>
          <w:bCs/>
          <w:sz w:val="52"/>
          <w:szCs w:val="52"/>
        </w:rPr>
      </w:pPr>
    </w:p>
    <w:p w:rsidR="0016537F" w:rsidRPr="00D12D97" w:rsidRDefault="0016537F" w:rsidP="0016537F">
      <w:pPr>
        <w:jc w:val="center"/>
        <w:rPr>
          <w:rFonts w:ascii=" Arial" w:hAnsi=" Arial" w:cs=" Arial"/>
          <w:b/>
          <w:bCs/>
          <w:sz w:val="52"/>
          <w:szCs w:val="52"/>
        </w:rPr>
      </w:pPr>
    </w:p>
    <w:p w:rsidR="0016537F" w:rsidRPr="008F4569" w:rsidRDefault="0016537F" w:rsidP="0016537F">
      <w:pPr>
        <w:jc w:val="center"/>
        <w:rPr>
          <w:rFonts w:ascii=" Arial" w:hAnsi=" Arial" w:cs=" Arial"/>
          <w:b/>
          <w:bCs/>
          <w:sz w:val="52"/>
          <w:szCs w:val="52"/>
        </w:rPr>
      </w:pPr>
    </w:p>
    <w:p w:rsidR="0016537F" w:rsidRPr="00D12D97" w:rsidRDefault="0016537F" w:rsidP="0016537F">
      <w:pPr>
        <w:jc w:val="center"/>
        <w:rPr>
          <w:rFonts w:ascii="黑体" w:eastAsia="黑体"/>
          <w:b/>
          <w:bCs/>
          <w:sz w:val="28"/>
          <w:szCs w:val="28"/>
        </w:rPr>
      </w:pPr>
      <w:r w:rsidRPr="00D12D97">
        <w:rPr>
          <w:rFonts w:ascii="黑体" w:eastAsia="黑体" w:hint="eastAsia"/>
          <w:b/>
          <w:bCs/>
          <w:sz w:val="28"/>
          <w:szCs w:val="28"/>
        </w:rPr>
        <w:t>中国铁塔股份有限公司</w:t>
      </w:r>
    </w:p>
    <w:p w:rsidR="0016537F" w:rsidRDefault="0016537F" w:rsidP="0016537F">
      <w:pPr>
        <w:jc w:val="center"/>
        <w:rPr>
          <w:rFonts w:ascii="黑体" w:eastAsia="黑体" w:hAnsi="黑体" w:cs=" Arial"/>
          <w:b/>
          <w:bCs/>
          <w:sz w:val="28"/>
          <w:szCs w:val="28"/>
        </w:rPr>
      </w:pPr>
    </w:p>
    <w:p w:rsidR="0016537F" w:rsidRDefault="0016537F" w:rsidP="0016537F">
      <w:pPr>
        <w:jc w:val="center"/>
        <w:rPr>
          <w:rFonts w:ascii="黑体" w:eastAsia="黑体" w:hAnsi="黑体" w:cs=" Arial"/>
          <w:b/>
          <w:bCs/>
          <w:sz w:val="28"/>
          <w:szCs w:val="28"/>
        </w:rPr>
      </w:pPr>
      <w:r>
        <w:rPr>
          <w:rFonts w:ascii="黑体" w:eastAsia="黑体" w:hAnsi="黑体" w:cs=" Arial"/>
          <w:b/>
          <w:bCs/>
          <w:sz w:val="28"/>
          <w:szCs w:val="28"/>
        </w:rPr>
        <w:t>XXXX</w:t>
      </w:r>
      <w:r w:rsidRPr="00AE5866">
        <w:rPr>
          <w:rFonts w:ascii="黑体" w:eastAsia="黑体" w:hAnsi="黑体" w:cs=" Arial" w:hint="eastAsia"/>
          <w:b/>
          <w:bCs/>
          <w:sz w:val="28"/>
          <w:szCs w:val="28"/>
        </w:rPr>
        <w:t>年</w:t>
      </w:r>
      <w:r>
        <w:rPr>
          <w:rFonts w:ascii="黑体" w:eastAsia="黑体" w:hAnsi="黑体" w:cs=" Arial"/>
          <w:b/>
          <w:bCs/>
          <w:sz w:val="28"/>
          <w:szCs w:val="28"/>
        </w:rPr>
        <w:t>XX</w:t>
      </w:r>
      <w:r w:rsidRPr="00AE5866">
        <w:rPr>
          <w:rFonts w:ascii="黑体" w:eastAsia="黑体" w:hAnsi="黑体" w:cs=" Arial" w:hint="eastAsia"/>
          <w:b/>
          <w:bCs/>
          <w:sz w:val="28"/>
          <w:szCs w:val="28"/>
        </w:rPr>
        <w:t>月</w:t>
      </w:r>
      <w:r>
        <w:rPr>
          <w:rFonts w:ascii="黑体" w:eastAsia="黑体" w:hAnsi="黑体" w:cs=" Arial"/>
          <w:b/>
          <w:bCs/>
          <w:sz w:val="28"/>
          <w:szCs w:val="28"/>
        </w:rPr>
        <w:t>XX</w:t>
      </w:r>
      <w:r w:rsidRPr="00AE5866">
        <w:rPr>
          <w:rFonts w:ascii="黑体" w:eastAsia="黑体" w:hAnsi="黑体" w:cs=" Arial" w:hint="eastAsia"/>
          <w:b/>
          <w:bCs/>
          <w:sz w:val="28"/>
          <w:szCs w:val="28"/>
        </w:rPr>
        <w:t>日</w:t>
      </w:r>
    </w:p>
    <w:p w:rsidR="00302127" w:rsidRDefault="00302127">
      <w:pPr>
        <w:pStyle w:val="a4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Arial" w:hAnsi="Arial" w:cs="Arial"/>
          <w:b/>
          <w:bCs/>
        </w:rPr>
      </w:pPr>
    </w:p>
    <w:p w:rsidR="00302127" w:rsidRDefault="00302127">
      <w:pPr>
        <w:pStyle w:val="a4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Arial" w:hAnsi="Arial" w:cs="Arial"/>
          <w:b/>
          <w:bCs/>
        </w:rPr>
      </w:pPr>
    </w:p>
    <w:p w:rsidR="00302127" w:rsidRDefault="00302127">
      <w:pPr>
        <w:pStyle w:val="a4"/>
        <w:tabs>
          <w:tab w:val="left" w:pos="3960"/>
        </w:tabs>
        <w:overflowPunct w:val="0"/>
        <w:autoSpaceDE w:val="0"/>
        <w:autoSpaceDN w:val="0"/>
        <w:adjustRightInd w:val="0"/>
        <w:spacing w:before="120" w:line="360" w:lineRule="auto"/>
        <w:jc w:val="center"/>
        <w:textAlignment w:val="baseline"/>
        <w:rPr>
          <w:rFonts w:ascii="Arial" w:hAnsi="Arial" w:cs="Arial"/>
          <w:b/>
          <w:bCs/>
        </w:rPr>
      </w:pPr>
    </w:p>
    <w:p w:rsidR="00CE2117" w:rsidRPr="00D12D97" w:rsidRDefault="00CE2117" w:rsidP="00CE2117">
      <w:pPr>
        <w:pStyle w:val="ALT1"/>
        <w:ind w:leftChars="400" w:left="840" w:firstLine="0"/>
        <w:rPr>
          <w:rFonts w:ascii="宋体"/>
          <w:sz w:val="22"/>
        </w:rPr>
      </w:pPr>
      <w:r w:rsidRPr="00D12D97">
        <w:rPr>
          <w:rFonts w:ascii="宋体" w:hAnsi="宋体" w:hint="eastAsia"/>
          <w:b/>
          <w:sz w:val="22"/>
        </w:rPr>
        <w:t>资料版本：</w:t>
      </w:r>
      <w:r w:rsidRPr="00D12D97">
        <w:rPr>
          <w:rFonts w:ascii="宋体"/>
          <w:b/>
          <w:sz w:val="22"/>
        </w:rPr>
        <w:tab/>
      </w:r>
      <w:r w:rsidRPr="00D12D97">
        <w:rPr>
          <w:rFonts w:ascii="宋体" w:hAnsi="宋体"/>
          <w:sz w:val="22"/>
        </w:rPr>
        <w:t>V1.0</w:t>
      </w:r>
    </w:p>
    <w:p w:rsidR="00CE2117" w:rsidRPr="00D12D97" w:rsidRDefault="00CE2117" w:rsidP="00CE2117">
      <w:pPr>
        <w:pStyle w:val="ALT1"/>
        <w:ind w:leftChars="400" w:left="840" w:firstLine="0"/>
        <w:rPr>
          <w:rFonts w:ascii="宋体"/>
          <w:sz w:val="22"/>
        </w:rPr>
      </w:pPr>
      <w:r w:rsidRPr="00D12D97">
        <w:rPr>
          <w:rFonts w:ascii="宋体" w:hAnsi="宋体" w:hint="eastAsia"/>
          <w:b/>
          <w:sz w:val="22"/>
        </w:rPr>
        <w:t>日</w:t>
      </w:r>
      <w:r w:rsidRPr="00D12D97">
        <w:rPr>
          <w:rFonts w:ascii="宋体" w:hAnsi="宋体"/>
          <w:b/>
          <w:sz w:val="22"/>
        </w:rPr>
        <w:t xml:space="preserve">    </w:t>
      </w:r>
      <w:r w:rsidRPr="00D12D97">
        <w:rPr>
          <w:rFonts w:ascii="宋体" w:hAnsi="宋体" w:hint="eastAsia"/>
          <w:b/>
          <w:sz w:val="22"/>
        </w:rPr>
        <w:t>期：</w:t>
      </w:r>
      <w:r w:rsidRPr="00D12D97">
        <w:rPr>
          <w:rFonts w:ascii="宋体"/>
          <w:b/>
          <w:sz w:val="22"/>
        </w:rPr>
        <w:tab/>
      </w:r>
      <w:r>
        <w:rPr>
          <w:rFonts w:ascii="宋体"/>
          <w:b/>
          <w:sz w:val="22"/>
        </w:rPr>
        <w:t>XXXX</w:t>
      </w:r>
      <w:r w:rsidRPr="00D12D97">
        <w:rPr>
          <w:rFonts w:ascii="宋体" w:hAnsi="宋体" w:hint="eastAsia"/>
          <w:sz w:val="22"/>
        </w:rPr>
        <w:t>年</w:t>
      </w:r>
      <w:r>
        <w:rPr>
          <w:rFonts w:ascii="宋体" w:hAnsi="宋体"/>
          <w:sz w:val="22"/>
        </w:rPr>
        <w:t>XX</w:t>
      </w:r>
      <w:r w:rsidRPr="00D12D97">
        <w:rPr>
          <w:rFonts w:ascii="宋体" w:hAnsi="宋体" w:hint="eastAsia"/>
          <w:sz w:val="22"/>
        </w:rPr>
        <w:t>月</w:t>
      </w:r>
    </w:p>
    <w:p w:rsidR="00CE2117" w:rsidRPr="00D12D97" w:rsidRDefault="00CE2117" w:rsidP="00CE2117">
      <w:pPr>
        <w:pStyle w:val="ALT1"/>
        <w:ind w:leftChars="400" w:left="840" w:firstLine="0"/>
        <w:rPr>
          <w:rFonts w:ascii="宋体"/>
          <w:sz w:val="22"/>
        </w:rPr>
      </w:pPr>
      <w:r w:rsidRPr="00D12D97">
        <w:rPr>
          <w:rFonts w:ascii="宋体" w:hAnsi="宋体" w:hint="eastAsia"/>
          <w:b/>
          <w:sz w:val="22"/>
        </w:rPr>
        <w:t>密</w:t>
      </w:r>
      <w:r w:rsidRPr="00D12D97">
        <w:rPr>
          <w:rFonts w:ascii="宋体" w:hAnsi="宋体"/>
          <w:b/>
          <w:sz w:val="22"/>
        </w:rPr>
        <w:t xml:space="preserve">    </w:t>
      </w:r>
      <w:r w:rsidRPr="00D12D97">
        <w:rPr>
          <w:rFonts w:ascii="宋体" w:hAnsi="宋体" w:hint="eastAsia"/>
          <w:b/>
          <w:sz w:val="22"/>
        </w:rPr>
        <w:t>级：</w:t>
      </w:r>
      <w:r w:rsidRPr="00D12D97">
        <w:rPr>
          <w:rFonts w:ascii="宋体"/>
          <w:b/>
          <w:sz w:val="22"/>
        </w:rPr>
        <w:tab/>
      </w:r>
      <w:r w:rsidRPr="00D12D97">
        <w:rPr>
          <w:rFonts w:ascii="宋体" w:hAnsi="宋体"/>
          <w:sz w:val="22"/>
        </w:rPr>
        <w:fldChar w:fldCharType="begin"/>
      </w:r>
      <w:r w:rsidRPr="00D12D97">
        <w:rPr>
          <w:rFonts w:ascii="宋体" w:hAnsi="宋体"/>
          <w:sz w:val="22"/>
        </w:rPr>
        <w:instrText xml:space="preserve"> MACROBUTTON CheckIt </w:instrText>
      </w:r>
      <w:r w:rsidRPr="00D12D97">
        <w:rPr>
          <w:rFonts w:ascii="宋体" w:hAnsi="Wingdings" w:hint="eastAsia"/>
          <w:sz w:val="22"/>
          <w:szCs w:val="22"/>
        </w:rPr>
        <w:sym w:font="Wingdings" w:char="F0A8"/>
      </w:r>
      <w:r w:rsidRPr="00D12D97">
        <w:rPr>
          <w:rFonts w:ascii="宋体" w:hAnsi="宋体"/>
          <w:sz w:val="22"/>
        </w:rPr>
        <w:fldChar w:fldCharType="end"/>
      </w:r>
      <w:r w:rsidRPr="00D12D97">
        <w:rPr>
          <w:rFonts w:ascii="宋体" w:hAnsi="宋体" w:hint="eastAsia"/>
          <w:sz w:val="22"/>
        </w:rPr>
        <w:t>公开资料</w:t>
      </w:r>
      <w:r w:rsidRPr="00D12D97">
        <w:rPr>
          <w:rFonts w:ascii="宋体" w:hAnsi="宋体"/>
          <w:sz w:val="22"/>
        </w:rPr>
        <w:t xml:space="preserve"> </w:t>
      </w:r>
      <w:r w:rsidRPr="00D12D97">
        <w:rPr>
          <w:rFonts w:ascii="宋体" w:hAnsi="宋体"/>
          <w:sz w:val="22"/>
        </w:rPr>
        <w:fldChar w:fldCharType="begin"/>
      </w:r>
      <w:r w:rsidRPr="00D12D97">
        <w:rPr>
          <w:rFonts w:ascii="宋体" w:hAnsi="宋体"/>
          <w:sz w:val="22"/>
        </w:rPr>
        <w:instrText xml:space="preserve"> MACROBUTTON UncheckIt </w:instrText>
      </w:r>
      <w:r w:rsidRPr="00D12D97">
        <w:rPr>
          <w:rFonts w:ascii="宋体" w:hAnsi="Wingdings" w:hint="eastAsia"/>
          <w:sz w:val="22"/>
          <w:szCs w:val="22"/>
        </w:rPr>
        <w:sym w:font="Wingdings" w:char="F0FE"/>
      </w:r>
      <w:r w:rsidRPr="00D12D97">
        <w:rPr>
          <w:rFonts w:ascii="宋体" w:hAnsi="宋体"/>
          <w:sz w:val="22"/>
        </w:rPr>
        <w:fldChar w:fldCharType="end"/>
      </w:r>
      <w:r w:rsidRPr="00D12D97">
        <w:rPr>
          <w:rFonts w:ascii="宋体" w:hAnsi="宋体" w:hint="eastAsia"/>
          <w:sz w:val="22"/>
        </w:rPr>
        <w:t>内部资料</w:t>
      </w:r>
      <w:r w:rsidRPr="00D12D97">
        <w:rPr>
          <w:rFonts w:ascii="宋体" w:hAnsi="宋体"/>
          <w:sz w:val="22"/>
        </w:rPr>
        <w:t xml:space="preserve"> </w:t>
      </w:r>
      <w:r w:rsidRPr="00D12D97">
        <w:rPr>
          <w:rFonts w:ascii="宋体" w:hAnsi="宋体"/>
          <w:sz w:val="22"/>
        </w:rPr>
        <w:fldChar w:fldCharType="begin"/>
      </w:r>
      <w:r w:rsidRPr="00D12D97">
        <w:rPr>
          <w:rFonts w:ascii="宋体" w:hAnsi="宋体"/>
          <w:sz w:val="22"/>
        </w:rPr>
        <w:instrText xml:space="preserve"> MACROBUTTON CheckIt </w:instrText>
      </w:r>
      <w:r w:rsidRPr="00D12D97">
        <w:rPr>
          <w:rFonts w:ascii="宋体" w:hAnsi="Wingdings" w:hint="eastAsia"/>
          <w:sz w:val="22"/>
          <w:szCs w:val="22"/>
        </w:rPr>
        <w:sym w:font="Wingdings" w:char="F0A8"/>
      </w:r>
      <w:r w:rsidRPr="00D12D97">
        <w:rPr>
          <w:rFonts w:ascii="宋体" w:hAnsi="宋体"/>
          <w:sz w:val="22"/>
        </w:rPr>
        <w:fldChar w:fldCharType="end"/>
      </w:r>
      <w:r w:rsidRPr="00D12D97">
        <w:rPr>
          <w:rFonts w:ascii="宋体" w:hAnsi="宋体" w:hint="eastAsia"/>
          <w:sz w:val="22"/>
        </w:rPr>
        <w:t>保密资料</w:t>
      </w:r>
      <w:r w:rsidRPr="00D12D97">
        <w:rPr>
          <w:rFonts w:ascii="宋体" w:hAnsi="宋体"/>
          <w:sz w:val="22"/>
        </w:rPr>
        <w:t xml:space="preserve"> </w:t>
      </w:r>
      <w:r w:rsidRPr="00D12D97">
        <w:rPr>
          <w:rFonts w:ascii="宋体" w:hAnsi="宋体"/>
          <w:sz w:val="22"/>
        </w:rPr>
        <w:fldChar w:fldCharType="begin"/>
      </w:r>
      <w:r w:rsidRPr="00D12D97">
        <w:rPr>
          <w:rFonts w:ascii="宋体" w:hAnsi="宋体"/>
          <w:sz w:val="22"/>
        </w:rPr>
        <w:instrText xml:space="preserve"> MACROBUTTON CheckIt </w:instrText>
      </w:r>
      <w:r w:rsidRPr="00D12D97">
        <w:rPr>
          <w:rFonts w:ascii="宋体" w:hAnsi="Wingdings" w:hint="eastAsia"/>
          <w:sz w:val="22"/>
          <w:szCs w:val="22"/>
        </w:rPr>
        <w:sym w:font="Wingdings" w:char="F0A8"/>
      </w:r>
      <w:r w:rsidRPr="00D12D97">
        <w:rPr>
          <w:rFonts w:ascii="宋体" w:hAnsi="宋体"/>
          <w:sz w:val="22"/>
        </w:rPr>
        <w:fldChar w:fldCharType="end"/>
      </w:r>
      <w:r w:rsidRPr="00D12D97">
        <w:rPr>
          <w:rFonts w:ascii="宋体" w:hAnsi="宋体" w:hint="eastAsia"/>
          <w:sz w:val="22"/>
        </w:rPr>
        <w:t>机密资料</w:t>
      </w:r>
    </w:p>
    <w:p w:rsidR="00CE2117" w:rsidRPr="00D12D97" w:rsidRDefault="00CE2117" w:rsidP="00CE2117">
      <w:pPr>
        <w:ind w:leftChars="400" w:left="840"/>
        <w:rPr>
          <w:rFonts w:ascii="宋体"/>
          <w:sz w:val="22"/>
        </w:rPr>
      </w:pPr>
      <w:r w:rsidRPr="00D12D97">
        <w:rPr>
          <w:rFonts w:ascii="宋体" w:hAnsi="宋体" w:hint="eastAsia"/>
          <w:b/>
          <w:sz w:val="22"/>
        </w:rPr>
        <w:t>状</w:t>
      </w:r>
      <w:r w:rsidRPr="00D12D97">
        <w:rPr>
          <w:rFonts w:ascii="宋体" w:hAnsi="宋体"/>
          <w:b/>
          <w:sz w:val="22"/>
        </w:rPr>
        <w:t xml:space="preserve">    </w:t>
      </w:r>
      <w:r w:rsidRPr="00D12D97">
        <w:rPr>
          <w:rFonts w:ascii="宋体" w:hAnsi="宋体" w:hint="eastAsia"/>
          <w:b/>
          <w:sz w:val="22"/>
        </w:rPr>
        <w:t>态：</w:t>
      </w:r>
      <w:r w:rsidRPr="00D12D97">
        <w:rPr>
          <w:rFonts w:ascii="宋体"/>
          <w:b/>
          <w:sz w:val="22"/>
        </w:rPr>
        <w:tab/>
      </w:r>
      <w:r w:rsidRPr="00D12D97">
        <w:rPr>
          <w:rFonts w:ascii="宋体" w:hAnsi="宋体"/>
          <w:sz w:val="22"/>
        </w:rPr>
        <w:fldChar w:fldCharType="begin"/>
      </w:r>
      <w:r w:rsidRPr="00D12D97">
        <w:rPr>
          <w:rFonts w:ascii="宋体" w:hAnsi="宋体"/>
          <w:sz w:val="22"/>
        </w:rPr>
        <w:instrText xml:space="preserve"> MACROBUTTON CheckIt </w:instrText>
      </w:r>
      <w:r w:rsidRPr="00D12D97">
        <w:rPr>
          <w:rFonts w:ascii="宋体" w:hAnsi="Wingdings" w:hint="eastAsia"/>
          <w:sz w:val="22"/>
          <w:szCs w:val="22"/>
        </w:rPr>
        <w:sym w:font="Wingdings" w:char="F0A8"/>
      </w:r>
      <w:r w:rsidRPr="00D12D97">
        <w:rPr>
          <w:rFonts w:ascii="宋体" w:hAnsi="宋体"/>
          <w:sz w:val="22"/>
        </w:rPr>
        <w:fldChar w:fldCharType="end"/>
      </w:r>
      <w:r w:rsidRPr="00D12D97">
        <w:rPr>
          <w:rFonts w:ascii="宋体" w:hAnsi="宋体" w:hint="eastAsia"/>
          <w:sz w:val="22"/>
        </w:rPr>
        <w:t>初稿</w:t>
      </w:r>
      <w:r w:rsidRPr="00D12D97">
        <w:rPr>
          <w:rFonts w:ascii="宋体" w:hAnsi="宋体"/>
          <w:sz w:val="22"/>
        </w:rPr>
        <w:t xml:space="preserve">  </w:t>
      </w:r>
      <w:r w:rsidRPr="00D12D97">
        <w:rPr>
          <w:rFonts w:ascii="宋体" w:hAnsi="宋体"/>
          <w:sz w:val="22"/>
        </w:rPr>
        <w:fldChar w:fldCharType="begin"/>
      </w:r>
      <w:r w:rsidRPr="00D12D97">
        <w:rPr>
          <w:rFonts w:ascii="宋体" w:hAnsi="宋体"/>
          <w:sz w:val="22"/>
        </w:rPr>
        <w:instrText xml:space="preserve"> MACROBUTTON UncheckIt </w:instrText>
      </w:r>
      <w:r w:rsidRPr="00D12D97">
        <w:rPr>
          <w:rFonts w:ascii="宋体" w:hAnsi="Wingdings" w:hint="eastAsia"/>
          <w:sz w:val="22"/>
          <w:szCs w:val="22"/>
        </w:rPr>
        <w:sym w:font="Wingdings" w:char="F0FE"/>
      </w:r>
      <w:r w:rsidRPr="00D12D97">
        <w:rPr>
          <w:rFonts w:ascii="宋体" w:hAnsi="宋体"/>
          <w:sz w:val="22"/>
        </w:rPr>
        <w:fldChar w:fldCharType="end"/>
      </w:r>
      <w:r w:rsidRPr="00D12D97">
        <w:rPr>
          <w:rFonts w:ascii="宋体" w:hAnsi="宋体" w:hint="eastAsia"/>
          <w:sz w:val="22"/>
        </w:rPr>
        <w:t>讨论稿</w:t>
      </w:r>
      <w:r w:rsidRPr="00D12D97">
        <w:rPr>
          <w:rFonts w:ascii="宋体" w:hAnsi="宋体"/>
          <w:sz w:val="22"/>
        </w:rPr>
        <w:t xml:space="preserve"> </w:t>
      </w:r>
      <w:r w:rsidRPr="00D12D97">
        <w:rPr>
          <w:rFonts w:ascii="宋体" w:hAnsi="宋体"/>
          <w:sz w:val="22"/>
        </w:rPr>
        <w:fldChar w:fldCharType="begin"/>
      </w:r>
      <w:r w:rsidRPr="00D12D97">
        <w:rPr>
          <w:rFonts w:ascii="宋体" w:hAnsi="宋体"/>
          <w:sz w:val="22"/>
        </w:rPr>
        <w:instrText xml:space="preserve"> MACROBUTTON CheckIt </w:instrText>
      </w:r>
      <w:r w:rsidRPr="00D12D97">
        <w:rPr>
          <w:rFonts w:ascii="宋体" w:hAnsi="Wingdings" w:hint="eastAsia"/>
          <w:sz w:val="22"/>
          <w:szCs w:val="22"/>
        </w:rPr>
        <w:sym w:font="Wingdings" w:char="F0A8"/>
      </w:r>
      <w:r w:rsidRPr="00D12D97">
        <w:rPr>
          <w:rFonts w:ascii="宋体" w:hAnsi="宋体"/>
          <w:sz w:val="22"/>
        </w:rPr>
        <w:fldChar w:fldCharType="end"/>
      </w:r>
      <w:r w:rsidRPr="00D12D97">
        <w:rPr>
          <w:rFonts w:ascii="宋体" w:hAnsi="宋体" w:hint="eastAsia"/>
          <w:sz w:val="22"/>
        </w:rPr>
        <w:t>发布</w:t>
      </w:r>
    </w:p>
    <w:p w:rsidR="00CE2117" w:rsidRPr="00D12D97" w:rsidRDefault="00CE2117" w:rsidP="00CE2117">
      <w:pPr>
        <w:ind w:leftChars="400" w:left="840"/>
        <w:rPr>
          <w:b/>
          <w:sz w:val="32"/>
        </w:rPr>
      </w:pPr>
    </w:p>
    <w:p w:rsidR="00CE2117" w:rsidRPr="00D12D97" w:rsidRDefault="00CE2117" w:rsidP="00CE2117">
      <w:pPr>
        <w:ind w:leftChars="400" w:left="840"/>
        <w:rPr>
          <w:b/>
          <w:sz w:val="32"/>
        </w:rPr>
      </w:pPr>
    </w:p>
    <w:p w:rsidR="00CE2117" w:rsidRPr="00D12D97" w:rsidRDefault="00CE2117" w:rsidP="00CE2117">
      <w:pPr>
        <w:ind w:leftChars="400" w:left="840"/>
        <w:rPr>
          <w:b/>
          <w:sz w:val="32"/>
        </w:rPr>
      </w:pPr>
      <w:r w:rsidRPr="00D12D97">
        <w:rPr>
          <w:rFonts w:hint="eastAsia"/>
          <w:b/>
          <w:sz w:val="32"/>
        </w:rPr>
        <w:t>文档控制记录</w:t>
      </w:r>
    </w:p>
    <w:p w:rsidR="00CE2117" w:rsidRPr="00D12D97" w:rsidRDefault="00CE2117" w:rsidP="00CE2117">
      <w:pPr>
        <w:ind w:leftChars="400" w:left="840"/>
        <w:rPr>
          <w:b/>
          <w:sz w:val="32"/>
        </w:rPr>
      </w:pPr>
    </w:p>
    <w:p w:rsidR="00CE2117" w:rsidRPr="00D12D97" w:rsidRDefault="00CE2117" w:rsidP="00CE2117">
      <w:pPr>
        <w:ind w:leftChars="400" w:left="840"/>
        <w:rPr>
          <w:b/>
          <w:sz w:val="28"/>
        </w:rPr>
      </w:pPr>
      <w:r w:rsidRPr="00D12D97">
        <w:rPr>
          <w:rFonts w:hint="eastAsia"/>
          <w:b/>
          <w:sz w:val="28"/>
        </w:rPr>
        <w:t>修改记录</w:t>
      </w:r>
    </w:p>
    <w:tbl>
      <w:tblPr>
        <w:tblW w:w="7836" w:type="dxa"/>
        <w:tblInd w:w="15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536"/>
        <w:gridCol w:w="1564"/>
        <w:gridCol w:w="709"/>
        <w:gridCol w:w="4027"/>
      </w:tblGrid>
      <w:tr w:rsidR="00CE2117" w:rsidRPr="00D12D97" w:rsidTr="00932D48">
        <w:trPr>
          <w:cantSplit/>
          <w:trHeight w:val="538"/>
        </w:trPr>
        <w:tc>
          <w:tcPr>
            <w:tcW w:w="1536" w:type="dxa"/>
            <w:tcBorders>
              <w:top w:val="single" w:sz="12" w:space="0" w:color="auto"/>
            </w:tcBorders>
            <w:shd w:val="pct10" w:color="auto" w:fill="auto"/>
          </w:tcPr>
          <w:p w:rsidR="00CE2117" w:rsidRPr="00D12D97" w:rsidRDefault="00CE2117" w:rsidP="00932D48">
            <w:pPr>
              <w:pStyle w:val="TableHeading"/>
              <w:rPr>
                <w:sz w:val="20"/>
              </w:rPr>
            </w:pPr>
            <w:r w:rsidRPr="00D12D97">
              <w:rPr>
                <w:rFonts w:hint="eastAsia"/>
                <w:sz w:val="20"/>
              </w:rPr>
              <w:t>日期</w:t>
            </w:r>
          </w:p>
        </w:tc>
        <w:tc>
          <w:tcPr>
            <w:tcW w:w="1564" w:type="dxa"/>
            <w:tcBorders>
              <w:top w:val="single" w:sz="12" w:space="0" w:color="auto"/>
            </w:tcBorders>
            <w:shd w:val="pct10" w:color="auto" w:fill="auto"/>
          </w:tcPr>
          <w:p w:rsidR="00CE2117" w:rsidRPr="00D12D97" w:rsidRDefault="00CE2117" w:rsidP="00932D48">
            <w:pPr>
              <w:pStyle w:val="TableHeading"/>
              <w:rPr>
                <w:sz w:val="20"/>
              </w:rPr>
            </w:pPr>
            <w:r w:rsidRPr="00D12D97">
              <w:rPr>
                <w:rFonts w:hint="eastAsia"/>
                <w:sz w:val="20"/>
              </w:rPr>
              <w:t>作者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pct10" w:color="auto" w:fill="auto"/>
          </w:tcPr>
          <w:p w:rsidR="00CE2117" w:rsidRPr="00D12D97" w:rsidRDefault="00CE2117" w:rsidP="00932D48">
            <w:pPr>
              <w:pStyle w:val="TableHeading"/>
              <w:rPr>
                <w:sz w:val="20"/>
              </w:rPr>
            </w:pPr>
            <w:r w:rsidRPr="00D12D97">
              <w:rPr>
                <w:rFonts w:hint="eastAsia"/>
                <w:sz w:val="20"/>
              </w:rPr>
              <w:t>版本</w:t>
            </w:r>
          </w:p>
        </w:tc>
        <w:tc>
          <w:tcPr>
            <w:tcW w:w="4027" w:type="dxa"/>
            <w:tcBorders>
              <w:top w:val="single" w:sz="12" w:space="0" w:color="auto"/>
            </w:tcBorders>
            <w:shd w:val="pct10" w:color="auto" w:fill="auto"/>
          </w:tcPr>
          <w:p w:rsidR="00CE2117" w:rsidRPr="00D12D97" w:rsidRDefault="00CE2117" w:rsidP="00932D48">
            <w:pPr>
              <w:pStyle w:val="TableHeading"/>
              <w:rPr>
                <w:sz w:val="20"/>
              </w:rPr>
            </w:pPr>
            <w:r w:rsidRPr="00D12D97">
              <w:rPr>
                <w:rFonts w:hint="eastAsia"/>
                <w:sz w:val="20"/>
              </w:rPr>
              <w:t>修改记录</w:t>
            </w:r>
          </w:p>
        </w:tc>
      </w:tr>
      <w:tr w:rsidR="00CE2117" w:rsidRPr="00D12D97" w:rsidTr="00932D48">
        <w:trPr>
          <w:cantSplit/>
        </w:trPr>
        <w:tc>
          <w:tcPr>
            <w:tcW w:w="1536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  <w:r w:rsidRPr="00D12D97">
              <w:rPr>
                <w:sz w:val="20"/>
              </w:rPr>
              <w:t>2016-07-05</w:t>
            </w:r>
          </w:p>
        </w:tc>
        <w:tc>
          <w:tcPr>
            <w:tcW w:w="1564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  <w:proofErr w:type="spellStart"/>
            <w:r w:rsidRPr="00D12D97">
              <w:rPr>
                <w:rFonts w:ascii="Arial" w:hAnsi="Arial" w:cs="Arial"/>
              </w:rPr>
              <w:t>wanghuabing</w:t>
            </w:r>
            <w:proofErr w:type="spellEnd"/>
          </w:p>
        </w:tc>
        <w:tc>
          <w:tcPr>
            <w:tcW w:w="709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  <w:r w:rsidRPr="00D12D97">
              <w:rPr>
                <w:sz w:val="20"/>
              </w:rPr>
              <w:t>1.0</w:t>
            </w:r>
          </w:p>
        </w:tc>
        <w:tc>
          <w:tcPr>
            <w:tcW w:w="4027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  <w:r w:rsidRPr="00D12D97">
              <w:rPr>
                <w:rFonts w:hint="eastAsia"/>
                <w:sz w:val="20"/>
              </w:rPr>
              <w:t>创建</w:t>
            </w:r>
          </w:p>
        </w:tc>
      </w:tr>
      <w:tr w:rsidR="00CE2117" w:rsidRPr="00D12D97" w:rsidTr="00932D48">
        <w:trPr>
          <w:cantSplit/>
        </w:trPr>
        <w:tc>
          <w:tcPr>
            <w:tcW w:w="1536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  <w:r w:rsidRPr="00D12D97">
              <w:rPr>
                <w:sz w:val="20"/>
              </w:rPr>
              <w:t>2016-07-08</w:t>
            </w:r>
          </w:p>
        </w:tc>
        <w:tc>
          <w:tcPr>
            <w:tcW w:w="1564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  <w:r w:rsidRPr="00D12D97">
              <w:rPr>
                <w:rFonts w:hint="eastAsia"/>
                <w:sz w:val="20"/>
              </w:rPr>
              <w:t>吴刚</w:t>
            </w:r>
          </w:p>
        </w:tc>
        <w:tc>
          <w:tcPr>
            <w:tcW w:w="709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  <w:r w:rsidRPr="00D12D97">
              <w:rPr>
                <w:sz w:val="20"/>
              </w:rPr>
              <w:t>1.</w:t>
            </w:r>
            <w:r>
              <w:rPr>
                <w:sz w:val="20"/>
              </w:rPr>
              <w:t>1</w:t>
            </w:r>
          </w:p>
        </w:tc>
        <w:tc>
          <w:tcPr>
            <w:tcW w:w="4027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  <w:r w:rsidRPr="00D12D97">
              <w:rPr>
                <w:rFonts w:hint="eastAsia"/>
                <w:sz w:val="20"/>
              </w:rPr>
              <w:t>修改</w:t>
            </w:r>
            <w:r>
              <w:rPr>
                <w:rFonts w:hint="eastAsia"/>
                <w:sz w:val="20"/>
              </w:rPr>
              <w:t>格式，内容</w:t>
            </w:r>
          </w:p>
        </w:tc>
      </w:tr>
      <w:tr w:rsidR="00CE2117" w:rsidRPr="00D12D97" w:rsidTr="00932D48">
        <w:trPr>
          <w:cantSplit/>
        </w:trPr>
        <w:tc>
          <w:tcPr>
            <w:tcW w:w="1536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1564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4027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</w:tr>
      <w:tr w:rsidR="00CE2117" w:rsidRPr="00D12D97" w:rsidTr="00932D48">
        <w:trPr>
          <w:cantSplit/>
        </w:trPr>
        <w:tc>
          <w:tcPr>
            <w:tcW w:w="1536" w:type="dxa"/>
            <w:tcBorders>
              <w:bottom w:val="single" w:sz="12" w:space="0" w:color="auto"/>
            </w:tcBorders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1564" w:type="dxa"/>
            <w:tcBorders>
              <w:bottom w:val="single" w:sz="12" w:space="0" w:color="auto"/>
            </w:tcBorders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4027" w:type="dxa"/>
            <w:tcBorders>
              <w:bottom w:val="single" w:sz="12" w:space="0" w:color="auto"/>
            </w:tcBorders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</w:tr>
    </w:tbl>
    <w:p w:rsidR="00CE2117" w:rsidRPr="00D12D97" w:rsidRDefault="00CE2117" w:rsidP="00CE2117">
      <w:pPr>
        <w:ind w:leftChars="400" w:left="840"/>
        <w:rPr>
          <w:sz w:val="28"/>
        </w:rPr>
      </w:pPr>
    </w:p>
    <w:p w:rsidR="00CE2117" w:rsidRPr="00D12D97" w:rsidRDefault="00CE2117" w:rsidP="00CE2117">
      <w:pPr>
        <w:ind w:leftChars="400" w:left="840"/>
        <w:rPr>
          <w:b/>
          <w:sz w:val="28"/>
        </w:rPr>
      </w:pPr>
      <w:r w:rsidRPr="00D12D97">
        <w:rPr>
          <w:rFonts w:hint="eastAsia"/>
          <w:b/>
          <w:sz w:val="28"/>
        </w:rPr>
        <w:t>审阅</w:t>
      </w:r>
    </w:p>
    <w:p w:rsidR="00CE2117" w:rsidRPr="00D12D97" w:rsidRDefault="00CE2117" w:rsidP="00CE2117">
      <w:pPr>
        <w:ind w:leftChars="400" w:left="840"/>
        <w:rPr>
          <w:b/>
          <w:sz w:val="28"/>
        </w:rPr>
      </w:pPr>
    </w:p>
    <w:tbl>
      <w:tblPr>
        <w:tblW w:w="7860" w:type="dxa"/>
        <w:tblInd w:w="15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2758"/>
        <w:gridCol w:w="3723"/>
      </w:tblGrid>
      <w:tr w:rsidR="00CE2117" w:rsidRPr="00D12D97" w:rsidTr="00932D48">
        <w:trPr>
          <w:cantSplit/>
          <w:trHeight w:val="720"/>
        </w:trPr>
        <w:tc>
          <w:tcPr>
            <w:tcW w:w="1379" w:type="dxa"/>
            <w:tcBorders>
              <w:top w:val="single" w:sz="12" w:space="0" w:color="auto"/>
            </w:tcBorders>
            <w:shd w:val="pct10" w:color="auto" w:fill="auto"/>
          </w:tcPr>
          <w:p w:rsidR="00CE2117" w:rsidRPr="00D12D97" w:rsidRDefault="00CE2117" w:rsidP="00932D48">
            <w:pPr>
              <w:pStyle w:val="TableHeading"/>
              <w:rPr>
                <w:sz w:val="20"/>
                <w:shd w:val="pct15" w:color="auto" w:fill="FFFFFF"/>
              </w:rPr>
            </w:pPr>
            <w:r w:rsidRPr="00D12D97">
              <w:rPr>
                <w:rFonts w:hint="eastAsia"/>
                <w:sz w:val="20"/>
                <w:shd w:val="pct15" w:color="auto" w:fill="FFFFFF"/>
              </w:rPr>
              <w:t>姓名</w:t>
            </w:r>
          </w:p>
        </w:tc>
        <w:tc>
          <w:tcPr>
            <w:tcW w:w="2758" w:type="dxa"/>
            <w:tcBorders>
              <w:top w:val="single" w:sz="12" w:space="0" w:color="auto"/>
            </w:tcBorders>
            <w:shd w:val="pct10" w:color="auto" w:fill="auto"/>
          </w:tcPr>
          <w:p w:rsidR="00CE2117" w:rsidRPr="00D12D97" w:rsidRDefault="00CE2117" w:rsidP="00932D48">
            <w:pPr>
              <w:pStyle w:val="TableHeading"/>
              <w:rPr>
                <w:sz w:val="20"/>
                <w:shd w:val="pct15" w:color="auto" w:fill="FFFFFF"/>
              </w:rPr>
            </w:pPr>
            <w:r w:rsidRPr="00D12D97">
              <w:rPr>
                <w:rFonts w:hint="eastAsia"/>
                <w:sz w:val="20"/>
                <w:shd w:val="pct15" w:color="auto" w:fill="FFFFFF"/>
              </w:rPr>
              <w:t>时间</w:t>
            </w:r>
          </w:p>
        </w:tc>
        <w:tc>
          <w:tcPr>
            <w:tcW w:w="3723" w:type="dxa"/>
            <w:tcBorders>
              <w:top w:val="single" w:sz="12" w:space="0" w:color="auto"/>
            </w:tcBorders>
            <w:shd w:val="pct10" w:color="auto" w:fill="auto"/>
          </w:tcPr>
          <w:p w:rsidR="00CE2117" w:rsidRPr="00D12D97" w:rsidRDefault="00CE2117" w:rsidP="00932D48">
            <w:pPr>
              <w:pStyle w:val="TableHeading"/>
              <w:rPr>
                <w:sz w:val="20"/>
                <w:shd w:val="pct15" w:color="auto" w:fill="FFFFFF"/>
              </w:rPr>
            </w:pPr>
            <w:r w:rsidRPr="00D12D97">
              <w:rPr>
                <w:rFonts w:hint="eastAsia"/>
                <w:sz w:val="20"/>
                <w:shd w:val="pct15" w:color="auto" w:fill="FFFFFF"/>
              </w:rPr>
              <w:t>职位</w:t>
            </w:r>
          </w:p>
        </w:tc>
      </w:tr>
      <w:tr w:rsidR="00CE2117" w:rsidRPr="00D12D97" w:rsidTr="00932D48">
        <w:trPr>
          <w:cantSplit/>
          <w:trHeight w:hRule="exact" w:val="61"/>
        </w:trPr>
        <w:tc>
          <w:tcPr>
            <w:tcW w:w="1379" w:type="dxa"/>
            <w:shd w:val="pct50" w:color="auto" w:fill="auto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2758" w:type="dxa"/>
            <w:shd w:val="pct50" w:color="auto" w:fill="auto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3723" w:type="dxa"/>
            <w:shd w:val="pct50" w:color="auto" w:fill="auto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</w:tr>
      <w:tr w:rsidR="00CE2117" w:rsidRPr="00D12D97" w:rsidTr="00932D48">
        <w:trPr>
          <w:cantSplit/>
          <w:trHeight w:val="475"/>
        </w:trPr>
        <w:tc>
          <w:tcPr>
            <w:tcW w:w="1379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2758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3723" w:type="dxa"/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</w:tr>
      <w:tr w:rsidR="00CE2117" w:rsidRPr="00D12D97" w:rsidTr="00932D48">
        <w:trPr>
          <w:cantSplit/>
          <w:trHeight w:val="490"/>
        </w:trPr>
        <w:tc>
          <w:tcPr>
            <w:tcW w:w="1379" w:type="dxa"/>
            <w:tcBorders>
              <w:bottom w:val="single" w:sz="12" w:space="0" w:color="auto"/>
            </w:tcBorders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2758" w:type="dxa"/>
            <w:tcBorders>
              <w:bottom w:val="single" w:sz="12" w:space="0" w:color="auto"/>
            </w:tcBorders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  <w:tc>
          <w:tcPr>
            <w:tcW w:w="3723" w:type="dxa"/>
            <w:tcBorders>
              <w:bottom w:val="single" w:sz="12" w:space="0" w:color="auto"/>
            </w:tcBorders>
          </w:tcPr>
          <w:p w:rsidR="00CE2117" w:rsidRPr="00D12D97" w:rsidRDefault="00CE2117" w:rsidP="00932D48">
            <w:pPr>
              <w:pStyle w:val="TableText"/>
              <w:rPr>
                <w:sz w:val="20"/>
              </w:rPr>
            </w:pPr>
          </w:p>
        </w:tc>
      </w:tr>
    </w:tbl>
    <w:p w:rsidR="00CE2117" w:rsidRPr="00D12D97" w:rsidRDefault="00CE2117" w:rsidP="00CE2117">
      <w:pPr>
        <w:tabs>
          <w:tab w:val="left" w:pos="3960"/>
        </w:tabs>
        <w:rPr>
          <w:rFonts w:ascii="Arial" w:hAnsi="Arial" w:cs="Arial"/>
        </w:rPr>
        <w:sectPr w:rsidR="00CE2117" w:rsidRPr="00D12D97" w:rsidSect="00CD101B">
          <w:headerReference w:type="even" r:id="rId9"/>
          <w:headerReference w:type="default" r:id="rId10"/>
          <w:headerReference w:type="first" r:id="rId11"/>
          <w:pgSz w:w="12242" w:h="15842" w:code="1"/>
          <w:pgMar w:top="1440" w:right="1134" w:bottom="1440" w:left="1134" w:header="510" w:footer="737" w:gutter="0"/>
          <w:cols w:space="708"/>
          <w:rtlGutter/>
          <w:docGrid w:linePitch="360"/>
        </w:sectPr>
      </w:pPr>
    </w:p>
    <w:p w:rsidR="00CE2117" w:rsidRPr="00D12D97" w:rsidRDefault="00CE2117" w:rsidP="00CE2117">
      <w:pPr>
        <w:rPr>
          <w:rFonts w:ascii="Arial" w:hAnsi="Arial" w:cs="Arial"/>
          <w:b/>
          <w:bCs/>
          <w:sz w:val="32"/>
          <w:szCs w:val="32"/>
        </w:rPr>
      </w:pPr>
    </w:p>
    <w:p w:rsidR="00CE2117" w:rsidRPr="00D12D97" w:rsidRDefault="00CE2117" w:rsidP="00CE2117">
      <w:pPr>
        <w:tabs>
          <w:tab w:val="center" w:pos="4987"/>
          <w:tab w:val="left" w:pos="6960"/>
          <w:tab w:val="left" w:pos="8115"/>
        </w:tabs>
        <w:rPr>
          <w:b/>
          <w:bCs/>
          <w:sz w:val="44"/>
        </w:rPr>
      </w:pPr>
      <w:r>
        <w:rPr>
          <w:b/>
          <w:bCs/>
          <w:sz w:val="44"/>
        </w:rPr>
        <w:tab/>
      </w:r>
      <w:r w:rsidRPr="00D12D97">
        <w:rPr>
          <w:rFonts w:hint="eastAsia"/>
          <w:b/>
          <w:bCs/>
          <w:sz w:val="44"/>
        </w:rPr>
        <w:t>目录</w:t>
      </w:r>
      <w:r>
        <w:rPr>
          <w:b/>
          <w:bCs/>
          <w:sz w:val="44"/>
        </w:rPr>
        <w:tab/>
      </w:r>
      <w:r>
        <w:rPr>
          <w:b/>
          <w:bCs/>
          <w:sz w:val="44"/>
        </w:rPr>
        <w:tab/>
      </w:r>
    </w:p>
    <w:p w:rsidR="00CE2117" w:rsidRPr="00D12D97" w:rsidRDefault="00CE2117" w:rsidP="00CE2117"/>
    <w:p w:rsidR="00CE2117" w:rsidRPr="006849B6" w:rsidRDefault="00CE2117" w:rsidP="00CE2117">
      <w:pPr>
        <w:pStyle w:val="10"/>
        <w:rPr>
          <w:rFonts w:ascii="Calibri" w:eastAsia="宋体" w:hAnsi="Calibri"/>
          <w:b/>
          <w:kern w:val="2"/>
          <w:sz w:val="21"/>
          <w:szCs w:val="22"/>
        </w:rPr>
      </w:pPr>
      <w:r w:rsidRPr="00D12D97">
        <w:fldChar w:fldCharType="begin"/>
      </w:r>
      <w:r w:rsidRPr="00D12D97">
        <w:instrText xml:space="preserve"> TOC \o "1-4" \h \z \u </w:instrText>
      </w:r>
      <w:r w:rsidRPr="00D12D97">
        <w:fldChar w:fldCharType="separate"/>
      </w:r>
      <w:hyperlink w:anchor="_Toc456001411" w:history="1">
        <w:r w:rsidRPr="00725984">
          <w:rPr>
            <w:rStyle w:val="a9"/>
          </w:rPr>
          <w:t>I</w:t>
        </w:r>
        <w:r w:rsidRPr="006849B6">
          <w:rPr>
            <w:rFonts w:ascii="Calibri" w:eastAsia="宋体" w:hAnsi="Calibri"/>
            <w:b/>
            <w:kern w:val="2"/>
            <w:sz w:val="21"/>
            <w:szCs w:val="22"/>
          </w:rPr>
          <w:tab/>
        </w:r>
        <w:r w:rsidRPr="00725984">
          <w:rPr>
            <w:rStyle w:val="a9"/>
            <w:rFonts w:ascii="宋体" w:eastAsia="宋体" w:hAnsi="宋体" w:hint="eastAsia"/>
          </w:rPr>
          <w:t>简介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_Toc456001411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E2117" w:rsidRPr="006849B6" w:rsidRDefault="00117F6D" w:rsidP="00CE2117">
      <w:pPr>
        <w:pStyle w:val="20"/>
        <w:tabs>
          <w:tab w:val="left" w:pos="720"/>
          <w:tab w:val="right" w:leader="dot" w:pos="9964"/>
        </w:tabs>
        <w:rPr>
          <w:rFonts w:ascii="Calibri" w:hAnsi="Calibri"/>
          <w:smallCaps w:val="0"/>
          <w:noProof/>
          <w:kern w:val="2"/>
          <w:sz w:val="21"/>
          <w:szCs w:val="22"/>
        </w:rPr>
      </w:pPr>
      <w:hyperlink w:anchor="_Toc456001412" w:history="1">
        <w:r w:rsidR="00CE2117" w:rsidRPr="00725984">
          <w:rPr>
            <w:rStyle w:val="a9"/>
            <w:noProof/>
          </w:rPr>
          <w:t>I.1</w:t>
        </w:r>
        <w:r w:rsidR="00CE2117" w:rsidRPr="006849B6">
          <w:rPr>
            <w:rFonts w:ascii="Calibri" w:hAnsi="Calibri"/>
            <w:smallCaps w:val="0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描述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_Toc456001412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4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10"/>
        <w:rPr>
          <w:rFonts w:ascii="Calibri" w:eastAsia="宋体" w:hAnsi="Calibri"/>
          <w:kern w:val="2"/>
          <w:sz w:val="21"/>
          <w:szCs w:val="22"/>
        </w:rPr>
      </w:pPr>
      <w:hyperlink w:anchor="_Toc456001413" w:history="1">
        <w:r w:rsidR="00CE2117" w:rsidRPr="005A52AC">
          <w:rPr>
            <w:rStyle w:val="a9"/>
          </w:rPr>
          <w:t>II</w:t>
        </w:r>
        <w:r w:rsidR="00CE2117" w:rsidRPr="006849B6">
          <w:rPr>
            <w:rFonts w:ascii="Calibri" w:eastAsia="宋体" w:hAnsi="Calibri"/>
            <w:kern w:val="2"/>
            <w:sz w:val="21"/>
            <w:szCs w:val="22"/>
          </w:rPr>
          <w:tab/>
        </w:r>
        <w:r w:rsidR="00CE2117" w:rsidRPr="005A52AC">
          <w:rPr>
            <w:rStyle w:val="a9"/>
            <w:rFonts w:ascii="宋体" w:eastAsia="宋体" w:hAnsi="宋体" w:hint="eastAsia"/>
          </w:rPr>
          <w:t>完全模型描述</w:t>
        </w:r>
        <w:r w:rsidR="00CE2117" w:rsidRPr="005A52AC">
          <w:rPr>
            <w:webHidden/>
          </w:rPr>
          <w:tab/>
        </w:r>
        <w:r w:rsidR="00CE2117" w:rsidRPr="005A52AC">
          <w:rPr>
            <w:webHidden/>
          </w:rPr>
          <w:fldChar w:fldCharType="begin"/>
        </w:r>
        <w:r w:rsidR="00CE2117" w:rsidRPr="005A52AC">
          <w:rPr>
            <w:webHidden/>
          </w:rPr>
          <w:instrText xml:space="preserve"> PAGEREF _Toc456001413 \h </w:instrText>
        </w:r>
        <w:r w:rsidR="00CE2117" w:rsidRPr="005A52AC">
          <w:rPr>
            <w:webHidden/>
          </w:rPr>
        </w:r>
        <w:r w:rsidR="00CE2117" w:rsidRPr="005A52AC">
          <w:rPr>
            <w:webHidden/>
          </w:rPr>
          <w:fldChar w:fldCharType="separate"/>
        </w:r>
        <w:r w:rsidR="00CE2117" w:rsidRPr="005A52AC">
          <w:rPr>
            <w:webHidden/>
          </w:rPr>
          <w:t>5</w:t>
        </w:r>
        <w:r w:rsidR="00CE2117" w:rsidRPr="005A52AC">
          <w:rPr>
            <w:webHidden/>
          </w:rPr>
          <w:fldChar w:fldCharType="end"/>
        </w:r>
      </w:hyperlink>
    </w:p>
    <w:p w:rsidR="00CE2117" w:rsidRPr="006849B6" w:rsidRDefault="00117F6D" w:rsidP="00CE2117">
      <w:pPr>
        <w:pStyle w:val="20"/>
        <w:tabs>
          <w:tab w:val="left" w:pos="960"/>
          <w:tab w:val="right" w:leader="dot" w:pos="9964"/>
        </w:tabs>
        <w:rPr>
          <w:rFonts w:ascii="Calibri" w:hAnsi="Calibri"/>
          <w:smallCaps w:val="0"/>
          <w:noProof/>
          <w:kern w:val="2"/>
          <w:sz w:val="21"/>
          <w:szCs w:val="22"/>
        </w:rPr>
      </w:pPr>
      <w:hyperlink w:anchor="_Toc456001414" w:history="1">
        <w:r w:rsidR="00CE2117" w:rsidRPr="00725984">
          <w:rPr>
            <w:rStyle w:val="a9"/>
            <w:rFonts w:ascii="宋体" w:hAnsi="宋体"/>
            <w:noProof/>
          </w:rPr>
          <w:t>II.1</w:t>
        </w:r>
        <w:r w:rsidR="00CE2117" w:rsidRPr="006849B6">
          <w:rPr>
            <w:rFonts w:ascii="Calibri" w:hAnsi="Calibri"/>
            <w:smallCaps w:val="0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ascii="宋体" w:hAnsi="宋体" w:hint="eastAsia"/>
            <w:noProof/>
          </w:rPr>
          <w:t>模型级对象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_Toc456001414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5</w:t>
        </w:r>
        <w:r w:rsidR="00CE2117">
          <w:rPr>
            <w:noProof/>
            <w:webHidden/>
          </w:rPr>
          <w:fldChar w:fldCharType="end"/>
        </w:r>
      </w:hyperlink>
    </w:p>
    <w:p w:rsidR="00CE2117" w:rsidRPr="00BB423B" w:rsidRDefault="00117F6D" w:rsidP="00CE2117">
      <w:pPr>
        <w:pStyle w:val="3"/>
        <w:tabs>
          <w:tab w:val="left" w:pos="1200"/>
          <w:tab w:val="right" w:leader="dot" w:pos="9964"/>
        </w:tabs>
        <w:rPr>
          <w:rStyle w:val="a9"/>
          <w:rFonts w:ascii="宋体" w:hAnsi="宋体"/>
          <w:smallCaps/>
        </w:rPr>
      </w:pPr>
      <w:hyperlink w:anchor="_Toc456001415" w:history="1">
        <w:r w:rsidR="00CE2117" w:rsidRPr="00BB423B">
          <w:rPr>
            <w:rStyle w:val="a9"/>
            <w:rFonts w:ascii="宋体" w:hAnsi="宋体"/>
            <w:i w:val="0"/>
            <w:iCs w:val="0"/>
            <w:smallCaps/>
            <w:noProof/>
          </w:rPr>
          <w:t>II.1.1</w:t>
        </w:r>
        <w:r w:rsidR="00CE2117" w:rsidRPr="00BB423B">
          <w:rPr>
            <w:rStyle w:val="a9"/>
            <w:rFonts w:ascii="宋体" w:hAnsi="宋体"/>
            <w:smallCaps/>
          </w:rPr>
          <w:tab/>
        </w:r>
        <w:r w:rsidR="00CE2117" w:rsidRPr="00BB423B">
          <w:rPr>
            <w:rStyle w:val="a9"/>
            <w:rFonts w:ascii="宋体" w:hAnsi="宋体" w:hint="eastAsia"/>
            <w:i w:val="0"/>
            <w:iCs w:val="0"/>
            <w:smallCaps/>
            <w:noProof/>
          </w:rPr>
          <w:t>铁塔公共库的图的清单</w:t>
        </w:r>
        <w:r w:rsidR="00CE2117" w:rsidRPr="00BB423B">
          <w:rPr>
            <w:rStyle w:val="a9"/>
            <w:rFonts w:ascii="宋体" w:hAnsi="宋体"/>
            <w:i w:val="0"/>
            <w:iCs w:val="0"/>
            <w:smallCaps/>
            <w:webHidden/>
          </w:rPr>
          <w:tab/>
        </w:r>
        <w:r w:rsidR="00CE2117" w:rsidRPr="00BB423B">
          <w:rPr>
            <w:rStyle w:val="a9"/>
            <w:rFonts w:ascii="宋体" w:hAnsi="宋体"/>
            <w:i w:val="0"/>
            <w:iCs w:val="0"/>
            <w:smallCaps/>
            <w:webHidden/>
          </w:rPr>
          <w:fldChar w:fldCharType="begin"/>
        </w:r>
        <w:r w:rsidR="00CE2117" w:rsidRPr="00BB423B">
          <w:rPr>
            <w:rStyle w:val="a9"/>
            <w:rFonts w:ascii="宋体" w:hAnsi="宋体"/>
            <w:i w:val="0"/>
            <w:iCs w:val="0"/>
            <w:smallCaps/>
            <w:webHidden/>
          </w:rPr>
          <w:instrText xml:space="preserve"> PAGEREF _Toc456001415 \h </w:instrText>
        </w:r>
        <w:r w:rsidR="00CE2117" w:rsidRPr="00BB423B">
          <w:rPr>
            <w:rStyle w:val="a9"/>
            <w:rFonts w:ascii="宋体" w:hAnsi="宋体"/>
            <w:i w:val="0"/>
            <w:iCs w:val="0"/>
            <w:smallCaps/>
            <w:webHidden/>
          </w:rPr>
        </w:r>
        <w:r w:rsidR="00CE2117" w:rsidRPr="00BB423B">
          <w:rPr>
            <w:rStyle w:val="a9"/>
            <w:rFonts w:ascii="宋体" w:hAnsi="宋体"/>
            <w:i w:val="0"/>
            <w:iCs w:val="0"/>
            <w:smallCaps/>
            <w:webHidden/>
          </w:rPr>
          <w:fldChar w:fldCharType="separate"/>
        </w:r>
        <w:r w:rsidR="00CE2117" w:rsidRPr="00BB423B">
          <w:rPr>
            <w:rStyle w:val="a9"/>
            <w:rFonts w:ascii="宋体" w:hAnsi="宋体"/>
            <w:i w:val="0"/>
            <w:iCs w:val="0"/>
            <w:smallCaps/>
            <w:webHidden/>
          </w:rPr>
          <w:t>5</w:t>
        </w:r>
        <w:r w:rsidR="00CE2117" w:rsidRPr="00BB423B">
          <w:rPr>
            <w:rStyle w:val="a9"/>
            <w:rFonts w:ascii="宋体" w:hAnsi="宋体"/>
            <w:i w:val="0"/>
            <w:iCs w:val="0"/>
            <w:smallCaps/>
            <w:webHidden/>
          </w:rPr>
          <w:fldChar w:fldCharType="end"/>
        </w:r>
      </w:hyperlink>
    </w:p>
    <w:p w:rsidR="00CE2117" w:rsidRPr="00BB423B" w:rsidRDefault="00117F6D" w:rsidP="00CE2117">
      <w:pPr>
        <w:pStyle w:val="3"/>
        <w:tabs>
          <w:tab w:val="left" w:pos="1200"/>
          <w:tab w:val="right" w:leader="dot" w:pos="9964"/>
        </w:tabs>
        <w:rPr>
          <w:rStyle w:val="a9"/>
          <w:rFonts w:ascii="宋体" w:hAnsi="宋体"/>
          <w:smallCaps/>
        </w:rPr>
      </w:pPr>
      <w:hyperlink w:anchor="_Toc456001416" w:history="1">
        <w:r w:rsidR="00CE2117" w:rsidRPr="00BB423B">
          <w:rPr>
            <w:rStyle w:val="a9"/>
            <w:rFonts w:ascii="宋体" w:hAnsi="宋体"/>
            <w:i w:val="0"/>
            <w:iCs w:val="0"/>
            <w:smallCaps/>
            <w:noProof/>
          </w:rPr>
          <w:t>II.1.2</w:t>
        </w:r>
        <w:r w:rsidR="00CE2117" w:rsidRPr="00BB423B">
          <w:rPr>
            <w:rStyle w:val="a9"/>
            <w:rFonts w:ascii="宋体" w:hAnsi="宋体"/>
            <w:smallCaps/>
          </w:rPr>
          <w:tab/>
        </w:r>
        <w:r w:rsidR="00CE2117" w:rsidRPr="00BB423B">
          <w:rPr>
            <w:rStyle w:val="a9"/>
            <w:rFonts w:ascii="宋体" w:hAnsi="宋体" w:hint="eastAsia"/>
            <w:i w:val="0"/>
            <w:iCs w:val="0"/>
            <w:smallCaps/>
            <w:noProof/>
          </w:rPr>
          <w:t>图共享对象</w:t>
        </w:r>
        <w:r w:rsidR="00CE2117" w:rsidRPr="00BB423B">
          <w:rPr>
            <w:rStyle w:val="a9"/>
            <w:rFonts w:ascii="宋体" w:hAnsi="宋体"/>
            <w:i w:val="0"/>
            <w:iCs w:val="0"/>
            <w:smallCaps/>
            <w:webHidden/>
          </w:rPr>
          <w:tab/>
        </w:r>
        <w:r w:rsidR="00CE2117" w:rsidRPr="00BB423B">
          <w:rPr>
            <w:rStyle w:val="a9"/>
            <w:rFonts w:ascii="宋体" w:hAnsi="宋体"/>
            <w:i w:val="0"/>
            <w:iCs w:val="0"/>
            <w:smallCaps/>
            <w:webHidden/>
          </w:rPr>
          <w:fldChar w:fldCharType="begin"/>
        </w:r>
        <w:r w:rsidR="00CE2117" w:rsidRPr="00BB423B">
          <w:rPr>
            <w:rStyle w:val="a9"/>
            <w:rFonts w:ascii="宋体" w:hAnsi="宋体"/>
            <w:i w:val="0"/>
            <w:iCs w:val="0"/>
            <w:smallCaps/>
            <w:webHidden/>
          </w:rPr>
          <w:instrText xml:space="preserve"> PAGEREF _Toc456001416 \h </w:instrText>
        </w:r>
        <w:r w:rsidR="00CE2117" w:rsidRPr="00BB423B">
          <w:rPr>
            <w:rStyle w:val="a9"/>
            <w:rFonts w:ascii="宋体" w:hAnsi="宋体"/>
            <w:i w:val="0"/>
            <w:iCs w:val="0"/>
            <w:smallCaps/>
            <w:webHidden/>
          </w:rPr>
        </w:r>
        <w:r w:rsidR="00CE2117" w:rsidRPr="00BB423B">
          <w:rPr>
            <w:rStyle w:val="a9"/>
            <w:rFonts w:ascii="宋体" w:hAnsi="宋体"/>
            <w:i w:val="0"/>
            <w:iCs w:val="0"/>
            <w:smallCaps/>
            <w:webHidden/>
          </w:rPr>
          <w:fldChar w:fldCharType="separate"/>
        </w:r>
        <w:r w:rsidR="00CE2117" w:rsidRPr="00BB423B">
          <w:rPr>
            <w:rStyle w:val="a9"/>
            <w:rFonts w:ascii="宋体" w:hAnsi="宋体"/>
            <w:i w:val="0"/>
            <w:iCs w:val="0"/>
            <w:smallCaps/>
            <w:webHidden/>
          </w:rPr>
          <w:t>5</w:t>
        </w:r>
        <w:r w:rsidR="00CE2117" w:rsidRPr="00BB423B">
          <w:rPr>
            <w:rStyle w:val="a9"/>
            <w:rFonts w:ascii="宋体" w:hAnsi="宋体"/>
            <w:i w:val="0"/>
            <w:iCs w:val="0"/>
            <w:smallCaps/>
            <w:webHidden/>
          </w:rPr>
          <w:fldChar w:fldCharType="end"/>
        </w:r>
      </w:hyperlink>
    </w:p>
    <w:p w:rsidR="00CE2117" w:rsidRPr="006849B6" w:rsidRDefault="00117F6D" w:rsidP="00CE2117">
      <w:pPr>
        <w:pStyle w:val="3"/>
        <w:tabs>
          <w:tab w:val="left" w:pos="1200"/>
          <w:tab w:val="right" w:leader="dot" w:pos="9964"/>
        </w:tabs>
        <w:rPr>
          <w:rFonts w:ascii="Calibri" w:hAnsi="Calibri"/>
          <w:i w:val="0"/>
          <w:iCs w:val="0"/>
          <w:noProof/>
          <w:kern w:val="2"/>
          <w:sz w:val="21"/>
          <w:szCs w:val="22"/>
        </w:rPr>
      </w:pPr>
      <w:hyperlink w:anchor="_Toc456001417" w:history="1">
        <w:r w:rsidR="00CE2117" w:rsidRPr="00BB423B">
          <w:rPr>
            <w:rStyle w:val="a9"/>
            <w:rFonts w:ascii="宋体" w:hAnsi="宋体"/>
            <w:i w:val="0"/>
            <w:iCs w:val="0"/>
            <w:smallCaps/>
            <w:noProof/>
          </w:rPr>
          <w:t>II.1.3</w:t>
        </w:r>
        <w:r w:rsidR="00CE2117" w:rsidRPr="00BB423B">
          <w:rPr>
            <w:rStyle w:val="a9"/>
            <w:rFonts w:ascii="宋体" w:hAnsi="宋体"/>
            <w:smallCaps/>
          </w:rPr>
          <w:tab/>
        </w:r>
        <w:r w:rsidR="00CE2117" w:rsidRPr="00BB423B">
          <w:rPr>
            <w:rStyle w:val="a9"/>
            <w:rFonts w:ascii="宋体" w:hAnsi="宋体" w:hint="eastAsia"/>
            <w:i w:val="0"/>
            <w:iCs w:val="0"/>
            <w:smallCaps/>
            <w:noProof/>
          </w:rPr>
          <w:t>表格清单</w:t>
        </w:r>
        <w:r w:rsidR="00CE2117" w:rsidRPr="00BB423B">
          <w:rPr>
            <w:rStyle w:val="a9"/>
            <w:rFonts w:ascii="宋体" w:hAnsi="宋体"/>
            <w:i w:val="0"/>
            <w:iCs w:val="0"/>
            <w:smallCaps/>
            <w:webHidden/>
          </w:rPr>
          <w:tab/>
        </w:r>
        <w:r w:rsidR="00CE2117" w:rsidRPr="00BB423B">
          <w:rPr>
            <w:rStyle w:val="a9"/>
            <w:rFonts w:ascii="宋体" w:hAnsi="宋体"/>
            <w:i w:val="0"/>
            <w:iCs w:val="0"/>
            <w:smallCaps/>
            <w:webHidden/>
          </w:rPr>
          <w:fldChar w:fldCharType="begin"/>
        </w:r>
        <w:r w:rsidR="00CE2117" w:rsidRPr="00BB423B">
          <w:rPr>
            <w:rStyle w:val="a9"/>
            <w:rFonts w:ascii="宋体" w:hAnsi="宋体"/>
            <w:i w:val="0"/>
            <w:iCs w:val="0"/>
            <w:smallCaps/>
            <w:webHidden/>
          </w:rPr>
          <w:instrText xml:space="preserve"> PAGEREF _Toc456001417 \h </w:instrText>
        </w:r>
        <w:r w:rsidR="00CE2117" w:rsidRPr="00BB423B">
          <w:rPr>
            <w:rStyle w:val="a9"/>
            <w:rFonts w:ascii="宋体" w:hAnsi="宋体"/>
            <w:i w:val="0"/>
            <w:iCs w:val="0"/>
            <w:smallCaps/>
            <w:webHidden/>
          </w:rPr>
        </w:r>
        <w:r w:rsidR="00CE2117" w:rsidRPr="00BB423B">
          <w:rPr>
            <w:rStyle w:val="a9"/>
            <w:rFonts w:ascii="宋体" w:hAnsi="宋体"/>
            <w:i w:val="0"/>
            <w:iCs w:val="0"/>
            <w:smallCaps/>
            <w:webHidden/>
          </w:rPr>
          <w:fldChar w:fldCharType="separate"/>
        </w:r>
        <w:r w:rsidR="00CE2117" w:rsidRPr="00BB423B">
          <w:rPr>
            <w:rStyle w:val="a9"/>
            <w:rFonts w:ascii="宋体" w:hAnsi="宋体"/>
            <w:i w:val="0"/>
            <w:iCs w:val="0"/>
            <w:smallCaps/>
            <w:webHidden/>
          </w:rPr>
          <w:t>5</w:t>
        </w:r>
        <w:r w:rsidR="00CE2117" w:rsidRPr="00BB423B">
          <w:rPr>
            <w:rStyle w:val="a9"/>
            <w:rFonts w:ascii="宋体" w:hAnsi="宋体"/>
            <w:i w:val="0"/>
            <w:iCs w:val="0"/>
            <w:smallCaps/>
            <w:webHidden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18" w:history="1">
        <w:r w:rsidR="00CE2117" w:rsidRPr="00725984">
          <w:rPr>
            <w:rStyle w:val="a9"/>
            <w:noProof/>
          </w:rPr>
          <w:t>II.1.3.1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表格区域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_Toc456001418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6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19" w:history="1">
        <w:r w:rsidR="00CE2117" w:rsidRPr="00725984">
          <w:rPr>
            <w:rStyle w:val="a9"/>
            <w:noProof/>
          </w:rPr>
          <w:t>II.1.3.2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表格固定资产卡片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_Toc456001419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7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20" w:history="1">
        <w:r w:rsidR="00CE2117" w:rsidRPr="00725984">
          <w:rPr>
            <w:rStyle w:val="a9"/>
            <w:noProof/>
          </w:rPr>
          <w:t>II.1.3.3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表格外系统数据字典映射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_Toc456001420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9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21" w:history="1">
        <w:r w:rsidR="00CE2117" w:rsidRPr="00725984">
          <w:rPr>
            <w:rStyle w:val="a9"/>
            <w:noProof/>
          </w:rPr>
          <w:t>II.1.3.4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表格外系统表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_Toc456001421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9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22" w:history="1">
        <w:r w:rsidR="00CE2117" w:rsidRPr="00725984">
          <w:rPr>
            <w:rStyle w:val="a9"/>
            <w:noProof/>
          </w:rPr>
          <w:t>II.1.3.5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表格数据字典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_Toc456001422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10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23" w:history="1">
        <w:r w:rsidR="00CE2117" w:rsidRPr="00725984">
          <w:rPr>
            <w:rStyle w:val="a9"/>
            <w:noProof/>
          </w:rPr>
          <w:t>II.1.3.6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表格机房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_Toc456001423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10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24" w:history="1">
        <w:r w:rsidR="00CE2117" w:rsidRPr="00725984">
          <w:rPr>
            <w:rStyle w:val="a9"/>
            <w:noProof/>
          </w:rPr>
          <w:t>II.1.3.7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</w:t>
        </w:r>
        <w:r w:rsidR="00CE2117">
          <w:rPr>
            <w:rStyle w:val="a9"/>
            <w:rFonts w:hint="eastAsia"/>
            <w:noProof/>
          </w:rPr>
          <w:t>站址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_Toc456001424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11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25" w:history="1">
        <w:r w:rsidR="00CE2117" w:rsidRPr="00725984">
          <w:rPr>
            <w:rStyle w:val="a9"/>
            <w:noProof/>
          </w:rPr>
          <w:t>II.1.3.8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表格铁塔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_Toc456001425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13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20"/>
        <w:tabs>
          <w:tab w:val="left" w:pos="960"/>
          <w:tab w:val="right" w:leader="dot" w:pos="9964"/>
        </w:tabs>
        <w:rPr>
          <w:rFonts w:ascii="Calibri" w:hAnsi="Calibri"/>
          <w:smallCaps w:val="0"/>
          <w:noProof/>
          <w:kern w:val="2"/>
          <w:sz w:val="21"/>
          <w:szCs w:val="22"/>
        </w:rPr>
      </w:pPr>
      <w:hyperlink w:anchor="_Toc456001426" w:history="1">
        <w:r w:rsidR="00CE2117" w:rsidRPr="00725984">
          <w:rPr>
            <w:rStyle w:val="a9"/>
            <w:noProof/>
          </w:rPr>
          <w:t>II.2</w:t>
        </w:r>
        <w:r w:rsidR="00CE2117" w:rsidRPr="006849B6">
          <w:rPr>
            <w:rFonts w:ascii="Calibri" w:hAnsi="Calibri"/>
            <w:smallCaps w:val="0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包公共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_Toc456001426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15</w:t>
        </w:r>
        <w:r w:rsidR="00CE2117">
          <w:rPr>
            <w:noProof/>
            <w:webHidden/>
          </w:rPr>
          <w:fldChar w:fldCharType="end"/>
        </w:r>
      </w:hyperlink>
    </w:p>
    <w:p w:rsidR="00CE2117" w:rsidRPr="0041376B" w:rsidRDefault="00117F6D" w:rsidP="00CE2117">
      <w:pPr>
        <w:pStyle w:val="3"/>
        <w:tabs>
          <w:tab w:val="left" w:pos="1200"/>
          <w:tab w:val="right" w:leader="dot" w:pos="9964"/>
        </w:tabs>
        <w:rPr>
          <w:rStyle w:val="a9"/>
          <w:sz w:val="18"/>
          <w:szCs w:val="18"/>
        </w:rPr>
      </w:pPr>
      <w:hyperlink w:anchor="_Toc456001427" w:history="1">
        <w:r w:rsidR="00CE2117" w:rsidRPr="0041376B">
          <w:rPr>
            <w:rStyle w:val="a9"/>
            <w:i w:val="0"/>
            <w:iCs w:val="0"/>
            <w:noProof/>
            <w:sz w:val="18"/>
            <w:szCs w:val="18"/>
          </w:rPr>
          <w:t>II.2.1</w:t>
        </w:r>
        <w:r w:rsidR="00CE2117" w:rsidRPr="0041376B">
          <w:rPr>
            <w:rStyle w:val="a9"/>
            <w:sz w:val="18"/>
            <w:szCs w:val="18"/>
          </w:rPr>
          <w:tab/>
        </w:r>
        <w:r w:rsidR="00CE2117" w:rsidRPr="0041376B">
          <w:rPr>
            <w:rStyle w:val="a9"/>
            <w:rFonts w:hint="eastAsia"/>
            <w:i w:val="0"/>
            <w:iCs w:val="0"/>
            <w:noProof/>
            <w:sz w:val="18"/>
            <w:szCs w:val="18"/>
          </w:rPr>
          <w:t>模型公共的图的清单</w:t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tab/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fldChar w:fldCharType="begin"/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instrText xml:space="preserve"> PAGEREF _Toc456001427 \h </w:instrText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fldChar w:fldCharType="separate"/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t>15</w:t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fldChar w:fldCharType="end"/>
        </w:r>
      </w:hyperlink>
    </w:p>
    <w:p w:rsidR="00CE2117" w:rsidRPr="0041376B" w:rsidRDefault="00117F6D" w:rsidP="00CE2117">
      <w:pPr>
        <w:pStyle w:val="3"/>
        <w:tabs>
          <w:tab w:val="left" w:pos="1200"/>
          <w:tab w:val="right" w:leader="dot" w:pos="9964"/>
        </w:tabs>
        <w:rPr>
          <w:rStyle w:val="a9"/>
          <w:sz w:val="18"/>
          <w:szCs w:val="18"/>
        </w:rPr>
      </w:pPr>
      <w:hyperlink w:anchor="_Toc456001428" w:history="1">
        <w:r w:rsidR="00CE2117" w:rsidRPr="0041376B">
          <w:rPr>
            <w:rStyle w:val="a9"/>
            <w:i w:val="0"/>
            <w:iCs w:val="0"/>
            <w:noProof/>
            <w:sz w:val="18"/>
            <w:szCs w:val="18"/>
          </w:rPr>
          <w:t>II.2.2</w:t>
        </w:r>
        <w:r w:rsidR="00CE2117" w:rsidRPr="0041376B">
          <w:rPr>
            <w:rStyle w:val="a9"/>
            <w:sz w:val="18"/>
            <w:szCs w:val="18"/>
          </w:rPr>
          <w:tab/>
        </w:r>
        <w:r w:rsidR="00CE2117" w:rsidRPr="0041376B">
          <w:rPr>
            <w:rStyle w:val="a9"/>
            <w:rFonts w:hint="eastAsia"/>
            <w:i w:val="0"/>
            <w:iCs w:val="0"/>
            <w:noProof/>
            <w:sz w:val="18"/>
            <w:szCs w:val="18"/>
          </w:rPr>
          <w:t>图员工部门权限</w:t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tab/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fldChar w:fldCharType="begin"/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instrText xml:space="preserve"> PAGEREF _Toc456001428 \h </w:instrText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fldChar w:fldCharType="separate"/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t>15</w:t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fldChar w:fldCharType="end"/>
        </w:r>
      </w:hyperlink>
    </w:p>
    <w:p w:rsidR="00CE2117" w:rsidRPr="0041376B" w:rsidRDefault="00117F6D" w:rsidP="00CE2117">
      <w:pPr>
        <w:pStyle w:val="3"/>
        <w:tabs>
          <w:tab w:val="left" w:pos="1200"/>
          <w:tab w:val="right" w:leader="dot" w:pos="9964"/>
        </w:tabs>
        <w:rPr>
          <w:rStyle w:val="a9"/>
          <w:sz w:val="18"/>
          <w:szCs w:val="18"/>
        </w:rPr>
      </w:pPr>
      <w:hyperlink w:anchor="_Toc456001429" w:history="1">
        <w:r w:rsidR="00CE2117" w:rsidRPr="0041376B">
          <w:rPr>
            <w:rStyle w:val="a9"/>
            <w:i w:val="0"/>
            <w:iCs w:val="0"/>
            <w:noProof/>
            <w:sz w:val="18"/>
            <w:szCs w:val="18"/>
          </w:rPr>
          <w:t>II.2.3</w:t>
        </w:r>
        <w:r w:rsidR="00CE2117" w:rsidRPr="0041376B">
          <w:rPr>
            <w:rStyle w:val="a9"/>
            <w:sz w:val="18"/>
            <w:szCs w:val="18"/>
          </w:rPr>
          <w:tab/>
        </w:r>
        <w:r w:rsidR="00CE2117" w:rsidRPr="0041376B">
          <w:rPr>
            <w:rStyle w:val="a9"/>
            <w:rFonts w:hint="eastAsia"/>
            <w:i w:val="0"/>
            <w:iCs w:val="0"/>
            <w:noProof/>
            <w:sz w:val="18"/>
            <w:szCs w:val="18"/>
          </w:rPr>
          <w:t>表格清单</w:t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tab/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fldChar w:fldCharType="begin"/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instrText xml:space="preserve"> PAGEREF _Toc456001429 \h </w:instrText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fldChar w:fldCharType="separate"/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t>15</w:t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30" w:history="1">
        <w:r w:rsidR="00CE2117" w:rsidRPr="00725984">
          <w:rPr>
            <w:rStyle w:val="a9"/>
            <w:noProof/>
          </w:rPr>
          <w:t>II.2.3.1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表格员工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_Toc456001430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16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31" w:history="1">
        <w:r w:rsidR="00CE2117" w:rsidRPr="00725984">
          <w:rPr>
            <w:rStyle w:val="a9"/>
            <w:noProof/>
          </w:rPr>
          <w:t>II.2.3.2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表格员工班组关联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_Toc456001431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17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32" w:history="1">
        <w:r w:rsidR="00CE2117" w:rsidRPr="00725984">
          <w:rPr>
            <w:rStyle w:val="a9"/>
            <w:noProof/>
          </w:rPr>
          <w:t>II.2.3.3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表格权限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_Toc456001432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18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33" w:history="1">
        <w:r w:rsidR="00CE2117" w:rsidRPr="00725984">
          <w:rPr>
            <w:rStyle w:val="a9"/>
            <w:noProof/>
          </w:rPr>
          <w:t>II.2.3.4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表格权限区域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_Toc456001433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18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34" w:history="1">
        <w:r w:rsidR="00CE2117" w:rsidRPr="00725984">
          <w:rPr>
            <w:rStyle w:val="a9"/>
            <w:noProof/>
          </w:rPr>
          <w:t>II.2.3.5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表格班组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_Toc456001434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19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35" w:history="1">
        <w:r w:rsidR="00CE2117" w:rsidRPr="00725984">
          <w:rPr>
            <w:rStyle w:val="a9"/>
            <w:noProof/>
          </w:rPr>
          <w:t>II.2.3.6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表格班组和权限组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_Toc456001435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20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36" w:history="1">
        <w:r w:rsidR="00CE2117" w:rsidRPr="00725984">
          <w:rPr>
            <w:rStyle w:val="a9"/>
            <w:noProof/>
          </w:rPr>
          <w:t>II.2.3.7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表格用户权限关系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_Toc456001436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20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37" w:history="1">
        <w:r w:rsidR="00CE2117" w:rsidRPr="00725984">
          <w:rPr>
            <w:rStyle w:val="a9"/>
            <w:noProof/>
          </w:rPr>
          <w:t>II.2.3.8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表格角色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_Toc456001437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21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38" w:history="1">
        <w:r w:rsidR="00CE2117" w:rsidRPr="00725984">
          <w:rPr>
            <w:rStyle w:val="a9"/>
            <w:noProof/>
          </w:rPr>
          <w:t>II.2.3.9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表格角色权限关系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_Toc456001438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21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20"/>
        <w:tabs>
          <w:tab w:val="left" w:pos="960"/>
          <w:tab w:val="right" w:leader="dot" w:pos="9964"/>
        </w:tabs>
        <w:rPr>
          <w:rFonts w:ascii="Calibri" w:hAnsi="Calibri"/>
          <w:smallCaps w:val="0"/>
          <w:noProof/>
          <w:kern w:val="2"/>
          <w:sz w:val="21"/>
          <w:szCs w:val="22"/>
        </w:rPr>
      </w:pPr>
      <w:hyperlink w:anchor="_Toc456001439" w:history="1">
        <w:r w:rsidR="00CE2117" w:rsidRPr="00725984">
          <w:rPr>
            <w:rStyle w:val="a9"/>
            <w:noProof/>
          </w:rPr>
          <w:t>II.3</w:t>
        </w:r>
        <w:r w:rsidR="00CE2117" w:rsidRPr="006849B6">
          <w:rPr>
            <w:rFonts w:ascii="Calibri" w:hAnsi="Calibri"/>
            <w:smallCaps w:val="0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包接口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_Toc456001439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22</w:t>
        </w:r>
        <w:r w:rsidR="00CE2117">
          <w:rPr>
            <w:noProof/>
            <w:webHidden/>
          </w:rPr>
          <w:fldChar w:fldCharType="end"/>
        </w:r>
      </w:hyperlink>
    </w:p>
    <w:p w:rsidR="00CE2117" w:rsidRPr="0041376B" w:rsidRDefault="00117F6D" w:rsidP="00CE2117">
      <w:pPr>
        <w:pStyle w:val="3"/>
        <w:tabs>
          <w:tab w:val="left" w:pos="1200"/>
          <w:tab w:val="right" w:leader="dot" w:pos="9964"/>
        </w:tabs>
        <w:rPr>
          <w:rStyle w:val="a9"/>
          <w:sz w:val="18"/>
          <w:szCs w:val="18"/>
        </w:rPr>
      </w:pPr>
      <w:hyperlink w:anchor="_Toc456001440" w:history="1">
        <w:r w:rsidR="00CE2117" w:rsidRPr="0041376B">
          <w:rPr>
            <w:rStyle w:val="a9"/>
            <w:i w:val="0"/>
            <w:iCs w:val="0"/>
            <w:noProof/>
            <w:sz w:val="18"/>
            <w:szCs w:val="18"/>
          </w:rPr>
          <w:t>II.3.1</w:t>
        </w:r>
        <w:r w:rsidR="00CE2117" w:rsidRPr="0041376B">
          <w:rPr>
            <w:rStyle w:val="a9"/>
            <w:sz w:val="18"/>
            <w:szCs w:val="18"/>
          </w:rPr>
          <w:tab/>
        </w:r>
        <w:r w:rsidR="00CE2117" w:rsidRPr="0041376B">
          <w:rPr>
            <w:rStyle w:val="a9"/>
            <w:rFonts w:hint="eastAsia"/>
            <w:i w:val="0"/>
            <w:iCs w:val="0"/>
            <w:noProof/>
            <w:sz w:val="18"/>
            <w:szCs w:val="18"/>
          </w:rPr>
          <w:t>模型</w:t>
        </w:r>
        <w:r w:rsidR="00CE2117" w:rsidRPr="0041376B">
          <w:rPr>
            <w:rStyle w:val="a9"/>
            <w:i w:val="0"/>
            <w:iCs w:val="0"/>
            <w:noProof/>
            <w:sz w:val="18"/>
            <w:szCs w:val="18"/>
          </w:rPr>
          <w:t xml:space="preserve">  </w:t>
        </w:r>
        <w:r w:rsidR="00CE2117" w:rsidRPr="0041376B">
          <w:rPr>
            <w:rStyle w:val="a9"/>
            <w:rFonts w:hint="eastAsia"/>
            <w:i w:val="0"/>
            <w:iCs w:val="0"/>
            <w:noProof/>
            <w:sz w:val="18"/>
            <w:szCs w:val="18"/>
          </w:rPr>
          <w:t>接口的图的清单</w:t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tab/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fldChar w:fldCharType="begin"/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instrText xml:space="preserve"> PAGEREF _Toc456001440 \h </w:instrText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fldChar w:fldCharType="separate"/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t>22</w:t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fldChar w:fldCharType="end"/>
        </w:r>
      </w:hyperlink>
    </w:p>
    <w:p w:rsidR="00CE2117" w:rsidRPr="0041376B" w:rsidRDefault="00117F6D" w:rsidP="00CE2117">
      <w:pPr>
        <w:pStyle w:val="3"/>
        <w:tabs>
          <w:tab w:val="left" w:pos="1200"/>
          <w:tab w:val="right" w:leader="dot" w:pos="9964"/>
        </w:tabs>
        <w:rPr>
          <w:rStyle w:val="a9"/>
          <w:sz w:val="18"/>
          <w:szCs w:val="18"/>
        </w:rPr>
      </w:pPr>
      <w:hyperlink w:anchor="_Toc456001441" w:history="1">
        <w:r w:rsidR="00CE2117" w:rsidRPr="0041376B">
          <w:rPr>
            <w:rStyle w:val="a9"/>
            <w:i w:val="0"/>
            <w:iCs w:val="0"/>
            <w:noProof/>
            <w:sz w:val="18"/>
            <w:szCs w:val="18"/>
          </w:rPr>
          <w:t>II.3.2</w:t>
        </w:r>
        <w:r w:rsidR="00CE2117" w:rsidRPr="0041376B">
          <w:rPr>
            <w:rStyle w:val="a9"/>
            <w:sz w:val="18"/>
            <w:szCs w:val="18"/>
          </w:rPr>
          <w:tab/>
        </w:r>
        <w:r w:rsidR="00CE2117" w:rsidRPr="0041376B">
          <w:rPr>
            <w:rStyle w:val="a9"/>
            <w:rFonts w:hint="eastAsia"/>
            <w:i w:val="0"/>
            <w:iCs w:val="0"/>
            <w:noProof/>
            <w:sz w:val="18"/>
            <w:szCs w:val="18"/>
          </w:rPr>
          <w:t>图接口</w:t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tab/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fldChar w:fldCharType="begin"/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instrText xml:space="preserve"> PAGEREF _Toc456001441 \h </w:instrText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fldChar w:fldCharType="separate"/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t>22</w:t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fldChar w:fldCharType="end"/>
        </w:r>
      </w:hyperlink>
    </w:p>
    <w:p w:rsidR="00CE2117" w:rsidRPr="0041376B" w:rsidRDefault="00117F6D" w:rsidP="00CE2117">
      <w:pPr>
        <w:pStyle w:val="3"/>
        <w:tabs>
          <w:tab w:val="left" w:pos="1200"/>
          <w:tab w:val="right" w:leader="dot" w:pos="9964"/>
        </w:tabs>
        <w:rPr>
          <w:rStyle w:val="a9"/>
          <w:sz w:val="18"/>
          <w:szCs w:val="18"/>
        </w:rPr>
      </w:pPr>
      <w:hyperlink w:anchor="_Toc456001442" w:history="1">
        <w:r w:rsidR="00CE2117" w:rsidRPr="0041376B">
          <w:rPr>
            <w:rStyle w:val="a9"/>
            <w:i w:val="0"/>
            <w:iCs w:val="0"/>
            <w:noProof/>
            <w:sz w:val="18"/>
            <w:szCs w:val="18"/>
          </w:rPr>
          <w:t>II.3.3</w:t>
        </w:r>
        <w:r w:rsidR="00CE2117" w:rsidRPr="0041376B">
          <w:rPr>
            <w:rStyle w:val="a9"/>
            <w:sz w:val="18"/>
            <w:szCs w:val="18"/>
          </w:rPr>
          <w:tab/>
        </w:r>
        <w:r w:rsidR="00CE2117" w:rsidRPr="0041376B">
          <w:rPr>
            <w:rStyle w:val="a9"/>
            <w:rFonts w:hint="eastAsia"/>
            <w:i w:val="0"/>
            <w:iCs w:val="0"/>
            <w:noProof/>
            <w:sz w:val="18"/>
            <w:szCs w:val="18"/>
          </w:rPr>
          <w:t>表格清单</w:t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tab/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fldChar w:fldCharType="begin"/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instrText xml:space="preserve"> PAGEREF _Toc456001442 \h </w:instrText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fldChar w:fldCharType="separate"/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t>22</w:t>
        </w:r>
        <w:r w:rsidR="00CE2117" w:rsidRPr="0041376B">
          <w:rPr>
            <w:rStyle w:val="a9"/>
            <w:i w:val="0"/>
            <w:iCs w:val="0"/>
            <w:webHidden/>
            <w:sz w:val="18"/>
            <w:szCs w:val="18"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43" w:history="1">
        <w:r w:rsidR="00CE2117" w:rsidRPr="00725984">
          <w:rPr>
            <w:rStyle w:val="a9"/>
            <w:noProof/>
          </w:rPr>
          <w:t>II.3.3.1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</w:t>
        </w:r>
        <w:r w:rsidR="00CE2117" w:rsidRPr="00725984">
          <w:rPr>
            <w:rStyle w:val="a9"/>
            <w:noProof/>
          </w:rPr>
          <w:t>PUB_PARA_CONF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_Toc456001443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23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44" w:history="1">
        <w:r w:rsidR="00CE2117" w:rsidRPr="00725984">
          <w:rPr>
            <w:rStyle w:val="a9"/>
            <w:noProof/>
          </w:rPr>
          <w:t>II.3.3.2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表格共享资源生产消费系统配置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_Toc456001444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23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45" w:history="1">
        <w:r w:rsidR="00CE2117" w:rsidRPr="00725984">
          <w:rPr>
            <w:rStyle w:val="a9"/>
            <w:noProof/>
          </w:rPr>
          <w:t>II.3.3.3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表格报文属性节点配置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_Toc456001445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24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46" w:history="1">
        <w:r w:rsidR="00CE2117" w:rsidRPr="00725984">
          <w:rPr>
            <w:rStyle w:val="a9"/>
            <w:noProof/>
          </w:rPr>
          <w:t>II.3.3.4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表格接口日志表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_Toc456001446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24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47" w:history="1">
        <w:r w:rsidR="00CE2117" w:rsidRPr="00725984">
          <w:rPr>
            <w:rStyle w:val="a9"/>
            <w:noProof/>
          </w:rPr>
          <w:t>II.3.3.5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表格接口配置表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_Toc456001447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25</w:t>
        </w:r>
        <w:r w:rsidR="00CE2117">
          <w:rPr>
            <w:noProof/>
            <w:webHidden/>
          </w:rPr>
          <w:fldChar w:fldCharType="end"/>
        </w:r>
      </w:hyperlink>
    </w:p>
    <w:p w:rsidR="00CE2117" w:rsidRPr="006849B6" w:rsidRDefault="00117F6D" w:rsidP="00CE2117">
      <w:pPr>
        <w:pStyle w:val="4"/>
        <w:tabs>
          <w:tab w:val="left" w:pos="1680"/>
          <w:tab w:val="right" w:leader="dot" w:pos="9964"/>
        </w:tabs>
        <w:rPr>
          <w:rFonts w:ascii="Calibri" w:hAnsi="Calibri"/>
          <w:noProof/>
          <w:kern w:val="2"/>
          <w:sz w:val="21"/>
          <w:szCs w:val="22"/>
        </w:rPr>
      </w:pPr>
      <w:hyperlink w:anchor="_Toc456001448" w:history="1">
        <w:r w:rsidR="00CE2117" w:rsidRPr="00725984">
          <w:rPr>
            <w:rStyle w:val="a9"/>
            <w:noProof/>
          </w:rPr>
          <w:t>II.3.3.6</w:t>
        </w:r>
        <w:r w:rsidR="00CE2117" w:rsidRPr="006849B6">
          <w:rPr>
            <w:rFonts w:ascii="Calibri" w:hAnsi="Calibri"/>
            <w:noProof/>
            <w:kern w:val="2"/>
            <w:sz w:val="21"/>
            <w:szCs w:val="22"/>
          </w:rPr>
          <w:tab/>
        </w:r>
        <w:r w:rsidR="00CE2117" w:rsidRPr="00725984">
          <w:rPr>
            <w:rStyle w:val="a9"/>
            <w:rFonts w:hint="eastAsia"/>
            <w:noProof/>
          </w:rPr>
          <w:t>表格消费接口任务表</w:t>
        </w:r>
        <w:r w:rsidR="00CE2117">
          <w:rPr>
            <w:noProof/>
            <w:webHidden/>
          </w:rPr>
          <w:tab/>
        </w:r>
        <w:r w:rsidR="00CE2117">
          <w:rPr>
            <w:noProof/>
            <w:webHidden/>
          </w:rPr>
          <w:fldChar w:fldCharType="begin"/>
        </w:r>
        <w:r w:rsidR="00CE2117">
          <w:rPr>
            <w:noProof/>
            <w:webHidden/>
          </w:rPr>
          <w:instrText xml:space="preserve"> PAGEREF _Toc456001448 \h </w:instrText>
        </w:r>
        <w:r w:rsidR="00CE2117">
          <w:rPr>
            <w:noProof/>
            <w:webHidden/>
          </w:rPr>
        </w:r>
        <w:r w:rsidR="00CE2117">
          <w:rPr>
            <w:noProof/>
            <w:webHidden/>
          </w:rPr>
          <w:fldChar w:fldCharType="separate"/>
        </w:r>
        <w:r w:rsidR="00CE2117">
          <w:rPr>
            <w:noProof/>
            <w:webHidden/>
          </w:rPr>
          <w:t>27</w:t>
        </w:r>
        <w:r w:rsidR="00CE2117">
          <w:rPr>
            <w:noProof/>
            <w:webHidden/>
          </w:rPr>
          <w:fldChar w:fldCharType="end"/>
        </w:r>
      </w:hyperlink>
    </w:p>
    <w:p w:rsidR="00302127" w:rsidRDefault="00CE2117" w:rsidP="00CE2117">
      <w:pPr>
        <w:overflowPunct w:val="0"/>
        <w:autoSpaceDE w:val="0"/>
        <w:autoSpaceDN w:val="0"/>
        <w:adjustRightInd w:val="0"/>
        <w:spacing w:before="120" w:after="120" w:line="360" w:lineRule="auto"/>
        <w:textAlignment w:val="baseline"/>
        <w:rPr>
          <w:rFonts w:ascii="Arial" w:hAnsi="Arial" w:cs="Arial"/>
          <w:color w:val="0000FF"/>
        </w:rPr>
        <w:sectPr w:rsidR="00302127">
          <w:footerReference w:type="default" r:id="rId12"/>
          <w:footerReference w:type="first" r:id="rId13"/>
          <w:pgSz w:w="11906" w:h="16838"/>
          <w:pgMar w:top="1555" w:right="1196" w:bottom="1397" w:left="1253" w:header="778" w:footer="562" w:gutter="0"/>
          <w:pgNumType w:start="1"/>
          <w:cols w:space="425"/>
          <w:titlePg/>
          <w:docGrid w:type="lines" w:linePitch="312"/>
        </w:sectPr>
      </w:pPr>
      <w:r w:rsidRPr="00D12D97">
        <w:fldChar w:fldCharType="end"/>
      </w:r>
    </w:p>
    <w:p w:rsidR="00302127" w:rsidRDefault="00704D34">
      <w:pPr>
        <w:pStyle w:val="StyleHeading114pt"/>
        <w:numPr>
          <w:ilvl w:val="0"/>
          <w:numId w:val="1"/>
        </w:numPr>
        <w:tabs>
          <w:tab w:val="left" w:pos="360"/>
        </w:tabs>
        <w:spacing w:before="120" w:after="120" w:line="360" w:lineRule="auto"/>
        <w:rPr>
          <w:rFonts w:ascii="Arial" w:hAnsi="Arial"/>
          <w:szCs w:val="28"/>
        </w:rPr>
      </w:pPr>
      <w:bookmarkStart w:id="1" w:name="_Toc225675704"/>
      <w:bookmarkStart w:id="2" w:name="_Toc224639937"/>
      <w:bookmarkStart w:id="3" w:name="_Toc225794270"/>
      <w:bookmarkStart w:id="4" w:name="_Toc225764525"/>
      <w:bookmarkStart w:id="5" w:name="_Toc224638776"/>
      <w:bookmarkStart w:id="6" w:name="_Toc225766352"/>
      <w:bookmarkStart w:id="7" w:name="_Toc225770400"/>
      <w:bookmarkStart w:id="8" w:name="_Toc225765987"/>
      <w:bookmarkStart w:id="9" w:name="_Toc225305807"/>
      <w:bookmarkStart w:id="10" w:name="_Toc225268964"/>
      <w:bookmarkStart w:id="11" w:name="_Toc225769668"/>
      <w:bookmarkStart w:id="12" w:name="_Toc225770766"/>
      <w:bookmarkStart w:id="13" w:name="_Toc225679550"/>
      <w:bookmarkStart w:id="14" w:name="_Toc225414290"/>
      <w:bookmarkStart w:id="15" w:name="_Toc225770034"/>
      <w:bookmarkStart w:id="16" w:name="_Toc227745030"/>
      <w:bookmarkStart w:id="17" w:name="_Toc225773727"/>
      <w:bookmarkStart w:id="18" w:name="_Toc225675335"/>
      <w:bookmarkStart w:id="19" w:name="_Toc225773362"/>
      <w:bookmarkStart w:id="20" w:name="_Toc225272267"/>
      <w:bookmarkStart w:id="21" w:name="_Toc225269201"/>
      <w:bookmarkStart w:id="22" w:name="_Toc225767803"/>
      <w:bookmarkStart w:id="23" w:name="_Toc225425824"/>
      <w:bookmarkStart w:id="24" w:name="_Toc225767438"/>
      <w:bookmarkStart w:id="25" w:name="_Toc225758817"/>
      <w:bookmarkStart w:id="26" w:name="_Toc225278084"/>
      <w:bookmarkStart w:id="27" w:name="_Toc225765622"/>
      <w:bookmarkStart w:id="28" w:name="_Toc485757734"/>
      <w:bookmarkStart w:id="29" w:name="OLE_LINK3"/>
      <w:bookmarkStart w:id="30" w:name="OLE_LINK4"/>
      <w:bookmarkStart w:id="31" w:name="_Toc33037476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Arial" w:hAnsi="Arial" w:hint="eastAsia"/>
          <w:szCs w:val="28"/>
        </w:rPr>
        <w:lastRenderedPageBreak/>
        <w:t>需求简介</w:t>
      </w:r>
      <w:bookmarkEnd w:id="28"/>
    </w:p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32" w:name="_Toc485757735"/>
      <w:bookmarkEnd w:id="29"/>
      <w:bookmarkEnd w:id="30"/>
      <w:r>
        <w:rPr>
          <w:rFonts w:ascii="Arial" w:eastAsia="黑体" w:hAnsi="Arial" w:hint="eastAsia"/>
          <w:kern w:val="2"/>
          <w:sz w:val="24"/>
        </w:rPr>
        <w:t>需求信息</w:t>
      </w:r>
      <w:bookmarkEnd w:id="32"/>
    </w:p>
    <w:tbl>
      <w:tblPr>
        <w:tblW w:w="9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599"/>
        <w:gridCol w:w="7499"/>
      </w:tblGrid>
      <w:tr w:rsidR="00302127">
        <w:trPr>
          <w:tblHeader/>
        </w:trPr>
        <w:tc>
          <w:tcPr>
            <w:tcW w:w="9098" w:type="dxa"/>
            <w:gridSpan w:val="2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需求信息</w:t>
            </w:r>
          </w:p>
        </w:tc>
      </w:tr>
      <w:tr w:rsidR="00302127">
        <w:trPr>
          <w:trHeight w:hRule="exact" w:val="60"/>
        </w:trPr>
        <w:tc>
          <w:tcPr>
            <w:tcW w:w="1599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7499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 w:rsidR="00302127">
        <w:tc>
          <w:tcPr>
            <w:tcW w:w="1599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需求编号（</w:t>
            </w:r>
            <w:r>
              <w:rPr>
                <w:rFonts w:ascii="Arial" w:hAnsi="Arial" w:hint="eastAsia"/>
                <w:sz w:val="18"/>
                <w:szCs w:val="18"/>
              </w:rPr>
              <w:t>IT</w:t>
            </w:r>
            <w:r>
              <w:rPr>
                <w:rFonts w:ascii="Arial" w:hAnsi="Arial" w:hint="eastAsia"/>
                <w:sz w:val="18"/>
                <w:szCs w:val="18"/>
              </w:rPr>
              <w:t>）</w:t>
            </w:r>
          </w:p>
        </w:tc>
        <w:tc>
          <w:tcPr>
            <w:tcW w:w="7499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R-ZBZB-20180119049389</w:t>
            </w:r>
          </w:p>
        </w:tc>
      </w:tr>
      <w:tr w:rsidR="00302127">
        <w:tc>
          <w:tcPr>
            <w:tcW w:w="1599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需求名称（</w:t>
            </w:r>
            <w:r>
              <w:rPr>
                <w:rFonts w:ascii="Arial" w:hAnsi="Arial" w:hint="eastAsia"/>
                <w:sz w:val="18"/>
                <w:szCs w:val="18"/>
              </w:rPr>
              <w:t>IT</w:t>
            </w:r>
            <w:r>
              <w:rPr>
                <w:rFonts w:ascii="Arial" w:hAnsi="Arial" w:hint="eastAsia"/>
                <w:sz w:val="18"/>
                <w:szCs w:val="18"/>
              </w:rPr>
              <w:t>）</w:t>
            </w:r>
          </w:p>
        </w:tc>
        <w:tc>
          <w:tcPr>
            <w:tcW w:w="7499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E</w:t>
            </w:r>
            <w:r>
              <w:rPr>
                <w:rFonts w:ascii="Arial" w:hAnsi="Arial"/>
                <w:sz w:val="18"/>
                <w:szCs w:val="18"/>
              </w:rPr>
              <w:t>PC</w:t>
            </w:r>
            <w:r>
              <w:rPr>
                <w:rFonts w:ascii="Arial" w:hAnsi="Arial" w:hint="eastAsia"/>
                <w:sz w:val="18"/>
                <w:szCs w:val="18"/>
              </w:rPr>
              <w:t>专项需求</w:t>
            </w:r>
          </w:p>
        </w:tc>
      </w:tr>
      <w:tr w:rsidR="00302127">
        <w:tc>
          <w:tcPr>
            <w:tcW w:w="1599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需求总体描述</w:t>
            </w:r>
          </w:p>
        </w:tc>
        <w:tc>
          <w:tcPr>
            <w:tcW w:w="7499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</w:tbl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33" w:name="_Toc485757736"/>
      <w:r>
        <w:rPr>
          <w:rFonts w:ascii="Arial" w:eastAsia="黑体" w:hAnsi="Arial" w:hint="eastAsia"/>
          <w:kern w:val="2"/>
          <w:sz w:val="24"/>
        </w:rPr>
        <w:t>名词解释</w:t>
      </w:r>
      <w:bookmarkEnd w:id="33"/>
    </w:p>
    <w:tbl>
      <w:tblPr>
        <w:tblW w:w="9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90"/>
        <w:gridCol w:w="2174"/>
        <w:gridCol w:w="6134"/>
      </w:tblGrid>
      <w:tr w:rsidR="00302127">
        <w:trPr>
          <w:tblHeader/>
        </w:trPr>
        <w:tc>
          <w:tcPr>
            <w:tcW w:w="790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174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术语</w:t>
            </w:r>
          </w:p>
        </w:tc>
        <w:tc>
          <w:tcPr>
            <w:tcW w:w="6134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302127">
        <w:trPr>
          <w:trHeight w:hRule="exact" w:val="60"/>
        </w:trPr>
        <w:tc>
          <w:tcPr>
            <w:tcW w:w="790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174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6134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 w:rsidR="00302127">
        <w:tc>
          <w:tcPr>
            <w:tcW w:w="790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2"/>
              </w:numPr>
              <w:spacing w:before="0" w:after="0" w:line="240" w:lineRule="auto"/>
              <w:ind w:rightChars="-3" w:right="-6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E</w:t>
            </w:r>
            <w:r>
              <w:rPr>
                <w:rFonts w:ascii="Arial" w:hAnsi="Arial"/>
                <w:sz w:val="18"/>
                <w:szCs w:val="18"/>
              </w:rPr>
              <w:t>PC</w:t>
            </w:r>
            <w:r>
              <w:rPr>
                <w:rFonts w:ascii="Arial" w:hAnsi="Arial" w:hint="eastAsia"/>
                <w:sz w:val="18"/>
                <w:szCs w:val="18"/>
              </w:rPr>
              <w:t>总承包</w:t>
            </w:r>
          </w:p>
        </w:tc>
        <w:tc>
          <w:tcPr>
            <w:tcW w:w="6134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含设计、施工、物资</w:t>
            </w:r>
          </w:p>
        </w:tc>
      </w:tr>
      <w:tr w:rsidR="00302127">
        <w:tc>
          <w:tcPr>
            <w:tcW w:w="790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2"/>
              </w:numPr>
              <w:spacing w:before="0" w:after="0" w:line="240" w:lineRule="auto"/>
              <w:ind w:left="353" w:rightChars="-3" w:right="-6" w:hangingChars="196" w:hanging="353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施工总承包</w:t>
            </w:r>
          </w:p>
        </w:tc>
        <w:tc>
          <w:tcPr>
            <w:tcW w:w="6134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含施工、物资（部分省包含施工和辅料，物资为甲供）</w:t>
            </w:r>
          </w:p>
        </w:tc>
      </w:tr>
      <w:tr w:rsidR="00302127">
        <w:tc>
          <w:tcPr>
            <w:tcW w:w="790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2"/>
              </w:numPr>
              <w:spacing w:before="0" w:after="0" w:line="240" w:lineRule="auto"/>
              <w:ind w:left="353" w:rightChars="-3" w:right="-6" w:hangingChars="196" w:hanging="353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总承包</w:t>
            </w:r>
          </w:p>
        </w:tc>
        <w:tc>
          <w:tcPr>
            <w:tcW w:w="6134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包含</w:t>
            </w:r>
            <w:r>
              <w:rPr>
                <w:rFonts w:ascii="Arial" w:hAnsi="Arial" w:hint="eastAsia"/>
                <w:sz w:val="18"/>
                <w:szCs w:val="18"/>
              </w:rPr>
              <w:t>E</w:t>
            </w:r>
            <w:r>
              <w:rPr>
                <w:rFonts w:ascii="Arial" w:hAnsi="Arial"/>
                <w:sz w:val="18"/>
                <w:szCs w:val="18"/>
              </w:rPr>
              <w:t>PC</w:t>
            </w:r>
            <w:r>
              <w:rPr>
                <w:rFonts w:ascii="Arial" w:hAnsi="Arial" w:hint="eastAsia"/>
                <w:sz w:val="18"/>
                <w:szCs w:val="18"/>
              </w:rPr>
              <w:t>总承包和施工总承包</w:t>
            </w:r>
          </w:p>
        </w:tc>
      </w:tr>
    </w:tbl>
    <w:p w:rsidR="00302127" w:rsidRDefault="00BF0A70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r>
        <w:rPr>
          <w:rFonts w:ascii="Arial" w:eastAsia="黑体" w:hAnsi="Arial" w:hint="eastAsia"/>
          <w:kern w:val="2"/>
          <w:sz w:val="24"/>
        </w:rPr>
        <w:t>背景</w:t>
      </w:r>
    </w:p>
    <w:p w:rsidR="00302127" w:rsidRDefault="00704D34">
      <w:pPr>
        <w:overflowPunct w:val="0"/>
        <w:autoSpaceDE w:val="0"/>
        <w:autoSpaceDN w:val="0"/>
        <w:adjustRightInd w:val="0"/>
        <w:spacing w:before="120" w:after="120" w:line="360" w:lineRule="auto"/>
        <w:ind w:firstLine="360"/>
        <w:textAlignment w:val="baseline"/>
        <w:rPr>
          <w:rFonts w:ascii="Arial" w:eastAsiaTheme="minorEastAsia" w:hAnsi="Arial"/>
          <w:sz w:val="24"/>
        </w:rPr>
      </w:pPr>
      <w:r>
        <w:rPr>
          <w:rFonts w:ascii="Arial" w:eastAsiaTheme="minorEastAsia" w:hAnsi="Arial" w:hint="eastAsia"/>
          <w:sz w:val="24"/>
        </w:rPr>
        <w:t>目前</w:t>
      </w:r>
      <w:r>
        <w:rPr>
          <w:rFonts w:ascii="Arial" w:eastAsiaTheme="minorEastAsia" w:hAnsi="Arial" w:hint="eastAsia"/>
          <w:sz w:val="24"/>
        </w:rPr>
        <w:t>E</w:t>
      </w:r>
      <w:r>
        <w:rPr>
          <w:rFonts w:ascii="Arial" w:eastAsiaTheme="minorEastAsia" w:hAnsi="Arial"/>
          <w:sz w:val="24"/>
        </w:rPr>
        <w:t>PC</w:t>
      </w:r>
      <w:r>
        <w:rPr>
          <w:rFonts w:ascii="Arial" w:eastAsiaTheme="minorEastAsia" w:hAnsi="Arial" w:hint="eastAsia"/>
          <w:sz w:val="24"/>
        </w:rPr>
        <w:t>总包和施工总包管理方式相关功能不完善，急需解决。</w:t>
      </w:r>
    </w:p>
    <w:p w:rsidR="00302127" w:rsidRDefault="00704D34">
      <w:pPr>
        <w:pStyle w:val="StyleHeading114pt"/>
        <w:numPr>
          <w:ilvl w:val="0"/>
          <w:numId w:val="1"/>
        </w:numPr>
        <w:tabs>
          <w:tab w:val="left" w:pos="360"/>
        </w:tabs>
        <w:spacing w:before="120" w:after="120" w:line="360" w:lineRule="auto"/>
        <w:rPr>
          <w:rFonts w:ascii="Arial" w:hAnsi="Arial"/>
          <w:szCs w:val="28"/>
        </w:rPr>
      </w:pPr>
      <w:bookmarkStart w:id="34" w:name="_Toc485757737"/>
      <w:r>
        <w:rPr>
          <w:rFonts w:ascii="Arial" w:hAnsi="Arial" w:hint="eastAsia"/>
          <w:szCs w:val="28"/>
        </w:rPr>
        <w:t>需求分析</w:t>
      </w:r>
      <w:bookmarkEnd w:id="34"/>
    </w:p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35" w:name="_Toc330374769"/>
      <w:bookmarkStart w:id="36" w:name="_Toc485757738"/>
      <w:bookmarkEnd w:id="31"/>
      <w:r>
        <w:rPr>
          <w:rFonts w:ascii="Arial" w:eastAsia="黑体" w:hAnsi="Arial" w:hint="eastAsia"/>
          <w:kern w:val="2"/>
          <w:sz w:val="24"/>
        </w:rPr>
        <w:t>功能需求</w:t>
      </w:r>
    </w:p>
    <w:p w:rsidR="000F6EF0" w:rsidRPr="000F6EF0" w:rsidRDefault="000F6EF0" w:rsidP="000F6EF0">
      <w:pPr>
        <w:pStyle w:val="a6"/>
        <w:overflowPunct w:val="0"/>
        <w:autoSpaceDE w:val="0"/>
        <w:autoSpaceDN w:val="0"/>
        <w:adjustRightInd w:val="0"/>
        <w:spacing w:before="120" w:after="120" w:line="360" w:lineRule="auto"/>
        <w:ind w:left="360"/>
        <w:textAlignment w:val="baseline"/>
        <w:rPr>
          <w:rFonts w:ascii="Arial" w:hAnsi="Arial" w:cs="Arial"/>
          <w:i/>
          <w:szCs w:val="21"/>
        </w:rPr>
      </w:pPr>
      <w:r w:rsidRPr="000F6EF0">
        <w:rPr>
          <w:rFonts w:ascii="Arial" w:hAnsi="Arial" w:cs="Arial" w:hint="eastAsia"/>
          <w:i/>
          <w:szCs w:val="21"/>
        </w:rPr>
        <w:t>【</w:t>
      </w:r>
      <w:r>
        <w:rPr>
          <w:rFonts w:ascii="Arial" w:hAnsi="Arial" w:cs="Arial" w:hint="eastAsia"/>
          <w:i/>
          <w:szCs w:val="21"/>
        </w:rPr>
        <w:t>功能点清单，功能点描述，</w:t>
      </w:r>
      <w:r w:rsidRPr="000F6EF0">
        <w:rPr>
          <w:rFonts w:ascii="Arial" w:hAnsi="Arial" w:cs="Arial" w:hint="eastAsia"/>
          <w:i/>
          <w:szCs w:val="21"/>
        </w:rPr>
        <w:t>业务规范文档、统计报表表样、界面原型等】</w:t>
      </w:r>
    </w:p>
    <w:p w:rsidR="00302127" w:rsidRDefault="00704D34">
      <w:pPr>
        <w:spacing w:beforeLines="50" w:before="156" w:afterLines="50" w:after="156" w:line="360" w:lineRule="auto"/>
        <w:ind w:firstLineChars="200" w:firstLine="42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一、</w:t>
      </w:r>
      <w:r>
        <w:rPr>
          <w:rFonts w:ascii="Arial" w:hAnsi="Arial" w:hint="eastAsia"/>
          <w:szCs w:val="21"/>
        </w:rPr>
        <w:t>PMS</w:t>
      </w:r>
      <w:r>
        <w:rPr>
          <w:rFonts w:ascii="Arial" w:hAnsi="Arial" w:hint="eastAsia"/>
          <w:szCs w:val="21"/>
        </w:rPr>
        <w:t>配置页面，系统新增一个角色（总承包构成配置角色），各省分（按实际情况分配角色，可以给项目经理配置此角色）配置各自的总承包（</w:t>
      </w:r>
      <w:r>
        <w:rPr>
          <w:rFonts w:ascii="Arial" w:hAnsi="Arial" w:hint="eastAsia"/>
          <w:szCs w:val="21"/>
        </w:rPr>
        <w:t>EPC</w:t>
      </w:r>
      <w:r>
        <w:rPr>
          <w:rFonts w:ascii="Arial" w:hAnsi="Arial" w:hint="eastAsia"/>
          <w:szCs w:val="21"/>
        </w:rPr>
        <w:t>、施工）的构成，系统提示：总包的配置不允许修改，如果需要可以新增编码并停用旧编码，配置完成后编码在该省即为生效状态，只有生效的编码才可以在设计清单中被选择。（此需求上线前需要在后台做初始化配置功能，配置内容由建设部提供）</w:t>
      </w:r>
    </w:p>
    <w:p w:rsidR="00302127" w:rsidRDefault="00704D34">
      <w:pPr>
        <w:spacing w:beforeLines="50" w:before="156" w:afterLines="50" w:after="156" w:line="360" w:lineRule="auto"/>
        <w:ind w:firstLineChars="200" w:firstLine="420"/>
        <w:rPr>
          <w:rFonts w:ascii="Arial" w:hAnsi="Arial"/>
          <w:color w:val="FF0000"/>
          <w:szCs w:val="21"/>
        </w:rPr>
      </w:pPr>
      <w:r>
        <w:rPr>
          <w:rFonts w:ascii="Arial" w:hAnsi="Arial" w:hint="eastAsia"/>
          <w:szCs w:val="21"/>
        </w:rPr>
        <w:t>1</w:t>
      </w:r>
      <w:r>
        <w:rPr>
          <w:rFonts w:ascii="Arial" w:hAnsi="Arial" w:hint="eastAsia"/>
          <w:szCs w:val="21"/>
        </w:rPr>
        <w:t>、总承包（</w:t>
      </w:r>
      <w:r>
        <w:rPr>
          <w:rFonts w:ascii="Arial" w:hAnsi="Arial" w:hint="eastAsia"/>
          <w:szCs w:val="21"/>
        </w:rPr>
        <w:t>E</w:t>
      </w:r>
      <w:r>
        <w:rPr>
          <w:rFonts w:ascii="Arial" w:hAnsi="Arial"/>
          <w:szCs w:val="21"/>
        </w:rPr>
        <w:t>PC</w:t>
      </w:r>
      <w:r>
        <w:rPr>
          <w:rFonts w:ascii="Arial" w:hAnsi="Arial" w:hint="eastAsia"/>
          <w:szCs w:val="21"/>
        </w:rPr>
        <w:t>、施工）构成只能选择主资产物资编码（主资产编码：由财务部确定，会计科目为</w:t>
      </w:r>
      <w:r>
        <w:rPr>
          <w:rFonts w:ascii="Arial" w:hAnsi="Arial" w:hint="eastAsia"/>
          <w:szCs w:val="21"/>
        </w:rPr>
        <w:t>1</w:t>
      </w:r>
      <w:r>
        <w:rPr>
          <w:rFonts w:ascii="Arial" w:hAnsi="Arial"/>
          <w:szCs w:val="21"/>
        </w:rPr>
        <w:t>6040201</w:t>
      </w:r>
      <w:r>
        <w:rPr>
          <w:rFonts w:ascii="Arial" w:hAnsi="Arial" w:hint="eastAsia"/>
          <w:szCs w:val="21"/>
        </w:rPr>
        <w:t>），在工程物资编码中增加“砖混机房、框架机房、外市电、传输、</w:t>
      </w:r>
      <w:r>
        <w:rPr>
          <w:rFonts w:ascii="Arial" w:hAnsi="Arial" w:hint="eastAsia"/>
          <w:color w:val="FF0000"/>
          <w:szCs w:val="21"/>
        </w:rPr>
        <w:t>无设备仅服</w:t>
      </w:r>
      <w:r>
        <w:rPr>
          <w:rFonts w:ascii="Arial" w:hAnsi="Arial" w:hint="eastAsia"/>
          <w:color w:val="FF0000"/>
          <w:szCs w:val="21"/>
        </w:rPr>
        <w:lastRenderedPageBreak/>
        <w:t>务</w:t>
      </w:r>
      <w:r>
        <w:rPr>
          <w:rFonts w:ascii="Arial" w:hAnsi="Arial" w:hint="eastAsia"/>
          <w:szCs w:val="21"/>
        </w:rPr>
        <w:t>”</w:t>
      </w:r>
      <w:r>
        <w:rPr>
          <w:rFonts w:ascii="Arial" w:hAnsi="Arial" w:hint="eastAsia"/>
          <w:szCs w:val="21"/>
        </w:rPr>
        <w:t>5</w:t>
      </w:r>
      <w:r>
        <w:rPr>
          <w:rFonts w:ascii="Arial" w:hAnsi="Arial" w:hint="eastAsia"/>
          <w:szCs w:val="21"/>
        </w:rPr>
        <w:t>个主物资编码，并限制以上</w:t>
      </w:r>
      <w:r>
        <w:rPr>
          <w:rFonts w:ascii="Arial" w:hAnsi="Arial" w:hint="eastAsia"/>
          <w:szCs w:val="21"/>
        </w:rPr>
        <w:t>5</w:t>
      </w:r>
      <w:r>
        <w:rPr>
          <w:rFonts w:ascii="Arial" w:hAnsi="Arial" w:hint="eastAsia"/>
          <w:szCs w:val="21"/>
        </w:rPr>
        <w:t>个编码只能在总承包（</w:t>
      </w:r>
      <w:r>
        <w:rPr>
          <w:rFonts w:ascii="Arial" w:hAnsi="Arial" w:hint="eastAsia"/>
          <w:szCs w:val="21"/>
        </w:rPr>
        <w:t>E</w:t>
      </w:r>
      <w:r>
        <w:rPr>
          <w:rFonts w:ascii="Arial" w:hAnsi="Arial"/>
          <w:szCs w:val="21"/>
        </w:rPr>
        <w:t>PC</w:t>
      </w:r>
      <w:r>
        <w:rPr>
          <w:rFonts w:ascii="Arial" w:hAnsi="Arial" w:hint="eastAsia"/>
          <w:szCs w:val="21"/>
        </w:rPr>
        <w:t>、施工）配置时使用，不允许在设计清单中选择；</w:t>
      </w:r>
      <w:r>
        <w:rPr>
          <w:rFonts w:ascii="Arial" w:hAnsi="Arial" w:hint="eastAsia"/>
          <w:szCs w:val="21"/>
        </w:rPr>
        <w:t>P</w:t>
      </w:r>
      <w:r>
        <w:rPr>
          <w:rFonts w:ascii="Arial" w:hAnsi="Arial"/>
          <w:szCs w:val="21"/>
        </w:rPr>
        <w:t>MS</w:t>
      </w:r>
      <w:r>
        <w:rPr>
          <w:rFonts w:ascii="Arial" w:hAnsi="Arial" w:hint="eastAsia"/>
          <w:szCs w:val="21"/>
        </w:rPr>
        <w:t>无需配置资产占比，但需要在</w:t>
      </w:r>
      <w:r>
        <w:rPr>
          <w:rFonts w:ascii="Arial" w:hAnsi="Arial" w:hint="eastAsia"/>
          <w:szCs w:val="21"/>
        </w:rPr>
        <w:t>P</w:t>
      </w:r>
      <w:r>
        <w:rPr>
          <w:rFonts w:ascii="Arial" w:hAnsi="Arial"/>
          <w:szCs w:val="21"/>
        </w:rPr>
        <w:t>MS</w:t>
      </w:r>
      <w:r>
        <w:rPr>
          <w:rFonts w:ascii="Arial" w:hAnsi="Arial" w:hint="eastAsia"/>
          <w:szCs w:val="21"/>
        </w:rPr>
        <w:t>后台配置总承包（</w:t>
      </w:r>
      <w:r>
        <w:rPr>
          <w:rFonts w:ascii="Arial" w:hAnsi="Arial" w:hint="eastAsia"/>
          <w:szCs w:val="21"/>
        </w:rPr>
        <w:t>E</w:t>
      </w:r>
      <w:r>
        <w:rPr>
          <w:rFonts w:ascii="Arial" w:hAnsi="Arial"/>
          <w:szCs w:val="21"/>
        </w:rPr>
        <w:t>PC</w:t>
      </w:r>
      <w:r>
        <w:rPr>
          <w:rFonts w:ascii="Arial" w:hAnsi="Arial" w:hint="eastAsia"/>
          <w:szCs w:val="21"/>
        </w:rPr>
        <w:t>、施工）主资产的全国标准价格（由财务或经分提供全国标准价格，取数需求</w:t>
      </w:r>
      <w:r>
        <w:rPr>
          <w:rFonts w:ascii="Arial" w:hAnsi="Arial" w:hint="eastAsia"/>
          <w:szCs w:val="21"/>
        </w:rPr>
        <w:t>P</w:t>
      </w:r>
      <w:r>
        <w:rPr>
          <w:rFonts w:ascii="Arial" w:hAnsi="Arial"/>
          <w:szCs w:val="21"/>
        </w:rPr>
        <w:t>MS</w:t>
      </w:r>
      <w:r>
        <w:rPr>
          <w:rFonts w:ascii="Arial" w:hAnsi="Arial" w:hint="eastAsia"/>
          <w:szCs w:val="21"/>
        </w:rPr>
        <w:t>提出），</w:t>
      </w:r>
      <w:r>
        <w:rPr>
          <w:rFonts w:ascii="Arial" w:hAnsi="Arial" w:hint="eastAsia"/>
          <w:strike/>
          <w:color w:val="FF0000"/>
          <w:szCs w:val="21"/>
        </w:rPr>
        <w:t>自动把总承包（</w:t>
      </w:r>
      <w:r>
        <w:rPr>
          <w:rFonts w:ascii="Arial" w:hAnsi="Arial" w:hint="eastAsia"/>
          <w:strike/>
          <w:color w:val="FF0000"/>
          <w:szCs w:val="21"/>
        </w:rPr>
        <w:t>E</w:t>
      </w:r>
      <w:r>
        <w:rPr>
          <w:rFonts w:ascii="Arial" w:hAnsi="Arial"/>
          <w:strike/>
          <w:color w:val="FF0000"/>
          <w:szCs w:val="21"/>
        </w:rPr>
        <w:t>PC</w:t>
      </w:r>
      <w:r>
        <w:rPr>
          <w:rFonts w:ascii="Arial" w:hAnsi="Arial" w:hint="eastAsia"/>
          <w:strike/>
          <w:color w:val="FF0000"/>
          <w:szCs w:val="21"/>
        </w:rPr>
        <w:t>、施工）的配置清单和标准单价推送到公共库。（推送公共库年后再内部讨论）</w:t>
      </w:r>
      <w:r>
        <w:rPr>
          <w:rFonts w:ascii="Arial" w:hAnsi="Arial" w:hint="eastAsia"/>
          <w:szCs w:val="21"/>
        </w:rPr>
        <w:t>财务系统主动取得</w:t>
      </w:r>
      <w:r>
        <w:rPr>
          <w:rFonts w:ascii="Arial" w:hAnsi="Arial" w:hint="eastAsia"/>
          <w:szCs w:val="21"/>
        </w:rPr>
        <w:t>PMS</w:t>
      </w:r>
      <w:r>
        <w:rPr>
          <w:rFonts w:ascii="Arial" w:hAnsi="Arial" w:hint="eastAsia"/>
          <w:szCs w:val="21"/>
        </w:rPr>
        <w:t>系统的总承包（</w:t>
      </w:r>
      <w:r>
        <w:rPr>
          <w:rFonts w:ascii="Arial" w:hAnsi="Arial" w:hint="eastAsia"/>
          <w:szCs w:val="21"/>
        </w:rPr>
        <w:t>EPC</w:t>
      </w:r>
      <w:r>
        <w:rPr>
          <w:rFonts w:ascii="Arial" w:hAnsi="Arial" w:hint="eastAsia"/>
          <w:szCs w:val="21"/>
        </w:rPr>
        <w:t>，施工）配置清单和全国标准价格。</w:t>
      </w:r>
    </w:p>
    <w:p w:rsidR="00302127" w:rsidRDefault="00704D34">
      <w:pPr>
        <w:spacing w:beforeLines="50" w:before="156" w:afterLines="50" w:after="156" w:line="360" w:lineRule="auto"/>
        <w:ind w:firstLineChars="200" w:firstLine="42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2</w:t>
      </w:r>
      <w:r>
        <w:rPr>
          <w:rFonts w:ascii="Arial" w:hAnsi="Arial" w:hint="eastAsia"/>
          <w:szCs w:val="21"/>
        </w:rPr>
        <w:t>、财务系统接收商合推送的总承包（</w:t>
      </w:r>
      <w:r>
        <w:rPr>
          <w:rFonts w:ascii="Arial" w:hAnsi="Arial" w:hint="eastAsia"/>
          <w:szCs w:val="21"/>
        </w:rPr>
        <w:t>E</w:t>
      </w:r>
      <w:r>
        <w:rPr>
          <w:rFonts w:ascii="Arial" w:hAnsi="Arial"/>
          <w:szCs w:val="21"/>
        </w:rPr>
        <w:t>PC</w:t>
      </w:r>
      <w:r>
        <w:rPr>
          <w:rFonts w:ascii="Arial" w:hAnsi="Arial" w:hint="eastAsia"/>
          <w:szCs w:val="21"/>
        </w:rPr>
        <w:t>和施工）实际总价，并从</w:t>
      </w:r>
      <w:r>
        <w:rPr>
          <w:rFonts w:ascii="Arial" w:hAnsi="Arial" w:hint="eastAsia"/>
          <w:szCs w:val="21"/>
        </w:rPr>
        <w:t>PMS</w:t>
      </w:r>
      <w:r>
        <w:rPr>
          <w:rFonts w:ascii="Arial" w:hAnsi="Arial" w:hint="eastAsia"/>
          <w:szCs w:val="21"/>
        </w:rPr>
        <w:t>系统</w:t>
      </w:r>
      <w:r>
        <w:rPr>
          <w:rFonts w:ascii="Arial" w:hAnsi="Arial" w:hint="eastAsia"/>
          <w:strike/>
          <w:szCs w:val="21"/>
        </w:rPr>
        <w:t>公共库</w:t>
      </w:r>
      <w:r>
        <w:rPr>
          <w:rFonts w:ascii="Arial" w:hAnsi="Arial" w:hint="eastAsia"/>
          <w:szCs w:val="21"/>
        </w:rPr>
        <w:t>取总承包（</w:t>
      </w:r>
      <w:r>
        <w:rPr>
          <w:rFonts w:ascii="Arial" w:hAnsi="Arial" w:hint="eastAsia"/>
          <w:szCs w:val="21"/>
        </w:rPr>
        <w:t>E</w:t>
      </w:r>
      <w:r>
        <w:rPr>
          <w:rFonts w:ascii="Arial" w:hAnsi="Arial"/>
          <w:szCs w:val="21"/>
        </w:rPr>
        <w:t>PC</w:t>
      </w:r>
      <w:r>
        <w:rPr>
          <w:rFonts w:ascii="Arial" w:hAnsi="Arial" w:hint="eastAsia"/>
          <w:szCs w:val="21"/>
        </w:rPr>
        <w:t>、施工）的配置清单和资产标准价格，自动计算资产价格，计算公式为：</w:t>
      </w:r>
    </w:p>
    <w:p w:rsidR="00302127" w:rsidRDefault="00704D34">
      <w:pPr>
        <w:spacing w:beforeLines="50" w:before="156" w:afterLines="50" w:after="156" w:line="360" w:lineRule="auto"/>
        <w:ind w:firstLineChars="200" w:firstLine="42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资产价格</w:t>
      </w:r>
      <w:r>
        <w:rPr>
          <w:rFonts w:ascii="Arial" w:hAnsi="Arial" w:hint="eastAsia"/>
          <w:szCs w:val="21"/>
        </w:rPr>
        <w:t xml:space="preserve"> =</w:t>
      </w:r>
      <w:r>
        <w:rPr>
          <w:rFonts w:ascii="Arial" w:hAnsi="Arial"/>
          <w:szCs w:val="21"/>
        </w:rPr>
        <w:t xml:space="preserve"> </w:t>
      </w:r>
      <w:r>
        <w:rPr>
          <w:rFonts w:ascii="Arial" w:hAnsi="Arial" w:hint="eastAsia"/>
          <w:szCs w:val="21"/>
        </w:rPr>
        <w:t>每条物资的标准单价</w:t>
      </w:r>
      <w:r>
        <w:rPr>
          <w:rFonts w:ascii="Arial" w:hAnsi="Arial" w:hint="eastAsia"/>
          <w:szCs w:val="21"/>
        </w:rPr>
        <w:t xml:space="preserve"> *</w:t>
      </w:r>
      <w:r>
        <w:rPr>
          <w:rFonts w:ascii="Arial" w:hAnsi="Arial"/>
          <w:szCs w:val="21"/>
        </w:rPr>
        <w:t xml:space="preserve"> </w:t>
      </w:r>
      <w:r>
        <w:rPr>
          <w:rFonts w:ascii="Arial" w:hAnsi="Arial" w:hint="eastAsia"/>
          <w:szCs w:val="21"/>
        </w:rPr>
        <w:t>数量</w:t>
      </w:r>
      <w:r>
        <w:rPr>
          <w:rFonts w:ascii="Arial" w:hAnsi="Arial" w:hint="eastAsia"/>
          <w:szCs w:val="21"/>
        </w:rPr>
        <w:t xml:space="preserve"> /</w:t>
      </w:r>
      <w:r>
        <w:rPr>
          <w:rFonts w:ascii="Arial" w:hAnsi="Arial"/>
          <w:szCs w:val="21"/>
        </w:rPr>
        <w:t xml:space="preserve"> </w:t>
      </w:r>
      <w:r>
        <w:rPr>
          <w:rFonts w:ascii="Arial" w:hAnsi="Arial" w:hint="eastAsia"/>
          <w:szCs w:val="21"/>
        </w:rPr>
        <w:t>总承包的标准总价</w:t>
      </w:r>
      <w:r>
        <w:rPr>
          <w:rFonts w:ascii="Arial" w:hAnsi="Arial" w:hint="eastAsia"/>
          <w:szCs w:val="21"/>
        </w:rPr>
        <w:t xml:space="preserve"> *</w:t>
      </w:r>
      <w:r>
        <w:rPr>
          <w:rFonts w:ascii="Arial" w:hAnsi="Arial"/>
          <w:szCs w:val="21"/>
        </w:rPr>
        <w:t xml:space="preserve"> </w:t>
      </w:r>
      <w:r>
        <w:rPr>
          <w:rFonts w:ascii="Arial" w:hAnsi="Arial" w:hint="eastAsia"/>
          <w:szCs w:val="21"/>
        </w:rPr>
        <w:t>总承包的实际总价</w:t>
      </w:r>
    </w:p>
    <w:p w:rsidR="00302127" w:rsidRDefault="00704D34">
      <w:pPr>
        <w:spacing w:beforeLines="50" w:before="156" w:afterLines="50" w:after="156" w:line="360" w:lineRule="auto"/>
        <w:ind w:firstLineChars="200" w:firstLine="42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3</w:t>
      </w:r>
      <w:r>
        <w:rPr>
          <w:rFonts w:ascii="Arial" w:hAnsi="Arial" w:hint="eastAsia"/>
          <w:szCs w:val="21"/>
        </w:rPr>
        <w:t>、配置页面</w:t>
      </w:r>
      <w:r>
        <w:rPr>
          <w:rFonts w:ascii="Arial" w:hAnsi="Arial" w:hint="eastAsia"/>
          <w:szCs w:val="21"/>
        </w:rPr>
        <w:t>-</w:t>
      </w:r>
      <w:r>
        <w:rPr>
          <w:rFonts w:ascii="Arial" w:hAnsi="Arial" w:hint="eastAsia"/>
          <w:szCs w:val="21"/>
        </w:rPr>
        <w:t>树结构改为</w:t>
      </w:r>
      <w:r>
        <w:rPr>
          <w:rFonts w:ascii="Arial" w:hAnsi="Arial" w:hint="eastAsia"/>
          <w:szCs w:val="21"/>
        </w:rPr>
        <w:t>5</w:t>
      </w:r>
      <w:r>
        <w:rPr>
          <w:rFonts w:ascii="Arial" w:hAnsi="Arial" w:hint="eastAsia"/>
          <w:szCs w:val="21"/>
        </w:rPr>
        <w:t>大类：铁塔、机房（柜）、电源及配套、外市电、传输、</w:t>
      </w:r>
      <w:r>
        <w:rPr>
          <w:rFonts w:ascii="Arial" w:hAnsi="Arial" w:hint="eastAsia"/>
          <w:color w:val="FF0000"/>
          <w:szCs w:val="21"/>
        </w:rPr>
        <w:t>无设备仅服务</w:t>
      </w:r>
      <w:r>
        <w:rPr>
          <w:rFonts w:ascii="Arial" w:hAnsi="Arial" w:hint="eastAsia"/>
          <w:szCs w:val="21"/>
        </w:rPr>
        <w:t>。</w:t>
      </w:r>
    </w:p>
    <w:p w:rsidR="00302127" w:rsidRDefault="00704D34">
      <w:pPr>
        <w:spacing w:beforeLines="50" w:before="156" w:afterLines="50" w:after="156" w:line="360" w:lineRule="auto"/>
        <w:ind w:firstLineChars="200" w:firstLine="42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铁塔不用变，根据财务规则</w:t>
      </w:r>
      <w:r>
        <w:rPr>
          <w:rFonts w:ascii="Arial" w:hAnsi="Arial" w:hint="eastAsia"/>
          <w:szCs w:val="21"/>
        </w:rPr>
        <w:t>(</w:t>
      </w:r>
      <w:r>
        <w:rPr>
          <w:rFonts w:ascii="Arial" w:hAnsi="Arial" w:hint="eastAsia"/>
          <w:szCs w:val="21"/>
        </w:rPr>
        <w:t>主资产编码：由财务部确定，会计科目为</w:t>
      </w:r>
      <w:r>
        <w:rPr>
          <w:rFonts w:ascii="Arial" w:hAnsi="Arial" w:hint="eastAsia"/>
          <w:szCs w:val="21"/>
        </w:rPr>
        <w:t>1</w:t>
      </w:r>
      <w:r>
        <w:rPr>
          <w:rFonts w:ascii="Arial" w:hAnsi="Arial"/>
          <w:szCs w:val="21"/>
        </w:rPr>
        <w:t>6040201</w:t>
      </w:r>
      <w:r>
        <w:rPr>
          <w:rFonts w:ascii="Arial" w:hAnsi="Arial" w:hint="eastAsia"/>
          <w:szCs w:val="21"/>
        </w:rPr>
        <w:t>)</w:t>
      </w:r>
      <w:r>
        <w:rPr>
          <w:rFonts w:ascii="Arial" w:hAnsi="Arial" w:hint="eastAsia"/>
          <w:szCs w:val="21"/>
        </w:rPr>
        <w:t>做筛选</w:t>
      </w:r>
      <w:r>
        <w:rPr>
          <w:rFonts w:ascii="Arial" w:hAnsi="Arial" w:hint="eastAsia"/>
          <w:szCs w:val="21"/>
        </w:rPr>
        <w:t>.</w:t>
      </w:r>
    </w:p>
    <w:p w:rsidR="00302127" w:rsidRDefault="00704D34">
      <w:pPr>
        <w:spacing w:beforeLines="50" w:before="156" w:afterLines="50" w:after="156" w:line="360" w:lineRule="auto"/>
        <w:ind w:firstLineChars="200" w:firstLine="42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机房柜，去掉现有第一级机房柜（土建），第二级基站机房提到第一级；砖混机房、框架机房，去掉旧编码，只能选择新增编码，其他的机房根据财务规则</w:t>
      </w:r>
      <w:r>
        <w:rPr>
          <w:rFonts w:ascii="Arial" w:hAnsi="Arial" w:hint="eastAsia"/>
          <w:szCs w:val="21"/>
        </w:rPr>
        <w:t>(</w:t>
      </w:r>
      <w:r>
        <w:rPr>
          <w:rFonts w:ascii="Arial" w:hAnsi="Arial" w:hint="eastAsia"/>
          <w:szCs w:val="21"/>
        </w:rPr>
        <w:t>主资产编码：由财务部确定，会计科目为</w:t>
      </w:r>
      <w:r>
        <w:rPr>
          <w:rFonts w:ascii="Arial" w:hAnsi="Arial" w:hint="eastAsia"/>
          <w:szCs w:val="21"/>
        </w:rPr>
        <w:t>1</w:t>
      </w:r>
      <w:r>
        <w:rPr>
          <w:rFonts w:ascii="Arial" w:hAnsi="Arial"/>
          <w:szCs w:val="21"/>
        </w:rPr>
        <w:t>6040201</w:t>
      </w:r>
      <w:r>
        <w:rPr>
          <w:rFonts w:ascii="Arial" w:hAnsi="Arial" w:hint="eastAsia"/>
          <w:szCs w:val="21"/>
        </w:rPr>
        <w:t>)</w:t>
      </w:r>
      <w:r>
        <w:rPr>
          <w:rFonts w:ascii="Arial" w:hAnsi="Arial" w:hint="eastAsia"/>
          <w:szCs w:val="21"/>
        </w:rPr>
        <w:t>筛选；</w:t>
      </w:r>
    </w:p>
    <w:p w:rsidR="00302127" w:rsidRDefault="00704D34">
      <w:pPr>
        <w:spacing w:beforeLines="50" w:before="156" w:afterLines="50" w:after="156" w:line="360" w:lineRule="auto"/>
        <w:ind w:firstLineChars="200" w:firstLine="42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电源及配套，根据财务规则</w:t>
      </w:r>
      <w:r>
        <w:rPr>
          <w:rFonts w:ascii="Arial" w:hAnsi="Arial" w:hint="eastAsia"/>
          <w:szCs w:val="21"/>
        </w:rPr>
        <w:t>(</w:t>
      </w:r>
      <w:r>
        <w:rPr>
          <w:rFonts w:ascii="Arial" w:hAnsi="Arial" w:hint="eastAsia"/>
          <w:szCs w:val="21"/>
        </w:rPr>
        <w:t>主资产编码：由财务部确定，会计科目为</w:t>
      </w:r>
      <w:r>
        <w:rPr>
          <w:rFonts w:ascii="Arial" w:hAnsi="Arial" w:hint="eastAsia"/>
          <w:szCs w:val="21"/>
        </w:rPr>
        <w:t>1</w:t>
      </w:r>
      <w:r>
        <w:rPr>
          <w:rFonts w:ascii="Arial" w:hAnsi="Arial"/>
          <w:szCs w:val="21"/>
        </w:rPr>
        <w:t>6040201</w:t>
      </w:r>
      <w:r>
        <w:rPr>
          <w:rFonts w:ascii="Arial" w:hAnsi="Arial" w:hint="eastAsia"/>
          <w:szCs w:val="21"/>
        </w:rPr>
        <w:t>)</w:t>
      </w:r>
      <w:r>
        <w:rPr>
          <w:rFonts w:ascii="Arial" w:hAnsi="Arial" w:hint="eastAsia"/>
          <w:szCs w:val="21"/>
        </w:rPr>
        <w:t>筛选；</w:t>
      </w:r>
    </w:p>
    <w:p w:rsidR="00302127" w:rsidRDefault="00704D34">
      <w:pPr>
        <w:spacing w:beforeLines="50" w:before="156" w:afterLines="50" w:after="156" w:line="360" w:lineRule="auto"/>
        <w:ind w:firstLineChars="200" w:firstLine="42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外市电、传输、</w:t>
      </w:r>
      <w:r>
        <w:rPr>
          <w:rFonts w:ascii="Arial" w:hAnsi="Arial" w:hint="eastAsia"/>
          <w:color w:val="FF0000"/>
          <w:szCs w:val="21"/>
        </w:rPr>
        <w:t>无设备仅服务</w:t>
      </w:r>
      <w:r>
        <w:rPr>
          <w:rFonts w:ascii="Arial" w:hAnsi="Arial" w:hint="eastAsia"/>
          <w:szCs w:val="21"/>
        </w:rPr>
        <w:t>，去掉旧编码，只能选择新增大类编码。</w:t>
      </w:r>
    </w:p>
    <w:p w:rsidR="00302127" w:rsidRDefault="00704D34">
      <w:pPr>
        <w:spacing w:beforeLines="50" w:before="156" w:afterLines="50" w:after="156" w:line="360" w:lineRule="auto"/>
        <w:ind w:firstLineChars="200" w:firstLine="42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二、</w:t>
      </w:r>
      <w:r>
        <w:rPr>
          <w:rFonts w:ascii="Arial" w:hAnsi="Arial" w:hint="eastAsia"/>
          <w:szCs w:val="21"/>
        </w:rPr>
        <w:t>PMS</w:t>
      </w:r>
      <w:r>
        <w:rPr>
          <w:rFonts w:ascii="Arial" w:hAnsi="Arial" w:hint="eastAsia"/>
          <w:szCs w:val="21"/>
        </w:rPr>
        <w:t>项目管理方式相关流程变更及校验：</w:t>
      </w:r>
    </w:p>
    <w:p w:rsidR="00302127" w:rsidRDefault="00704D34">
      <w:pPr>
        <w:spacing w:beforeLines="50" w:before="156" w:afterLines="50" w:after="156" w:line="360" w:lineRule="auto"/>
        <w:ind w:firstLineChars="200" w:firstLine="42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1</w:t>
      </w:r>
      <w:r>
        <w:rPr>
          <w:rFonts w:ascii="Arial" w:hAnsi="Arial" w:hint="eastAsia"/>
          <w:szCs w:val="21"/>
        </w:rPr>
        <w:t>、如果选择</w:t>
      </w:r>
      <w:r>
        <w:rPr>
          <w:rFonts w:ascii="Arial" w:hAnsi="Arial" w:hint="eastAsia"/>
          <w:szCs w:val="21"/>
        </w:rPr>
        <w:t>EPC</w:t>
      </w:r>
      <w:r>
        <w:rPr>
          <w:rFonts w:ascii="Arial" w:hAnsi="Arial" w:hint="eastAsia"/>
          <w:szCs w:val="21"/>
        </w:rPr>
        <w:t>总承包（含设计、施工、物资），则设计清单中只能选择</w:t>
      </w:r>
      <w:r>
        <w:rPr>
          <w:rFonts w:ascii="Arial" w:hAnsi="Arial" w:hint="eastAsia"/>
          <w:szCs w:val="21"/>
        </w:rPr>
        <w:t>EPC</w:t>
      </w:r>
      <w:r>
        <w:rPr>
          <w:rFonts w:ascii="Arial" w:hAnsi="Arial" w:hint="eastAsia"/>
          <w:szCs w:val="21"/>
        </w:rPr>
        <w:t>编码（类为“工程服务”、项为“小微站”、目为“施工”、节为“</w:t>
      </w:r>
      <w:r>
        <w:rPr>
          <w:rFonts w:ascii="Arial" w:hAnsi="Arial" w:hint="eastAsia"/>
          <w:szCs w:val="21"/>
        </w:rPr>
        <w:t>EPC</w:t>
      </w:r>
      <w:r>
        <w:rPr>
          <w:rFonts w:ascii="Arial" w:hAnsi="Arial" w:hint="eastAsia"/>
          <w:szCs w:val="21"/>
        </w:rPr>
        <w:t>总承包”）、监理（类为“工程服务”、项为“小微站”、目为“监理”）、选址</w:t>
      </w:r>
      <w:r>
        <w:rPr>
          <w:rFonts w:ascii="Arial" w:hAnsi="Arial" w:hint="eastAsia"/>
          <w:szCs w:val="21"/>
        </w:rPr>
        <w:t>(</w:t>
      </w:r>
      <w:r>
        <w:rPr>
          <w:rFonts w:ascii="Arial" w:hAnsi="Arial" w:hint="eastAsia"/>
          <w:szCs w:val="21"/>
        </w:rPr>
        <w:t>类为“选址费”</w:t>
      </w:r>
      <w:r>
        <w:rPr>
          <w:rFonts w:ascii="Arial" w:hAnsi="Arial" w:hint="eastAsia"/>
          <w:szCs w:val="21"/>
        </w:rPr>
        <w:t>)</w:t>
      </w:r>
      <w:r>
        <w:rPr>
          <w:rFonts w:ascii="Arial" w:hAnsi="Arial" w:hint="eastAsia"/>
          <w:szCs w:val="21"/>
        </w:rPr>
        <w:t>、赔补</w:t>
      </w:r>
      <w:r>
        <w:rPr>
          <w:rFonts w:ascii="Arial" w:hAnsi="Arial" w:hint="eastAsia"/>
          <w:szCs w:val="21"/>
        </w:rPr>
        <w:t>(</w:t>
      </w:r>
      <w:r>
        <w:rPr>
          <w:rFonts w:ascii="Arial" w:hAnsi="Arial" w:hint="eastAsia"/>
          <w:szCs w:val="21"/>
        </w:rPr>
        <w:t>类为“建设用地及综合赔补费”</w:t>
      </w:r>
      <w:r>
        <w:rPr>
          <w:rFonts w:ascii="Arial" w:hAnsi="Arial" w:hint="eastAsia"/>
          <w:szCs w:val="21"/>
        </w:rPr>
        <w:t>)</w:t>
      </w:r>
      <w:r>
        <w:rPr>
          <w:rFonts w:ascii="Arial" w:hAnsi="Arial" w:hint="eastAsia"/>
          <w:szCs w:val="21"/>
        </w:rPr>
        <w:t>、检测</w:t>
      </w:r>
      <w:r>
        <w:rPr>
          <w:rFonts w:ascii="Arial" w:hAnsi="Arial" w:hint="eastAsia"/>
          <w:szCs w:val="21"/>
        </w:rPr>
        <w:t>(</w:t>
      </w:r>
      <w:r>
        <w:rPr>
          <w:rFonts w:ascii="Arial" w:hAnsi="Arial" w:hint="eastAsia"/>
          <w:szCs w:val="21"/>
        </w:rPr>
        <w:t>类为“工程服务”、项为“小微站”、目为“检测”</w:t>
      </w:r>
      <w:r>
        <w:rPr>
          <w:rFonts w:ascii="Arial" w:hAnsi="Arial" w:hint="eastAsia"/>
          <w:szCs w:val="21"/>
        </w:rPr>
        <w:t>)</w:t>
      </w:r>
      <w:r>
        <w:rPr>
          <w:rFonts w:ascii="Arial" w:hAnsi="Arial" w:hint="eastAsia"/>
          <w:szCs w:val="21"/>
        </w:rPr>
        <w:t>和物探</w:t>
      </w:r>
      <w:r>
        <w:rPr>
          <w:rFonts w:ascii="Arial" w:hAnsi="Arial" w:hint="eastAsia"/>
          <w:szCs w:val="21"/>
        </w:rPr>
        <w:t>(</w:t>
      </w:r>
      <w:r>
        <w:rPr>
          <w:rFonts w:ascii="Arial" w:hAnsi="Arial" w:hint="eastAsia"/>
          <w:szCs w:val="21"/>
        </w:rPr>
        <w:t>类为“工程服务”、项为“小微站”、目为“物探”</w:t>
      </w:r>
      <w:r>
        <w:rPr>
          <w:rFonts w:ascii="Arial" w:hAnsi="Arial" w:hint="eastAsia"/>
          <w:szCs w:val="21"/>
        </w:rPr>
        <w:t>)</w:t>
      </w:r>
      <w:r>
        <w:rPr>
          <w:rFonts w:ascii="Arial" w:hAnsi="Arial" w:hint="eastAsia"/>
          <w:szCs w:val="21"/>
        </w:rPr>
        <w:t>编码。</w:t>
      </w:r>
    </w:p>
    <w:p w:rsidR="00302127" w:rsidRDefault="00704D34">
      <w:pPr>
        <w:spacing w:beforeLines="50" w:before="156" w:afterLines="50" w:after="156" w:line="360" w:lineRule="auto"/>
        <w:ind w:firstLineChars="200" w:firstLine="42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2</w:t>
      </w:r>
      <w:r>
        <w:rPr>
          <w:rFonts w:ascii="Arial" w:hAnsi="Arial" w:hint="eastAsia"/>
          <w:szCs w:val="21"/>
        </w:rPr>
        <w:t>、如果选择施工总承包（含施工、物资），则设计清单中</w:t>
      </w:r>
      <w:r>
        <w:rPr>
          <w:rFonts w:ascii="Arial" w:hAnsi="Arial" w:hint="eastAsia"/>
          <w:strike/>
          <w:color w:val="FF0000"/>
          <w:szCs w:val="21"/>
        </w:rPr>
        <w:t>不能选择</w:t>
      </w:r>
      <w:r>
        <w:rPr>
          <w:rFonts w:ascii="Arial" w:hAnsi="Arial" w:hint="eastAsia"/>
          <w:strike/>
          <w:color w:val="FF0000"/>
          <w:szCs w:val="21"/>
        </w:rPr>
        <w:t>E</w:t>
      </w:r>
      <w:r>
        <w:rPr>
          <w:rFonts w:ascii="Arial" w:hAnsi="Arial"/>
          <w:strike/>
          <w:color w:val="FF0000"/>
          <w:szCs w:val="21"/>
        </w:rPr>
        <w:t>PC</w:t>
      </w:r>
      <w:r>
        <w:rPr>
          <w:rFonts w:ascii="Arial" w:hAnsi="Arial" w:hint="eastAsia"/>
          <w:strike/>
          <w:color w:val="FF0000"/>
          <w:szCs w:val="21"/>
        </w:rPr>
        <w:t>和施工编码（物资编码中目为施工的）。</w:t>
      </w:r>
      <w:r>
        <w:rPr>
          <w:rFonts w:ascii="Arial" w:hAnsi="Arial" w:hint="eastAsia"/>
          <w:szCs w:val="21"/>
        </w:rPr>
        <w:t>只能选择类不为“工程服务”的所有编码；类为“工程服务”，项不为“小微</w:t>
      </w:r>
      <w:r>
        <w:rPr>
          <w:rFonts w:ascii="Arial" w:hAnsi="Arial" w:hint="eastAsia"/>
          <w:szCs w:val="21"/>
        </w:rPr>
        <w:lastRenderedPageBreak/>
        <w:t>站”的所有编码；类为“工程服务”，项为“小微站”，目不为“施工”的所有编码；类为“工程服务”，项为“小微站”，目为“施工”，节为“施工总承包”的所有编码；</w:t>
      </w:r>
    </w:p>
    <w:p w:rsidR="00302127" w:rsidRDefault="00704D34">
      <w:pPr>
        <w:spacing w:beforeLines="50" w:before="156" w:afterLines="50" w:after="156" w:line="360" w:lineRule="auto"/>
        <w:ind w:firstLineChars="200" w:firstLine="42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3</w:t>
      </w:r>
      <w:r>
        <w:rPr>
          <w:rFonts w:ascii="Arial" w:hAnsi="Arial" w:hint="eastAsia"/>
          <w:szCs w:val="21"/>
        </w:rPr>
        <w:t>、如果选择分专业分项施工，则设计清单中不能选择</w:t>
      </w:r>
      <w:r>
        <w:rPr>
          <w:rFonts w:ascii="Arial" w:hAnsi="Arial" w:hint="eastAsia"/>
          <w:szCs w:val="21"/>
        </w:rPr>
        <w:t>EPC</w:t>
      </w:r>
      <w:r>
        <w:rPr>
          <w:rFonts w:ascii="Arial" w:hAnsi="Arial" w:hint="eastAsia"/>
          <w:szCs w:val="21"/>
        </w:rPr>
        <w:t>编码、施工总承包编码。</w:t>
      </w:r>
    </w:p>
    <w:p w:rsidR="00302127" w:rsidRDefault="00704D34">
      <w:pPr>
        <w:spacing w:beforeLines="50" w:before="156" w:afterLines="50" w:after="156" w:line="360" w:lineRule="auto"/>
        <w:ind w:firstLineChars="200" w:firstLine="42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三、各地市需在</w:t>
      </w:r>
      <w:r>
        <w:rPr>
          <w:rFonts w:ascii="Arial" w:hAnsi="Arial"/>
          <w:szCs w:val="21"/>
        </w:rPr>
        <w:t>PMS</w:t>
      </w:r>
      <w:r>
        <w:rPr>
          <w:rFonts w:ascii="Arial" w:hAnsi="Arial" w:hint="eastAsia"/>
          <w:szCs w:val="21"/>
        </w:rPr>
        <w:t>维护</w:t>
      </w:r>
      <w:r>
        <w:rPr>
          <w:rFonts w:ascii="Arial" w:hAnsi="Arial" w:hint="eastAsia"/>
          <w:szCs w:val="21"/>
        </w:rPr>
        <w:t>EPC</w:t>
      </w:r>
      <w:r>
        <w:rPr>
          <w:rFonts w:ascii="Arial" w:hAnsi="Arial" w:hint="eastAsia"/>
          <w:szCs w:val="21"/>
        </w:rPr>
        <w:t>和总承包的预置价格；页面加提示“此价格为最新参考价格，用于设计批复”。（</w:t>
      </w:r>
      <w:r>
        <w:rPr>
          <w:rFonts w:ascii="Arial" w:hAnsi="Arial" w:hint="eastAsia"/>
          <w:szCs w:val="21"/>
        </w:rPr>
        <w:t>R-ZBZB-20170713058662</w:t>
      </w:r>
      <w:r>
        <w:rPr>
          <w:rFonts w:ascii="Arial" w:hAnsi="Arial" w:hint="eastAsia"/>
          <w:szCs w:val="21"/>
        </w:rPr>
        <w:t>，此功能已经上线，只需要增加提示信息）</w:t>
      </w:r>
    </w:p>
    <w:p w:rsidR="00302127" w:rsidRDefault="00704D34">
      <w:pPr>
        <w:spacing w:beforeLines="50" w:before="156" w:afterLines="50" w:after="156" w:line="360" w:lineRule="auto"/>
        <w:ind w:firstLineChars="200" w:firstLine="42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四、商合系统配置</w:t>
      </w:r>
      <w:r>
        <w:rPr>
          <w:rFonts w:ascii="Arial" w:hAnsi="Arial" w:hint="eastAsia"/>
          <w:szCs w:val="21"/>
        </w:rPr>
        <w:t>2</w:t>
      </w:r>
      <w:r>
        <w:rPr>
          <w:rFonts w:ascii="Arial" w:hAnsi="Arial" w:hint="eastAsia"/>
          <w:szCs w:val="21"/>
        </w:rPr>
        <w:t>种总包（</w:t>
      </w:r>
      <w:r>
        <w:rPr>
          <w:rFonts w:ascii="Arial" w:hAnsi="Arial" w:hint="eastAsia"/>
          <w:szCs w:val="21"/>
        </w:rPr>
        <w:t>EPC</w:t>
      </w:r>
      <w:r>
        <w:rPr>
          <w:rFonts w:ascii="Arial" w:hAnsi="Arial" w:hint="eastAsia"/>
          <w:szCs w:val="21"/>
        </w:rPr>
        <w:t>、施工总包）的线上线下（电商非电商）映射关系，线上线下映射关系由省分公司商务合作岗线上维护。过渡期内由信息院根据各省的差异化需求后台配置映射关系。（参照传统施工方式）</w:t>
      </w:r>
    </w:p>
    <w:p w:rsidR="00302127" w:rsidRDefault="00704D34">
      <w:pPr>
        <w:spacing w:beforeLines="50" w:before="156" w:afterLines="50" w:after="156" w:line="360" w:lineRule="auto"/>
        <w:ind w:firstLineChars="200" w:firstLine="420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>五、如果选择了</w:t>
      </w:r>
      <w:r>
        <w:rPr>
          <w:rFonts w:ascii="Arial" w:hAnsi="Arial" w:hint="eastAsia"/>
          <w:szCs w:val="21"/>
        </w:rPr>
        <w:t>EPC</w:t>
      </w:r>
      <w:r>
        <w:rPr>
          <w:rFonts w:ascii="Arial" w:hAnsi="Arial" w:hint="eastAsia"/>
          <w:szCs w:val="21"/>
        </w:rPr>
        <w:t>或施工总包，因商合的采购订单是没有总包明细的，结算什么审？（需要审计部做最终确认）</w:t>
      </w:r>
    </w:p>
    <w:p w:rsidR="00302127" w:rsidRDefault="00302127">
      <w:pPr>
        <w:spacing w:beforeLines="50" w:before="156" w:afterLines="50" w:after="156" w:line="360" w:lineRule="auto"/>
        <w:ind w:firstLineChars="200" w:firstLine="420"/>
        <w:rPr>
          <w:rFonts w:ascii="Arial" w:hAnsi="Arial"/>
          <w:szCs w:val="21"/>
        </w:rPr>
      </w:pPr>
    </w:p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r>
        <w:rPr>
          <w:rFonts w:ascii="Arial" w:eastAsia="黑体" w:hAnsi="Arial" w:hint="eastAsia"/>
          <w:kern w:val="2"/>
          <w:sz w:val="24"/>
        </w:rPr>
        <w:t>业务</w:t>
      </w:r>
      <w:bookmarkEnd w:id="35"/>
      <w:r>
        <w:rPr>
          <w:rFonts w:ascii="Arial" w:eastAsia="黑体" w:hAnsi="Arial" w:hint="eastAsia"/>
          <w:kern w:val="2"/>
          <w:sz w:val="24"/>
        </w:rPr>
        <w:t>流程</w:t>
      </w:r>
      <w:bookmarkEnd w:id="36"/>
    </w:p>
    <w:p w:rsidR="000F6EF0" w:rsidRPr="000F6EF0" w:rsidRDefault="000F6EF0" w:rsidP="000F6EF0">
      <w:pPr>
        <w:pStyle w:val="a6"/>
        <w:overflowPunct w:val="0"/>
        <w:autoSpaceDE w:val="0"/>
        <w:autoSpaceDN w:val="0"/>
        <w:adjustRightInd w:val="0"/>
        <w:spacing w:before="120" w:after="120" w:line="360" w:lineRule="auto"/>
        <w:ind w:left="360"/>
        <w:textAlignment w:val="baseline"/>
        <w:rPr>
          <w:rFonts w:ascii="Verdana" w:hAnsi="Verdana" w:cs="Arial"/>
          <w:i/>
          <w:szCs w:val="21"/>
        </w:rPr>
      </w:pPr>
      <w:r w:rsidRPr="000F6EF0">
        <w:rPr>
          <w:rFonts w:ascii="Verdana" w:hAnsi="Verdana" w:cs="Arial" w:hint="eastAsia"/>
          <w:i/>
          <w:szCs w:val="21"/>
        </w:rPr>
        <w:t>【描述本需求涉及实现的业务流程图，如有】</w:t>
      </w:r>
    </w:p>
    <w:p w:rsidR="000F6EF0" w:rsidRPr="000F6EF0" w:rsidRDefault="000F6EF0" w:rsidP="000F6EF0"/>
    <w:p w:rsidR="00302127" w:rsidRDefault="00704D34">
      <w:pPr>
        <w:spacing w:afterLines="50" w:after="156"/>
        <w:ind w:firstLineChars="200" w:firstLine="420"/>
        <w:rPr>
          <w:rFonts w:ascii="Arial" w:eastAsiaTheme="minorEastAsia" w:hAnsi="Arial"/>
          <w:szCs w:val="21"/>
        </w:rPr>
      </w:pPr>
      <w:r>
        <w:rPr>
          <w:rFonts w:ascii="Arial" w:eastAsiaTheme="minorEastAsia" w:hAnsi="Arial" w:hint="eastAsia"/>
          <w:szCs w:val="21"/>
        </w:rPr>
        <w:t>对于微站类项目，选择物资服务的流程如下：</w:t>
      </w:r>
    </w:p>
    <w:p w:rsidR="00302127" w:rsidRDefault="00704D34">
      <w:pPr>
        <w:spacing w:afterLines="50" w:after="156"/>
        <w:ind w:firstLineChars="200" w:firstLine="420"/>
        <w:rPr>
          <w:rFonts w:ascii="Arial" w:eastAsiaTheme="minorEastAsia" w:hAnsi="Arial"/>
          <w:szCs w:val="21"/>
        </w:rPr>
      </w:pPr>
      <w:r>
        <w:rPr>
          <w:rFonts w:ascii="Arial" w:eastAsiaTheme="minorEastAsia" w:hAnsi="Arial" w:hint="eastAsia"/>
          <w:szCs w:val="21"/>
        </w:rPr>
        <w:t>第一步：在系统管理模块中，新增一个总承包配置菜单，该菜单按照省份进行配置，可以配置</w:t>
      </w:r>
      <w:proofErr w:type="spellStart"/>
      <w:r>
        <w:rPr>
          <w:rFonts w:ascii="Arial" w:eastAsiaTheme="minorEastAsia" w:hAnsi="Arial" w:hint="eastAsia"/>
          <w:szCs w:val="21"/>
        </w:rPr>
        <w:t>epc</w:t>
      </w:r>
      <w:proofErr w:type="spellEnd"/>
      <w:r>
        <w:rPr>
          <w:rFonts w:ascii="Arial" w:eastAsiaTheme="minorEastAsia" w:hAnsi="Arial" w:hint="eastAsia"/>
          <w:szCs w:val="21"/>
        </w:rPr>
        <w:t>总承包和施工总承包这两种方式的明细。该菜单中有两个按钮，一个保存按钮，一个发布按钮，点击“保存”按钮后，保存总承包的构成明细。点击“发布”按钮后，该省对应的总承包编码生效。</w:t>
      </w:r>
    </w:p>
    <w:p w:rsidR="00302127" w:rsidRDefault="00704D34">
      <w:pPr>
        <w:spacing w:afterLines="50" w:after="156"/>
        <w:ind w:firstLine="420"/>
        <w:rPr>
          <w:rFonts w:ascii="Arial" w:hAnsi="Arial"/>
          <w:szCs w:val="21"/>
        </w:rPr>
      </w:pPr>
      <w:r>
        <w:rPr>
          <w:rFonts w:ascii="Arial" w:eastAsiaTheme="minorEastAsia" w:hAnsi="Arial" w:hint="eastAsia"/>
          <w:szCs w:val="21"/>
        </w:rPr>
        <w:t>第二步：微站项目立项后，在委托设计环节选择项目管理方式，然后在服务商编制环节选择物资及服务。物资服务的选择规则请参照上述第二部分的第</w:t>
      </w:r>
      <w:r>
        <w:rPr>
          <w:rFonts w:ascii="Arial" w:eastAsiaTheme="minorEastAsia" w:hAnsi="Arial" w:hint="eastAsia"/>
          <w:szCs w:val="21"/>
        </w:rPr>
        <w:t>1,2,3</w:t>
      </w:r>
      <w:r>
        <w:rPr>
          <w:rFonts w:ascii="Arial" w:eastAsiaTheme="minorEastAsia" w:hAnsi="Arial" w:hint="eastAsia"/>
          <w:szCs w:val="21"/>
        </w:rPr>
        <w:t>点内容。</w:t>
      </w:r>
    </w:p>
    <w:p w:rsidR="00302127" w:rsidRDefault="00704D34">
      <w:pPr>
        <w:spacing w:afterLines="50" w:after="156"/>
        <w:rPr>
          <w:rFonts w:ascii="Arial" w:hAnsi="Arial"/>
          <w:szCs w:val="21"/>
        </w:rPr>
      </w:pPr>
      <w:r>
        <w:rPr>
          <w:rFonts w:ascii="Arial" w:hAnsi="Arial" w:hint="eastAsia"/>
          <w:szCs w:val="21"/>
        </w:rPr>
        <w:t xml:space="preserve">    </w:t>
      </w:r>
      <w:r>
        <w:rPr>
          <w:rFonts w:ascii="Arial" w:hAnsi="Arial" w:hint="eastAsia"/>
          <w:szCs w:val="21"/>
        </w:rPr>
        <w:t>第三步：在服务商编制环节，若没有按照第二步的规则进行选择物资及服务。点击“下一步”按钮的时候，按照第二步的说明提示用户。</w:t>
      </w:r>
    </w:p>
    <w:p w:rsidR="00302127" w:rsidRDefault="00302127">
      <w:pPr>
        <w:spacing w:afterLines="50" w:after="156"/>
        <w:ind w:firstLine="420"/>
        <w:rPr>
          <w:rFonts w:ascii="Arial" w:eastAsiaTheme="minorEastAsia" w:hAnsi="Arial"/>
          <w:szCs w:val="21"/>
        </w:rPr>
      </w:pPr>
    </w:p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37" w:name="_Toc485757740"/>
      <w:r>
        <w:rPr>
          <w:rFonts w:ascii="Arial" w:eastAsia="黑体" w:hAnsi="Arial" w:hint="eastAsia"/>
          <w:kern w:val="2"/>
          <w:sz w:val="24"/>
        </w:rPr>
        <w:t>数据元素</w:t>
      </w:r>
      <w:bookmarkEnd w:id="37"/>
    </w:p>
    <w:p w:rsidR="00302127" w:rsidRDefault="00704D34">
      <w:pPr>
        <w:ind w:firstLineChars="100" w:firstLine="210"/>
        <w:rPr>
          <w:rFonts w:ascii="Arial" w:hAnsi="Arial"/>
          <w:i/>
        </w:rPr>
      </w:pPr>
      <w:r>
        <w:rPr>
          <w:rFonts w:ascii="Arial" w:hAnsi="Arial" w:hint="eastAsia"/>
          <w:i/>
        </w:rPr>
        <w:t>【主要是涉及界面新增数据元素时明确定义，展示系统已有数据元素的视情况填写】</w:t>
      </w:r>
    </w:p>
    <w:tbl>
      <w:tblPr>
        <w:tblW w:w="9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601"/>
        <w:gridCol w:w="1390"/>
        <w:gridCol w:w="1392"/>
        <w:gridCol w:w="1947"/>
        <w:gridCol w:w="2768"/>
      </w:tblGrid>
      <w:tr w:rsidR="00302127">
        <w:trPr>
          <w:tblHeader/>
        </w:trPr>
        <w:tc>
          <w:tcPr>
            <w:tcW w:w="1601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数据项名称</w:t>
            </w:r>
          </w:p>
        </w:tc>
        <w:tc>
          <w:tcPr>
            <w:tcW w:w="1390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字段类型</w:t>
            </w:r>
          </w:p>
        </w:tc>
        <w:tc>
          <w:tcPr>
            <w:tcW w:w="1392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是否必填</w:t>
            </w:r>
          </w:p>
        </w:tc>
        <w:tc>
          <w:tcPr>
            <w:tcW w:w="1947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数据来源</w:t>
            </w:r>
          </w:p>
        </w:tc>
        <w:tc>
          <w:tcPr>
            <w:tcW w:w="2768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备注说明</w:t>
            </w:r>
          </w:p>
        </w:tc>
      </w:tr>
      <w:tr w:rsidR="00302127">
        <w:trPr>
          <w:trHeight w:hRule="exact" w:val="60"/>
        </w:trPr>
        <w:tc>
          <w:tcPr>
            <w:tcW w:w="1601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90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92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947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768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 w:rsidR="00302127">
        <w:tc>
          <w:tcPr>
            <w:tcW w:w="1601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省份</w:t>
            </w:r>
          </w:p>
        </w:tc>
        <w:tc>
          <w:tcPr>
            <w:tcW w:w="1390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VARCHAR2(100)</w:t>
            </w:r>
          </w:p>
        </w:tc>
        <w:tc>
          <w:tcPr>
            <w:tcW w:w="1392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</w:p>
        </w:tc>
        <w:tc>
          <w:tcPr>
            <w:tcW w:w="1947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PMS</w:t>
            </w:r>
            <w:r>
              <w:rPr>
                <w:rFonts w:ascii="Arial" w:hAnsi="Arial" w:hint="eastAsia"/>
                <w:sz w:val="18"/>
                <w:szCs w:val="18"/>
              </w:rPr>
              <w:t>系统</w:t>
            </w:r>
          </w:p>
        </w:tc>
        <w:tc>
          <w:tcPr>
            <w:tcW w:w="27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02127">
        <w:tc>
          <w:tcPr>
            <w:tcW w:w="1601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地市</w:t>
            </w:r>
          </w:p>
        </w:tc>
        <w:tc>
          <w:tcPr>
            <w:tcW w:w="1390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VARCHAR2(100)</w:t>
            </w:r>
          </w:p>
        </w:tc>
        <w:tc>
          <w:tcPr>
            <w:tcW w:w="1392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</w:p>
        </w:tc>
        <w:tc>
          <w:tcPr>
            <w:tcW w:w="1947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PMS</w:t>
            </w:r>
            <w:r>
              <w:rPr>
                <w:rFonts w:ascii="Arial" w:hAnsi="Arial" w:hint="eastAsia"/>
                <w:sz w:val="18"/>
                <w:szCs w:val="18"/>
              </w:rPr>
              <w:t>系统</w:t>
            </w:r>
          </w:p>
        </w:tc>
        <w:tc>
          <w:tcPr>
            <w:tcW w:w="27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02127">
        <w:tc>
          <w:tcPr>
            <w:tcW w:w="1601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EPC</w:t>
            </w:r>
            <w:r>
              <w:rPr>
                <w:rFonts w:ascii="Arial" w:hAnsi="Arial" w:hint="eastAsia"/>
                <w:sz w:val="18"/>
                <w:szCs w:val="18"/>
              </w:rPr>
              <w:t>编码</w:t>
            </w:r>
          </w:p>
        </w:tc>
        <w:tc>
          <w:tcPr>
            <w:tcW w:w="1390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VARCHAR2(20)</w:t>
            </w:r>
          </w:p>
        </w:tc>
        <w:tc>
          <w:tcPr>
            <w:tcW w:w="1392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</w:p>
        </w:tc>
        <w:tc>
          <w:tcPr>
            <w:tcW w:w="1947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PMS</w:t>
            </w:r>
            <w:r>
              <w:rPr>
                <w:rFonts w:ascii="Arial" w:hAnsi="Arial" w:hint="eastAsia"/>
                <w:sz w:val="18"/>
                <w:szCs w:val="18"/>
              </w:rPr>
              <w:t>系统</w:t>
            </w:r>
          </w:p>
        </w:tc>
        <w:tc>
          <w:tcPr>
            <w:tcW w:w="27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02127">
        <w:tc>
          <w:tcPr>
            <w:tcW w:w="1601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EPC</w:t>
            </w:r>
            <w:r>
              <w:rPr>
                <w:rFonts w:ascii="Arial" w:hAnsi="Arial" w:hint="eastAsia"/>
                <w:sz w:val="18"/>
                <w:szCs w:val="18"/>
              </w:rPr>
              <w:t>服务名称</w:t>
            </w:r>
          </w:p>
        </w:tc>
        <w:tc>
          <w:tcPr>
            <w:tcW w:w="1390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VARCHAR2(128)</w:t>
            </w:r>
          </w:p>
        </w:tc>
        <w:tc>
          <w:tcPr>
            <w:tcW w:w="1392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</w:p>
        </w:tc>
        <w:tc>
          <w:tcPr>
            <w:tcW w:w="1947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PMS</w:t>
            </w:r>
            <w:r>
              <w:rPr>
                <w:rFonts w:ascii="Arial" w:hAnsi="Arial" w:hint="eastAsia"/>
                <w:sz w:val="18"/>
                <w:szCs w:val="18"/>
              </w:rPr>
              <w:t>系统</w:t>
            </w:r>
          </w:p>
        </w:tc>
        <w:tc>
          <w:tcPr>
            <w:tcW w:w="27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02127">
        <w:tc>
          <w:tcPr>
            <w:tcW w:w="1601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工程物资</w:t>
            </w:r>
            <w:r>
              <w:rPr>
                <w:rFonts w:ascii="Arial" w:hAnsi="Arial" w:hint="eastAsia"/>
                <w:sz w:val="18"/>
                <w:szCs w:val="18"/>
              </w:rPr>
              <w:t>/</w:t>
            </w:r>
            <w:r>
              <w:rPr>
                <w:rFonts w:ascii="Arial" w:hAnsi="Arial" w:hint="eastAsia"/>
                <w:sz w:val="18"/>
                <w:szCs w:val="18"/>
              </w:rPr>
              <w:t>服务分类</w:t>
            </w:r>
          </w:p>
        </w:tc>
        <w:tc>
          <w:tcPr>
            <w:tcW w:w="1390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VARCHAR2(128)</w:t>
            </w:r>
          </w:p>
        </w:tc>
        <w:tc>
          <w:tcPr>
            <w:tcW w:w="1392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</w:p>
        </w:tc>
        <w:tc>
          <w:tcPr>
            <w:tcW w:w="1947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PMS</w:t>
            </w:r>
            <w:r>
              <w:rPr>
                <w:rFonts w:ascii="Arial" w:hAnsi="Arial" w:hint="eastAsia"/>
                <w:sz w:val="18"/>
                <w:szCs w:val="18"/>
              </w:rPr>
              <w:t>系统</w:t>
            </w:r>
          </w:p>
        </w:tc>
        <w:tc>
          <w:tcPr>
            <w:tcW w:w="27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02127">
        <w:tc>
          <w:tcPr>
            <w:tcW w:w="1601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工程物资</w:t>
            </w:r>
            <w:r>
              <w:rPr>
                <w:rFonts w:ascii="Arial" w:hAnsi="Arial" w:hint="eastAsia"/>
                <w:sz w:val="18"/>
                <w:szCs w:val="18"/>
              </w:rPr>
              <w:t>/</w:t>
            </w:r>
            <w:r>
              <w:rPr>
                <w:rFonts w:ascii="Arial" w:hAnsi="Arial" w:hint="eastAsia"/>
                <w:sz w:val="18"/>
                <w:szCs w:val="18"/>
              </w:rPr>
              <w:t>服务编码</w:t>
            </w:r>
          </w:p>
        </w:tc>
        <w:tc>
          <w:tcPr>
            <w:tcW w:w="1390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VARCHAR2(20)</w:t>
            </w:r>
          </w:p>
        </w:tc>
        <w:tc>
          <w:tcPr>
            <w:tcW w:w="1392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</w:p>
        </w:tc>
        <w:tc>
          <w:tcPr>
            <w:tcW w:w="1947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PMS</w:t>
            </w:r>
            <w:r>
              <w:rPr>
                <w:rFonts w:ascii="Arial" w:hAnsi="Arial" w:hint="eastAsia"/>
                <w:sz w:val="18"/>
                <w:szCs w:val="18"/>
              </w:rPr>
              <w:t>系统</w:t>
            </w:r>
          </w:p>
        </w:tc>
        <w:tc>
          <w:tcPr>
            <w:tcW w:w="27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02127">
        <w:tc>
          <w:tcPr>
            <w:tcW w:w="1601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工程物资</w:t>
            </w:r>
            <w:r>
              <w:rPr>
                <w:rFonts w:ascii="Arial" w:hAnsi="Arial" w:hint="eastAsia"/>
                <w:sz w:val="18"/>
                <w:szCs w:val="18"/>
              </w:rPr>
              <w:t>/</w:t>
            </w:r>
            <w:r>
              <w:rPr>
                <w:rFonts w:ascii="Arial" w:hAnsi="Arial" w:hint="eastAsia"/>
                <w:sz w:val="18"/>
                <w:szCs w:val="18"/>
              </w:rPr>
              <w:t>服务名称</w:t>
            </w:r>
          </w:p>
        </w:tc>
        <w:tc>
          <w:tcPr>
            <w:tcW w:w="1390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VARCHAR2(128)</w:t>
            </w:r>
          </w:p>
        </w:tc>
        <w:tc>
          <w:tcPr>
            <w:tcW w:w="1392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</w:p>
        </w:tc>
        <w:tc>
          <w:tcPr>
            <w:tcW w:w="1947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PMS</w:t>
            </w:r>
            <w:r>
              <w:rPr>
                <w:rFonts w:ascii="Arial" w:hAnsi="Arial" w:hint="eastAsia"/>
                <w:sz w:val="18"/>
                <w:szCs w:val="18"/>
              </w:rPr>
              <w:t>系统</w:t>
            </w:r>
          </w:p>
        </w:tc>
        <w:tc>
          <w:tcPr>
            <w:tcW w:w="27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02127">
        <w:tc>
          <w:tcPr>
            <w:tcW w:w="1601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规格程式</w:t>
            </w:r>
          </w:p>
        </w:tc>
        <w:tc>
          <w:tcPr>
            <w:tcW w:w="1390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VARCHAR2(500)</w:t>
            </w:r>
          </w:p>
        </w:tc>
        <w:tc>
          <w:tcPr>
            <w:tcW w:w="1392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</w:p>
        </w:tc>
        <w:tc>
          <w:tcPr>
            <w:tcW w:w="1947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PMS</w:t>
            </w:r>
            <w:r>
              <w:rPr>
                <w:rFonts w:ascii="Arial" w:hAnsi="Arial" w:hint="eastAsia"/>
                <w:sz w:val="18"/>
                <w:szCs w:val="18"/>
              </w:rPr>
              <w:t>系统</w:t>
            </w:r>
          </w:p>
        </w:tc>
        <w:tc>
          <w:tcPr>
            <w:tcW w:w="27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02127">
        <w:tc>
          <w:tcPr>
            <w:tcW w:w="1601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计量单位</w:t>
            </w:r>
          </w:p>
        </w:tc>
        <w:tc>
          <w:tcPr>
            <w:tcW w:w="1390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VARCHAR2(50)</w:t>
            </w:r>
          </w:p>
        </w:tc>
        <w:tc>
          <w:tcPr>
            <w:tcW w:w="1392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</w:p>
        </w:tc>
        <w:tc>
          <w:tcPr>
            <w:tcW w:w="1947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PMS</w:t>
            </w:r>
            <w:r>
              <w:rPr>
                <w:rFonts w:ascii="Arial" w:hAnsi="Arial" w:hint="eastAsia"/>
                <w:sz w:val="18"/>
                <w:szCs w:val="18"/>
              </w:rPr>
              <w:t>系统</w:t>
            </w:r>
          </w:p>
        </w:tc>
        <w:tc>
          <w:tcPr>
            <w:tcW w:w="27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02127">
        <w:tc>
          <w:tcPr>
            <w:tcW w:w="1601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数量</w:t>
            </w:r>
          </w:p>
        </w:tc>
        <w:tc>
          <w:tcPr>
            <w:tcW w:w="1390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 w:hint="eastAsia"/>
                <w:sz w:val="18"/>
                <w:szCs w:val="18"/>
              </w:rPr>
              <w:t>NUMBER(</w:t>
            </w:r>
            <w:proofErr w:type="gramEnd"/>
            <w:r>
              <w:rPr>
                <w:rFonts w:ascii="Arial" w:hAnsi="Arial" w:hint="eastAsia"/>
                <w:sz w:val="18"/>
                <w:szCs w:val="18"/>
              </w:rPr>
              <w:t>16,4)</w:t>
            </w:r>
          </w:p>
        </w:tc>
        <w:tc>
          <w:tcPr>
            <w:tcW w:w="1392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</w:p>
        </w:tc>
        <w:tc>
          <w:tcPr>
            <w:tcW w:w="1947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PMS</w:t>
            </w:r>
            <w:r>
              <w:rPr>
                <w:rFonts w:ascii="Arial" w:hAnsi="Arial" w:hint="eastAsia"/>
                <w:sz w:val="18"/>
                <w:szCs w:val="18"/>
              </w:rPr>
              <w:t>系统</w:t>
            </w:r>
          </w:p>
        </w:tc>
        <w:tc>
          <w:tcPr>
            <w:tcW w:w="27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02127">
        <w:tc>
          <w:tcPr>
            <w:tcW w:w="1601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标准单价</w:t>
            </w:r>
          </w:p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1390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proofErr w:type="gramStart"/>
            <w:r>
              <w:rPr>
                <w:rFonts w:ascii="Arial" w:hAnsi="Arial" w:hint="eastAsia"/>
                <w:sz w:val="18"/>
                <w:szCs w:val="18"/>
              </w:rPr>
              <w:t>NUMBER(</w:t>
            </w:r>
            <w:proofErr w:type="gramEnd"/>
            <w:r>
              <w:rPr>
                <w:rFonts w:ascii="Arial" w:hAnsi="Arial" w:hint="eastAsia"/>
                <w:sz w:val="18"/>
                <w:szCs w:val="18"/>
              </w:rPr>
              <w:t>20,2)</w:t>
            </w:r>
          </w:p>
        </w:tc>
        <w:tc>
          <w:tcPr>
            <w:tcW w:w="1392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</w:p>
        </w:tc>
        <w:tc>
          <w:tcPr>
            <w:tcW w:w="1947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财务系统</w:t>
            </w:r>
          </w:p>
        </w:tc>
        <w:tc>
          <w:tcPr>
            <w:tcW w:w="27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02127">
        <w:tc>
          <w:tcPr>
            <w:tcW w:w="1601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树型结构</w:t>
            </w:r>
          </w:p>
        </w:tc>
        <w:tc>
          <w:tcPr>
            <w:tcW w:w="1390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-</w:t>
            </w:r>
          </w:p>
        </w:tc>
        <w:tc>
          <w:tcPr>
            <w:tcW w:w="1392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-</w:t>
            </w:r>
          </w:p>
        </w:tc>
        <w:tc>
          <w:tcPr>
            <w:tcW w:w="1947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-</w:t>
            </w:r>
          </w:p>
        </w:tc>
        <w:tc>
          <w:tcPr>
            <w:tcW w:w="27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</w:tbl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38" w:name="_Toc485757741"/>
      <w:bookmarkStart w:id="39" w:name="_Toc330374772"/>
      <w:r>
        <w:rPr>
          <w:rFonts w:ascii="Arial" w:eastAsia="黑体" w:hAnsi="Arial" w:hint="eastAsia"/>
          <w:kern w:val="2"/>
          <w:sz w:val="24"/>
        </w:rPr>
        <w:t>业务规则</w:t>
      </w:r>
      <w:bookmarkEnd w:id="38"/>
      <w:bookmarkEnd w:id="39"/>
    </w:p>
    <w:p w:rsidR="00302127" w:rsidRDefault="00704D34">
      <w:pPr>
        <w:overflowPunct w:val="0"/>
        <w:autoSpaceDE w:val="0"/>
        <w:autoSpaceDN w:val="0"/>
        <w:adjustRightInd w:val="0"/>
        <w:spacing w:before="120" w:after="120" w:line="360" w:lineRule="auto"/>
        <w:ind w:firstLine="360"/>
        <w:textAlignment w:val="baseline"/>
        <w:rPr>
          <w:rFonts w:ascii="Arial" w:hAnsi="Arial" w:cs="Arial"/>
          <w:i/>
          <w:szCs w:val="21"/>
        </w:rPr>
      </w:pPr>
      <w:r>
        <w:rPr>
          <w:rFonts w:ascii="Arial" w:hAnsi="Arial" w:cs="Arial" w:hint="eastAsia"/>
          <w:i/>
          <w:szCs w:val="21"/>
        </w:rPr>
        <w:t>【相关具体业务规则，如计算公式，业务逻辑关系，控制规则，校验规则、数据规则等】</w:t>
      </w:r>
    </w:p>
    <w:tbl>
      <w:tblPr>
        <w:tblW w:w="9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90"/>
        <w:gridCol w:w="2174"/>
        <w:gridCol w:w="6134"/>
      </w:tblGrid>
      <w:tr w:rsidR="00302127">
        <w:trPr>
          <w:tblHeader/>
        </w:trPr>
        <w:tc>
          <w:tcPr>
            <w:tcW w:w="790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174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规则名称</w:t>
            </w:r>
          </w:p>
        </w:tc>
        <w:tc>
          <w:tcPr>
            <w:tcW w:w="6134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规则说明</w:t>
            </w:r>
          </w:p>
        </w:tc>
      </w:tr>
      <w:tr w:rsidR="00302127">
        <w:trPr>
          <w:trHeight w:hRule="exact" w:val="60"/>
        </w:trPr>
        <w:tc>
          <w:tcPr>
            <w:tcW w:w="790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74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6134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302127">
        <w:tc>
          <w:tcPr>
            <w:tcW w:w="790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3"/>
              </w:numPr>
              <w:spacing w:before="0" w:after="0" w:line="240" w:lineRule="auto"/>
              <w:ind w:rightChars="-3" w:right="-6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配置模块编码使用规则</w:t>
            </w:r>
          </w:p>
        </w:tc>
        <w:tc>
          <w:tcPr>
            <w:tcW w:w="6134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Arial" w:hAnsi="Arial" w:hint="eastAsia"/>
                <w:szCs w:val="21"/>
              </w:rPr>
              <w:t>在工程物资编码中增加“砖混机房、框架机房、外市电、传输、</w:t>
            </w:r>
            <w:r>
              <w:rPr>
                <w:rFonts w:ascii="Arial" w:hAnsi="Arial" w:hint="eastAsia"/>
                <w:color w:val="FF0000"/>
                <w:szCs w:val="21"/>
              </w:rPr>
              <w:t>无设备仅服务</w:t>
            </w:r>
            <w:r>
              <w:rPr>
                <w:rFonts w:ascii="Arial" w:hAnsi="Arial" w:hint="eastAsia"/>
                <w:szCs w:val="21"/>
              </w:rPr>
              <w:t>”</w:t>
            </w:r>
            <w:r>
              <w:rPr>
                <w:rFonts w:ascii="Arial" w:hAnsi="Arial" w:hint="eastAsia"/>
                <w:szCs w:val="21"/>
              </w:rPr>
              <w:t>5</w:t>
            </w:r>
            <w:r>
              <w:rPr>
                <w:rFonts w:ascii="Arial" w:hAnsi="Arial" w:hint="eastAsia"/>
                <w:szCs w:val="21"/>
              </w:rPr>
              <w:t>个主物资编码，并限制以上</w:t>
            </w:r>
            <w:r>
              <w:rPr>
                <w:rFonts w:ascii="Arial" w:hAnsi="Arial" w:hint="eastAsia"/>
                <w:szCs w:val="21"/>
              </w:rPr>
              <w:t>5</w:t>
            </w:r>
            <w:r>
              <w:rPr>
                <w:rFonts w:ascii="Arial" w:hAnsi="Arial" w:hint="eastAsia"/>
                <w:szCs w:val="21"/>
              </w:rPr>
              <w:t>个编码只能在总承包（</w:t>
            </w:r>
            <w:r>
              <w:rPr>
                <w:rFonts w:ascii="Arial" w:hAnsi="Arial" w:hint="eastAsia"/>
                <w:szCs w:val="21"/>
              </w:rPr>
              <w:t>E</w:t>
            </w:r>
            <w:r>
              <w:rPr>
                <w:rFonts w:ascii="Arial" w:hAnsi="Arial"/>
                <w:szCs w:val="21"/>
              </w:rPr>
              <w:t>PC</w:t>
            </w:r>
            <w:r>
              <w:rPr>
                <w:rFonts w:ascii="Arial" w:hAnsi="Arial" w:hint="eastAsia"/>
                <w:szCs w:val="21"/>
              </w:rPr>
              <w:t>、施工）配置时使用，不允许在设计清单中选择；</w:t>
            </w:r>
          </w:p>
        </w:tc>
      </w:tr>
      <w:tr w:rsidR="00302127">
        <w:tc>
          <w:tcPr>
            <w:tcW w:w="790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3"/>
              </w:numPr>
              <w:spacing w:before="0" w:after="0" w:line="240" w:lineRule="auto"/>
              <w:ind w:rightChars="-3" w:right="-6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服务商编制环节编码使用规则</w:t>
            </w:r>
          </w:p>
        </w:tc>
        <w:tc>
          <w:tcPr>
            <w:tcW w:w="6134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请参考功能说明的第二部分的</w:t>
            </w:r>
            <w:r>
              <w:rPr>
                <w:rFonts w:ascii="Arial" w:hAnsi="Arial" w:hint="eastAsia"/>
                <w:szCs w:val="21"/>
              </w:rPr>
              <w:t>1</w:t>
            </w:r>
            <w:r>
              <w:rPr>
                <w:rFonts w:ascii="Arial" w:hAnsi="Arial" w:hint="eastAsia"/>
                <w:szCs w:val="21"/>
              </w:rPr>
              <w:t>，</w:t>
            </w:r>
            <w:r>
              <w:rPr>
                <w:rFonts w:ascii="Arial" w:hAnsi="Arial" w:hint="eastAsia"/>
                <w:szCs w:val="21"/>
              </w:rPr>
              <w:t>2</w:t>
            </w:r>
            <w:r>
              <w:rPr>
                <w:rFonts w:ascii="Arial" w:hAnsi="Arial" w:hint="eastAsia"/>
                <w:szCs w:val="21"/>
              </w:rPr>
              <w:t>，</w:t>
            </w:r>
            <w:r>
              <w:rPr>
                <w:rFonts w:ascii="Arial" w:hAnsi="Arial" w:hint="eastAsia"/>
                <w:szCs w:val="21"/>
              </w:rPr>
              <w:t>3</w:t>
            </w:r>
            <w:r>
              <w:rPr>
                <w:rFonts w:ascii="Arial" w:hAnsi="Arial" w:hint="eastAsia"/>
                <w:szCs w:val="21"/>
              </w:rPr>
              <w:t>点说明。</w:t>
            </w:r>
          </w:p>
        </w:tc>
      </w:tr>
      <w:tr w:rsidR="00302127">
        <w:tc>
          <w:tcPr>
            <w:tcW w:w="790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3"/>
              </w:numPr>
              <w:spacing w:before="0" w:after="0" w:line="240" w:lineRule="auto"/>
              <w:ind w:left="353" w:rightChars="-3" w:right="-6" w:hangingChars="196" w:hanging="353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树型结构规则</w:t>
            </w:r>
          </w:p>
        </w:tc>
        <w:tc>
          <w:tcPr>
            <w:tcW w:w="6134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请参考功能说明的第一部分的第3点说明。</w:t>
            </w:r>
          </w:p>
        </w:tc>
      </w:tr>
      <w:tr w:rsidR="00302127">
        <w:tc>
          <w:tcPr>
            <w:tcW w:w="790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3"/>
              </w:numPr>
              <w:spacing w:before="0" w:after="0" w:line="240" w:lineRule="auto"/>
              <w:ind w:left="353" w:rightChars="-3" w:right="-6" w:hangingChars="196" w:hanging="353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2174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财务系统资产价格计算规则</w:t>
            </w:r>
          </w:p>
        </w:tc>
        <w:tc>
          <w:tcPr>
            <w:tcW w:w="6134" w:type="dxa"/>
            <w:vAlign w:val="center"/>
          </w:tcPr>
          <w:p w:rsidR="00302127" w:rsidRDefault="00704D34">
            <w:pPr>
              <w:spacing w:beforeLines="50" w:before="156" w:afterLines="50" w:after="156" w:line="360" w:lineRule="auto"/>
              <w:ind w:firstLineChars="200" w:firstLine="420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资产价格</w:t>
            </w:r>
            <w:r>
              <w:rPr>
                <w:rFonts w:ascii="Arial" w:hAnsi="Arial" w:hint="eastAsia"/>
                <w:szCs w:val="21"/>
              </w:rPr>
              <w:t xml:space="preserve"> =</w:t>
            </w:r>
            <w:r>
              <w:rPr>
                <w:rFonts w:ascii="Arial" w:hAnsi="Arial"/>
                <w:szCs w:val="21"/>
              </w:rPr>
              <w:t xml:space="preserve"> </w:t>
            </w:r>
            <w:r>
              <w:rPr>
                <w:rFonts w:ascii="Arial" w:hAnsi="Arial" w:hint="eastAsia"/>
                <w:szCs w:val="21"/>
              </w:rPr>
              <w:t>每条物资的标准单价</w:t>
            </w:r>
            <w:r>
              <w:rPr>
                <w:rFonts w:ascii="Arial" w:hAnsi="Arial" w:hint="eastAsia"/>
                <w:szCs w:val="21"/>
              </w:rPr>
              <w:t xml:space="preserve"> *</w:t>
            </w:r>
            <w:r>
              <w:rPr>
                <w:rFonts w:ascii="Arial" w:hAnsi="Arial"/>
                <w:szCs w:val="21"/>
              </w:rPr>
              <w:t xml:space="preserve"> </w:t>
            </w:r>
            <w:r>
              <w:rPr>
                <w:rFonts w:ascii="Arial" w:hAnsi="Arial" w:hint="eastAsia"/>
                <w:szCs w:val="21"/>
              </w:rPr>
              <w:t>数量</w:t>
            </w:r>
            <w:r>
              <w:rPr>
                <w:rFonts w:ascii="Arial" w:hAnsi="Arial" w:hint="eastAsia"/>
                <w:szCs w:val="21"/>
              </w:rPr>
              <w:t xml:space="preserve"> /</w:t>
            </w:r>
            <w:r>
              <w:rPr>
                <w:rFonts w:ascii="Arial" w:hAnsi="Arial"/>
                <w:szCs w:val="21"/>
              </w:rPr>
              <w:t xml:space="preserve"> </w:t>
            </w:r>
            <w:r>
              <w:rPr>
                <w:rFonts w:ascii="Arial" w:hAnsi="Arial" w:hint="eastAsia"/>
                <w:szCs w:val="21"/>
              </w:rPr>
              <w:t>总承包的标准总价</w:t>
            </w:r>
            <w:r>
              <w:rPr>
                <w:rFonts w:ascii="Arial" w:hAnsi="Arial" w:hint="eastAsia"/>
                <w:szCs w:val="21"/>
              </w:rPr>
              <w:t xml:space="preserve"> *</w:t>
            </w:r>
            <w:r>
              <w:rPr>
                <w:rFonts w:ascii="Arial" w:hAnsi="Arial"/>
                <w:szCs w:val="21"/>
              </w:rPr>
              <w:t xml:space="preserve"> </w:t>
            </w:r>
            <w:r>
              <w:rPr>
                <w:rFonts w:ascii="Arial" w:hAnsi="Arial" w:hint="eastAsia"/>
                <w:szCs w:val="21"/>
              </w:rPr>
              <w:t>总承包的实际总价</w:t>
            </w:r>
          </w:p>
          <w:p w:rsidR="00302127" w:rsidRDefault="00302127">
            <w:pPr>
              <w:spacing w:before="0" w:line="240" w:lineRule="auto"/>
              <w:jc w:val="both"/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302127" w:rsidRDefault="00302127">
      <w:pPr>
        <w:overflowPunct w:val="0"/>
        <w:autoSpaceDE w:val="0"/>
        <w:autoSpaceDN w:val="0"/>
        <w:adjustRightInd w:val="0"/>
        <w:spacing w:before="120" w:after="120" w:line="360" w:lineRule="auto"/>
        <w:ind w:firstLine="360"/>
        <w:textAlignment w:val="baseline"/>
        <w:rPr>
          <w:rFonts w:ascii="Arial" w:hAnsi="Arial" w:cs="Arial"/>
          <w:i/>
          <w:szCs w:val="21"/>
        </w:rPr>
      </w:pPr>
    </w:p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40" w:name="_Toc485757742"/>
      <w:r>
        <w:rPr>
          <w:rFonts w:ascii="Arial" w:eastAsia="黑体" w:hAnsi="Arial" w:hint="eastAsia"/>
          <w:kern w:val="2"/>
          <w:sz w:val="24"/>
        </w:rPr>
        <w:t>使用角色</w:t>
      </w:r>
      <w:bookmarkEnd w:id="40"/>
    </w:p>
    <w:p w:rsidR="00302127" w:rsidRDefault="00704D34">
      <w:pPr>
        <w:pStyle w:val="a6"/>
        <w:overflowPunct w:val="0"/>
        <w:autoSpaceDE w:val="0"/>
        <w:autoSpaceDN w:val="0"/>
        <w:adjustRightInd w:val="0"/>
        <w:spacing w:before="120" w:after="120" w:line="360" w:lineRule="auto"/>
        <w:ind w:left="360"/>
        <w:textAlignment w:val="baseline"/>
        <w:rPr>
          <w:rFonts w:ascii="Arial" w:hAnsi="Arial" w:cs="Arial"/>
          <w:i/>
          <w:sz w:val="21"/>
          <w:szCs w:val="21"/>
        </w:rPr>
      </w:pPr>
      <w:bookmarkStart w:id="41" w:name="_Toc330374770"/>
      <w:r>
        <w:rPr>
          <w:rFonts w:ascii="Arial" w:hAnsi="Arial" w:cs="Arial" w:hint="eastAsia"/>
          <w:i/>
          <w:sz w:val="21"/>
          <w:szCs w:val="21"/>
        </w:rPr>
        <w:t>【描述需要哪些业务角色参与】</w:t>
      </w:r>
    </w:p>
    <w:tbl>
      <w:tblPr>
        <w:tblW w:w="9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924"/>
        <w:gridCol w:w="2506"/>
        <w:gridCol w:w="5668"/>
      </w:tblGrid>
      <w:tr w:rsidR="00302127">
        <w:trPr>
          <w:tblHeader/>
        </w:trPr>
        <w:tc>
          <w:tcPr>
            <w:tcW w:w="924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编号</w:t>
            </w:r>
          </w:p>
        </w:tc>
        <w:tc>
          <w:tcPr>
            <w:tcW w:w="2506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角色名称</w:t>
            </w:r>
          </w:p>
        </w:tc>
        <w:tc>
          <w:tcPr>
            <w:tcW w:w="5668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角色描述</w:t>
            </w:r>
          </w:p>
        </w:tc>
      </w:tr>
      <w:tr w:rsidR="00302127">
        <w:trPr>
          <w:trHeight w:hRule="exact" w:val="60"/>
        </w:trPr>
        <w:tc>
          <w:tcPr>
            <w:tcW w:w="924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506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5668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 w:rsidR="00302127">
        <w:tc>
          <w:tcPr>
            <w:tcW w:w="924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4"/>
              </w:numPr>
              <w:spacing w:before="0" w:after="0" w:line="240" w:lineRule="auto"/>
              <w:ind w:rightChars="-3" w:right="-6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506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Cs w:val="21"/>
              </w:rPr>
              <w:t>总承包构成配置角色</w:t>
            </w:r>
          </w:p>
        </w:tc>
        <w:tc>
          <w:tcPr>
            <w:tcW w:w="5668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eastAsiaTheme="minorEastAsia" w:hAnsi="Arial"/>
                <w:sz w:val="24"/>
              </w:rPr>
            </w:pPr>
            <w:r>
              <w:rPr>
                <w:rFonts w:ascii="Arial" w:eastAsiaTheme="minorEastAsia" w:hAnsi="Arial" w:hint="eastAsia"/>
                <w:sz w:val="24"/>
              </w:rPr>
              <w:t>负责配置总承包的明细构成。</w:t>
            </w:r>
          </w:p>
        </w:tc>
      </w:tr>
      <w:tr w:rsidR="00302127">
        <w:tc>
          <w:tcPr>
            <w:tcW w:w="924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4"/>
              </w:numPr>
              <w:spacing w:before="0" w:after="0" w:line="240" w:lineRule="auto"/>
              <w:ind w:rightChars="-3" w:right="-6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506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6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eastAsiaTheme="minorEastAsia" w:hAnsi="Arial"/>
                <w:sz w:val="24"/>
              </w:rPr>
            </w:pPr>
          </w:p>
        </w:tc>
      </w:tr>
      <w:tr w:rsidR="00302127">
        <w:tc>
          <w:tcPr>
            <w:tcW w:w="924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4"/>
              </w:numPr>
              <w:spacing w:before="0" w:after="0" w:line="240" w:lineRule="auto"/>
              <w:ind w:rightChars="-3" w:right="-6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2506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668" w:type="dxa"/>
            <w:vAlign w:val="center"/>
          </w:tcPr>
          <w:p w:rsidR="00302127" w:rsidRDefault="00302127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</w:tbl>
    <w:p w:rsidR="00302127" w:rsidRDefault="00704D34">
      <w:pPr>
        <w:pStyle w:val="StyleHeading114pt"/>
        <w:numPr>
          <w:ilvl w:val="0"/>
          <w:numId w:val="1"/>
        </w:numPr>
        <w:tabs>
          <w:tab w:val="left" w:pos="360"/>
        </w:tabs>
        <w:spacing w:before="120" w:after="120" w:line="360" w:lineRule="auto"/>
        <w:rPr>
          <w:rFonts w:ascii="Arial" w:hAnsi="Arial"/>
          <w:kern w:val="2"/>
          <w:szCs w:val="28"/>
        </w:rPr>
      </w:pPr>
      <w:bookmarkStart w:id="42" w:name="_Toc485757743"/>
      <w:bookmarkStart w:id="43" w:name="_Toc330374774"/>
      <w:bookmarkEnd w:id="41"/>
      <w:r>
        <w:rPr>
          <w:rFonts w:ascii="Arial" w:hAnsi="Arial" w:hint="eastAsia"/>
          <w:kern w:val="2"/>
          <w:szCs w:val="28"/>
        </w:rPr>
        <w:t>实现建议</w:t>
      </w:r>
      <w:bookmarkEnd w:id="42"/>
    </w:p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44" w:name="_Toc485757744"/>
      <w:r>
        <w:rPr>
          <w:rFonts w:ascii="Arial" w:eastAsia="黑体" w:hAnsi="Arial" w:hint="eastAsia"/>
          <w:kern w:val="2"/>
          <w:sz w:val="24"/>
        </w:rPr>
        <w:t>系统接口</w:t>
      </w:r>
      <w:bookmarkEnd w:id="44"/>
    </w:p>
    <w:p w:rsidR="00302127" w:rsidRDefault="00704D34">
      <w:pPr>
        <w:overflowPunct w:val="0"/>
        <w:autoSpaceDE w:val="0"/>
        <w:autoSpaceDN w:val="0"/>
        <w:adjustRightInd w:val="0"/>
        <w:spacing w:before="120" w:after="120" w:line="360" w:lineRule="auto"/>
        <w:ind w:firstLineChars="100" w:firstLine="210"/>
        <w:textAlignment w:val="baseline"/>
        <w:rPr>
          <w:rFonts w:ascii="Arial" w:hAnsi="Arial" w:cs="Arial"/>
          <w:i/>
          <w:szCs w:val="21"/>
        </w:rPr>
      </w:pPr>
      <w:r>
        <w:rPr>
          <w:rFonts w:ascii="Arial" w:hAnsi="Arial" w:cs="Arial" w:hint="eastAsia"/>
          <w:i/>
          <w:szCs w:val="21"/>
        </w:rPr>
        <w:t>【指导后续系统实现时的系统界面分工，提高需求开发效率】</w:t>
      </w:r>
    </w:p>
    <w:tbl>
      <w:tblPr>
        <w:tblW w:w="9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906"/>
        <w:gridCol w:w="1385"/>
        <w:gridCol w:w="1945"/>
        <w:gridCol w:w="4862"/>
      </w:tblGrid>
      <w:tr w:rsidR="00302127">
        <w:trPr>
          <w:trHeight w:val="607"/>
          <w:tblHeader/>
        </w:trPr>
        <w:tc>
          <w:tcPr>
            <w:tcW w:w="906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385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源系统</w:t>
            </w:r>
          </w:p>
        </w:tc>
        <w:tc>
          <w:tcPr>
            <w:tcW w:w="1945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目标系统</w:t>
            </w:r>
          </w:p>
        </w:tc>
        <w:tc>
          <w:tcPr>
            <w:tcW w:w="4862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接口说明</w:t>
            </w:r>
          </w:p>
        </w:tc>
      </w:tr>
      <w:tr w:rsidR="00302127">
        <w:trPr>
          <w:trHeight w:hRule="exact" w:val="60"/>
        </w:trPr>
        <w:tc>
          <w:tcPr>
            <w:tcW w:w="906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85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945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4862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 w:rsidR="00302127">
        <w:tc>
          <w:tcPr>
            <w:tcW w:w="906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5"/>
              </w:numPr>
              <w:spacing w:before="0" w:after="0" w:line="240" w:lineRule="auto"/>
              <w:ind w:rightChars="-3" w:right="-6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85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财务系统</w:t>
            </w:r>
          </w:p>
        </w:tc>
        <w:tc>
          <w:tcPr>
            <w:tcW w:w="1945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PMS</w:t>
            </w:r>
            <w:r>
              <w:rPr>
                <w:rFonts w:ascii="Arial" w:hAnsi="Arial" w:hint="eastAsia"/>
                <w:sz w:val="18"/>
                <w:szCs w:val="18"/>
              </w:rPr>
              <w:t>系统</w:t>
            </w:r>
          </w:p>
        </w:tc>
        <w:tc>
          <w:tcPr>
            <w:tcW w:w="4862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财务系统传入总承包编码（</w:t>
            </w:r>
            <w:proofErr w:type="spellStart"/>
            <w:r>
              <w:rPr>
                <w:rFonts w:ascii="Arial" w:hAnsi="Arial" w:hint="eastAsia"/>
                <w:sz w:val="18"/>
                <w:szCs w:val="18"/>
              </w:rPr>
              <w:t>epc</w:t>
            </w:r>
            <w:proofErr w:type="spellEnd"/>
            <w:r>
              <w:rPr>
                <w:rFonts w:ascii="Arial" w:hAnsi="Arial" w:hint="eastAsia"/>
                <w:sz w:val="18"/>
                <w:szCs w:val="18"/>
              </w:rPr>
              <w:t>总承包，施工总承包），地市组织机构（</w:t>
            </w:r>
            <w:proofErr w:type="spellStart"/>
            <w:r>
              <w:rPr>
                <w:rFonts w:ascii="Arial" w:hAnsi="Arial" w:hint="eastAsia"/>
                <w:sz w:val="18"/>
                <w:szCs w:val="18"/>
              </w:rPr>
              <w:t>orgcode</w:t>
            </w:r>
            <w:proofErr w:type="spellEnd"/>
            <w:r>
              <w:rPr>
                <w:rFonts w:ascii="Arial" w:hAnsi="Arial" w:hint="eastAsia"/>
                <w:sz w:val="18"/>
                <w:szCs w:val="18"/>
              </w:rPr>
              <w:t>）</w:t>
            </w:r>
            <w:r>
              <w:rPr>
                <w:rFonts w:ascii="Arial" w:hAnsi="Arial" w:hint="eastAsia"/>
                <w:sz w:val="18"/>
                <w:szCs w:val="18"/>
              </w:rPr>
              <w:t>,</w:t>
            </w:r>
            <w:proofErr w:type="spellStart"/>
            <w:r>
              <w:rPr>
                <w:rFonts w:ascii="Arial" w:hAnsi="Arial" w:hint="eastAsia"/>
                <w:sz w:val="18"/>
                <w:szCs w:val="18"/>
              </w:rPr>
              <w:t>pms</w:t>
            </w:r>
            <w:proofErr w:type="spellEnd"/>
            <w:r>
              <w:rPr>
                <w:rFonts w:ascii="Arial" w:hAnsi="Arial" w:hint="eastAsia"/>
                <w:sz w:val="18"/>
                <w:szCs w:val="18"/>
              </w:rPr>
              <w:t>系统通过这两个条件，查询生效的总承包明细构成，然后返回对应的构成明细给财务系统。</w:t>
            </w:r>
          </w:p>
        </w:tc>
      </w:tr>
      <w:tr w:rsidR="00302127">
        <w:tc>
          <w:tcPr>
            <w:tcW w:w="906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5"/>
              </w:numPr>
              <w:spacing w:before="0" w:after="0" w:line="240" w:lineRule="auto"/>
              <w:ind w:left="353" w:rightChars="-3" w:right="-6" w:hangingChars="196" w:hanging="353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385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商合系统</w:t>
            </w:r>
          </w:p>
        </w:tc>
        <w:tc>
          <w:tcPr>
            <w:tcW w:w="1945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财务系统</w:t>
            </w:r>
          </w:p>
        </w:tc>
        <w:tc>
          <w:tcPr>
            <w:tcW w:w="4862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商合推送总承包（</w:t>
            </w:r>
            <w:r>
              <w:rPr>
                <w:rFonts w:ascii="Arial" w:hAnsi="Arial" w:hint="eastAsia"/>
                <w:sz w:val="18"/>
                <w:szCs w:val="18"/>
              </w:rPr>
              <w:t>EPC</w:t>
            </w:r>
            <w:r>
              <w:rPr>
                <w:rFonts w:ascii="Arial" w:hAnsi="Arial" w:hint="eastAsia"/>
                <w:sz w:val="18"/>
                <w:szCs w:val="18"/>
              </w:rPr>
              <w:t>和施工）实际总价，给财务系统。</w:t>
            </w:r>
          </w:p>
        </w:tc>
      </w:tr>
    </w:tbl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bookmarkStart w:id="45" w:name="_Toc485757745"/>
      <w:r>
        <w:rPr>
          <w:rFonts w:ascii="Arial" w:eastAsia="黑体" w:hAnsi="Arial" w:hint="eastAsia"/>
          <w:kern w:val="2"/>
          <w:sz w:val="24"/>
        </w:rPr>
        <w:lastRenderedPageBreak/>
        <w:t>业务关键场景</w:t>
      </w:r>
      <w:bookmarkEnd w:id="45"/>
    </w:p>
    <w:p w:rsidR="00302127" w:rsidRDefault="00704D34">
      <w:pPr>
        <w:overflowPunct w:val="0"/>
        <w:autoSpaceDE w:val="0"/>
        <w:autoSpaceDN w:val="0"/>
        <w:adjustRightInd w:val="0"/>
        <w:spacing w:before="120" w:after="120" w:line="360" w:lineRule="auto"/>
        <w:ind w:firstLine="360"/>
        <w:textAlignment w:val="baseline"/>
        <w:rPr>
          <w:rFonts w:ascii="Arial" w:hAnsi="Arial" w:cs="Arial"/>
          <w:i/>
          <w:szCs w:val="21"/>
        </w:rPr>
      </w:pPr>
      <w:r>
        <w:rPr>
          <w:rFonts w:ascii="Arial" w:hAnsi="Arial" w:cs="Arial" w:hint="eastAsia"/>
          <w:i/>
          <w:szCs w:val="21"/>
        </w:rPr>
        <w:t>【指导后续制定测试用例及测试脚本的依据，提高系统测试和业务验证覆盖的全面性】</w:t>
      </w:r>
    </w:p>
    <w:tbl>
      <w:tblPr>
        <w:tblW w:w="9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66"/>
        <w:gridCol w:w="4405"/>
        <w:gridCol w:w="3927"/>
      </w:tblGrid>
      <w:tr w:rsidR="00302127">
        <w:trPr>
          <w:trHeight w:val="607"/>
          <w:tblHeader/>
        </w:trPr>
        <w:tc>
          <w:tcPr>
            <w:tcW w:w="766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4405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业务场景</w:t>
            </w:r>
          </w:p>
        </w:tc>
        <w:tc>
          <w:tcPr>
            <w:tcW w:w="3927" w:type="dxa"/>
            <w:shd w:val="clear" w:color="auto" w:fill="EAEAEA"/>
          </w:tcPr>
          <w:p w:rsidR="00302127" w:rsidRDefault="00704D34">
            <w:pPr>
              <w:keepLines/>
              <w:spacing w:before="120" w:after="120" w:line="240" w:lineRule="auto"/>
              <w:jc w:val="center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b/>
                <w:color w:val="000000"/>
                <w:sz w:val="18"/>
                <w:szCs w:val="18"/>
              </w:rPr>
              <w:t>预期结果</w:t>
            </w:r>
          </w:p>
        </w:tc>
      </w:tr>
      <w:tr w:rsidR="00302127">
        <w:trPr>
          <w:trHeight w:hRule="exact" w:val="60"/>
        </w:trPr>
        <w:tc>
          <w:tcPr>
            <w:tcW w:w="766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4405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3927" w:type="dxa"/>
            <w:shd w:val="pct50" w:color="auto" w:fill="auto"/>
          </w:tcPr>
          <w:p w:rsidR="00302127" w:rsidRDefault="00302127">
            <w:pPr>
              <w:keepLines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  <w:tr w:rsidR="00302127">
        <w:tc>
          <w:tcPr>
            <w:tcW w:w="766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6"/>
              </w:numPr>
              <w:spacing w:before="0" w:after="0" w:line="240" w:lineRule="auto"/>
              <w:ind w:rightChars="-3" w:right="-6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4405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项目管理方式：</w:t>
            </w:r>
            <w:r>
              <w:rPr>
                <w:rFonts w:ascii="Arial" w:hAnsi="Arial" w:hint="eastAsia"/>
                <w:sz w:val="18"/>
                <w:szCs w:val="18"/>
              </w:rPr>
              <w:t>EPC</w:t>
            </w:r>
            <w:r>
              <w:rPr>
                <w:rFonts w:ascii="Arial" w:hAnsi="Arial" w:hint="eastAsia"/>
                <w:sz w:val="18"/>
                <w:szCs w:val="18"/>
              </w:rPr>
              <w:t>总承包</w:t>
            </w:r>
          </w:p>
        </w:tc>
        <w:tc>
          <w:tcPr>
            <w:tcW w:w="3927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商合能正常采购，财务能正常计算价格。</w:t>
            </w:r>
          </w:p>
        </w:tc>
      </w:tr>
      <w:tr w:rsidR="00302127">
        <w:tc>
          <w:tcPr>
            <w:tcW w:w="766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6"/>
              </w:numPr>
              <w:spacing w:before="0" w:after="0" w:line="240" w:lineRule="auto"/>
              <w:ind w:left="353" w:rightChars="-3" w:right="-6" w:hangingChars="196" w:hanging="353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4405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项目管理方式：施工总承包</w:t>
            </w:r>
          </w:p>
        </w:tc>
        <w:tc>
          <w:tcPr>
            <w:tcW w:w="3927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商合能正常采购，财务能正常计算价格。</w:t>
            </w:r>
          </w:p>
        </w:tc>
      </w:tr>
      <w:tr w:rsidR="00302127">
        <w:tc>
          <w:tcPr>
            <w:tcW w:w="766" w:type="dxa"/>
            <w:vAlign w:val="center"/>
          </w:tcPr>
          <w:p w:rsidR="00302127" w:rsidRDefault="00302127">
            <w:pPr>
              <w:pStyle w:val="a6"/>
              <w:keepLines/>
              <w:numPr>
                <w:ilvl w:val="0"/>
                <w:numId w:val="6"/>
              </w:numPr>
              <w:spacing w:before="0" w:after="0" w:line="240" w:lineRule="auto"/>
              <w:ind w:left="353" w:rightChars="-3" w:right="-6" w:hangingChars="196" w:hanging="353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4405" w:type="dxa"/>
            <w:vAlign w:val="center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项目管理方式：分专业分项施工</w:t>
            </w:r>
          </w:p>
        </w:tc>
        <w:tc>
          <w:tcPr>
            <w:tcW w:w="3927" w:type="dxa"/>
          </w:tcPr>
          <w:p w:rsidR="00302127" w:rsidRDefault="00704D34">
            <w:pPr>
              <w:spacing w:before="0" w:line="240" w:lineRule="auto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商合能正常采购，财务能正常计算价格。</w:t>
            </w:r>
          </w:p>
        </w:tc>
      </w:tr>
    </w:tbl>
    <w:p w:rsidR="00302127" w:rsidRDefault="00704D34">
      <w:pPr>
        <w:pStyle w:val="2"/>
        <w:widowControl w:val="0"/>
        <w:numPr>
          <w:ilvl w:val="1"/>
          <w:numId w:val="1"/>
        </w:numPr>
        <w:tabs>
          <w:tab w:val="left" w:pos="540"/>
        </w:tabs>
        <w:spacing w:before="120" w:after="120"/>
        <w:ind w:left="539" w:hanging="539"/>
        <w:jc w:val="both"/>
        <w:rPr>
          <w:rFonts w:ascii="Arial" w:eastAsia="黑体" w:hAnsi="Arial"/>
          <w:kern w:val="2"/>
          <w:sz w:val="24"/>
        </w:rPr>
      </w:pPr>
      <w:r>
        <w:rPr>
          <w:rFonts w:ascii="Arial" w:eastAsia="黑体" w:hAnsi="Arial" w:hint="eastAsia"/>
          <w:kern w:val="2"/>
          <w:sz w:val="24"/>
        </w:rPr>
        <w:t>上线要求</w:t>
      </w:r>
    </w:p>
    <w:p w:rsidR="00302127" w:rsidRDefault="00302127">
      <w:pPr>
        <w:ind w:left="360"/>
        <w:rPr>
          <w:rFonts w:ascii="Arial" w:hAnsi="Arial"/>
        </w:rPr>
      </w:pPr>
    </w:p>
    <w:p w:rsidR="00302127" w:rsidRDefault="00704D34">
      <w:pPr>
        <w:pStyle w:val="StyleHeading114pt"/>
        <w:numPr>
          <w:ilvl w:val="0"/>
          <w:numId w:val="1"/>
        </w:numPr>
        <w:tabs>
          <w:tab w:val="left" w:pos="360"/>
        </w:tabs>
        <w:spacing w:before="120" w:after="120" w:line="360" w:lineRule="auto"/>
        <w:rPr>
          <w:rFonts w:ascii="Arial" w:hAnsi="Arial"/>
          <w:szCs w:val="28"/>
        </w:rPr>
      </w:pPr>
      <w:bookmarkStart w:id="46" w:name="_Toc485757746"/>
      <w:bookmarkEnd w:id="43"/>
      <w:r>
        <w:rPr>
          <w:rFonts w:ascii="Arial" w:hAnsi="Arial" w:hint="eastAsia"/>
          <w:szCs w:val="28"/>
        </w:rPr>
        <w:t>附录</w:t>
      </w:r>
      <w:bookmarkEnd w:id="46"/>
    </w:p>
    <w:p w:rsidR="00302127" w:rsidRDefault="00704D34">
      <w:pPr>
        <w:overflowPunct w:val="0"/>
        <w:autoSpaceDE w:val="0"/>
        <w:autoSpaceDN w:val="0"/>
        <w:adjustRightInd w:val="0"/>
        <w:spacing w:before="120" w:after="120" w:line="360" w:lineRule="auto"/>
        <w:ind w:firstLine="360"/>
        <w:textAlignment w:val="baseline"/>
        <w:rPr>
          <w:rFonts w:ascii="Arial" w:hAnsi="Arial" w:cs="Arial"/>
          <w:i/>
          <w:szCs w:val="21"/>
        </w:rPr>
      </w:pPr>
      <w:r>
        <w:rPr>
          <w:rFonts w:ascii="Arial" w:hAnsi="Arial" w:cs="Arial" w:hint="eastAsia"/>
          <w:i/>
          <w:szCs w:val="21"/>
        </w:rPr>
        <w:t>【业务规范文档、统计报表表样、界面原型等】</w:t>
      </w:r>
    </w:p>
    <w:p w:rsidR="00302127" w:rsidRDefault="00302127">
      <w:pPr>
        <w:overflowPunct w:val="0"/>
        <w:autoSpaceDE w:val="0"/>
        <w:autoSpaceDN w:val="0"/>
        <w:adjustRightInd w:val="0"/>
        <w:spacing w:before="120" w:after="120" w:line="360" w:lineRule="auto"/>
        <w:textAlignment w:val="baseline"/>
        <w:rPr>
          <w:rFonts w:ascii="Arial" w:eastAsiaTheme="minorEastAsia" w:hAnsi="Arial"/>
          <w:color w:val="FF0000"/>
          <w:sz w:val="24"/>
        </w:rPr>
      </w:pPr>
    </w:p>
    <w:p w:rsidR="00302127" w:rsidRDefault="00302127"/>
    <w:sectPr w:rsidR="00302127">
      <w:pgSz w:w="11906" w:h="16838"/>
      <w:pgMar w:top="1134" w:right="1196" w:bottom="1134" w:left="1582" w:header="777" w:footer="56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F6D" w:rsidRDefault="00117F6D">
      <w:pPr>
        <w:spacing w:before="0" w:line="240" w:lineRule="auto"/>
      </w:pPr>
      <w:r>
        <w:separator/>
      </w:r>
    </w:p>
  </w:endnote>
  <w:endnote w:type="continuationSeparator" w:id="0">
    <w:p w:rsidR="00117F6D" w:rsidRDefault="00117F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 Arial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127" w:rsidRDefault="00704D34">
    <w:pPr>
      <w:pStyle w:val="a5"/>
      <w:pBdr>
        <w:top w:val="single" w:sz="6" w:space="4" w:color="auto"/>
      </w:pBdr>
      <w:tabs>
        <w:tab w:val="clear" w:pos="540"/>
        <w:tab w:val="clear" w:pos="4153"/>
        <w:tab w:val="clear" w:pos="8306"/>
        <w:tab w:val="left" w:pos="0"/>
        <w:tab w:val="right" w:pos="9450"/>
      </w:tabs>
      <w:ind w:right="7"/>
      <w:jc w:val="center"/>
    </w:pPr>
    <w:r>
      <w:rPr>
        <w:rFonts w:ascii="Arial" w:hAnsi="Arial" w:cs="Arial"/>
        <w:b/>
        <w:sz w:val="20"/>
        <w:szCs w:val="21"/>
      </w:rPr>
      <w:t xml:space="preserve">Page </w:t>
    </w:r>
    <w:r>
      <w:rPr>
        <w:rFonts w:ascii="Arial" w:hAnsi="Arial" w:cs="Arial"/>
        <w:b/>
        <w:sz w:val="20"/>
        <w:szCs w:val="21"/>
      </w:rPr>
      <w:fldChar w:fldCharType="begin"/>
    </w:r>
    <w:r>
      <w:rPr>
        <w:rFonts w:ascii="Arial" w:hAnsi="Arial" w:cs="Arial"/>
        <w:b/>
        <w:sz w:val="20"/>
        <w:szCs w:val="21"/>
      </w:rPr>
      <w:instrText xml:space="preserve"> PAGE </w:instrText>
    </w:r>
    <w:r>
      <w:rPr>
        <w:rFonts w:ascii="Arial" w:hAnsi="Arial" w:cs="Arial"/>
        <w:b/>
        <w:sz w:val="20"/>
        <w:szCs w:val="21"/>
      </w:rPr>
      <w:fldChar w:fldCharType="separate"/>
    </w:r>
    <w:r>
      <w:rPr>
        <w:rFonts w:ascii="Arial" w:hAnsi="Arial" w:cs="Arial"/>
        <w:b/>
        <w:sz w:val="20"/>
        <w:szCs w:val="21"/>
      </w:rPr>
      <w:t>5</w:t>
    </w:r>
    <w:r>
      <w:rPr>
        <w:rFonts w:ascii="Arial" w:hAnsi="Arial" w:cs="Arial"/>
        <w:b/>
        <w:sz w:val="20"/>
        <w:szCs w:val="21"/>
      </w:rPr>
      <w:fldChar w:fldCharType="end"/>
    </w:r>
    <w:r>
      <w:rPr>
        <w:rFonts w:ascii="Arial" w:hAnsi="Arial" w:cs="Arial"/>
        <w:b/>
        <w:sz w:val="20"/>
        <w:szCs w:val="21"/>
      </w:rPr>
      <w:t xml:space="preserve"> of </w:t>
    </w:r>
    <w:r>
      <w:rPr>
        <w:rFonts w:ascii="Arial" w:hAnsi="Arial" w:cs="Arial"/>
        <w:b/>
        <w:sz w:val="20"/>
        <w:szCs w:val="21"/>
      </w:rPr>
      <w:fldChar w:fldCharType="begin"/>
    </w:r>
    <w:r>
      <w:rPr>
        <w:rFonts w:ascii="Arial" w:hAnsi="Arial" w:cs="Arial"/>
        <w:b/>
        <w:sz w:val="20"/>
        <w:szCs w:val="21"/>
      </w:rPr>
      <w:instrText xml:space="preserve"> NUMPAGES </w:instrText>
    </w:r>
    <w:r>
      <w:rPr>
        <w:rFonts w:ascii="Arial" w:hAnsi="Arial" w:cs="Arial"/>
        <w:b/>
        <w:sz w:val="20"/>
        <w:szCs w:val="21"/>
      </w:rPr>
      <w:fldChar w:fldCharType="separate"/>
    </w:r>
    <w:r>
      <w:rPr>
        <w:rFonts w:ascii="Arial" w:hAnsi="Arial" w:cs="Arial"/>
        <w:b/>
        <w:sz w:val="20"/>
        <w:szCs w:val="21"/>
      </w:rPr>
      <w:t>5</w:t>
    </w:r>
    <w:r>
      <w:rPr>
        <w:rFonts w:ascii="Arial" w:hAnsi="Arial" w:cs="Arial"/>
        <w:b/>
        <w:sz w:val="20"/>
        <w:szCs w:val="21"/>
      </w:rPr>
      <w:fldChar w:fldCharType="end"/>
    </w:r>
    <w:r>
      <w:rPr>
        <w:rFonts w:hint="eastAsia"/>
        <w:b/>
        <w:sz w:val="22"/>
        <w:szCs w:val="21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127" w:rsidRDefault="00302127">
    <w:pPr>
      <w:pStyle w:val="a5"/>
      <w:ind w:right="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F6D" w:rsidRDefault="00117F6D">
      <w:pPr>
        <w:spacing w:before="0" w:line="240" w:lineRule="auto"/>
      </w:pPr>
      <w:r>
        <w:separator/>
      </w:r>
    </w:p>
  </w:footnote>
  <w:footnote w:type="continuationSeparator" w:id="0">
    <w:p w:rsidR="00117F6D" w:rsidRDefault="00117F6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117" w:rsidRDefault="00117F6D">
    <w:pPr>
      <w:pStyle w:val="a7"/>
    </w:pPr>
    <w:r>
      <w:rPr>
        <w:noProof/>
      </w:rPr>
      <w:pict w14:anchorId="095A3AFF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626690727" o:spid="_x0000_s2051" type="#_x0000_t202" style="position:absolute;margin-left:0;margin-top:0;width:594.9pt;height:108.15pt;rotation:-45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" o:allowincell="f" filled="f" stroked="f">
          <v:stroke joinstyle="round"/>
          <o:lock v:ext="edit" aspectratio="t" verticies="t" shapetype="t"/>
          <v:textbox>
            <w:txbxContent>
              <w:p w:rsidR="00CE2117" w:rsidRDefault="00CE2117" w:rsidP="000B585A">
                <w:pPr>
                  <w:pStyle w:val="aa"/>
                  <w:spacing w:before="0" w:beforeAutospacing="0" w:after="0" w:afterAutospacing="0"/>
                  <w:jc w:val="center"/>
                </w:pPr>
                <w:r>
                  <w:rPr>
                    <w:rFonts w:hint="eastAsia"/>
                    <w:color w:val="C0C0C0"/>
                    <w:sz w:val="72"/>
                    <w:szCs w:val="72"/>
                    <w14:textFill>
                      <w14:solidFill>
                        <w14:srgbClr w14:val="C0C0C0">
                          <w14:alpha w14:val="50000"/>
                        </w14:srgbClr>
                      </w14:solidFill>
                    </w14:textFill>
                  </w:rPr>
                  <w:t>China Tower</w:t>
                </w:r>
              </w:p>
            </w:txbxContent>
          </v:textbox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117" w:rsidRPr="006849B6" w:rsidRDefault="00117F6D" w:rsidP="004A2430">
    <w:pPr>
      <w:rPr>
        <w:rFonts w:ascii="宋体" w:hAnsi="宋体"/>
        <w:b/>
        <w:bCs/>
        <w:sz w:val="20"/>
        <w:szCs w:val="20"/>
      </w:rPr>
    </w:pPr>
    <w:r>
      <w:rPr>
        <w:noProof/>
      </w:rPr>
      <w:pict w14:anchorId="5BF9885E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626690728" o:spid="_x0000_s2050" type="#_x0000_t202" style="position:absolute;margin-left:0;margin-top:0;width:594.9pt;height:108.15pt;rotation:-45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" o:allowincell="f" filled="f" stroked="f">
          <v:stroke joinstyle="round"/>
          <o:lock v:ext="edit" aspectratio="t" verticies="t" shapetype="t"/>
          <v:textbox>
            <w:txbxContent>
              <w:p w:rsidR="00CE2117" w:rsidRDefault="00CE2117" w:rsidP="000B585A">
                <w:pPr>
                  <w:pStyle w:val="aa"/>
                  <w:spacing w:before="0" w:beforeAutospacing="0" w:after="0" w:afterAutospacing="0"/>
                  <w:jc w:val="center"/>
                </w:pPr>
                <w:r>
                  <w:rPr>
                    <w:rFonts w:hint="eastAsia"/>
                    <w:color w:val="C0C0C0"/>
                    <w:sz w:val="72"/>
                    <w:szCs w:val="72"/>
                    <w14:textFill>
                      <w14:solidFill>
                        <w14:srgbClr w14:val="C0C0C0">
                          <w14:alpha w14:val="50000"/>
                        </w14:srgbClr>
                      </w14:solidFill>
                    </w14:textFill>
                  </w:rPr>
                  <w:t>China Tower</w:t>
                </w:r>
              </w:p>
            </w:txbxContent>
          </v:textbox>
          <w10:wrap anchorx="margin" anchory="margin"/>
        </v:shape>
      </w:pict>
    </w:r>
    <w:r>
      <w:rPr>
        <w:b/>
        <w:noProof/>
      </w:rPr>
      <w:pict w14:anchorId="47D5B5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最新L" style="width:123.5pt;height:44.85pt;visibility:visible;mso-wrap-style:square;mso-width-percent:0;mso-height-percent:0;mso-width-percent:0;mso-height-percent:0">
          <v:imagedata r:id="rId1" o:title="最新L"/>
          <o:lock v:ext="edit" rotation="t" cropping="t" verticies="t"/>
        </v:shape>
      </w:pict>
    </w:r>
    <w:r w:rsidR="00CE2117">
      <w:rPr>
        <w:b/>
        <w:noProof/>
      </w:rPr>
      <w:tab/>
    </w:r>
    <w:r w:rsidR="00CE2117">
      <w:rPr>
        <w:b/>
        <w:noProof/>
      </w:rPr>
      <w:tab/>
    </w:r>
    <w:r w:rsidR="00CE2117">
      <w:rPr>
        <w:b/>
        <w:noProof/>
      </w:rPr>
      <w:tab/>
    </w:r>
    <w:r w:rsidR="00CE2117">
      <w:rPr>
        <w:b/>
        <w:noProof/>
      </w:rPr>
      <w:tab/>
    </w:r>
    <w:r w:rsidR="00CE2117">
      <w:rPr>
        <w:b/>
        <w:noProof/>
      </w:rPr>
      <w:tab/>
    </w:r>
    <w:r w:rsidR="00CE2117">
      <w:rPr>
        <w:b/>
        <w:noProof/>
      </w:rPr>
      <w:tab/>
    </w:r>
    <w:r w:rsidR="00CE2117">
      <w:rPr>
        <w:b/>
        <w:noProof/>
      </w:rPr>
      <w:tab/>
      <w:t xml:space="preserve">     </w:t>
    </w:r>
    <w:r w:rsidR="00CE2117" w:rsidRPr="006849B6">
      <w:rPr>
        <w:rFonts w:ascii="宋体" w:hAnsi="宋体"/>
        <w:b/>
        <w:noProof/>
      </w:rPr>
      <w:t xml:space="preserve">  </w:t>
    </w:r>
    <w:r w:rsidR="00CE2117">
      <w:rPr>
        <w:rFonts w:ascii="宋体" w:hAnsi="宋体" w:hint="eastAsia"/>
        <w:bCs/>
        <w:sz w:val="20"/>
        <w:szCs w:val="20"/>
      </w:rPr>
      <w:t>铁塔需求书</w:t>
    </w:r>
    <w:r w:rsidR="00CE2117" w:rsidRPr="006849B6">
      <w:rPr>
        <w:rFonts w:ascii="宋体" w:hAnsi="宋体" w:hint="eastAsia"/>
        <w:bCs/>
        <w:sz w:val="20"/>
        <w:szCs w:val="20"/>
      </w:rPr>
      <w:t>文档</w:t>
    </w:r>
  </w:p>
  <w:p w:rsidR="00CE2117" w:rsidRPr="004A2430" w:rsidRDefault="00CE2117" w:rsidP="00054639">
    <w:pPr>
      <w:rPr>
        <w:rFonts w:ascii="Arial" w:hAnsi="Arial" w:cs="Arial"/>
        <w:b/>
        <w:bCs/>
        <w:szCs w:val="21"/>
      </w:rPr>
    </w:pPr>
  </w:p>
  <w:p w:rsidR="00CE2117" w:rsidRPr="00D54D17" w:rsidRDefault="00CE211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117" w:rsidRDefault="00117F6D">
    <w:pPr>
      <w:pStyle w:val="a7"/>
    </w:pPr>
    <w:r>
      <w:rPr>
        <w:noProof/>
      </w:rPr>
      <w:pict w14:anchorId="4BE56546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626690726" o:spid="_x0000_s2049" type="#_x0000_t202" style="position:absolute;margin-left:0;margin-top:0;width:594.9pt;height:108.1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" o:allowincell="f" filled="f" stroked="f">
          <v:stroke joinstyle="round"/>
          <o:lock v:ext="edit" aspectratio="t" verticies="t" shapetype="t"/>
          <v:textbox>
            <w:txbxContent>
              <w:p w:rsidR="00CE2117" w:rsidRDefault="00CE2117" w:rsidP="000B585A">
                <w:pPr>
                  <w:pStyle w:val="aa"/>
                  <w:spacing w:before="0" w:beforeAutospacing="0" w:after="0" w:afterAutospacing="0"/>
                  <w:jc w:val="center"/>
                </w:pPr>
                <w:r>
                  <w:rPr>
                    <w:rFonts w:hint="eastAsia"/>
                    <w:color w:val="C0C0C0"/>
                    <w:sz w:val="72"/>
                    <w:szCs w:val="72"/>
                    <w14:textFill>
                      <w14:solidFill>
                        <w14:srgbClr w14:val="C0C0C0">
                          <w14:alpha w14:val="50000"/>
                        </w14:srgbClr>
                      </w14:solidFill>
                    </w14:textFill>
                  </w:rPr>
                  <w:t>China Tower</w:t>
                </w:r>
              </w:p>
            </w:txbxContent>
          </v:textbox>
          <w10:wrap anchorx="margin" anchory="margin"/>
        </v:shape>
      </w:pict>
    </w:r>
    <w:r>
      <w:rPr>
        <w:b/>
        <w:noProof/>
      </w:rPr>
      <w:pict w14:anchorId="18B38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alt="最新L" style="width:123.5pt;height:44.85pt;visibility:visible;mso-wrap-style:square;mso-width-percent:0;mso-height-percent:0;mso-width-percent:0;mso-height-percent:0">
          <v:imagedata r:id="rId1" o:title="最新L"/>
          <o:lock v:ext="edit" rotation="t" cropping="t" verticies="t"/>
        </v:shape>
      </w:pict>
    </w:r>
    <w:r w:rsidR="00CE2117">
      <w:rPr>
        <w:b/>
        <w:noProof/>
      </w:rPr>
      <w:tab/>
    </w:r>
    <w:r w:rsidR="00CE2117">
      <w:rPr>
        <w:b/>
        <w:noProof/>
      </w:rPr>
      <w:tab/>
    </w:r>
    <w:r w:rsidR="00CE2117">
      <w:rPr>
        <w:b/>
        <w:noProof/>
      </w:rPr>
      <w:tab/>
      <w:t xml:space="preserve">    </w:t>
    </w:r>
    <w:r w:rsidR="00CE2117" w:rsidRPr="000C1301">
      <w:rPr>
        <w:noProof/>
      </w:rPr>
      <w:t xml:space="preserve"> </w:t>
    </w:r>
    <w:r w:rsidR="00CE2117">
      <w:rPr>
        <w:noProof/>
      </w:rPr>
      <w:t xml:space="preserve">   </w:t>
    </w:r>
    <w:r w:rsidR="00CE2117" w:rsidRPr="006849B6">
      <w:rPr>
        <w:rFonts w:ascii="宋体" w:hAnsi="宋体" w:hint="eastAsia"/>
        <w:noProof/>
        <w:sz w:val="20"/>
        <w:szCs w:val="20"/>
      </w:rPr>
      <w:t>内部公开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774B3"/>
    <w:multiLevelType w:val="multilevel"/>
    <w:tmpl w:val="06F774B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0C2956"/>
    <w:multiLevelType w:val="multilevel"/>
    <w:tmpl w:val="0D0C295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kern w:val="2"/>
        <w:sz w:val="28"/>
      </w:rPr>
    </w:lvl>
    <w:lvl w:ilvl="2">
      <w:start w:val="1"/>
      <w:numFmt w:val="decimal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D93370"/>
    <w:multiLevelType w:val="multilevel"/>
    <w:tmpl w:val="1DD9337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F1791C"/>
    <w:multiLevelType w:val="multilevel"/>
    <w:tmpl w:val="2BF1791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7B73569"/>
    <w:multiLevelType w:val="multilevel"/>
    <w:tmpl w:val="37B7356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1D224C"/>
    <w:multiLevelType w:val="multilevel"/>
    <w:tmpl w:val="5B1D224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Verdana" w:hAnsi="Verdana" w:hint="default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color w:val="auto"/>
          <w:kern w:val="2"/>
          <w:sz w:val="28"/>
        </w:rPr>
      </w:lvl>
    </w:lvlOverride>
    <w:lvlOverride w:ilvl="2">
      <w:lvl w:ilvl="2" w:tentative="1">
        <w:start w:val="1"/>
        <w:numFmt w:val="decimal"/>
        <w:lvlText w:val="%1.%2.%3."/>
        <w:lvlJc w:val="left"/>
        <w:pPr>
          <w:ind w:left="504" w:hanging="504"/>
        </w:pPr>
        <w:rPr>
          <w:rFonts w:ascii="Verdana" w:hAnsi="Verdana" w:hint="default"/>
        </w:rPr>
      </w:lvl>
    </w:lvlOverride>
    <w:lvlOverride w:ilvl="3">
      <w:lvl w:ilvl="3" w:tentative="1">
        <w:start w:val="1"/>
        <w:numFmt w:val="decimal"/>
        <w:lvlText w:val="%1.%2.%3.%4."/>
        <w:lvlJc w:val="left"/>
        <w:pPr>
          <w:ind w:left="648" w:hanging="648"/>
        </w:pPr>
        <w:rPr>
          <w:rFonts w:ascii="Verdana" w:hAnsi="Verdana" w:hint="default"/>
          <w:sz w:val="21"/>
        </w:rPr>
      </w:lvl>
    </w:lvlOverride>
    <w:lvlOverride w:ilvl="4">
      <w:lvl w:ilvl="4" w:tentative="1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 w:tentative="1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 w:tentative="1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 w:tentative="1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27"/>
    <w:rsid w:val="000F6EF0"/>
    <w:rsid w:val="00117F6D"/>
    <w:rsid w:val="0016537F"/>
    <w:rsid w:val="00302127"/>
    <w:rsid w:val="00704D34"/>
    <w:rsid w:val="00802FA4"/>
    <w:rsid w:val="00BF0A70"/>
    <w:rsid w:val="00CE2117"/>
    <w:rsid w:val="00DF745D"/>
    <w:rsid w:val="00FB1759"/>
    <w:rsid w:val="00FF2D63"/>
    <w:rsid w:val="084E21C6"/>
    <w:rsid w:val="2D342AEC"/>
    <w:rsid w:val="31FB264D"/>
    <w:rsid w:val="360615E7"/>
    <w:rsid w:val="3B593245"/>
    <w:rsid w:val="497A4DDA"/>
    <w:rsid w:val="5BA6489E"/>
    <w:rsid w:val="62F857E4"/>
    <w:rsid w:val="66FE472D"/>
    <w:rsid w:val="7E2D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0E4E3F9"/>
  <w15:docId w15:val="{05278E81-3D52-374F-AE75-760B9650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annotation text" w:qFormat="1"/>
    <w:lsdException w:name="header" w:uiPriority="99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before="240" w:line="300" w:lineRule="auto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120"/>
      <w:outlineLvl w:val="0"/>
    </w:pPr>
    <w:rPr>
      <w:b/>
      <w:bCs/>
      <w:kern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spacing w:line="360" w:lineRule="auto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qFormat/>
    <w:pPr>
      <w:pBdr>
        <w:top w:val="single" w:sz="6" w:space="0" w:color="auto"/>
      </w:pBdr>
      <w:tabs>
        <w:tab w:val="left" w:pos="540"/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QH">
    <w:name w:val="QH封面项目名称"/>
    <w:basedOn w:val="a"/>
    <w:qFormat/>
    <w:pPr>
      <w:adjustRightInd w:val="0"/>
      <w:textAlignment w:val="baseline"/>
    </w:pPr>
    <w:rPr>
      <w:rFonts w:ascii="Book Antiqua" w:hAnsi="Book Antiqua"/>
      <w:b/>
      <w:bCs/>
      <w:color w:val="FF0000"/>
      <w:sz w:val="44"/>
      <w:szCs w:val="36"/>
    </w:rPr>
  </w:style>
  <w:style w:type="paragraph" w:customStyle="1" w:styleId="QH0">
    <w:name w:val="QH封面文档名称"/>
    <w:basedOn w:val="a"/>
    <w:next w:val="QH1"/>
    <w:qFormat/>
    <w:pPr>
      <w:adjustRightInd w:val="0"/>
      <w:spacing w:before="0" w:line="360" w:lineRule="auto"/>
      <w:textAlignment w:val="baseline"/>
    </w:pPr>
    <w:rPr>
      <w:rFonts w:ascii="Verdana" w:hAnsi="Arial" w:cs="Arial"/>
      <w:b/>
      <w:bCs/>
      <w:color w:val="0000FF"/>
      <w:sz w:val="48"/>
      <w:szCs w:val="36"/>
    </w:rPr>
  </w:style>
  <w:style w:type="paragraph" w:customStyle="1" w:styleId="QH1">
    <w:name w:val="QH封面文档子名称"/>
    <w:basedOn w:val="QH0"/>
    <w:next w:val="a"/>
    <w:qFormat/>
    <w:pPr>
      <w:ind w:leftChars="450" w:left="900"/>
    </w:pPr>
    <w:rPr>
      <w:sz w:val="36"/>
    </w:rPr>
  </w:style>
  <w:style w:type="paragraph" w:customStyle="1" w:styleId="CoverPageInfo">
    <w:name w:val="*Cover Page Info"/>
    <w:basedOn w:val="a"/>
    <w:qFormat/>
    <w:pPr>
      <w:spacing w:before="0" w:after="120" w:line="280" w:lineRule="exact"/>
      <w:jc w:val="center"/>
    </w:pPr>
    <w:rPr>
      <w:rFonts w:ascii="Arial" w:eastAsia="华文楷体" w:hAnsi="Arial"/>
      <w:b/>
      <w:caps/>
      <w:sz w:val="36"/>
      <w:szCs w:val="20"/>
      <w:lang w:eastAsia="en-US"/>
    </w:rPr>
  </w:style>
  <w:style w:type="paragraph" w:customStyle="1" w:styleId="StyleHeading114pt">
    <w:name w:val="Style Heading 1 + 黑体 14 pt"/>
    <w:basedOn w:val="1"/>
    <w:qFormat/>
    <w:pPr>
      <w:widowControl w:val="0"/>
      <w:spacing w:before="340" w:after="330" w:line="578" w:lineRule="auto"/>
      <w:jc w:val="both"/>
    </w:pPr>
    <w:rPr>
      <w:rFonts w:ascii="黑体" w:eastAsia="黑体" w:hAnsi="黑体"/>
      <w:sz w:val="28"/>
      <w:szCs w:val="44"/>
    </w:rPr>
  </w:style>
  <w:style w:type="paragraph" w:styleId="a6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7">
    <w:name w:val="header"/>
    <w:basedOn w:val="a"/>
    <w:next w:val="20"/>
    <w:link w:val="a8"/>
    <w:uiPriority w:val="99"/>
    <w:rsid w:val="00CE2117"/>
    <w:pPr>
      <w:tabs>
        <w:tab w:val="center" w:pos="4153"/>
        <w:tab w:val="right" w:pos="8306"/>
      </w:tabs>
      <w:spacing w:before="0" w:line="240" w:lineRule="auto"/>
    </w:pPr>
    <w:rPr>
      <w:sz w:val="24"/>
    </w:rPr>
  </w:style>
  <w:style w:type="character" w:customStyle="1" w:styleId="a8">
    <w:name w:val="页眉 字符"/>
    <w:basedOn w:val="a0"/>
    <w:link w:val="a7"/>
    <w:uiPriority w:val="99"/>
    <w:rsid w:val="00CE2117"/>
    <w:rPr>
      <w:rFonts w:ascii="Times New Roman" w:eastAsia="宋体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rsid w:val="00CE2117"/>
    <w:pPr>
      <w:tabs>
        <w:tab w:val="left" w:pos="480"/>
        <w:tab w:val="right" w:leader="dot" w:pos="9964"/>
      </w:tabs>
      <w:spacing w:before="120" w:after="120" w:line="240" w:lineRule="auto"/>
    </w:pPr>
    <w:rPr>
      <w:rFonts w:ascii="黑体" w:eastAsia="黑体" w:hAnsi="黑体"/>
      <w:bCs/>
      <w:caps/>
      <w:noProof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CE2117"/>
    <w:pPr>
      <w:spacing w:before="0" w:line="240" w:lineRule="auto"/>
      <w:ind w:left="240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CE2117"/>
    <w:pPr>
      <w:spacing w:before="0" w:line="240" w:lineRule="auto"/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rsid w:val="00CE2117"/>
    <w:pPr>
      <w:spacing w:before="0" w:line="240" w:lineRule="auto"/>
      <w:ind w:left="720"/>
    </w:pPr>
    <w:rPr>
      <w:sz w:val="18"/>
      <w:szCs w:val="18"/>
    </w:rPr>
  </w:style>
  <w:style w:type="character" w:styleId="a9">
    <w:name w:val="Hyperlink"/>
    <w:uiPriority w:val="99"/>
    <w:unhideWhenUsed/>
    <w:rsid w:val="00CE2117"/>
    <w:rPr>
      <w:rFonts w:cs="Times New Roman"/>
      <w:color w:val="0563C1"/>
      <w:u w:val="single"/>
    </w:rPr>
  </w:style>
  <w:style w:type="paragraph" w:customStyle="1" w:styleId="ALT1">
    <w:name w:val="ALT+1正文"/>
    <w:basedOn w:val="a"/>
    <w:autoRedefine/>
    <w:rsid w:val="00CE2117"/>
    <w:pPr>
      <w:widowControl w:val="0"/>
      <w:spacing w:before="0" w:line="360" w:lineRule="auto"/>
      <w:ind w:firstLine="539"/>
      <w:jc w:val="both"/>
    </w:pPr>
    <w:rPr>
      <w:kern w:val="2"/>
      <w:szCs w:val="20"/>
    </w:rPr>
  </w:style>
  <w:style w:type="paragraph" w:customStyle="1" w:styleId="TableHeading">
    <w:name w:val="Table Heading"/>
    <w:basedOn w:val="TableText"/>
    <w:rsid w:val="00CE2117"/>
    <w:pPr>
      <w:spacing w:before="120" w:after="120"/>
    </w:pPr>
    <w:rPr>
      <w:b/>
    </w:rPr>
  </w:style>
  <w:style w:type="paragraph" w:customStyle="1" w:styleId="TableText">
    <w:name w:val="Table Text"/>
    <w:basedOn w:val="a"/>
    <w:rsid w:val="00CE2117"/>
    <w:pPr>
      <w:keepLines/>
      <w:overflowPunct w:val="0"/>
      <w:autoSpaceDE w:val="0"/>
      <w:autoSpaceDN w:val="0"/>
      <w:adjustRightInd w:val="0"/>
      <w:spacing w:before="0" w:line="360" w:lineRule="auto"/>
      <w:textAlignment w:val="baseline"/>
    </w:pPr>
    <w:rPr>
      <w:rFonts w:ascii="Book Antiqua" w:hAnsi="Book Antiqua"/>
      <w:sz w:val="16"/>
      <w:szCs w:val="20"/>
    </w:rPr>
  </w:style>
  <w:style w:type="paragraph" w:styleId="aa">
    <w:name w:val="Normal (Web)"/>
    <w:basedOn w:val="a"/>
    <w:uiPriority w:val="99"/>
    <w:unhideWhenUsed/>
    <w:rsid w:val="00CE2117"/>
    <w:pPr>
      <w:spacing w:before="100" w:beforeAutospacing="1" w:after="100" w:afterAutospacing="1" w:line="240" w:lineRule="auto"/>
    </w:pPr>
    <w:rPr>
      <w:rFonts w:ascii="宋体" w:hAnsi="宋体" w:cs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EB0044-B43C-BE49-8562-61D7B69A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1015</Words>
  <Characters>5787</Characters>
  <Application>Microsoft Office Word</Application>
  <DocSecurity>0</DocSecurity>
  <Lines>48</Lines>
  <Paragraphs>13</Paragraphs>
  <ScaleCrop>false</ScaleCrop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贾军伟</cp:lastModifiedBy>
  <cp:revision>7</cp:revision>
  <dcterms:created xsi:type="dcterms:W3CDTF">2018-03-11T16:16:00Z</dcterms:created>
  <dcterms:modified xsi:type="dcterms:W3CDTF">2018-03-15T11:06:00Z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