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Arial" w:hAnsi="Arial" w:cs="Arial"/>
        </w:rPr>
      </w:pPr>
      <w:bookmarkStart w:id="0" w:name="_Toc262833919"/>
      <w:r>
        <w:rPr>
          <w:rFonts w:ascii="Arial" w:hAnsi="Arial" w:cs="Arial"/>
        </w:rPr>
        <w:t>简介</w:t>
      </w:r>
      <w:bookmarkEnd w:id="0"/>
    </w:p>
    <w:p>
      <w:pPr>
        <w:pStyle w:val="8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 </w:t>
      </w:r>
      <w:r>
        <w:rPr>
          <w:rFonts w:hint="eastAsia" w:ascii="Arial" w:hAnsi="Arial" w:cs="Arial"/>
          <w:i w:val="0"/>
        </w:rPr>
        <w:t>本文档主要</w:t>
      </w:r>
      <w:r>
        <w:rPr>
          <w:rFonts w:hint="eastAsia" w:ascii="Arial" w:hAnsi="Arial" w:cs="Arial"/>
          <w:i w:val="0"/>
          <w:lang w:eastAsia="zh-CN"/>
        </w:rPr>
        <w:t>说明了CSS3动画可视化编辑器的主要功能和逻辑</w:t>
      </w:r>
      <w:r>
        <w:rPr>
          <w:rFonts w:hint="eastAsia" w:ascii="Arial" w:hAnsi="Arial" w:cs="Arial"/>
          <w:i w:val="0"/>
        </w:rPr>
        <w:t>。</w:t>
      </w:r>
    </w:p>
    <w:p>
      <w:pPr>
        <w:pStyle w:val="2"/>
        <w:rPr>
          <w:rFonts w:ascii="Arial" w:hAnsi="Arial" w:cs="Arial"/>
        </w:rPr>
      </w:pPr>
      <w:bookmarkStart w:id="1" w:name="_Toc262833923"/>
      <w:r>
        <w:rPr>
          <w:rFonts w:ascii="Arial" w:hAnsi="Arial" w:cs="Arial"/>
        </w:rPr>
        <w:t>产品概述</w:t>
      </w:r>
      <w:bookmarkEnd w:id="1"/>
    </w:p>
    <w:p>
      <w:pPr>
        <w:pStyle w:val="8"/>
        <w:ind w:firstLine="420"/>
        <w:rPr>
          <w:rFonts w:hint="eastAsia" w:cs="Arial"/>
          <w:i w:val="0"/>
          <w:lang w:val="en-US" w:eastAsia="zh-CN"/>
        </w:rPr>
      </w:pPr>
      <w:r>
        <w:rPr>
          <w:rFonts w:hint="eastAsia" w:cs="Arial"/>
          <w:i w:val="0"/>
          <w:lang w:eastAsia="zh-CN"/>
        </w:rPr>
        <w:t>本产品的主要目的为创建可视化编辑器，来简化</w:t>
      </w:r>
      <w:r>
        <w:rPr>
          <w:rFonts w:hint="eastAsia" w:cs="Arial"/>
          <w:i w:val="0"/>
          <w:lang w:val="en-US" w:eastAsia="zh-CN"/>
        </w:rPr>
        <w:t>CSS3 transition动画属性的参数调试过程，通过可预览的效果演示，帮助代码编写人员快速理解、调试代码，同时为用户提供自动生成的具有兼容性的代码，极大的提高了使用的方便度，降低了使用的难度。</w:t>
      </w:r>
    </w:p>
    <w:p>
      <w:pPr>
        <w:pStyle w:val="8"/>
        <w:ind w:firstLine="420"/>
        <w:rPr>
          <w:rFonts w:hint="eastAsia" w:cs="Arial"/>
          <w:i w:val="0"/>
          <w:lang w:val="en-US" w:eastAsia="zh-CN"/>
        </w:rPr>
      </w:pPr>
      <w:r>
        <w:rPr>
          <w:rFonts w:hint="eastAsia" w:cs="Arial"/>
          <w:i w:val="0"/>
          <w:lang w:val="en-US" w:eastAsia="zh-CN"/>
        </w:rPr>
        <w:t>项目使用原生JavaScript代码实现，未使用其他插件和库，主要代码分为三部分：（1）页面：index.html；（2）外部样式文件：style.css；（3）外部JS文件：script.js。</w:t>
      </w:r>
    </w:p>
    <w:p>
      <w:pPr>
        <w:pStyle w:val="8"/>
        <w:ind w:firstLine="420"/>
        <w:rPr>
          <w:rFonts w:hint="eastAsia" w:cs="Arial"/>
          <w:i w:val="0"/>
          <w:lang w:val="en-US" w:eastAsia="zh-CN"/>
        </w:rPr>
      </w:pPr>
      <w:r>
        <w:drawing>
          <wp:inline distT="0" distB="0" distL="114300" distR="114300">
            <wp:extent cx="1152525" cy="1425575"/>
            <wp:effectExtent l="0" t="0" r="952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900"/>
        </w:tabs>
        <w:spacing w:before="260" w:beforeAutospacing="0" w:after="260" w:afterAutospacing="0" w:line="416" w:lineRule="auto"/>
        <w:ind w:left="900" w:hanging="900"/>
        <w:rPr>
          <w:rFonts w:hint="eastAsia" w:cs="Arial"/>
        </w:rPr>
      </w:pPr>
      <w:bookmarkStart w:id="2" w:name="_Toc262833924"/>
      <w:r>
        <w:rPr>
          <w:rFonts w:cs="Arial"/>
        </w:rPr>
        <w:t>总体流程</w:t>
      </w:r>
      <w:bookmarkEnd w:id="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需求分析—功能模块划分—页面设计—功能模块的实现—测试</w:t>
      </w:r>
    </w:p>
    <w:p>
      <w:pPr>
        <w:pStyle w:val="3"/>
        <w:rPr>
          <w:rFonts w:cs="Arial"/>
        </w:rPr>
      </w:pPr>
      <w:bookmarkStart w:id="3" w:name="_Toc262833925"/>
      <w:r>
        <w:rPr>
          <w:rFonts w:cs="Arial"/>
        </w:rPr>
        <w:t>功能摘要</w:t>
      </w:r>
      <w:bookmarkEnd w:id="3"/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39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0C0C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速度曲线（</w:t>
            </w:r>
            <w:r>
              <w:rPr>
                <w:rFonts w:hint="eastAsia" w:ascii="Arial" w:hAnsi="Arial" w:cs="Arial"/>
                <w:color w:val="0000FF"/>
                <w:sz w:val="20"/>
                <w:szCs w:val="20"/>
                <w:lang w:val="en-US" w:eastAsia="zh-CN"/>
              </w:rPr>
              <w:t>cubic-Bezier</w:t>
            </w: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）参数设定</w:t>
            </w: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可拖动的控制轴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随控制点变化生成的曲线图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随控制点动态变化速度函数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过渡时间的设定</w:t>
            </w: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速度参数设定滑块（可拖动，点击）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随滑块变化的实时时间显示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效果演示</w:t>
            </w: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用户设定参数动画演示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对照动画演示（线性时间）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代码生成</w:t>
            </w:r>
          </w:p>
        </w:tc>
        <w:tc>
          <w:tcPr>
            <w:tcW w:w="4394" w:type="dxa"/>
            <w:vAlign w:val="top"/>
          </w:tcPr>
          <w:p>
            <w:pPr>
              <w:rPr>
                <w:rFonts w:hint="eastAsia" w:ascii="Arial" w:hAnsi="Arial" w:eastAsia="宋体" w:cs="Arial"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  <w:lang w:eastAsia="zh-CN"/>
              </w:rPr>
              <w:t>根据用户设定参数显示兼容浏览器的代码（可复制）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</w:tbl>
    <w:p>
      <w:pPr>
        <w:pStyle w:val="4"/>
        <w:rPr>
          <w:rFonts w:hint="eastAsia" w:ascii="Arial" w:hAnsi="Arial" w:cs="Arial"/>
        </w:rPr>
      </w:pPr>
      <w:r>
        <w:rPr>
          <w:rFonts w:hint="eastAsia" w:ascii="Arial" w:hAnsi="Arial" w:cs="Arial"/>
          <w:color w:val="0000FF"/>
          <w:sz w:val="20"/>
          <w:szCs w:val="20"/>
          <w:lang w:eastAsia="zh-CN"/>
        </w:rPr>
        <w:t>速度曲线（</w:t>
      </w:r>
      <w:r>
        <w:rPr>
          <w:rFonts w:hint="eastAsia" w:ascii="Arial" w:hAnsi="Arial" w:cs="Arial"/>
          <w:color w:val="0000FF"/>
          <w:sz w:val="20"/>
          <w:szCs w:val="20"/>
          <w:lang w:val="en-US" w:eastAsia="zh-CN"/>
        </w:rPr>
        <w:t>cubic-Bezier</w:t>
      </w:r>
      <w:r>
        <w:rPr>
          <w:rFonts w:hint="eastAsia" w:ascii="Arial" w:hAnsi="Arial" w:cs="Arial"/>
          <w:color w:val="0000FF"/>
          <w:sz w:val="20"/>
          <w:szCs w:val="20"/>
          <w:lang w:eastAsia="zh-CN"/>
        </w:rPr>
        <w:t>）参数设定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hint="eastAsia" w:ascii="Arial" w:hAnsi="Arial" w:cs="Arial"/>
                <w:sz w:val="18"/>
              </w:rPr>
              <w:t>用户</w:t>
            </w:r>
            <w:r>
              <w:rPr>
                <w:rFonts w:hint="eastAsia" w:ascii="Arial" w:hAnsi="Arial" w:cs="Arial"/>
                <w:sz w:val="18"/>
                <w:lang w:eastAsia="zh-CN"/>
              </w:rPr>
              <w:t>通过拖动滑动点改变曲线图像，并获得对应参数的时间函数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设计思路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利用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CSS3圆角（border-radius）属性实现滑动圆点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载入页面时首先判断当前浏览器是否支持CSS3 transition属性，如果支持进行（3）操作，不支持时不能使用该产品功能并显示提示信息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使用canvas绘制页面初始图像（曲线，控制杆）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通过绑定控制点的mousedown、mousemove、mouseup实现用户拖动控制点时曲线图随之动态变化（鼠标移动时，获取当前鼠标的位置和曲线图方块的位置，计算出控制点在曲线图方块的绝对定位，重绘曲线和控制杆）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曲线图变化时，速度函数参数实时变化输出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主要代码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</w:rPr>
              <w:t>supportCss3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()</w:t>
            </w:r>
            <w:r>
              <w:rPr>
                <w:rFonts w:hint="eastAsia" w:ascii="Arial" w:hAnsi="Arial" w:cs="Arial"/>
                <w:sz w:val="18"/>
                <w:lang w:eastAsia="zh-CN"/>
              </w:rPr>
              <w:t>：判断浏览器是否支持某CSS3属性函数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GT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()、GL()：获取元素对于当前页面的top、left距离值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EventUtil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.addHandler()、EventUtil.removeHandler()：通用的浏览器绑定、解除绑定函数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d</w:t>
            </w:r>
            <w:r>
              <w:rPr>
                <w:rFonts w:hint="eastAsia" w:ascii="Arial" w:hAnsi="Arial" w:cs="Arial"/>
                <w:sz w:val="18"/>
                <w:lang w:eastAsia="zh-CN"/>
              </w:rPr>
              <w:t>om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()：根据id获取页面元素的函数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h</w:t>
            </w:r>
            <w:r>
              <w:rPr>
                <w:rFonts w:hint="eastAsia" w:ascii="Arial" w:hAnsi="Arial" w:cs="Arial"/>
                <w:sz w:val="18"/>
                <w:lang w:eastAsia="zh-CN"/>
              </w:rPr>
              <w:t>andler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()：拖拽控制函数</w:t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    —drag()：参数计算并绘制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draw()：绘制图像并显示速度函数</w:t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    —drawLine()：绘制控制轴</w:t>
            </w:r>
          </w:p>
          <w:p>
            <w:pPr>
              <w:numPr>
                <w:numId w:val="0"/>
              </w:numPr>
              <w:rPr>
                <w:rFonts w:ascii="Arial" w:hAnsi="Arial" w:cs="Arial"/>
                <w:sz w:val="18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    —drawBezier()：绘制cubic-Bezier曲线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页面效果（最终）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drawing>
                <wp:inline distT="0" distB="0" distL="114300" distR="114300">
                  <wp:extent cx="2376805" cy="3129280"/>
                  <wp:effectExtent l="0" t="0" r="4445" b="1397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805" cy="312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ascii="Arial" w:hAnsi="Arial" w:cs="Arial"/>
        </w:rPr>
      </w:pPr>
      <w:r>
        <w:rPr>
          <w:rFonts w:hint="eastAsia" w:ascii="Arial" w:hAnsi="Arial" w:cs="Arial"/>
          <w:color w:val="0000FF"/>
          <w:sz w:val="20"/>
          <w:szCs w:val="20"/>
          <w:lang w:eastAsia="zh-CN"/>
        </w:rPr>
        <w:t>过渡时间的设定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用户拖动滑块或点击滑动轨道某一位置时可设定动画持续时间（有数值显示滑动设定的具体值）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设计思路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使用&lt;input type=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range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&gt;标签实现滑块功能</w:t>
            </w: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利用&lt;output&gt;计算展示具体值</w:t>
            </w: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利用伪元素，伪类解决滑块在不同浏览器中样式不一致的问题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主要代码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&lt;form oninput="x.value=parseFloat(slider.value)"&gt;：计算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output的值</w:t>
            </w:r>
          </w:p>
          <w:p>
            <w:pPr>
              <w:numPr>
                <w:ilvl w:val="0"/>
                <w:numId w:val="5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::-webkit-slider-thumb：设置隐藏滑块以便自定义</w:t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  :focus：去除默认边框</w:t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  ::-webkit-slider-thumb：设定webkit浏览器下range样式</w:t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  ::-moz-range-thumb ：设定火狐浏览器下range样式</w:t>
            </w:r>
          </w:p>
          <w:p>
            <w:pPr>
              <w:numPr>
                <w:numId w:val="0"/>
              </w:numPr>
              <w:rPr>
                <w:rFonts w:ascii="Arial" w:hAnsi="Arial" w:cs="Arial"/>
                <w:sz w:val="18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  ::-ms-thumb ：设定IE下range样式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页面效果（最终）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drawing>
                <wp:inline distT="0" distB="0" distL="114300" distR="114300">
                  <wp:extent cx="4292600" cy="466090"/>
                  <wp:effectExtent l="0" t="0" r="12700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0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 w:ascii="Arial" w:hAnsi="Arial" w:cs="Arial"/>
        </w:rPr>
      </w:pPr>
      <w:r>
        <w:rPr>
          <w:rFonts w:hint="eastAsia" w:ascii="Arial" w:hAnsi="Arial" w:cs="Arial"/>
          <w:color w:val="0000FF"/>
          <w:sz w:val="20"/>
          <w:szCs w:val="20"/>
          <w:lang w:eastAsia="zh-CN"/>
        </w:rPr>
        <w:t>效果演示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eastAsia="宋体" w:cs="Arial"/>
                <w:sz w:val="18"/>
                <w:lang w:eastAsia="zh-CN"/>
              </w:rPr>
              <w:t>将用户设定的参数和线性的最对比（以动画效果展现出来）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设计思路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放置两个div块，块1代表用户设定的效果，块2代表线性的效果</w:t>
            </w:r>
          </w:p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点击“开始动画”按钮时将修改的参数设定到div块上去</w:t>
            </w:r>
          </w:p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添加transition前缀解决浏览器兼容问题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主要代码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为“开始动画”button绑定事件</w:t>
            </w:r>
          </w:p>
          <w:p>
            <w:pPr>
              <w:numPr>
                <w:ilvl w:val="0"/>
                <w:numId w:val="7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pre数组存放带前缀的transition，通过for循环设定兼容的transition属性</w:t>
            </w:r>
          </w:p>
          <w:p>
            <w:pPr>
              <w:numPr>
                <w:ilvl w:val="0"/>
                <w:numId w:val="7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通过offsetLeft获取div块的left值，并做相应的修改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页面效果（最终）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drawing>
                <wp:inline distT="0" distB="0" distL="114300" distR="114300">
                  <wp:extent cx="4296410" cy="1674495"/>
                  <wp:effectExtent l="0" t="0" r="8890" b="190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410" cy="167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 w:ascii="Arial" w:hAnsi="Arial" w:cs="Arial"/>
        </w:rPr>
      </w:pPr>
      <w:r>
        <w:rPr>
          <w:rFonts w:hint="eastAsia" w:ascii="Arial" w:hAnsi="Arial" w:cs="Arial"/>
          <w:lang w:eastAsia="zh-CN"/>
        </w:rPr>
        <w:t>生成代码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eastAsia="宋体" w:cs="Arial"/>
                <w:sz w:val="18"/>
                <w:lang w:eastAsia="zh-CN"/>
              </w:rPr>
              <w:t>根据用户设定的参数输出兼容性代码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设计思路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点击“生成代码”按钮生成对应代码</w:t>
            </w:r>
          </w:p>
          <w:p>
            <w:pPr>
              <w:numPr>
                <w:ilvl w:val="0"/>
                <w:numId w:val="8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添加前缀解决兼容性问题</w:t>
            </w:r>
          </w:p>
          <w:p>
            <w:pPr>
              <w:numPr>
                <w:ilvl w:val="0"/>
                <w:numId w:val="8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代码可选中复制（提示性操作：鼠标置于代码处会变为光标）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主要代码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分别通过id为webkit_code、moz_code、o_code、normal_code的段落（&lt;p&gt;）来展示对应的代码。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页面效果（最终）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drawing>
                <wp:inline distT="0" distB="0" distL="114300" distR="114300">
                  <wp:extent cx="4291965" cy="930275"/>
                  <wp:effectExtent l="0" t="0" r="13335" b="317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65" cy="93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hint="eastAsia" w:ascii="Arial" w:hAnsi="Arial" w:cs="Arial"/>
          <w:lang w:eastAsia="zh-CN"/>
        </w:rPr>
        <w:t>兼容性</w:t>
      </w:r>
    </w:p>
    <w:p>
      <w:r>
        <w:rPr>
          <w:rFonts w:hint="eastAsia" w:ascii="Arial" w:hAnsi="Arial" w:cs="Arial"/>
          <w:lang w:eastAsia="zh-CN"/>
        </w:rPr>
        <w:t>本产品兼容</w:t>
      </w:r>
      <w:r>
        <w:rPr>
          <w:rFonts w:hint="eastAsia" w:ascii="Arial" w:hAnsi="Arial" w:cs="Arial"/>
          <w:lang w:val="en-US" w:eastAsia="zh-CN"/>
        </w:rPr>
        <w:t>IE10+、FireFox5、Safari、Google Chrome等。</w:t>
      </w:r>
      <w:bookmarkStart w:id="4" w:name="_GoBack"/>
      <w:bookmarkEnd w:id="4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4005">
    <w:nsid w:val="570FA8A5"/>
    <w:multiLevelType w:val="singleLevel"/>
    <w:tmpl w:val="570FA8A5"/>
    <w:lvl w:ilvl="0" w:tentative="1">
      <w:start w:val="1"/>
      <w:numFmt w:val="decimal"/>
      <w:suff w:val="nothing"/>
      <w:lvlText w:val="（%1）"/>
      <w:lvlJc w:val="left"/>
    </w:lvl>
  </w:abstractNum>
  <w:abstractNum w:abstractNumId="1629313798">
    <w:nsid w:val="611D5B06"/>
    <w:multiLevelType w:val="multilevel"/>
    <w:tmpl w:val="611D5B06"/>
    <w:lvl w:ilvl="0" w:tentative="1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1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 w:tentative="1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60642060">
    <w:nsid w:val="570FA10C"/>
    <w:multiLevelType w:val="singleLevel"/>
    <w:tmpl w:val="570FA10C"/>
    <w:lvl w:ilvl="0" w:tentative="1">
      <w:start w:val="1"/>
      <w:numFmt w:val="decimal"/>
      <w:suff w:val="nothing"/>
      <w:lvlText w:val="（%1）"/>
      <w:lvlJc w:val="left"/>
    </w:lvl>
  </w:abstractNum>
  <w:abstractNum w:abstractNumId="1460642922">
    <w:nsid w:val="570FA46A"/>
    <w:multiLevelType w:val="singleLevel"/>
    <w:tmpl w:val="570FA46A"/>
    <w:lvl w:ilvl="0" w:tentative="1">
      <w:start w:val="1"/>
      <w:numFmt w:val="decimal"/>
      <w:suff w:val="nothing"/>
      <w:lvlText w:val="（%1）"/>
      <w:lvlJc w:val="left"/>
    </w:lvl>
  </w:abstractNum>
  <w:abstractNum w:abstractNumId="1460644251">
    <w:nsid w:val="570FA99B"/>
    <w:multiLevelType w:val="singleLevel"/>
    <w:tmpl w:val="570FA99B"/>
    <w:lvl w:ilvl="0" w:tentative="1">
      <w:start w:val="1"/>
      <w:numFmt w:val="decimal"/>
      <w:suff w:val="nothing"/>
      <w:lvlText w:val="（%1）"/>
      <w:lvlJc w:val="left"/>
    </w:lvl>
  </w:abstractNum>
  <w:abstractNum w:abstractNumId="1460641221">
    <w:nsid w:val="570F9DC5"/>
    <w:multiLevelType w:val="singleLevel"/>
    <w:tmpl w:val="570F9DC5"/>
    <w:lvl w:ilvl="0" w:tentative="1">
      <w:start w:val="1"/>
      <w:numFmt w:val="decimal"/>
      <w:suff w:val="nothing"/>
      <w:lvlText w:val="（%1）"/>
      <w:lvlJc w:val="left"/>
    </w:lvl>
  </w:abstractNum>
  <w:abstractNum w:abstractNumId="1460643137">
    <w:nsid w:val="570FA541"/>
    <w:multiLevelType w:val="singleLevel"/>
    <w:tmpl w:val="570FA541"/>
    <w:lvl w:ilvl="0" w:tentative="1">
      <w:start w:val="1"/>
      <w:numFmt w:val="decimal"/>
      <w:suff w:val="nothing"/>
      <w:lvlText w:val="（%1）"/>
      <w:lvlJc w:val="left"/>
    </w:lvl>
  </w:abstractNum>
  <w:abstractNum w:abstractNumId="1460643762">
    <w:nsid w:val="570FA7B2"/>
    <w:multiLevelType w:val="singleLevel"/>
    <w:tmpl w:val="570FA7B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629313798"/>
  </w:num>
  <w:num w:numId="2">
    <w:abstractNumId w:val="1460641221"/>
  </w:num>
  <w:num w:numId="3">
    <w:abstractNumId w:val="1460642060"/>
  </w:num>
  <w:num w:numId="4">
    <w:abstractNumId w:val="1460642922"/>
  </w:num>
  <w:num w:numId="5">
    <w:abstractNumId w:val="1460643137"/>
  </w:num>
  <w:num w:numId="6">
    <w:abstractNumId w:val="1460643762"/>
  </w:num>
  <w:num w:numId="7">
    <w:abstractNumId w:val="1460644005"/>
  </w:num>
  <w:num w:numId="8">
    <w:abstractNumId w:val="1460644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5CCE"/>
    <w:rsid w:val="00352A17"/>
    <w:rsid w:val="00566FD9"/>
    <w:rsid w:val="008B0186"/>
    <w:rsid w:val="00B93158"/>
    <w:rsid w:val="00DE7834"/>
    <w:rsid w:val="01AD5B5B"/>
    <w:rsid w:val="02C22366"/>
    <w:rsid w:val="045E63F6"/>
    <w:rsid w:val="04822099"/>
    <w:rsid w:val="05550DCC"/>
    <w:rsid w:val="057912F5"/>
    <w:rsid w:val="07C74E6C"/>
    <w:rsid w:val="083E24B7"/>
    <w:rsid w:val="08692465"/>
    <w:rsid w:val="08DC600E"/>
    <w:rsid w:val="09304768"/>
    <w:rsid w:val="0A214ABE"/>
    <w:rsid w:val="0A3C79D1"/>
    <w:rsid w:val="0AAA0949"/>
    <w:rsid w:val="0AD93291"/>
    <w:rsid w:val="0AE24C39"/>
    <w:rsid w:val="0B7C27BC"/>
    <w:rsid w:val="0BB94C24"/>
    <w:rsid w:val="0C1B305F"/>
    <w:rsid w:val="0C5F3379"/>
    <w:rsid w:val="0C7401B8"/>
    <w:rsid w:val="0C7E1ADD"/>
    <w:rsid w:val="0CC42E51"/>
    <w:rsid w:val="0CF26672"/>
    <w:rsid w:val="0D505F6D"/>
    <w:rsid w:val="0D591E50"/>
    <w:rsid w:val="0DE83678"/>
    <w:rsid w:val="0E017ECA"/>
    <w:rsid w:val="0E6A1F44"/>
    <w:rsid w:val="0F245902"/>
    <w:rsid w:val="0F5D0453"/>
    <w:rsid w:val="0F906EAA"/>
    <w:rsid w:val="10C44D0A"/>
    <w:rsid w:val="11372357"/>
    <w:rsid w:val="118D4302"/>
    <w:rsid w:val="12696FED"/>
    <w:rsid w:val="126B0FFB"/>
    <w:rsid w:val="127A2688"/>
    <w:rsid w:val="13466380"/>
    <w:rsid w:val="13D36AD0"/>
    <w:rsid w:val="144E7C12"/>
    <w:rsid w:val="15141155"/>
    <w:rsid w:val="15A9677F"/>
    <w:rsid w:val="16C03EDA"/>
    <w:rsid w:val="174D2EB8"/>
    <w:rsid w:val="176F0F8F"/>
    <w:rsid w:val="185D7163"/>
    <w:rsid w:val="18BB2BC9"/>
    <w:rsid w:val="18D12D1C"/>
    <w:rsid w:val="1AAE5298"/>
    <w:rsid w:val="1C1328A5"/>
    <w:rsid w:val="1C8635B7"/>
    <w:rsid w:val="1CAB13B1"/>
    <w:rsid w:val="1CAC3A39"/>
    <w:rsid w:val="1CB13240"/>
    <w:rsid w:val="1CD677D8"/>
    <w:rsid w:val="1D233CC9"/>
    <w:rsid w:val="1E296EAF"/>
    <w:rsid w:val="1EAA12FE"/>
    <w:rsid w:val="1EAA706F"/>
    <w:rsid w:val="1EFF504B"/>
    <w:rsid w:val="1F1F759A"/>
    <w:rsid w:val="1F924E9E"/>
    <w:rsid w:val="201713E8"/>
    <w:rsid w:val="20290584"/>
    <w:rsid w:val="2029714C"/>
    <w:rsid w:val="207C2D46"/>
    <w:rsid w:val="208866D8"/>
    <w:rsid w:val="208B2954"/>
    <w:rsid w:val="20BA5F9F"/>
    <w:rsid w:val="20D82D8D"/>
    <w:rsid w:val="210A236C"/>
    <w:rsid w:val="21622A7F"/>
    <w:rsid w:val="217B6DB5"/>
    <w:rsid w:val="21B5775F"/>
    <w:rsid w:val="21ED3628"/>
    <w:rsid w:val="23347742"/>
    <w:rsid w:val="235B109C"/>
    <w:rsid w:val="24C627C5"/>
    <w:rsid w:val="25821428"/>
    <w:rsid w:val="26334E5E"/>
    <w:rsid w:val="26C76A7F"/>
    <w:rsid w:val="270915F6"/>
    <w:rsid w:val="274A4143"/>
    <w:rsid w:val="28376F3E"/>
    <w:rsid w:val="283A458D"/>
    <w:rsid w:val="283F2A2A"/>
    <w:rsid w:val="29006D04"/>
    <w:rsid w:val="29146D2C"/>
    <w:rsid w:val="291C2E6E"/>
    <w:rsid w:val="296F045B"/>
    <w:rsid w:val="299F406E"/>
    <w:rsid w:val="2A16320C"/>
    <w:rsid w:val="2A3B2BAA"/>
    <w:rsid w:val="2AAF4020"/>
    <w:rsid w:val="2AB350BC"/>
    <w:rsid w:val="2AB95EBF"/>
    <w:rsid w:val="2AF56907"/>
    <w:rsid w:val="2BA17ED2"/>
    <w:rsid w:val="2BBB3C5B"/>
    <w:rsid w:val="2D270FF6"/>
    <w:rsid w:val="2EDC3694"/>
    <w:rsid w:val="2F7124BE"/>
    <w:rsid w:val="30C31B03"/>
    <w:rsid w:val="31294876"/>
    <w:rsid w:val="312B0046"/>
    <w:rsid w:val="315B5370"/>
    <w:rsid w:val="31E53516"/>
    <w:rsid w:val="32037E48"/>
    <w:rsid w:val="332F4CBC"/>
    <w:rsid w:val="34930784"/>
    <w:rsid w:val="35047A71"/>
    <w:rsid w:val="35840152"/>
    <w:rsid w:val="35AC2AC4"/>
    <w:rsid w:val="3653429C"/>
    <w:rsid w:val="369B6F7E"/>
    <w:rsid w:val="36F91132"/>
    <w:rsid w:val="37302A3F"/>
    <w:rsid w:val="38CE716D"/>
    <w:rsid w:val="390F6A74"/>
    <w:rsid w:val="3977208F"/>
    <w:rsid w:val="3AA83424"/>
    <w:rsid w:val="3B453D73"/>
    <w:rsid w:val="3B5C42E4"/>
    <w:rsid w:val="3B6E2CDF"/>
    <w:rsid w:val="3C075220"/>
    <w:rsid w:val="3C310CB9"/>
    <w:rsid w:val="3CED4881"/>
    <w:rsid w:val="3D45640B"/>
    <w:rsid w:val="3EF267DC"/>
    <w:rsid w:val="3F033A24"/>
    <w:rsid w:val="3F0A367D"/>
    <w:rsid w:val="3F1A0F4F"/>
    <w:rsid w:val="3FB53689"/>
    <w:rsid w:val="3FE061AE"/>
    <w:rsid w:val="40395520"/>
    <w:rsid w:val="404148AC"/>
    <w:rsid w:val="4084086A"/>
    <w:rsid w:val="40856289"/>
    <w:rsid w:val="40AC4A2F"/>
    <w:rsid w:val="4108756F"/>
    <w:rsid w:val="41D742A6"/>
    <w:rsid w:val="429D3D71"/>
    <w:rsid w:val="434E274D"/>
    <w:rsid w:val="43C53EA3"/>
    <w:rsid w:val="4400146C"/>
    <w:rsid w:val="452D0504"/>
    <w:rsid w:val="463701B0"/>
    <w:rsid w:val="46E36806"/>
    <w:rsid w:val="46F51094"/>
    <w:rsid w:val="477353D9"/>
    <w:rsid w:val="48820BB0"/>
    <w:rsid w:val="48930881"/>
    <w:rsid w:val="48F63216"/>
    <w:rsid w:val="495E5E1C"/>
    <w:rsid w:val="497820A4"/>
    <w:rsid w:val="49C05D49"/>
    <w:rsid w:val="49E64DFE"/>
    <w:rsid w:val="49EE620E"/>
    <w:rsid w:val="4A390985"/>
    <w:rsid w:val="4A482E0D"/>
    <w:rsid w:val="4B283CBE"/>
    <w:rsid w:val="4C1D3B91"/>
    <w:rsid w:val="4C30506D"/>
    <w:rsid w:val="4C9B3E4E"/>
    <w:rsid w:val="4CBE2825"/>
    <w:rsid w:val="4DA76A1C"/>
    <w:rsid w:val="4E6A1B05"/>
    <w:rsid w:val="4F6B434D"/>
    <w:rsid w:val="4FB949CA"/>
    <w:rsid w:val="4FCE40F1"/>
    <w:rsid w:val="50615EBF"/>
    <w:rsid w:val="50957E4C"/>
    <w:rsid w:val="51260802"/>
    <w:rsid w:val="512F229B"/>
    <w:rsid w:val="5174370B"/>
    <w:rsid w:val="527860D2"/>
    <w:rsid w:val="528B5471"/>
    <w:rsid w:val="52F73969"/>
    <w:rsid w:val="530F735C"/>
    <w:rsid w:val="53151B9E"/>
    <w:rsid w:val="53C205EB"/>
    <w:rsid w:val="552A6028"/>
    <w:rsid w:val="554B6304"/>
    <w:rsid w:val="55576396"/>
    <w:rsid w:val="55903B54"/>
    <w:rsid w:val="559C39F1"/>
    <w:rsid w:val="55E32FA3"/>
    <w:rsid w:val="572F20DA"/>
    <w:rsid w:val="57412917"/>
    <w:rsid w:val="579463C0"/>
    <w:rsid w:val="57E81B4C"/>
    <w:rsid w:val="593D4F3D"/>
    <w:rsid w:val="59905918"/>
    <w:rsid w:val="59A15CCE"/>
    <w:rsid w:val="59BA1D61"/>
    <w:rsid w:val="59E76102"/>
    <w:rsid w:val="59EB547D"/>
    <w:rsid w:val="5A0124F1"/>
    <w:rsid w:val="5A323C66"/>
    <w:rsid w:val="5A563270"/>
    <w:rsid w:val="5B890093"/>
    <w:rsid w:val="5BB2396F"/>
    <w:rsid w:val="5C324F6B"/>
    <w:rsid w:val="5C781BF8"/>
    <w:rsid w:val="5C9B12C2"/>
    <w:rsid w:val="5CBC3578"/>
    <w:rsid w:val="5CEA75FC"/>
    <w:rsid w:val="5D8A4BC2"/>
    <w:rsid w:val="5E266269"/>
    <w:rsid w:val="5E9A153E"/>
    <w:rsid w:val="5E9D1A1B"/>
    <w:rsid w:val="5EA06CF9"/>
    <w:rsid w:val="5EFF1EFD"/>
    <w:rsid w:val="5F044FF5"/>
    <w:rsid w:val="5F057570"/>
    <w:rsid w:val="5F5D4A22"/>
    <w:rsid w:val="60653BE7"/>
    <w:rsid w:val="606E7F0A"/>
    <w:rsid w:val="6170450D"/>
    <w:rsid w:val="618675AD"/>
    <w:rsid w:val="61E10A8F"/>
    <w:rsid w:val="61FC385B"/>
    <w:rsid w:val="622A047A"/>
    <w:rsid w:val="62310D1D"/>
    <w:rsid w:val="63401204"/>
    <w:rsid w:val="63646F9E"/>
    <w:rsid w:val="63BA1AC3"/>
    <w:rsid w:val="644B569D"/>
    <w:rsid w:val="64B66750"/>
    <w:rsid w:val="653606BE"/>
    <w:rsid w:val="65B0624F"/>
    <w:rsid w:val="65E95EA6"/>
    <w:rsid w:val="66253AEF"/>
    <w:rsid w:val="66854C4E"/>
    <w:rsid w:val="67115CA7"/>
    <w:rsid w:val="682472CD"/>
    <w:rsid w:val="68F5055F"/>
    <w:rsid w:val="68F86050"/>
    <w:rsid w:val="69041A15"/>
    <w:rsid w:val="6A175E25"/>
    <w:rsid w:val="6A1A006E"/>
    <w:rsid w:val="6A3F029F"/>
    <w:rsid w:val="6A7E7431"/>
    <w:rsid w:val="6AB27C7B"/>
    <w:rsid w:val="6B2F16A4"/>
    <w:rsid w:val="6B2F3D48"/>
    <w:rsid w:val="6B822F6C"/>
    <w:rsid w:val="6B926C46"/>
    <w:rsid w:val="6C1D4600"/>
    <w:rsid w:val="6C9D22C4"/>
    <w:rsid w:val="6CAC3191"/>
    <w:rsid w:val="6D0110ED"/>
    <w:rsid w:val="6E275CD4"/>
    <w:rsid w:val="6F03040E"/>
    <w:rsid w:val="6F237372"/>
    <w:rsid w:val="6F377310"/>
    <w:rsid w:val="70536C22"/>
    <w:rsid w:val="70904118"/>
    <w:rsid w:val="71B755CA"/>
    <w:rsid w:val="72E93C04"/>
    <w:rsid w:val="734760CB"/>
    <w:rsid w:val="74474981"/>
    <w:rsid w:val="745D0F88"/>
    <w:rsid w:val="74C033FA"/>
    <w:rsid w:val="74E30A42"/>
    <w:rsid w:val="74E674F7"/>
    <w:rsid w:val="75852BA8"/>
    <w:rsid w:val="75E34528"/>
    <w:rsid w:val="766E78ED"/>
    <w:rsid w:val="76F459B7"/>
    <w:rsid w:val="77B26D08"/>
    <w:rsid w:val="78AD6C4F"/>
    <w:rsid w:val="79DE5DC7"/>
    <w:rsid w:val="79EA4911"/>
    <w:rsid w:val="7A660A25"/>
    <w:rsid w:val="7A7D33CD"/>
    <w:rsid w:val="7A926585"/>
    <w:rsid w:val="7AA2357A"/>
    <w:rsid w:val="7AA91E27"/>
    <w:rsid w:val="7BAF71BA"/>
    <w:rsid w:val="7BB516CD"/>
    <w:rsid w:val="7C434823"/>
    <w:rsid w:val="7CA92764"/>
    <w:rsid w:val="7CB07B6B"/>
    <w:rsid w:val="7CC01F42"/>
    <w:rsid w:val="7CD821D4"/>
    <w:rsid w:val="7CFC2837"/>
    <w:rsid w:val="7D3D6477"/>
    <w:rsid w:val="7D445239"/>
    <w:rsid w:val="7D5741FE"/>
    <w:rsid w:val="7DA93A58"/>
    <w:rsid w:val="7ECA193C"/>
    <w:rsid w:val="7EEC67FB"/>
    <w:rsid w:val="7F0D6F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2016-04-14T12:32:00Z</dcterms:created>
  <dc:creator>lilini</dc:creator>
  <cp:lastModifiedBy>lilini</cp:lastModifiedBy>
  <dcterms:modified xsi:type="dcterms:W3CDTF">2016-04-14T14:02:17Z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