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B8F" w:rsidRDefault="00F73B8F" w:rsidP="00CE0D6F">
      <w:pPr>
        <w:pStyle w:val="ListParagraph"/>
        <w:rPr>
          <w:rFonts w:ascii="Calibri" w:hAnsi="Calibri"/>
          <w:b/>
          <w:color w:val="222222"/>
          <w:sz w:val="32"/>
          <w:szCs w:val="32"/>
          <w:shd w:val="clear" w:color="auto" w:fill="FFFFFF"/>
        </w:rPr>
      </w:pPr>
      <w:r>
        <w:rPr>
          <w:rFonts w:ascii="Calibri" w:hAnsi="Calibri"/>
          <w:b/>
          <w:color w:val="222222"/>
          <w:sz w:val="32"/>
          <w:szCs w:val="32"/>
          <w:shd w:val="clear" w:color="auto" w:fill="FFFFFF"/>
        </w:rPr>
        <w:t>Publicly V</w:t>
      </w:r>
      <w:r w:rsidR="006957D6">
        <w:rPr>
          <w:rFonts w:ascii="Calibri" w:hAnsi="Calibri"/>
          <w:b/>
          <w:color w:val="222222"/>
          <w:sz w:val="32"/>
          <w:szCs w:val="32"/>
          <w:shd w:val="clear" w:color="auto" w:fill="FFFFFF"/>
        </w:rPr>
        <w:t>erifiable Distributed ORAM with application in Metadata</w:t>
      </w:r>
      <w:bookmarkStart w:id="0" w:name="_GoBack"/>
      <w:bookmarkEnd w:id="0"/>
    </w:p>
    <w:p w:rsidR="00E65CE5" w:rsidRPr="00270896" w:rsidRDefault="00270896" w:rsidP="00CE0D6F">
      <w:pPr>
        <w:pStyle w:val="ListParagraph"/>
        <w:rPr>
          <w:rFonts w:ascii="Calibri" w:hAnsi="Calibri"/>
          <w:b/>
          <w:color w:val="222222"/>
          <w:sz w:val="32"/>
          <w:szCs w:val="32"/>
          <w:shd w:val="clear" w:color="auto" w:fill="FFFFFF"/>
        </w:rPr>
      </w:pPr>
      <w:r w:rsidRPr="00270896">
        <w:rPr>
          <w:rFonts w:ascii="Calibri" w:hAnsi="Calibri"/>
          <w:b/>
          <w:color w:val="222222"/>
          <w:sz w:val="32"/>
          <w:szCs w:val="32"/>
          <w:shd w:val="clear" w:color="auto" w:fill="FFFFFF"/>
        </w:rPr>
        <w:t>Metadata Storage Structure</w:t>
      </w:r>
    </w:p>
    <w:p w:rsidR="00BF4473" w:rsidRDefault="00BF4473" w:rsidP="00CE0D6F">
      <w:pPr>
        <w:pStyle w:val="ListParagraph"/>
        <w:rPr>
          <w:rFonts w:ascii="Calibri" w:hAnsi="Calibri"/>
          <w:color w:val="222222"/>
          <w:shd w:val="clear" w:color="auto" w:fill="FFFFFF"/>
        </w:rPr>
      </w:pPr>
    </w:p>
    <w:p w:rsidR="00E171AA" w:rsidRPr="00E171AA" w:rsidRDefault="00E171AA" w:rsidP="00CE0D6F">
      <w:pPr>
        <w:pStyle w:val="ListParagraph"/>
      </w:pPr>
      <w:r>
        <w:rPr>
          <w:rFonts w:ascii="Calibri" w:hAnsi="Calibri"/>
          <w:color w:val="222222"/>
          <w:shd w:val="clear" w:color="auto" w:fill="FFFFFF"/>
        </w:rPr>
        <w:t xml:space="preserve">The main goal of the project is to store telecommunication metadata in the public cloud securely and give permission to legitimate users to make restricted query from stored data such as neighbourhood query and next hop query. </w:t>
      </w:r>
    </w:p>
    <w:p w:rsidR="00E171AA" w:rsidRDefault="00E171AA" w:rsidP="00CE0D6F">
      <w:pPr>
        <w:pStyle w:val="ListParagraph"/>
      </w:pPr>
      <w:r>
        <w:t xml:space="preserve">In order to achieve the secure storage not only the privacy of the data should be considered but also the access pattern is very important security disclosure. Therefore, we consider a storage model that can address both problems. Each telephone number and its neighbours are assumed as a block of data and with leverage of secret sharing, we provide privacy. We also store opening of the commitments of the data along with shares. The commitments are also kept in public cloud and for each block of data if we say #A is the telephone number and neighbours are B,C and D the commitment is </w:t>
      </w:r>
      <w:proofErr w:type="spellStart"/>
      <w:r>
        <w:t>g^r</w:t>
      </w:r>
      <w:proofErr w:type="spellEnd"/>
      <w:r w:rsidR="00436AEC">
        <w:t xml:space="preserve">* </w:t>
      </w:r>
      <w:proofErr w:type="spellStart"/>
      <w:r w:rsidR="00436AEC">
        <w:t>h^A</w:t>
      </w:r>
      <w:proofErr w:type="spellEnd"/>
      <w:r w:rsidR="00DB03DA">
        <w:t>*h_1^B*h_2^C*h_3^D.</w:t>
      </w:r>
      <w:r w:rsidR="00AC7994">
        <w:t xml:space="preserve"> in order to avoid access pattern disclosure we use path ORAM on shares and commitments.</w:t>
      </w:r>
    </w:p>
    <w:p w:rsidR="00BF4473" w:rsidRDefault="00BF4473" w:rsidP="00CE0D6F">
      <w:pPr>
        <w:pStyle w:val="ListParagraph"/>
      </w:pPr>
    </w:p>
    <w:p w:rsidR="00AC7994" w:rsidRDefault="00BF4473" w:rsidP="00AC7994">
      <w:pPr>
        <w:pStyle w:val="ListParagraph"/>
        <w:rPr>
          <w:b/>
          <w:sz w:val="32"/>
          <w:szCs w:val="32"/>
        </w:rPr>
      </w:pPr>
      <w:r w:rsidRPr="00BF4473">
        <w:rPr>
          <w:b/>
          <w:sz w:val="32"/>
          <w:szCs w:val="32"/>
        </w:rPr>
        <w:t>Commitments Structure</w:t>
      </w:r>
    </w:p>
    <w:p w:rsidR="00BF4473" w:rsidRPr="00BF4473" w:rsidRDefault="00BF4473" w:rsidP="00AC7994">
      <w:pPr>
        <w:pStyle w:val="ListParagraph"/>
        <w:rPr>
          <w:b/>
          <w:sz w:val="32"/>
          <w:szCs w:val="32"/>
        </w:rPr>
      </w:pPr>
    </w:p>
    <w:p w:rsidR="00AC7994" w:rsidRDefault="00AC7994" w:rsidP="00CE0D6F">
      <w:pPr>
        <w:pStyle w:val="ListParagraph"/>
      </w:pPr>
      <w:r>
        <w:t xml:space="preserve">The main reason of using commitments is to prove that the telecommunication company cannot modify or change the data after storing it. But part of the commitments is changing after each query, because of the ORAM structure. In Path ORAM structure, after </w:t>
      </w:r>
      <w:r w:rsidR="000D3DA7">
        <w:t>each accesses</w:t>
      </w:r>
      <w:r>
        <w:t xml:space="preserve"> to the storage all buckets along the read path decrypt and re _encrypt when pushing to the new </w:t>
      </w:r>
      <w:r w:rsidR="000D3DA7">
        <w:t xml:space="preserve">path. </w:t>
      </w:r>
    </w:p>
    <w:p w:rsidR="00AC7994" w:rsidRDefault="00AC7994" w:rsidP="00AC7994">
      <w:pPr>
        <w:pStyle w:val="ListParagraph"/>
      </w:pPr>
    </w:p>
    <w:p w:rsidR="00AC7994" w:rsidRDefault="00AC7994" w:rsidP="00CE0D6F">
      <w:pPr>
        <w:pStyle w:val="ListParagraph"/>
      </w:pPr>
      <w:r>
        <w:t xml:space="preserve"> In order to overcome this problem, we don’t modify the </w:t>
      </w:r>
      <w:r w:rsidR="000D3DA7">
        <w:t xml:space="preserve">commitments </w:t>
      </w:r>
      <w:r w:rsidR="005716EC">
        <w:t>along the read path and just re-</w:t>
      </w:r>
      <w:r w:rsidR="000D3DA7">
        <w:t xml:space="preserve">randomize them and write them in the same path. In this way, we can use proof of the shuffle to show that Telco haven’t changed anything after committing. But this scheme cannot avoid cheating before </w:t>
      </w:r>
      <w:r w:rsidR="00234013">
        <w:t>committing</w:t>
      </w:r>
      <w:r w:rsidR="000D3DA7">
        <w:t xml:space="preserve">, it means that Telco </w:t>
      </w:r>
      <w:r w:rsidR="00234013">
        <w:t xml:space="preserve">can easily generate two commitments on each block of the data (telephone number and its neighbours) and store it in the ORAM structure and use proof of the shuffle </w:t>
      </w:r>
      <w:r w:rsidR="00A97691">
        <w:t>that show nothing has changed.</w:t>
      </w:r>
    </w:p>
    <w:p w:rsidR="00A97691" w:rsidRDefault="00A97691" w:rsidP="00A97691">
      <w:pPr>
        <w:pStyle w:val="ListParagraph"/>
      </w:pPr>
    </w:p>
    <w:p w:rsidR="00BF4473" w:rsidRDefault="00BF4473" w:rsidP="00A97691">
      <w:pPr>
        <w:pStyle w:val="ListParagraph"/>
        <w:rPr>
          <w:b/>
          <w:sz w:val="32"/>
          <w:szCs w:val="32"/>
        </w:rPr>
      </w:pPr>
      <w:proofErr w:type="spellStart"/>
      <w:r w:rsidRPr="00BF4473">
        <w:rPr>
          <w:b/>
          <w:sz w:val="32"/>
          <w:szCs w:val="32"/>
        </w:rPr>
        <w:t>Merkle</w:t>
      </w:r>
      <w:proofErr w:type="spellEnd"/>
      <w:r w:rsidRPr="00BF4473">
        <w:rPr>
          <w:b/>
          <w:sz w:val="32"/>
          <w:szCs w:val="32"/>
        </w:rPr>
        <w:t xml:space="preserve"> Tree Structure</w:t>
      </w:r>
    </w:p>
    <w:p w:rsidR="00BF4473" w:rsidRPr="00BF4473" w:rsidRDefault="00BF4473" w:rsidP="00A97691">
      <w:pPr>
        <w:pStyle w:val="ListParagraph"/>
        <w:rPr>
          <w:b/>
          <w:sz w:val="32"/>
          <w:szCs w:val="32"/>
        </w:rPr>
      </w:pPr>
    </w:p>
    <w:p w:rsidR="00A97691" w:rsidRDefault="00D56CED" w:rsidP="00CE0D6F">
      <w:pPr>
        <w:pStyle w:val="ListParagraph"/>
      </w:pPr>
      <w:r>
        <w:t xml:space="preserve">We use </w:t>
      </w:r>
      <w:proofErr w:type="spellStart"/>
      <w:r>
        <w:t>Merkle</w:t>
      </w:r>
      <w:proofErr w:type="spellEnd"/>
      <w:r>
        <w:t xml:space="preserve"> tree to avoid publishing all the commitments in public and checking them after each query to ensure that apart the se</w:t>
      </w:r>
      <w:r w:rsidR="005716EC">
        <w:t>t of the commitments that we re-</w:t>
      </w:r>
      <w:r>
        <w:t>randomized them nothing has changed on commitments.</w:t>
      </w:r>
    </w:p>
    <w:p w:rsidR="00D56CED" w:rsidRDefault="00D56CED" w:rsidP="00D56CED">
      <w:pPr>
        <w:pStyle w:val="ListParagraph"/>
      </w:pPr>
    </w:p>
    <w:p w:rsidR="00D56CED" w:rsidRDefault="00D56CED" w:rsidP="00CE0D6F">
      <w:pPr>
        <w:pStyle w:val="ListParagraph"/>
      </w:pPr>
      <w:r>
        <w:t xml:space="preserve">Telco store </w:t>
      </w:r>
      <w:r w:rsidR="004D6D5A">
        <w:t>the ORAM</w:t>
      </w:r>
      <w:r>
        <w:t xml:space="preserve"> tree of the </w:t>
      </w:r>
      <w:r w:rsidR="004D6D5A">
        <w:t xml:space="preserve">commitments as a </w:t>
      </w:r>
      <w:proofErr w:type="spellStart"/>
      <w:r w:rsidR="004D6D5A">
        <w:t>Merkle</w:t>
      </w:r>
      <w:proofErr w:type="spellEnd"/>
      <w:r w:rsidR="004D6D5A">
        <w:t xml:space="preserve"> tree as well. It means the buckets in the ORAM tree are contained commitments and hash of the children commitment with commitment of the bucket. </w:t>
      </w:r>
      <w:r w:rsidR="00EF47AF">
        <w:t xml:space="preserve"> A</w:t>
      </w:r>
      <w:r w:rsidR="003D5AB2">
        <w:t xml:space="preserve">fter each query, a new root hash of the </w:t>
      </w:r>
      <w:proofErr w:type="spellStart"/>
      <w:r w:rsidR="003D5AB2">
        <w:t>Merkle</w:t>
      </w:r>
      <w:proofErr w:type="spellEnd"/>
      <w:r w:rsidR="003D5AB2">
        <w:t xml:space="preserve"> tree is published and sent to the legi</w:t>
      </w:r>
      <w:r w:rsidR="00EF47AF">
        <w:t xml:space="preserve">timate users then she can check that the </w:t>
      </w:r>
      <w:proofErr w:type="spellStart"/>
      <w:r w:rsidR="00EF47AF">
        <w:t>Merkle</w:t>
      </w:r>
      <w:proofErr w:type="spellEnd"/>
      <w:r w:rsidR="00EF47AF">
        <w:t xml:space="preserve"> tree before query and after query are equivalent and hasn’t changed.</w:t>
      </w:r>
    </w:p>
    <w:p w:rsidR="008211CF" w:rsidRDefault="008211CF" w:rsidP="008211CF">
      <w:pPr>
        <w:pStyle w:val="ListParagraph"/>
      </w:pPr>
    </w:p>
    <w:p w:rsidR="008211CF" w:rsidRDefault="008211CF" w:rsidP="008211CF">
      <w:pPr>
        <w:pStyle w:val="ListParagraph"/>
      </w:pPr>
      <w:r>
        <w:t>If we assume that C :={c1,c2,c3,…,</w:t>
      </w:r>
      <w:proofErr w:type="spellStart"/>
      <w:r>
        <w:t>cn</w:t>
      </w:r>
      <w:proofErr w:type="spellEnd"/>
      <w:r>
        <w:t>} is the set of the commitments in the read path of the ORAM tree and C’:={ c’1,c’2,c’3,…,</w:t>
      </w:r>
      <w:proofErr w:type="spellStart"/>
      <w:r>
        <w:t>cn</w:t>
      </w:r>
      <w:proofErr w:type="spellEnd"/>
      <w:r>
        <w:t>} is the set of the commitments after re</w:t>
      </w:r>
      <w:r w:rsidR="00A9715A">
        <w:t xml:space="preserve">_ </w:t>
      </w:r>
      <w:r w:rsidR="00F67140">
        <w:t xml:space="preserve">randomizations, </w:t>
      </w:r>
      <w:r>
        <w:t xml:space="preserve"> h1 and h2 are the hash of the unto</w:t>
      </w:r>
      <w:r w:rsidR="00A9715A">
        <w:t xml:space="preserve">uched parts in the </w:t>
      </w:r>
      <w:proofErr w:type="spellStart"/>
      <w:r w:rsidR="00A9715A">
        <w:t>Merkle</w:t>
      </w:r>
      <w:proofErr w:type="spellEnd"/>
      <w:r w:rsidR="00A9715A">
        <w:t xml:space="preserve"> tree and H is the root hash before query and H’ is root hash after query  then it is enough to show that</w:t>
      </w:r>
    </w:p>
    <w:p w:rsidR="00A9715A" w:rsidRDefault="00A9715A" w:rsidP="00A9715A">
      <w:pPr>
        <w:pStyle w:val="ListParagraph"/>
        <w:numPr>
          <w:ilvl w:val="0"/>
          <w:numId w:val="2"/>
        </w:numPr>
      </w:pPr>
      <w:r>
        <w:t xml:space="preserve">The </w:t>
      </w:r>
      <w:r w:rsidR="00F67140">
        <w:t>commitment of queried block is</w:t>
      </w:r>
      <w:r>
        <w:t xml:space="preserve"> in the C.</w:t>
      </w:r>
    </w:p>
    <w:p w:rsidR="00A9715A" w:rsidRDefault="00A9715A" w:rsidP="00A9715A">
      <w:pPr>
        <w:pStyle w:val="ListParagraph"/>
        <w:numPr>
          <w:ilvl w:val="0"/>
          <w:numId w:val="2"/>
        </w:numPr>
      </w:pPr>
      <w:r>
        <w:t xml:space="preserve">C and h1 and h2 results H </w:t>
      </w:r>
    </w:p>
    <w:p w:rsidR="00A9715A" w:rsidRDefault="00A9715A" w:rsidP="00A9715A">
      <w:pPr>
        <w:pStyle w:val="ListParagraph"/>
        <w:numPr>
          <w:ilvl w:val="0"/>
          <w:numId w:val="2"/>
        </w:numPr>
      </w:pPr>
      <w:r>
        <w:t>C’ and h1 and h2 results H’</w:t>
      </w:r>
    </w:p>
    <w:p w:rsidR="00F67140" w:rsidRDefault="00F67140" w:rsidP="00F67140">
      <w:r>
        <w:t>In order to achieve proof of the shuffle we need t</w:t>
      </w:r>
      <w:r w:rsidR="005716EC">
        <w:t>o publish C and C’ after each re-</w:t>
      </w:r>
      <w:r>
        <w:t>randomization of the ORAM path. Therefore the protocol for covering the three mentioned steps is as following:</w:t>
      </w:r>
    </w:p>
    <w:p w:rsidR="00FA19D2" w:rsidRDefault="00FA19D2" w:rsidP="00F67140">
      <w:pPr>
        <w:pStyle w:val="ListParagraph"/>
        <w:numPr>
          <w:ilvl w:val="0"/>
          <w:numId w:val="3"/>
        </w:numPr>
      </w:pPr>
      <w:r>
        <w:t>Publishing C, C’ and permutation commitment (depends to the proof of the shuffle we choose).</w:t>
      </w:r>
    </w:p>
    <w:p w:rsidR="00F67140" w:rsidRDefault="00F67140" w:rsidP="00F67140">
      <w:pPr>
        <w:pStyle w:val="ListParagraph"/>
        <w:numPr>
          <w:ilvl w:val="0"/>
          <w:numId w:val="3"/>
        </w:numPr>
      </w:pPr>
      <w:r>
        <w:t>Sending C, h1 and h2 to the legitimate users</w:t>
      </w:r>
      <w:r w:rsidR="00B659E6">
        <w:t xml:space="preserve"> in order to verify and recompute</w:t>
      </w:r>
      <w:r w:rsidR="00FA19D2">
        <w:t xml:space="preserve"> the H.</w:t>
      </w:r>
    </w:p>
    <w:p w:rsidR="00930658" w:rsidRDefault="00FA19D2" w:rsidP="00F67140">
      <w:pPr>
        <w:pStyle w:val="ListParagraph"/>
        <w:numPr>
          <w:ilvl w:val="0"/>
          <w:numId w:val="3"/>
        </w:numPr>
      </w:pPr>
      <w:r>
        <w:t>In order to hide the</w:t>
      </w:r>
      <w:r w:rsidR="00692243">
        <w:t xml:space="preserve"> level of the queried block,</w:t>
      </w:r>
      <w:r w:rsidR="005716EC">
        <w:t xml:space="preserve"> we need to do re-</w:t>
      </w:r>
      <w:r w:rsidR="00BC428B">
        <w:t>randomization and</w:t>
      </w:r>
      <w:r w:rsidR="00930658">
        <w:t xml:space="preserve"> proof of the shuffle again. Therefore we need to publish C’ and</w:t>
      </w:r>
      <w:r w:rsidR="005716EC">
        <w:t xml:space="preserve"> C”</w:t>
      </w:r>
      <w:r w:rsidR="00F73B8F">
        <w:t xml:space="preserve"> </w:t>
      </w:r>
      <w:r w:rsidR="005716EC">
        <w:t>which are two sets after re-</w:t>
      </w:r>
      <w:r w:rsidR="00930658">
        <w:t>randomization.</w:t>
      </w:r>
    </w:p>
    <w:p w:rsidR="00FA19D2" w:rsidRDefault="00930658" w:rsidP="00F67140">
      <w:pPr>
        <w:pStyle w:val="ListParagraph"/>
        <w:numPr>
          <w:ilvl w:val="0"/>
          <w:numId w:val="3"/>
        </w:numPr>
      </w:pPr>
      <w:r>
        <w:t xml:space="preserve">Sending C”, h1 and h2 to the legitimate user in order to </w:t>
      </w:r>
      <w:r w:rsidR="00B659E6">
        <w:t xml:space="preserve">recompute and </w:t>
      </w:r>
      <w:r>
        <w:t xml:space="preserve">verify the H’. </w:t>
      </w:r>
    </w:p>
    <w:p w:rsidR="00E43888" w:rsidRDefault="00E43888" w:rsidP="00E43888">
      <w:pPr>
        <w:pStyle w:val="ListParagraph"/>
      </w:pPr>
    </w:p>
    <w:p w:rsidR="00BF4473" w:rsidRDefault="00BF4473" w:rsidP="00E43888">
      <w:pPr>
        <w:pStyle w:val="ListParagraph"/>
        <w:rPr>
          <w:b/>
          <w:sz w:val="32"/>
          <w:szCs w:val="32"/>
        </w:rPr>
      </w:pPr>
      <w:r w:rsidRPr="00BF4473">
        <w:rPr>
          <w:b/>
          <w:sz w:val="32"/>
          <w:szCs w:val="32"/>
        </w:rPr>
        <w:t>Stash Structure</w:t>
      </w:r>
    </w:p>
    <w:p w:rsidR="00BF4473" w:rsidRPr="00BF4473" w:rsidRDefault="00BF4473" w:rsidP="00E43888">
      <w:pPr>
        <w:pStyle w:val="ListParagraph"/>
        <w:rPr>
          <w:b/>
          <w:sz w:val="32"/>
          <w:szCs w:val="32"/>
        </w:rPr>
      </w:pPr>
    </w:p>
    <w:p w:rsidR="00E43888" w:rsidRDefault="00E43888" w:rsidP="00E43888">
      <w:pPr>
        <w:pStyle w:val="ListParagraph"/>
      </w:pPr>
      <w:r>
        <w:t xml:space="preserve">In ORAM structure, stash stores the blocks which are overflowed from the buckets. In path </w:t>
      </w:r>
      <w:r w:rsidR="005716EC">
        <w:t>ORAM structure</w:t>
      </w:r>
      <w:r>
        <w:t xml:space="preserve">, this would happen when the queried block is either elevated or descended through the old path in order to </w:t>
      </w:r>
      <w:r w:rsidR="0081008F">
        <w:t>set in the new path. Therefore, in this repositioning of the queried block the stash could store the block which cannot find empty bucket through the old path in desired</w:t>
      </w:r>
      <w:r w:rsidR="00DD33BE">
        <w:t xml:space="preserve"> level of</w:t>
      </w:r>
      <w:r w:rsidR="0081008F">
        <w:t xml:space="preserve"> ORAM tree. </w:t>
      </w:r>
    </w:p>
    <w:p w:rsidR="0081008F" w:rsidRDefault="0081008F" w:rsidP="00E43888">
      <w:pPr>
        <w:pStyle w:val="ListParagraph"/>
      </w:pPr>
    </w:p>
    <w:p w:rsidR="006178D8" w:rsidRDefault="0049430C" w:rsidP="00E43888">
      <w:pPr>
        <w:pStyle w:val="ListParagraph"/>
      </w:pPr>
      <w:r>
        <w:t xml:space="preserve"> In this scheme, </w:t>
      </w:r>
      <w:r w:rsidR="006178D8">
        <w:t>t</w:t>
      </w:r>
      <w:r>
        <w:t>he stash could have some queried bucket</w:t>
      </w:r>
      <w:r w:rsidR="006178D8">
        <w:t>s</w:t>
      </w:r>
      <w:r>
        <w:t xml:space="preserve"> of the commitments from C</w:t>
      </w:r>
      <w:r w:rsidR="006178D8">
        <w:t xml:space="preserve">”. So the stash should be published in public as a part of C” in order </w:t>
      </w:r>
      <w:r w:rsidR="00B9051D">
        <w:t xml:space="preserve">to perform the proof of shuffle hence the commitments in the stash re-randomize along with commitments in the accessed path in path ORAM structure.  </w:t>
      </w:r>
      <w:r w:rsidR="00DD33BE">
        <w:t xml:space="preserve">To show the integrity of the commitments in the </w:t>
      </w:r>
      <w:proofErr w:type="spellStart"/>
      <w:r w:rsidR="00DD33BE">
        <w:t>Merkle</w:t>
      </w:r>
      <w:proofErr w:type="spellEnd"/>
      <w:r w:rsidR="00DD33BE">
        <w:t xml:space="preserve"> tree, the commitment</w:t>
      </w:r>
      <w:r w:rsidR="00102C60">
        <w:t xml:space="preserve">s in the stash should be included </w:t>
      </w:r>
      <w:r w:rsidR="00DD33BE">
        <w:t xml:space="preserve">in </w:t>
      </w:r>
      <w:r w:rsidR="003875C0">
        <w:t>C,</w:t>
      </w:r>
      <w:r w:rsidR="00B9051D">
        <w:t xml:space="preserve"> C” and </w:t>
      </w:r>
      <w:r w:rsidR="00DD33BE">
        <w:t xml:space="preserve">the root hash which is sent to the legitimate user. </w:t>
      </w:r>
      <w:r w:rsidR="00472C89">
        <w:t xml:space="preserve"> </w:t>
      </w:r>
    </w:p>
    <w:p w:rsidR="007B5386" w:rsidRDefault="007B5386" w:rsidP="00E43888">
      <w:pPr>
        <w:pStyle w:val="ListParagraph"/>
      </w:pPr>
    </w:p>
    <w:p w:rsidR="007B5386" w:rsidRDefault="007B5386" w:rsidP="00E43888">
      <w:pPr>
        <w:pStyle w:val="ListParagraph"/>
        <w:rPr>
          <w:b/>
          <w:sz w:val="32"/>
          <w:szCs w:val="32"/>
        </w:rPr>
      </w:pPr>
      <w:r w:rsidRPr="007B5386">
        <w:rPr>
          <w:b/>
          <w:sz w:val="32"/>
          <w:szCs w:val="32"/>
        </w:rPr>
        <w:t xml:space="preserve">Second –hop Query </w:t>
      </w:r>
    </w:p>
    <w:p w:rsidR="00D352BE" w:rsidRDefault="00D352BE" w:rsidP="00E43888">
      <w:pPr>
        <w:pStyle w:val="ListParagraph"/>
        <w:rPr>
          <w:sz w:val="24"/>
          <w:szCs w:val="24"/>
        </w:rPr>
      </w:pPr>
      <w:r>
        <w:rPr>
          <w:sz w:val="24"/>
          <w:szCs w:val="24"/>
        </w:rPr>
        <w:t>The graph we are working on is a directed graph as the Telco just keeps the metadata which is related to the outgoing calls for billing purposes. Therefore, if we assume the neighbours of #</w:t>
      </w:r>
      <w:proofErr w:type="gramStart"/>
      <w:r>
        <w:rPr>
          <w:sz w:val="24"/>
          <w:szCs w:val="24"/>
        </w:rPr>
        <w:t>A</w:t>
      </w:r>
      <w:proofErr w:type="gramEnd"/>
      <w:r>
        <w:rPr>
          <w:sz w:val="24"/>
          <w:szCs w:val="24"/>
        </w:rPr>
        <w:t xml:space="preserve"> are X and Y and neighbours of X are X1 and X2 and neighbours of Y are Y1 and Y2 then related commitments for second-hop query are as following:</w:t>
      </w:r>
    </w:p>
    <w:p w:rsidR="00D8062F" w:rsidRDefault="00D352BE" w:rsidP="00E43888">
      <w:pPr>
        <w:pStyle w:val="ListParagraph"/>
        <w:rPr>
          <w:sz w:val="24"/>
          <w:szCs w:val="24"/>
        </w:rPr>
      </w:pPr>
      <w:r>
        <w:rPr>
          <w:sz w:val="24"/>
          <w:szCs w:val="24"/>
        </w:rPr>
        <w:t>CA=</w:t>
      </w:r>
      <w:proofErr w:type="spellStart"/>
      <w:r w:rsidR="00D8062F">
        <w:rPr>
          <w:sz w:val="24"/>
          <w:szCs w:val="24"/>
        </w:rPr>
        <w:t>g^ra</w:t>
      </w:r>
      <w:proofErr w:type="spellEnd"/>
      <w:r w:rsidR="00D8062F">
        <w:rPr>
          <w:sz w:val="24"/>
          <w:szCs w:val="24"/>
        </w:rPr>
        <w:t>*</w:t>
      </w:r>
      <w:proofErr w:type="spellStart"/>
      <w:r w:rsidR="00D8062F">
        <w:rPr>
          <w:sz w:val="24"/>
          <w:szCs w:val="24"/>
        </w:rPr>
        <w:t>h^A</w:t>
      </w:r>
      <w:proofErr w:type="spellEnd"/>
      <w:r w:rsidR="00D8062F">
        <w:rPr>
          <w:sz w:val="24"/>
          <w:szCs w:val="24"/>
        </w:rPr>
        <w:t>*h1^X*h2*^Y</w:t>
      </w:r>
    </w:p>
    <w:p w:rsidR="007B5386" w:rsidRDefault="00D8062F" w:rsidP="00E43888">
      <w:pPr>
        <w:pStyle w:val="ListParagraph"/>
        <w:rPr>
          <w:sz w:val="24"/>
          <w:szCs w:val="24"/>
        </w:rPr>
      </w:pPr>
      <w:r>
        <w:rPr>
          <w:sz w:val="24"/>
          <w:szCs w:val="24"/>
        </w:rPr>
        <w:t>CX=</w:t>
      </w:r>
      <w:proofErr w:type="spellStart"/>
      <w:r>
        <w:rPr>
          <w:sz w:val="24"/>
          <w:szCs w:val="24"/>
        </w:rPr>
        <w:t>g^</w:t>
      </w:r>
      <w:proofErr w:type="gramStart"/>
      <w:r>
        <w:rPr>
          <w:sz w:val="24"/>
          <w:szCs w:val="24"/>
        </w:rPr>
        <w:t>rx</w:t>
      </w:r>
      <w:proofErr w:type="spellEnd"/>
      <w:r>
        <w:rPr>
          <w:sz w:val="24"/>
          <w:szCs w:val="24"/>
        </w:rPr>
        <w:t>*</w:t>
      </w:r>
      <w:proofErr w:type="spellStart"/>
      <w:proofErr w:type="gramEnd"/>
      <w:r>
        <w:rPr>
          <w:sz w:val="24"/>
          <w:szCs w:val="24"/>
        </w:rPr>
        <w:t>h^X</w:t>
      </w:r>
      <w:proofErr w:type="spellEnd"/>
      <w:r>
        <w:rPr>
          <w:sz w:val="24"/>
          <w:szCs w:val="24"/>
        </w:rPr>
        <w:t>*h1^X1*h2^X2</w:t>
      </w:r>
    </w:p>
    <w:p w:rsidR="00D8062F" w:rsidRDefault="00D8062F" w:rsidP="00E43888">
      <w:pPr>
        <w:pStyle w:val="ListParagraph"/>
        <w:rPr>
          <w:sz w:val="24"/>
          <w:szCs w:val="24"/>
        </w:rPr>
      </w:pPr>
      <w:r>
        <w:rPr>
          <w:sz w:val="24"/>
          <w:szCs w:val="24"/>
        </w:rPr>
        <w:lastRenderedPageBreak/>
        <w:t>CY=</w:t>
      </w:r>
      <w:proofErr w:type="spellStart"/>
      <w:r>
        <w:rPr>
          <w:sz w:val="24"/>
          <w:szCs w:val="24"/>
        </w:rPr>
        <w:t>g^ry</w:t>
      </w:r>
      <w:proofErr w:type="spellEnd"/>
      <w:r>
        <w:rPr>
          <w:sz w:val="24"/>
          <w:szCs w:val="24"/>
        </w:rPr>
        <w:t>*</w:t>
      </w:r>
      <w:proofErr w:type="spellStart"/>
      <w:r>
        <w:rPr>
          <w:sz w:val="24"/>
          <w:szCs w:val="24"/>
        </w:rPr>
        <w:t>h^Y</w:t>
      </w:r>
      <w:proofErr w:type="spellEnd"/>
      <w:r>
        <w:rPr>
          <w:sz w:val="24"/>
          <w:szCs w:val="24"/>
        </w:rPr>
        <w:t>*h1^Y1*h2^Y2</w:t>
      </w:r>
    </w:p>
    <w:p w:rsidR="00D8062F" w:rsidRDefault="00002582" w:rsidP="00E43888">
      <w:pPr>
        <w:pStyle w:val="ListParagraph"/>
        <w:rPr>
          <w:sz w:val="24"/>
          <w:szCs w:val="24"/>
        </w:rPr>
      </w:pPr>
      <w:r>
        <w:rPr>
          <w:sz w:val="24"/>
          <w:szCs w:val="24"/>
        </w:rPr>
        <w:t>Telco sends the X1</w:t>
      </w:r>
      <w:proofErr w:type="gramStart"/>
      <w:r>
        <w:rPr>
          <w:sz w:val="24"/>
          <w:szCs w:val="24"/>
        </w:rPr>
        <w:t>,X2,Y1</w:t>
      </w:r>
      <w:proofErr w:type="gramEnd"/>
      <w:r>
        <w:rPr>
          <w:sz w:val="24"/>
          <w:szCs w:val="24"/>
        </w:rPr>
        <w:t xml:space="preserve"> and Y2 as the second-hop neighbours of the A to the </w:t>
      </w:r>
      <w:proofErr w:type="spellStart"/>
      <w:r>
        <w:rPr>
          <w:sz w:val="24"/>
          <w:szCs w:val="24"/>
        </w:rPr>
        <w:t>querier</w:t>
      </w:r>
      <w:proofErr w:type="spellEnd"/>
      <w:r>
        <w:rPr>
          <w:sz w:val="24"/>
          <w:szCs w:val="24"/>
        </w:rPr>
        <w:t xml:space="preserve"> and needs to prove that the answer of the query is correct and untouched. </w:t>
      </w:r>
    </w:p>
    <w:p w:rsidR="00002582" w:rsidRDefault="00002582" w:rsidP="00E43888">
      <w:pPr>
        <w:pStyle w:val="ListParagraph"/>
        <w:rPr>
          <w:sz w:val="24"/>
          <w:szCs w:val="24"/>
        </w:rPr>
      </w:pPr>
      <w:r>
        <w:rPr>
          <w:sz w:val="24"/>
          <w:szCs w:val="24"/>
        </w:rPr>
        <w:t xml:space="preserve">In order to prove the correctness and integrity of the answer, Telco needs to show: </w:t>
      </w:r>
      <w:r w:rsidR="00EE772A">
        <w:rPr>
          <w:sz w:val="24"/>
          <w:szCs w:val="24"/>
        </w:rPr>
        <w:t xml:space="preserve">step </w:t>
      </w:r>
      <w:r>
        <w:rPr>
          <w:sz w:val="24"/>
          <w:szCs w:val="24"/>
        </w:rPr>
        <w:t xml:space="preserve">1-CA, CX and CY are in the </w:t>
      </w:r>
      <w:proofErr w:type="spellStart"/>
      <w:r>
        <w:rPr>
          <w:sz w:val="24"/>
          <w:szCs w:val="24"/>
        </w:rPr>
        <w:t>Merkle</w:t>
      </w:r>
      <w:proofErr w:type="spellEnd"/>
      <w:r>
        <w:rPr>
          <w:sz w:val="24"/>
          <w:szCs w:val="24"/>
        </w:rPr>
        <w:t xml:space="preserve"> tree</w:t>
      </w:r>
    </w:p>
    <w:p w:rsidR="00002582" w:rsidRDefault="00EE772A" w:rsidP="00E43888">
      <w:pPr>
        <w:pStyle w:val="ListParagraph"/>
        <w:rPr>
          <w:sz w:val="24"/>
          <w:szCs w:val="24"/>
        </w:rPr>
      </w:pPr>
      <w:r>
        <w:rPr>
          <w:sz w:val="24"/>
          <w:szCs w:val="24"/>
        </w:rPr>
        <w:t xml:space="preserve"> Step </w:t>
      </w:r>
      <w:r w:rsidR="00002582">
        <w:rPr>
          <w:sz w:val="24"/>
          <w:szCs w:val="24"/>
        </w:rPr>
        <w:t>2-</w:t>
      </w:r>
      <w:r w:rsidR="00B82EC6">
        <w:rPr>
          <w:sz w:val="24"/>
          <w:szCs w:val="24"/>
        </w:rPr>
        <w:t>CA, CX and CY are related by using known elements of X1, X2</w:t>
      </w:r>
      <w:r w:rsidR="00E9303C">
        <w:rPr>
          <w:sz w:val="24"/>
          <w:szCs w:val="24"/>
        </w:rPr>
        <w:t>, Y1</w:t>
      </w:r>
      <w:r w:rsidR="00B82EC6">
        <w:rPr>
          <w:sz w:val="24"/>
          <w:szCs w:val="24"/>
        </w:rPr>
        <w:t xml:space="preserve"> and Y2 without revealing X and Y.</w:t>
      </w:r>
    </w:p>
    <w:p w:rsidR="00E9303C" w:rsidRDefault="00E9303C" w:rsidP="00E43888">
      <w:pPr>
        <w:pStyle w:val="ListParagraph"/>
        <w:rPr>
          <w:sz w:val="24"/>
          <w:szCs w:val="24"/>
        </w:rPr>
      </w:pPr>
    </w:p>
    <w:p w:rsidR="00E9303C" w:rsidRDefault="00E9303C" w:rsidP="00E43888">
      <w:pPr>
        <w:pStyle w:val="ListParagraph"/>
        <w:rPr>
          <w:sz w:val="24"/>
          <w:szCs w:val="24"/>
        </w:rPr>
      </w:pPr>
      <w:r>
        <w:rPr>
          <w:sz w:val="24"/>
          <w:szCs w:val="24"/>
        </w:rPr>
        <w:t xml:space="preserve">To show the CA, CX and CY is in the </w:t>
      </w:r>
      <w:proofErr w:type="spellStart"/>
      <w:r>
        <w:rPr>
          <w:sz w:val="24"/>
          <w:szCs w:val="24"/>
        </w:rPr>
        <w:t>Merkle</w:t>
      </w:r>
      <w:proofErr w:type="spellEnd"/>
      <w:r>
        <w:rPr>
          <w:sz w:val="24"/>
          <w:szCs w:val="24"/>
        </w:rPr>
        <w:t xml:space="preserve"> </w:t>
      </w:r>
      <w:r w:rsidR="000B7DA3">
        <w:rPr>
          <w:sz w:val="24"/>
          <w:szCs w:val="24"/>
        </w:rPr>
        <w:t>tree,</w:t>
      </w:r>
      <w:r>
        <w:rPr>
          <w:sz w:val="24"/>
          <w:szCs w:val="24"/>
        </w:rPr>
        <w:t xml:space="preserve"> Telco should follow the Protocol </w:t>
      </w:r>
      <w:r w:rsidR="000B7DA3">
        <w:rPr>
          <w:sz w:val="24"/>
          <w:szCs w:val="24"/>
        </w:rPr>
        <w:t>which described for neighbourhood query, in section one. To show the second part, Telco should use Zero-knowledge proof to show CA, CX and CY are related and are correct commitments of A, X and Y without reviling anything about neighbours of A which are X and Y.</w:t>
      </w:r>
      <w:r w:rsidR="00D77A80">
        <w:rPr>
          <w:sz w:val="24"/>
          <w:szCs w:val="24"/>
        </w:rPr>
        <w:t xml:space="preserve"> Therefore, Telco needs to prove that it knows the X</w:t>
      </w:r>
      <w:proofErr w:type="gramStart"/>
      <w:r w:rsidR="00D77A80">
        <w:rPr>
          <w:sz w:val="24"/>
          <w:szCs w:val="24"/>
        </w:rPr>
        <w:t>,Y</w:t>
      </w:r>
      <w:proofErr w:type="gramEnd"/>
      <w:r w:rsidR="00D77A80">
        <w:rPr>
          <w:sz w:val="24"/>
          <w:szCs w:val="24"/>
        </w:rPr>
        <w:t xml:space="preserve">, </w:t>
      </w:r>
      <w:proofErr w:type="spellStart"/>
      <w:r w:rsidR="00D77A80">
        <w:rPr>
          <w:sz w:val="24"/>
          <w:szCs w:val="24"/>
        </w:rPr>
        <w:t>ra</w:t>
      </w:r>
      <w:proofErr w:type="spellEnd"/>
      <w:r w:rsidR="00D77A80">
        <w:rPr>
          <w:sz w:val="24"/>
          <w:szCs w:val="24"/>
        </w:rPr>
        <w:t xml:space="preserve">, </w:t>
      </w:r>
      <w:proofErr w:type="spellStart"/>
      <w:r w:rsidR="00D77A80">
        <w:rPr>
          <w:sz w:val="24"/>
          <w:szCs w:val="24"/>
        </w:rPr>
        <w:t>rx</w:t>
      </w:r>
      <w:proofErr w:type="spellEnd"/>
      <w:r w:rsidR="00D77A80">
        <w:rPr>
          <w:sz w:val="24"/>
          <w:szCs w:val="24"/>
        </w:rPr>
        <w:t xml:space="preserve"> and </w:t>
      </w:r>
      <w:proofErr w:type="spellStart"/>
      <w:r w:rsidR="00D77A80">
        <w:rPr>
          <w:sz w:val="24"/>
          <w:szCs w:val="24"/>
        </w:rPr>
        <w:t>rY</w:t>
      </w:r>
      <w:proofErr w:type="spellEnd"/>
      <w:r w:rsidR="00D77A80">
        <w:rPr>
          <w:sz w:val="24"/>
          <w:szCs w:val="24"/>
        </w:rPr>
        <w:t xml:space="preserve"> for </w:t>
      </w:r>
      <w:r w:rsidR="00737ACA">
        <w:rPr>
          <w:sz w:val="24"/>
          <w:szCs w:val="24"/>
        </w:rPr>
        <w:t>recomputing the CA, CX and CY.</w:t>
      </w:r>
    </w:p>
    <w:p w:rsidR="000B7DA3" w:rsidRDefault="00D77A80" w:rsidP="00E43888">
      <w:pPr>
        <w:pStyle w:val="ListParagraph"/>
        <w:rPr>
          <w:sz w:val="24"/>
          <w:szCs w:val="24"/>
        </w:rPr>
      </w:pPr>
      <w:r>
        <w:rPr>
          <w:sz w:val="24"/>
          <w:szCs w:val="24"/>
        </w:rPr>
        <w:t xml:space="preserve">In this scheme we </w:t>
      </w:r>
      <w:r w:rsidR="007F1DDA">
        <w:rPr>
          <w:sz w:val="24"/>
          <w:szCs w:val="24"/>
        </w:rPr>
        <w:t>use Zero-knowledge</w:t>
      </w:r>
      <w:r w:rsidR="00737ACA">
        <w:rPr>
          <w:sz w:val="24"/>
          <w:szCs w:val="24"/>
        </w:rPr>
        <w:t xml:space="preserve"> proof scheme to show that Telco knows </w:t>
      </w:r>
      <w:r w:rsidR="007F1DDA">
        <w:rPr>
          <w:sz w:val="24"/>
          <w:szCs w:val="24"/>
        </w:rPr>
        <w:t>the entire</w:t>
      </w:r>
      <w:r w:rsidR="00737ACA">
        <w:rPr>
          <w:sz w:val="24"/>
          <w:szCs w:val="24"/>
        </w:rPr>
        <w:t xml:space="preserve"> secret to recompute the commitments.</w:t>
      </w:r>
      <w:r w:rsidR="007F1DDA">
        <w:rPr>
          <w:sz w:val="24"/>
          <w:szCs w:val="24"/>
        </w:rPr>
        <w:t xml:space="preserve"> If we assume X’ ,Y’, </w:t>
      </w:r>
      <w:proofErr w:type="spellStart"/>
      <w:r w:rsidR="007F1DDA">
        <w:rPr>
          <w:sz w:val="24"/>
          <w:szCs w:val="24"/>
        </w:rPr>
        <w:t>r’a</w:t>
      </w:r>
      <w:proofErr w:type="spellEnd"/>
      <w:r w:rsidR="007F1DDA">
        <w:rPr>
          <w:sz w:val="24"/>
          <w:szCs w:val="24"/>
        </w:rPr>
        <w:t xml:space="preserve">, </w:t>
      </w:r>
      <w:proofErr w:type="spellStart"/>
      <w:r w:rsidR="007F1DDA">
        <w:rPr>
          <w:sz w:val="24"/>
          <w:szCs w:val="24"/>
        </w:rPr>
        <w:t>r’X</w:t>
      </w:r>
      <w:proofErr w:type="spellEnd"/>
      <w:r w:rsidR="007F1DDA">
        <w:rPr>
          <w:sz w:val="24"/>
          <w:szCs w:val="24"/>
        </w:rPr>
        <w:t xml:space="preserve"> and </w:t>
      </w:r>
      <w:proofErr w:type="spellStart"/>
      <w:r w:rsidR="007F1DDA">
        <w:rPr>
          <w:sz w:val="24"/>
          <w:szCs w:val="24"/>
        </w:rPr>
        <w:t>r’Y</w:t>
      </w:r>
      <w:proofErr w:type="spellEnd"/>
      <w:r w:rsidR="007F1DDA">
        <w:rPr>
          <w:sz w:val="24"/>
          <w:szCs w:val="24"/>
        </w:rPr>
        <w:t xml:space="preserve"> are random values which are generated randomly by Telco </w:t>
      </w:r>
      <w:r w:rsidR="00EE772A">
        <w:rPr>
          <w:sz w:val="24"/>
          <w:szCs w:val="24"/>
        </w:rPr>
        <w:t xml:space="preserve">and </w:t>
      </w:r>
      <w:r w:rsidR="00EE772A" w:rsidRPr="00EE772A">
        <w:rPr>
          <w:i/>
          <w:sz w:val="24"/>
          <w:szCs w:val="24"/>
        </w:rPr>
        <w:t>e</w:t>
      </w:r>
      <w:r w:rsidR="00EE772A">
        <w:rPr>
          <w:sz w:val="24"/>
          <w:szCs w:val="24"/>
        </w:rPr>
        <w:t xml:space="preserve"> is a challenge generated  by </w:t>
      </w:r>
      <w:proofErr w:type="spellStart"/>
      <w:r w:rsidR="00EE772A">
        <w:rPr>
          <w:sz w:val="24"/>
          <w:szCs w:val="24"/>
        </w:rPr>
        <w:t>querier</w:t>
      </w:r>
      <w:proofErr w:type="spellEnd"/>
      <w:r w:rsidR="00EE772A">
        <w:rPr>
          <w:sz w:val="24"/>
          <w:szCs w:val="24"/>
        </w:rPr>
        <w:t xml:space="preserve"> then following steps are needed to show the step 2:</w:t>
      </w:r>
    </w:p>
    <w:p w:rsidR="00EE772A" w:rsidRDefault="00EE772A" w:rsidP="00EE772A">
      <w:pPr>
        <w:pStyle w:val="ListParagraph"/>
        <w:numPr>
          <w:ilvl w:val="0"/>
          <w:numId w:val="4"/>
        </w:numPr>
        <w:rPr>
          <w:sz w:val="24"/>
          <w:szCs w:val="24"/>
        </w:rPr>
      </w:pPr>
      <w:r>
        <w:rPr>
          <w:sz w:val="24"/>
          <w:szCs w:val="24"/>
        </w:rPr>
        <w:t xml:space="preserve">Telco sends C’A= </w:t>
      </w:r>
      <w:proofErr w:type="spellStart"/>
      <w:r>
        <w:rPr>
          <w:sz w:val="24"/>
          <w:szCs w:val="24"/>
        </w:rPr>
        <w:t>g^r’a</w:t>
      </w:r>
      <w:proofErr w:type="spellEnd"/>
      <w:r>
        <w:rPr>
          <w:sz w:val="24"/>
          <w:szCs w:val="24"/>
        </w:rPr>
        <w:t xml:space="preserve"> *h1^X’*h2*^Y’</w:t>
      </w:r>
    </w:p>
    <w:p w:rsidR="00EE772A" w:rsidRDefault="00EE772A" w:rsidP="00EE772A">
      <w:pPr>
        <w:pStyle w:val="ListParagraph"/>
        <w:rPr>
          <w:sz w:val="24"/>
          <w:szCs w:val="24"/>
        </w:rPr>
      </w:pPr>
      <w:r>
        <w:rPr>
          <w:sz w:val="24"/>
          <w:szCs w:val="24"/>
        </w:rPr>
        <w:t>C’X =</w:t>
      </w:r>
      <w:proofErr w:type="spellStart"/>
      <w:r>
        <w:rPr>
          <w:sz w:val="24"/>
          <w:szCs w:val="24"/>
        </w:rPr>
        <w:t>g^r’x</w:t>
      </w:r>
      <w:proofErr w:type="spellEnd"/>
      <w:r>
        <w:rPr>
          <w:sz w:val="24"/>
          <w:szCs w:val="24"/>
        </w:rPr>
        <w:t>*</w:t>
      </w:r>
      <w:proofErr w:type="spellStart"/>
      <w:r>
        <w:rPr>
          <w:sz w:val="24"/>
          <w:szCs w:val="24"/>
        </w:rPr>
        <w:t>h^X</w:t>
      </w:r>
      <w:proofErr w:type="spellEnd"/>
      <w:r>
        <w:rPr>
          <w:sz w:val="24"/>
          <w:szCs w:val="24"/>
        </w:rPr>
        <w:t>’</w:t>
      </w:r>
    </w:p>
    <w:p w:rsidR="00EE772A" w:rsidRDefault="00EE772A" w:rsidP="00EE772A">
      <w:pPr>
        <w:pStyle w:val="ListParagraph"/>
        <w:rPr>
          <w:sz w:val="24"/>
          <w:szCs w:val="24"/>
        </w:rPr>
      </w:pPr>
      <w:r>
        <w:rPr>
          <w:sz w:val="24"/>
          <w:szCs w:val="24"/>
        </w:rPr>
        <w:t xml:space="preserve">C’Y = </w:t>
      </w:r>
      <w:proofErr w:type="spellStart"/>
      <w:r>
        <w:rPr>
          <w:sz w:val="24"/>
          <w:szCs w:val="24"/>
        </w:rPr>
        <w:t>g^r’y</w:t>
      </w:r>
      <w:proofErr w:type="spellEnd"/>
      <w:r>
        <w:rPr>
          <w:sz w:val="24"/>
          <w:szCs w:val="24"/>
        </w:rPr>
        <w:t>*</w:t>
      </w:r>
      <w:proofErr w:type="spellStart"/>
      <w:r>
        <w:rPr>
          <w:sz w:val="24"/>
          <w:szCs w:val="24"/>
        </w:rPr>
        <w:t>h^Y</w:t>
      </w:r>
      <w:proofErr w:type="spellEnd"/>
      <w:r>
        <w:rPr>
          <w:sz w:val="24"/>
          <w:szCs w:val="24"/>
        </w:rPr>
        <w:t>’</w:t>
      </w:r>
    </w:p>
    <w:p w:rsidR="00E211DE" w:rsidRPr="00E211DE" w:rsidRDefault="00E211DE" w:rsidP="00E211DE">
      <w:pPr>
        <w:pStyle w:val="ListParagraph"/>
        <w:numPr>
          <w:ilvl w:val="0"/>
          <w:numId w:val="4"/>
        </w:numPr>
        <w:rPr>
          <w:i/>
          <w:sz w:val="24"/>
          <w:szCs w:val="24"/>
        </w:rPr>
      </w:pPr>
      <w:proofErr w:type="spellStart"/>
      <w:r>
        <w:rPr>
          <w:sz w:val="24"/>
          <w:szCs w:val="24"/>
        </w:rPr>
        <w:t>Querier</w:t>
      </w:r>
      <w:proofErr w:type="spellEnd"/>
      <w:r>
        <w:rPr>
          <w:sz w:val="24"/>
          <w:szCs w:val="24"/>
        </w:rPr>
        <w:t xml:space="preserve"> sends challenge </w:t>
      </w:r>
      <w:r w:rsidRPr="00E211DE">
        <w:rPr>
          <w:i/>
          <w:sz w:val="24"/>
          <w:szCs w:val="24"/>
        </w:rPr>
        <w:t>e</w:t>
      </w:r>
      <w:r>
        <w:rPr>
          <w:i/>
          <w:sz w:val="24"/>
          <w:szCs w:val="24"/>
        </w:rPr>
        <w:t xml:space="preserve"> </w:t>
      </w:r>
      <w:r>
        <w:rPr>
          <w:sz w:val="24"/>
          <w:szCs w:val="24"/>
        </w:rPr>
        <w:t>to the Telco</w:t>
      </w:r>
    </w:p>
    <w:p w:rsidR="00E211DE" w:rsidRPr="00E211DE" w:rsidRDefault="00E211DE" w:rsidP="00E211DE">
      <w:pPr>
        <w:pStyle w:val="ListParagraph"/>
        <w:numPr>
          <w:ilvl w:val="0"/>
          <w:numId w:val="4"/>
        </w:numPr>
        <w:rPr>
          <w:i/>
          <w:sz w:val="24"/>
          <w:szCs w:val="24"/>
        </w:rPr>
      </w:pPr>
      <w:r>
        <w:rPr>
          <w:sz w:val="24"/>
          <w:szCs w:val="24"/>
        </w:rPr>
        <w:t xml:space="preserve">Telco sends </w:t>
      </w:r>
      <w:proofErr w:type="spellStart"/>
      <w:r>
        <w:rPr>
          <w:sz w:val="24"/>
          <w:szCs w:val="24"/>
        </w:rPr>
        <w:t>fX</w:t>
      </w:r>
      <w:proofErr w:type="spellEnd"/>
      <w:r>
        <w:rPr>
          <w:sz w:val="24"/>
          <w:szCs w:val="24"/>
        </w:rPr>
        <w:t>=X’+</w:t>
      </w:r>
      <w:proofErr w:type="spellStart"/>
      <w:proofErr w:type="gramStart"/>
      <w:r>
        <w:rPr>
          <w:sz w:val="24"/>
          <w:szCs w:val="24"/>
        </w:rPr>
        <w:t>eX</w:t>
      </w:r>
      <w:proofErr w:type="spellEnd"/>
      <w:r>
        <w:rPr>
          <w:sz w:val="24"/>
          <w:szCs w:val="24"/>
        </w:rPr>
        <w:t xml:space="preserve"> ,</w:t>
      </w:r>
      <w:proofErr w:type="gramEnd"/>
      <w:r>
        <w:rPr>
          <w:sz w:val="24"/>
          <w:szCs w:val="24"/>
        </w:rPr>
        <w:t xml:space="preserve"> </w:t>
      </w:r>
      <w:proofErr w:type="spellStart"/>
      <w:r>
        <w:rPr>
          <w:sz w:val="24"/>
          <w:szCs w:val="24"/>
        </w:rPr>
        <w:t>fY</w:t>
      </w:r>
      <w:proofErr w:type="spellEnd"/>
      <w:r>
        <w:rPr>
          <w:sz w:val="24"/>
          <w:szCs w:val="24"/>
        </w:rPr>
        <w:t>=Y’+</w:t>
      </w:r>
      <w:proofErr w:type="spellStart"/>
      <w:r>
        <w:rPr>
          <w:sz w:val="24"/>
          <w:szCs w:val="24"/>
        </w:rPr>
        <w:t>eY</w:t>
      </w:r>
      <w:proofErr w:type="spellEnd"/>
      <w:r>
        <w:rPr>
          <w:sz w:val="24"/>
          <w:szCs w:val="24"/>
        </w:rPr>
        <w:t xml:space="preserve"> , </w:t>
      </w:r>
      <w:proofErr w:type="spellStart"/>
      <w:r>
        <w:rPr>
          <w:sz w:val="24"/>
          <w:szCs w:val="24"/>
        </w:rPr>
        <w:t>fra</w:t>
      </w:r>
      <w:proofErr w:type="spellEnd"/>
      <w:r>
        <w:rPr>
          <w:sz w:val="24"/>
          <w:szCs w:val="24"/>
        </w:rPr>
        <w:t>=</w:t>
      </w:r>
      <w:proofErr w:type="spellStart"/>
      <w:r>
        <w:rPr>
          <w:sz w:val="24"/>
          <w:szCs w:val="24"/>
        </w:rPr>
        <w:t>r’a+e</w:t>
      </w:r>
      <w:proofErr w:type="spellEnd"/>
      <w:r>
        <w:rPr>
          <w:sz w:val="24"/>
          <w:szCs w:val="24"/>
        </w:rPr>
        <w:t xml:space="preserve"> </w:t>
      </w:r>
      <w:proofErr w:type="spellStart"/>
      <w:r>
        <w:rPr>
          <w:sz w:val="24"/>
          <w:szCs w:val="24"/>
        </w:rPr>
        <w:t>ra</w:t>
      </w:r>
      <w:proofErr w:type="spellEnd"/>
      <w:r>
        <w:rPr>
          <w:sz w:val="24"/>
          <w:szCs w:val="24"/>
        </w:rPr>
        <w:t xml:space="preserve"> ,</w:t>
      </w:r>
      <w:proofErr w:type="spellStart"/>
      <w:r>
        <w:rPr>
          <w:sz w:val="24"/>
          <w:szCs w:val="24"/>
        </w:rPr>
        <w:t>frx</w:t>
      </w:r>
      <w:proofErr w:type="spellEnd"/>
      <w:r>
        <w:rPr>
          <w:sz w:val="24"/>
          <w:szCs w:val="24"/>
        </w:rPr>
        <w:t>=</w:t>
      </w:r>
      <w:proofErr w:type="spellStart"/>
      <w:r>
        <w:rPr>
          <w:sz w:val="24"/>
          <w:szCs w:val="24"/>
        </w:rPr>
        <w:t>r’x+e</w:t>
      </w:r>
      <w:proofErr w:type="spellEnd"/>
      <w:r>
        <w:rPr>
          <w:sz w:val="24"/>
          <w:szCs w:val="24"/>
        </w:rPr>
        <w:t xml:space="preserve"> </w:t>
      </w:r>
      <w:proofErr w:type="spellStart"/>
      <w:r>
        <w:rPr>
          <w:sz w:val="24"/>
          <w:szCs w:val="24"/>
        </w:rPr>
        <w:t>rx</w:t>
      </w:r>
      <w:proofErr w:type="spellEnd"/>
      <w:r>
        <w:rPr>
          <w:sz w:val="24"/>
          <w:szCs w:val="24"/>
        </w:rPr>
        <w:t xml:space="preserve"> , </w:t>
      </w:r>
      <w:proofErr w:type="spellStart"/>
      <w:r>
        <w:rPr>
          <w:sz w:val="24"/>
          <w:szCs w:val="24"/>
        </w:rPr>
        <w:t>frY</w:t>
      </w:r>
      <w:proofErr w:type="spellEnd"/>
      <w:r>
        <w:rPr>
          <w:sz w:val="24"/>
          <w:szCs w:val="24"/>
        </w:rPr>
        <w:t>=</w:t>
      </w:r>
      <w:proofErr w:type="spellStart"/>
      <w:r>
        <w:rPr>
          <w:sz w:val="24"/>
          <w:szCs w:val="24"/>
        </w:rPr>
        <w:t>r’Y+e</w:t>
      </w:r>
      <w:proofErr w:type="spellEnd"/>
      <w:r>
        <w:rPr>
          <w:sz w:val="24"/>
          <w:szCs w:val="24"/>
        </w:rPr>
        <w:t xml:space="preserve"> </w:t>
      </w:r>
      <w:proofErr w:type="spellStart"/>
      <w:r>
        <w:rPr>
          <w:sz w:val="24"/>
          <w:szCs w:val="24"/>
        </w:rPr>
        <w:t>r’Y</w:t>
      </w:r>
      <w:proofErr w:type="spellEnd"/>
      <w:r>
        <w:rPr>
          <w:sz w:val="24"/>
          <w:szCs w:val="24"/>
        </w:rPr>
        <w:t xml:space="preserve"> to the </w:t>
      </w:r>
      <w:proofErr w:type="spellStart"/>
      <w:r>
        <w:rPr>
          <w:sz w:val="24"/>
          <w:szCs w:val="24"/>
        </w:rPr>
        <w:t>querier</w:t>
      </w:r>
      <w:proofErr w:type="spellEnd"/>
      <w:r>
        <w:rPr>
          <w:sz w:val="24"/>
          <w:szCs w:val="24"/>
        </w:rPr>
        <w:t>.</w:t>
      </w:r>
    </w:p>
    <w:p w:rsidR="002369ED" w:rsidRDefault="002369ED" w:rsidP="00E211DE">
      <w:pPr>
        <w:pStyle w:val="ListParagraph"/>
        <w:numPr>
          <w:ilvl w:val="0"/>
          <w:numId w:val="4"/>
        </w:numPr>
        <w:rPr>
          <w:sz w:val="24"/>
          <w:szCs w:val="24"/>
        </w:rPr>
      </w:pPr>
      <w:r>
        <w:rPr>
          <w:sz w:val="24"/>
          <w:szCs w:val="24"/>
        </w:rPr>
        <w:t xml:space="preserve">For proof of the step 2 , </w:t>
      </w:r>
      <w:proofErr w:type="spellStart"/>
      <w:r>
        <w:rPr>
          <w:sz w:val="24"/>
          <w:szCs w:val="24"/>
        </w:rPr>
        <w:t>q</w:t>
      </w:r>
      <w:r w:rsidR="00A03508" w:rsidRPr="00A03508">
        <w:rPr>
          <w:sz w:val="24"/>
          <w:szCs w:val="24"/>
        </w:rPr>
        <w:t>uerier</w:t>
      </w:r>
      <w:proofErr w:type="spellEnd"/>
      <w:r w:rsidR="00A03508" w:rsidRPr="00A03508">
        <w:rPr>
          <w:sz w:val="24"/>
          <w:szCs w:val="24"/>
        </w:rPr>
        <w:t xml:space="preserve"> </w:t>
      </w:r>
      <w:r>
        <w:rPr>
          <w:sz w:val="24"/>
          <w:szCs w:val="24"/>
        </w:rPr>
        <w:t xml:space="preserve">needs to </w:t>
      </w:r>
      <w:r w:rsidR="00A03508" w:rsidRPr="00A03508">
        <w:rPr>
          <w:sz w:val="24"/>
          <w:szCs w:val="24"/>
        </w:rPr>
        <w:t>show</w:t>
      </w:r>
      <w:r w:rsidR="00A03508">
        <w:rPr>
          <w:sz w:val="24"/>
          <w:szCs w:val="24"/>
        </w:rPr>
        <w:t xml:space="preserve"> </w:t>
      </w:r>
    </w:p>
    <w:p w:rsidR="00E211DE" w:rsidRDefault="00A03508" w:rsidP="002369ED">
      <w:pPr>
        <w:pStyle w:val="ListParagraph"/>
        <w:ind w:left="1080"/>
        <w:rPr>
          <w:sz w:val="24"/>
          <w:szCs w:val="24"/>
          <w:vertAlign w:val="superscript"/>
        </w:rPr>
      </w:pPr>
      <w:proofErr w:type="spellStart"/>
      <w:proofErr w:type="gramStart"/>
      <w:r>
        <w:rPr>
          <w:sz w:val="24"/>
          <w:szCs w:val="24"/>
        </w:rPr>
        <w:t>g^</w:t>
      </w:r>
      <w:proofErr w:type="gramEnd"/>
      <w:r>
        <w:rPr>
          <w:sz w:val="24"/>
          <w:szCs w:val="24"/>
        </w:rPr>
        <w:t>fra</w:t>
      </w:r>
      <w:proofErr w:type="spellEnd"/>
      <w:r>
        <w:rPr>
          <w:sz w:val="24"/>
          <w:szCs w:val="24"/>
        </w:rPr>
        <w:t>* h1^fX* h2^fY == C’A*(CA/</w:t>
      </w:r>
      <w:proofErr w:type="spellStart"/>
      <w:r>
        <w:rPr>
          <w:sz w:val="24"/>
          <w:szCs w:val="24"/>
        </w:rPr>
        <w:t>h^A</w:t>
      </w:r>
      <w:proofErr w:type="spellEnd"/>
      <w:r>
        <w:rPr>
          <w:sz w:val="24"/>
          <w:szCs w:val="24"/>
        </w:rPr>
        <w:t>)</w:t>
      </w:r>
      <w:r>
        <w:rPr>
          <w:sz w:val="24"/>
          <w:szCs w:val="24"/>
          <w:vertAlign w:val="superscript"/>
        </w:rPr>
        <w:t>e</w:t>
      </w:r>
    </w:p>
    <w:p w:rsidR="002369ED" w:rsidRDefault="002369ED" w:rsidP="002369ED">
      <w:pPr>
        <w:pStyle w:val="ListParagraph"/>
        <w:ind w:left="1080"/>
        <w:rPr>
          <w:sz w:val="24"/>
          <w:szCs w:val="24"/>
        </w:rPr>
      </w:pPr>
      <w:proofErr w:type="spellStart"/>
      <w:proofErr w:type="gramStart"/>
      <w:r>
        <w:rPr>
          <w:sz w:val="24"/>
          <w:szCs w:val="24"/>
        </w:rPr>
        <w:t>g^</w:t>
      </w:r>
      <w:proofErr w:type="gramEnd"/>
      <w:r>
        <w:rPr>
          <w:sz w:val="24"/>
          <w:szCs w:val="24"/>
        </w:rPr>
        <w:t>frx</w:t>
      </w:r>
      <w:proofErr w:type="spellEnd"/>
      <w:r>
        <w:rPr>
          <w:sz w:val="24"/>
          <w:szCs w:val="24"/>
        </w:rPr>
        <w:t>*</w:t>
      </w:r>
      <w:proofErr w:type="spellStart"/>
      <w:r>
        <w:rPr>
          <w:sz w:val="24"/>
          <w:szCs w:val="24"/>
        </w:rPr>
        <w:t>h^fX</w:t>
      </w:r>
      <w:proofErr w:type="spellEnd"/>
      <w:r>
        <w:rPr>
          <w:sz w:val="24"/>
          <w:szCs w:val="24"/>
        </w:rPr>
        <w:t>== C’X*(CX/h1^X1*h2^X2)</w:t>
      </w:r>
      <w:r>
        <w:rPr>
          <w:sz w:val="24"/>
          <w:szCs w:val="24"/>
          <w:vertAlign w:val="superscript"/>
        </w:rPr>
        <w:t>e</w:t>
      </w:r>
    </w:p>
    <w:p w:rsidR="002369ED" w:rsidRPr="002369ED" w:rsidRDefault="002369ED" w:rsidP="002369ED">
      <w:pPr>
        <w:pStyle w:val="ListParagraph"/>
        <w:ind w:left="1080"/>
        <w:rPr>
          <w:sz w:val="24"/>
          <w:szCs w:val="24"/>
        </w:rPr>
      </w:pPr>
      <w:proofErr w:type="spellStart"/>
      <w:proofErr w:type="gramStart"/>
      <w:r>
        <w:rPr>
          <w:sz w:val="24"/>
          <w:szCs w:val="24"/>
        </w:rPr>
        <w:t>g^</w:t>
      </w:r>
      <w:proofErr w:type="gramEnd"/>
      <w:r>
        <w:rPr>
          <w:sz w:val="24"/>
          <w:szCs w:val="24"/>
        </w:rPr>
        <w:t>frY</w:t>
      </w:r>
      <w:proofErr w:type="spellEnd"/>
      <w:r>
        <w:rPr>
          <w:sz w:val="24"/>
          <w:szCs w:val="24"/>
        </w:rPr>
        <w:t>*</w:t>
      </w:r>
      <w:proofErr w:type="spellStart"/>
      <w:r>
        <w:rPr>
          <w:sz w:val="24"/>
          <w:szCs w:val="24"/>
        </w:rPr>
        <w:t>h^fY</w:t>
      </w:r>
      <w:proofErr w:type="spellEnd"/>
      <w:r>
        <w:rPr>
          <w:sz w:val="24"/>
          <w:szCs w:val="24"/>
        </w:rPr>
        <w:t>==C’Y*(CY/h1^Y1*h2^Y2)</w:t>
      </w:r>
      <w:r>
        <w:rPr>
          <w:sz w:val="24"/>
          <w:szCs w:val="24"/>
          <w:vertAlign w:val="superscript"/>
        </w:rPr>
        <w:t>e</w:t>
      </w:r>
    </w:p>
    <w:p w:rsidR="00A03508" w:rsidRDefault="00A03508" w:rsidP="00A03508">
      <w:pPr>
        <w:pStyle w:val="ListParagraph"/>
        <w:ind w:left="1080"/>
        <w:rPr>
          <w:sz w:val="24"/>
          <w:szCs w:val="24"/>
        </w:rPr>
      </w:pPr>
    </w:p>
    <w:p w:rsidR="00A03508" w:rsidRPr="00A03508" w:rsidRDefault="00A03508" w:rsidP="00A03508">
      <w:pPr>
        <w:pStyle w:val="ListParagraph"/>
        <w:ind w:left="1080"/>
        <w:rPr>
          <w:sz w:val="24"/>
          <w:szCs w:val="24"/>
        </w:rPr>
      </w:pPr>
    </w:p>
    <w:p w:rsidR="00EE772A" w:rsidRDefault="00EE772A" w:rsidP="00EE772A">
      <w:pPr>
        <w:pStyle w:val="ListParagraph"/>
        <w:rPr>
          <w:sz w:val="24"/>
          <w:szCs w:val="24"/>
        </w:rPr>
      </w:pPr>
    </w:p>
    <w:p w:rsidR="00EE772A" w:rsidRDefault="00EE772A" w:rsidP="00EE772A">
      <w:pPr>
        <w:pStyle w:val="ListParagraph"/>
        <w:rPr>
          <w:sz w:val="24"/>
          <w:szCs w:val="24"/>
        </w:rPr>
      </w:pPr>
    </w:p>
    <w:p w:rsidR="00737ACA" w:rsidRDefault="00737ACA" w:rsidP="00E43888">
      <w:pPr>
        <w:pStyle w:val="ListParagraph"/>
        <w:rPr>
          <w:sz w:val="24"/>
          <w:szCs w:val="24"/>
        </w:rPr>
      </w:pPr>
    </w:p>
    <w:p w:rsidR="00737ACA" w:rsidRDefault="00737ACA" w:rsidP="00E43888">
      <w:pPr>
        <w:pStyle w:val="ListParagraph"/>
        <w:rPr>
          <w:sz w:val="24"/>
          <w:szCs w:val="24"/>
        </w:rPr>
      </w:pPr>
    </w:p>
    <w:p w:rsidR="00B82EC6" w:rsidRPr="00D352BE" w:rsidRDefault="00B82EC6" w:rsidP="00E43888">
      <w:pPr>
        <w:pStyle w:val="ListParagraph"/>
        <w:rPr>
          <w:sz w:val="24"/>
          <w:szCs w:val="24"/>
        </w:rPr>
      </w:pPr>
    </w:p>
    <w:p w:rsidR="0049430C" w:rsidRDefault="0049430C" w:rsidP="00E43888">
      <w:pPr>
        <w:pStyle w:val="ListParagraph"/>
      </w:pPr>
      <w:r>
        <w:t xml:space="preserve"> </w:t>
      </w:r>
    </w:p>
    <w:p w:rsidR="00930658" w:rsidRDefault="00930658" w:rsidP="00930658">
      <w:pPr>
        <w:pStyle w:val="ListParagraph"/>
      </w:pPr>
    </w:p>
    <w:p w:rsidR="00F67140" w:rsidRDefault="00F67140" w:rsidP="00F67140">
      <w:pPr>
        <w:ind w:left="360"/>
      </w:pPr>
    </w:p>
    <w:p w:rsidR="00F67140" w:rsidRDefault="00F67140" w:rsidP="00F67140">
      <w:r>
        <w:t xml:space="preserve"> </w:t>
      </w:r>
    </w:p>
    <w:p w:rsidR="00F67140" w:rsidRDefault="00F67140" w:rsidP="00F67140">
      <w:pPr>
        <w:pStyle w:val="ListParagraph"/>
        <w:ind w:left="1080"/>
      </w:pPr>
    </w:p>
    <w:p w:rsidR="00F67140" w:rsidRDefault="00F67140" w:rsidP="00F67140">
      <w:pPr>
        <w:pStyle w:val="ListParagraph"/>
        <w:ind w:left="1080"/>
      </w:pPr>
    </w:p>
    <w:p w:rsidR="00F67140" w:rsidRDefault="00F67140" w:rsidP="00F67140"/>
    <w:sectPr w:rsidR="00F67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B1D72"/>
    <w:multiLevelType w:val="hybridMultilevel"/>
    <w:tmpl w:val="8C982D32"/>
    <w:lvl w:ilvl="0" w:tplc="8924C2B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7FF251F"/>
    <w:multiLevelType w:val="hybridMultilevel"/>
    <w:tmpl w:val="1AC418B4"/>
    <w:lvl w:ilvl="0" w:tplc="B74EAA2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464C1D0D"/>
    <w:multiLevelType w:val="hybridMultilevel"/>
    <w:tmpl w:val="BF9654B4"/>
    <w:lvl w:ilvl="0" w:tplc="8FF4280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465E42CD"/>
    <w:multiLevelType w:val="hybridMultilevel"/>
    <w:tmpl w:val="57DE4BD6"/>
    <w:lvl w:ilvl="0" w:tplc="2FD8D10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193"/>
    <w:rsid w:val="00002582"/>
    <w:rsid w:val="00082F53"/>
    <w:rsid w:val="000B7DA3"/>
    <w:rsid w:val="000D3DA7"/>
    <w:rsid w:val="00100758"/>
    <w:rsid w:val="00102C60"/>
    <w:rsid w:val="001816C7"/>
    <w:rsid w:val="001A06BC"/>
    <w:rsid w:val="00234013"/>
    <w:rsid w:val="002369ED"/>
    <w:rsid w:val="00267484"/>
    <w:rsid w:val="00270896"/>
    <w:rsid w:val="00276CD3"/>
    <w:rsid w:val="002B22A9"/>
    <w:rsid w:val="00363ED5"/>
    <w:rsid w:val="003875C0"/>
    <w:rsid w:val="003D5AB2"/>
    <w:rsid w:val="00436AEC"/>
    <w:rsid w:val="00452E7A"/>
    <w:rsid w:val="00472C89"/>
    <w:rsid w:val="0049430C"/>
    <w:rsid w:val="00497542"/>
    <w:rsid w:val="004D6D5A"/>
    <w:rsid w:val="00561DD8"/>
    <w:rsid w:val="00567BA4"/>
    <w:rsid w:val="005716EC"/>
    <w:rsid w:val="00584289"/>
    <w:rsid w:val="006178D8"/>
    <w:rsid w:val="00666D19"/>
    <w:rsid w:val="00692243"/>
    <w:rsid w:val="006957D6"/>
    <w:rsid w:val="007230AB"/>
    <w:rsid w:val="00737ACA"/>
    <w:rsid w:val="007B5386"/>
    <w:rsid w:val="007F1DDA"/>
    <w:rsid w:val="0081008F"/>
    <w:rsid w:val="008211CF"/>
    <w:rsid w:val="00930658"/>
    <w:rsid w:val="009C5CC8"/>
    <w:rsid w:val="00A00193"/>
    <w:rsid w:val="00A03508"/>
    <w:rsid w:val="00A13256"/>
    <w:rsid w:val="00A8510D"/>
    <w:rsid w:val="00A9715A"/>
    <w:rsid w:val="00A97691"/>
    <w:rsid w:val="00AC7994"/>
    <w:rsid w:val="00B659E6"/>
    <w:rsid w:val="00B82EC6"/>
    <w:rsid w:val="00B9051D"/>
    <w:rsid w:val="00BC428B"/>
    <w:rsid w:val="00BE7C94"/>
    <w:rsid w:val="00BF4473"/>
    <w:rsid w:val="00C31D9B"/>
    <w:rsid w:val="00C81FC4"/>
    <w:rsid w:val="00CA3AF7"/>
    <w:rsid w:val="00CB74E4"/>
    <w:rsid w:val="00CE0D6F"/>
    <w:rsid w:val="00D352BE"/>
    <w:rsid w:val="00D5454C"/>
    <w:rsid w:val="00D56CED"/>
    <w:rsid w:val="00D76D92"/>
    <w:rsid w:val="00D77A80"/>
    <w:rsid w:val="00D8062F"/>
    <w:rsid w:val="00DB03DA"/>
    <w:rsid w:val="00DD33BE"/>
    <w:rsid w:val="00E171AA"/>
    <w:rsid w:val="00E211DE"/>
    <w:rsid w:val="00E30E54"/>
    <w:rsid w:val="00E43888"/>
    <w:rsid w:val="00E65CE5"/>
    <w:rsid w:val="00E9303C"/>
    <w:rsid w:val="00E95C3D"/>
    <w:rsid w:val="00ED1C9F"/>
    <w:rsid w:val="00EE772A"/>
    <w:rsid w:val="00EF47AF"/>
    <w:rsid w:val="00F67140"/>
    <w:rsid w:val="00F73B8F"/>
    <w:rsid w:val="00F812F0"/>
    <w:rsid w:val="00FA19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193"/>
    <w:pPr>
      <w:ind w:left="720"/>
      <w:contextualSpacing/>
    </w:pPr>
  </w:style>
  <w:style w:type="character" w:customStyle="1" w:styleId="apple-converted-space">
    <w:name w:val="apple-converted-space"/>
    <w:basedOn w:val="DefaultParagraphFont"/>
    <w:rsid w:val="00452E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193"/>
    <w:pPr>
      <w:ind w:left="720"/>
      <w:contextualSpacing/>
    </w:pPr>
  </w:style>
  <w:style w:type="character" w:customStyle="1" w:styleId="apple-converted-space">
    <w:name w:val="apple-converted-space"/>
    <w:basedOn w:val="DefaultParagraphFont"/>
    <w:rsid w:val="00452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10489</TotalTime>
  <Pages>4</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6545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Leyla Roohi</dc:creator>
  <cp:lastModifiedBy>Leyla Roohi</cp:lastModifiedBy>
  <cp:revision>86</cp:revision>
  <cp:lastPrinted>2016-11-22T02:10:00Z</cp:lastPrinted>
  <dcterms:created xsi:type="dcterms:W3CDTF">2016-11-01T23:09:00Z</dcterms:created>
  <dcterms:modified xsi:type="dcterms:W3CDTF">2016-11-29T22:40:00Z</dcterms:modified>
</cp:coreProperties>
</file>