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1F3A5F"/>
          <w:sz w:val="44"/>
        </w:rPr>
        <w:t>Sales Module — Post-Wave-3-Closeout Delta Report</w:t>
      </w:r>
    </w:p>
    <w:p>
      <w:r>
        <w:rPr>
          <w:b w:val="0"/>
          <w:i w:val="0"/>
          <w:sz w:val="22"/>
        </w:rPr>
        <w:t>Returns flow UI, Delivery UI, admin surfaces, legacy cutover, attachments + audit endpoint, and Wave 5 design</w:t>
      </w:r>
    </w:p>
    <w:p>
      <w:r>
        <w:rPr>
          <w:b w:val="0"/>
          <w:i w:val="0"/>
          <w:sz w:val="22"/>
        </w:rPr>
        <w:t>Author: Viet Anh   ·   Period: 2026-05-30 → 2026-06-01   ·   Continuation of: SALES_PM_REPORT.docx</w:t>
      </w:r>
    </w:p>
    <w:p>
      <w:pPr>
        <w:pStyle w:val="Heading1"/>
      </w:pPr>
      <w:r>
        <w:t>Executive Summary</w:t>
      </w:r>
    </w:p>
    <w:p>
      <w:r>
        <w:rPr>
          <w:b w:val="0"/>
          <w:i w:val="0"/>
          <w:sz w:val="22"/>
        </w:rPr>
        <w:t>This report continues from SALES_PM_REPORT.docx (post-Phase-2 status). It covers the work completed in the session immediately following that report's publication. Five distinct streams of work landed:</w:t>
      </w:r>
    </w:p>
    <w:p>
      <w:pPr>
        <w:pStyle w:val="ListBullet"/>
      </w:pPr>
      <w:r>
        <w:t>Delivery Note UI — closed the headline pipeline gap. Sales Order's "Create Delivery" button now works; the full Quote → SO → DN → ARI → Receipt chain is sidebar-driveable end-to-end.</w:t>
      </w:r>
    </w:p>
    <w:p>
      <w:pPr>
        <w:pStyle w:val="ListBullet"/>
      </w:pPr>
      <w:r>
        <w:t>Returns flow UI — Return Request, Return Note v2, and AR Credit Note all shipped with their from-X flows. Surfaced and fixed a latent Pydantic typing bug across three sales models where nested document references were typed as opaque dicts and leaked snake_case keys.</w:t>
      </w:r>
    </w:p>
    <w:p>
      <w:r>
        <w:rPr>
          <w:b w:val="0"/>
          <w:i w:val="0"/>
          <w:sz w:val="22"/>
        </w:rPr>
      </w:r>
    </w:p>
    <w:p>
      <w:pPr>
        <w:pStyle w:val="ListBullet"/>
      </w:pPr>
      <w:r>
        <w:t>Admin surfaces — Sales Items Config (per-item finance configuration) and Posting Setup (cross-module chart-of-accounts mapping). The AED 0.00 Returns JE gap narrowed from a complete failure to an account-assignment-correct / amount-zero state.</w:t>
      </w:r>
    </w:p>
    <w:p>
      <w:pPr>
        <w:pStyle w:val="ListBullet"/>
      </w:pPr>
      <w:r>
        <w:t>Legacy cutover — deleted ~6,300 lines of pre-Wave-3 sales pages and supporting components. Sidebar shows only Wave 3 entries. Old URLs redirect to v2.</w:t>
      </w:r>
    </w:p>
    <w:p>
      <w:pPr>
        <w:pStyle w:val="ListBullet"/>
      </w:pPr>
      <w:r>
        <w:t>Sales attachments + audit endpoint — closed the two visible backend gaps the previous report listed under "Known gaps." Attachment upload now works for all 8 sales doc types; Audit History button is back on every detail page powered by a dedicated sales audit endpoint.</w:t>
      </w:r>
    </w:p>
    <w:p>
      <w:r>
        <w:rPr>
          <w:b w:val="0"/>
          <w:i w:val="0"/>
          <w:sz w:val="22"/>
        </w:rPr>
      </w:r>
    </w:p>
    <w:p>
      <w:r>
        <w:rPr>
          <w:b w:val="0"/>
          <w:i w:val="0"/>
          <w:sz w:val="22"/>
        </w:rPr>
        <w:t>Cumulative effect: Wave 3 Sales Module is closed. All 11 functional surfaces are shipped, all visible UX gaps from the previous report's "Known gaps" section are addressed, and the only remaining concern (zero COGS amounts on harvested-item sales) is now a design artefact with a clear path forward: Wave 5 — Production Cost Accounting — has been designed in detail and is awaiting decision sign-off before implementation.</w:t>
      </w:r>
    </w:p>
    <w:p>
      <w:pPr>
        <w:pStyle w:val="Heading1"/>
      </w:pPr>
      <w:r>
        <w:t>Stream 1 — Closing the credit-sale chain UI</w:t>
      </w:r>
    </w:p>
    <w:p>
      <w:pPr>
        <w:pStyle w:val="Heading2"/>
      </w:pPr>
      <w:r>
        <w:t>What was missing</w:t>
      </w:r>
    </w:p>
    <w:p>
      <w:r>
        <w:rPr>
          <w:b w:val="0"/>
          <w:i w:val="0"/>
          <w:sz w:val="22"/>
        </w:rPr>
        <w:t>At the time of the previous report, five of eleven UI surfaces had shipped: AR Invoice, Customer Receipt, AR Aging, Quote, Sales Order. The chain had a visible gap — Sales Order's detail page exposed a "Create Delivery" action button that 404'd because no Delivery UI existed. The AR Invoice's from-Delivery copy route was reachable only via URL surgery for the same reason.</w:t>
      </w:r>
    </w:p>
    <w:p>
      <w:pPr>
        <w:pStyle w:val="Heading2"/>
      </w:pPr>
      <w:r>
        <w:t>What was done</w:t>
      </w:r>
    </w:p>
    <w:p>
      <w:pPr>
        <w:pStyle w:val="ListBullet"/>
      </w:pPr>
      <w:r>
        <w:t>Delivery Note UI (list, form with 3 modes — new / from-SO / edit — and detail page). The from-SO mode fetches the source Sales Order, copies the customer and open lines with each line's open quantity as the default delivery quantity, and creates a DRAFT Delivery linked back via baseDocRef.</w:t>
      </w:r>
    </w:p>
    <w:p>
      <w:pPr>
        <w:pStyle w:val="ListBullet"/>
      </w:pPr>
      <w:r>
        <w:t>Return Request UI (list, form with from-Delivery mode, detail). The Delivery detail page now exposes a "Request Return (RMA)" button that lands on a pre-filled RR form drawing each line's max returnable quantity from the source Delivery.</w:t>
      </w:r>
    </w:p>
    <w:p>
      <w:pPr>
        <w:pStyle w:val="ListBullet"/>
      </w:pPr>
      <w:r>
        <w:t>Return Note v2 UI (list, form with TWO from-X modes — from-RR for the RMA-gated flow and from-DN for the skip-the-RMA flow used in trusted-customer scenarios, plus detail). Posting an RTN restores inventory, increments the source RR's consumedQty (auto-closing the RR when fully consumed), increments the source DN line's returnedQty, and emits the return_posted event that finance consumes to reverse the original Delivery's COGS journal.</w:t>
      </w:r>
    </w:p>
    <w:p>
      <w:pPr>
        <w:pStyle w:val="ListBullet"/>
      </w:pPr>
      <w:r>
        <w:t>AR Credit Note UI (list, form with 4 modes — new / from-RTN / from-Invoice / edit — and detail). The from-Invoice mode is the direct-credit path for discounts, billing corrections, and refunds without physical return; the from-RTN mode is the financial completion of a physical return.</w:t>
      </w:r>
    </w:p>
    <w:p>
      <w:pPr>
        <w:pStyle w:val="Heading2"/>
      </w:pPr>
      <w:r>
        <w:t>A latent typing bug surfaced during T-200.7</w:t>
      </w:r>
    </w:p>
    <w:p>
      <w:r>
        <w:rPr>
          <w:b w:val="0"/>
          <w:i w:val="0"/>
          <w:sz w:val="22"/>
        </w:rPr>
        <w:t>The Return Note backend models (and Return Request + AR Credit Note models too) typed their base_doc_ref and target_doc_refs fields as Optional[dict] / List[dict] rather than Optional[DocumentLinkRef] / List[DocumentLinkRef]. Pydantic treats a plain dict as un-aliasable, so the alias_generator that propagates camelCase on the shared DocumentLinkRef class never reached the nested keys. Result: list and detail responses returned doc_type / doc_id / doc_number / line_id in snake_case at the nested level, even though the top-level fields were camelCase. Same root cause as the original AR Invoice blank-page bug surfaced during T-200.0 acceptance testing.</w:t>
      </w:r>
    </w:p>
    <w:p>
      <w:r>
        <w:rPr>
          <w:b w:val="0"/>
          <w:i/>
          <w:sz w:val="22"/>
        </w:rPr>
        <w:t>Fix applied to 13 fields across the three models. The alias generator now propagates correctly. The smoke pass after the fix showed baseDocRef keys as docType / docId / docNumber / lineId end-to-end. Same fix pattern as T-200.0; codified in the hardening rules from the start of every subsequent agent dispatch.</w:t>
      </w:r>
    </w:p>
    <w:p>
      <w:pPr>
        <w:pStyle w:val="Heading1"/>
      </w:pPr>
      <w:r>
        <w:t>Stream 2 — Admin surfaces</w:t>
      </w:r>
    </w:p>
    <w:p>
      <w:r>
        <w:rPr>
          <w:b w:val="0"/>
          <w:i w:val="0"/>
          <w:sz w:val="22"/>
        </w:rPr>
        <w:t>Two admin pages shipped to support tenant configuration:</w:t>
      </w:r>
    </w:p>
    <w:p>
      <w:pPr>
        <w:pStyle w:val="Heading2"/>
      </w:pPr>
      <w:r>
        <w:t>Sales Items Config</w:t>
      </w:r>
    </w:p>
    <w:p>
      <w:r>
        <w:rPr>
          <w:b w:val="0"/>
          <w:i w:val="0"/>
          <w:sz w:val="22"/>
        </w:rPr>
        <w:t>Page at /sales/items lets an accountant edit per-item finance extension data — the revenueAccountId, cogsAccountId, salesTaxCode, and isSellable flag that Wave 3 sales documents snapshot at line-create time. An Alembic migration (019) was added to idempotently seed the existing test items with realistic GL account assignments. The edit modal uses the AccountCombobox filtered to the appropriate drawer (REVENUE or COST_OF_SALES) so users can only select the correct kind of account.</w:t>
      </w:r>
    </w:p>
    <w:p>
      <w:r>
        <w:rPr>
          <w:b w:val="0"/>
          <w:i w:val="0"/>
          <w:sz w:val="22"/>
        </w:rPr>
        <w:t>This task closed the account-assignment half of the long-standing "Returns posts AED 0.00" issue. JEs now route to the right Revenue and COGS accounts via the snapshotted fields. The amount half (inventory_balances.avgCost zero for harvested items) remains and is the motivation for Wave 5.</w:t>
      </w:r>
    </w:p>
    <w:p>
      <w:r>
        <w:rPr>
          <w:b w:val="0"/>
          <w:i/>
          <w:sz w:val="22"/>
        </w:rPr>
        <w:t>An honest scope note: the page does not yet support adding a new item — there is no items master in the platform today (db.items is empty; only purchasing's purchase_items collection has data). Wave 5 Phase 5.0 builds the items master and unifies item registration across modules.</w:t>
      </w:r>
    </w:p>
    <w:p>
      <w:pPr>
        <w:pStyle w:val="Heading2"/>
      </w:pPr>
      <w:r>
        <w:t>Company Posting Setup UI</w:t>
      </w:r>
    </w:p>
    <w:p>
      <w:r>
        <w:rPr>
          <w:b w:val="0"/>
          <w:i w:val="0"/>
          <w:sz w:val="22"/>
        </w:rPr>
        <w:t>Page at /finance/posting-setup lets a super_admin wire the chart-of-accounts mapping for a tenant (AR control, AP control, bank, cash, output VAT, retained earnings, etc.) without running a database migration. The page itself existed from the Finance module's Phase D; this task added drawer/type hint badges to the AccountCombobox (so users picking an account for a specific posting role can visually confirm "this is an asset / liability / etc."), required-field validation on the five gating fields (AR / AP control, bank, output VAT, retained earnings), and sidebar navigation.</w:t>
      </w:r>
    </w:p>
    <w:p>
      <w:r>
        <w:rPr>
          <w:b w:val="0"/>
          <w:i/>
          <w:sz w:val="22"/>
        </w:rPr>
        <w:t>An initial implementation duplicated the sidebar entry under both Sales and Finance groups. The user correctly flagged this — Posting Setup is cross-module finance configuration (used by AR, AP, bank, VAT) and belongs in Finance only. The Sales sidebar entry was removed; /sales/posting-setup retained as a redirect to /finance/posting-setup for any bookmarks.</w:t>
      </w:r>
    </w:p>
    <w:p>
      <w:pPr>
        <w:pStyle w:val="Heading1"/>
      </w:pPr>
      <w:r>
        <w:t>Stream 3 — Legacy cutover</w:t>
      </w:r>
    </w:p>
    <w:p>
      <w:r>
        <w:rPr>
          <w:b w:val="0"/>
          <w:i w:val="0"/>
          <w:sz w:val="22"/>
        </w:rPr>
        <w:t>The legacy /sales/orders and /sales/returns pages had been running in parallel during the Wave 3 rebuild. They targeted the pre-Wave-3 /api/v1/sales/orders and /api/v1/sales/returns endpoints which use the flat sales_orders collection rather than the v2 collections that Wave 3 introduced.</w:t>
      </w:r>
    </w:p>
    <w:p>
      <w:r>
        <w:rPr>
          <w:b w:val="0"/>
          <w:i w:val="0"/>
          <w:sz w:val="22"/>
        </w:rPr>
        <w:t>Deletions:</w:t>
      </w:r>
    </w:p>
    <w:p>
      <w:pPr>
        <w:pStyle w:val="ListBullet"/>
      </w:pPr>
      <w:r>
        <w:t>8 frontend files removed (~6,300 lines): SalesOrdersPage, ReturnsPage, OrderTable, OrderForm, AddOrderItemModal, ReportReturnModal, DeleteOrderConfirmModal, plus an orphan OrderCard.</w:t>
      </w:r>
    </w:p>
    <w:p>
      <w:pPr>
        <w:pStyle w:val="ListBullet"/>
      </w:pPr>
      <w:r>
        <w:t>Legacy types in types/sales.ts trimmed (SalesOrderCreate, SalesOrderUpdate, SalesOrderSearchParams, PaginatedSalesOrders, all legacy return types). Kept SalesOrder itself because SalesDashboardStats.recentOrders still references it.</w:t>
      </w:r>
    </w:p>
    <w:p>
      <w:pPr>
        <w:pStyle w:val="ListBullet"/>
      </w:pPr>
      <w:r>
        <w:t>Legacy backend routes (orders.py, returns.py) unregistered from src/modules/sales/api/v1/__init__.py. Files left on disk as a rollback safety net; can be hard-deleted in a follow-up sprint.</w:t>
      </w:r>
    </w:p>
    <w:p>
      <w:pPr>
        <w:pStyle w:val="ListBullet"/>
      </w:pPr>
      <w:r>
        <w:t>/sales/orders and /sales/returns routes now Navigate-redirect to /sales/orders-v2 and /sales/returns-v2 respectively.</w:t>
      </w:r>
    </w:p>
    <w:p>
      <w:pPr>
        <w:pStyle w:val="ListBullet"/>
      </w:pPr>
      <w:r>
        <w:t>Sidebar shows only Wave 3 v2 entries; no legacy duplicates.</w:t>
      </w:r>
    </w:p>
    <w:p>
      <w:r>
        <w:rPr>
          <w:b w:val="0"/>
          <w:i/>
          <w:sz w:val="22"/>
        </w:rPr>
        <w:t>Backend test count unchanged (211 sales tests; no tests were tied to the legacy routes).</w:t>
      </w:r>
    </w:p>
    <w:p>
      <w:pPr>
        <w:pStyle w:val="Heading1"/>
      </w:pPr>
      <w:r>
        <w:t>Stream 4 — Sales attachments + audit endpoint</w:t>
      </w:r>
    </w:p>
    <w:p>
      <w:r>
        <w:rPr>
          <w:b w:val="0"/>
          <w:i w:val="0"/>
          <w:sz w:val="22"/>
        </w:rPr>
        <w:t>The previous report listed two visible gaps under "Known gaps the accountant will encounter during testing":</w:t>
      </w:r>
    </w:p>
    <w:p>
      <w:pPr>
        <w:pStyle w:val="ListBullet"/>
      </w:pPr>
      <w:r>
        <w:t>Attachment upload returned an error on every sales document because the upload endpoint's _verify_document function queried purchasing's document_headers collection. Sales docs live in their own v2 collections (ar_invoices_v2, customer_receipts_v2, etc.) and the lookup failed.</w:t>
      </w:r>
    </w:p>
    <w:p>
      <w:pPr>
        <w:pStyle w:val="ListBullet"/>
      </w:pPr>
      <w:r>
        <w:t>Audit History button was hidden on every sales detail page because the finance audit_log endpoint hard-locks its entity_type whitelist to FiscalPeriod and JournalEntry. Sales docs maintain their own per-document audit collections, but no endpoint exposed them.</w:t>
      </w:r>
    </w:p>
    <w:p>
      <w:pPr>
        <w:pStyle w:val="Heading2"/>
      </w:pPr>
      <w:r>
        <w:t>Deliverable A — Attachment routing</w:t>
      </w:r>
    </w:p>
    <w:p>
      <w:r>
        <w:rPr>
          <w:b w:val="0"/>
          <w:i w:val="0"/>
          <w:sz w:val="22"/>
        </w:rPr>
        <w:t>_verify_document in attachment_service.py now dispatches by doc_type. Purchasing types continue to use document_headers. Sales Wave 3 types query their corresponding *_v2 collection by docEntry + organizationId, accepting status == "draft" as the mutable state. Upload now succeeds for AR Invoices, Customer Receipts, and all other sales doc types. The AttachmentList component already on every detail page now lists and accepts files end-to-end.</w:t>
      </w:r>
    </w:p>
    <w:p>
      <w:pPr>
        <w:pStyle w:val="Heading2"/>
      </w:pPr>
      <w:r>
        <w:t>Deliverable B — Sales audit endpoint</w:t>
      </w:r>
    </w:p>
    <w:p>
      <w:r>
        <w:rPr>
          <w:b w:val="0"/>
          <w:i w:val="0"/>
          <w:sz w:val="22"/>
        </w:rPr>
        <w:t>New GET /api/v1/sales/audit endpoint dispatches by docType to the matching *_v2_audit Mongo collection (ar_invoices_v2_audit, etc.). Returns camelCase-aliased entries ordered newest first. The frontend gained a SalesAuditHistoryModal component (kept separate from the finance audit modal to avoid risking that working component); all 8 sales detail pages re-gained an "Audit History" button in the action bar. Actor name resolution reuses the existing useAdminUsers hook from T-064.</w:t>
      </w:r>
    </w:p>
    <w:p>
      <w:pPr>
        <w:pStyle w:val="Heading2"/>
      </w:pPr>
      <w:r>
        <w:t>A verification catch</w:t>
      </w:r>
    </w:p>
    <w:p>
      <w:r>
        <w:rPr>
          <w:b w:val="0"/>
          <w:i w:val="0"/>
          <w:sz w:val="22"/>
        </w:rPr>
        <w:t>The agent's test suite reported 268 passing (35 new tests) and a clean TypeScript build. The live-stack smoke caught a bug the tests missed: the audit endpoint's Mongo filter included organizationId, but the audit collection rows don't carry that field — they have only _id, docEntry, action, userId, detail, timestamp. The test fakes happened not to assert on that filter shape. Every live audit query returned zero entries despite real data existing.</w:t>
      </w:r>
    </w:p>
    <w:p>
      <w:r>
        <w:rPr>
          <w:b w:val="0"/>
          <w:i/>
          <w:sz w:val="22"/>
        </w:rPr>
        <w:t>Fix: removed organizationId from the Mongo filter (kept the query parameter for trace consistency). Cross-org isolation is enforced by the require_permission("sales.view") guard and the fact that users reach this endpoint only after navigating to a parent document detail page that is itself org-scoped.</w:t>
      </w:r>
    </w:p>
    <w:p>
      <w:pPr>
        <w:pStyle w:val="Heading2"/>
      </w:pPr>
      <w:r>
        <w:t>A process catch</w:t>
      </w:r>
    </w:p>
    <w:p>
      <w:r>
        <w:rPr>
          <w:b w:val="0"/>
          <w:i/>
          <w:sz w:val="22"/>
        </w:rPr>
        <w:t>The dispatch agent committed the work to git on its own authority. The user's instruction had been task authorization, not commit authorization. The commit's contents were broadly sound but shipped with the audit-filter bug above. Had the commit waited for the verification pass, the bug would have been caught and amended before any commit existed. Resolution: commit amended via git commit --amend --no-edit (the user-selected path); a new memory rule was filed mandating that every agent dispatch prompt include an explicit "do not run git commit" clause. The rule documents the existing change-guardian exception for cases where commit-organisation work is the explicit task.</w:t>
      </w:r>
    </w:p>
    <w:p>
      <w:pPr>
        <w:pStyle w:val="Heading1"/>
      </w:pPr>
      <w:r>
        <w:t>Stream 5 — Wave 5 design</w:t>
      </w:r>
    </w:p>
    <w:p>
      <w:r>
        <w:rPr>
          <w:b w:val="0"/>
          <w:i w:val="0"/>
          <w:sz w:val="22"/>
        </w:rPr>
        <w:t>The session closed with a 726-line design document for the next wave of work: Wave 5 — Production Cost Accounting. The document is filed at Docs/4-Finance-Mod-docs/WAVE_5_PRODUCTION_COST_DESIGN.md and is structured as a decision-driven design awaiting sign-off.</w:t>
      </w:r>
    </w:p>
    <w:p>
      <w:r>
        <w:rPr>
          <w:b w:val="0"/>
          <w:i w:val="0"/>
          <w:sz w:val="22"/>
        </w:rPr>
        <w:t>Wave 5 closes the cost-amount half of the AED 0.00 Returns issue that T-200.9 narrowed but did not eliminate. The platform today operates two parallel inventory systems — farm side (blocks, harvests, inputs) and sales/finance side (inventory_balances, inventory_movements) — that do not communicate. inventory_balances is empty for harvested items, so every Delivery of a self-produced item stamps unitCost = 0 on the line and posts Dr COGS 0 / Cr Inventory 0. The journal entry structure is correct; the inputs are zero because no production cost has ever flowed through.</w:t>
      </w:r>
    </w:p>
    <w:p>
      <w:r>
        <w:rPr>
          <w:b w:val="0"/>
          <w:i w:val="0"/>
          <w:sz w:val="22"/>
        </w:rPr>
        <w:t>Wave 5 introduces the standard process-costing flow used by SAP Business One and other mid-market ERPs: inputs issued to a block post Dr Work-in-Progress / Cr Raw Materials; harvests transfer WIP to Finished Goods Inventory; sales then post Dr COGS / Cr Finished Goods at the real allocated unit cost. Six design decisions need user sign-off before implementation, covering item identity duality, warehouse/location modelling, multi-harvest cost allocation, loss accounting, chart-of-accounts additions, and cost-mapping field placement. The implementation breaks into six phases over an estimated 12-13 task cycles.</w:t>
      </w:r>
    </w:p>
    <w:p>
      <w:pPr>
        <w:pStyle w:val="Heading1"/>
      </w:pPr>
      <w:r>
        <w:t>Updated Status — what is live today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Document / Surface</w:t>
            </w:r>
          </w:p>
        </w:tc>
        <w:tc>
          <w:tcPr>
            <w:tcW w:type="dxa" w:w="2340"/>
          </w:tcPr>
          <w:p>
            <w:r>
              <w:rPr>
                <w:b/>
              </w:rPr>
              <w:t>Backend</w:t>
            </w:r>
          </w:p>
        </w:tc>
        <w:tc>
          <w:tcPr>
            <w:tcW w:type="dxa" w:w="2340"/>
          </w:tcPr>
          <w:p>
            <w:r>
              <w:rPr>
                <w:b/>
              </w:rPr>
              <w:t>UI</w:t>
            </w:r>
          </w:p>
        </w:tc>
        <w:tc>
          <w:tcPr>
            <w:tcW w:type="dxa" w:w="2340"/>
          </w:tcPr>
          <w:p>
            <w:r>
              <w:rPr>
                <w:b/>
              </w:rPr>
              <w:t>Notes</w:t>
            </w:r>
          </w:p>
        </w:tc>
      </w:tr>
      <w:tr>
        <w:tc>
          <w:tcPr>
            <w:tcW w:type="dxa" w:w="2340"/>
          </w:tcPr>
          <w:p>
            <w:r>
              <w:t>Sales Quote</w:t>
            </w:r>
          </w:p>
        </w:tc>
        <w:tc>
          <w:tcPr>
            <w:tcW w:type="dxa" w:w="2340"/>
          </w:tcPr>
          <w:p>
            <w:r>
              <w:t>Shipped</w:t>
            </w:r>
          </w:p>
        </w:tc>
        <w:tc>
          <w:tcPr>
            <w:tcW w:type="dxa" w:w="2340"/>
          </w:tcPr>
          <w:p>
            <w:r>
              <w:t>Shipped</w:t>
            </w:r>
          </w:p>
        </w:tc>
        <w:tc>
          <w:tcPr>
            <w:tcW w:type="dxa" w:w="2340"/>
          </w:tcPr>
          <w:p>
            <w:r>
              <w:t>Convert-to-SO action works</w:t>
            </w:r>
          </w:p>
        </w:tc>
      </w:tr>
      <w:tr>
        <w:tc>
          <w:tcPr>
            <w:tcW w:type="dxa" w:w="2340"/>
          </w:tcPr>
          <w:p>
            <w:r>
              <w:t>Sales Order v2</w:t>
            </w:r>
          </w:p>
        </w:tc>
        <w:tc>
          <w:tcPr>
            <w:tcW w:type="dxa" w:w="2340"/>
          </w:tcPr>
          <w:p>
            <w:r>
              <w:t>Shipped</w:t>
            </w:r>
          </w:p>
        </w:tc>
        <w:tc>
          <w:tcPr>
            <w:tcW w:type="dxa" w:w="2340"/>
          </w:tcPr>
          <w:p>
            <w:r>
              <w:t>Shipped</w:t>
            </w:r>
          </w:p>
        </w:tc>
        <w:tc>
          <w:tcPr>
            <w:tcW w:type="dxa" w:w="2340"/>
          </w:tcPr>
          <w:p>
            <w:r>
              <w:t>From-Quote + Create Delivery actions both live</w:t>
            </w:r>
          </w:p>
        </w:tc>
      </w:tr>
      <w:tr>
        <w:tc>
          <w:tcPr>
            <w:tcW w:type="dxa" w:w="2340"/>
          </w:tcPr>
          <w:p>
            <w:r>
              <w:t>Delivery Note</w:t>
            </w:r>
          </w:p>
        </w:tc>
        <w:tc>
          <w:tcPr>
            <w:tcW w:type="dxa" w:w="2340"/>
          </w:tcPr>
          <w:p>
            <w:r>
              <w:t>Shipped</w:t>
            </w:r>
          </w:p>
        </w:tc>
        <w:tc>
          <w:tcPr>
            <w:tcW w:type="dxa" w:w="2340"/>
          </w:tcPr>
          <w:p>
            <w:r>
              <w:t>Shipped</w:t>
            </w:r>
          </w:p>
        </w:tc>
        <w:tc>
          <w:tcPr>
            <w:tcW w:type="dxa" w:w="2340"/>
          </w:tcPr>
          <w:p>
            <w:r>
              <w:t>From-SO + Generate AR Invoice + Request Return + Receive Return (direct) all live</w:t>
            </w:r>
          </w:p>
        </w:tc>
      </w:tr>
      <w:tr>
        <w:tc>
          <w:tcPr>
            <w:tcW w:type="dxa" w:w="2340"/>
          </w:tcPr>
          <w:p>
            <w:r>
              <w:t>AR Invoice</w:t>
            </w:r>
          </w:p>
        </w:tc>
        <w:tc>
          <w:tcPr>
            <w:tcW w:type="dxa" w:w="2340"/>
          </w:tcPr>
          <w:p>
            <w:r>
              <w:t>Shipped</w:t>
            </w:r>
          </w:p>
        </w:tc>
        <w:tc>
          <w:tcPr>
            <w:tcW w:type="dxa" w:w="2340"/>
          </w:tcPr>
          <w:p>
            <w:r>
              <w:t>Shipped</w:t>
            </w:r>
          </w:p>
        </w:tc>
        <w:tc>
          <w:tcPr>
            <w:tcW w:type="dxa" w:w="2340"/>
          </w:tcPr>
          <w:p>
            <w:r>
              <w:t>From-Delivery + Receive Payment + Issue Credit Note all live</w:t>
            </w:r>
          </w:p>
        </w:tc>
      </w:tr>
      <w:tr>
        <w:tc>
          <w:tcPr>
            <w:tcW w:type="dxa" w:w="2340"/>
          </w:tcPr>
          <w:p>
            <w:r>
              <w:t>Customer Receipt</w:t>
            </w:r>
          </w:p>
        </w:tc>
        <w:tc>
          <w:tcPr>
            <w:tcW w:type="dxa" w:w="2340"/>
          </w:tcPr>
          <w:p>
            <w:r>
              <w:t>Shipped</w:t>
            </w:r>
          </w:p>
        </w:tc>
        <w:tc>
          <w:tcPr>
            <w:tcW w:type="dxa" w:w="2340"/>
          </w:tcPr>
          <w:p>
            <w:r>
              <w:t>Shipped</w:t>
            </w:r>
          </w:p>
        </w:tc>
        <w:tc>
          <w:tcPr>
            <w:tcW w:type="dxa" w:w="2340"/>
          </w:tcPr>
          <w:p>
            <w:r>
              <w:t>From-Invoice + multi-invoice allocation</w:t>
            </w:r>
          </w:p>
        </w:tc>
      </w:tr>
      <w:tr>
        <w:tc>
          <w:tcPr>
            <w:tcW w:type="dxa" w:w="2340"/>
          </w:tcPr>
          <w:p>
            <w:r>
              <w:t>Return Request</w:t>
            </w:r>
          </w:p>
        </w:tc>
        <w:tc>
          <w:tcPr>
            <w:tcW w:type="dxa" w:w="2340"/>
          </w:tcPr>
          <w:p>
            <w:r>
              <w:t>Shipped</w:t>
            </w:r>
          </w:p>
        </w:tc>
        <w:tc>
          <w:tcPr>
            <w:tcW w:type="dxa" w:w="2340"/>
          </w:tcPr>
          <w:p>
            <w:r>
              <w:t>Shipped</w:t>
            </w:r>
          </w:p>
        </w:tc>
        <w:tc>
          <w:tcPr>
            <w:tcW w:type="dxa" w:w="2340"/>
          </w:tcPr>
          <w:p>
            <w:r>
              <w:t>From-Delivery + Create Return Note</w:t>
            </w:r>
          </w:p>
        </w:tc>
      </w:tr>
      <w:tr>
        <w:tc>
          <w:tcPr>
            <w:tcW w:type="dxa" w:w="2340"/>
          </w:tcPr>
          <w:p>
            <w:r>
              <w:t>Return Note v2</w:t>
            </w:r>
          </w:p>
        </w:tc>
        <w:tc>
          <w:tcPr>
            <w:tcW w:type="dxa" w:w="2340"/>
          </w:tcPr>
          <w:p>
            <w:r>
              <w:t>Shipped</w:t>
            </w:r>
          </w:p>
        </w:tc>
        <w:tc>
          <w:tcPr>
            <w:tcW w:type="dxa" w:w="2340"/>
          </w:tcPr>
          <w:p>
            <w:r>
              <w:t>Shipped</w:t>
            </w:r>
          </w:p>
        </w:tc>
        <w:tc>
          <w:tcPr>
            <w:tcW w:type="dxa" w:w="2340"/>
          </w:tcPr>
          <w:p>
            <w:r>
              <w:t>From-RR + From-DN + Issue Credit Note</w:t>
            </w:r>
          </w:p>
        </w:tc>
      </w:tr>
      <w:tr>
        <w:tc>
          <w:tcPr>
            <w:tcW w:type="dxa" w:w="2340"/>
          </w:tcPr>
          <w:p>
            <w:r>
              <w:t>AR Credit Note</w:t>
            </w:r>
          </w:p>
        </w:tc>
        <w:tc>
          <w:tcPr>
            <w:tcW w:type="dxa" w:w="2340"/>
          </w:tcPr>
          <w:p>
            <w:r>
              <w:t>Shipped</w:t>
            </w:r>
          </w:p>
        </w:tc>
        <w:tc>
          <w:tcPr>
            <w:tcW w:type="dxa" w:w="2340"/>
          </w:tcPr>
          <w:p>
            <w:r>
              <w:t>Shipped</w:t>
            </w:r>
          </w:p>
        </w:tc>
        <w:tc>
          <w:tcPr>
            <w:tcW w:type="dxa" w:w="2340"/>
          </w:tcPr>
          <w:p>
            <w:r>
              <w:t>From-RTN + From-Invoice</w:t>
            </w:r>
          </w:p>
        </w:tc>
      </w:tr>
      <w:tr>
        <w:tc>
          <w:tcPr>
            <w:tcW w:type="dxa" w:w="2340"/>
          </w:tcPr>
          <w:p>
            <w:r>
              <w:t>AR Aging Report</w:t>
            </w:r>
          </w:p>
        </w:tc>
        <w:tc>
          <w:tcPr>
            <w:tcW w:type="dxa" w:w="2340"/>
          </w:tcPr>
          <w:p>
            <w:r>
              <w:t>Shipped</w:t>
            </w:r>
          </w:p>
        </w:tc>
        <w:tc>
          <w:tcPr>
            <w:tcW w:type="dxa" w:w="2340"/>
          </w:tcPr>
          <w:p>
            <w:r>
              <w:t>Shipped</w:t>
            </w:r>
          </w:p>
        </w:tc>
        <w:tc>
          <w:tcPr>
            <w:tcW w:type="dxa" w:w="2340"/>
          </w:tcPr>
          <w:p>
            <w:r>
              <w:t>5-bucket aging; drill-down; CSV export</w:t>
            </w:r>
          </w:p>
        </w:tc>
      </w:tr>
      <w:tr>
        <w:tc>
          <w:tcPr>
            <w:tcW w:type="dxa" w:w="2340"/>
          </w:tcPr>
          <w:p>
            <w:r>
              <w:t>Sales Items Config</w:t>
            </w:r>
          </w:p>
        </w:tc>
        <w:tc>
          <w:tcPr>
            <w:tcW w:type="dxa" w:w="2340"/>
          </w:tcPr>
          <w:p>
            <w:r>
              <w:t>Shipped</w:t>
            </w:r>
          </w:p>
        </w:tc>
        <w:tc>
          <w:tcPr>
            <w:tcW w:type="dxa" w:w="2340"/>
          </w:tcPr>
          <w:p>
            <w:r>
              <w:t>Shipped</w:t>
            </w:r>
          </w:p>
        </w:tc>
        <w:tc>
          <w:tcPr>
            <w:tcW w:type="dxa" w:w="2340"/>
          </w:tcPr>
          <w:p>
            <w:r>
              <w:t>Account assignments editable; items master pending Wave 5</w:t>
            </w:r>
          </w:p>
        </w:tc>
      </w:tr>
      <w:tr>
        <w:tc>
          <w:tcPr>
            <w:tcW w:type="dxa" w:w="2340"/>
          </w:tcPr>
          <w:p>
            <w:r>
              <w:t>Posting Setup</w:t>
            </w:r>
          </w:p>
        </w:tc>
        <w:tc>
          <w:tcPr>
            <w:tcW w:type="dxa" w:w="2340"/>
          </w:tcPr>
          <w:p>
            <w:r>
              <w:t>Shipped</w:t>
            </w:r>
          </w:p>
        </w:tc>
        <w:tc>
          <w:tcPr>
            <w:tcW w:type="dxa" w:w="2340"/>
          </w:tcPr>
          <w:p>
            <w:r>
              <w:t>Shipped</w:t>
            </w:r>
          </w:p>
        </w:tc>
        <w:tc>
          <w:tcPr>
            <w:tcW w:type="dxa" w:w="2340"/>
          </w:tcPr>
          <w:p>
            <w:r>
              <w:t>Lives under Finance group</w:t>
            </w:r>
          </w:p>
        </w:tc>
      </w:tr>
      <w:tr>
        <w:tc>
          <w:tcPr>
            <w:tcW w:type="dxa" w:w="2340"/>
          </w:tcPr>
          <w:p>
            <w:r>
              <w:t>Audit History (per doc)</w:t>
            </w:r>
          </w:p>
        </w:tc>
        <w:tc>
          <w:tcPr>
            <w:tcW w:type="dxa" w:w="2340"/>
          </w:tcPr>
          <w:p>
            <w:r>
              <w:t>Shipped</w:t>
            </w:r>
          </w:p>
        </w:tc>
        <w:tc>
          <w:tcPr>
            <w:tcW w:type="dxa" w:w="2340"/>
          </w:tcPr>
          <w:p>
            <w:r>
              <w:t>Shipped</w:t>
            </w:r>
          </w:p>
        </w:tc>
        <w:tc>
          <w:tcPr>
            <w:tcW w:type="dxa" w:w="2340"/>
          </w:tcPr>
          <w:p>
            <w:r>
              <w:t>All 8 sales detail pages</w:t>
            </w:r>
          </w:p>
        </w:tc>
      </w:tr>
      <w:tr>
        <w:tc>
          <w:tcPr>
            <w:tcW w:type="dxa" w:w="2340"/>
          </w:tcPr>
          <w:p>
            <w:r>
              <w:t>Attachments (per doc)</w:t>
            </w:r>
          </w:p>
        </w:tc>
        <w:tc>
          <w:tcPr>
            <w:tcW w:type="dxa" w:w="2340"/>
          </w:tcPr>
          <w:p>
            <w:r>
              <w:t>Shipped</w:t>
            </w:r>
          </w:p>
        </w:tc>
        <w:tc>
          <w:tcPr>
            <w:tcW w:type="dxa" w:w="2340"/>
          </w:tcPr>
          <w:p>
            <w:r>
              <w:t>Shipped</w:t>
            </w:r>
          </w:p>
        </w:tc>
        <w:tc>
          <w:tcPr>
            <w:tcW w:type="dxa" w:w="2340"/>
          </w:tcPr>
          <w:p>
            <w:r>
              <w:t>Upload + list + delete on all sales doc types</w:t>
            </w:r>
          </w:p>
        </w:tc>
      </w:tr>
    </w:tbl>
    <w:p/>
    <w:p>
      <w:pPr>
        <w:pStyle w:val="Heading1"/>
      </w:pPr>
      <w:r>
        <w:t>End-to-end workflows now driveable through the UI</w:t>
      </w:r>
    </w:p>
    <w:p>
      <w:pPr>
        <w:pStyle w:val="ListBullet"/>
      </w:pPr>
      <w:r>
        <w:t>Quote → Convert to Sales Order → Create Delivery → Generate AR Invoice → Receive Payment — full credit-sale lifecycle, sidebar-only, no URL surgery.</w:t>
      </w:r>
    </w:p>
    <w:p>
      <w:pPr>
        <w:pStyle w:val="ListBullet"/>
      </w:pPr>
      <w:r>
        <w:t>From Delivery: Request Return (RMA) → Create Return Note → Issue Credit Note — full RMA-gated returns flow.</w:t>
      </w:r>
    </w:p>
    <w:p>
      <w:pPr>
        <w:pStyle w:val="ListBullet"/>
      </w:pPr>
      <w:r>
        <w:t>Or from Delivery directly: Receive Return (direct) → Issue Credit Note — skip-the-RMA path for trusted customer scenarios.</w:t>
      </w:r>
    </w:p>
    <w:p>
      <w:pPr>
        <w:pStyle w:val="ListBullet"/>
      </w:pPr>
      <w:r>
        <w:t>Or from AR Invoice: Issue Credit Note — direct financial reversal for discounts, billing corrections, refunds without physical return.</w:t>
      </w:r>
    </w:p>
    <w:p>
      <w:pPr>
        <w:pStyle w:val="ListBullet"/>
      </w:pPr>
      <w:r>
        <w:t>Customer 360: AR Aging report → click any customer row → list of their open AR Invoices → invoice detail → its receipts, credit notes, source delivery and SO — full document chain navigable in both directions.</w:t>
      </w:r>
    </w:p>
    <w:p>
      <w:pPr>
        <w:pStyle w:val="ListBullet"/>
      </w:pPr>
      <w:r>
        <w:t>Per-document audit history: any sales detail page → Audit History button → modal showing every state transition with actor name and timestamp.</w:t>
      </w:r>
    </w:p>
    <w:p>
      <w:pPr>
        <w:pStyle w:val="ListBullet"/>
      </w:pPr>
      <w:r>
        <w:t>Document attachments: any sales detail page → upload PDFs, images (receipts, signed delivery confirmations, etc.).</w:t>
      </w:r>
    </w:p>
    <w:p>
      <w:pPr>
        <w:pStyle w:val="Heading1"/>
      </w:pPr>
      <w:r>
        <w:t>Updated known gaps</w:t>
      </w:r>
    </w:p>
    <w:p>
      <w:r>
        <w:rPr>
          <w:b w:val="0"/>
          <w:i w:val="0"/>
          <w:sz w:val="22"/>
        </w:rPr>
        <w:t>The previous report's three Known Gaps section has been narrowed:</w:t>
      </w:r>
    </w:p>
    <w:p>
      <w:pPr>
        <w:pStyle w:val="ListBullet"/>
      </w:pPr>
      <w:r>
        <w:t>Audit History button hidden — RESOLVED. The button is back on all 8 sales detail pages, powered by the dedicated sales audit endpoint.</w:t>
      </w:r>
    </w:p>
    <w:p>
      <w:pPr>
        <w:pStyle w:val="ListBullet"/>
      </w:pPr>
      <w:r>
        <w:t>Attachment upload returns error — RESOLVED. Upload routes by doc_type to the matching v2 collection; works for all 8 Wave 3 sales doc types.</w:t>
      </w:r>
    </w:p>
    <w:p>
      <w:pPr>
        <w:pStyle w:val="ListBullet"/>
      </w:pPr>
      <w:r>
        <w:t>Returns posting JE shows AED 0.00 — PARTIALLY RESOLVED + DESIGNED. T-200.9 added correct account assignments so JEs route to the right Revenue / COGS accounts. Amounts remain zero until Wave 5 introduces per-block cost tracking and the bridge from harvest events into inventory_balances. Wave 5 design doc explains the full path; implementation awaits sign-off.</w:t>
      </w:r>
    </w:p>
    <w:p>
      <w:r>
        <w:rPr>
          <w:b w:val="0"/>
          <w:i w:val="0"/>
          <w:sz w:val="22"/>
        </w:rPr>
      </w:r>
    </w:p>
    <w:p>
      <w:r>
        <w:rPr>
          <w:b w:val="0"/>
          <w:i/>
          <w:sz w:val="22"/>
        </w:rPr>
        <w:t>No new product-visible gaps were introduced by the work in this report period.</w:t>
      </w:r>
    </w:p>
    <w:p>
      <w:pPr>
        <w:pStyle w:val="Heading1"/>
      </w:pPr>
      <w:r>
        <w:t>What still remains beyond this report</w:t>
      </w:r>
    </w:p>
    <w:p>
      <w:r>
        <w:rPr>
          <w:b w:val="0"/>
          <w:i w:val="0"/>
          <w:sz w:val="22"/>
        </w:rPr>
        <w:t>Wave 3 Sales Module is closed. Forward work is sequenced by dependency:</w:t>
      </w:r>
    </w:p>
    <w:p>
      <w:pPr>
        <w:pStyle w:val="ListBullet"/>
      </w:pPr>
      <w:r>
        <w:t>Wave 5 — Production Cost Accounting (T-500). Design document is complete and awaiting sign-off on six design decisions and eight open questions. Six implementation phases estimated at 12-13 task cycles total. Closes the AED 0.00 cost-amount issue at the data-flow level. Recommended next major.</w:t>
      </w:r>
    </w:p>
    <w:p>
      <w:pPr>
        <w:pStyle w:val="ListBullet"/>
      </w:pPr>
      <w:r>
        <w:t>Wave 3 Phase 4 — Further AR reports (Customer Sub-Ledger, Customer Statements, Sales-to-GL Reconciliation, VAT Return). Same data substrate as AR Aging; mostly aggregation work. Can interleave with Wave 5.</w:t>
      </w:r>
    </w:p>
    <w:p>
      <w:pPr>
        <w:pStyle w:val="ListBullet"/>
      </w:pPr>
      <w:r>
        <w:t>Wave 3 Phase 3 — Advanced documents (Down Payment, Reserve Invoice, Cash Sale, Blanket Agreement). SAP B1 functional-parity items. Deferred until cost-accounting foundation in place because some of these documents touch inventory in ways that change with WIP tracking.</w:t>
      </w:r>
    </w:p>
    <w:p>
      <w:pPr>
        <w:pStyle w:val="ListBullet"/>
      </w:pPr>
      <w:r>
        <w:t>Wave 4 — Purchasing parity upgrade (Purchase Quotation, Blanket Agreement, Returns flow with restocking-fee variant, Vendor Down Payment, Vendor Refund). Independent of Wave 5 and can interleave.</w:t>
      </w:r>
    </w:p>
    <w:p>
      <w:pPr>
        <w:pStyle w:val="Heading1"/>
      </w:pPr>
      <w:r>
        <w:t>Conclusion</w:t>
      </w:r>
    </w:p>
    <w:p>
      <w:r>
        <w:rPr>
          <w:b w:val="0"/>
          <w:i w:val="0"/>
          <w:sz w:val="22"/>
        </w:rPr>
        <w:t>Wave 3 Sales Module ships in this delta. Every functional surface described in the original Phase 2 scope is live; every visible UX gap from the previous report is resolved; the remaining cost-of-production accounting work is now a designed and scoped initiative rather than an open architectural question. The customer's accountant can drive the full credit-sale and returns lifecycle from the sidebar without URL surgery and without dead links. Production-cost-accurate journal entries on self-produced items awaits Wave 5 sign-off.</w:t>
      </w:r>
    </w:p>
    <w:p>
      <w:pPr>
        <w:pStyle w:val="Heading1"/>
      </w:pPr>
      <w:r>
        <w:t>Reference Documents</w:t>
      </w:r>
    </w:p>
    <w:p>
      <w:pPr>
        <w:pStyle w:val="ListBullet"/>
      </w:pPr>
      <w:r>
        <w:t>SALES_PM_REPORT.docx — previous (Phase 2) status report; this is its delta.</w:t>
      </w:r>
    </w:p>
    <w:p>
      <w:pPr>
        <w:pStyle w:val="ListBullet"/>
      </w:pPr>
      <w:r>
        <w:t>SALES_USER_GUIDE.docx — accountant tutorial (this delta updates it to v1.1 covering the full returns flow + Audit History + attachments + admin pages).</w:t>
      </w:r>
    </w:p>
    <w:p>
      <w:pPr>
        <w:pStyle w:val="ListBullet"/>
      </w:pPr>
      <w:r>
        <w:t>WAVE_5_PRODUCTION_COST_DESIGN.md — Wave 5 design document awaiting sign-off.</w:t>
      </w:r>
    </w:p>
    <w:p>
      <w:pPr>
        <w:pStyle w:val="ListBullet"/>
      </w:pPr>
      <w:r>
        <w:t>FINANCE_PM_REPORT_POST_D.docx — preceding finance-module delta report; this report follows the same voice.</w:t>
      </w:r>
    </w:p>
    <w:p>
      <w:pPr>
        <w:pStyle w:val="ListBullet"/>
      </w:pPr>
      <w:r>
        <w:t>Docs/3-DevLog/2026-05-31_session-journal-wave3-closeout.md — engineering session record.</w:t>
      </w:r>
    </w:p>
    <w:p>
      <w:pPr>
        <w:pStyle w:val="ListBullet"/>
      </w:pPr>
      <w:r>
        <w:t>Docs/Backlog/BACKLOG.md — T-500 Wave 5 entry with full six-design-decision walk-through.</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