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B4769" w14:textId="77777777" w:rsidR="000C6C94" w:rsidRDefault="000C6C94"/>
    <w:sectPr w:rsidR="000C6C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94"/>
    <w:rsid w:val="000C6C94"/>
    <w:rsid w:val="00897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AB94D"/>
  <w15:chartTrackingRefBased/>
  <w15:docId w15:val="{F7613452-6FA9-46CB-93FA-702C4A4E3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6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C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C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C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6C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C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C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C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C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C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C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C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Lilit Khamalyan</dc:creator>
  <cp:keywords/>
  <dc:description/>
  <cp:lastModifiedBy>Lilit Khamalyan</cp:lastModifiedBy>
  <cp:revision>1</cp:revision>
  <dcterms:created xsi:type="dcterms:W3CDTF">2025-12-13T19:54:00Z</dcterms:created>
  <dcterms:modified xsi:type="dcterms:W3CDTF">2025-12-13T19:54:00Z</dcterms:modified>
</cp:coreProperties>
</file>