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Flujo Automatizado con Pliego de Condiciones</w:t>
      </w:r>
    </w:p>
    <w:p>
      <w:pPr>
        <w:pStyle w:val="Heading1"/>
      </w:pPr>
      <w:r>
        <w:t>Nueva Fase Incorporada (Post-Aprobación Arquitectura)</w:t>
      </w:r>
    </w:p>
    <w:p>
      <w:r>
        <w:t>Después de la aprobación del Departamento de Arquitectura y antes de iniciar la fase de presupuesto, el sistema debe generar y obligar a completar una plantilla de Pliego de Condiciones.</w:t>
      </w:r>
    </w:p>
    <w:p>
      <w:pPr>
        <w:pStyle w:val="Heading2"/>
      </w:pPr>
      <w:r>
        <w:t>Objetivo</w:t>
      </w:r>
    </w:p>
    <w:p>
      <w:r>
        <w:t>Estandarizar los criterios técnicos, alcances y condiciones del proyecto antes de presupuestar, reduciendo ambigüedad y errores en costos.</w:t>
      </w:r>
    </w:p>
    <w:p>
      <w:pPr>
        <w:pStyle w:val="Heading2"/>
      </w:pPr>
      <w:r>
        <w:t>Fuente de datos automática</w:t>
      </w:r>
    </w:p>
    <w:p>
      <w:r>
        <w:t>El sistema debe autocompletar la plantilla usando:</w:t>
        <w:br/>
        <w:t>- Informe de errores arquitectónicos</w:t>
        <w:br/>
        <w:t>- Informe de clasificación documental</w:t>
        <w:br/>
        <w:t>- Datos del proyecto</w:t>
        <w:br/>
        <w:t>- Observaciones de Arquitectura</w:t>
      </w:r>
    </w:p>
    <w:p>
      <w:pPr>
        <w:pStyle w:val="Heading2"/>
      </w:pPr>
      <w:r>
        <w:t>Contenido del Pliego</w:t>
      </w:r>
    </w:p>
    <w:p>
      <w:r>
        <w:t>- Alcance del proyecto</w:t>
        <w:br/>
        <w:t>- Especificaciones técnicas</w:t>
        <w:br/>
        <w:t>- Materiales definidos</w:t>
        <w:br/>
        <w:t>- Sistemas constructivos</w:t>
        <w:br/>
        <w:t>- Restricciones</w:t>
        <w:br/>
        <w:t>- Supuestos base</w:t>
        <w:br/>
        <w:t>- Exclusiones</w:t>
        <w:br/>
        <w:t>- Documentación validada</w:t>
        <w:br/>
        <w:t>- Riesgos identificados</w:t>
      </w:r>
    </w:p>
    <w:p>
      <w:pPr>
        <w:pStyle w:val="Heading1"/>
      </w:pPr>
      <w:r>
        <w:t>Flujo actualizado</w:t>
      </w:r>
    </w:p>
    <w:p>
      <w:r>
        <w:t>Aprobación Arquitectura → Generación automática del Pliego → Revisión/edición por equipo técnico → Aprobación del Pliego → Inicio fase de presupuesto</w:t>
      </w:r>
    </w:p>
    <w:p>
      <w:pPr>
        <w:pStyle w:val="Heading1"/>
      </w:pPr>
      <w:r>
        <w:t>Impacto</w:t>
      </w:r>
    </w:p>
    <w:p>
      <w:r>
        <w:t>Mejora la precisión del presupuesto, reduce retrabajos y alinea a todos los departamentos bajo un mismo criterio técnico.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