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02" w:rsidRPr="00523202" w:rsidRDefault="00C94702" w:rsidP="00C94702">
      <w:pPr>
        <w:numPr>
          <w:ilvl w:val="0"/>
          <w:numId w:val="1"/>
        </w:numPr>
        <w:tabs>
          <w:tab w:val="clear" w:pos="720"/>
          <w:tab w:val="num" w:pos="540"/>
        </w:tabs>
        <w:ind w:hanging="720"/>
        <w:rPr>
          <w:rFonts w:ascii="Times New Roman" w:hAnsi="Times New Roman"/>
          <w:b/>
          <w:sz w:val="24"/>
          <w:szCs w:val="24"/>
        </w:rPr>
      </w:pPr>
      <w:bookmarkStart w:id="0" w:name="_GoBack"/>
      <w:r w:rsidRPr="00523202">
        <w:rPr>
          <w:rFonts w:ascii="Times New Roman" w:hAnsi="Times New Roman"/>
          <w:b/>
          <w:sz w:val="24"/>
          <w:szCs w:val="24"/>
        </w:rPr>
        <w:t>Какова архитектура компонентов ADO.NET?</w:t>
      </w:r>
    </w:p>
    <w:p w:rsidR="00C94702" w:rsidRPr="00523202" w:rsidRDefault="005D137E" w:rsidP="00C94702">
      <w:pPr>
        <w:rPr>
          <w:rFonts w:ascii="Times New Roman" w:hAnsi="Times New Roman"/>
          <w:sz w:val="24"/>
          <w:szCs w:val="24"/>
        </w:rPr>
      </w:pPr>
      <w:r w:rsidRPr="00523202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3.2pt;height:213pt">
            <v:imagedata r:id="rId5" o:title="ado.net"/>
          </v:shape>
        </w:pict>
      </w:r>
    </w:p>
    <w:p w:rsidR="00C94702" w:rsidRPr="00523202" w:rsidRDefault="00C94702" w:rsidP="00C94702">
      <w:pPr>
        <w:numPr>
          <w:ilvl w:val="0"/>
          <w:numId w:val="1"/>
        </w:numPr>
        <w:tabs>
          <w:tab w:val="clear" w:pos="720"/>
          <w:tab w:val="num" w:pos="540"/>
        </w:tabs>
        <w:ind w:hanging="720"/>
        <w:rPr>
          <w:rFonts w:ascii="Times New Roman" w:hAnsi="Times New Roman"/>
          <w:b/>
          <w:sz w:val="24"/>
          <w:szCs w:val="24"/>
        </w:rPr>
      </w:pPr>
      <w:r w:rsidRPr="00523202">
        <w:rPr>
          <w:rFonts w:ascii="Times New Roman" w:hAnsi="Times New Roman"/>
          <w:b/>
          <w:sz w:val="24"/>
          <w:szCs w:val="24"/>
        </w:rPr>
        <w:t>Как производится подключение к базе данных?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class</w:t>
      </w:r>
      <w:r w:rsidRPr="005D13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Program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static</w:t>
      </w:r>
      <w:r w:rsidRPr="005D13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void</w:t>
      </w:r>
      <w:r w:rsidRPr="005D13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Main(</w:t>
      </w:r>
      <w:proofErr w:type="gramStart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string[</w:t>
      </w:r>
      <w:proofErr w:type="gramEnd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{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string</w:t>
      </w:r>
      <w:r w:rsidRPr="005D137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= @"Data Source=.\</w:t>
      </w:r>
      <w:proofErr w:type="spellStart"/>
      <w:proofErr w:type="gramStart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SQLEXPRESS;Initial</w:t>
      </w:r>
      <w:proofErr w:type="spellEnd"/>
      <w:proofErr w:type="gramEnd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Catalog=</w:t>
      </w:r>
      <w:proofErr w:type="spellStart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usersdb;Integrated</w:t>
      </w:r>
      <w:proofErr w:type="spellEnd"/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Security=True";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</w:t>
      </w:r>
      <w:r w:rsidRPr="005232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</w:t>
      </w:r>
    </w:p>
    <w:p w:rsidR="005D137E" w:rsidRPr="005D137E" w:rsidRDefault="005D137E" w:rsidP="005D137E">
      <w:pPr>
        <w:spacing w:line="293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232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</w:t>
      </w:r>
    </w:p>
    <w:p w:rsidR="005D137E" w:rsidRPr="00523202" w:rsidRDefault="005D137E" w:rsidP="005621AF">
      <w:pPr>
        <w:pStyle w:val="a4"/>
        <w:shd w:val="clear" w:color="auto" w:fill="F7F7FA"/>
        <w:spacing w:line="312" w:lineRule="atLeast"/>
        <w:jc w:val="both"/>
        <w:rPr>
          <w:color w:val="000000"/>
        </w:rPr>
      </w:pPr>
      <w:r w:rsidRPr="00523202">
        <w:rPr>
          <w:color w:val="000000"/>
        </w:rPr>
        <w:t>Строка подключения представляет набор параметров в виде пар </w:t>
      </w:r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ключ=значение</w:t>
      </w:r>
      <w:r w:rsidRPr="00523202">
        <w:rPr>
          <w:color w:val="000000"/>
        </w:rPr>
        <w:t xml:space="preserve">. В данном случае для подключения к ранее созданной базе данных </w:t>
      </w:r>
      <w:proofErr w:type="spellStart"/>
      <w:r w:rsidRPr="00523202">
        <w:rPr>
          <w:color w:val="000000"/>
        </w:rPr>
        <w:t>usersdb</w:t>
      </w:r>
      <w:proofErr w:type="spellEnd"/>
      <w:r w:rsidRPr="00523202">
        <w:rPr>
          <w:color w:val="000000"/>
        </w:rPr>
        <w:t xml:space="preserve"> мы определяем строку подключения из трех параметров:</w:t>
      </w:r>
    </w:p>
    <w:p w:rsidR="005D137E" w:rsidRPr="00523202" w:rsidRDefault="005D137E" w:rsidP="005621AF">
      <w:pPr>
        <w:pStyle w:val="a4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</w:rPr>
      </w:pP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523202">
        <w:rPr>
          <w:color w:val="000000"/>
        </w:rPr>
        <w:t>: указывает на название сервера. По умолчанию это ".\SQLEXPRESS". Поскольку в строке используется слеш, то в начале строки ставится символ @. Если имя сервера базы данных отличается, то соответственно его и надо использовать.</w:t>
      </w:r>
    </w:p>
    <w:p w:rsidR="005D137E" w:rsidRPr="00523202" w:rsidRDefault="005D137E" w:rsidP="005621AF">
      <w:pPr>
        <w:pStyle w:val="a4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</w:rPr>
      </w:pP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Initial</w:t>
      </w:r>
      <w:proofErr w:type="spellEnd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Catalog</w:t>
      </w:r>
      <w:proofErr w:type="spellEnd"/>
      <w:r w:rsidRPr="00523202">
        <w:rPr>
          <w:color w:val="000000"/>
        </w:rPr>
        <w:t>: указывает на название базы данных на сервере</w:t>
      </w:r>
    </w:p>
    <w:p w:rsidR="00C94702" w:rsidRPr="00523202" w:rsidRDefault="005D137E" w:rsidP="005621AF">
      <w:pPr>
        <w:pStyle w:val="a4"/>
        <w:numPr>
          <w:ilvl w:val="0"/>
          <w:numId w:val="2"/>
        </w:numPr>
        <w:shd w:val="clear" w:color="auto" w:fill="F7F7FA"/>
        <w:spacing w:line="312" w:lineRule="atLeast"/>
        <w:jc w:val="both"/>
        <w:rPr>
          <w:color w:val="000000"/>
        </w:rPr>
      </w:pP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Integrated</w:t>
      </w:r>
      <w:proofErr w:type="spellEnd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3202">
        <w:rPr>
          <w:rStyle w:val="HTML"/>
          <w:rFonts w:ascii="Times New Roman" w:hAnsi="Times New Roman" w:cs="Times New Roman"/>
          <w:color w:val="000000"/>
          <w:sz w:val="24"/>
          <w:szCs w:val="24"/>
        </w:rPr>
        <w:t>Security</w:t>
      </w:r>
      <w:proofErr w:type="spellEnd"/>
      <w:r w:rsidRPr="00523202">
        <w:rPr>
          <w:color w:val="000000"/>
        </w:rPr>
        <w:t>: устанавливает проверку подлинности</w:t>
      </w:r>
    </w:p>
    <w:p w:rsidR="00C94702" w:rsidRPr="00523202" w:rsidRDefault="00C94702" w:rsidP="00C94702">
      <w:pPr>
        <w:numPr>
          <w:ilvl w:val="0"/>
          <w:numId w:val="1"/>
        </w:numPr>
        <w:tabs>
          <w:tab w:val="clear" w:pos="720"/>
          <w:tab w:val="num" w:pos="540"/>
        </w:tabs>
        <w:ind w:hanging="720"/>
        <w:rPr>
          <w:rFonts w:ascii="Times New Roman" w:hAnsi="Times New Roman"/>
          <w:b/>
          <w:sz w:val="24"/>
          <w:szCs w:val="24"/>
        </w:rPr>
      </w:pPr>
      <w:r w:rsidRPr="00523202">
        <w:rPr>
          <w:rFonts w:ascii="Times New Roman" w:hAnsi="Times New Roman"/>
          <w:b/>
          <w:sz w:val="24"/>
          <w:szCs w:val="24"/>
        </w:rPr>
        <w:t>Охарактеризуйте используемые в лабораторной работе объекты доступа к данным.</w:t>
      </w:r>
    </w:p>
    <w:p w:rsidR="00523202" w:rsidRPr="00523202" w:rsidRDefault="00523202" w:rsidP="005621AF">
      <w:pPr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7F7FA"/>
        </w:rPr>
      </w:pPr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В конструктор объекту </w:t>
      </w:r>
      <w:proofErr w:type="spellStart"/>
      <w:r w:rsidRPr="00523202">
        <w:rPr>
          <w:rFonts w:ascii="Times New Roman" w:hAnsi="Times New Roman"/>
          <w:b/>
          <w:color w:val="000000"/>
          <w:sz w:val="20"/>
          <w:szCs w:val="20"/>
          <w:shd w:val="clear" w:color="auto" w:fill="F7F7FA"/>
        </w:rPr>
        <w:t>SqlConnection</w:t>
      </w:r>
      <w:proofErr w:type="spellEnd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 передается строка подключения, которая инициализирует объект. Чтобы использовать этот объект и подключаться к базе данных, мы должны выполнить его метод </w:t>
      </w:r>
      <w:proofErr w:type="spellStart"/>
      <w:proofErr w:type="gramStart"/>
      <w:r w:rsidRPr="00523202">
        <w:rPr>
          <w:rStyle w:val="HTML"/>
          <w:rFonts w:ascii="Times New Roman" w:eastAsia="Calibri" w:hAnsi="Times New Roman" w:cs="Times New Roman"/>
          <w:color w:val="000000"/>
          <w:shd w:val="clear" w:color="auto" w:fill="F7F7FA"/>
        </w:rPr>
        <w:t>Open</w:t>
      </w:r>
      <w:proofErr w:type="spellEnd"/>
      <w:r w:rsidRPr="00523202">
        <w:rPr>
          <w:rStyle w:val="HTML"/>
          <w:rFonts w:ascii="Times New Roman" w:eastAsia="Calibri" w:hAnsi="Times New Roman" w:cs="Times New Roman"/>
          <w:color w:val="000000"/>
          <w:shd w:val="clear" w:color="auto" w:fill="F7F7FA"/>
        </w:rPr>
        <w:t>(</w:t>
      </w:r>
      <w:proofErr w:type="gramEnd"/>
      <w:r w:rsidRPr="00523202">
        <w:rPr>
          <w:rStyle w:val="HTML"/>
          <w:rFonts w:ascii="Times New Roman" w:eastAsia="Calibri" w:hAnsi="Times New Roman" w:cs="Times New Roman"/>
          <w:color w:val="000000"/>
          <w:shd w:val="clear" w:color="auto" w:fill="F7F7FA"/>
        </w:rPr>
        <w:t>)</w:t>
      </w:r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>, а после завершения работы с базой данных нам надо вызвать метод </w:t>
      </w:r>
      <w:proofErr w:type="spellStart"/>
      <w:r w:rsidRPr="00523202">
        <w:rPr>
          <w:rStyle w:val="HTML"/>
          <w:rFonts w:ascii="Times New Roman" w:eastAsia="Calibri" w:hAnsi="Times New Roman" w:cs="Times New Roman"/>
          <w:color w:val="000000"/>
          <w:shd w:val="clear" w:color="auto" w:fill="F7F7FA"/>
        </w:rPr>
        <w:t>Close</w:t>
      </w:r>
      <w:proofErr w:type="spellEnd"/>
      <w:r w:rsidRPr="00523202">
        <w:rPr>
          <w:rStyle w:val="HTML"/>
          <w:rFonts w:ascii="Times New Roman" w:eastAsia="Calibri" w:hAnsi="Times New Roman" w:cs="Times New Roman"/>
          <w:color w:val="000000"/>
          <w:shd w:val="clear" w:color="auto" w:fill="F7F7FA"/>
        </w:rPr>
        <w:t>()</w:t>
      </w:r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 для закрытия подключения. В случае возникновения ошибок закрытие подключения происходит в блоке </w:t>
      </w:r>
      <w:proofErr w:type="spellStart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>finally</w:t>
      </w:r>
      <w:proofErr w:type="spellEnd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>.</w:t>
      </w:r>
    </w:p>
    <w:p w:rsidR="005B5217" w:rsidRPr="00523202" w:rsidRDefault="005621AF" w:rsidP="005621AF">
      <w:pPr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7F7FA"/>
        </w:rPr>
      </w:pPr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 xml:space="preserve">После установки подключения мы можем выполнить к базе данных какие-либо команды, например, добавить в базу данных объект, удалить, изменить его или просто извлечь. Команды представлены объектом интерфейса </w:t>
      </w:r>
      <w:proofErr w:type="spellStart"/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>System.Data.IDbCommand</w:t>
      </w:r>
      <w:proofErr w:type="spellEnd"/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>. Провайдер для MS SQL предоставляет его реализацию в виде класса </w:t>
      </w:r>
      <w:proofErr w:type="spellStart"/>
      <w:r w:rsidRPr="00523202">
        <w:rPr>
          <w:rStyle w:val="b"/>
          <w:rFonts w:ascii="Times New Roman" w:hAnsi="Times New Roman"/>
          <w:b/>
          <w:bCs/>
          <w:color w:val="000000"/>
          <w:sz w:val="24"/>
          <w:szCs w:val="24"/>
          <w:shd w:val="clear" w:color="auto" w:fill="F7F7FA"/>
        </w:rPr>
        <w:t>SqlCommand</w:t>
      </w:r>
      <w:proofErr w:type="spellEnd"/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 xml:space="preserve">. Этот класс инкапсулирует </w:t>
      </w:r>
      <w:proofErr w:type="spellStart"/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>sql</w:t>
      </w:r>
      <w:proofErr w:type="spellEnd"/>
      <w:r w:rsidRPr="00523202">
        <w:rPr>
          <w:rFonts w:ascii="Times New Roman" w:hAnsi="Times New Roman"/>
          <w:color w:val="000000"/>
          <w:sz w:val="24"/>
          <w:szCs w:val="24"/>
          <w:shd w:val="clear" w:color="auto" w:fill="F7F7FA"/>
        </w:rPr>
        <w:t>-выражение, которое должно быть выполнено.</w:t>
      </w:r>
    </w:p>
    <w:p w:rsidR="004E09DD" w:rsidRPr="004E09DD" w:rsidRDefault="004E09DD" w:rsidP="004E09D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Чтобы выполнить команду, необходимо применить один из методов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SqlCommand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:rsidR="004E09DD" w:rsidRPr="004E09DD" w:rsidRDefault="004E09DD" w:rsidP="004E09D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52320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ExecuteNonQuery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просто выполняет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-выражение и возвращает количество измененных записей. Подходит для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-выражений INSERT, UPDATE, DELETE.</w:t>
      </w:r>
    </w:p>
    <w:p w:rsidR="004E09DD" w:rsidRPr="004E09DD" w:rsidRDefault="004E09DD" w:rsidP="004E09D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52320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lastRenderedPageBreak/>
        <w:t>ExecuteReader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выполняет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-выражение и возвращает строки из таблицы. Подходит для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-выражения SELECT.</w:t>
      </w:r>
    </w:p>
    <w:p w:rsidR="004E09DD" w:rsidRPr="004E09DD" w:rsidRDefault="004E09DD" w:rsidP="004E09D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52320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ExecuteScalar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выполняет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-выражение и возвращает одно скалярное значение, например, число. Подходит для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sql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-выражения SELECT в паре с одной из встроенных функций SQL, как например,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Min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Max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Sum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</w:t>
      </w:r>
      <w:proofErr w:type="spellEnd"/>
      <w:r w:rsidRPr="004E09D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:rsidR="004E09DD" w:rsidRPr="00523202" w:rsidRDefault="004E09DD" w:rsidP="005621AF">
      <w:pPr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7F7FA"/>
        </w:rPr>
      </w:pPr>
    </w:p>
    <w:p w:rsidR="00997E18" w:rsidRPr="00523202" w:rsidRDefault="00997E18" w:rsidP="005621AF">
      <w:pPr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7F7FA"/>
        </w:rPr>
      </w:pPr>
      <w:proofErr w:type="spellStart"/>
      <w:r w:rsidRPr="00523202">
        <w:rPr>
          <w:rFonts w:ascii="Times New Roman" w:hAnsi="Times New Roman"/>
          <w:b/>
          <w:color w:val="000000"/>
          <w:sz w:val="20"/>
          <w:szCs w:val="20"/>
          <w:shd w:val="clear" w:color="auto" w:fill="F7F7FA"/>
        </w:rPr>
        <w:t>DataSet</w:t>
      </w:r>
      <w:proofErr w:type="spellEnd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 представляет хранилище данных, с которыми можно работать независимо от наличия подключения, а </w:t>
      </w:r>
      <w:proofErr w:type="spellStart"/>
      <w:r w:rsidRPr="00523202">
        <w:rPr>
          <w:rFonts w:ascii="Times New Roman" w:hAnsi="Times New Roman"/>
          <w:b/>
          <w:color w:val="000000"/>
          <w:sz w:val="20"/>
          <w:szCs w:val="20"/>
          <w:shd w:val="clear" w:color="auto" w:fill="F7F7FA"/>
        </w:rPr>
        <w:t>SqlDataAdapter</w:t>
      </w:r>
      <w:proofErr w:type="spellEnd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 заполняет </w:t>
      </w:r>
      <w:proofErr w:type="spellStart"/>
      <w:r w:rsidRPr="00523202">
        <w:rPr>
          <w:rFonts w:ascii="Times New Roman" w:hAnsi="Times New Roman"/>
          <w:b/>
          <w:color w:val="000000"/>
          <w:sz w:val="20"/>
          <w:szCs w:val="20"/>
          <w:shd w:val="clear" w:color="auto" w:fill="F7F7FA"/>
        </w:rPr>
        <w:t>DataSet</w:t>
      </w:r>
      <w:proofErr w:type="spellEnd"/>
      <w:r w:rsidRPr="00523202">
        <w:rPr>
          <w:rFonts w:ascii="Times New Roman" w:hAnsi="Times New Roman"/>
          <w:color w:val="000000"/>
          <w:sz w:val="20"/>
          <w:szCs w:val="20"/>
          <w:shd w:val="clear" w:color="auto" w:fill="F7F7FA"/>
        </w:rPr>
        <w:t xml:space="preserve"> данными из БД.</w:t>
      </w:r>
    </w:p>
    <w:bookmarkEnd w:id="0"/>
    <w:p w:rsidR="004E09DD" w:rsidRPr="00523202" w:rsidRDefault="004E09DD" w:rsidP="005621A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sectPr w:rsidR="004E09DD" w:rsidRPr="00523202" w:rsidSect="00C94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7B5"/>
    <w:multiLevelType w:val="multilevel"/>
    <w:tmpl w:val="B50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E7CA1"/>
    <w:multiLevelType w:val="hybridMultilevel"/>
    <w:tmpl w:val="DDA81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187F69"/>
    <w:multiLevelType w:val="multilevel"/>
    <w:tmpl w:val="673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33"/>
    <w:rsid w:val="00135233"/>
    <w:rsid w:val="004E09DD"/>
    <w:rsid w:val="00523202"/>
    <w:rsid w:val="005621AF"/>
    <w:rsid w:val="005B5217"/>
    <w:rsid w:val="005D137E"/>
    <w:rsid w:val="00997E18"/>
    <w:rsid w:val="00C9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84C2"/>
  <w15:chartTrackingRefBased/>
  <w15:docId w15:val="{8B874348-94F5-411E-967F-E24BAB03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702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7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13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13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6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2022-02-13T09:28:00Z</dcterms:created>
  <dcterms:modified xsi:type="dcterms:W3CDTF">2022-02-13T09:38:00Z</dcterms:modified>
</cp:coreProperties>
</file>