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4292F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数据可视化技术复习提纲</w:t>
      </w:r>
    </w:p>
    <w:p w14:paraId="4F948D99">
      <w:pPr>
        <w:numPr>
          <w:ilvl w:val="0"/>
          <w:numId w:val="1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数据可视化的概念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数据可视化的目标与作用，数据可视化的流程，数据可视化技术的特征</w:t>
      </w:r>
    </w:p>
    <w:p w14:paraId="6BC1F991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可视化图表的的种类以及按照数据作用和功能的分类有哪些。</w:t>
      </w:r>
    </w:p>
    <w:p w14:paraId="2A97F45A"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在数据可视化中，如何选择合适的图表类型？</w:t>
      </w:r>
    </w:p>
    <w:p w14:paraId="79C12F47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格式塔理论的基本法则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（PPT）</w:t>
      </w:r>
    </w:p>
    <w:p w14:paraId="56317D9D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视觉通道的概念以及分类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（常见图表（如柱形图、折线图、散点图等）标记、必备视觉通道和常见视觉通道）、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数据可视化中常见的视觉通道有哪些，并分别说明各自适合表达的数据类型（定性 / 定量 / 有序）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。</w:t>
      </w:r>
    </w:p>
    <w:p w14:paraId="74DCA53E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位置：最精准视觉通道，适合定量、有序、分类数据，坐标轴核心载体。</w:t>
      </w:r>
    </w:p>
    <w:p w14:paraId="0BB33ECA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长度：适合定量有序数据，如柱状图、条形图，对比数值大小。</w:t>
      </w:r>
    </w:p>
    <w:p w14:paraId="64001C84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角度 / 弧度：适合定量数据，饼图、环形图依靠扇形角度表达占比，精度弱于长度。</w:t>
      </w:r>
    </w:p>
    <w:p w14:paraId="238C8F4F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面积 / 体积：适合粗略定量对比，人眼对面积辨别误差大，不适合精细数值比较。</w:t>
      </w:r>
    </w:p>
    <w:p w14:paraId="3D329528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颜色色相：仅适合定性分类，红 / 蓝 / 绿区分类别，无法判断大小顺序。</w:t>
      </w:r>
    </w:p>
    <w:p w14:paraId="056EC953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颜色明度 / 饱和度：适合有序定量，深浅表达数值高低。</w:t>
      </w:r>
    </w:p>
    <w:p w14:paraId="27E1D287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形状：仅用于定性区分不同类别，无数值大小含义。</w:t>
      </w:r>
    </w:p>
    <w:p w14:paraId="6A01A806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纹理：辅助区分分类数据，可读性较差，少作为主通道。</w:t>
      </w:r>
    </w:p>
    <w:p w14:paraId="6FB86566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尺寸大小：粗略有序定量，点图通过圆点大小表达数值。</w:t>
      </w:r>
    </w:p>
    <w:p w14:paraId="48FAB8D7">
      <w:pPr>
        <w:numPr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文本可视化的流程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sz w:val="27"/>
          <w:szCs w:val="27"/>
          <w:shd w:val="clear" w:fill="FFFFFF"/>
          <w:lang w:val="en-US" w:eastAsia="zh-CN"/>
        </w:rPr>
        <w:t>python实现词云图的过程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）</w:t>
      </w:r>
    </w:p>
    <w:p w14:paraId="612C406A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6.Tableau界面上常用工具按钮的作用</w:t>
      </w:r>
    </w:p>
    <w:p w14:paraId="5B56D87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7.Tableau数据可视化的实现过程，尤其是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柱形图、环形图、词云图、饼图（环形图）的实现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，以及简单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仪表板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和故事的实现。（参考实验指导书以及课后的实训内容）</w:t>
      </w:r>
    </w:p>
    <w:p w14:paraId="012B509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8.Pyecharts可视化的实现具体过程（PPT上的绘图基本步骤）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、参数的设置等（多看各种基本图表的实现过程，比如折线图、堆叠柱形图的实现过程，图例设置[</w:t>
      </w:r>
      <w:r>
        <w:rPr>
          <w:rFonts w:hint="eastAsia"/>
          <w:szCs w:val="21"/>
          <w:lang w:val="en-US" w:eastAsia="zh-CN"/>
        </w:rPr>
        <w:t>pos_right='right',</w:t>
      </w:r>
      <w:r>
        <w:rPr>
          <w:rFonts w:hint="eastAsia"/>
          <w:szCs w:val="21"/>
          <w:u w:val="single"/>
          <w:lang w:val="en-US" w:eastAsia="zh-CN"/>
        </w:rPr>
        <w:t>orient='vertical'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]等）。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Echarts可视化关键步骤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（（多看各种基本图表的实现过程，比如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折线图、堆叠柱形图的实现过程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）</w:t>
      </w:r>
    </w:p>
    <w:p w14:paraId="2047C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sz w:val="27"/>
          <w:szCs w:val="27"/>
          <w:shd w:val="clear" w:fill="FFFFFF"/>
          <w:lang w:val="en-US" w:eastAsia="zh-CN"/>
        </w:rPr>
        <w:t>9.Python数据可视化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包括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sz w:val="27"/>
          <w:szCs w:val="27"/>
          <w:shd w:val="clear" w:fill="FFFFFF"/>
          <w:lang w:val="en-US" w:eastAsia="zh-CN"/>
        </w:rPr>
        <w:t>Matplotlib、Pandas、Seaborn以及Bokeh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可视化的具体实现过程，注意常用参数的设置以及在子图中绘制不同图表的实方法。注意各种不同图表实现所使用的函数，比如柱形图、散点图、折线图具体使用的函数，注意课上演示的Seaborn程序中的函数的使用。Seaborn绘图函数分类（PPT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）</w:t>
      </w:r>
    </w:p>
    <w:p w14:paraId="31434B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40" w:firstLineChars="20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Matplotlib：rc参数（中文字体、负号显示）、所需库文件</w:t>
      </w:r>
    </w:p>
    <w:p w14:paraId="35F32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4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Pandas:所需库文件、模块，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基本绘图流程、读取文件、获取数据，利用Series和DataFrame绘图，在不同子图中绘图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。</w:t>
      </w:r>
    </w:p>
    <w:p w14:paraId="37AC9723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lang w:val="en-US" w:eastAsia="zh-CN"/>
        </w:rPr>
        <w:t>fig,axes=</w:t>
      </w:r>
      <w:r>
        <w:rPr>
          <w:rFonts w:hint="default" w:ascii="Times New Roman" w:hAnsi="Times New Roman" w:cs="宋体"/>
          <w:kern w:val="0"/>
          <w:sz w:val="21"/>
          <w:szCs w:val="21"/>
          <w:u w:val="single"/>
          <w:lang w:val="en-US" w:eastAsia="zh-CN"/>
        </w:rPr>
        <w:t>plt.subplots(2,1)</w:t>
      </w:r>
    </w:p>
    <w:p w14:paraId="55B30D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</w:pPr>
      <w:r>
        <w:drawing>
          <wp:inline distT="0" distB="0" distL="114300" distR="114300">
            <wp:extent cx="3590925" cy="2562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F9E6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lang w:val="en-US" w:eastAsia="zh-CN"/>
        </w:rPr>
        <w:t># 读取Excel文件</w:t>
      </w:r>
    </w:p>
    <w:p w14:paraId="08A9CFED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df = pd.read_excel("file3-12-2.xlsx", sheet_name=0)</w:t>
      </w:r>
    </w:p>
    <w:p w14:paraId="53C81BA0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x = df["姓名"].tolist()</w:t>
      </w:r>
    </w:p>
    <w:p w14:paraId="7F165459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math=df["数学"].tolist()</w:t>
      </w:r>
    </w:p>
    <w:p w14:paraId="3E4B2E8F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chin=df["语文"].tolist()</w:t>
      </w:r>
    </w:p>
    <w:p w14:paraId="0FDB30FA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English=df["英语"]</w:t>
      </w:r>
    </w:p>
    <w:p w14:paraId="7E7A0EB4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s=pd.DataFrame({'math':math,'chinese':chin,'English':English</w:t>
      </w:r>
      <w:r>
        <w:rPr>
          <w:rFonts w:hint="eastAsia" w:ascii="Times New Roman" w:hAnsi="Times New Roman" w:cs="宋体"/>
          <w:kern w:val="0"/>
          <w:sz w:val="21"/>
          <w:szCs w:val="21"/>
          <w:u w:val="none"/>
          <w:lang w:val="en-US" w:eastAsia="zh-CN"/>
        </w:rPr>
        <w:t>.Values</w:t>
      </w: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},index=x,columns=pd.Index(['math','chinese','English']))</w:t>
      </w:r>
    </w:p>
    <w:p w14:paraId="1C2830B2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s.plot(ax=axes[0])</w:t>
      </w:r>
    </w:p>
    <w:p w14:paraId="4AB5AC8A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  <w:t>s.plot.bar(ax=axes[1])</w:t>
      </w:r>
    </w:p>
    <w:p w14:paraId="4F29A457">
      <w:pPr>
        <w:ind w:firstLine="210" w:firstLineChars="100"/>
        <w:jc w:val="left"/>
        <w:rPr>
          <w:rFonts w:hint="default" w:ascii="Times New Roman" w:hAnsi="Times New Roman" w:cs="宋体"/>
          <w:kern w:val="0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cs="宋体"/>
          <w:kern w:val="0"/>
          <w:sz w:val="21"/>
          <w:szCs w:val="21"/>
          <w:u w:val="none"/>
          <w:lang w:val="en-US" w:eastAsia="zh-CN"/>
        </w:rPr>
        <w:t>Plt.show()</w:t>
      </w:r>
    </w:p>
    <w:p w14:paraId="36F74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0D0171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40" w:firstLineChars="20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Seaborn所需库文件、模块，基本绘图流程、读取文件、获取数据，绘图函数，要会设置坐标轴标签，子图标题、所有图之上的标题</w:t>
      </w:r>
    </w:p>
    <w:p w14:paraId="4A063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例如：plt.figure(figsize=(8, 4))</w:t>
      </w:r>
    </w:p>
    <w:p w14:paraId="33905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plt.suptitle('aaaa',fontsize=20,y=1.06)</w:t>
      </w:r>
    </w:p>
    <w:p w14:paraId="74BF42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plt.subplot(121)</w:t>
      </w:r>
    </w:p>
    <w:p w14:paraId="7CCEF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sns.countplot(x='aa', data=hr)</w:t>
      </w:r>
    </w:p>
    <w:p w14:paraId="4D44BC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plt.title('bb')</w:t>
      </w:r>
    </w:p>
    <w:p w14:paraId="6DB8FD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plt.ylabel('cc')</w:t>
      </w:r>
    </w:p>
    <w:p w14:paraId="3B583D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plt.subplot(122)</w:t>
      </w:r>
    </w:p>
    <w:p w14:paraId="61AF2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IT=hr.iloc[hr['部门'].values=='IT部门',:]</w:t>
      </w:r>
    </w:p>
    <w:p w14:paraId="78E5F0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/>
          <w:lang w:val="en-US" w:eastAsia="zh-CN"/>
        </w:rPr>
        <w:t>sns.lineplot(x='cc',y='dd' ,hue='ee',data=hr)</w:t>
      </w:r>
    </w:p>
    <w:p w14:paraId="0F9C6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u w:val="single"/>
          <w:lang w:val="en-US" w:eastAsia="zh-CN"/>
        </w:rPr>
      </w:pPr>
    </w:p>
    <w:p w14:paraId="172F8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40" w:firstLineChars="20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Bokeh所需库文件、模块，基本绘图流程、读取文件、获取数据，绘图函数、常用设置、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sz w:val="27"/>
          <w:szCs w:val="27"/>
          <w:shd w:val="clear" w:fill="FFFFFF"/>
          <w:lang w:val="en-US" w:eastAsia="zh-CN"/>
        </w:rPr>
        <w:t>选项卡布局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 w:eastAsia="zh-CN"/>
        </w:rPr>
        <w:t>、行列布局</w:t>
      </w:r>
    </w:p>
    <w:p w14:paraId="51CA8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例：使用Bokeh实现如图所示可视化，使用选项卡布局。</w:t>
      </w:r>
    </w:p>
    <w:p w14:paraId="42101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80585" cy="2152015"/>
            <wp:effectExtent l="0" t="0" r="571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E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79315" cy="215519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7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pandas as pd</w:t>
      </w:r>
    </w:p>
    <w:p w14:paraId="724FD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matplotlib.pyplot as plt</w:t>
      </w:r>
    </w:p>
    <w:p w14:paraId="680DC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bokeh</w:t>
      </w:r>
    </w:p>
    <w:p w14:paraId="263B2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bokeh.layouts import column,row</w:t>
      </w:r>
    </w:p>
    <w:p w14:paraId="66B51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bokeh.models import Panel</w:t>
      </w:r>
    </w:p>
    <w:p w14:paraId="545AB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bokeh.models.widgets import Tabs</w:t>
      </w:r>
    </w:p>
    <w:p w14:paraId="4CA17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category=list('ABCDE')</w:t>
      </w:r>
    </w:p>
    <w:p w14:paraId="2E59A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data=[250,200,150,225,300]</w:t>
      </w:r>
    </w:p>
    <w:p w14:paraId="229D7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p1=figure(x_range=category,plot_height①=250,title='组合图示例②')#定义图形的高度为250，设置标题</w:t>
      </w:r>
    </w:p>
    <w:p w14:paraId="3EE09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p1.vbar③(x=category④,top=data⑤,width=0.4,color='orange')#绘制柱形图</w:t>
      </w:r>
    </w:p>
    <w:p w14:paraId="00177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p1.xgrid.grid_line_color=None</w:t>
      </w:r>
    </w:p>
    <w:p w14:paraId="1D209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p1.y_range.start=100</w:t>
      </w:r>
    </w:p>
    <w:p w14:paraId="560FC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tab1=Panel(child=p1,title="柱状图")</w:t>
      </w:r>
    </w:p>
    <w:p w14:paraId="41464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p2=figure(x_range=category,plot_height=250,title='选项卡组合示例')</w:t>
      </w:r>
    </w:p>
    <w:p w14:paraId="63535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p2.line⑥(x=category⑦,y=dat⑧a,width=2,color='blue')#绘制折线图</w:t>
      </w:r>
    </w:p>
    <w:p w14:paraId="427A4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tab2=Panel(child=p2⑨,title="折线图")</w:t>
      </w:r>
    </w:p>
    <w:p w14:paraId="63032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tab=Tabs(tabs=[tab1,tab2])</w:t>
      </w:r>
    </w:p>
    <w:p w14:paraId="13B2D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show(tab(10))#显示</w:t>
      </w:r>
    </w:p>
    <w:sectPr>
      <w:pgSz w:w="11905" w:h="16838"/>
      <w:pgMar w:top="1440" w:right="1797" w:bottom="1440" w:left="1797" w:header="851" w:footer="992" w:gutter="0"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ABD6E"/>
    <w:multiLevelType w:val="singleLevel"/>
    <w:tmpl w:val="224ABD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857C96"/>
    <w:multiLevelType w:val="multilevel"/>
    <w:tmpl w:val="59857C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2NzY3YTI3YTU0NzgwZjFkMmYxNWQ2N2VhZWJiYWYifQ=="/>
  </w:docVars>
  <w:rsids>
    <w:rsidRoot w:val="5FA91435"/>
    <w:rsid w:val="001E50C9"/>
    <w:rsid w:val="04870155"/>
    <w:rsid w:val="05D62CAC"/>
    <w:rsid w:val="083E2F6B"/>
    <w:rsid w:val="0ACB1B37"/>
    <w:rsid w:val="0B0F78A2"/>
    <w:rsid w:val="0B9D1F53"/>
    <w:rsid w:val="0EE26F61"/>
    <w:rsid w:val="12E24D4C"/>
    <w:rsid w:val="13136C31"/>
    <w:rsid w:val="13781A27"/>
    <w:rsid w:val="15AB6757"/>
    <w:rsid w:val="191F5FAB"/>
    <w:rsid w:val="1AE96D67"/>
    <w:rsid w:val="1AEA6375"/>
    <w:rsid w:val="1B821992"/>
    <w:rsid w:val="1B8A48C1"/>
    <w:rsid w:val="1BA44365"/>
    <w:rsid w:val="1CF4776B"/>
    <w:rsid w:val="1DE41438"/>
    <w:rsid w:val="1F4068D5"/>
    <w:rsid w:val="1FB42BA6"/>
    <w:rsid w:val="20E474B6"/>
    <w:rsid w:val="249F3655"/>
    <w:rsid w:val="26C97E9E"/>
    <w:rsid w:val="28CA199A"/>
    <w:rsid w:val="2C1B4BA6"/>
    <w:rsid w:val="2C2510BC"/>
    <w:rsid w:val="2C6D1A70"/>
    <w:rsid w:val="2D99182F"/>
    <w:rsid w:val="2F5368CC"/>
    <w:rsid w:val="2F682229"/>
    <w:rsid w:val="301C3C7D"/>
    <w:rsid w:val="309D4424"/>
    <w:rsid w:val="33404263"/>
    <w:rsid w:val="39B57286"/>
    <w:rsid w:val="3B74443D"/>
    <w:rsid w:val="3CA13B8C"/>
    <w:rsid w:val="3D254B2C"/>
    <w:rsid w:val="3DCB1D2F"/>
    <w:rsid w:val="460D2A92"/>
    <w:rsid w:val="47705B09"/>
    <w:rsid w:val="490E5E80"/>
    <w:rsid w:val="4A49628B"/>
    <w:rsid w:val="4A9C4CDD"/>
    <w:rsid w:val="4C854F9D"/>
    <w:rsid w:val="4D1A4655"/>
    <w:rsid w:val="4EE536A3"/>
    <w:rsid w:val="51E10D31"/>
    <w:rsid w:val="536A6BC3"/>
    <w:rsid w:val="5503669C"/>
    <w:rsid w:val="56730DD9"/>
    <w:rsid w:val="5A4D5734"/>
    <w:rsid w:val="5CAF23E3"/>
    <w:rsid w:val="5DEB337C"/>
    <w:rsid w:val="5E151ED3"/>
    <w:rsid w:val="5FA91435"/>
    <w:rsid w:val="60C00259"/>
    <w:rsid w:val="627F60AB"/>
    <w:rsid w:val="628D57F7"/>
    <w:rsid w:val="62B91ED3"/>
    <w:rsid w:val="64831FEC"/>
    <w:rsid w:val="660D2ED6"/>
    <w:rsid w:val="6727037E"/>
    <w:rsid w:val="677C3C14"/>
    <w:rsid w:val="68194DCA"/>
    <w:rsid w:val="6856278A"/>
    <w:rsid w:val="692469BA"/>
    <w:rsid w:val="692A1FF1"/>
    <w:rsid w:val="69660123"/>
    <w:rsid w:val="69A83A28"/>
    <w:rsid w:val="6A122000"/>
    <w:rsid w:val="6C26026C"/>
    <w:rsid w:val="6C6E070D"/>
    <w:rsid w:val="6CE33832"/>
    <w:rsid w:val="6E4C47B8"/>
    <w:rsid w:val="716D5493"/>
    <w:rsid w:val="749B7C29"/>
    <w:rsid w:val="749D5D6D"/>
    <w:rsid w:val="75C441CC"/>
    <w:rsid w:val="76521B63"/>
    <w:rsid w:val="76547103"/>
    <w:rsid w:val="7761433B"/>
    <w:rsid w:val="77E3176B"/>
    <w:rsid w:val="79784CE1"/>
    <w:rsid w:val="79DE4C59"/>
    <w:rsid w:val="7A4153ED"/>
    <w:rsid w:val="7AFF66CD"/>
    <w:rsid w:val="7EB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785</Words>
  <Characters>1875</Characters>
  <Lines>0</Lines>
  <Paragraphs>0</Paragraphs>
  <TotalTime>0</TotalTime>
  <ScaleCrop>false</ScaleCrop>
  <LinksUpToDate>false</LinksUpToDate>
  <CharactersWithSpaces>2004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2021-11-10T09:28:00Z</dcterms:created>
  <dc:creator>蒲公英</dc:creator>
  <cp:lastModifiedBy>蒲公英</cp:lastModifiedBy>
  <cp:lastPrinted>2021-11-10T11:17:00Z</cp:lastPrinted>
  <dcterms:modified xsi:type="dcterms:W3CDTF">2026-06-16T04:49:38Z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53DD6B6B623A49FFA6CE2D16678595BF_13</vt:lpwstr>
  </property>
  <property fmtid="{D5CDD505-2E9C-101B-9397-08002B2CF9AE}" pid="4" name="KSOTemplateDocerSaveRecord">
    <vt:lpwstr>eyJoZGlkIjoiYjY5NzBmYWM3OWQ4NjYwNGEzOTNjOGZkMmVjMDA4ZTEiLCJ1c2VySWQiOiIzMDAzNTYxODAifQ==</vt:lpwstr>
  </property>
</Properties>
</file>