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Automated Java Method Naming Task Report</w:t>
      </w:r>
    </w:p>
    <w:p>
      <w:pPr>
        <w:pStyle w:val="Normal"/>
        <w:bidi w:val="0"/>
        <w:jc w:val="start"/>
        <w:rPr>
          <w:rFonts w:ascii="Times New Roman" w:hAnsi="Times New Roman"/>
        </w:rPr>
      </w:pPr>
      <w:r>
        <w:rPr>
          <w:rFonts w:ascii="Times New Roman" w:hAnsi="Times New Roman"/>
        </w:rPr>
        <w:t>Li Zhen</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b/>
          <w:bCs/>
          <w:sz w:val="22"/>
          <w:szCs w:val="22"/>
        </w:rPr>
        <w:t xml:space="preserve">Experiments &amp; Results: </w:t>
      </w:r>
      <w:r>
        <w:rPr>
          <w:rFonts w:ascii="Times New Roman" w:hAnsi="Times New Roman"/>
          <w:sz w:val="22"/>
          <w:szCs w:val="22"/>
        </w:rPr>
        <w:t>I constructed the dataset using the SEART GitHub search engine. I queried for Java repositories with at least 100 commits, at least 10 contributors, a minimum of 10 stars, and excluded forks, with the search results sorted by number of commits in descending order. I downloaded the list and used a script to clone the top 500 repositories to my local machine. Using javalang, I parsed all Java files and extracted method declarations, stopping mining once I had about 2000k methods. I removed exact duplicates based on the method body, filtered out any method whose name contained the string `test` (these were mostly auto-generated names like `test_0967`, `test_0564`, etc.), and discarded methods longer than 256 tokens. In addition, to avoid noisy or potentially sensitive identifiers, I filtered out any method whose name or body contained substrings such as `accesssecret`, `access_secret`, `accesskey`, `access_key`, `secretkey`, `secret_key`, `_id`, `user_id`, or `client_id`. After these cleaning and filtering steps, I capped the dataset at 50k unique methods and then split it into 40k training methods and 10k test methods (80/20 split).</w:t>
      </w:r>
    </w:p>
    <w:p>
      <w:pPr>
        <w:pStyle w:val="Normal"/>
        <w:bidi w:val="0"/>
        <w:jc w:val="start"/>
        <w:rPr>
          <w:rFonts w:ascii="Times New Roman" w:hAnsi="Times New Roman"/>
          <w:sz w:val="22"/>
          <w:szCs w:val="22"/>
        </w:rPr>
      </w:pPr>
      <w:r>
        <w:rPr>
          <w:rFonts w:ascii="Times New Roman" w:hAnsi="Times New Roman"/>
          <w:sz w:val="22"/>
          <w:szCs w:val="22"/>
        </w:rPr>
      </w:r>
    </w:p>
    <w:p>
      <w:pPr>
        <w:pStyle w:val="BodyText"/>
        <w:rPr>
          <w:rFonts w:ascii="Times New Roman" w:hAnsi="Times New Roman"/>
        </w:rPr>
      </w:pPr>
      <w:r>
        <w:rPr>
          <w:rFonts w:ascii="Times New Roman" w:hAnsi="Times New Roman"/>
          <w:sz w:val="22"/>
          <w:szCs w:val="22"/>
        </w:rPr>
        <w:t xml:space="preserve">I first trained for one epoch on CPU with max sequence length 512, per-device batch size 1 and gradient accumulation 4 (effective batch size 4), using AdamW with learning rate 1e-4; this run had about 9.8k training steps, a total runtime of roughly 12 hours, and a final training loss of about 2.32, yielding an exact-match accuracy of 44.6% on the 10k-method held-out test set using greedy FIM inference with up to 8 generated tokens. After this initial run, I adjusted the training hyperparameters to learning rate 5×10⁻⁵, weight decay 0.01, and warmup ratio 0.05, and retrained for one epoch with the same data and batch settings; this second run reported a final training loss of about 1.82 and achieved a higher exact-match accuracy of 48.84% on the same 10k-method test set. </w:t>
      </w:r>
    </w:p>
    <w:p>
      <w:pPr>
        <w:pStyle w:val="BodyText"/>
        <w:bidi w:val="0"/>
        <w:jc w:val="start"/>
        <w:rPr/>
      </w:pPr>
      <w:r>
        <w:rPr>
          <w:rStyle w:val="Strong"/>
          <w:rFonts w:ascii="Times New Roman" w:hAnsi="Times New Roman"/>
          <w:b w:val="false"/>
          <w:bCs w:val="false"/>
          <w:sz w:val="22"/>
          <w:szCs w:val="22"/>
        </w:rPr>
        <w:t xml:space="preserve">Based on this second, improved test result, I analyzed the 10k test predictions in more detail: overall accuracy was 48.84% (4884 correct, 5116 wrong). Short names (≤10 characters) were the easiest (59.83% accuracy), followed by medium names (11–20 characters, 41.53%), while long names (&gt;20 characters) were much harder (27.24%). A similar trend appeared by subtoken count: single-token names reached 59.93% accuracy, 2–3 token names 49.04%, and names with more than 3 subtokens only 30.70%. For wrong predictions, the average normalized string similarity between true and predicted names was 0.384; many “near-miss” cases differed only by small edits (for example, singular/plural changes or off-by-one suffixes), while a smaller subset of errors were completely off (e.g., clone vs build). In 99.23% of all examples (both correct and wrong), all subtokens of the true method name appeared somewhere in the method body, confirming that the model is operating in a setting where the key lexical signals are present in the code but it still sometimes fails to assemble the exact target name. I also compared, for wrong predictions, how often the true-name subtokens versus the “false-only” predicted subtokens appear in the method body and found that in about 77.07% of these cases the true subtokens occur more frequently than the predicted-only subtokens (and only 16.87% the other way around), </w:t>
      </w:r>
      <w:r>
        <w:rPr>
          <w:rStyle w:val="Strong"/>
          <w:rFonts w:ascii="Times New Roman" w:hAnsi="Times New Roman"/>
          <w:b/>
          <w:bCs/>
          <w:sz w:val="22"/>
          <w:szCs w:val="22"/>
        </w:rPr>
        <w:t>suggesting that the model’s mistakes are not simply driven by token frequency in the code but also by stronger priors or preferences over naming patterns.</w:t>
      </w:r>
    </w:p>
    <w:p>
      <w:pPr>
        <w:pStyle w:val="BodyText"/>
        <w:rPr>
          <w:rFonts w:ascii="Times New Roman" w:hAnsi="Times New Roman"/>
          <w:sz w:val="22"/>
          <w:szCs w:val="22"/>
        </w:rPr>
      </w:pPr>
      <w:r>
        <w:rPr>
          <w:rFonts w:ascii="Times New Roman" w:hAnsi="Times New Roman"/>
          <w:sz w:val="22"/>
          <w:szCs w:val="22"/>
        </w:rPr>
        <w:t xml:space="preserve">Finally, after moving to a GPU and keeping the same data and hyperparameters while increasing the number of epochs, I observed smaller but consistent gains: training for two epochs yielded an exact-match accuracy of 51.84%, and training for three epochs further improved the exact-match accuracy to </w:t>
      </w:r>
      <w:r>
        <w:rPr>
          <w:rFonts w:ascii="Times New Roman" w:hAnsi="Times New Roman"/>
          <w:b/>
          <w:bCs/>
          <w:sz w:val="22"/>
          <w:szCs w:val="22"/>
        </w:rPr>
        <w:t>52.34%</w:t>
      </w:r>
      <w:r>
        <w:rPr>
          <w:rFonts w:ascii="Times New Roman" w:hAnsi="Times New Roman"/>
          <w:sz w:val="22"/>
          <w:szCs w:val="22"/>
        </w:rPr>
        <w:t xml:space="preserve"> on the same 10k-method test set. </w:t>
      </w:r>
    </w:p>
    <w:p>
      <w:pPr>
        <w:pStyle w:val="BodyText"/>
        <w:rPr>
          <w:rFonts w:ascii="Times New Roman" w:hAnsi="Times New Roman"/>
          <w:sz w:val="22"/>
          <w:szCs w:val="22"/>
        </w:rPr>
      </w:pPr>
      <w:r>
        <w:rPr>
          <w:rFonts w:ascii="Times New Roman" w:hAnsi="Times New Roman"/>
          <w:sz w:val="22"/>
          <w:szCs w:val="22"/>
        </w:rPr>
      </w:r>
    </w:p>
    <w:p>
      <w:pPr>
        <w:pStyle w:val="BodyText"/>
        <w:rPr>
          <w:rFonts w:ascii="Times New Roman" w:hAnsi="Times New Roman"/>
          <w:sz w:val="22"/>
          <w:szCs w:val="22"/>
        </w:rPr>
      </w:pPr>
      <w:r>
        <w:rPr>
          <w:rFonts w:ascii="Times New Roman" w:hAnsi="Times New Roman"/>
          <w:sz w:val="22"/>
          <w:szCs w:val="22"/>
        </w:rPr>
        <w:t>I analyzed the subset of wrong predictions that WordNet-based heuristic classified as “synonym-like” and observed six recurring patterns: (i) same operation but slightly different object or scope, such as getLoginUserInfo predicted as getLoginInfo or getRedisCacheInfo predicted as getCacheInfo, where the model chooses a closely related but more general or different target entity; (ii) morphological or minor lexical variants, for example getAssigns predicted as getAssignments, loginInfoList predicted as getLoginInfoList, or isVarArg predicted as isVarArgs, which are almost interchangeable from a human perspective but still counted as wrong under exact-match; (iii) symmetric or closely related operations, such as exitUnitToUnitInterval predicted as enterUnitToUnitInterval, onChildViewRemoved predicted as onChildViewAdded, or dropColumnFamily predicted as deleteColumnFamily, where the model clearly understands the conceptual family but sometimes predicts the “twin” action instead of the reference one; (iv) type or role confusions and small qualifier changes, including cases like getRelType predicted as getRelName, buildBasePosDeleteWriter predicted as buildPosDeleteWriter, or getShaderPath predicted as getShaderName, where the underlying resource is the same but the predicted name refers to a different attribute or a more or less specific variant; (v) genuinely semantic shifts that would be problematic in practice, such as isPhoneDuplicated predicted as isEmailDuplicated, getSafeHoles predicted as getUnsafeHoles, getWarnsCount predicted as getErrorsCount, or getZ predicted as getY, where the model mixes nearby but meaningfully different concepts (phone vs email, safe vs unsafe, warnings vs errors); and (vi) opaque, ID-like names (e.g., aTaintCase0033 predicted as aTaintCase0013), where the model stays in the right family prefix but fails to guess the essentially arbitrary numeric or suffix component. Overall, these patterns show that the synonym-like bucket surfaces a large set of reasonable alternatives, where the model’s prediction is not random noise but a semantically related name; within this set, there are two main groups: benign variants (morphology changes, extra “get”, plural vs singular, slightly wider or narrower scope) that would often be acceptable in real code, and genuinely harmful shifts (safe vs unsafe, phone vs email, NetId vs UserId, warnings vs errors) where the model has learned the right region of the naming space but still picks the wrong facet, suggesting that exact-match accuracy understates practical quality for many predictions while also highlighting that improving semantic precision remains an important open problem.</w:t>
      </w:r>
    </w:p>
    <w:p>
      <w:pPr>
        <w:pStyle w:val="BodyText"/>
        <w:bidi w:val="0"/>
        <w:jc w:val="start"/>
        <w:rPr>
          <w:rFonts w:ascii="Times New Roman" w:hAnsi="Times New Roman"/>
          <w:sz w:val="22"/>
          <w:szCs w:val="22"/>
        </w:rPr>
      </w:pPr>
      <w:r>
        <w:rPr>
          <w:rFonts w:ascii="Times New Roman" w:hAnsi="Times New Roman"/>
          <w:sz w:val="22"/>
          <w:szCs w:val="22"/>
        </w:rPr>
        <w:t>Also I compared the methods that were previously mispredicted but become correct after the second training run, and I observed several consistent improvement patterns from the model. In many cases the new model moves from generic but plausible names to more precise ones (for example, refining getConfig into getApiConfig or create into createDumpDirectory), showing better use of contextual cues in the body. It also corrects the polarity or role of operations, more reliably distinguishing “enter” versus “exit”, “create” versus “drop”, or add/remove–style actions based on control-flow and side effects. The improved model adheres more closely to API and framework naming conventions (for example Android callbacks, manager classes, or SQL-style identifiers), and produces cleaner boolean/state predicates by systematically preferring predicate forms like isRequired or isNotEmpty over bare nouns or verbs. I further see more accurate handling of singular versus plural and collection semantics, where the model now chooses names such as listOptimizers or getServerCatalogs when the code manipulates collections. indicating sharper discrimination among closely related alternatives rather than settling for a nearby but incorrect sibling name.</w:t>
      </w:r>
    </w:p>
    <w:p>
      <w:pPr>
        <w:pStyle w:val="BodyText"/>
        <w:bidi w:val="0"/>
        <w:jc w:val="start"/>
        <w:rPr>
          <w:rFonts w:ascii="Times New Roman" w:hAnsi="Times New Roman"/>
        </w:rPr>
      </w:pPr>
      <w:r>
        <w:rPr>
          <w:rFonts w:ascii="Times New Roman" w:hAnsi="Times New Roman"/>
        </w:rPr>
      </w:r>
    </w:p>
    <w:p>
      <w:pPr>
        <w:pStyle w:val="Normal"/>
        <w:bidi w:val="0"/>
        <w:jc w:val="start"/>
        <w:rPr>
          <w:rStyle w:val="Strong"/>
          <w:rFonts w:ascii="Times New Roman" w:hAnsi="Times New Roman"/>
          <w:b w:val="false"/>
          <w:bCs w:val="false"/>
          <w:sz w:val="22"/>
          <w:szCs w:val="22"/>
        </w:rPr>
      </w:pPr>
      <w:r>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pPr>
      <w:r>
        <w:rPr>
          <w:rStyle w:val="Strong"/>
          <w:rFonts w:ascii="Times New Roman" w:hAnsi="Times New Roman"/>
          <w:b/>
          <w:bCs/>
          <w:sz w:val="22"/>
          <w:szCs w:val="22"/>
        </w:rPr>
        <w:t>Screenshots</w:t>
      </w:r>
      <w:r>
        <w:rPr>
          <w:rStyle w:val="Strong"/>
          <w:rFonts w:ascii="Times New Roman" w:hAnsi="Times New Roman"/>
          <w:b w:val="false"/>
          <w:bCs w:val="false"/>
          <w:sz w:val="22"/>
          <w:szCs w:val="22"/>
        </w:rPr>
        <w:t>:</w:t>
      </w:r>
    </w:p>
    <w:p>
      <w:pPr>
        <w:pStyle w:val="Normal"/>
        <w:bidi w:val="0"/>
        <w:jc w:val="start"/>
        <w:rPr/>
      </w:pPr>
      <w:r>
        <w:rPr>
          <w:rStyle w:val="Strong"/>
          <w:rFonts w:ascii="Times New Roman" w:hAnsi="Times New Roman"/>
          <w:b w:val="false"/>
          <w:bCs w:val="false"/>
          <w:sz w:val="22"/>
          <w:szCs w:val="22"/>
        </w:rPr>
        <w:t>Dataset:</w:t>
      </w:r>
    </w:p>
    <w:p>
      <w:pPr>
        <w:pStyle w:val="Normal"/>
        <w:bidi w:val="0"/>
        <w:jc w:val="start"/>
        <w:rPr>
          <w:rStyle w:val="Strong"/>
          <w:rFonts w:ascii="Times New Roman" w:hAnsi="Times New Roman"/>
          <w:b w:val="false"/>
          <w:bCs w:val="false"/>
          <w:sz w:val="22"/>
          <w:szCs w:val="22"/>
        </w:rPr>
      </w:pPr>
      <w:r>
        <w:rPr/>
        <w:drawing>
          <wp:anchor behindDoc="0" distT="0" distB="0" distL="0" distR="0" simplePos="0" locked="0" layoutInCell="0" allowOverlap="1" relativeHeight="4">
            <wp:simplePos x="0" y="0"/>
            <wp:positionH relativeFrom="column">
              <wp:posOffset>-25400</wp:posOffset>
            </wp:positionH>
            <wp:positionV relativeFrom="paragraph">
              <wp:posOffset>15240</wp:posOffset>
            </wp:positionV>
            <wp:extent cx="5134610" cy="11430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134610" cy="1143000"/>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pPr>
      <w:r>
        <w:drawing>
          <wp:anchor behindDoc="0" distT="0" distB="0" distL="0" distR="0" simplePos="0" locked="0" layoutInCell="0" allowOverlap="1" relativeHeight="2">
            <wp:simplePos x="0" y="0"/>
            <wp:positionH relativeFrom="column">
              <wp:posOffset>14605</wp:posOffset>
            </wp:positionH>
            <wp:positionV relativeFrom="paragraph">
              <wp:posOffset>250190</wp:posOffset>
            </wp:positionV>
            <wp:extent cx="6332220" cy="2832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332220" cy="283210"/>
                    </a:xfrm>
                    <a:prstGeom prst="rect">
                      <a:avLst/>
                    </a:prstGeom>
                    <a:noFill/>
                  </pic:spPr>
                </pic:pic>
              </a:graphicData>
            </a:graphic>
          </wp:anchor>
        </w:drawing>
      </w:r>
      <w:r>
        <w:rPr>
          <w:rStyle w:val="Strong"/>
          <w:rFonts w:ascii="Times New Roman" w:hAnsi="Times New Roman"/>
          <w:b w:val="false"/>
          <w:bCs w:val="false"/>
          <w:sz w:val="22"/>
          <w:szCs w:val="22"/>
        </w:rPr>
        <w:t>First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drawing>
          <wp:anchor behindDoc="0" distT="0" distB="0" distL="0" distR="0" simplePos="0" locked="0" layoutInCell="0" allowOverlap="1" relativeHeight="5">
            <wp:simplePos x="0" y="0"/>
            <wp:positionH relativeFrom="column">
              <wp:posOffset>3810</wp:posOffset>
            </wp:positionH>
            <wp:positionV relativeFrom="paragraph">
              <wp:posOffset>250190</wp:posOffset>
            </wp:positionV>
            <wp:extent cx="6332220" cy="455295"/>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4"/>
                    <a:stretch>
                      <a:fillRect/>
                    </a:stretch>
                  </pic:blipFill>
                  <pic:spPr bwMode="auto">
                    <a:xfrm>
                      <a:off x="0" y="0"/>
                      <a:ext cx="6332220" cy="455295"/>
                    </a:xfrm>
                    <a:prstGeom prst="rect">
                      <a:avLst/>
                    </a:prstGeom>
                    <a:noFill/>
                  </pic:spPr>
                </pic:pic>
              </a:graphicData>
            </a:graphic>
          </wp:anchor>
        </w:drawing>
      </w:r>
      <w:r>
        <w:rPr>
          <w:rStyle w:val="Strong"/>
          <w:rFonts w:ascii="Times New Roman" w:hAnsi="Times New Roman"/>
          <w:b w:val="false"/>
          <w:bCs w:val="false"/>
          <w:sz w:val="22"/>
          <w:szCs w:val="22"/>
        </w:rPr>
        <w:t>Second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rPr>
          <w:rStyle w:val="Strong"/>
          <w:rFonts w:ascii="Times New Roman" w:hAnsi="Times New Roman"/>
          <w:b w:val="false"/>
          <w:bCs w:val="false"/>
          <w:sz w:val="22"/>
          <w:szCs w:val="22"/>
        </w:rPr>
        <w:t>Third</w:t>
      </w:r>
      <w:r>
        <w:rPr>
          <w:rStyle w:val="Strong"/>
          <w:rFonts w:ascii="Times New Roman" w:hAnsi="Times New Roman"/>
          <w:b w:val="false"/>
          <w:bCs w:val="false"/>
          <w:sz w:val="22"/>
          <w:szCs w:val="22"/>
        </w:rPr>
        <w:t xml:space="preserve"> training result:</w:t>
      </w:r>
    </w:p>
    <w:p>
      <w:pPr>
        <w:pStyle w:val="Normal"/>
        <w:bidi w:val="0"/>
        <w:jc w:val="start"/>
        <w:rPr>
          <w:rStyle w:val="Strong"/>
          <w:rFonts w:ascii="Times New Roman" w:hAnsi="Times New Roman"/>
          <w:b w:val="false"/>
          <w:bCs w:val="false"/>
          <w:sz w:val="22"/>
          <w:szCs w:val="22"/>
        </w:rPr>
      </w:pPr>
      <w:r>
        <w:rPr/>
        <w:drawing>
          <wp:anchor behindDoc="0" distT="0" distB="0" distL="0" distR="0" simplePos="0" locked="0" layoutInCell="0" allowOverlap="1" relativeHeight="9">
            <wp:simplePos x="0" y="0"/>
            <wp:positionH relativeFrom="column">
              <wp:posOffset>19685</wp:posOffset>
            </wp:positionH>
            <wp:positionV relativeFrom="paragraph">
              <wp:posOffset>3175</wp:posOffset>
            </wp:positionV>
            <wp:extent cx="6332220" cy="383540"/>
            <wp:effectExtent l="0" t="0" r="0" b="0"/>
            <wp:wrapSquare wrapText="largest"/>
            <wp:docPr id="4"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title=""/>
                    <pic:cNvPicPr>
                      <a:picLocks noChangeAspect="1" noChangeArrowheads="1"/>
                    </pic:cNvPicPr>
                  </pic:nvPicPr>
                  <pic:blipFill>
                    <a:blip r:embed="rId5"/>
                    <a:stretch>
                      <a:fillRect/>
                    </a:stretch>
                  </pic:blipFill>
                  <pic:spPr bwMode="auto">
                    <a:xfrm>
                      <a:off x="0" y="0"/>
                      <a:ext cx="6332220" cy="383540"/>
                    </a:xfrm>
                    <a:prstGeom prst="rect">
                      <a:avLst/>
                    </a:prstGeom>
                    <a:noFill/>
                  </pic:spPr>
                </pic:pic>
              </a:graphicData>
            </a:graphic>
          </wp:anchor>
        </w:drawing>
      </w:r>
    </w:p>
    <w:p>
      <w:pPr>
        <w:pStyle w:val="Normal"/>
        <w:bidi w:val="0"/>
        <w:jc w:val="start"/>
        <w:rPr/>
      </w:pPr>
      <w:r>
        <w:rPr>
          <w:rStyle w:val="Strong"/>
          <w:rFonts w:ascii="Times New Roman" w:hAnsi="Times New Roman"/>
          <w:b w:val="false"/>
          <w:bCs w:val="false"/>
          <w:sz w:val="22"/>
          <w:szCs w:val="22"/>
        </w:rPr>
        <w:t>Fourth</w:t>
      </w:r>
      <w:r>
        <w:rPr>
          <w:rStyle w:val="Strong"/>
          <w:rFonts w:ascii="Times New Roman" w:hAnsi="Times New Roman"/>
          <w:b w:val="false"/>
          <w:bCs w:val="false"/>
          <w:sz w:val="22"/>
          <w:szCs w:val="22"/>
        </w:rPr>
        <w:t xml:space="preserve"> training result:</w:t>
      </w:r>
    </w:p>
    <w:p>
      <w:pPr>
        <w:pStyle w:val="Normal"/>
        <w:bidi w:val="0"/>
        <w:jc w:val="start"/>
        <w:rPr>
          <w:rStyle w:val="Strong"/>
          <w:rFonts w:ascii="Times New Roman" w:hAnsi="Times New Roman"/>
          <w:b w:val="false"/>
          <w:bCs w:val="false"/>
          <w:sz w:val="22"/>
          <w:szCs w:val="22"/>
        </w:rPr>
      </w:pPr>
      <w:r>
        <w:rPr/>
      </w:r>
    </w:p>
    <w:p>
      <w:pPr>
        <w:pStyle w:val="Normal"/>
        <w:bidi w:val="0"/>
        <w:jc w:val="start"/>
        <w:rPr/>
      </w:pPr>
      <w:r>
        <w:rPr>
          <w:rStyle w:val="Strong"/>
          <w:rFonts w:ascii="Times New Roman" w:hAnsi="Times New Roman"/>
          <w:b w:val="false"/>
          <w:bCs w:val="false"/>
          <w:sz w:val="22"/>
          <w:szCs w:val="22"/>
        </w:rPr>
        <w:t>First testing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3">
            <wp:simplePos x="0" y="0"/>
            <wp:positionH relativeFrom="column">
              <wp:posOffset>15240</wp:posOffset>
            </wp:positionH>
            <wp:positionV relativeFrom="paragraph">
              <wp:posOffset>96520</wp:posOffset>
            </wp:positionV>
            <wp:extent cx="5934710" cy="911225"/>
            <wp:effectExtent l="0" t="0" r="0" b="0"/>
            <wp:wrapSquare wrapText="largest"/>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6"/>
                    <a:stretch>
                      <a:fillRect/>
                    </a:stretch>
                  </pic:blipFill>
                  <pic:spPr bwMode="auto">
                    <a:xfrm>
                      <a:off x="0" y="0"/>
                      <a:ext cx="5934710" cy="911225"/>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pPr>
      <w:r>
        <w:rPr>
          <w:rStyle w:val="Strong"/>
          <w:rFonts w:ascii="Times New Roman" w:hAnsi="Times New Roman"/>
          <w:b w:val="false"/>
          <w:bCs w:val="false"/>
          <w:sz w:val="22"/>
          <w:szCs w:val="22"/>
        </w:rPr>
        <w:t>Second testing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6">
            <wp:simplePos x="0" y="0"/>
            <wp:positionH relativeFrom="column">
              <wp:posOffset>10160</wp:posOffset>
            </wp:positionH>
            <wp:positionV relativeFrom="paragraph">
              <wp:posOffset>41275</wp:posOffset>
            </wp:positionV>
            <wp:extent cx="5486400" cy="1016635"/>
            <wp:effectExtent l="0" t="0" r="0" b="0"/>
            <wp:wrapSquare wrapText="largest"/>
            <wp:docPr id="6"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descr="" title=""/>
                    <pic:cNvPicPr>
                      <a:picLocks noChangeAspect="1" noChangeArrowheads="1"/>
                    </pic:cNvPicPr>
                  </pic:nvPicPr>
                  <pic:blipFill>
                    <a:blip r:embed="rId7"/>
                    <a:stretch>
                      <a:fillRect/>
                    </a:stretch>
                  </pic:blipFill>
                  <pic:spPr bwMode="auto">
                    <a:xfrm>
                      <a:off x="0" y="0"/>
                      <a:ext cx="5486400" cy="1016635"/>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t>Third testing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0">
            <wp:simplePos x="0" y="0"/>
            <wp:positionH relativeFrom="column">
              <wp:posOffset>17145</wp:posOffset>
            </wp:positionH>
            <wp:positionV relativeFrom="paragraph">
              <wp:posOffset>47625</wp:posOffset>
            </wp:positionV>
            <wp:extent cx="6220460" cy="628650"/>
            <wp:effectExtent l="0" t="0" r="0" b="0"/>
            <wp:wrapSquare wrapText="largest"/>
            <wp:docPr id="7"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 title=""/>
                    <pic:cNvPicPr>
                      <a:picLocks noChangeAspect="1" noChangeArrowheads="1"/>
                    </pic:cNvPicPr>
                  </pic:nvPicPr>
                  <pic:blipFill>
                    <a:blip r:embed="rId8"/>
                    <a:stretch>
                      <a:fillRect/>
                    </a:stretch>
                  </pic:blipFill>
                  <pic:spPr bwMode="auto">
                    <a:xfrm>
                      <a:off x="0" y="0"/>
                      <a:ext cx="6220460" cy="62865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Style w:val="Strong"/>
          <w:rFonts w:ascii="Times New Roman" w:hAnsi="Times New Roman"/>
          <w:b w:val="false"/>
          <w:bCs w:val="false"/>
          <w:sz w:val="22"/>
          <w:szCs w:val="22"/>
        </w:rPr>
        <w:t>Fourth</w:t>
      </w:r>
      <w:r>
        <w:rPr>
          <w:rStyle w:val="Strong"/>
          <w:rFonts w:ascii="Times New Roman" w:hAnsi="Times New Roman"/>
          <w:b w:val="false"/>
          <w:bCs w:val="false"/>
          <w:sz w:val="22"/>
          <w:szCs w:val="22"/>
        </w:rPr>
        <w:t xml:space="preserve"> testing result: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1">
            <wp:simplePos x="0" y="0"/>
            <wp:positionH relativeFrom="column">
              <wp:posOffset>16510</wp:posOffset>
            </wp:positionH>
            <wp:positionV relativeFrom="paragraph">
              <wp:posOffset>53975</wp:posOffset>
            </wp:positionV>
            <wp:extent cx="5944235" cy="1600200"/>
            <wp:effectExtent l="0" t="0" r="0" b="0"/>
            <wp:wrapSquare wrapText="largest"/>
            <wp:docPr id="8"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descr="" title=""/>
                    <pic:cNvPicPr>
                      <a:picLocks noChangeAspect="1" noChangeArrowheads="1"/>
                    </pic:cNvPicPr>
                  </pic:nvPicPr>
                  <pic:blipFill>
                    <a:blip r:embed="rId9"/>
                    <a:stretch>
                      <a:fillRect/>
                    </a:stretch>
                  </pic:blipFill>
                  <pic:spPr bwMode="auto">
                    <a:xfrm>
                      <a:off x="0" y="0"/>
                      <a:ext cx="5944235" cy="1600200"/>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pPr>
      <w:r>
        <w:rPr>
          <w:rStyle w:val="Strong"/>
          <w:rFonts w:ascii="Times New Roman" w:hAnsi="Times New Roman"/>
          <w:b w:val="false"/>
          <w:bCs w:val="false"/>
          <w:sz w:val="22"/>
          <w:szCs w:val="22"/>
        </w:rPr>
        <w:t xml:space="preserve">Analyzing result </w:t>
      </w:r>
      <w:r>
        <w:rPr>
          <w:rStyle w:val="Strong"/>
          <w:rFonts w:ascii="Times New Roman" w:hAnsi="Times New Roman"/>
          <w:b w:val="false"/>
          <w:bCs w:val="false"/>
          <w:sz w:val="22"/>
          <w:szCs w:val="22"/>
        </w:rPr>
        <w:t>from second model</w:t>
      </w:r>
      <w:r>
        <w:rPr>
          <w:rStyle w:val="Strong"/>
          <w:rFonts w:ascii="Times New Roman" w:hAnsi="Times New Roman"/>
          <w:b w:val="false"/>
          <w:bCs w:val="false"/>
          <w:sz w:val="22"/>
          <w:szCs w:val="22"/>
        </w:rPr>
        <w:t>:</w:t>
      </w:r>
    </w:p>
    <w:p>
      <w:pPr>
        <w:pStyle w:val="Normal"/>
        <w:bidi w:val="0"/>
        <w:jc w:val="start"/>
        <w:rPr>
          <w:rStyle w:val="Strong"/>
          <w:rFonts w:ascii="Times New Roman" w:hAnsi="Times New Roman"/>
          <w:b w:val="false"/>
          <w:bCs w:val="false"/>
          <w:sz w:val="22"/>
          <w:szCs w:val="22"/>
        </w:rPr>
      </w:pPr>
      <w:r>
        <w:rPr/>
        <w:drawing>
          <wp:anchor behindDoc="0" distT="0" distB="0" distL="0" distR="0" simplePos="0" locked="0" layoutInCell="0" allowOverlap="1" relativeHeight="7">
            <wp:simplePos x="0" y="0"/>
            <wp:positionH relativeFrom="column">
              <wp:posOffset>21590</wp:posOffset>
            </wp:positionH>
            <wp:positionV relativeFrom="paragraph">
              <wp:posOffset>63500</wp:posOffset>
            </wp:positionV>
            <wp:extent cx="4295775" cy="2346325"/>
            <wp:effectExtent l="0" t="0" r="0" b="0"/>
            <wp:wrapSquare wrapText="largest"/>
            <wp:docPr id="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title=""/>
                    <pic:cNvPicPr>
                      <a:picLocks noChangeAspect="1" noChangeArrowheads="1"/>
                    </pic:cNvPicPr>
                  </pic:nvPicPr>
                  <pic:blipFill>
                    <a:blip r:embed="rId10"/>
                    <a:stretch>
                      <a:fillRect/>
                    </a:stretch>
                  </pic:blipFill>
                  <pic:spPr bwMode="auto">
                    <a:xfrm>
                      <a:off x="0" y="0"/>
                      <a:ext cx="4295775" cy="2346325"/>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drawing>
          <wp:anchor behindDoc="0" distT="0" distB="0" distL="0" distR="0" simplePos="0" locked="0" layoutInCell="0" allowOverlap="1" relativeHeight="8">
            <wp:simplePos x="0" y="0"/>
            <wp:positionH relativeFrom="column">
              <wp:posOffset>-2540</wp:posOffset>
            </wp:positionH>
            <wp:positionV relativeFrom="paragraph">
              <wp:posOffset>71120</wp:posOffset>
            </wp:positionV>
            <wp:extent cx="4126865" cy="3985260"/>
            <wp:effectExtent l="0" t="0" r="0" b="0"/>
            <wp:wrapSquare wrapText="largest"/>
            <wp:docPr id="1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title=""/>
                    <pic:cNvPicPr>
                      <a:picLocks noChangeAspect="1" noChangeArrowheads="1"/>
                    </pic:cNvPicPr>
                  </pic:nvPicPr>
                  <pic:blipFill>
                    <a:blip r:embed="rId11"/>
                    <a:stretch>
                      <a:fillRect/>
                    </a:stretch>
                  </pic:blipFill>
                  <pic:spPr bwMode="auto">
                    <a:xfrm>
                      <a:off x="0" y="0"/>
                      <a:ext cx="4126865" cy="3985260"/>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rStyle w:val="Strong"/>
          <w:rFonts w:ascii="Times New Roman" w:hAnsi="Times New Roman"/>
          <w:b w:val="false"/>
          <w:bCs w:val="false"/>
          <w:sz w:val="22"/>
          <w:szCs w:val="22"/>
        </w:rPr>
      </w:pPr>
      <w:r>
        <w:rPr/>
      </w:r>
    </w:p>
    <w:p>
      <w:pPr>
        <w:pStyle w:val="Normal"/>
        <w:bidi w:val="0"/>
        <w:jc w:val="start"/>
        <w:rPr/>
      </w:pPr>
      <w:r>
        <w:rPr>
          <w:rStyle w:val="Strong"/>
          <w:rFonts w:ascii="Times New Roman" w:hAnsi="Times New Roman"/>
          <w:b w:val="false"/>
          <w:bCs w:val="false"/>
          <w:sz w:val="22"/>
          <w:szCs w:val="22"/>
        </w:rPr>
        <w:t xml:space="preserve">Analyzing result </w:t>
      </w:r>
      <w:r>
        <w:rPr>
          <w:rStyle w:val="Strong"/>
          <w:rFonts w:ascii="Times New Roman" w:hAnsi="Times New Roman"/>
          <w:b w:val="false"/>
          <w:bCs w:val="false"/>
          <w:sz w:val="22"/>
          <w:szCs w:val="22"/>
        </w:rPr>
        <w:t>from final model</w:t>
      </w:r>
      <w:r>
        <w:rPr>
          <w:rStyle w:val="Strong"/>
          <w:rFonts w:ascii="Times New Roman" w:hAnsi="Times New Roman"/>
          <w:b w:val="false"/>
          <w:bCs w:val="false"/>
          <w:sz w:val="22"/>
          <w:szCs w:val="22"/>
        </w:rPr>
        <w: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2">
            <wp:simplePos x="0" y="0"/>
            <wp:positionH relativeFrom="column">
              <wp:posOffset>8255</wp:posOffset>
            </wp:positionH>
            <wp:positionV relativeFrom="paragraph">
              <wp:posOffset>123825</wp:posOffset>
            </wp:positionV>
            <wp:extent cx="3994150" cy="3428365"/>
            <wp:effectExtent l="0" t="0" r="0" b="0"/>
            <wp:wrapSquare wrapText="largest"/>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3994150" cy="3428365"/>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3">
            <wp:simplePos x="0" y="0"/>
            <wp:positionH relativeFrom="column">
              <wp:posOffset>2540</wp:posOffset>
            </wp:positionH>
            <wp:positionV relativeFrom="paragraph">
              <wp:posOffset>124460</wp:posOffset>
            </wp:positionV>
            <wp:extent cx="4015740" cy="3685540"/>
            <wp:effectExtent l="0" t="0" r="0" b="0"/>
            <wp:wrapSquare wrapText="largest"/>
            <wp:docPr id="12"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title=""/>
                    <pic:cNvPicPr>
                      <a:picLocks noChangeAspect="1" noChangeArrowheads="1"/>
                    </pic:cNvPicPr>
                  </pic:nvPicPr>
                  <pic:blipFill>
                    <a:blip r:embed="rId13"/>
                    <a:stretch>
                      <a:fillRect/>
                    </a:stretch>
                  </pic:blipFill>
                  <pic:spPr bwMode="auto">
                    <a:xfrm>
                      <a:off x="0" y="0"/>
                      <a:ext cx="4015740" cy="368554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Liberation Mono">
    <w:altName w:val="Courier New"/>
    <w:charset w:val="86"/>
    <w:family w:val="roman"/>
    <w:pitch w:val="variable"/>
  </w:font>
  <w:font w:name="Liberation Sans">
    <w:altName w:val="Arial"/>
    <w:charset w:val="86"/>
    <w:family w:val="swiss"/>
    <w:pitch w:val="variable"/>
  </w:font>
  <w:font w:name="Times New Roman">
    <w:charset w:val="01"/>
    <w:family w:val="roman"/>
    <w:pitch w:val="variable"/>
  </w:font>
</w:fonts>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SC" w:cs="Arial"/>
      <w:color w:val="auto"/>
      <w:kern w:val="2"/>
      <w:sz w:val="24"/>
      <w:szCs w:val="24"/>
      <w:lang w:val="en-CA" w:eastAsia="zh-CN" w:bidi="hi-IN"/>
    </w:rPr>
  </w:style>
  <w:style w:type="paragraph" w:styleId="Heading6">
    <w:name w:val="heading 6"/>
    <w:basedOn w:val="Heading"/>
    <w:next w:val="BodyText"/>
    <w:qFormat/>
    <w:pPr>
      <w:spacing w:before="60" w:after="60"/>
      <w:outlineLvl w:val="5"/>
    </w:pPr>
    <w:rPr>
      <w:rFonts w:ascii="Liberation Serif" w:hAnsi="Liberation Serif" w:eastAsia="Noto Serif SC" w:cs="Arial"/>
      <w:b/>
      <w:bCs/>
      <w:sz w:val="14"/>
      <w:szCs w:val="14"/>
    </w:rPr>
  </w:style>
  <w:style w:type="character" w:styleId="Hyperlink">
    <w:name w:val="Hyperlink"/>
    <w:rPr>
      <w:color w:val="000080"/>
      <w:u w:val="single"/>
    </w:rPr>
  </w:style>
  <w:style w:type="character" w:styleId="SourceText">
    <w:name w:val="Source Text"/>
    <w:qFormat/>
    <w:rPr>
      <w:rFonts w:ascii="Liberation Mono" w:hAnsi="Liberation Mono" w:eastAsia="新宋体"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1057</TotalTime>
  <Application>LibreOffice/25.2.6.2$Windows_X86_64 LibreOffice_project/729c5bfe710f5eb71ed3bbde9e06a6065e9c6c5d</Application>
  <AppVersion>15.0000</AppVersion>
  <Pages>5</Pages>
  <Words>1196</Words>
  <Characters>6917</Characters>
  <CharactersWithSpaces>8090</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2025-11-15T05:10:33Z</dcterms:created>
  <dc:creator/>
  <dc:description/>
  <dc:language>en-CA</dc:language>
  <cp:lastModifiedBy/>
  <dcterms:modified xsi:type="dcterms:W3CDTF">2025-11-23T23:03:35Z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