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74B0" w14:textId="7530CB43" w:rsidR="00780425" w:rsidRDefault="00F54CF3" w:rsidP="008E6FD3">
      <w:pPr>
        <w:pStyle w:val="Title"/>
      </w:pPr>
      <w:r>
        <w:t xml:space="preserve">0 </w:t>
      </w:r>
      <w:r w:rsidR="003067CF">
        <w:t>–</w:t>
      </w:r>
      <w:r>
        <w:t xml:space="preserve"> </w:t>
      </w:r>
      <w:r w:rsidR="003067CF">
        <w:t xml:space="preserve">Software </w:t>
      </w:r>
      <w:r>
        <w:t>Requirements</w:t>
      </w:r>
    </w:p>
    <w:p w14:paraId="70F0E484" w14:textId="11A2C759" w:rsidR="002164C7" w:rsidRDefault="0051018F" w:rsidP="0051018F">
      <w:pPr>
        <w:pStyle w:val="Heading1"/>
      </w:pPr>
      <w: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28"/>
        <w:gridCol w:w="1890"/>
        <w:gridCol w:w="2624"/>
      </w:tblGrid>
      <w:tr w:rsidR="00485046" w14:paraId="57ECE878" w14:textId="77777777" w:rsidTr="00485046">
        <w:tc>
          <w:tcPr>
            <w:tcW w:w="2274" w:type="dxa"/>
          </w:tcPr>
          <w:p w14:paraId="6F3F3DF2" w14:textId="56585FAD" w:rsidR="00485046" w:rsidRDefault="00485046" w:rsidP="0051018F">
            <w:r>
              <w:t>Date</w:t>
            </w:r>
          </w:p>
        </w:tc>
        <w:tc>
          <w:tcPr>
            <w:tcW w:w="2228" w:type="dxa"/>
          </w:tcPr>
          <w:p w14:paraId="68387056" w14:textId="0BC36676" w:rsidR="00485046" w:rsidRDefault="00485046" w:rsidP="0051018F">
            <w:r>
              <w:t>Author(s)</w:t>
            </w:r>
          </w:p>
        </w:tc>
        <w:tc>
          <w:tcPr>
            <w:tcW w:w="1890" w:type="dxa"/>
          </w:tcPr>
          <w:p w14:paraId="594E6FF6" w14:textId="2593ED4D" w:rsidR="00485046" w:rsidRDefault="00485046" w:rsidP="0051018F">
            <w:r>
              <w:t>Confirmation</w:t>
            </w:r>
            <w:r w:rsidR="003D3CC1">
              <w:t xml:space="preserve"> Signature</w:t>
            </w:r>
            <w:r w:rsidR="00FC712C">
              <w:t>(s)</w:t>
            </w:r>
          </w:p>
        </w:tc>
        <w:tc>
          <w:tcPr>
            <w:tcW w:w="2624" w:type="dxa"/>
          </w:tcPr>
          <w:p w14:paraId="583A8428" w14:textId="2E71A833" w:rsidR="00485046" w:rsidRDefault="00485046" w:rsidP="0051018F">
            <w:r>
              <w:t>Description</w:t>
            </w:r>
          </w:p>
        </w:tc>
      </w:tr>
      <w:tr w:rsidR="00485046" w14:paraId="07DCDCA2" w14:textId="77777777" w:rsidTr="00485046">
        <w:tc>
          <w:tcPr>
            <w:tcW w:w="2274" w:type="dxa"/>
          </w:tcPr>
          <w:p w14:paraId="369F19B0" w14:textId="2FAAA7C0" w:rsidR="00485046" w:rsidRDefault="00485046" w:rsidP="0051018F">
            <w:r>
              <w:t>04/05/2019</w:t>
            </w:r>
          </w:p>
        </w:tc>
        <w:tc>
          <w:tcPr>
            <w:tcW w:w="2228" w:type="dxa"/>
          </w:tcPr>
          <w:p w14:paraId="10A94377" w14:textId="1E3BEABF" w:rsidR="00485046" w:rsidRDefault="00485046" w:rsidP="0051018F">
            <w:r>
              <w:t>Richard Bamford, Gary Bamford</w:t>
            </w:r>
          </w:p>
        </w:tc>
        <w:tc>
          <w:tcPr>
            <w:tcW w:w="1890" w:type="dxa"/>
          </w:tcPr>
          <w:p w14:paraId="3793C55F" w14:textId="77777777" w:rsidR="00485046" w:rsidRDefault="00485046" w:rsidP="0051018F"/>
        </w:tc>
        <w:tc>
          <w:tcPr>
            <w:tcW w:w="2624" w:type="dxa"/>
          </w:tcPr>
          <w:p w14:paraId="488DED7E" w14:textId="312A1C7D" w:rsidR="00485046" w:rsidRDefault="00485046" w:rsidP="0051018F">
            <w:r>
              <w:t>Defined initial requirements set.</w:t>
            </w:r>
          </w:p>
        </w:tc>
      </w:tr>
      <w:tr w:rsidR="00485046" w14:paraId="4483125B" w14:textId="77777777" w:rsidTr="00485046">
        <w:tc>
          <w:tcPr>
            <w:tcW w:w="2274" w:type="dxa"/>
          </w:tcPr>
          <w:p w14:paraId="3F08EEDF" w14:textId="091CFF0E" w:rsidR="00485046" w:rsidRDefault="00485046" w:rsidP="0051018F">
            <w:r>
              <w:t>05/05/2019</w:t>
            </w:r>
          </w:p>
        </w:tc>
        <w:tc>
          <w:tcPr>
            <w:tcW w:w="2228" w:type="dxa"/>
          </w:tcPr>
          <w:p w14:paraId="494E52A0" w14:textId="77777777" w:rsidR="00485046" w:rsidRDefault="00485046" w:rsidP="0051018F">
            <w:r>
              <w:t>Richard Bamford,</w:t>
            </w:r>
          </w:p>
          <w:p w14:paraId="54C0A772" w14:textId="35710036" w:rsidR="00485046" w:rsidRDefault="00485046" w:rsidP="0051018F">
            <w:r>
              <w:t>Julian Fernandez</w:t>
            </w:r>
          </w:p>
        </w:tc>
        <w:tc>
          <w:tcPr>
            <w:tcW w:w="1890" w:type="dxa"/>
          </w:tcPr>
          <w:p w14:paraId="2E64481D" w14:textId="77777777" w:rsidR="00485046" w:rsidRDefault="00485046" w:rsidP="00BE7E08"/>
        </w:tc>
        <w:tc>
          <w:tcPr>
            <w:tcW w:w="2624" w:type="dxa"/>
          </w:tcPr>
          <w:p w14:paraId="35ED0E8E" w14:textId="3B079ECF" w:rsidR="00485046" w:rsidRDefault="00485046" w:rsidP="00C3166E">
            <w:pPr>
              <w:pStyle w:val="ListParagraph"/>
              <w:numPr>
                <w:ilvl w:val="0"/>
                <w:numId w:val="1"/>
              </w:numPr>
            </w:pPr>
            <w:r>
              <w:t>Changed REQ16 from SHOULD to MUST.</w:t>
            </w:r>
          </w:p>
          <w:p w14:paraId="3149727F" w14:textId="77777777" w:rsidR="00485046" w:rsidRDefault="00485046" w:rsidP="00C3166E">
            <w:pPr>
              <w:pStyle w:val="ListParagraph"/>
              <w:numPr>
                <w:ilvl w:val="0"/>
                <w:numId w:val="1"/>
              </w:numPr>
            </w:pPr>
            <w:r>
              <w:t>Changed REQ19 to Control Command instead of Transmission.</w:t>
            </w:r>
          </w:p>
          <w:p w14:paraId="7DE4905C" w14:textId="604914A2" w:rsidR="00485046" w:rsidRDefault="00485046" w:rsidP="00C3166E">
            <w:pPr>
              <w:pStyle w:val="ListParagraph"/>
              <w:numPr>
                <w:ilvl w:val="0"/>
                <w:numId w:val="1"/>
              </w:numPr>
            </w:pPr>
            <w:r>
              <w:t>REQ22 defined.</w:t>
            </w:r>
          </w:p>
        </w:tc>
      </w:tr>
      <w:tr w:rsidR="00485046" w14:paraId="233D3361" w14:textId="77777777" w:rsidTr="00485046">
        <w:tc>
          <w:tcPr>
            <w:tcW w:w="2274" w:type="dxa"/>
          </w:tcPr>
          <w:p w14:paraId="5699FE98" w14:textId="77777777" w:rsidR="00485046" w:rsidRDefault="00485046" w:rsidP="00D118C1">
            <w:r>
              <w:t>05/05/2019</w:t>
            </w:r>
          </w:p>
        </w:tc>
        <w:tc>
          <w:tcPr>
            <w:tcW w:w="2228" w:type="dxa"/>
          </w:tcPr>
          <w:p w14:paraId="6CC8FDE9" w14:textId="77777777" w:rsidR="00485046" w:rsidRDefault="00485046" w:rsidP="00D118C1">
            <w:r>
              <w:t>Richard Bamford</w:t>
            </w:r>
          </w:p>
        </w:tc>
        <w:tc>
          <w:tcPr>
            <w:tcW w:w="1890" w:type="dxa"/>
          </w:tcPr>
          <w:p w14:paraId="2744193F" w14:textId="77777777" w:rsidR="00485046" w:rsidRDefault="00485046" w:rsidP="00D118C1"/>
        </w:tc>
        <w:tc>
          <w:tcPr>
            <w:tcW w:w="2624" w:type="dxa"/>
          </w:tcPr>
          <w:p w14:paraId="75C1B4AC" w14:textId="582F3D00" w:rsidR="00485046" w:rsidRDefault="00485046" w:rsidP="00D118C1">
            <w:r>
              <w:t>Changelog added</w:t>
            </w:r>
          </w:p>
        </w:tc>
      </w:tr>
      <w:tr w:rsidR="005B5960" w14:paraId="2E1399B1" w14:textId="77777777" w:rsidTr="00485046">
        <w:tc>
          <w:tcPr>
            <w:tcW w:w="2274" w:type="dxa"/>
          </w:tcPr>
          <w:p w14:paraId="6086417D" w14:textId="128BF9CC" w:rsidR="005B5960" w:rsidRDefault="005B5960" w:rsidP="00D118C1">
            <w:r>
              <w:t>17/05/2019</w:t>
            </w:r>
          </w:p>
        </w:tc>
        <w:tc>
          <w:tcPr>
            <w:tcW w:w="2228" w:type="dxa"/>
          </w:tcPr>
          <w:p w14:paraId="198B334D" w14:textId="5F829FA8" w:rsidR="005B5960" w:rsidRDefault="005B5960" w:rsidP="00D118C1">
            <w:r>
              <w:t>Richard Bamford, Gary Bamford</w:t>
            </w:r>
          </w:p>
        </w:tc>
        <w:tc>
          <w:tcPr>
            <w:tcW w:w="1890" w:type="dxa"/>
          </w:tcPr>
          <w:p w14:paraId="0C3BD11D" w14:textId="77777777" w:rsidR="005B5960" w:rsidRDefault="005B5960" w:rsidP="00D118C1"/>
        </w:tc>
        <w:tc>
          <w:tcPr>
            <w:tcW w:w="2624" w:type="dxa"/>
          </w:tcPr>
          <w:p w14:paraId="6A01382B" w14:textId="77777777" w:rsidR="005B5960" w:rsidRDefault="00796363" w:rsidP="00796363">
            <w:pPr>
              <w:pStyle w:val="ListParagraph"/>
              <w:numPr>
                <w:ilvl w:val="0"/>
                <w:numId w:val="1"/>
              </w:numPr>
            </w:pPr>
            <w:r>
              <w:t>Req 8 change to will not.</w:t>
            </w:r>
          </w:p>
          <w:p w14:paraId="6DD20B97" w14:textId="279E29C4" w:rsidR="006525A1" w:rsidRDefault="006525A1" w:rsidP="00796363">
            <w:pPr>
              <w:pStyle w:val="ListParagraph"/>
              <w:numPr>
                <w:ilvl w:val="0"/>
                <w:numId w:val="1"/>
              </w:numPr>
            </w:pPr>
            <w:r>
              <w:t>REQ22 referenced</w:t>
            </w:r>
          </w:p>
        </w:tc>
      </w:tr>
      <w:tr w:rsidR="00192341" w14:paraId="763BFDE4" w14:textId="77777777" w:rsidTr="00485046">
        <w:tc>
          <w:tcPr>
            <w:tcW w:w="2274" w:type="dxa"/>
          </w:tcPr>
          <w:p w14:paraId="152FE8EC" w14:textId="368387FF" w:rsidR="00192341" w:rsidRDefault="00192341" w:rsidP="00D118C1">
            <w:r>
              <w:t>29/05/2019</w:t>
            </w:r>
          </w:p>
        </w:tc>
        <w:tc>
          <w:tcPr>
            <w:tcW w:w="2228" w:type="dxa"/>
          </w:tcPr>
          <w:p w14:paraId="6A0754DD" w14:textId="4AD27A24" w:rsidR="00192341" w:rsidRDefault="00192341" w:rsidP="00D118C1">
            <w:r>
              <w:t>Richard Bamford</w:t>
            </w:r>
          </w:p>
        </w:tc>
        <w:tc>
          <w:tcPr>
            <w:tcW w:w="1890" w:type="dxa"/>
          </w:tcPr>
          <w:p w14:paraId="364F85CA" w14:textId="77777777" w:rsidR="00192341" w:rsidRDefault="00192341" w:rsidP="00D118C1"/>
        </w:tc>
        <w:tc>
          <w:tcPr>
            <w:tcW w:w="2624" w:type="dxa"/>
          </w:tcPr>
          <w:p w14:paraId="23CC789E" w14:textId="1553B894" w:rsidR="00192341" w:rsidRDefault="00192341" w:rsidP="00796363">
            <w:pPr>
              <w:pStyle w:val="ListParagraph"/>
              <w:numPr>
                <w:ilvl w:val="0"/>
                <w:numId w:val="1"/>
              </w:numPr>
            </w:pPr>
            <w:r>
              <w:t>Changed “a Defined protocol” to “the defined protocol”</w:t>
            </w:r>
          </w:p>
        </w:tc>
      </w:tr>
      <w:tr w:rsidR="00E72AF8" w14:paraId="61A93178" w14:textId="77777777" w:rsidTr="00485046">
        <w:tc>
          <w:tcPr>
            <w:tcW w:w="2274" w:type="dxa"/>
          </w:tcPr>
          <w:p w14:paraId="02BDC692" w14:textId="537B6FE4" w:rsidR="00E72AF8" w:rsidRDefault="00E72AF8" w:rsidP="00D118C1">
            <w:r>
              <w:t>03/06/2019</w:t>
            </w:r>
          </w:p>
        </w:tc>
        <w:tc>
          <w:tcPr>
            <w:tcW w:w="2228" w:type="dxa"/>
          </w:tcPr>
          <w:p w14:paraId="45777CF8" w14:textId="3B357546" w:rsidR="00E72AF8" w:rsidRDefault="00E72AF8" w:rsidP="00D118C1">
            <w:r>
              <w:t>Richard Bamford, Julian Fernandez</w:t>
            </w:r>
          </w:p>
        </w:tc>
        <w:tc>
          <w:tcPr>
            <w:tcW w:w="1890" w:type="dxa"/>
          </w:tcPr>
          <w:p w14:paraId="14021D33" w14:textId="77777777" w:rsidR="00E72AF8" w:rsidRDefault="00E72AF8" w:rsidP="00D118C1"/>
        </w:tc>
        <w:tc>
          <w:tcPr>
            <w:tcW w:w="2624" w:type="dxa"/>
          </w:tcPr>
          <w:p w14:paraId="3026F59C" w14:textId="7DC87FA5" w:rsidR="00E72AF8" w:rsidRDefault="008A55B8" w:rsidP="00796363">
            <w:pPr>
              <w:pStyle w:val="ListParagraph"/>
              <w:numPr>
                <w:ilvl w:val="0"/>
                <w:numId w:val="1"/>
              </w:numPr>
            </w:pPr>
            <w:r>
              <w:t>REQ23 added</w:t>
            </w:r>
          </w:p>
        </w:tc>
      </w:tr>
      <w:tr w:rsidR="00E81B2D" w14:paraId="7B3EB91C" w14:textId="77777777" w:rsidTr="00485046">
        <w:tc>
          <w:tcPr>
            <w:tcW w:w="2274" w:type="dxa"/>
          </w:tcPr>
          <w:p w14:paraId="7A110582" w14:textId="7E3C658F" w:rsidR="00E81B2D" w:rsidRDefault="00E81B2D" w:rsidP="00D118C1">
            <w:r>
              <w:t>10/06/2019</w:t>
            </w:r>
          </w:p>
        </w:tc>
        <w:tc>
          <w:tcPr>
            <w:tcW w:w="2228" w:type="dxa"/>
          </w:tcPr>
          <w:p w14:paraId="7A0D36D9" w14:textId="5E80A665" w:rsidR="00E81B2D" w:rsidRDefault="00E81B2D" w:rsidP="00D118C1">
            <w:r>
              <w:t>Richard Bamford, Julian Fernandez</w:t>
            </w:r>
          </w:p>
        </w:tc>
        <w:tc>
          <w:tcPr>
            <w:tcW w:w="1890" w:type="dxa"/>
          </w:tcPr>
          <w:p w14:paraId="67FE0EF4" w14:textId="77777777" w:rsidR="00E81B2D" w:rsidRDefault="00E81B2D" w:rsidP="00D118C1"/>
        </w:tc>
        <w:tc>
          <w:tcPr>
            <w:tcW w:w="2624" w:type="dxa"/>
          </w:tcPr>
          <w:p w14:paraId="189084AE" w14:textId="77777777" w:rsidR="00E81B2D" w:rsidRDefault="00E81B2D" w:rsidP="0079636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CC6558F" w14:textId="77777777" w:rsidR="0051018F" w:rsidRPr="0051018F" w:rsidRDefault="0051018F" w:rsidP="0051018F"/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943"/>
        <w:gridCol w:w="3629"/>
        <w:gridCol w:w="618"/>
        <w:gridCol w:w="1017"/>
        <w:gridCol w:w="2316"/>
      </w:tblGrid>
      <w:tr w:rsidR="00CD1708" w:rsidRPr="00F762E2" w14:paraId="0C5B6660" w14:textId="77777777" w:rsidTr="00CD1708">
        <w:trPr>
          <w:trHeight w:val="300"/>
        </w:trPr>
        <w:tc>
          <w:tcPr>
            <w:tcW w:w="943" w:type="dxa"/>
          </w:tcPr>
          <w:p w14:paraId="0FF2F27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ID</w:t>
            </w:r>
          </w:p>
        </w:tc>
        <w:tc>
          <w:tcPr>
            <w:tcW w:w="3629" w:type="dxa"/>
            <w:noWrap/>
            <w:hideMark/>
          </w:tcPr>
          <w:p w14:paraId="764D641F" w14:textId="77777777" w:rsidR="00CD1708" w:rsidRPr="00F762E2" w:rsidRDefault="00CD1708" w:rsidP="00CD17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Requirement</w:t>
            </w:r>
          </w:p>
        </w:tc>
        <w:tc>
          <w:tcPr>
            <w:tcW w:w="0" w:type="auto"/>
            <w:noWrap/>
            <w:hideMark/>
          </w:tcPr>
          <w:p w14:paraId="1206FABE" w14:textId="77777777" w:rsidR="00CD1708" w:rsidRPr="00F762E2" w:rsidRDefault="00CD1708" w:rsidP="00CD17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F/NF</w:t>
            </w:r>
          </w:p>
        </w:tc>
        <w:tc>
          <w:tcPr>
            <w:tcW w:w="0" w:type="auto"/>
            <w:noWrap/>
            <w:hideMark/>
          </w:tcPr>
          <w:p w14:paraId="30CDF9B4" w14:textId="77777777" w:rsidR="00CD1708" w:rsidRPr="00F762E2" w:rsidRDefault="00CD1708" w:rsidP="00CD17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MoSCoW</w:t>
            </w:r>
          </w:p>
        </w:tc>
        <w:tc>
          <w:tcPr>
            <w:tcW w:w="2316" w:type="dxa"/>
            <w:noWrap/>
            <w:hideMark/>
          </w:tcPr>
          <w:p w14:paraId="68F14E72" w14:textId="77777777" w:rsidR="00CD1708" w:rsidRPr="00F762E2" w:rsidRDefault="00CD1708" w:rsidP="00CD170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Implemented 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“1 – Software Functional Specification.docx” of ID</w:t>
            </w:r>
          </w:p>
        </w:tc>
      </w:tr>
      <w:tr w:rsidR="00CD1708" w:rsidRPr="00F762E2" w14:paraId="519A5FDD" w14:textId="77777777" w:rsidTr="00CD1708">
        <w:trPr>
          <w:trHeight w:val="300"/>
        </w:trPr>
        <w:tc>
          <w:tcPr>
            <w:tcW w:w="943" w:type="dxa"/>
          </w:tcPr>
          <w:p w14:paraId="2973272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</w:t>
            </w:r>
          </w:p>
        </w:tc>
        <w:tc>
          <w:tcPr>
            <w:tcW w:w="3629" w:type="dxa"/>
            <w:noWrap/>
            <w:hideMark/>
          </w:tcPr>
          <w:p w14:paraId="41B0BD95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must remain in benign state during launch</w:t>
            </w:r>
          </w:p>
        </w:tc>
        <w:tc>
          <w:tcPr>
            <w:tcW w:w="0" w:type="auto"/>
            <w:noWrap/>
            <w:hideMark/>
          </w:tcPr>
          <w:p w14:paraId="3465D77E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NF</w:t>
            </w:r>
          </w:p>
        </w:tc>
        <w:tc>
          <w:tcPr>
            <w:tcW w:w="0" w:type="auto"/>
            <w:noWrap/>
            <w:hideMark/>
          </w:tcPr>
          <w:p w14:paraId="4208D8DC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687452D3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1708" w:rsidRPr="00F762E2" w14:paraId="65262318" w14:textId="77777777" w:rsidTr="00CD1708">
        <w:trPr>
          <w:trHeight w:val="300"/>
        </w:trPr>
        <w:tc>
          <w:tcPr>
            <w:tcW w:w="943" w:type="dxa"/>
          </w:tcPr>
          <w:p w14:paraId="2A5C7AC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REQ2</w:t>
            </w:r>
          </w:p>
        </w:tc>
        <w:tc>
          <w:tcPr>
            <w:tcW w:w="3629" w:type="dxa"/>
            <w:noWrap/>
            <w:hideMark/>
          </w:tcPr>
          <w:p w14:paraId="38DDECF2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must detect exit from launch tube</w:t>
            </w:r>
          </w:p>
        </w:tc>
        <w:tc>
          <w:tcPr>
            <w:tcW w:w="0" w:type="auto"/>
            <w:noWrap/>
            <w:hideMark/>
          </w:tcPr>
          <w:p w14:paraId="34D7C78C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NF</w:t>
            </w:r>
          </w:p>
        </w:tc>
        <w:tc>
          <w:tcPr>
            <w:tcW w:w="0" w:type="auto"/>
            <w:noWrap/>
            <w:hideMark/>
          </w:tcPr>
          <w:p w14:paraId="550F1236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3E3A7EFA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1708" w:rsidRPr="00F762E2" w14:paraId="7EA724D2" w14:textId="77777777" w:rsidTr="00CD1708">
        <w:trPr>
          <w:trHeight w:val="300"/>
        </w:trPr>
        <w:tc>
          <w:tcPr>
            <w:tcW w:w="943" w:type="dxa"/>
          </w:tcPr>
          <w:p w14:paraId="031D4D9A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REQ3</w:t>
            </w:r>
          </w:p>
        </w:tc>
        <w:tc>
          <w:tcPr>
            <w:tcW w:w="3629" w:type="dxa"/>
            <w:noWrap/>
            <w:hideMark/>
          </w:tcPr>
          <w:p w14:paraId="1636C66B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Battery enable must occur following jettison</w:t>
            </w:r>
          </w:p>
        </w:tc>
        <w:tc>
          <w:tcPr>
            <w:tcW w:w="0" w:type="auto"/>
            <w:noWrap/>
            <w:hideMark/>
          </w:tcPr>
          <w:p w14:paraId="4E66B69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NF</w:t>
            </w:r>
          </w:p>
        </w:tc>
        <w:tc>
          <w:tcPr>
            <w:tcW w:w="0" w:type="auto"/>
            <w:noWrap/>
            <w:hideMark/>
          </w:tcPr>
          <w:p w14:paraId="55768BE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3FE2E63A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1708" w:rsidRPr="00F762E2" w14:paraId="673F4721" w14:textId="77777777" w:rsidTr="00CD1708">
        <w:trPr>
          <w:trHeight w:val="300"/>
        </w:trPr>
        <w:tc>
          <w:tcPr>
            <w:tcW w:w="943" w:type="dxa"/>
          </w:tcPr>
          <w:p w14:paraId="6D3C7FC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REQ4</w:t>
            </w:r>
          </w:p>
        </w:tc>
        <w:tc>
          <w:tcPr>
            <w:tcW w:w="3629" w:type="dxa"/>
            <w:noWrap/>
            <w:hideMark/>
          </w:tcPr>
          <w:p w14:paraId="44FDE581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configuration must occur following jettison</w:t>
            </w:r>
          </w:p>
        </w:tc>
        <w:tc>
          <w:tcPr>
            <w:tcW w:w="0" w:type="auto"/>
            <w:noWrap/>
            <w:hideMark/>
          </w:tcPr>
          <w:p w14:paraId="5B5A7056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3794715A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54CD68EE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</w:t>
            </w:r>
          </w:p>
        </w:tc>
      </w:tr>
      <w:tr w:rsidR="00CD1708" w:rsidRPr="00F762E2" w14:paraId="6A7E8A61" w14:textId="77777777" w:rsidTr="00CD1708">
        <w:trPr>
          <w:trHeight w:val="300"/>
        </w:trPr>
        <w:tc>
          <w:tcPr>
            <w:tcW w:w="943" w:type="dxa"/>
          </w:tcPr>
          <w:p w14:paraId="0198A092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REQ5</w:t>
            </w:r>
          </w:p>
        </w:tc>
        <w:tc>
          <w:tcPr>
            <w:tcW w:w="3629" w:type="dxa"/>
            <w:noWrap/>
            <w:hideMark/>
          </w:tcPr>
          <w:p w14:paraId="5754C3E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initialisation must occur following jettison</w:t>
            </w:r>
          </w:p>
        </w:tc>
        <w:tc>
          <w:tcPr>
            <w:tcW w:w="0" w:type="auto"/>
            <w:noWrap/>
            <w:hideMark/>
          </w:tcPr>
          <w:p w14:paraId="69EB431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017A9392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567BE7F5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SYSFS1, SYSFS2</w:t>
            </w:r>
          </w:p>
        </w:tc>
      </w:tr>
      <w:tr w:rsidR="00CD1708" w:rsidRPr="00F762E2" w14:paraId="58DC3AFD" w14:textId="77777777" w:rsidTr="00CD1708">
        <w:trPr>
          <w:trHeight w:val="300"/>
        </w:trPr>
        <w:tc>
          <w:tcPr>
            <w:tcW w:w="943" w:type="dxa"/>
          </w:tcPr>
          <w:p w14:paraId="138F9185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REQ6</w:t>
            </w:r>
          </w:p>
        </w:tc>
        <w:tc>
          <w:tcPr>
            <w:tcW w:w="3629" w:type="dxa"/>
            <w:noWrap/>
            <w:hideMark/>
          </w:tcPr>
          <w:p w14:paraId="05CE4C79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Communication operational checks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658776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AEA76A7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2FD6A748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SYSFS4</w:t>
            </w:r>
          </w:p>
        </w:tc>
      </w:tr>
      <w:tr w:rsidR="00CD1708" w:rsidRPr="00F762E2" w14:paraId="395C85E9" w14:textId="77777777" w:rsidTr="00CD1708">
        <w:trPr>
          <w:trHeight w:val="300"/>
        </w:trPr>
        <w:tc>
          <w:tcPr>
            <w:tcW w:w="943" w:type="dxa"/>
          </w:tcPr>
          <w:p w14:paraId="13CFE0D7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REQ7</w:t>
            </w:r>
          </w:p>
        </w:tc>
        <w:tc>
          <w:tcPr>
            <w:tcW w:w="3629" w:type="dxa"/>
            <w:noWrap/>
            <w:hideMark/>
          </w:tcPr>
          <w:p w14:paraId="28F16549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operational checks and adjustments.</w:t>
            </w:r>
          </w:p>
        </w:tc>
        <w:tc>
          <w:tcPr>
            <w:tcW w:w="0" w:type="auto"/>
            <w:noWrap/>
            <w:hideMark/>
          </w:tcPr>
          <w:p w14:paraId="4FC75871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2D98C65C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58FE930F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SYSFS4, SYSFS6, SYSFS7</w:t>
            </w:r>
          </w:p>
        </w:tc>
      </w:tr>
      <w:tr w:rsidR="00CD1708" w:rsidRPr="00F762E2" w14:paraId="1B9DFB0F" w14:textId="77777777" w:rsidTr="00CD1708">
        <w:trPr>
          <w:trHeight w:val="300"/>
        </w:trPr>
        <w:tc>
          <w:tcPr>
            <w:tcW w:w="943" w:type="dxa"/>
          </w:tcPr>
          <w:p w14:paraId="2D89FEDB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REQ8</w:t>
            </w:r>
          </w:p>
        </w:tc>
        <w:tc>
          <w:tcPr>
            <w:tcW w:w="3629" w:type="dxa"/>
            <w:noWrap/>
            <w:hideMark/>
          </w:tcPr>
          <w:p w14:paraId="2202EEC7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Confirmation of transmit and receive signals must be made</w:t>
            </w:r>
          </w:p>
        </w:tc>
        <w:tc>
          <w:tcPr>
            <w:tcW w:w="0" w:type="auto"/>
            <w:noWrap/>
            <w:hideMark/>
          </w:tcPr>
          <w:p w14:paraId="658F0C4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42B8830" w14:textId="20C09F86" w:rsidR="00CD1708" w:rsidRDefault="00DB7906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WILL NOT</w:t>
            </w:r>
          </w:p>
          <w:p w14:paraId="5781170C" w14:textId="77777777" w:rsidR="00DB7906" w:rsidRDefault="00DB7906" w:rsidP="00DB790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BD5E9CA" w14:textId="65145155" w:rsidR="00DB7906" w:rsidRPr="00DB7906" w:rsidRDefault="00DB7906" w:rsidP="00DB7906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316" w:type="dxa"/>
            <w:noWrap/>
            <w:hideMark/>
          </w:tcPr>
          <w:p w14:paraId="1876AB8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NOT IMPLEMENTED – There is no confirmation message defined in the protocol and it is not applicable due to rX timing.</w:t>
            </w:r>
          </w:p>
        </w:tc>
      </w:tr>
      <w:tr w:rsidR="00CD1708" w:rsidRPr="00F762E2" w14:paraId="7D86F474" w14:textId="77777777" w:rsidTr="00CD1708">
        <w:trPr>
          <w:trHeight w:val="300"/>
        </w:trPr>
        <w:tc>
          <w:tcPr>
            <w:tcW w:w="943" w:type="dxa"/>
          </w:tcPr>
          <w:p w14:paraId="16B532B6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REQ9</w:t>
            </w:r>
          </w:p>
        </w:tc>
        <w:tc>
          <w:tcPr>
            <w:tcW w:w="3629" w:type="dxa"/>
            <w:noWrap/>
            <w:hideMark/>
          </w:tcPr>
          <w:p w14:paraId="406735C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must be able to transmit using the defined protocol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287D077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3F553AA6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43B7CED7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SYSFS8, SYSFS9, SYSFS10 COMMFS1, COMMFS2,  COMMFS3,  COMMFS7,  COMMFS9,  COMMFS12, COMMFS13,  COMMFS15</w:t>
            </w:r>
          </w:p>
        </w:tc>
      </w:tr>
      <w:tr w:rsidR="00CD1708" w:rsidRPr="00F762E2" w14:paraId="3458800B" w14:textId="77777777" w:rsidTr="00CD1708">
        <w:trPr>
          <w:trHeight w:val="300"/>
        </w:trPr>
        <w:tc>
          <w:tcPr>
            <w:tcW w:w="943" w:type="dxa"/>
          </w:tcPr>
          <w:p w14:paraId="3D5D0AF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REQ10</w:t>
            </w:r>
          </w:p>
        </w:tc>
        <w:tc>
          <w:tcPr>
            <w:tcW w:w="3629" w:type="dxa"/>
            <w:noWrap/>
            <w:hideMark/>
          </w:tcPr>
          <w:p w14:paraId="357B67B3" w14:textId="7BF96FFE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must be able to receive using  </w:t>
            </w:r>
            <w:r w:rsidR="006A6992">
              <w:rPr>
                <w:rFonts w:ascii="Calibri" w:eastAsia="Times New Roman" w:hAnsi="Calibri" w:cs="Calibri"/>
                <w:color w:val="000000"/>
                <w:lang w:eastAsia="en-GB"/>
              </w:rPr>
              <w:t>the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protocol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A46050F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4B3CF1C8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7C145D9E" w14:textId="63500DDC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SYSFS8, COMMFS2,  COMMFS3,  COMMFS4,  COMMFS5,  COMMFS6, COMMFS7,  COMMFS10, COMMFS11,  COMMFS15</w:t>
            </w:r>
            <w:r w:rsidR="004D6D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="004D6D35">
              <w:t xml:space="preserve"> </w:t>
            </w:r>
            <w:r w:rsidR="004D6D35">
              <w:t>COMMSFS24</w:t>
            </w:r>
            <w:bookmarkStart w:id="0" w:name="_GoBack"/>
            <w:bookmarkEnd w:id="0"/>
          </w:p>
        </w:tc>
      </w:tr>
      <w:tr w:rsidR="00CD1708" w:rsidRPr="00F762E2" w14:paraId="5B785365" w14:textId="77777777" w:rsidTr="00CD1708">
        <w:trPr>
          <w:trHeight w:val="300"/>
        </w:trPr>
        <w:tc>
          <w:tcPr>
            <w:tcW w:w="943" w:type="dxa"/>
          </w:tcPr>
          <w:p w14:paraId="4234F366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REQ12</w:t>
            </w:r>
          </w:p>
        </w:tc>
        <w:tc>
          <w:tcPr>
            <w:tcW w:w="3629" w:type="dxa"/>
            <w:noWrap/>
            <w:hideMark/>
          </w:tcPr>
          <w:p w14:paraId="046A5BE3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Frequency band change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between ISM and Amateur bands </w:t>
            </w: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during operation could be implemented</w:t>
            </w:r>
          </w:p>
        </w:tc>
        <w:tc>
          <w:tcPr>
            <w:tcW w:w="0" w:type="auto"/>
            <w:noWrap/>
            <w:hideMark/>
          </w:tcPr>
          <w:p w14:paraId="7F53C00B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4AFB691F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COULD</w:t>
            </w:r>
          </w:p>
        </w:tc>
        <w:tc>
          <w:tcPr>
            <w:tcW w:w="2316" w:type="dxa"/>
            <w:noWrap/>
            <w:hideMark/>
          </w:tcPr>
          <w:p w14:paraId="29FC9F4F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COMMFS16</w:t>
            </w:r>
          </w:p>
        </w:tc>
      </w:tr>
      <w:tr w:rsidR="00CD1708" w:rsidRPr="00F762E2" w14:paraId="35626E76" w14:textId="77777777" w:rsidTr="00CD1708">
        <w:trPr>
          <w:trHeight w:val="300"/>
        </w:trPr>
        <w:tc>
          <w:tcPr>
            <w:tcW w:w="943" w:type="dxa"/>
          </w:tcPr>
          <w:p w14:paraId="32241E49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REQ13</w:t>
            </w:r>
          </w:p>
        </w:tc>
        <w:tc>
          <w:tcPr>
            <w:tcW w:w="3629" w:type="dxa"/>
            <w:noWrap/>
            <w:hideMark/>
          </w:tcPr>
          <w:p w14:paraId="2EAAB322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Deployment sequence must be integration, jettison and debugging compatible.</w:t>
            </w:r>
          </w:p>
        </w:tc>
        <w:tc>
          <w:tcPr>
            <w:tcW w:w="0" w:type="auto"/>
            <w:noWrap/>
            <w:hideMark/>
          </w:tcPr>
          <w:p w14:paraId="65A6E64F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2E2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4EDE3F1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  <w:hideMark/>
          </w:tcPr>
          <w:p w14:paraId="3F2624E6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SYSFS1, SYSFS2</w:t>
            </w:r>
          </w:p>
        </w:tc>
      </w:tr>
      <w:tr w:rsidR="00CD1708" w:rsidRPr="00F762E2" w14:paraId="2B18D1CD" w14:textId="77777777" w:rsidTr="00CD1708">
        <w:trPr>
          <w:trHeight w:val="300"/>
        </w:trPr>
        <w:tc>
          <w:tcPr>
            <w:tcW w:w="943" w:type="dxa"/>
          </w:tcPr>
          <w:p w14:paraId="1C3475B8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REQ15</w:t>
            </w:r>
          </w:p>
        </w:tc>
        <w:tc>
          <w:tcPr>
            <w:tcW w:w="3629" w:type="dxa"/>
            <w:noWrap/>
          </w:tcPr>
          <w:p w14:paraId="2394C6F2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 must transmit a RTTY callsign message.</w:t>
            </w:r>
          </w:p>
        </w:tc>
        <w:tc>
          <w:tcPr>
            <w:tcW w:w="0" w:type="auto"/>
            <w:noWrap/>
          </w:tcPr>
          <w:p w14:paraId="1DA1071C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459A84CE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53E59F3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SYSFS10</w:t>
            </w:r>
          </w:p>
        </w:tc>
      </w:tr>
      <w:tr w:rsidR="00CD1708" w:rsidRPr="00F762E2" w14:paraId="608B3B71" w14:textId="77777777" w:rsidTr="00CD1708">
        <w:trPr>
          <w:trHeight w:val="300"/>
        </w:trPr>
        <w:tc>
          <w:tcPr>
            <w:tcW w:w="943" w:type="dxa"/>
          </w:tcPr>
          <w:p w14:paraId="72356562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REQ16</w:t>
            </w:r>
          </w:p>
        </w:tc>
        <w:tc>
          <w:tcPr>
            <w:tcW w:w="3629" w:type="dxa"/>
            <w:noWrap/>
          </w:tcPr>
          <w:p w14:paraId="057F5E7C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Power usage should be optimised.</w:t>
            </w:r>
          </w:p>
        </w:tc>
        <w:tc>
          <w:tcPr>
            <w:tcW w:w="0" w:type="auto"/>
            <w:noWrap/>
          </w:tcPr>
          <w:p w14:paraId="02587485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167AD202" w14:textId="4B30F621" w:rsidR="00CD1708" w:rsidRDefault="008A0FD3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00D75958" w14:textId="77777777" w:rsidR="00CD1708" w:rsidRPr="00F762E2" w:rsidRDefault="00CD1708" w:rsidP="00CD1708">
            <w:pPr>
              <w:tabs>
                <w:tab w:val="right" w:pos="2100"/>
              </w:tabs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SYSFS6, SYSFS11</w:t>
            </w:r>
          </w:p>
        </w:tc>
      </w:tr>
      <w:tr w:rsidR="00CD1708" w:rsidRPr="00F762E2" w14:paraId="022752E8" w14:textId="77777777" w:rsidTr="00CD1708">
        <w:trPr>
          <w:trHeight w:val="300"/>
        </w:trPr>
        <w:tc>
          <w:tcPr>
            <w:tcW w:w="943" w:type="dxa"/>
          </w:tcPr>
          <w:p w14:paraId="587439EA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REQ17</w:t>
            </w:r>
          </w:p>
        </w:tc>
        <w:tc>
          <w:tcPr>
            <w:tcW w:w="3629" w:type="dxa"/>
            <w:noWrap/>
          </w:tcPr>
          <w:p w14:paraId="7DDE9F78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Fault tolerant features.</w:t>
            </w:r>
          </w:p>
        </w:tc>
        <w:tc>
          <w:tcPr>
            <w:tcW w:w="0" w:type="auto"/>
            <w:noWrap/>
          </w:tcPr>
          <w:p w14:paraId="6098BA26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5E2A31DF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SHOULD</w:t>
            </w:r>
          </w:p>
        </w:tc>
        <w:tc>
          <w:tcPr>
            <w:tcW w:w="2316" w:type="dxa"/>
            <w:noWrap/>
          </w:tcPr>
          <w:p w14:paraId="13C831B3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SYSFS12</w:t>
            </w:r>
          </w:p>
        </w:tc>
      </w:tr>
      <w:tr w:rsidR="00CD1708" w:rsidRPr="00F762E2" w14:paraId="0DAC96C0" w14:textId="77777777" w:rsidTr="00CD1708">
        <w:trPr>
          <w:trHeight w:val="300"/>
        </w:trPr>
        <w:tc>
          <w:tcPr>
            <w:tcW w:w="943" w:type="dxa"/>
          </w:tcPr>
          <w:p w14:paraId="39A44E92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REQ18</w:t>
            </w:r>
          </w:p>
        </w:tc>
        <w:tc>
          <w:tcPr>
            <w:tcW w:w="3629" w:type="dxa"/>
            <w:noWrap/>
          </w:tcPr>
          <w:p w14:paraId="6F670B09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Satellite must keep track of number of restarts.</w:t>
            </w:r>
          </w:p>
        </w:tc>
        <w:tc>
          <w:tcPr>
            <w:tcW w:w="0" w:type="auto"/>
            <w:noWrap/>
          </w:tcPr>
          <w:p w14:paraId="5F1F3A80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4C141F6F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3B06C47C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</w:t>
            </w:r>
          </w:p>
        </w:tc>
      </w:tr>
      <w:tr w:rsidR="00CD1708" w:rsidRPr="00F762E2" w14:paraId="66D4C764" w14:textId="77777777" w:rsidTr="00CD1708">
        <w:trPr>
          <w:trHeight w:val="300"/>
        </w:trPr>
        <w:tc>
          <w:tcPr>
            <w:tcW w:w="943" w:type="dxa"/>
          </w:tcPr>
          <w:p w14:paraId="31200517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REQ19</w:t>
            </w:r>
          </w:p>
        </w:tc>
        <w:tc>
          <w:tcPr>
            <w:tcW w:w="3629" w:type="dxa"/>
            <w:noWrap/>
          </w:tcPr>
          <w:p w14:paraId="347005D1" w14:textId="648B8CE5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Each </w:t>
            </w:r>
            <w:r w:rsidR="000B480A">
              <w:rPr>
                <w:rFonts w:ascii="Calibri" w:eastAsia="Times New Roman" w:hAnsi="Calibri" w:cs="Calibri"/>
                <w:color w:val="000000"/>
                <w:lang w:eastAsia="en-GB"/>
              </w:rPr>
              <w:t>control command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must be password protected.</w:t>
            </w:r>
          </w:p>
        </w:tc>
        <w:tc>
          <w:tcPr>
            <w:tcW w:w="0" w:type="auto"/>
            <w:noWrap/>
          </w:tcPr>
          <w:p w14:paraId="489C012F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23E6553F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56611E50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COMMFS6</w:t>
            </w:r>
          </w:p>
        </w:tc>
      </w:tr>
      <w:tr w:rsidR="00CD1708" w:rsidRPr="00F762E2" w14:paraId="1771406E" w14:textId="77777777" w:rsidTr="00CD1708">
        <w:trPr>
          <w:trHeight w:val="300"/>
        </w:trPr>
        <w:tc>
          <w:tcPr>
            <w:tcW w:w="943" w:type="dxa"/>
          </w:tcPr>
          <w:p w14:paraId="0BF2297D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REQ20</w:t>
            </w:r>
          </w:p>
        </w:tc>
        <w:tc>
          <w:tcPr>
            <w:tcW w:w="3629" w:type="dxa"/>
            <w:noWrap/>
          </w:tcPr>
          <w:p w14:paraId="642E51F0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Deployment sequence must be manually started, overriding memory checks.</w:t>
            </w:r>
          </w:p>
        </w:tc>
        <w:tc>
          <w:tcPr>
            <w:tcW w:w="0" w:type="auto"/>
            <w:noWrap/>
          </w:tcPr>
          <w:p w14:paraId="600A407F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04593FF3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6EF711C2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COMMFS17</w:t>
            </w:r>
          </w:p>
        </w:tc>
      </w:tr>
      <w:tr w:rsidR="00CD1708" w:rsidRPr="00F762E2" w14:paraId="4E41246E" w14:textId="77777777" w:rsidTr="00CD1708">
        <w:trPr>
          <w:trHeight w:val="300"/>
        </w:trPr>
        <w:tc>
          <w:tcPr>
            <w:tcW w:w="943" w:type="dxa"/>
          </w:tcPr>
          <w:p w14:paraId="6EC186A9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REQ21</w:t>
            </w:r>
          </w:p>
        </w:tc>
        <w:tc>
          <w:tcPr>
            <w:tcW w:w="3629" w:type="dxa"/>
            <w:noWrap/>
          </w:tcPr>
          <w:p w14:paraId="11580546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Transmissions must be able to be disabled and enabled.</w:t>
            </w:r>
          </w:p>
        </w:tc>
        <w:tc>
          <w:tcPr>
            <w:tcW w:w="0" w:type="auto"/>
            <w:noWrap/>
          </w:tcPr>
          <w:p w14:paraId="78CEF5EA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36BD07A5" w14:textId="77777777" w:rsidR="00CD1708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0CDB25AD" w14:textId="77777777" w:rsidR="00CD1708" w:rsidRPr="00F762E2" w:rsidRDefault="00CD170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COMMFS14</w:t>
            </w:r>
          </w:p>
        </w:tc>
      </w:tr>
      <w:tr w:rsidR="00027DE8" w:rsidRPr="00F762E2" w14:paraId="172C5828" w14:textId="77777777" w:rsidTr="00CD1708">
        <w:trPr>
          <w:trHeight w:val="300"/>
        </w:trPr>
        <w:tc>
          <w:tcPr>
            <w:tcW w:w="943" w:type="dxa"/>
          </w:tcPr>
          <w:p w14:paraId="4F85AAA8" w14:textId="213C063B" w:rsidR="00027DE8" w:rsidRDefault="00027DE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REQ22</w:t>
            </w:r>
          </w:p>
        </w:tc>
        <w:tc>
          <w:tcPr>
            <w:tcW w:w="3629" w:type="dxa"/>
            <w:noWrap/>
          </w:tcPr>
          <w:p w14:paraId="55F0DB9A" w14:textId="1A4A763E" w:rsidR="00027DE8" w:rsidRDefault="00027DE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Battery charging must be disabled under 0 degrees C </w:t>
            </w:r>
          </w:p>
        </w:tc>
        <w:tc>
          <w:tcPr>
            <w:tcW w:w="0" w:type="auto"/>
            <w:noWrap/>
          </w:tcPr>
          <w:p w14:paraId="1425845B" w14:textId="5F48DF50" w:rsidR="00027DE8" w:rsidRDefault="00F56E61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7E534FA0" w14:textId="31E6FBAD" w:rsidR="00027DE8" w:rsidRDefault="00F56E61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5D22B2A5" w14:textId="5D09503A" w:rsidR="00027DE8" w:rsidRDefault="009947E0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SYSFS7</w:t>
            </w:r>
          </w:p>
        </w:tc>
      </w:tr>
      <w:tr w:rsidR="00E72AF8" w:rsidRPr="00F762E2" w14:paraId="72D35118" w14:textId="77777777" w:rsidTr="00CD1708">
        <w:trPr>
          <w:trHeight w:val="300"/>
        </w:trPr>
        <w:tc>
          <w:tcPr>
            <w:tcW w:w="943" w:type="dxa"/>
          </w:tcPr>
          <w:p w14:paraId="563CB859" w14:textId="42D5D183" w:rsidR="00E72AF8" w:rsidRDefault="00E72AF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REQ23</w:t>
            </w:r>
          </w:p>
        </w:tc>
        <w:tc>
          <w:tcPr>
            <w:tcW w:w="3629" w:type="dxa"/>
            <w:noWrap/>
          </w:tcPr>
          <w:p w14:paraId="72790266" w14:textId="3DD402CE" w:rsidR="00E72AF8" w:rsidRDefault="00E72AF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 power mode when battery is under 3.3v.</w:t>
            </w:r>
          </w:p>
        </w:tc>
        <w:tc>
          <w:tcPr>
            <w:tcW w:w="0" w:type="auto"/>
            <w:noWrap/>
          </w:tcPr>
          <w:p w14:paraId="275DFB9E" w14:textId="097C7347" w:rsidR="00E72AF8" w:rsidRDefault="00E72AF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5B8A99EA" w14:textId="0A3843E4" w:rsidR="00E72AF8" w:rsidRDefault="00E72AF8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6F3F84B7" w14:textId="7085020A" w:rsidR="00E72AF8" w:rsidRDefault="00830026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SYSFS12</w:t>
            </w:r>
          </w:p>
        </w:tc>
      </w:tr>
      <w:tr w:rsidR="00DD0A0C" w:rsidRPr="00F762E2" w14:paraId="1DFF1558" w14:textId="77777777" w:rsidTr="00CD1708">
        <w:trPr>
          <w:trHeight w:val="300"/>
        </w:trPr>
        <w:tc>
          <w:tcPr>
            <w:tcW w:w="943" w:type="dxa"/>
          </w:tcPr>
          <w:p w14:paraId="76978F11" w14:textId="416B4688" w:rsidR="00DD0A0C" w:rsidRDefault="00DD0A0C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REQ24</w:t>
            </w:r>
          </w:p>
        </w:tc>
        <w:tc>
          <w:tcPr>
            <w:tcW w:w="3629" w:type="dxa"/>
            <w:noWrap/>
          </w:tcPr>
          <w:p w14:paraId="2F5873D7" w14:textId="7E647913" w:rsidR="00DD0A0C" w:rsidRDefault="00DD0A0C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 power mode, MPPT temperature switching and MPPT disable/enable saved to EEPROM</w:t>
            </w:r>
            <w:r w:rsidR="00ED22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loaded on restarts</w:t>
            </w:r>
            <w:r w:rsidR="000E6647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0" w:type="auto"/>
            <w:noWrap/>
          </w:tcPr>
          <w:p w14:paraId="6F60D1E6" w14:textId="6DD27DDE" w:rsidR="00DD0A0C" w:rsidRDefault="00DD0A0C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0" w:type="auto"/>
            <w:noWrap/>
          </w:tcPr>
          <w:p w14:paraId="706159BD" w14:textId="1A9719AD" w:rsidR="00DD0A0C" w:rsidRDefault="00DD0A0C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MUST</w:t>
            </w:r>
          </w:p>
        </w:tc>
        <w:tc>
          <w:tcPr>
            <w:tcW w:w="2316" w:type="dxa"/>
            <w:noWrap/>
          </w:tcPr>
          <w:p w14:paraId="61BCAB28" w14:textId="0151E672" w:rsidR="00DD0A0C" w:rsidRDefault="00E7378E" w:rsidP="00CD170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SYSF13</w:t>
            </w:r>
          </w:p>
        </w:tc>
      </w:tr>
    </w:tbl>
    <w:p w14:paraId="312EB490" w14:textId="2C0531B1" w:rsidR="00470BF7" w:rsidRPr="00470BF7" w:rsidRDefault="00470BF7" w:rsidP="00470BF7">
      <w:pPr>
        <w:pStyle w:val="Subtitle"/>
      </w:pPr>
    </w:p>
    <w:sectPr w:rsidR="00470BF7" w:rsidRPr="00470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558C" w14:textId="77777777" w:rsidR="00E63A68" w:rsidRDefault="00E63A68" w:rsidP="00B86E87">
      <w:pPr>
        <w:spacing w:after="0" w:line="240" w:lineRule="auto"/>
      </w:pPr>
      <w:r>
        <w:separator/>
      </w:r>
    </w:p>
  </w:endnote>
  <w:endnote w:type="continuationSeparator" w:id="0">
    <w:p w14:paraId="1D53EB99" w14:textId="77777777" w:rsidR="00E63A68" w:rsidRDefault="00E63A68" w:rsidP="00B8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FC8A5" w14:textId="77777777" w:rsidR="00B86E87" w:rsidRDefault="00B86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11146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DB5FBD" w14:textId="45A39DA2" w:rsidR="00477694" w:rsidRDefault="004776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B7C88A" w14:textId="77777777" w:rsidR="00B86E87" w:rsidRDefault="00B86E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18A4" w14:textId="77777777" w:rsidR="00B86E87" w:rsidRDefault="00B86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7C10" w14:textId="77777777" w:rsidR="00E63A68" w:rsidRDefault="00E63A68" w:rsidP="00B86E87">
      <w:pPr>
        <w:spacing w:after="0" w:line="240" w:lineRule="auto"/>
      </w:pPr>
      <w:r>
        <w:separator/>
      </w:r>
    </w:p>
  </w:footnote>
  <w:footnote w:type="continuationSeparator" w:id="0">
    <w:p w14:paraId="364F3CA5" w14:textId="77777777" w:rsidR="00E63A68" w:rsidRDefault="00E63A68" w:rsidP="00B86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DF56F" w14:textId="77777777" w:rsidR="00B86E87" w:rsidRDefault="00B86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2E635" w14:textId="136ADD3C" w:rsidR="00B86E87" w:rsidRDefault="00B86E87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84DA" w14:textId="77777777" w:rsidR="00B86E87" w:rsidRDefault="00B86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46B12"/>
    <w:multiLevelType w:val="hybridMultilevel"/>
    <w:tmpl w:val="0F4AF3C8"/>
    <w:lvl w:ilvl="0" w:tplc="6FBE3B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A2"/>
    <w:rsid w:val="00027DE8"/>
    <w:rsid w:val="00044CB4"/>
    <w:rsid w:val="00077DFF"/>
    <w:rsid w:val="00092A37"/>
    <w:rsid w:val="000B1954"/>
    <w:rsid w:val="000B480A"/>
    <w:rsid w:val="000D0C9E"/>
    <w:rsid w:val="000E6647"/>
    <w:rsid w:val="00100425"/>
    <w:rsid w:val="00103F0A"/>
    <w:rsid w:val="00114CDE"/>
    <w:rsid w:val="00123035"/>
    <w:rsid w:val="00132889"/>
    <w:rsid w:val="0013710A"/>
    <w:rsid w:val="00154952"/>
    <w:rsid w:val="00154DF1"/>
    <w:rsid w:val="001625D4"/>
    <w:rsid w:val="0017779A"/>
    <w:rsid w:val="001864B4"/>
    <w:rsid w:val="00192341"/>
    <w:rsid w:val="001A704E"/>
    <w:rsid w:val="001E03E5"/>
    <w:rsid w:val="001E72A4"/>
    <w:rsid w:val="002164C7"/>
    <w:rsid w:val="00246414"/>
    <w:rsid w:val="0024692B"/>
    <w:rsid w:val="002471F6"/>
    <w:rsid w:val="002561B0"/>
    <w:rsid w:val="00267A4E"/>
    <w:rsid w:val="0028599E"/>
    <w:rsid w:val="00291DE1"/>
    <w:rsid w:val="002924D8"/>
    <w:rsid w:val="002A0CF7"/>
    <w:rsid w:val="002B4E89"/>
    <w:rsid w:val="002D1FF3"/>
    <w:rsid w:val="002E48FC"/>
    <w:rsid w:val="002E7B57"/>
    <w:rsid w:val="002F4D32"/>
    <w:rsid w:val="002F5EE4"/>
    <w:rsid w:val="00302F88"/>
    <w:rsid w:val="003067CF"/>
    <w:rsid w:val="00322DCF"/>
    <w:rsid w:val="003308E7"/>
    <w:rsid w:val="00347506"/>
    <w:rsid w:val="00351B55"/>
    <w:rsid w:val="00371E9F"/>
    <w:rsid w:val="00375B0E"/>
    <w:rsid w:val="003912E3"/>
    <w:rsid w:val="003915B8"/>
    <w:rsid w:val="00391A30"/>
    <w:rsid w:val="003A79EE"/>
    <w:rsid w:val="003D27EE"/>
    <w:rsid w:val="003D2A7A"/>
    <w:rsid w:val="003D3CC1"/>
    <w:rsid w:val="003E7BC7"/>
    <w:rsid w:val="003F1968"/>
    <w:rsid w:val="003F1DAF"/>
    <w:rsid w:val="003F5468"/>
    <w:rsid w:val="00402228"/>
    <w:rsid w:val="004271E4"/>
    <w:rsid w:val="00440B93"/>
    <w:rsid w:val="00450945"/>
    <w:rsid w:val="004522EA"/>
    <w:rsid w:val="00452C60"/>
    <w:rsid w:val="00465CDA"/>
    <w:rsid w:val="00470BF7"/>
    <w:rsid w:val="00477694"/>
    <w:rsid w:val="00485046"/>
    <w:rsid w:val="004A784B"/>
    <w:rsid w:val="004D3A74"/>
    <w:rsid w:val="004D6D35"/>
    <w:rsid w:val="0050084C"/>
    <w:rsid w:val="0051018F"/>
    <w:rsid w:val="00514790"/>
    <w:rsid w:val="005154B1"/>
    <w:rsid w:val="005262C1"/>
    <w:rsid w:val="005528F1"/>
    <w:rsid w:val="00555B8B"/>
    <w:rsid w:val="00564ECF"/>
    <w:rsid w:val="00566D76"/>
    <w:rsid w:val="00574104"/>
    <w:rsid w:val="00587D90"/>
    <w:rsid w:val="005924BC"/>
    <w:rsid w:val="005B5960"/>
    <w:rsid w:val="005C523B"/>
    <w:rsid w:val="005F1DDB"/>
    <w:rsid w:val="00602F4B"/>
    <w:rsid w:val="00604843"/>
    <w:rsid w:val="006260B9"/>
    <w:rsid w:val="006525A1"/>
    <w:rsid w:val="006635D9"/>
    <w:rsid w:val="006963BE"/>
    <w:rsid w:val="006A6992"/>
    <w:rsid w:val="006B70D4"/>
    <w:rsid w:val="006D1B6A"/>
    <w:rsid w:val="006E4EAE"/>
    <w:rsid w:val="006E79D2"/>
    <w:rsid w:val="00727C61"/>
    <w:rsid w:val="00732D69"/>
    <w:rsid w:val="00750002"/>
    <w:rsid w:val="00780425"/>
    <w:rsid w:val="00780614"/>
    <w:rsid w:val="00781F4B"/>
    <w:rsid w:val="00782C7D"/>
    <w:rsid w:val="00790D7B"/>
    <w:rsid w:val="00795EF5"/>
    <w:rsid w:val="00796363"/>
    <w:rsid w:val="007A31C6"/>
    <w:rsid w:val="007A7C42"/>
    <w:rsid w:val="007C2B40"/>
    <w:rsid w:val="007D0357"/>
    <w:rsid w:val="007E5839"/>
    <w:rsid w:val="007F1D27"/>
    <w:rsid w:val="008129D6"/>
    <w:rsid w:val="00815A05"/>
    <w:rsid w:val="00830026"/>
    <w:rsid w:val="00844230"/>
    <w:rsid w:val="00852C3B"/>
    <w:rsid w:val="008A0FD3"/>
    <w:rsid w:val="008A55B8"/>
    <w:rsid w:val="008B7BCF"/>
    <w:rsid w:val="008C2B56"/>
    <w:rsid w:val="008D6678"/>
    <w:rsid w:val="008E6FD3"/>
    <w:rsid w:val="008F1998"/>
    <w:rsid w:val="008F35E1"/>
    <w:rsid w:val="008F5145"/>
    <w:rsid w:val="00902965"/>
    <w:rsid w:val="0092160F"/>
    <w:rsid w:val="00944965"/>
    <w:rsid w:val="0097535D"/>
    <w:rsid w:val="009936C7"/>
    <w:rsid w:val="009947E0"/>
    <w:rsid w:val="009A7014"/>
    <w:rsid w:val="009C0227"/>
    <w:rsid w:val="009C09E9"/>
    <w:rsid w:val="009C3BA0"/>
    <w:rsid w:val="009D5574"/>
    <w:rsid w:val="009E323C"/>
    <w:rsid w:val="009F0695"/>
    <w:rsid w:val="00A016EE"/>
    <w:rsid w:val="00A17A09"/>
    <w:rsid w:val="00A24374"/>
    <w:rsid w:val="00A248D1"/>
    <w:rsid w:val="00A42B8E"/>
    <w:rsid w:val="00A450A7"/>
    <w:rsid w:val="00A5201B"/>
    <w:rsid w:val="00A54A73"/>
    <w:rsid w:val="00A66E05"/>
    <w:rsid w:val="00A714FC"/>
    <w:rsid w:val="00AA237C"/>
    <w:rsid w:val="00AD1CC0"/>
    <w:rsid w:val="00AE771A"/>
    <w:rsid w:val="00AF2709"/>
    <w:rsid w:val="00AF72AD"/>
    <w:rsid w:val="00B10825"/>
    <w:rsid w:val="00B211F2"/>
    <w:rsid w:val="00B33E64"/>
    <w:rsid w:val="00B34AFE"/>
    <w:rsid w:val="00B44976"/>
    <w:rsid w:val="00B45EA2"/>
    <w:rsid w:val="00B73E3F"/>
    <w:rsid w:val="00B86E87"/>
    <w:rsid w:val="00B86FB6"/>
    <w:rsid w:val="00B93450"/>
    <w:rsid w:val="00BB5AC0"/>
    <w:rsid w:val="00BC3D1B"/>
    <w:rsid w:val="00BE421F"/>
    <w:rsid w:val="00BE7E08"/>
    <w:rsid w:val="00C26EC7"/>
    <w:rsid w:val="00C3166E"/>
    <w:rsid w:val="00C3536C"/>
    <w:rsid w:val="00C42914"/>
    <w:rsid w:val="00C46A4C"/>
    <w:rsid w:val="00C4711D"/>
    <w:rsid w:val="00C84B9F"/>
    <w:rsid w:val="00C90E9D"/>
    <w:rsid w:val="00C91480"/>
    <w:rsid w:val="00C928D1"/>
    <w:rsid w:val="00C952E3"/>
    <w:rsid w:val="00CA2812"/>
    <w:rsid w:val="00CA283A"/>
    <w:rsid w:val="00CA2A03"/>
    <w:rsid w:val="00CB2332"/>
    <w:rsid w:val="00CC7C69"/>
    <w:rsid w:val="00CD1708"/>
    <w:rsid w:val="00CD5989"/>
    <w:rsid w:val="00CE0AAA"/>
    <w:rsid w:val="00CE2A17"/>
    <w:rsid w:val="00CF1909"/>
    <w:rsid w:val="00D13906"/>
    <w:rsid w:val="00D215E9"/>
    <w:rsid w:val="00D33EB2"/>
    <w:rsid w:val="00D56EC8"/>
    <w:rsid w:val="00D61F0D"/>
    <w:rsid w:val="00D64168"/>
    <w:rsid w:val="00D66883"/>
    <w:rsid w:val="00D66A5E"/>
    <w:rsid w:val="00D91869"/>
    <w:rsid w:val="00D92E7F"/>
    <w:rsid w:val="00DA4C57"/>
    <w:rsid w:val="00DB1462"/>
    <w:rsid w:val="00DB7906"/>
    <w:rsid w:val="00DD0A0C"/>
    <w:rsid w:val="00DD0C33"/>
    <w:rsid w:val="00DD56EF"/>
    <w:rsid w:val="00DD71E2"/>
    <w:rsid w:val="00DE6C59"/>
    <w:rsid w:val="00DE70DD"/>
    <w:rsid w:val="00E0090B"/>
    <w:rsid w:val="00E27610"/>
    <w:rsid w:val="00E52606"/>
    <w:rsid w:val="00E632CE"/>
    <w:rsid w:val="00E63A68"/>
    <w:rsid w:val="00E665BD"/>
    <w:rsid w:val="00E72AF8"/>
    <w:rsid w:val="00E7378E"/>
    <w:rsid w:val="00E74973"/>
    <w:rsid w:val="00E81B2D"/>
    <w:rsid w:val="00E842B7"/>
    <w:rsid w:val="00E90F4C"/>
    <w:rsid w:val="00EB7329"/>
    <w:rsid w:val="00EC3D5C"/>
    <w:rsid w:val="00ED2205"/>
    <w:rsid w:val="00F13C18"/>
    <w:rsid w:val="00F30E92"/>
    <w:rsid w:val="00F432E3"/>
    <w:rsid w:val="00F506C3"/>
    <w:rsid w:val="00F545EF"/>
    <w:rsid w:val="00F54CF3"/>
    <w:rsid w:val="00F56E61"/>
    <w:rsid w:val="00F7022A"/>
    <w:rsid w:val="00F762E2"/>
    <w:rsid w:val="00F811AA"/>
    <w:rsid w:val="00F94AE2"/>
    <w:rsid w:val="00F95004"/>
    <w:rsid w:val="00FA18D6"/>
    <w:rsid w:val="00FC712C"/>
    <w:rsid w:val="00FE543D"/>
    <w:rsid w:val="00FF47F6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EBDD"/>
  <w15:chartTrackingRefBased/>
  <w15:docId w15:val="{64A37B52-71E6-4CC3-9331-EDF8A3B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F3"/>
  </w:style>
  <w:style w:type="paragraph" w:styleId="Heading1">
    <w:name w:val="heading 1"/>
    <w:basedOn w:val="Normal"/>
    <w:next w:val="Normal"/>
    <w:link w:val="Heading1Char"/>
    <w:uiPriority w:val="9"/>
    <w:qFormat/>
    <w:rsid w:val="00F54C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CF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CF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CF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CF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CF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CF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CF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4CF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CF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F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CF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CF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CF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CF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CF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CF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CF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4CF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CF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F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54CF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54CF3"/>
    <w:rPr>
      <w:b/>
      <w:bCs/>
      <w:color w:val="70AD47" w:themeColor="accent6"/>
    </w:rPr>
  </w:style>
  <w:style w:type="character" w:styleId="Emphasis">
    <w:name w:val="Emphasis"/>
    <w:uiPriority w:val="20"/>
    <w:qFormat/>
    <w:rsid w:val="00F54CF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54C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4C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4C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CF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CF3"/>
    <w:rPr>
      <w:b/>
      <w:bCs/>
      <w:i/>
      <w:iCs/>
    </w:rPr>
  </w:style>
  <w:style w:type="character" w:styleId="SubtleEmphasis">
    <w:name w:val="Subtle Emphasis"/>
    <w:uiPriority w:val="19"/>
    <w:qFormat/>
    <w:rsid w:val="00F54CF3"/>
    <w:rPr>
      <w:i/>
      <w:iCs/>
    </w:rPr>
  </w:style>
  <w:style w:type="character" w:styleId="IntenseEmphasis">
    <w:name w:val="Intense Emphasis"/>
    <w:uiPriority w:val="21"/>
    <w:qFormat/>
    <w:rsid w:val="00F54CF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54CF3"/>
    <w:rPr>
      <w:b/>
      <w:bCs/>
    </w:rPr>
  </w:style>
  <w:style w:type="character" w:styleId="IntenseReference">
    <w:name w:val="Intense Reference"/>
    <w:uiPriority w:val="32"/>
    <w:qFormat/>
    <w:rsid w:val="00F54CF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54C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CF3"/>
    <w:pPr>
      <w:outlineLvl w:val="9"/>
    </w:pPr>
  </w:style>
  <w:style w:type="paragraph" w:styleId="ListParagraph">
    <w:name w:val="List Paragraph"/>
    <w:basedOn w:val="Normal"/>
    <w:uiPriority w:val="34"/>
    <w:qFormat/>
    <w:rsid w:val="00C31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E87"/>
  </w:style>
  <w:style w:type="paragraph" w:styleId="Footer">
    <w:name w:val="footer"/>
    <w:basedOn w:val="Normal"/>
    <w:link w:val="FooterChar"/>
    <w:uiPriority w:val="99"/>
    <w:unhideWhenUsed/>
    <w:rsid w:val="00B86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233</cp:revision>
  <dcterms:created xsi:type="dcterms:W3CDTF">2019-05-04T17:20:00Z</dcterms:created>
  <dcterms:modified xsi:type="dcterms:W3CDTF">2019-06-10T15:30:00Z</dcterms:modified>
</cp:coreProperties>
</file>