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8CEF5" w14:textId="77777777" w:rsidR="00932BDA" w:rsidRPr="00932BDA" w:rsidRDefault="00932BDA" w:rsidP="00932BDA">
      <w:pPr>
        <w:jc w:val="center"/>
        <w:rPr>
          <w:rFonts w:ascii="Times New Roman" w:hAnsi="Times New Roman" w:cs="Times New Roman"/>
        </w:rPr>
      </w:pPr>
    </w:p>
    <w:p w14:paraId="579267A3" w14:textId="77777777" w:rsidR="00932BDA" w:rsidRPr="00932BDA" w:rsidRDefault="00932BDA" w:rsidP="00932BDA">
      <w:pPr>
        <w:jc w:val="center"/>
        <w:rPr>
          <w:rFonts w:ascii="Times New Roman" w:hAnsi="Times New Roman" w:cs="Times New Roman"/>
        </w:rPr>
      </w:pPr>
    </w:p>
    <w:p w14:paraId="32D6811A" w14:textId="77777777" w:rsidR="00932BDA" w:rsidRPr="00932BDA" w:rsidRDefault="00932BDA" w:rsidP="00932BDA">
      <w:pPr>
        <w:jc w:val="center"/>
        <w:rPr>
          <w:rFonts w:ascii="Times New Roman" w:hAnsi="Times New Roman" w:cs="Times New Roman"/>
        </w:rPr>
      </w:pPr>
    </w:p>
    <w:p w14:paraId="713B44B1" w14:textId="77777777" w:rsidR="00932BDA" w:rsidRPr="00932BDA" w:rsidRDefault="00932BDA" w:rsidP="00932BDA">
      <w:pPr>
        <w:jc w:val="center"/>
        <w:rPr>
          <w:rFonts w:ascii="Times New Roman" w:hAnsi="Times New Roman" w:cs="Times New Roman"/>
        </w:rPr>
      </w:pPr>
    </w:p>
    <w:p w14:paraId="3944CDD2" w14:textId="77777777" w:rsidR="00932BDA" w:rsidRPr="00932BDA" w:rsidRDefault="00932BDA" w:rsidP="00932BDA">
      <w:pPr>
        <w:jc w:val="center"/>
        <w:rPr>
          <w:rFonts w:ascii="Times New Roman" w:hAnsi="Times New Roman" w:cs="Times New Roman"/>
        </w:rPr>
      </w:pPr>
    </w:p>
    <w:p w14:paraId="433EF460" w14:textId="77777777" w:rsidR="00932BDA" w:rsidRPr="00932BDA" w:rsidRDefault="00932BDA" w:rsidP="00932BDA">
      <w:pPr>
        <w:jc w:val="center"/>
        <w:rPr>
          <w:rFonts w:ascii="Times New Roman" w:hAnsi="Times New Roman" w:cs="Times New Roman"/>
        </w:rPr>
      </w:pPr>
    </w:p>
    <w:p w14:paraId="427C30C2" w14:textId="77777777" w:rsidR="00932BDA" w:rsidRPr="00932BDA" w:rsidRDefault="00932BDA" w:rsidP="00932BDA">
      <w:pPr>
        <w:jc w:val="center"/>
        <w:rPr>
          <w:rFonts w:ascii="Times New Roman" w:hAnsi="Times New Roman" w:cs="Times New Roman"/>
        </w:rPr>
      </w:pPr>
    </w:p>
    <w:p w14:paraId="19E05453" w14:textId="1FF0B86C" w:rsidR="00932BDA" w:rsidRPr="00932BDA" w:rsidRDefault="00932BDA" w:rsidP="00932BDA">
      <w:pPr>
        <w:spacing w:line="600" w:lineRule="auto"/>
        <w:jc w:val="center"/>
        <w:rPr>
          <w:rFonts w:ascii="Times New Roman" w:hAnsi="Times New Roman" w:cs="Times New Roman"/>
          <w:b/>
          <w:bCs/>
          <w:sz w:val="32"/>
          <w:szCs w:val="32"/>
        </w:rPr>
      </w:pPr>
      <w:r w:rsidRPr="00932BDA">
        <w:rPr>
          <w:rFonts w:ascii="Times New Roman" w:hAnsi="Times New Roman" w:cs="Times New Roman"/>
          <w:b/>
          <w:bCs/>
          <w:sz w:val="32"/>
          <w:szCs w:val="32"/>
        </w:rPr>
        <w:t>Finding Patterns in Poza Rica’s Weather Data</w:t>
      </w:r>
    </w:p>
    <w:p w14:paraId="15830686" w14:textId="7B726AC0"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Montana State University</w:t>
      </w:r>
    </w:p>
    <w:p w14:paraId="294A69DB" w14:textId="39CFE271"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CSCI 347 Data Mining</w:t>
      </w:r>
    </w:p>
    <w:p w14:paraId="5E41654C" w14:textId="2ED58977"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Bailey Binando, Caitlin Hermanson, Lillian Pates</w:t>
      </w:r>
    </w:p>
    <w:p w14:paraId="25A94BF7" w14:textId="28C0C8A5" w:rsid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May 6, 2025</w:t>
      </w:r>
    </w:p>
    <w:p w14:paraId="67CD02A5" w14:textId="77777777" w:rsidR="00932BDA" w:rsidRDefault="00932BDA" w:rsidP="00932BDA">
      <w:pPr>
        <w:spacing w:line="600" w:lineRule="auto"/>
        <w:jc w:val="center"/>
        <w:rPr>
          <w:rFonts w:ascii="Times New Roman" w:hAnsi="Times New Roman" w:cs="Times New Roman"/>
          <w:sz w:val="28"/>
          <w:szCs w:val="28"/>
        </w:rPr>
      </w:pPr>
    </w:p>
    <w:p w14:paraId="6694C67D" w14:textId="77777777" w:rsidR="00932BDA" w:rsidRDefault="00932BDA" w:rsidP="00932BDA">
      <w:pPr>
        <w:spacing w:line="600" w:lineRule="auto"/>
        <w:jc w:val="center"/>
        <w:rPr>
          <w:rFonts w:ascii="Times New Roman" w:hAnsi="Times New Roman" w:cs="Times New Roman"/>
          <w:sz w:val="28"/>
          <w:szCs w:val="28"/>
        </w:rPr>
      </w:pPr>
    </w:p>
    <w:p w14:paraId="40DBDDB9" w14:textId="77777777" w:rsidR="00932BDA" w:rsidRDefault="00932BDA" w:rsidP="00932BDA">
      <w:pPr>
        <w:spacing w:line="600" w:lineRule="auto"/>
        <w:jc w:val="center"/>
        <w:rPr>
          <w:rFonts w:ascii="Times New Roman" w:hAnsi="Times New Roman" w:cs="Times New Roman"/>
          <w:sz w:val="28"/>
          <w:szCs w:val="28"/>
        </w:rPr>
      </w:pPr>
    </w:p>
    <w:p w14:paraId="2158FF2C" w14:textId="77777777" w:rsidR="00932BDA" w:rsidRDefault="00932BDA" w:rsidP="00932BDA">
      <w:pPr>
        <w:spacing w:line="600" w:lineRule="auto"/>
        <w:jc w:val="center"/>
        <w:rPr>
          <w:rFonts w:ascii="Times New Roman" w:hAnsi="Times New Roman" w:cs="Times New Roman"/>
          <w:sz w:val="28"/>
          <w:szCs w:val="28"/>
        </w:rPr>
      </w:pPr>
    </w:p>
    <w:p w14:paraId="723238DD" w14:textId="77777777" w:rsidR="00932BDA" w:rsidRDefault="00932BDA" w:rsidP="00932BDA">
      <w:pPr>
        <w:spacing w:line="600" w:lineRule="auto"/>
        <w:jc w:val="center"/>
        <w:rPr>
          <w:rFonts w:ascii="Times New Roman" w:hAnsi="Times New Roman" w:cs="Times New Roman"/>
          <w:sz w:val="28"/>
          <w:szCs w:val="28"/>
        </w:rPr>
      </w:pPr>
    </w:p>
    <w:p w14:paraId="30FABC69" w14:textId="5CEA9BF5" w:rsidR="00932BDA" w:rsidRDefault="00932BDA" w:rsidP="00932BDA">
      <w:pPr>
        <w:spacing w:line="240" w:lineRule="auto"/>
        <w:jc w:val="center"/>
        <w:rPr>
          <w:rFonts w:ascii="Times New Roman" w:hAnsi="Times New Roman" w:cs="Times New Roman"/>
          <w:b/>
          <w:bCs/>
        </w:rPr>
      </w:pPr>
      <w:r>
        <w:rPr>
          <w:rFonts w:ascii="Times New Roman" w:hAnsi="Times New Roman" w:cs="Times New Roman"/>
          <w:b/>
          <w:bCs/>
        </w:rPr>
        <w:lastRenderedPageBreak/>
        <w:t>Final Report</w:t>
      </w:r>
    </w:p>
    <w:p w14:paraId="57A77054" w14:textId="69B71DAF"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Problem Statement</w:t>
      </w:r>
    </w:p>
    <w:p w14:paraId="1CD8AD81" w14:textId="34BBB36A" w:rsidR="00932BDA" w:rsidRDefault="00932BDA" w:rsidP="00932BDA">
      <w:pPr>
        <w:rPr>
          <w:rFonts w:ascii="Times New Roman" w:hAnsi="Times New Roman" w:cs="Times New Roman"/>
          <w:color w:val="000000"/>
        </w:rPr>
      </w:pPr>
      <w:r w:rsidRPr="00932BDA">
        <w:rPr>
          <w:rFonts w:ascii="Times New Roman" w:hAnsi="Times New Roman" w:cs="Times New Roman"/>
        </w:rPr>
        <w:t>I</w:t>
      </w:r>
      <w:r w:rsidRPr="00932BDA">
        <w:rPr>
          <w:rFonts w:ascii="Times New Roman" w:hAnsi="Times New Roman" w:cs="Times New Roman"/>
          <w:color w:val="000000"/>
        </w:rPr>
        <w:t xml:space="preserve">n October of 2025, </w:t>
      </w:r>
      <w:r>
        <w:rPr>
          <w:rFonts w:ascii="Times New Roman" w:hAnsi="Times New Roman" w:cs="Times New Roman"/>
          <w:color w:val="000000"/>
        </w:rPr>
        <w:t xml:space="preserve">extreme flooding in Poza Rica, México damaged more than 500,000 homes and claimed over 70 lives. The parametric insurance policy held by the Mexican government failed to trigger despite the massive losses, resulting in no payouts to support those affected. </w:t>
      </w:r>
      <w:proofErr w:type="gramStart"/>
      <w:r>
        <w:rPr>
          <w:rFonts w:ascii="Times New Roman" w:hAnsi="Times New Roman" w:cs="Times New Roman"/>
          <w:color w:val="000000"/>
        </w:rPr>
        <w:t>In light of</w:t>
      </w:r>
      <w:proofErr w:type="gramEnd"/>
      <w:r>
        <w:rPr>
          <w:rFonts w:ascii="Times New Roman" w:hAnsi="Times New Roman" w:cs="Times New Roman"/>
          <w:color w:val="000000"/>
        </w:rPr>
        <w:t xml:space="preserve"> this event, Montana State University’s Financial Engineering Capstone was tasked with improving Poza Rica’s parametric flood model. </w:t>
      </w:r>
    </w:p>
    <w:p w14:paraId="49954706" w14:textId="781716C4" w:rsidR="00932BDA" w:rsidRDefault="00932BDA" w:rsidP="00932BDA">
      <w:pPr>
        <w:rPr>
          <w:rFonts w:ascii="Times New Roman" w:hAnsi="Times New Roman" w:cs="Times New Roman"/>
          <w:color w:val="000000"/>
        </w:rPr>
      </w:pPr>
      <w:r>
        <w:rPr>
          <w:rFonts w:ascii="Times New Roman" w:hAnsi="Times New Roman" w:cs="Times New Roman"/>
          <w:color w:val="000000"/>
        </w:rPr>
        <w:t>Parametric insurance differs from traditional insurance in that payouts are based on an observable index, like rainfall, temperature, or wind speed. These policies are triggered when the selected index exceeds a predetermined threshold (e.g. windspeed of 100mph), which allows for expedited payments and lower administrative costs. Despite these advantages, parametric insurance faces the challenge of</w:t>
      </w:r>
      <w:r w:rsidR="00E27FC8">
        <w:rPr>
          <w:rFonts w:ascii="Times New Roman" w:hAnsi="Times New Roman" w:cs="Times New Roman"/>
          <w:color w:val="000000"/>
        </w:rPr>
        <w:t xml:space="preserve"> </w:t>
      </w:r>
      <w:r>
        <w:rPr>
          <w:rFonts w:ascii="Times New Roman" w:hAnsi="Times New Roman" w:cs="Times New Roman"/>
          <w:color w:val="000000"/>
        </w:rPr>
        <w:t xml:space="preserve">basis risk. Basis risk arises when the proxy is misaligned with actual damages, leading to payments when little to no damages occur or to no payouts when damage does occur, as exemplified by the recent flooding in Poza Rica. This problem is furthered by the difficulty in modeling floods and hydrological processes. </w:t>
      </w:r>
    </w:p>
    <w:p w14:paraId="77FA05C4" w14:textId="6FDC8219" w:rsidR="00932BDA" w:rsidRDefault="00932BDA" w:rsidP="00932BDA">
      <w:pPr>
        <w:rPr>
          <w:rFonts w:ascii="Times New Roman" w:hAnsi="Times New Roman" w:cs="Times New Roman"/>
          <w:color w:val="000000"/>
        </w:rPr>
      </w:pPr>
      <w:r>
        <w:rPr>
          <w:rFonts w:ascii="Times New Roman" w:hAnsi="Times New Roman" w:cs="Times New Roman"/>
          <w:color w:val="000000"/>
        </w:rPr>
        <w:t xml:space="preserve">To support the building of a parametric flood model that minimizes basis risk, the team conducted an extensive literature review and found, </w:t>
      </w:r>
      <w:proofErr w:type="spellStart"/>
      <w:r w:rsidRPr="00932BDA">
        <w:rPr>
          <w:rFonts w:ascii="Times New Roman" w:hAnsi="Times New Roman" w:cs="Times New Roman"/>
          <w:i/>
          <w:iCs/>
          <w:color w:val="000000"/>
        </w:rPr>
        <w:t>Reask</w:t>
      </w:r>
      <w:proofErr w:type="spellEnd"/>
      <w:r w:rsidRPr="00932BDA">
        <w:rPr>
          <w:rFonts w:ascii="Times New Roman" w:hAnsi="Times New Roman" w:cs="Times New Roman"/>
          <w:i/>
          <w:iCs/>
          <w:color w:val="000000"/>
        </w:rPr>
        <w:t xml:space="preserve"> UTC: a machine learning modeling framework to generate climate-connected tropical cyclone event sets globally</w:t>
      </w:r>
      <w:r>
        <w:rPr>
          <w:rFonts w:ascii="Times New Roman" w:hAnsi="Times New Roman" w:cs="Times New Roman"/>
          <w:i/>
          <w:iCs/>
          <w:color w:val="000000"/>
        </w:rPr>
        <w:t xml:space="preserve"> </w:t>
      </w:r>
      <w:r w:rsidRPr="00932BDA">
        <w:rPr>
          <w:rFonts w:ascii="Times New Roman" w:hAnsi="Times New Roman" w:cs="Times New Roman"/>
          <w:color w:val="000000"/>
        </w:rPr>
        <w:t>[1].</w:t>
      </w:r>
      <w:r>
        <w:rPr>
          <w:rFonts w:ascii="Times New Roman" w:hAnsi="Times New Roman" w:cs="Times New Roman"/>
          <w:color w:val="000000"/>
        </w:rPr>
        <w:t xml:space="preserve"> This paper utilizes Principal Component Analysis (PCA) to reduce high-dimensionality climate data to identify key behavior and features within tropical cyclones. Inspired by this paper, the objective of this project is to apply the paper’s methodology and outside data mining techniques to better analyze and understand flood behavior. With this additional knowledge, the capstone project gains important insight into the developed model’s basis risk and performance, which was previously difficult to assess due to limited data on economic damages.</w:t>
      </w:r>
    </w:p>
    <w:p w14:paraId="0944870C" w14:textId="77777777" w:rsidR="00932BDA" w:rsidRPr="00932BDA" w:rsidRDefault="00932BDA" w:rsidP="00E27FC8">
      <w:pPr>
        <w:spacing w:after="0"/>
        <w:rPr>
          <w:rFonts w:ascii="Times New Roman" w:hAnsi="Times New Roman" w:cs="Times New Roman"/>
          <w:color w:val="000000"/>
        </w:rPr>
      </w:pPr>
    </w:p>
    <w:p w14:paraId="34749E52" w14:textId="1B915149"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Data</w:t>
      </w:r>
    </w:p>
    <w:p w14:paraId="55096DB9" w14:textId="6794F999" w:rsidR="00932BDA" w:rsidRPr="00932BDA" w:rsidRDefault="00932BDA" w:rsidP="00932BDA">
      <w:pPr>
        <w:spacing w:line="240" w:lineRule="auto"/>
        <w:rPr>
          <w:rFonts w:ascii="Times New Roman" w:eastAsiaTheme="minorEastAsia" w:hAnsi="Times New Roman" w:cs="Times New Roman"/>
        </w:rPr>
      </w:pPr>
      <w:r>
        <w:rPr>
          <w:rFonts w:ascii="Times New Roman" w:hAnsi="Times New Roman" w:cs="Times New Roman"/>
        </w:rPr>
        <w:t>The dataset utilized in this project was derived from daily hydrological and meteorological time series data (1975-2025), combining predicted river flow, rain accumulations, antecedent precipitation indices (API), storm proximity indicators, and historical flood events within Poza Rica [</w:t>
      </w:r>
      <w:r w:rsidRPr="00932BDA">
        <w:rPr>
          <w:rFonts w:ascii="Times New Roman" w:hAnsi="Times New Roman" w:cs="Times New Roman"/>
          <w:highlight w:val="yellow"/>
        </w:rPr>
        <w:t>Sources</w:t>
      </w:r>
      <w:r>
        <w:rPr>
          <w:rFonts w:ascii="Times New Roman" w:hAnsi="Times New Roman" w:cs="Times New Roman"/>
        </w:rPr>
        <w:t xml:space="preserve">]. 40 historical flood events were collected from online news sources and </w:t>
      </w:r>
      <w:proofErr w:type="spellStart"/>
      <w:r>
        <w:rPr>
          <w:rFonts w:ascii="Times New Roman" w:hAnsi="Times New Roman" w:cs="Times New Roman"/>
        </w:rPr>
        <w:t>DesInventar</w:t>
      </w:r>
      <w:proofErr w:type="spellEnd"/>
      <w:r>
        <w:rPr>
          <w:rFonts w:ascii="Times New Roman" w:hAnsi="Times New Roman" w:cs="Times New Roman"/>
        </w:rPr>
        <w:t xml:space="preserve">, a disaster database. A flood event window of </w:t>
      </w:r>
      <m:oMath>
        <m:r>
          <w:rPr>
            <w:rFonts w:ascii="Cambria Math" w:hAnsi="Cambria Math" w:cs="Times New Roman"/>
          </w:rPr>
          <m:t>±</m:t>
        </m:r>
      </m:oMath>
      <w:r>
        <w:rPr>
          <w:rFonts w:ascii="Times New Roman" w:eastAsiaTheme="minorEastAsia" w:hAnsi="Times New Roman" w:cs="Times New Roman"/>
        </w:rPr>
        <w:t>2 days was applied to reported flood dates to control for multi-day floods and lags in reporting.</w:t>
      </w:r>
    </w:p>
    <w:p w14:paraId="23BFB084" w14:textId="4C22C6A4" w:rsidR="00932BDA" w:rsidRDefault="00932BDA" w:rsidP="00932BDA">
      <w:pPr>
        <w:spacing w:line="240" w:lineRule="auto"/>
        <w:rPr>
          <w:rFonts w:ascii="Times New Roman" w:hAnsi="Times New Roman" w:cs="Times New Roman"/>
        </w:rPr>
      </w:pPr>
      <w:r>
        <w:rPr>
          <w:rFonts w:ascii="Times New Roman" w:hAnsi="Times New Roman" w:cs="Times New Roman"/>
        </w:rPr>
        <w:t xml:space="preserve">This data was further processed through aggregating daily observations into event level windows, separating flood and non-flood events. Due to the rarity in flood events, a random sample of 80 non-flood events were selected to prevent non-flood days from dominating and biasing the results. </w:t>
      </w:r>
    </w:p>
    <w:p w14:paraId="318E4AC0" w14:textId="77777777" w:rsidR="00932BDA" w:rsidRDefault="00932BDA" w:rsidP="00932BDA">
      <w:pPr>
        <w:spacing w:line="240" w:lineRule="auto"/>
        <w:rPr>
          <w:rFonts w:ascii="Times New Roman" w:hAnsi="Times New Roman" w:cs="Times New Roman"/>
        </w:rPr>
      </w:pPr>
    </w:p>
    <w:p w14:paraId="640DB843" w14:textId="77777777" w:rsidR="00932BDA" w:rsidRDefault="00932BDA" w:rsidP="00932BDA">
      <w:pPr>
        <w:spacing w:line="240" w:lineRule="auto"/>
        <w:rPr>
          <w:rFonts w:ascii="Times New Roman" w:hAnsi="Times New Roman" w:cs="Times New Roman"/>
        </w:rPr>
      </w:pPr>
    </w:p>
    <w:p w14:paraId="54F307AB" w14:textId="05B88B43" w:rsidR="00932BDA" w:rsidRDefault="00932BDA" w:rsidP="00932BDA">
      <w:pPr>
        <w:spacing w:line="240" w:lineRule="auto"/>
        <w:rPr>
          <w:rFonts w:ascii="Times New Roman" w:hAnsi="Times New Roman" w:cs="Times New Roman"/>
        </w:rPr>
      </w:pPr>
      <w:r>
        <w:rPr>
          <w:rFonts w:ascii="Times New Roman" w:hAnsi="Times New Roman" w:cs="Times New Roman"/>
        </w:rPr>
        <w:lastRenderedPageBreak/>
        <w:t>Since multiple features are derived from the same hydrological processes (e.g. 2-day vs. 3-day rainfall accumulation), feature select</w:t>
      </w:r>
      <w:r w:rsidR="00E27FC8">
        <w:rPr>
          <w:rFonts w:ascii="Times New Roman" w:hAnsi="Times New Roman" w:cs="Times New Roman"/>
        </w:rPr>
        <w:t xml:space="preserve">ion </w:t>
      </w:r>
      <w:r>
        <w:rPr>
          <w:rFonts w:ascii="Times New Roman" w:hAnsi="Times New Roman" w:cs="Times New Roman"/>
        </w:rPr>
        <w:t>was performed within each variable family</w:t>
      </w:r>
      <w:r w:rsidR="00B81C4C">
        <w:rPr>
          <w:rFonts w:ascii="Times New Roman" w:hAnsi="Times New Roman" w:cs="Times New Roman"/>
        </w:rPr>
        <w:t xml:space="preserve"> (See Table 1.)</w:t>
      </w:r>
      <w:r>
        <w:rPr>
          <w:rFonts w:ascii="Times New Roman" w:hAnsi="Times New Roman" w:cs="Times New Roman"/>
        </w:rPr>
        <w:t>. This evaluation started with evaluating the variable’s correlation to the derived impact proxy for flood damages. Then the correlation between the top features was then also compared to ensure meaningful variation in flood impact was captured by the variables. The selected variables were then combined into a final dataset for further analysi</w:t>
      </w:r>
      <w:r w:rsidR="00B81C4C">
        <w:rPr>
          <w:rFonts w:ascii="Times New Roman" w:hAnsi="Times New Roman" w:cs="Times New Roman"/>
        </w:rPr>
        <w:t>s.</w:t>
      </w:r>
    </w:p>
    <w:p w14:paraId="4BCBF11E" w14:textId="11113F27" w:rsidR="00932BDA" w:rsidRDefault="00932BDA" w:rsidP="00932BDA">
      <w:pPr>
        <w:spacing w:line="240" w:lineRule="auto"/>
        <w:rPr>
          <w:rFonts w:ascii="Times New Roman" w:hAnsi="Times New Roman" w:cs="Times New Roman"/>
        </w:rPr>
      </w:pPr>
      <w:r w:rsidRPr="00E27FC8">
        <w:rPr>
          <w:rFonts w:ascii="Times New Roman" w:hAnsi="Times New Roman" w:cs="Times New Roman"/>
          <w:b/>
          <w:bCs/>
        </w:rPr>
        <w:t>T</w:t>
      </w:r>
      <w:r w:rsidR="00E27FC8" w:rsidRPr="00E27FC8">
        <w:rPr>
          <w:rFonts w:ascii="Times New Roman" w:hAnsi="Times New Roman" w:cs="Times New Roman"/>
          <w:b/>
          <w:bCs/>
        </w:rPr>
        <w:t>able 1.</w:t>
      </w:r>
      <w:r w:rsidR="00E27FC8">
        <w:rPr>
          <w:rFonts w:ascii="Times New Roman" w:hAnsi="Times New Roman" w:cs="Times New Roman"/>
        </w:rPr>
        <w:t xml:space="preserve"> Selected Numerical/Binary Features from Variable Families</w:t>
      </w:r>
    </w:p>
    <w:tbl>
      <w:tblPr>
        <w:tblStyle w:val="TableGrid"/>
        <w:tblW w:w="0" w:type="auto"/>
        <w:tblLook w:val="04A0" w:firstRow="1" w:lastRow="0" w:firstColumn="1" w:lastColumn="0" w:noHBand="0" w:noVBand="1"/>
      </w:tblPr>
      <w:tblGrid>
        <w:gridCol w:w="2605"/>
        <w:gridCol w:w="2160"/>
        <w:gridCol w:w="2247"/>
        <w:gridCol w:w="2338"/>
      </w:tblGrid>
      <w:tr w:rsidR="00932BDA" w14:paraId="431E6628" w14:textId="77777777" w:rsidTr="00E27FC8">
        <w:tc>
          <w:tcPr>
            <w:tcW w:w="2605" w:type="dxa"/>
          </w:tcPr>
          <w:p w14:paraId="0AEAD24C" w14:textId="70665995"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Rain</w:t>
            </w:r>
          </w:p>
        </w:tc>
        <w:tc>
          <w:tcPr>
            <w:tcW w:w="2160" w:type="dxa"/>
          </w:tcPr>
          <w:p w14:paraId="6D9274B7" w14:textId="57892F9A"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Meteorological</w:t>
            </w:r>
          </w:p>
        </w:tc>
        <w:tc>
          <w:tcPr>
            <w:tcW w:w="2247" w:type="dxa"/>
          </w:tcPr>
          <w:p w14:paraId="269478C8" w14:textId="34E2FE6D"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Hydrological</w:t>
            </w:r>
          </w:p>
        </w:tc>
        <w:tc>
          <w:tcPr>
            <w:tcW w:w="2338" w:type="dxa"/>
          </w:tcPr>
          <w:p w14:paraId="28EA6481" w14:textId="2BADB643"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Storm</w:t>
            </w:r>
          </w:p>
        </w:tc>
      </w:tr>
      <w:tr w:rsidR="00932BDA" w14:paraId="34E29997" w14:textId="77777777" w:rsidTr="00E27FC8">
        <w:tc>
          <w:tcPr>
            <w:tcW w:w="2605" w:type="dxa"/>
          </w:tcPr>
          <w:p w14:paraId="0041D657" w14:textId="0DB68985" w:rsidR="00932BDA" w:rsidRDefault="00932BDA" w:rsidP="00932BDA">
            <w:pPr>
              <w:rPr>
                <w:rFonts w:ascii="Times New Roman" w:hAnsi="Times New Roman" w:cs="Times New Roman"/>
              </w:rPr>
            </w:pPr>
            <w:r>
              <w:rPr>
                <w:rFonts w:ascii="Times New Roman" w:hAnsi="Times New Roman" w:cs="Times New Roman"/>
              </w:rPr>
              <w:t>3-day rain accumulation</w:t>
            </w:r>
            <w:r w:rsidR="00E27FC8">
              <w:rPr>
                <w:rFonts w:ascii="Times New Roman" w:hAnsi="Times New Roman" w:cs="Times New Roman"/>
              </w:rPr>
              <w:t xml:space="preserve"> (mm)</w:t>
            </w:r>
          </w:p>
        </w:tc>
        <w:tc>
          <w:tcPr>
            <w:tcW w:w="2160" w:type="dxa"/>
          </w:tcPr>
          <w:p w14:paraId="78C877DB" w14:textId="1926E0A0" w:rsidR="00932BDA" w:rsidRDefault="00E27FC8" w:rsidP="00932BDA">
            <w:pPr>
              <w:rPr>
                <w:rFonts w:ascii="Times New Roman" w:hAnsi="Times New Roman" w:cs="Times New Roman"/>
              </w:rPr>
            </w:pPr>
            <w:r>
              <w:rPr>
                <w:rFonts w:ascii="Times New Roman" w:hAnsi="Times New Roman" w:cs="Times New Roman"/>
              </w:rPr>
              <w:t>Max 2-meter relative humidity (%)</w:t>
            </w:r>
          </w:p>
        </w:tc>
        <w:tc>
          <w:tcPr>
            <w:tcW w:w="2247" w:type="dxa"/>
          </w:tcPr>
          <w:p w14:paraId="3DAB0BDD" w14:textId="59FC7D10" w:rsidR="00932BDA" w:rsidRDefault="00E27FC8" w:rsidP="00932BDA">
            <w:pPr>
              <w:rPr>
                <w:rFonts w:ascii="Times New Roman" w:hAnsi="Times New Roman" w:cs="Times New Roman"/>
              </w:rPr>
            </w:pPr>
            <w:r>
              <w:rPr>
                <w:rFonts w:ascii="Times New Roman" w:hAnsi="Times New Roman" w:cs="Times New Roman"/>
              </w:rPr>
              <w:t>Max flow percentile</w:t>
            </w:r>
          </w:p>
        </w:tc>
        <w:tc>
          <w:tcPr>
            <w:tcW w:w="2338" w:type="dxa"/>
          </w:tcPr>
          <w:p w14:paraId="65F2F65F" w14:textId="1A260163" w:rsidR="00932BDA" w:rsidRDefault="00E27FC8" w:rsidP="00932BDA">
            <w:pPr>
              <w:rPr>
                <w:rFonts w:ascii="Times New Roman" w:hAnsi="Times New Roman" w:cs="Times New Roman"/>
              </w:rPr>
            </w:pPr>
            <w:r>
              <w:rPr>
                <w:rFonts w:ascii="Times New Roman" w:hAnsi="Times New Roman" w:cs="Times New Roman"/>
              </w:rPr>
              <w:t>Min distance from storm (km)</w:t>
            </w:r>
          </w:p>
        </w:tc>
      </w:tr>
      <w:tr w:rsidR="00932BDA" w14:paraId="799F937F" w14:textId="77777777" w:rsidTr="00E27FC8">
        <w:tc>
          <w:tcPr>
            <w:tcW w:w="2605" w:type="dxa"/>
          </w:tcPr>
          <w:p w14:paraId="4C1DCB5F" w14:textId="1F558679" w:rsidR="00932BDA" w:rsidRDefault="00932BDA" w:rsidP="00932BDA">
            <w:pPr>
              <w:rPr>
                <w:rFonts w:ascii="Times New Roman" w:hAnsi="Times New Roman" w:cs="Times New Roman"/>
              </w:rPr>
            </w:pPr>
            <w:r>
              <w:rPr>
                <w:rFonts w:ascii="Times New Roman" w:hAnsi="Times New Roman" w:cs="Times New Roman"/>
              </w:rPr>
              <w:t xml:space="preserve">API (k = </w:t>
            </w:r>
            <w:r w:rsidR="004D547D">
              <w:rPr>
                <w:rFonts w:ascii="Times New Roman" w:hAnsi="Times New Roman" w:cs="Times New Roman"/>
              </w:rPr>
              <w:t>0.</w:t>
            </w:r>
            <w:r>
              <w:rPr>
                <w:rFonts w:ascii="Times New Roman" w:hAnsi="Times New Roman" w:cs="Times New Roman"/>
              </w:rPr>
              <w:t>9)</w:t>
            </w:r>
          </w:p>
        </w:tc>
        <w:tc>
          <w:tcPr>
            <w:tcW w:w="2160" w:type="dxa"/>
          </w:tcPr>
          <w:p w14:paraId="2E0FCE62" w14:textId="72270EE8" w:rsidR="00932BDA" w:rsidRDefault="00E27FC8" w:rsidP="00932BDA">
            <w:pPr>
              <w:rPr>
                <w:rFonts w:ascii="Times New Roman" w:hAnsi="Times New Roman" w:cs="Times New Roman"/>
              </w:rPr>
            </w:pPr>
            <w:r>
              <w:rPr>
                <w:rFonts w:ascii="Times New Roman" w:hAnsi="Times New Roman" w:cs="Times New Roman"/>
              </w:rPr>
              <w:t>Max 2-meter wind speed (m/s)</w:t>
            </w:r>
          </w:p>
        </w:tc>
        <w:tc>
          <w:tcPr>
            <w:tcW w:w="2247" w:type="dxa"/>
          </w:tcPr>
          <w:p w14:paraId="2F6D5B65" w14:textId="3BA33D55" w:rsidR="00932BDA" w:rsidRDefault="00E27FC8" w:rsidP="00932BDA">
            <w:pPr>
              <w:rPr>
                <w:rFonts w:ascii="Times New Roman" w:hAnsi="Times New Roman" w:cs="Times New Roman"/>
              </w:rPr>
            </w:pPr>
            <w:r>
              <w:rPr>
                <w:rFonts w:ascii="Times New Roman" w:hAnsi="Times New Roman" w:cs="Times New Roman"/>
              </w:rPr>
              <w:t>Flow duration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338" w:type="dxa"/>
          </w:tcPr>
          <w:p w14:paraId="11580AB6" w14:textId="49C5CCBB" w:rsidR="00932BDA" w:rsidRDefault="00E27FC8" w:rsidP="00932BDA">
            <w:pPr>
              <w:rPr>
                <w:rFonts w:ascii="Times New Roman" w:hAnsi="Times New Roman" w:cs="Times New Roman"/>
              </w:rPr>
            </w:pPr>
            <w:r>
              <w:rPr>
                <w:rFonts w:ascii="Times New Roman" w:hAnsi="Times New Roman" w:cs="Times New Roman"/>
              </w:rPr>
              <w:t xml:space="preserve">Storm </w:t>
            </w:r>
            <w:r>
              <w:rPr>
                <w:rFonts w:ascii="Times New Roman" w:hAnsi="Times New Roman" w:cs="Times New Roman"/>
              </w:rPr>
              <w:t>w</w:t>
            </w:r>
            <w:r>
              <w:rPr>
                <w:rFonts w:ascii="Times New Roman" w:hAnsi="Times New Roman" w:cs="Times New Roman"/>
              </w:rPr>
              <w:t>ithin 300 km</w:t>
            </w:r>
          </w:p>
        </w:tc>
      </w:tr>
      <w:tr w:rsidR="00932BDA" w14:paraId="69520AB4" w14:textId="77777777" w:rsidTr="00E27FC8">
        <w:tc>
          <w:tcPr>
            <w:tcW w:w="2605" w:type="dxa"/>
          </w:tcPr>
          <w:p w14:paraId="68D4D0B7" w14:textId="2F149BC9" w:rsidR="00932BDA" w:rsidRDefault="00932BDA" w:rsidP="00932BDA">
            <w:pPr>
              <w:rPr>
                <w:rFonts w:ascii="Times New Roman" w:hAnsi="Times New Roman" w:cs="Times New Roman"/>
              </w:rPr>
            </w:pPr>
            <w:r>
              <w:rPr>
                <w:rFonts w:ascii="Times New Roman" w:hAnsi="Times New Roman" w:cs="Times New Roman"/>
              </w:rPr>
              <w:t>Max 6</w:t>
            </w:r>
            <w:r w:rsidR="004D547D">
              <w:rPr>
                <w:rFonts w:ascii="Times New Roman" w:hAnsi="Times New Roman" w:cs="Times New Roman"/>
              </w:rPr>
              <w:t xml:space="preserve"> </w:t>
            </w:r>
            <w:r>
              <w:rPr>
                <w:rFonts w:ascii="Times New Roman" w:hAnsi="Times New Roman" w:cs="Times New Roman"/>
              </w:rPr>
              <w:t>hr. rain intensity (mm/</w:t>
            </w:r>
            <w:proofErr w:type="spellStart"/>
            <w:r>
              <w:rPr>
                <w:rFonts w:ascii="Times New Roman" w:hAnsi="Times New Roman" w:cs="Times New Roman"/>
              </w:rPr>
              <w:t>hr</w:t>
            </w:r>
            <w:proofErr w:type="spellEnd"/>
            <w:r>
              <w:rPr>
                <w:rFonts w:ascii="Times New Roman" w:hAnsi="Times New Roman" w:cs="Times New Roman"/>
              </w:rPr>
              <w:t>)</w:t>
            </w:r>
          </w:p>
        </w:tc>
        <w:tc>
          <w:tcPr>
            <w:tcW w:w="2160" w:type="dxa"/>
          </w:tcPr>
          <w:p w14:paraId="4757F99C" w14:textId="75A81D01" w:rsidR="00932BDA" w:rsidRDefault="00E27FC8" w:rsidP="00E27FC8">
            <w:pPr>
              <w:jc w:val="center"/>
              <w:rPr>
                <w:rFonts w:ascii="Times New Roman" w:hAnsi="Times New Roman" w:cs="Times New Roman"/>
              </w:rPr>
            </w:pPr>
            <w:r>
              <w:rPr>
                <w:rFonts w:ascii="Times New Roman" w:hAnsi="Times New Roman" w:cs="Times New Roman"/>
              </w:rPr>
              <w:t>__</w:t>
            </w:r>
          </w:p>
        </w:tc>
        <w:tc>
          <w:tcPr>
            <w:tcW w:w="2247" w:type="dxa"/>
          </w:tcPr>
          <w:p w14:paraId="150FBC8D" w14:textId="684A00D8" w:rsidR="00932BDA" w:rsidRDefault="00E27FC8" w:rsidP="00932BDA">
            <w:pPr>
              <w:rPr>
                <w:rFonts w:ascii="Times New Roman" w:hAnsi="Times New Roman" w:cs="Times New Roman"/>
              </w:rPr>
            </w:pPr>
            <w:r>
              <w:rPr>
                <w:rFonts w:ascii="Times New Roman" w:hAnsi="Times New Roman" w:cs="Times New Roman"/>
              </w:rPr>
              <w:t>Flow area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338" w:type="dxa"/>
          </w:tcPr>
          <w:p w14:paraId="17C12FC3" w14:textId="3219BD1E" w:rsidR="00932BDA" w:rsidRDefault="00E27FC8" w:rsidP="00E27FC8">
            <w:pPr>
              <w:jc w:val="center"/>
              <w:rPr>
                <w:rFonts w:ascii="Times New Roman" w:hAnsi="Times New Roman" w:cs="Times New Roman"/>
              </w:rPr>
            </w:pPr>
            <w:r>
              <w:rPr>
                <w:rFonts w:ascii="Times New Roman" w:hAnsi="Times New Roman" w:cs="Times New Roman"/>
              </w:rPr>
              <w:t>__</w:t>
            </w:r>
          </w:p>
        </w:tc>
      </w:tr>
    </w:tbl>
    <w:p w14:paraId="4075C116" w14:textId="77777777" w:rsidR="00E27FC8" w:rsidRDefault="00E27FC8" w:rsidP="00E27FC8">
      <w:pPr>
        <w:spacing w:after="0" w:line="240" w:lineRule="auto"/>
        <w:rPr>
          <w:rFonts w:ascii="Times New Roman" w:hAnsi="Times New Roman" w:cs="Times New Roman"/>
        </w:rPr>
      </w:pPr>
    </w:p>
    <w:p w14:paraId="711DBD75" w14:textId="26331A27"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 xml:space="preserve">In the </w:t>
      </w:r>
      <w:r>
        <w:rPr>
          <w:rFonts w:ascii="Times New Roman" w:hAnsi="Times New Roman" w:cs="Times New Roman"/>
        </w:rPr>
        <w:t xml:space="preserve">final, analysis </w:t>
      </w:r>
      <w:r w:rsidRPr="00932BDA">
        <w:rPr>
          <w:rFonts w:ascii="Times New Roman" w:hAnsi="Times New Roman" w:cs="Times New Roman"/>
        </w:rPr>
        <w:t>dataset, there are 14 numerical attributes with 4 binary/categorical attributes and 2 identifier attributes</w:t>
      </w:r>
      <w:r w:rsidR="00B81C4C">
        <w:rPr>
          <w:rFonts w:ascii="Times New Roman" w:hAnsi="Times New Roman" w:cs="Times New Roman"/>
        </w:rPr>
        <w:t xml:space="preserve"> (ADD IMPACT VAR)</w:t>
      </w:r>
      <w:r w:rsidRPr="00932BDA">
        <w:rPr>
          <w:rFonts w:ascii="Times New Roman" w:hAnsi="Times New Roman" w:cs="Times New Roman"/>
        </w:rPr>
        <w:t>. There are 120 event-level observations</w:t>
      </w:r>
      <w:r>
        <w:rPr>
          <w:rFonts w:ascii="Times New Roman" w:hAnsi="Times New Roman" w:cs="Times New Roman"/>
        </w:rPr>
        <w:t xml:space="preserve"> (40 flood windows and 80 non-flood windows)</w:t>
      </w:r>
      <w:r w:rsidRPr="00932BDA">
        <w:rPr>
          <w:rFonts w:ascii="Times New Roman" w:hAnsi="Times New Roman" w:cs="Times New Roman"/>
        </w:rPr>
        <w:t xml:space="preserve">. </w:t>
      </w:r>
      <w:r>
        <w:rPr>
          <w:rFonts w:ascii="Times New Roman" w:hAnsi="Times New Roman" w:cs="Times New Roman"/>
        </w:rPr>
        <w:t>Additionally, t</w:t>
      </w:r>
      <w:r w:rsidRPr="00932BDA">
        <w:rPr>
          <w:rFonts w:ascii="Times New Roman" w:hAnsi="Times New Roman" w:cs="Times New Roman"/>
        </w:rPr>
        <w:t>here are 12 NAs</w:t>
      </w:r>
      <w:r>
        <w:rPr>
          <w:rFonts w:ascii="Times New Roman" w:hAnsi="Times New Roman" w:cs="Times New Roman"/>
        </w:rPr>
        <w:t xml:space="preserve"> within the meteorological variables.</w:t>
      </w:r>
    </w:p>
    <w:p w14:paraId="43DA55B7" w14:textId="77777777" w:rsidR="00932BDA" w:rsidRPr="00932BDA" w:rsidRDefault="00932BDA" w:rsidP="00E27FC8">
      <w:pPr>
        <w:spacing w:after="0" w:line="240" w:lineRule="auto"/>
        <w:rPr>
          <w:rFonts w:ascii="Times New Roman" w:hAnsi="Times New Roman" w:cs="Times New Roman"/>
        </w:rPr>
      </w:pPr>
    </w:p>
    <w:p w14:paraId="54329322" w14:textId="6EA855CE" w:rsidR="00932BDA" w:rsidRPr="00B81C4C" w:rsidRDefault="00932BDA" w:rsidP="00932BDA">
      <w:pPr>
        <w:spacing w:line="240" w:lineRule="auto"/>
        <w:rPr>
          <w:rFonts w:ascii="Times New Roman" w:hAnsi="Times New Roman" w:cs="Times New Roman"/>
          <w:b/>
          <w:bCs/>
        </w:rPr>
      </w:pPr>
      <w:r w:rsidRPr="00B81C4C">
        <w:rPr>
          <w:rFonts w:ascii="Times New Roman" w:hAnsi="Times New Roman" w:cs="Times New Roman"/>
          <w:b/>
          <w:bCs/>
        </w:rPr>
        <w:t>Preprocessing Techniques</w:t>
      </w:r>
    </w:p>
    <w:p w14:paraId="623D7905" w14:textId="3146439B" w:rsidR="00B81C4C" w:rsidRDefault="00B81C4C" w:rsidP="00932BDA">
      <w:pPr>
        <w:spacing w:line="240" w:lineRule="auto"/>
        <w:rPr>
          <w:rFonts w:ascii="Times New Roman" w:hAnsi="Times New Roman" w:cs="Times New Roman"/>
        </w:rPr>
      </w:pPr>
      <w:r>
        <w:rPr>
          <w:rFonts w:ascii="Times New Roman" w:hAnsi="Times New Roman" w:cs="Times New Roman"/>
        </w:rPr>
        <w:t>Since there are 12 missing values, monthly median imputation was utilized to fill the missing values. Monthly median imputation was chosen over the overall median to preserve seasonality. To ensure the relationship and structure of the data is unchanged, analysis was run with and without the meteorological variables (CONFIRM).</w:t>
      </w:r>
    </w:p>
    <w:p w14:paraId="5378CAB6" w14:textId="77777777" w:rsidR="00B81C4C" w:rsidRPr="00932BDA" w:rsidRDefault="00B81C4C" w:rsidP="00932BDA">
      <w:pPr>
        <w:spacing w:line="240" w:lineRule="auto"/>
        <w:rPr>
          <w:rFonts w:ascii="Times New Roman" w:hAnsi="Times New Roman" w:cs="Times New Roman"/>
        </w:rPr>
      </w:pPr>
    </w:p>
    <w:p w14:paraId="5A22E817" w14:textId="0CF0526F"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Data Mining Technique Application</w:t>
      </w:r>
    </w:p>
    <w:p w14:paraId="1086C5D9" w14:textId="767780C8" w:rsidR="00932BDA" w:rsidRDefault="00B81C4C" w:rsidP="00932BDA">
      <w:pPr>
        <w:spacing w:line="240" w:lineRule="auto"/>
        <w:rPr>
          <w:rFonts w:ascii="Times New Roman" w:hAnsi="Times New Roman" w:cs="Times New Roman"/>
        </w:rPr>
      </w:pPr>
      <w:r>
        <w:rPr>
          <w:rFonts w:ascii="Times New Roman" w:hAnsi="Times New Roman" w:cs="Times New Roman"/>
        </w:rPr>
        <w:t xml:space="preserve">The analysis techniques applied include PCA, Kernel PCA, K-Means Clustering, Hierarchical Clustering (CAN REMOVE IF NEEDED), DBSCAN, and Anomaly Detection. </w:t>
      </w:r>
    </w:p>
    <w:p w14:paraId="4DFB54DD" w14:textId="77777777" w:rsidR="00B81C4C" w:rsidRPr="00932BDA" w:rsidRDefault="00B81C4C" w:rsidP="00932BDA">
      <w:pPr>
        <w:spacing w:line="240" w:lineRule="auto"/>
        <w:rPr>
          <w:rFonts w:ascii="Times New Roman" w:hAnsi="Times New Roman" w:cs="Times New Roman"/>
        </w:rPr>
      </w:pPr>
    </w:p>
    <w:p w14:paraId="28030BC0" w14:textId="12C075B3"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Evaluation</w:t>
      </w:r>
    </w:p>
    <w:p w14:paraId="6FBD3E77" w14:textId="77777777" w:rsidR="00932BDA" w:rsidRPr="00932BDA" w:rsidRDefault="00932BDA" w:rsidP="00932BDA">
      <w:pPr>
        <w:spacing w:line="240" w:lineRule="auto"/>
        <w:rPr>
          <w:rFonts w:ascii="Times New Roman" w:hAnsi="Times New Roman" w:cs="Times New Roman"/>
        </w:rPr>
      </w:pPr>
    </w:p>
    <w:p w14:paraId="3BBDD4EB" w14:textId="6AEF916C"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Results</w:t>
      </w:r>
    </w:p>
    <w:sectPr w:rsidR="00932BDA" w:rsidRPr="00932BDA" w:rsidSect="00932BDA">
      <w:footerReference w:type="even" r:id="rId6"/>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C4F1E" w14:textId="77777777" w:rsidR="004B5175" w:rsidRDefault="004B5175" w:rsidP="00932BDA">
      <w:pPr>
        <w:spacing w:after="0" w:line="240" w:lineRule="auto"/>
      </w:pPr>
      <w:r>
        <w:separator/>
      </w:r>
    </w:p>
  </w:endnote>
  <w:endnote w:type="continuationSeparator" w:id="0">
    <w:p w14:paraId="70CB9BC2" w14:textId="77777777" w:rsidR="004B5175" w:rsidRDefault="004B5175" w:rsidP="00932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970703"/>
      <w:docPartObj>
        <w:docPartGallery w:val="Page Numbers (Bottom of Page)"/>
        <w:docPartUnique/>
      </w:docPartObj>
    </w:sdtPr>
    <w:sdtContent>
      <w:p w14:paraId="52899593" w14:textId="305CD421" w:rsidR="00932BDA" w:rsidRDefault="00932BDA" w:rsidP="00E111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8279B9C" w14:textId="77777777" w:rsidR="00932BDA" w:rsidRDefault="00932BDA" w:rsidP="00932B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E3AE9" w14:textId="7F4AD1CC" w:rsidR="00932BDA" w:rsidRPr="00932BDA" w:rsidRDefault="00932BDA" w:rsidP="00E111CD">
    <w:pPr>
      <w:pStyle w:val="Footer"/>
      <w:framePr w:wrap="none" w:vAnchor="text" w:hAnchor="margin" w:xAlign="right" w:y="1"/>
      <w:rPr>
        <w:rStyle w:val="PageNumber"/>
        <w:rFonts w:ascii="Times New Roman" w:hAnsi="Times New Roman" w:cs="Times New Roman"/>
      </w:rPr>
    </w:pPr>
    <w:r w:rsidRPr="00932BDA">
      <w:rPr>
        <w:rStyle w:val="PageNumber"/>
        <w:rFonts w:ascii="Times New Roman" w:hAnsi="Times New Roman" w:cs="Times New Roman"/>
      </w:rPr>
      <w:t xml:space="preserve">Page </w:t>
    </w:r>
    <w:sdt>
      <w:sdtPr>
        <w:rPr>
          <w:rStyle w:val="PageNumber"/>
          <w:rFonts w:ascii="Times New Roman" w:hAnsi="Times New Roman" w:cs="Times New Roman"/>
        </w:rPr>
        <w:id w:val="241992999"/>
        <w:docPartObj>
          <w:docPartGallery w:val="Page Numbers (Bottom of Page)"/>
          <w:docPartUnique/>
        </w:docPartObj>
      </w:sdtPr>
      <w:sdtContent>
        <w:r w:rsidRPr="00932BDA">
          <w:rPr>
            <w:rStyle w:val="PageNumber"/>
            <w:rFonts w:ascii="Times New Roman" w:hAnsi="Times New Roman" w:cs="Times New Roman"/>
          </w:rPr>
          <w:fldChar w:fldCharType="begin"/>
        </w:r>
        <w:r w:rsidRPr="00932BDA">
          <w:rPr>
            <w:rStyle w:val="PageNumber"/>
            <w:rFonts w:ascii="Times New Roman" w:hAnsi="Times New Roman" w:cs="Times New Roman"/>
          </w:rPr>
          <w:instrText xml:space="preserve"> PAGE </w:instrText>
        </w:r>
        <w:r w:rsidRPr="00932BDA">
          <w:rPr>
            <w:rStyle w:val="PageNumber"/>
            <w:rFonts w:ascii="Times New Roman" w:hAnsi="Times New Roman" w:cs="Times New Roman"/>
          </w:rPr>
          <w:fldChar w:fldCharType="separate"/>
        </w:r>
        <w:r w:rsidRPr="00932BDA">
          <w:rPr>
            <w:rStyle w:val="PageNumber"/>
            <w:rFonts w:ascii="Times New Roman" w:hAnsi="Times New Roman" w:cs="Times New Roman"/>
            <w:noProof/>
          </w:rPr>
          <w:t>2</w:t>
        </w:r>
        <w:r w:rsidRPr="00932BDA">
          <w:rPr>
            <w:rStyle w:val="PageNumber"/>
            <w:rFonts w:ascii="Times New Roman" w:hAnsi="Times New Roman" w:cs="Times New Roman"/>
          </w:rPr>
          <w:fldChar w:fldCharType="end"/>
        </w:r>
      </w:sdtContent>
    </w:sdt>
  </w:p>
  <w:p w14:paraId="768B9B35" w14:textId="77777777" w:rsidR="00932BDA" w:rsidRDefault="00932BDA" w:rsidP="00932B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1392B" w14:textId="77777777" w:rsidR="004B5175" w:rsidRDefault="004B5175" w:rsidP="00932BDA">
      <w:pPr>
        <w:spacing w:after="0" w:line="240" w:lineRule="auto"/>
      </w:pPr>
      <w:r>
        <w:separator/>
      </w:r>
    </w:p>
  </w:footnote>
  <w:footnote w:type="continuationSeparator" w:id="0">
    <w:p w14:paraId="5C7EBFC3" w14:textId="77777777" w:rsidR="004B5175" w:rsidRDefault="004B5175" w:rsidP="00932BD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BDA"/>
    <w:rsid w:val="00435640"/>
    <w:rsid w:val="004B5175"/>
    <w:rsid w:val="004D547D"/>
    <w:rsid w:val="00932BDA"/>
    <w:rsid w:val="00A37318"/>
    <w:rsid w:val="00B81C4C"/>
    <w:rsid w:val="00E27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1CB23E"/>
  <w15:chartTrackingRefBased/>
  <w15:docId w15:val="{E8CBACC9-2D05-1F41-A19B-88302D9CD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B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B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B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B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B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B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B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B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B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B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B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B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B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B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B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B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B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BDA"/>
    <w:rPr>
      <w:rFonts w:eastAsiaTheme="majorEastAsia" w:cstheme="majorBidi"/>
      <w:color w:val="272727" w:themeColor="text1" w:themeTint="D8"/>
    </w:rPr>
  </w:style>
  <w:style w:type="paragraph" w:styleId="Title">
    <w:name w:val="Title"/>
    <w:basedOn w:val="Normal"/>
    <w:next w:val="Normal"/>
    <w:link w:val="TitleChar"/>
    <w:uiPriority w:val="10"/>
    <w:qFormat/>
    <w:rsid w:val="00932B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B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B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B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BDA"/>
    <w:pPr>
      <w:spacing w:before="160"/>
      <w:jc w:val="center"/>
    </w:pPr>
    <w:rPr>
      <w:i/>
      <w:iCs/>
      <w:color w:val="404040" w:themeColor="text1" w:themeTint="BF"/>
    </w:rPr>
  </w:style>
  <w:style w:type="character" w:customStyle="1" w:styleId="QuoteChar">
    <w:name w:val="Quote Char"/>
    <w:basedOn w:val="DefaultParagraphFont"/>
    <w:link w:val="Quote"/>
    <w:uiPriority w:val="29"/>
    <w:rsid w:val="00932BDA"/>
    <w:rPr>
      <w:i/>
      <w:iCs/>
      <w:color w:val="404040" w:themeColor="text1" w:themeTint="BF"/>
    </w:rPr>
  </w:style>
  <w:style w:type="paragraph" w:styleId="ListParagraph">
    <w:name w:val="List Paragraph"/>
    <w:basedOn w:val="Normal"/>
    <w:uiPriority w:val="34"/>
    <w:qFormat/>
    <w:rsid w:val="00932BDA"/>
    <w:pPr>
      <w:ind w:left="720"/>
      <w:contextualSpacing/>
    </w:pPr>
  </w:style>
  <w:style w:type="character" w:styleId="IntenseEmphasis">
    <w:name w:val="Intense Emphasis"/>
    <w:basedOn w:val="DefaultParagraphFont"/>
    <w:uiPriority w:val="21"/>
    <w:qFormat/>
    <w:rsid w:val="00932BDA"/>
    <w:rPr>
      <w:i/>
      <w:iCs/>
      <w:color w:val="0F4761" w:themeColor="accent1" w:themeShade="BF"/>
    </w:rPr>
  </w:style>
  <w:style w:type="paragraph" w:styleId="IntenseQuote">
    <w:name w:val="Intense Quote"/>
    <w:basedOn w:val="Normal"/>
    <w:next w:val="Normal"/>
    <w:link w:val="IntenseQuoteChar"/>
    <w:uiPriority w:val="30"/>
    <w:qFormat/>
    <w:rsid w:val="00932B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BDA"/>
    <w:rPr>
      <w:i/>
      <w:iCs/>
      <w:color w:val="0F4761" w:themeColor="accent1" w:themeShade="BF"/>
    </w:rPr>
  </w:style>
  <w:style w:type="character" w:styleId="IntenseReference">
    <w:name w:val="Intense Reference"/>
    <w:basedOn w:val="DefaultParagraphFont"/>
    <w:uiPriority w:val="32"/>
    <w:qFormat/>
    <w:rsid w:val="00932BDA"/>
    <w:rPr>
      <w:b/>
      <w:bCs/>
      <w:smallCaps/>
      <w:color w:val="0F4761" w:themeColor="accent1" w:themeShade="BF"/>
      <w:spacing w:val="5"/>
    </w:rPr>
  </w:style>
  <w:style w:type="paragraph" w:styleId="Footer">
    <w:name w:val="footer"/>
    <w:basedOn w:val="Normal"/>
    <w:link w:val="FooterChar"/>
    <w:uiPriority w:val="99"/>
    <w:unhideWhenUsed/>
    <w:rsid w:val="00932B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BDA"/>
  </w:style>
  <w:style w:type="character" w:styleId="PageNumber">
    <w:name w:val="page number"/>
    <w:basedOn w:val="DefaultParagraphFont"/>
    <w:uiPriority w:val="99"/>
    <w:semiHidden/>
    <w:unhideWhenUsed/>
    <w:rsid w:val="00932BDA"/>
  </w:style>
  <w:style w:type="paragraph" w:styleId="Header">
    <w:name w:val="header"/>
    <w:basedOn w:val="Normal"/>
    <w:link w:val="HeaderChar"/>
    <w:uiPriority w:val="99"/>
    <w:unhideWhenUsed/>
    <w:rsid w:val="00932B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BDA"/>
  </w:style>
  <w:style w:type="character" w:styleId="PlaceholderText">
    <w:name w:val="Placeholder Text"/>
    <w:basedOn w:val="DefaultParagraphFont"/>
    <w:uiPriority w:val="99"/>
    <w:semiHidden/>
    <w:rsid w:val="00932BDA"/>
    <w:rPr>
      <w:color w:val="666666"/>
    </w:rPr>
  </w:style>
  <w:style w:type="table" w:styleId="TableGrid">
    <w:name w:val="Table Grid"/>
    <w:basedOn w:val="TableNormal"/>
    <w:uiPriority w:val="39"/>
    <w:rsid w:val="00932B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3</Pages>
  <Words>909</Words>
  <Characters>3867</Characters>
  <Application>Microsoft Office Word</Application>
  <DocSecurity>0</DocSecurity>
  <Lines>552</Lines>
  <Paragraphs>397</Paragraphs>
  <ScaleCrop>false</ScaleCrop>
  <Company/>
  <LinksUpToDate>false</LinksUpToDate>
  <CharactersWithSpaces>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Binando, Bailey</dc:creator>
  <cp:keywords/>
  <dc:description/>
  <cp:lastModifiedBy>Binando, Bailey</cp:lastModifiedBy>
  <cp:revision>4</cp:revision>
  <dcterms:created xsi:type="dcterms:W3CDTF">2026-04-22T22:02:00Z</dcterms:created>
  <dcterms:modified xsi:type="dcterms:W3CDTF">2026-04-23T21:39:00Z</dcterms:modified>
</cp:coreProperties>
</file>