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both"/>
        <w:textAlignment w:val="auto"/>
        <w:rPr>
          <w:sz w:val="24"/>
        </w:rPr>
      </w:pPr>
      <w:r>
        <w:rPr>
          <w:rFonts w:hint="eastAsia" w:ascii="Arial" w:hAnsi="Arial" w:cs="Arial"/>
          <w:sz w:val="21"/>
          <w:szCs w:val="21"/>
        </w:rPr>
        <w:t>推荐</w:t>
      </w:r>
      <w:r>
        <w:rPr>
          <w:rFonts w:ascii="Arial" w:hAnsi="Arial" w:cs="Arial"/>
          <w:sz w:val="21"/>
          <w:szCs w:val="21"/>
        </w:rPr>
        <w:t>候选人：</w:t>
      </w:r>
      <w:r>
        <w:rPr>
          <w:rFonts w:hint="eastAsia" w:ascii="Arial" w:hAnsi="Arial" w:cs="Arial"/>
          <w:sz w:val="21"/>
          <w:szCs w:val="21"/>
        </w:rPr>
        <w:t xml:space="preserve">            </w:t>
      </w:r>
      <w:r>
        <w:rPr>
          <w:rFonts w:hint="eastAsia" w:ascii="Arial" w:hAnsi="Arial" w:cs="Arial"/>
          <w:b w:val="0"/>
          <w:sz w:val="21"/>
          <w:szCs w:val="21"/>
        </w:rPr>
        <w:t>任兵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both"/>
        <w:textAlignment w:val="auto"/>
        <w:rPr>
          <w:rFonts w:ascii="Arial" w:hAnsi="Arial" w:cs="Arial"/>
          <w:b w:val="0"/>
          <w:sz w:val="24"/>
          <w:szCs w:val="21"/>
          <w:u w:val="singl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126365</wp:posOffset>
                </wp:positionV>
                <wp:extent cx="5629275" cy="9525"/>
                <wp:effectExtent l="0" t="0" r="0" b="0"/>
                <wp:wrapNone/>
                <wp:docPr id="1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9275" cy="95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连接符 1" o:spid="_x0000_s1026" o:spt="20" style="position:absolute;left:0pt;flip:y;margin-left:2.25pt;margin-top:9.95pt;height:0.75pt;width:443.25pt;z-index:251659264;mso-width-relative:page;mso-height-relative:page;" filled="f" stroked="t" coordsize="21600,21600" o:gfxdata="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MJHcodQAAAAHAQAADwAAAAAAAAABACAAAAAiAAAAZHJzL2Rvd25yZXYu&#10;eG1sUEsBAhQAFAAAAAgAh07iQM0vyxn/AQAA8QMAAA4AAAAAAAAAAQAgAAAAIwEAAGRycy9lMm9E&#10;b2MueG1sUEsFBgAAAAAGAAYAWQEAAJQFAAAAAA==&#10;">
                <v:fill on="f" focussize="0,0"/>
                <v:stroke color="#7F7F7F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kern w:val="0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zCs w:val="24"/>
          <w:shd w:val="clear" w:color="auto" w:fill="FFFFFF"/>
        </w:rPr>
        <w:t>候选</w:t>
      </w:r>
      <w:r>
        <w:rPr>
          <w:rFonts w:ascii="宋体" w:hAnsi="宋体" w:cs="宋体"/>
          <w:kern w:val="0"/>
          <w:sz w:val="24"/>
          <w:szCs w:val="24"/>
          <w:shd w:val="clear" w:color="auto" w:fill="FFFFFF"/>
        </w:rPr>
        <w:t>人基本信息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  <w:t>性别：                   男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  <w:t>年龄：                   42岁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  <w:t>学历：                   硕士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  <w:t>目前</w:t>
      </w:r>
      <w:r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  <w:t>所在地</w:t>
      </w:r>
      <w:r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  <w:t>：             浙江 Zhejiang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  <w:t>联系方式：</w:t>
      </w:r>
      <w:r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  <w:t xml:space="preserve">               </w:t>
      </w:r>
      <w:r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  <w:t>134 5695 5191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  <w:t>邮箱：</w:t>
      </w:r>
      <w:r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  <w:t xml:space="preserve">                   </w:t>
      </w:r>
      <w:r>
        <w:rPr>
          <w:rFonts w:hint="eastAsia" w:ascii="宋体" w:hAnsi="宋体" w:cs="宋体"/>
          <w:b w:val="0"/>
          <w:kern w:val="0"/>
          <w:sz w:val="21"/>
          <w:szCs w:val="21"/>
          <w:shd w:val="clear" w:color="auto" w:fill="FFFFFF"/>
        </w:rPr>
        <w:t>rbmm756@163.com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kern w:val="0"/>
          <w:sz w:val="24"/>
          <w:szCs w:val="24"/>
          <w:shd w:val="clear" w:color="auto" w:fill="FFFFFF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kern w:val="0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kern w:val="0"/>
          <w:sz w:val="24"/>
          <w:szCs w:val="24"/>
          <w:shd w:val="clear" w:color="auto" w:fill="FFFFFF"/>
        </w:rPr>
        <w:t>顾问</w:t>
      </w:r>
      <w:r>
        <w:rPr>
          <w:rFonts w:ascii="宋体" w:hAnsi="宋体" w:cs="宋体"/>
          <w:kern w:val="0"/>
          <w:sz w:val="24"/>
          <w:szCs w:val="24"/>
          <w:shd w:val="clear" w:color="auto" w:fill="FFFFFF"/>
        </w:rPr>
        <w:t>评价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cs="Arial" w:asciiTheme="minorEastAsia" w:hAnsiTheme="minorEastAsia" w:eastAsiaTheme="minorEastAsia"/>
          <w:b w:val="0"/>
          <w:bCs/>
          <w:color w:val="000000"/>
          <w:sz w:val="21"/>
          <w:szCs w:val="21"/>
        </w:rPr>
        <w:t>精通智能硬件产品及相应的平台软件产品全生命周期管理，包括市场洞察（宏观状况、客用户需求、竞争分析、产品发展趋势、技术发展趋势）、产品定义与实现、产品上市、产品运营、产品供应链管理；擅长针对不同的目标客用户，进行针对性差异化产品定位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cs="Arial" w:asciiTheme="minorEastAsia" w:hAnsiTheme="minorEastAsia" w:eastAsiaTheme="minorEastAsia"/>
          <w:b w:val="0"/>
          <w:bCs/>
          <w:color w:val="000000"/>
          <w:sz w:val="21"/>
          <w:szCs w:val="21"/>
        </w:rPr>
        <w:t>拥有13年的团队管理经验，擅长跨部门及多项目横向管理，不同职能团队协调与管理，具备深厚的项目管理与研发背景。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cs="Arial" w:asciiTheme="minorEastAsia" w:hAnsiTheme="minorEastAsia" w:eastAsiaTheme="minorEastAsia"/>
          <w:b w:val="0"/>
          <w:bCs/>
          <w:color w:val="000000"/>
          <w:sz w:val="21"/>
          <w:szCs w:val="21"/>
        </w:rPr>
        <w:t>精通BLM战略管理框架，精通MM和IPD流程及相应的工具(PEST、波士顿矩阵、SWOT及各种需求管理模型等)，有效推动产品战略规划与执行。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cs="Arial" w:asciiTheme="minorEastAsia" w:hAnsiTheme="minorEastAsia" w:eastAsiaTheme="minorEastAsia"/>
          <w:b w:val="0"/>
          <w:bCs/>
          <w:color w:val="000000"/>
          <w:sz w:val="21"/>
          <w:szCs w:val="21"/>
        </w:rPr>
        <w:t>有丰富的商用显示产品管理和国内外市场经验，成功带领2个产品达到行业TOP1，另外2个产品跻身行业TOP3，证明卓越的业绩导向和市场竞争力。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cs="Arial" w:asciiTheme="minorEastAsia" w:hAnsiTheme="minorEastAsia" w:eastAsiaTheme="minorEastAsia"/>
          <w:b w:val="0"/>
          <w:bCs/>
          <w:color w:val="000000"/>
          <w:sz w:val="21"/>
          <w:szCs w:val="21"/>
        </w:rPr>
        <w:t>在商显IOT领域具备广泛经验，涵盖数字标牌、教育一体机黑板等，展现出从概念到市场的完整产品开发与市场推广能力。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cs="Arial" w:asciiTheme="minorEastAsia" w:hAnsiTheme="minorEastAsia" w:eastAsiaTheme="minorEastAsia"/>
          <w:b w:val="0"/>
          <w:bCs/>
          <w:color w:val="000000"/>
          <w:sz w:val="21"/>
          <w:szCs w:val="21"/>
        </w:rPr>
        <w:t>拥有0到1的完整产品开发经历，包括电子班牌、裸眼3D一体机和VR眼镜，体现创新和实施新技术的实力。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r>
        <w:rPr>
          <w:rFonts w:hint="eastAsia" w:cs="Arial" w:asciiTheme="minorEastAsia" w:hAnsiTheme="minorEastAsia" w:eastAsiaTheme="minorEastAsia"/>
          <w:b w:val="0"/>
          <w:bCs/>
          <w:color w:val="000000"/>
          <w:sz w:val="21"/>
          <w:szCs w:val="21"/>
        </w:rPr>
        <w:t>丰富的音视频编解码技术应用经验；熟悉并有实践经验于AI大模型，为产品智能化提供坚实的技术支撑。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  <w:bookmarkStart w:id="0" w:name="_GoBack"/>
      <w:bookmarkEnd w:id="0"/>
      <w:r>
        <w:rPr>
          <w:rFonts w:hint="eastAsia" w:cs="Arial" w:asciiTheme="minorEastAsia" w:hAnsiTheme="minorEastAsia" w:eastAsiaTheme="minorEastAsia"/>
          <w:b w:val="0"/>
          <w:bCs/>
          <w:color w:val="000000"/>
          <w:sz w:val="21"/>
          <w:szCs w:val="21"/>
        </w:rPr>
        <w:t>2014年通过信息系统项目管理师(高级)认证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ind w:left="2730" w:hanging="2730" w:hangingChars="1300"/>
        <w:jc w:val="left"/>
        <w:textAlignment w:val="auto"/>
        <w:rPr>
          <w:rFonts w:ascii="宋体" w:hAnsi="宋体" w:cs="宋体"/>
          <w:b w:val="0"/>
          <w:kern w:val="0"/>
          <w:sz w:val="21"/>
          <w:szCs w:val="21"/>
          <w:shd w:val="clear" w:color="auto" w:fill="FFFFFF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jc w:val="both"/>
        <w:textAlignment w:val="auto"/>
        <w:rPr>
          <w:rFonts w:ascii="Arial" w:hAnsi="Arial"/>
          <w:sz w:val="24"/>
          <w:szCs w:val="24"/>
        </w:rPr>
      </w:pPr>
      <w:r>
        <w:rPr>
          <w:rFonts w:hint="eastAsia" w:ascii="Arial" w:hAnsi="Arial"/>
          <w:sz w:val="24"/>
          <w:szCs w:val="24"/>
        </w:rPr>
        <w:t>教育</w:t>
      </w:r>
      <w:r>
        <w:rPr>
          <w:rFonts w:ascii="Arial" w:hAnsi="Arial"/>
          <w:sz w:val="24"/>
          <w:szCs w:val="24"/>
        </w:rPr>
        <w:t>培训背景</w:t>
      </w:r>
    </w:p>
    <w:p>
      <w:pPr>
        <w:keepNext w:val="0"/>
        <w:keepLines w:val="0"/>
        <w:pageBreakBefore w:val="0"/>
        <w:widowControl w:val="0"/>
        <w:tabs>
          <w:tab w:val="left" w:pos="2694"/>
          <w:tab w:val="left" w:pos="5245"/>
          <w:tab w:val="right" w:pos="8647"/>
        </w:tabs>
        <w:kinsoku/>
        <w:wordWrap/>
        <w:overflowPunct/>
        <w:topLinePunct w:val="0"/>
        <w:autoSpaceDE/>
        <w:bidi w:val="0"/>
        <w:adjustRightInd/>
        <w:snapToGrid/>
        <w:spacing w:line="400" w:lineRule="exact"/>
        <w:textAlignment w:val="auto"/>
        <w:rPr>
          <w:rFonts w:ascii="宋体" w:hAnsi="宋体" w:cs="宋体"/>
          <w:kern w:val="0"/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</w:rPr>
        <w:t>2006.09 - 2009.03</w:t>
      </w:r>
      <w:r>
        <w:rPr>
          <w:rFonts w:ascii="宋体" w:hAnsi="宋体" w:cs="宋体"/>
          <w:kern w:val="0"/>
          <w:sz w:val="21"/>
          <w:szCs w:val="21"/>
        </w:rPr>
        <w:tab/>
      </w:r>
      <w:r>
        <w:rPr>
          <w:rFonts w:hint="eastAsia" w:ascii="宋体" w:hAnsi="宋体" w:cs="宋体"/>
          <w:kern w:val="0"/>
          <w:sz w:val="21"/>
          <w:szCs w:val="21"/>
        </w:rPr>
        <w:t>哈尔滨工业大学</w:t>
      </w:r>
      <w:r>
        <w:rPr>
          <w:rFonts w:ascii="宋体" w:hAnsi="宋体" w:cs="宋体"/>
          <w:kern w:val="0"/>
          <w:sz w:val="21"/>
          <w:szCs w:val="21"/>
        </w:rPr>
        <w:tab/>
      </w:r>
      <w:r>
        <w:rPr>
          <w:rFonts w:hint="eastAsia" w:ascii="宋体" w:hAnsi="宋体" w:cs="宋体"/>
          <w:kern w:val="0"/>
          <w:sz w:val="21"/>
          <w:szCs w:val="21"/>
        </w:rPr>
        <w:t>微电子与固体电子学</w:t>
      </w:r>
      <w:r>
        <w:rPr>
          <w:rFonts w:ascii="宋体" w:hAnsi="宋体" w:cs="宋体"/>
          <w:kern w:val="0"/>
          <w:sz w:val="21"/>
          <w:szCs w:val="21"/>
        </w:rPr>
        <w:tab/>
      </w:r>
      <w:r>
        <w:rPr>
          <w:rFonts w:hint="eastAsia" w:ascii="宋体" w:hAnsi="宋体" w:cs="宋体"/>
          <w:kern w:val="0"/>
          <w:sz w:val="21"/>
          <w:szCs w:val="21"/>
        </w:rPr>
        <w:t>硕士</w:t>
      </w:r>
    </w:p>
    <w:p>
      <w:pPr>
        <w:keepNext w:val="0"/>
        <w:keepLines w:val="0"/>
        <w:pageBreakBefore w:val="0"/>
        <w:widowControl w:val="0"/>
        <w:tabs>
          <w:tab w:val="left" w:pos="2694"/>
          <w:tab w:val="left" w:pos="5245"/>
          <w:tab w:val="right" w:pos="8647"/>
        </w:tabs>
        <w:kinsoku/>
        <w:wordWrap/>
        <w:overflowPunct/>
        <w:topLinePunct w:val="0"/>
        <w:autoSpaceDE/>
        <w:bidi w:val="0"/>
        <w:adjustRightInd/>
        <w:snapToGrid/>
        <w:spacing w:line="400" w:lineRule="exact"/>
        <w:textAlignment w:val="auto"/>
        <w:rPr>
          <w:rFonts w:ascii="宋体" w:hAnsi="宋体" w:cs="宋体"/>
          <w:kern w:val="0"/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</w:rPr>
        <w:t>2002.09 - 2006.07</w:t>
      </w:r>
      <w:r>
        <w:rPr>
          <w:rFonts w:ascii="宋体" w:hAnsi="宋体" w:cs="宋体"/>
          <w:kern w:val="0"/>
          <w:sz w:val="21"/>
          <w:szCs w:val="21"/>
        </w:rPr>
        <w:tab/>
      </w:r>
      <w:r>
        <w:rPr>
          <w:rFonts w:hint="eastAsia" w:ascii="宋体" w:hAnsi="宋体" w:cs="宋体"/>
          <w:kern w:val="0"/>
          <w:sz w:val="21"/>
          <w:szCs w:val="21"/>
        </w:rPr>
        <w:t>哈尔滨工业大学</w:t>
      </w:r>
      <w:r>
        <w:rPr>
          <w:rFonts w:ascii="宋体" w:hAnsi="宋体" w:cs="宋体"/>
          <w:kern w:val="0"/>
          <w:sz w:val="21"/>
          <w:szCs w:val="21"/>
        </w:rPr>
        <w:tab/>
      </w:r>
      <w:r>
        <w:rPr>
          <w:rFonts w:hint="eastAsia" w:ascii="宋体" w:hAnsi="宋体" w:cs="宋体"/>
          <w:kern w:val="0"/>
          <w:sz w:val="21"/>
          <w:szCs w:val="21"/>
        </w:rPr>
        <w:t>材料科学与工程</w:t>
      </w:r>
      <w:r>
        <w:rPr>
          <w:rFonts w:ascii="宋体" w:hAnsi="宋体" w:cs="宋体"/>
          <w:kern w:val="0"/>
          <w:sz w:val="21"/>
          <w:szCs w:val="21"/>
        </w:rPr>
        <w:tab/>
      </w:r>
      <w:r>
        <w:rPr>
          <w:rFonts w:hint="eastAsia" w:ascii="宋体" w:hAnsi="宋体" w:cs="宋体"/>
          <w:kern w:val="0"/>
          <w:sz w:val="21"/>
          <w:szCs w:val="21"/>
        </w:rPr>
        <w:t>本科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400" w:lineRule="exact"/>
        <w:textAlignment w:val="auto"/>
        <w:rPr>
          <w:rFonts w:ascii="宋体" w:hAnsi="宋体"/>
          <w:b/>
          <w:sz w:val="21"/>
          <w:szCs w:val="21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E/>
        <w:bidi w:val="0"/>
        <w:adjustRightInd/>
        <w:snapToGrid/>
        <w:spacing w:line="400" w:lineRule="exact"/>
        <w:textAlignment w:val="auto"/>
        <w:rPr>
          <w:rFonts w:ascii="宋体" w:hAnsi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kinsoku/>
        <w:overflowPunct/>
        <w:topLinePunct w:val="0"/>
        <w:autoSpaceDE/>
        <w:bidi w:val="0"/>
        <w:adjustRightInd/>
        <w:snapToGrid/>
        <w:spacing w:line="400" w:lineRule="exact"/>
        <w:jc w:val="both"/>
        <w:textAlignment w:val="auto"/>
        <w:rPr>
          <w:rFonts w:ascii="Arial" w:hAnsi="Arial" w:cs="Arial"/>
          <w:color w:val="000000"/>
          <w:sz w:val="24"/>
          <w:szCs w:val="24"/>
        </w:rPr>
      </w:pPr>
      <w:r>
        <w:rPr>
          <w:rFonts w:hint="eastAsia" w:ascii="Arial" w:hAnsi="Arial" w:cs="Arial"/>
          <w:color w:val="000000"/>
          <w:sz w:val="24"/>
          <w:szCs w:val="24"/>
        </w:rPr>
        <w:t>工作</w:t>
      </w:r>
      <w:r>
        <w:rPr>
          <w:rFonts w:ascii="Arial" w:hAnsi="Arial" w:cs="Arial"/>
          <w:color w:val="000000"/>
          <w:sz w:val="24"/>
          <w:szCs w:val="24"/>
        </w:rPr>
        <w:t>经历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ind w:left="2694" w:hanging="2694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  <w:u w:val="single"/>
        </w:rPr>
      </w:pP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>2024.10 - 至今</w:t>
      </w:r>
      <w:r>
        <w:rPr>
          <w:rFonts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ab/>
      </w: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>浙江华为通信技术有限公司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</w:rPr>
        <w:t>担任岗位：高级产品专家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工作职责：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产品情况：负责鸿蒙产品在高职教ICT专业的教具产品。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关键行动：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完成鸿蒙方向教具和课程产品规划，包含硬件、APP、平台。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组织研发进行课程，系统软件和教具硬件研发计划制定，推动解决项目中的重难点问题。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完成新产品上市材料准备和市场推广，包括内部代表处新产品赋能，外部实验局和贝塔客户开发。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H1业绩完成率和完成量公司最高；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短期内能抓住解决方案核心，并在转正前完成鸿蒙产品解决方案设计。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拉通部门内外部，在研发资源短缺的情况下，确保项目进展正常。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拉通外部硬件厂家和鸿蒙生态资源。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color w:val="00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ind w:left="2694" w:hanging="2694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  <w:u w:val="single"/>
        </w:rPr>
      </w:pP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>2020.01 - 2024.07</w:t>
      </w:r>
      <w:r>
        <w:rPr>
          <w:rFonts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ab/>
      </w: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>杭州海康威视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</w:rPr>
        <w:t>担任岗位：产品总监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工作职责：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团队情况：产品线团队成员100人以上，直接下属6人，横向管理100人以上。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产品情况：班班通(一体机、智慧黑板)、数字标牌、智慧餐牌、人脸智能班牌、拼接屏、裸眼3D一体机。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关键行动：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主导产品线年度BP和3年SP规划，主力参与部门BP和SP规划。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组织系统软件和硬件研发，完成班班通方案升级，AI助力教师减负、精准教学、提升教学效率。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主导智慧餐牌硬件产品从0到1实现，制定并推进智慧餐牌的产品策略和市场策略落地。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主导智慧餐牌软件平台升级，交互体验和展示效果大幅提升，完成解决方案样板案例落地。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优化拼接屏体系结构，开拓橙科低端市场，建立代理商体系；打造镜系列高端产品，保持品牌形象。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组织技术支持、市场和行销团队，完成教学产品售后服务体系优化，服务全面升级，售后时效提升。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与供应商及公司供应链团队一起，制定产品供应机制，提升交付时效，提高周转率，降低库存成本，完善停产机制。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定义并发布公司首款裸眼3D一体机，开拓高职教实训细分市场。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成功引领团队实现2023年全年业绩目标，达成率及增长率在公司内部名列前茅。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负责的班班通和数字标牌产品销售业绩突飞猛进，行业排名跃升至第三，电子班牌和拼接屏稳居榜首。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建立并完善产品管理流程，提高团队效率，降低运营成本，为公司创造更大价值。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color w:val="00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ind w:left="2694" w:hanging="2694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  <w:u w:val="single"/>
        </w:rPr>
      </w:pP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>2015.01 - 2019.12</w:t>
      </w:r>
      <w:r>
        <w:rPr>
          <w:rFonts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ab/>
      </w: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>杭州海康威视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</w:rPr>
        <w:t>担任岗位：产品经理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工作职责：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产品情况：先后担任大屏控制器产品和多款商显AIOT产品的产品经理。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关键行动：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产品管理工具和方法论系统学习和能力提升，独立负责产品的的市场策略和产品策略的制定与落地。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独立完成所负责产品的市场洞察、竞争分析、产品定义、产品上市、产品运营等工作，持续迭代升级。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协助一线销售业务团队，完成产品推广、样板案例打造、销售模式复制等工作，确保产品销售业绩完成。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电子班牌出货量达到业内 TOP1，大屏控制器业内市场占有率第3。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扭转教学业务下降趋势，销售额2年连续50%以上增长。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color w:val="00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ind w:left="2694" w:hanging="2694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  <w:u w:val="single"/>
        </w:rPr>
      </w:pP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>2009.03 - 2014.12</w:t>
      </w:r>
      <w:r>
        <w:rPr>
          <w:rFonts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ab/>
      </w: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  <w:u w:val="single"/>
        </w:rPr>
        <w:t>杭州海康威视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/>
          <w:color w:val="000000"/>
          <w:sz w:val="21"/>
          <w:szCs w:val="21"/>
        </w:rPr>
        <w:t>担任岗位：嵌入式开发经理/项目经理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/>
          <w:color w:val="00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bidi w:val="0"/>
        <w:adjustRightInd/>
        <w:snapToGrid/>
        <w:spacing w:line="400" w:lineRule="exact"/>
        <w:jc w:val="lef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工作职责：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从独立负责大屏控制器软件开发，到大屏控制器软件开发团队管理。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担任大屏控制器产品开发项目经理，组织硬件、软件、结构、FPGA、交互设计、UI、测试等人员，完成打拼控制器产品开发。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>新款大屏控制器产品增强了公司控制产品的综合竞争力。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 w:val="0"/>
        <w:bidi w:val="0"/>
        <w:adjustRightInd/>
        <w:snapToGrid/>
        <w:spacing w:line="400" w:lineRule="exact"/>
        <w:textAlignment w:val="auto"/>
        <w:rPr>
          <w:rFonts w:cs="Arial" w:asciiTheme="minorEastAsia" w:hAnsiTheme="minorEastAsia" w:eastAsiaTheme="minorEastAsia"/>
          <w:bCs/>
          <w:color w:val="000000"/>
          <w:sz w:val="21"/>
          <w:szCs w:val="21"/>
        </w:rPr>
      </w:pPr>
      <w:r>
        <w:rPr>
          <w:rFonts w:hint="eastAsia" w:cs="Arial" w:asciiTheme="minorEastAsia" w:hAnsiTheme="minorEastAsia" w:eastAsiaTheme="minorEastAsia"/>
          <w:bCs/>
          <w:color w:val="000000"/>
          <w:sz w:val="21"/>
          <w:szCs w:val="21"/>
        </w:rPr>
        <w:t xml:space="preserve"> 在2014年度被评为部门年度先进质量团队，个人荣获2014年先进质量个人称号。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7342F"/>
    <w:multiLevelType w:val="singleLevel"/>
    <w:tmpl w:val="B6C7342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F9E3943"/>
    <w:multiLevelType w:val="singleLevel"/>
    <w:tmpl w:val="6F9E394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mZjhiYzA1YTU2NDhkM2Q4MzNmOTE4YjViZTZlNzQifQ=="/>
  </w:docVars>
  <w:rsids>
    <w:rsidRoot w:val="5FE32D01"/>
    <w:rsid w:val="08BC1E15"/>
    <w:rsid w:val="5FE3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Times New Roman"/>
      <w:kern w:val="2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10"/>
    <w:pPr>
      <w:jc w:val="center"/>
    </w:pPr>
    <w:rPr>
      <w:rFonts w:ascii="Bookman Old Style" w:hAnsi="Bookman Old Style"/>
      <w:b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2025-09-19T07:15:00Z</dcterms:created>
  <dc:creator>故事很长慰风尘</dc:creator>
  <cp:lastModifiedBy>故事很长慰风尘</cp:lastModifiedBy>
  <dcterms:modified xsi:type="dcterms:W3CDTF">2025-09-22T05:36:19Z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B2E64AA54A464F7B9BD19F1D64EC8E55</vt:lpwstr>
  </property>
</Properties>
</file>