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F96D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推荐理由：</w:t>
      </w:r>
    </w:p>
    <w:p w14:paraId="2EFD00B1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1、上海大学本科，海外留学硕士，7年多算法工作经验；</w:t>
      </w:r>
    </w:p>
    <w:p w14:paraId="43B52C30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2、擅长技能： 自然语言处理， LLM/RAG, Agent， 搜索引擎优化， Git， Python语言；</w:t>
      </w:r>
    </w:p>
    <w:p w14:paraId="2FC3B060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3、编程语言 : Python, SQL, Java(Springboot)</w:t>
      </w:r>
    </w:p>
    <w:p w14:paraId="5EFDE20C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4、熟悉开源深度学习框架：Tensorflow, pytorch，keras 数据库: Hive，MySQL</w:t>
      </w:r>
    </w:p>
    <w:p w14:paraId="397ECAE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求职动机：</w:t>
      </w:r>
      <w:r>
        <w:rPr>
          <w:rFonts w:hint="default" w:ascii="微软雅黑" w:hAnsi="微软雅黑" w:eastAsia="微软雅黑"/>
          <w:sz w:val="20"/>
          <w:szCs w:val="24"/>
        </w:rPr>
        <w:t>个人发展</w:t>
      </w:r>
    </w:p>
    <w:p w14:paraId="7D944582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目前年薪：</w:t>
      </w:r>
      <w:r>
        <w:rPr>
          <w:rFonts w:hint="default" w:ascii="微软雅黑" w:hAnsi="微软雅黑" w:eastAsia="微软雅黑"/>
          <w:sz w:val="20"/>
          <w:szCs w:val="24"/>
        </w:rPr>
        <w:t>49.0万/年</w:t>
      </w:r>
    </w:p>
    <w:p w14:paraId="636FA24D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离职周期：</w:t>
      </w:r>
      <w:r>
        <w:rPr>
          <w:rFonts w:hint="default" w:ascii="微软雅黑" w:hAnsi="微软雅黑" w:eastAsia="微软雅黑"/>
          <w:sz w:val="20"/>
          <w:szCs w:val="24"/>
        </w:rPr>
        <w:t>一个月</w:t>
      </w:r>
    </w:p>
    <w:p w14:paraId="2B6B4837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面试时间：</w:t>
      </w:r>
      <w:r>
        <w:rPr>
          <w:rFonts w:hint="default" w:ascii="微软雅黑" w:hAnsi="微软雅黑" w:eastAsia="微软雅黑"/>
          <w:sz w:val="20"/>
          <w:szCs w:val="24"/>
        </w:rPr>
        <w:t>提前两天安排</w:t>
      </w:r>
    </w:p>
    <w:p w14:paraId="699D428C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基本薪资：</w:t>
      </w:r>
      <w:r>
        <w:rPr>
          <w:rFonts w:hint="default" w:ascii="微软雅黑" w:hAnsi="微软雅黑" w:eastAsia="微软雅黑"/>
          <w:sz w:val="20"/>
          <w:szCs w:val="24"/>
        </w:rPr>
        <w:t>49万/年(35000元/月 * 14.0个月)(税前)</w:t>
      </w:r>
    </w:p>
    <w:p w14:paraId="4248649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期望年薪：</w:t>
      </w:r>
      <w:r>
        <w:rPr>
          <w:rFonts w:hint="default" w:ascii="微软雅黑" w:hAnsi="微软雅黑" w:eastAsia="微软雅黑"/>
          <w:sz w:val="20"/>
          <w:szCs w:val="24"/>
        </w:rPr>
        <w:t>面议</w:t>
      </w:r>
    </w:p>
    <w:p w14:paraId="63DB65CC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506CBE0A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5ECEB4F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>基本信息</w:t>
      </w:r>
    </w:p>
    <w:p w14:paraId="311EF3C8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姓    名：</w:t>
      </w:r>
      <w:r>
        <w:rPr>
          <w:rFonts w:hint="default" w:ascii="微软雅黑" w:hAnsi="微软雅黑" w:eastAsia="微软雅黑"/>
          <w:sz w:val="20"/>
          <w:szCs w:val="24"/>
        </w:rPr>
        <w:t>钟剑哲</w:t>
      </w:r>
    </w:p>
    <w:p w14:paraId="09EAF74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性    别：</w:t>
      </w:r>
      <w:r>
        <w:rPr>
          <w:rFonts w:hint="default" w:ascii="微软雅黑" w:hAnsi="微软雅黑" w:eastAsia="微软雅黑"/>
          <w:sz w:val="20"/>
          <w:szCs w:val="24"/>
        </w:rPr>
        <w:t>男</w:t>
      </w:r>
    </w:p>
    <w:p w14:paraId="08313FEC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出生年月：</w:t>
      </w:r>
      <w:r>
        <w:rPr>
          <w:rFonts w:hint="default" w:ascii="微软雅黑" w:hAnsi="微软雅黑" w:eastAsia="微软雅黑"/>
          <w:sz w:val="20"/>
          <w:szCs w:val="24"/>
        </w:rPr>
        <w:t>1992.12</w:t>
      </w:r>
    </w:p>
    <w:p w14:paraId="1F3DF7E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手    机：</w:t>
      </w:r>
      <w:r>
        <w:rPr>
          <w:rFonts w:hint="default" w:ascii="微软雅黑" w:hAnsi="微软雅黑" w:eastAsia="微软雅黑"/>
          <w:sz w:val="20"/>
          <w:szCs w:val="24"/>
        </w:rPr>
        <w:t>17301697249</w:t>
      </w:r>
    </w:p>
    <w:p w14:paraId="0653D8A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邮    箱：</w:t>
      </w:r>
      <w:r>
        <w:rPr>
          <w:rFonts w:hint="default" w:ascii="微软雅黑" w:hAnsi="微软雅黑" w:eastAsia="微软雅黑"/>
          <w:sz w:val="20"/>
          <w:szCs w:val="24"/>
        </w:rPr>
        <w:t>jianzhe.zhong@foxmail.com</w:t>
      </w:r>
    </w:p>
    <w:p w14:paraId="7DF6BA17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所 在 地：</w:t>
      </w:r>
      <w:r>
        <w:rPr>
          <w:rFonts w:hint="default" w:ascii="微软雅黑" w:hAnsi="微软雅黑" w:eastAsia="微软雅黑"/>
          <w:sz w:val="20"/>
          <w:szCs w:val="24"/>
        </w:rPr>
        <w:t>上海</w:t>
      </w:r>
    </w:p>
    <w:p w14:paraId="1918E265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目前公司：</w:t>
      </w:r>
      <w:r>
        <w:rPr>
          <w:rFonts w:hint="default" w:ascii="微软雅黑" w:hAnsi="微软雅黑" w:eastAsia="微软雅黑"/>
          <w:sz w:val="20"/>
          <w:szCs w:val="24"/>
        </w:rPr>
        <w:t>Lexisnexis</w:t>
      </w:r>
    </w:p>
    <w:p w14:paraId="679BACF3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工作年份：</w:t>
      </w:r>
      <w:r>
        <w:rPr>
          <w:rFonts w:hint="default" w:ascii="微软雅黑" w:hAnsi="微软雅黑" w:eastAsia="微软雅黑"/>
          <w:sz w:val="20"/>
          <w:szCs w:val="24"/>
        </w:rPr>
        <w:t>2018.3</w:t>
      </w:r>
    </w:p>
    <w:p w14:paraId="5E4CAA5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最高学历：</w:t>
      </w:r>
      <w:r>
        <w:rPr>
          <w:rFonts w:hint="default" w:ascii="微软雅黑" w:hAnsi="微软雅黑" w:eastAsia="微软雅黑"/>
          <w:sz w:val="20"/>
          <w:szCs w:val="24"/>
        </w:rPr>
        <w:t>硕士</w:t>
      </w:r>
    </w:p>
    <w:p w14:paraId="7F833CA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毕业院校：</w:t>
      </w:r>
      <w:r>
        <w:rPr>
          <w:rFonts w:hint="default" w:ascii="微软雅黑" w:hAnsi="微软雅黑" w:eastAsia="微软雅黑"/>
          <w:sz w:val="20"/>
          <w:szCs w:val="24"/>
        </w:rPr>
        <w:t>上海大学以及法国贡比涅技术大学</w:t>
      </w:r>
    </w:p>
    <w:p w14:paraId="13EFF9A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目前职位：</w:t>
      </w:r>
      <w:r>
        <w:rPr>
          <w:rFonts w:hint="default" w:ascii="微软雅黑" w:hAnsi="微软雅黑" w:eastAsia="微软雅黑"/>
          <w:sz w:val="20"/>
          <w:szCs w:val="24"/>
        </w:rPr>
        <w:t>Senior Data Scientist</w:t>
      </w:r>
    </w:p>
    <w:p w14:paraId="2CB87429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2FB0F192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6C5DB10B">
      <w:pPr>
        <w:spacing w:beforeLines="0" w:afterLines="0" w:line="320" w:lineRule="atLeas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82550</wp:posOffset>
                </wp:positionV>
                <wp:extent cx="6350000" cy="0"/>
                <wp:effectExtent l="0" t="4445" r="0" b="508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99999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6.5pt;height:0pt;width:500pt;mso-position-horizontal-relative:margin;z-index:251659264;mso-width-relative:page;mso-height-relative:page;" coordsize="21600,21600" o:gfxdata="UEsDBAoAAAAAAIdO4kAAAAAAAAAAAAAAAAAEAAAAZHJzL1BLAwQUAAAACACHTuJAq5iRJdQAAAAH&#10;AQAADwAAAGRycy9kb3ducmV2LnhtbE2PT0sDMRDF70K/QxjBi9ikCkW2my1YLHhRum3tOd2Mm8Vk&#10;smzSP377TvGgcxnmveHNb8r5OXhxxCF1kTRMxgoEUhNtR62G7Wb58AwiZUPW+Eio4QcTzKvRTWkK&#10;G09U43GdW8EhlAqjweXcF1KmxmEwaRx7JPa+4hBM5nFopR3MicODl49KTWUwHfEFZ3pcOGy+14eg&#10;4W36sXlPr/XL8p52n672W9mvlNZ3txM1A5HxnP+W4YrP6FAx0z4eyCbhNfAjmdUn7ldXcYHY/yqy&#10;KuV//uoCUEsDBBQAAAAIAIdO4kDVnQC/9AEAAOQDAAAOAAAAZHJzL2Uyb0RvYy54bWytU72OEzEQ&#10;7pF4B8s92SQoJ26VzRWEo0Fw0sEDTGzvriX/yeNkk5fgBZDooKKk5204HoOxN5eDo0nBFt6xZ/zN&#10;fN+Ml1d7a9hORdTeNXw2mXKmnPBSu67hH95fP3vBGSZwEox3quEHhfxq9fTJcgi1mvveG6kiIxCH&#10;9RAa3qcU6qpC0SsLOPFBOXK2PlpItI1dJSMMhG5NNZ9OL6rBRxmiFwqRTtejkx8R4zmAvm21UGsv&#10;tla5NKJGZSARJex1QL4q1batEuld26JKzDScmKayUhKyN3mtVkuouwih1+JYApxTwiNOFrSjpCeo&#10;NSRg26j/gbJaRI++TRPhbTUSKYoQi9n0kTa3PQRVuJDUGE6i4/+DFW93N5Fp2fA5Zw4sNfzu0/ef&#10;H7/8+vGZ1rtvX9k8izQErCn2NtzE4w7JzIz3bbT5T1zYvgh7OAmr9okJOrx4vpjSx5m491UPF0PE&#10;9Fp5y7LRcKNd5gw17N5gomQUeh+Sj41jQ8MvF/MFwQENYEuNJ9MGIoGuK3fRGy2vtTH5BsZu89JE&#10;tgMagsvyZUqE+1dYTrIG7Me44hrHo1cgXznJ0iGQPI5eBc8lWCU5M4oeUbYIEOoE2pwTSamNowqy&#10;qqOO2dp4eaBmbEPUXU9KzEqV2UPNL/UeBzVP15/7gvTwOF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uYkSXUAAAABwEAAA8AAAAAAAAAAQAgAAAAIgAAAGRycy9kb3ducmV2LnhtbFBLAQIUABQA&#10;AAAIAIdO4kDVnQC/9AEAAOQDAAAOAAAAAAAAAAEAIAAAACMBAABkcnMvZTJvRG9jLnhtbFBLBQYA&#10;AAAABgAGAFkBAACJBQAAAAA=&#10;">
                <v:path arrowok="t"/>
                <v:fill focussize="0,0"/>
                <v:stroke color="#999999"/>
                <v:imagedata o:title=""/>
                <o:lock v:ext="edit"/>
              </v:line>
            </w:pict>
          </mc:Fallback>
        </mc:AlternateContent>
      </w:r>
    </w:p>
    <w:p w14:paraId="347A768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>求职意向</w:t>
      </w:r>
    </w:p>
    <w:p w14:paraId="0B92413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基本薪资：</w:t>
      </w:r>
      <w:r>
        <w:rPr>
          <w:rFonts w:hint="default" w:ascii="微软雅黑" w:hAnsi="微软雅黑" w:eastAsia="微软雅黑"/>
          <w:sz w:val="20"/>
          <w:szCs w:val="24"/>
        </w:rPr>
        <w:t>49万/年(35000元/月 * 14.0个月)(税前)</w:t>
      </w:r>
    </w:p>
    <w:p w14:paraId="242B0AB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目前年薪：</w:t>
      </w:r>
      <w:r>
        <w:rPr>
          <w:rFonts w:hint="default" w:ascii="微软雅黑" w:hAnsi="微软雅黑" w:eastAsia="微软雅黑"/>
          <w:sz w:val="20"/>
          <w:szCs w:val="24"/>
        </w:rPr>
        <w:t>49.0万/年</w:t>
      </w:r>
    </w:p>
    <w:p w14:paraId="62D6EAB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期望城市：</w:t>
      </w:r>
      <w:r>
        <w:rPr>
          <w:rFonts w:hint="default" w:ascii="微软雅黑" w:hAnsi="微软雅黑" w:eastAsia="微软雅黑"/>
          <w:sz w:val="20"/>
          <w:szCs w:val="24"/>
        </w:rPr>
        <w:t>上海</w:t>
      </w:r>
    </w:p>
    <w:p w14:paraId="00045AFC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693C5547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25153FF4">
      <w:pPr>
        <w:spacing w:beforeLines="0" w:afterLines="0" w:line="320" w:lineRule="atLeas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82550</wp:posOffset>
                </wp:positionV>
                <wp:extent cx="6350000" cy="0"/>
                <wp:effectExtent l="0" t="4445" r="0" b="508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99999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6.5pt;height:0pt;width:500pt;mso-position-horizontal-relative:margin;z-index:251660288;mso-width-relative:page;mso-height-relative:page;" coordsize="21600,21600" o:gfxdata="UEsDBAoAAAAAAIdO4kAAAAAAAAAAAAAAAAAEAAAAZHJzL1BLAwQUAAAACACHTuJAq5iRJdQAAAAH&#10;AQAADwAAAGRycy9kb3ducmV2LnhtbE2PT0sDMRDF70K/QxjBi9ikCkW2my1YLHhRum3tOd2Mm8Vk&#10;smzSP377TvGgcxnmveHNb8r5OXhxxCF1kTRMxgoEUhNtR62G7Wb58AwiZUPW+Eio4QcTzKvRTWkK&#10;G09U43GdW8EhlAqjweXcF1KmxmEwaRx7JPa+4hBM5nFopR3MicODl49KTWUwHfEFZ3pcOGy+14eg&#10;4W36sXlPr/XL8p52n672W9mvlNZ3txM1A5HxnP+W4YrP6FAx0z4eyCbhNfAjmdUn7ldXcYHY/yqy&#10;KuV//uoCUEsDBBQAAAAIAIdO4kDmIKwI8wEAAOQDAAAOAAAAZHJzL2Uyb0RvYy54bWytU72OEzEQ&#10;7pF4B8s92SQoJ26VzRWEo0Fw0sEDTGzvriX/yeNkk5fgBZDooKKk5204HoOxN5eDo0nBFt6xZ/zN&#10;fN+Ml1d7a9hORdTeNXw2mXKmnPBSu67hH95fP3vBGSZwEox3quEHhfxq9fTJcgi1mvveG6kiIxCH&#10;9RAa3qcU6qpC0SsLOPFBOXK2PlpItI1dJSMMhG5NNZ9OL6rBRxmiFwqRTtejkx8R4zmAvm21UGsv&#10;tla5NKJGZSARJex1QL4q1batEuld26JKzDScmKayUhKyN3mtVkuouwih1+JYApxTwiNOFrSjpCeo&#10;NSRg26j/gbJaRI++TRPhbTUSKYoQi9n0kTa3PQRVuJDUGE6i4/+DFW93N5FpSZPAmQNLDb/79P3n&#10;xy+/fnym9e7bVzbLIg0Ba4q9DTfxuEMyM+N9G23+Exe2L8IeTsKqfWKCDi+eL6b0cSbufdXDxRAx&#10;vVbesmw03GiXOUMNuzeYKBmF3ofkY+PY0PDLxXxBcEAD2FLjybSBSKDryl30RstrbUy+gbHbvDSR&#10;7YCG4LJ8mRLh/hWWk6wB+zGuuMbx6BXIV06ydAgkj6NXwXMJVknOjKJHlC0ChDqBNudEUmrjqIKs&#10;6qhjtjZeHqgZ2xB115MSRfgSQ80v9R4HNU/Xn/uC9PA4V7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5iRJdQAAAAHAQAADwAAAAAAAAABACAAAAAiAAAAZHJzL2Rvd25yZXYueG1sUEsBAhQAFAAA&#10;AAgAh07iQOYgrAjzAQAA5AMAAA4AAAAAAAAAAQAgAAAAIwEAAGRycy9lMm9Eb2MueG1sUEsFBgAA&#10;AAAGAAYAWQEAAIgFAAAAAA==&#10;">
                <v:path arrowok="t"/>
                <v:fill focussize="0,0"/>
                <v:stroke color="#999999"/>
                <v:imagedata o:title=""/>
                <o:lock v:ext="edit"/>
              </v:line>
            </w:pict>
          </mc:Fallback>
        </mc:AlternateContent>
      </w:r>
    </w:p>
    <w:p w14:paraId="141EA04C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>教育经历</w:t>
      </w:r>
    </w:p>
    <w:p w14:paraId="28514F82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法国贡比涅技术大学 2014.9- 2017.6 信息工程部（人工智能方向） 硕士 统招</w:t>
      </w:r>
    </w:p>
    <w:p w14:paraId="17941B82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上海大学 2011.9- 2014.6 信息工程（大四经选拔赴法本硕连读） 本科 统招</w:t>
      </w:r>
    </w:p>
    <w:p w14:paraId="42E6E0DD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2B96C94E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401814C0">
      <w:pPr>
        <w:spacing w:beforeLines="0" w:afterLines="0" w:line="320" w:lineRule="atLeast"/>
        <w:rPr>
          <w:rFonts w:hint="default"/>
          <w:sz w:val="24"/>
          <w:szCs w:val="24"/>
        </w:rPr>
      </w:pPr>
      <w:bookmarkStart w:id="0" w:name="_GoBack"/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82550</wp:posOffset>
                </wp:positionV>
                <wp:extent cx="6350000" cy="0"/>
                <wp:effectExtent l="0" t="4445" r="0" b="50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99999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6.5pt;height:0pt;width:500pt;mso-position-horizontal-relative:margin;z-index:251661312;mso-width-relative:page;mso-height-relative:page;" coordsize="21600,21600" o:gfxdata="UEsDBAoAAAAAAIdO4kAAAAAAAAAAAAAAAAAEAAAAZHJzL1BLAwQUAAAACACHTuJAq5iRJdQAAAAH&#10;AQAADwAAAGRycy9kb3ducmV2LnhtbE2PT0sDMRDF70K/QxjBi9ikCkW2my1YLHhRum3tOd2Mm8Vk&#10;smzSP377TvGgcxnmveHNb8r5OXhxxCF1kTRMxgoEUhNtR62G7Wb58AwiZUPW+Eio4QcTzKvRTWkK&#10;G09U43GdW8EhlAqjweXcF1KmxmEwaRx7JPa+4hBM5nFopR3MicODl49KTWUwHfEFZ3pcOGy+14eg&#10;4W36sXlPr/XL8p52n672W9mvlNZ3txM1A5HxnP+W4YrP6FAx0z4eyCbhNfAjmdUn7ldXcYHY/yqy&#10;KuV//uoCUEsDBBQAAAAIAIdO4kDE9mTS9AEAAOQDAAAOAAAAZHJzL2Uyb0RvYy54bWytU82O0zAQ&#10;viPxDpbvNGmrrtio6R4oywXBSgsPMHWcxJL/5HGb9iV4ASRucOLInbdh9zEYO90uLJceyMEZe8bf&#10;zPfNeHm1N5rtZEDlbM2nk5IzaYVrlO1q/vHD9YuXnGEE24B2Vtb8IJFfrZ4/Ww6+kjPXO93IwAjE&#10;YjX4mvcx+qooUPTSAE6cl5acrQsGIm1DVzQBBkI3upiV5UUxuND44IREpNP16ORHxHAOoGtbJeTa&#10;ia2RNo6oQWqIRAl75ZGvcrVtK0V837YoI9M1J6Yxr5SE7E1ai9USqi6A75U4lgDnlPCEkwFlKekJ&#10;ag0R2Daof6CMEsGha+NEOFOMRLIixGJaPtHmtgcvMxeSGv1JdPx/sOLd7iYw1dR8zpkFQw2/+/zj&#10;16ev9z+/0Hr3/RubJ5EGjxXF3vqbcNwhmYnxvg0m/YkL22dhDydh5T4yQYcX80VJH2fiwVc8XvQB&#10;4xvpDEtGzbWyiTNUsHuLkZJR6ENIOtaWDTW/XMwWBAc0gC01nkzjiQTaLt9Fp1VzrbRONzB0m1c6&#10;sB3QEFzmL1Ei3L/CUpI1YD/GZdc4Hr2E5rVtWDx4ksfSq+CpBCMbzrSkR5QsAoQqgtLnRFJqbamC&#10;pOqoY7I2rjlQM7Y+qK4nJaa5yuSh5ud6j4OapuvPfUZ6fJy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uYkSXUAAAABwEAAA8AAAAAAAAAAQAgAAAAIgAAAGRycy9kb3ducmV2LnhtbFBLAQIUABQA&#10;AAAIAIdO4kDE9mTS9AEAAOQDAAAOAAAAAAAAAAEAIAAAACMBAABkcnMvZTJvRG9jLnhtbFBLBQYA&#10;AAAABgAGAFkBAACJBQAAAAA=&#10;">
                <v:path arrowok="t"/>
                <v:fill focussize="0,0"/>
                <v:stroke color="#999999"/>
                <v:imagedata o:title=""/>
                <o:lock v:ext="edit"/>
              </v:line>
            </w:pict>
          </mc:Fallback>
        </mc:AlternateContent>
      </w:r>
      <w:bookmarkEnd w:id="0"/>
    </w:p>
    <w:p w14:paraId="4AEF45D3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>工作经历</w:t>
      </w:r>
    </w:p>
    <w:p w14:paraId="46947127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2023.3- 至今 Lexisnexis Senior Data Scientist </w:t>
      </w:r>
    </w:p>
    <w:p w14:paraId="6C7D60E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人</w:t>
      </w:r>
    </w:p>
    <w:p w14:paraId="5A05529A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21F9D07C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利用LLM/RAG技术设计chatbot， 回答用户法律相关问题(US Market)</w:t>
      </w:r>
    </w:p>
    <w:p w14:paraId="760E8524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设计Agentic rag系统(ASK)， 从0-1搭建对话机器人，提高LLM对法律问题的回答质量全面提升， 整个流程涉及对案例，法规文本库数据的chunk切分, 召回，精排， GRAPH补充召回， 引用查重， 答案生成 。答案可用率提高10%， 用户满意率提高20% 。Dgraph, RAG，BGE-RERANKER</w:t>
      </w:r>
    </w:p>
    <w:p w14:paraId="0E2D49F2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设计文本上传问答系统(ASK DOC)， 优化相关业务场景: 新增生成时间线， 答案文本定位器， 多文档比较不同， 新增全文档兜底策略 。答案可用率提高5%， 用户满意率提高5%。</w:t>
      </w:r>
    </w:p>
    <w:p w14:paraId="1A12C93B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设计法律回答智能体(Agent), 参与设计各个chatbot之间的MCP,A2A协议， 使整个AI产品能够打包成完整的LLM产品 。ASK采用的是plan&amp;resolve， ASK DOC采用的ReAct机制 。 目前正在升级成mcp+agent skills来缓和上下文爆炸。</w:t>
      </w:r>
    </w:p>
    <w:p w14:paraId="31773D54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搭建智能体记忆体， 合理管理多轮对话(10轮内) 。跨session，跨轮次地针对口水词，再提问等优化多轮对话 。多轮对话回答满意率提高8%。</w:t>
      </w:r>
    </w:p>
    <w:p w14:paraId="16962190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搭建LLM-AS-A-JUDGE平台, 对ASK, ASK DOC产生的答案进行自动评测 。Point-wise评测chunk相关度，Pair-wise评测chunk完整度以及一系列量化统计指标衡量案例权威性 。大量节省人工审核费用。</w:t>
      </w:r>
    </w:p>
    <w:p w14:paraId="40C99799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对GPT系列基本都有过工业界应用经历 gpt4,gpt4o,gpt41,gpt5.1</w:t>
      </w:r>
    </w:p>
    <w:p w14:paraId="40C5353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232FF21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2020.3- 2023.2 上海喜马拉雅科技有限公司 算法工程师 </w:t>
      </w:r>
    </w:p>
    <w:p w14:paraId="31C0CC4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人</w:t>
      </w:r>
    </w:p>
    <w:p w14:paraId="3578DB0D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244673CE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1.     搜索引擎： query parser 解析query， 提供相对应的特征和策略进行搜索召回； 提示词召回， 联想， 排序</w:t>
      </w:r>
    </w:p>
    <w:p w14:paraId="5AE574CE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Query-item对应列表： 根据每日点击情况，设计query和item之间的固定关系以及匹配程度(曝光位置修正coec)， 效果： 提升1%ctr</w:t>
      </w:r>
    </w:p>
    <w:p w14:paraId="29BA5D1A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同义词: 利用同义词， 近义词替换query的部分或者全部，保证能召回出更全面的召回序列。</w:t>
      </w:r>
    </w:p>
    <w:p w14:paraId="73E933C5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设计搜索专用分词和分词紧密度计算： 利用分词后的长度和个数设计分词逻辑， 最大化召回丰富度 。紧密度计算则是解决因分词的颗粒度导致的误召回。</w:t>
      </w:r>
    </w:p>
    <w:p w14:paraId="55E859A6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语义召回匹配： sentence-bert双塔模型语义匹配，语义库Faiss/Milvus。</w:t>
      </w:r>
    </w:p>
    <w:p w14:paraId="3F47D7B8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词权重： 利用BM25作为基线词权重。</w:t>
      </w:r>
    </w:p>
    <w:p w14:paraId="13B931EC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意图识别： 根据用户的query和上下文去识别用户搜索的意图(类目)。</w:t>
      </w:r>
    </w:p>
    <w:p w14:paraId="657A9EC5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query拼写纠错，改写： 对query中的拼写错别字进行纠错; 改写成站内自定义的解析规则，加速准确解析query。</w:t>
      </w:r>
    </w:p>
    <w:p w14:paraId="18E804D4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设计搜索预训练任务， 构造富有喜马知识的预训练模型，相关应用bert的模型准确率提升3%。</w:t>
      </w:r>
    </w:p>
    <w:p w14:paraId="2B865DAD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提示词： 召回提示词候选集， 清洗合并形成提示词库 。根据用户输入的信息，联想出合理的提示词集合， 并排序 。效果：提示词渗透率增加9%</w:t>
      </w:r>
    </w:p>
    <w:p w14:paraId="3F870DF2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提示词标签， 根据用户输入补充标签提示，在用户输入query后在下方显示 。效果： ctr，ptr上升1%</w:t>
      </w:r>
    </w:p>
    <w:p w14:paraId="792018EC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基于Bert和Aspect情感分析，设计评论标签</w:t>
      </w:r>
    </w:p>
    <w:p w14:paraId="24B88273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基于Bert的细颗粒度情感判别， 可以识别出物品属性和情感极性， 可以达到45%zero-shot的识别水平。</w:t>
      </w:r>
    </w:p>
    <w:p w14:paraId="1C6EB6EF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设计树状的评论标签，在专辑页APP展示item的评论汇总。</w:t>
      </w:r>
    </w:p>
    <w:p w14:paraId="1151A54A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利用VAE， 根据用户评论自动生成专辑推荐理由，在主页缩略图显示。</w:t>
      </w:r>
    </w:p>
    <w:p w14:paraId="59C23828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5E4DA66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2018.11- 2020.3 上海嘉银金融科技有限公司 算法工程师 </w:t>
      </w:r>
    </w:p>
    <w:p w14:paraId="4C794E33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人</w:t>
      </w:r>
    </w:p>
    <w:p w14:paraId="007881D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493D45C4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搭建智能催收系统， 利用rasa框架设计维护智能对话机器人</w:t>
      </w:r>
    </w:p>
    <w:p w14:paraId="7A9E5303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利用 rasa 框架设计催收和客服功能机器人， 沟通了解催收客服逻辑和制定策略， 实现催收回款率从2%到5%的提升。</w:t>
      </w:r>
    </w:p>
    <w:p w14:paraId="6B8A0826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利用sentence-bert实现QAmatch， 利用Pgnet自动生成对话小结等提升对话机器人准确率和留痕能力。</w:t>
      </w:r>
    </w:p>
    <w:p w14:paraId="60E6671B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开发机器人模型框架，适用于大规模开发功能型机器人的冷启动，相关服务搭建， 迭代项目更新。</w:t>
      </w:r>
    </w:p>
    <w:p w14:paraId="40C8BBB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27FD7DB2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2018.3- 2018.11 中央国债登记结算有限公司(校招) 算法工程师 </w:t>
      </w:r>
    </w:p>
    <w:p w14:paraId="0F1792B8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人</w:t>
      </w:r>
    </w:p>
    <w:p w14:paraId="42823E0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76435886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搭建中债棒得儿智能客服系统， 实现中债业务自动问答功能及一键人工服务</w:t>
      </w:r>
    </w:p>
    <w:p w14:paraId="411A0779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梳理公司业务场景，搭建公司级的单轮， 多轮对话系统， 一键直通相关负责人的钉钉， 电话功能。</w:t>
      </w:r>
    </w:p>
    <w:p w14:paraId="198C5B3D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协助供应商公司自制对话管理框架，搭建微服务框架， 实时读取存储公司内部数据。</w:t>
      </w:r>
    </w:p>
    <w:p w14:paraId="582645DC">
      <w:pPr>
        <w:numPr>
          <w:ilvl w:val="0"/>
          <w:numId w:val="1"/>
        </w:numPr>
        <w:spacing w:beforeLines="0" w:afterLines="0"/>
        <w:ind w:left="420" w:leftChars="0" w:hanging="4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负责公司新一代系统运维条线，和IT供应商对接， 编辑业务需求书以及解决运维相关问题。</w:t>
      </w:r>
    </w:p>
    <w:p w14:paraId="4EEAC9F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1CFB15BD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21D10960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504C7E84"/>
    <w:sectPr>
      <w:pgSz w:w="11907" w:h="16840"/>
      <w:pgMar w:top="720" w:right="720" w:bottom="720" w:left="72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roman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7700A"/>
    <w:multiLevelType w:val="singleLevel"/>
    <w:tmpl w:val="28B7700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852005"/>
    <w:rsid w:val="5985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iPriority="99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 w:eastAsia="宋体" w:cs="Times New Roman"/>
      <w:color w:val="000000"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2026-01-21T02:02:00Z</dcterms:created>
  <dc:creator>吕鸿欣</dc:creator>
  <cp:lastModifiedBy>吕鸿欣</cp:lastModifiedBy>
  <dcterms:modified xsi:type="dcterms:W3CDTF">2026-01-21T02:02:43Z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90BC4FB9EFD2482B92C2BD4E7191A6CA_11</vt:lpwstr>
  </property>
  <property fmtid="{D5CDD505-2E9C-101B-9397-08002B2CF9AE}" pid="4" name="KSOTemplateDocerSaveRecord">
    <vt:lpwstr>eyJoZGlkIjoiZTZiYmYwNTIwZGYxMGUxMDgyZGE0MThhMjIzNzBkZGQiLCJ1c2VySWQiOiI0OTY2MDYzNTUifQ==</vt:lpwstr>
  </property>
</Properties>
</file>