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color w:val="376092" w:themeColor="accent1" w:themeShade="BF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52"/>
          <w:szCs w:val="52"/>
        </w:rPr>
        <w:t>简历</w:t>
      </w:r>
    </w:p>
    <w:p>
      <w:pP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基本资料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7465"/>
            <wp:effectExtent l="19050" t="0" r="2540" b="0"/>
            <wp:docPr id="29" name="图片 29" descr="reasum_l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reasum_line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软雅黑" w:hAnsi="微软雅黑" w:eastAsia="微软雅黑" w:cs="微软雅黑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姓    名：</w:t>
      </w:r>
      <w:r>
        <w:rPr>
          <w:rFonts w:hint="eastAsia" w:ascii="微软雅黑" w:hAnsi="微软雅黑" w:eastAsia="微软雅黑" w:cs="微软雅黑"/>
          <w:b w:val="0"/>
          <w:bCs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王钟灵</w:t>
      </w:r>
      <w:r>
        <w:rPr>
          <w:rFonts w:hint="eastAsia" w:ascii="微软雅黑" w:hAnsi="微软雅黑" w:eastAsia="微软雅黑" w:cs="微软雅黑"/>
          <w:b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</w:t>
      </w:r>
      <w:bookmarkStart w:id="0" w:name="OLE_LINK1"/>
      <w:r>
        <w:rPr>
          <w:rFonts w:hint="eastAsia" w:ascii="微软雅黑" w:hAnsi="微软雅黑" w:eastAsia="微软雅黑" w:cs="微软雅黑"/>
          <w:color w:val="404040" w:themeColor="text1" w:themeTint="BF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语    言： 英文</w:t>
      </w:r>
      <w:bookmarkEnd w:id="0"/>
    </w:p>
    <w:p>
      <w:pP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出生年月：1986-10                    </w:t>
      </w: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民    族： 汉族</w:t>
      </w:r>
    </w:p>
    <w:p>
      <w:pP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性    别： 男                          学    历： 金融学士</w:t>
      </w:r>
    </w:p>
    <w:p>
      <w:pP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联系电话：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（+86）150-2699-3066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电子邮件：marxwang86@163.com</w:t>
      </w:r>
    </w:p>
    <w:p>
      <w:pPr>
        <w:rPr>
          <w:rFonts w:hint="eastAsia" w:ascii="微软雅黑" w:hAnsi="微软雅黑" w:eastAsia="微软雅黑" w:cs="微软雅黑"/>
          <w:b w:val="0"/>
          <w:bCs/>
          <w:i w:val="0"/>
          <w:iCs w:val="0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376092" w:themeColor="accent1" w:themeShade="BF"/>
          <w:sz w:val="28"/>
          <w:szCs w:val="28"/>
        </w:rPr>
        <w:t>教育背景/经历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7465"/>
            <wp:effectExtent l="19050" t="0" r="2540" b="0"/>
            <wp:docPr id="2" name="图片 29" descr="reasum_l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" descr="reasum_line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/>
          <w:color w:val="404040" w:themeColor="text1" w:themeTint="BF"/>
          <w:szCs w:val="21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2005-2009          苏州大学          金融学          本科</w:t>
      </w:r>
      <w:r>
        <w:rPr>
          <w:rFonts w:hint="eastAsia" w:ascii="微软雅黑" w:hAnsi="微软雅黑" w:eastAsia="微软雅黑" w:cs="微软雅黑"/>
          <w:b w:val="0"/>
          <w:bCs/>
          <w:color w:val="FFFFFF" w:themeColor="background1"/>
          <w:szCs w:val="21"/>
          <w14:textFill>
            <w14:solidFill>
              <w14:schemeClr w14:val="bg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/>
          <w:color w:val="FFFFFF" w:themeColor="background1"/>
          <w:szCs w:val="21"/>
          <w14:textFill>
            <w14:solidFill>
              <w14:schemeClr w14:val="bg1"/>
            </w14:solidFill>
          </w14:textFill>
        </w:rPr>
        <w:t xml:space="preserve">2009          班长 </w:t>
      </w:r>
      <w:r>
        <w:rPr>
          <w:rFonts w:hint="eastAsia" w:ascii="微软雅黑" w:hAnsi="微软雅黑" w:eastAsia="微软雅黑" w:cs="微软雅黑"/>
          <w:b w:val="0"/>
          <w:bCs/>
          <w:color w:val="376092" w:themeColor="accent1" w:themeShade="BF"/>
          <w:sz w:val="28"/>
          <w:szCs w:val="28"/>
        </w:rPr>
        <w:t>工作经历</w:t>
      </w:r>
    </w:p>
    <w:p>
      <w:pP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drawing>
          <wp:inline distT="0" distB="0" distL="0" distR="0">
            <wp:extent cx="5274310" cy="37465"/>
            <wp:effectExtent l="19050" t="0" r="2540" b="0"/>
            <wp:docPr id="6" name="图片 29" descr="reasum_lin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9" descr="reasum_line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唯品会</w:t>
      </w:r>
      <w:r>
        <w:rPr>
          <w:rFonts w:hint="eastAsia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2024.6 - 至今</w:t>
      </w:r>
    </w:p>
    <w:p>
      <w:pPr>
        <w:rPr>
          <w:rFonts w:hint="default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青木科技</w:t>
      </w:r>
      <w:r>
        <w:rPr>
          <w:rFonts w:hint="eastAsia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_1.5年：2022.9 - 2024.5</w:t>
      </w:r>
    </w:p>
    <w:p>
      <w:pPr>
        <w:rPr>
          <w:rFonts w:hint="default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得物</w:t>
      </w:r>
      <w:r>
        <w:rPr>
          <w:rFonts w:hint="eastAsia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_1年：2021.8-2022.9</w:t>
      </w:r>
    </w:p>
    <w:p>
      <w:pPr>
        <w:rPr>
          <w:rFonts w:hint="default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阿里巴巴</w:t>
      </w:r>
      <w:r>
        <w:rPr>
          <w:rFonts w:hint="eastAsia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_4年：2017.11-2021.8</w:t>
      </w:r>
    </w:p>
    <w:p>
      <w:pPr>
        <w:rPr>
          <w:rFonts w:hint="default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NIKE GC</w:t>
      </w:r>
      <w:r>
        <w:rPr>
          <w:rFonts w:hint="eastAsia" w:ascii="微软雅黑" w:hAnsi="微软雅黑" w:eastAsia="微软雅黑" w:cs="微软雅黑"/>
          <w:b w:val="0"/>
          <w:bCs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_8年：2009.12-2017.10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bookmarkStart w:id="1" w:name="_GoBack"/>
      <w:bookmarkEnd w:id="1"/>
    </w:p>
    <w:p>
      <w:pPr>
        <w:rPr>
          <w:rFonts w:hint="default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唯品会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-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商务中心_运动鞋包事业部</w:t>
      </w:r>
    </w:p>
    <w:p>
      <w:pPr>
        <w:spacing w:line="240" w:lineRule="auto"/>
        <w:rPr>
          <w:rFonts w:hint="default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2024.6 - 至今     国内头部专柜品牌 + 国际头部运动品牌</w:t>
      </w:r>
    </w:p>
    <w:p>
      <w:pPr>
        <w:spacing w:line="240" w:lineRule="auto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聚焦核心品牌品类结构布局与运营优化驱动规模、效率双增长：</w:t>
      </w: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通过品类结构诊断与运营优化，驱动核心品牌在一年内跃升部类业绩第一，同时实现流量价值同比提升及核心品类渗透提升。品牌整体实现大规模、高增速，年同比40%+ 并拉动整体部门业绩增长。</w:t>
      </w:r>
    </w:p>
    <w:p>
      <w:pPr>
        <w:spacing w:line="240" w:lineRule="auto"/>
        <w:rPr>
          <w:rFonts w:hint="default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25年1月因为品牌运营管理较好，部门总监新划分部类TOP3国际品牌。在24年全年下滑且25年H1业绩表现不佳的情况下，联合品牌H2快速调整运营实现下半年业绩逆转。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rPr>
          <w:rFonts w:hint="default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青木科技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-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项目管理部</w:t>
      </w:r>
    </w:p>
    <w:p>
      <w:pPr>
        <w:spacing w:line="240" w:lineRule="auto"/>
        <w:rPr>
          <w:rFonts w:hint="default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2023.7 - 至今     以TOTEME为主的欧洲品牌</w:t>
      </w:r>
    </w:p>
    <w:p>
      <w:pPr>
        <w:spacing w:line="240" w:lineRule="auto"/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逆势驱动双11大促增长：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接手项目后出现8/9月成交双位数下滑的不利境况，及时调整运营策略日销增加新品投入，并在双11大促期间驱动品牌增加折扣拉动转化，最终双11超标达成并实现同比+25%的增长。</w:t>
      </w:r>
    </w:p>
    <w:p>
      <w:pPr>
        <w:spacing w:line="240" w:lineRule="auto"/>
        <w:rPr>
          <w:rFonts w:hint="default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全渠道视角帮助品牌拓展生意机会：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积极引导品牌开拓新渠道，组织和品牌CEO等高层会议介绍抖音电商现状，从品牌人群资产及品宣&amp;生意结合角度引导品牌考虑开拓新渠道。</w:t>
      </w:r>
    </w:p>
    <w:p>
      <w:pPr>
        <w:spacing w:line="240" w:lineRule="auto"/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2022.9-2023.7     ECCO天猫运动店</w:t>
      </w:r>
    </w:p>
    <w:p>
      <w:pPr>
        <w:spacing w:line="240" w:lineRule="auto"/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打造ECCO差异化运动心智：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基于BIOM科技与高尔夫运动打造ECCO的运动市场差异化心智，帮助品牌渗透运动市场。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得物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-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品牌战略合作部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2022.4-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2022.9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品牌平台自运营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推动跨部门合作实现品牌自运营：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从品牌私域、商家外投、资源置换、活动工具、社区种草、数据开放等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6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大维度从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0-1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构建得物的品牌自运营体系。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2021.8-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2022.9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趋势规划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iCs/>
          <w:color w:val="595959" w:themeColor="text1" w:themeTint="A6"/>
          <w:sz w:val="22"/>
          <w:szCs w:val="21"/>
          <w:u w:val="singl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打造长周期的商品管理体系：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从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0-1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搭建到单品颗粒度的年度商品分析报表，构建基于流量效率与价格力结合的商品健康度管理模型，拓展长周期视角的商品数据监控体系。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 w:val="0"/>
          <w:i/>
          <w:iCs/>
          <w:color w:val="595959" w:themeColor="text1" w:themeTint="A6"/>
          <w:sz w:val="22"/>
          <w:szCs w:val="21"/>
          <w:u w:val="singl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构建货品趋势标签体系：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基于目前货品体系颗粒度过粗的问题，带领团队梳理货品标签体系，融合平台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&amp;</w:t>
      </w:r>
      <w:r>
        <w:rPr>
          <w:rFonts w:hint="eastAsia" w:ascii="微软雅黑" w:hAnsi="微软雅黑" w:eastAsia="微软雅黑" w:cs="微软雅黑"/>
          <w:b w:val="0"/>
          <w:bCs/>
          <w:i w:val="0"/>
          <w:iCs w:val="0"/>
          <w:color w:val="595959" w:themeColor="text1" w:themeTint="A6"/>
          <w:sz w:val="22"/>
          <w:szCs w:val="21"/>
          <w:u w:val="none"/>
          <w:lang w:val="en-US" w:eastAsia="zh-Han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品牌视角优化迭代货品标签。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阿里 – 天猫大快消品类商品 + 基础链路运营 / 天猫服饰行业品类货品运营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天猫大快消品类商品 + 基础链路运营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2021.4-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2021.8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天猫大快消品类商品 + 基础链路运营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商品信息标准化重构：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推动货品信息3.0改造，通过改善平台后台货品信息的准确性与一致性，优化前台搜索、推荐等数据分发效率与表达准确性。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类目属性改造：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通过定位具有消费者心智的后台属性，改造成前台表达选项提升消费者购物决策效率与商家运营效率。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2020.7-2021.4   天猫大快消品类商品运营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新品体系运营体系搭建：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从0-1打造大快消新品运营体系，通过定位趋势品类、联合天猫小黑盒、搜索、推荐、阿里妈妈、TMIC等构建完整的品类新品发掘、孵化、打爆体系。实现新品驱动大盘增长、新品孵化周期缩短，提升新品与平台货品运营效率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重点项目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行业榜单PM：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推动行业榜单分层分类运营，强化榜单导购心智，提升榜单商家运营参与度。深度参与驱动了21年618榜单改造升级 - 品类导购榜、V榜、小二推荐榜等不同类型榜单的孵化与运营落地。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天猫服饰男女鞋平台商品运营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2017.11-2020.6   天猫服饰男女鞋–商品运营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商品运营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新品培育：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通过建立新品主赛道，驱动行业商家新品提速 &amp; 驱动行业货品丰富度优化。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主推款培育：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通过行业数据赋能商家优选货品，提升培育效率缩短货品从新品期到主推款的培育时间。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基础能力建设与产品化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商品运营链路产品化：</w:t>
      </w:r>
      <w:r>
        <w:rPr>
          <w:rFonts w:hint="eastAsia" w:ascii="微软雅黑" w:hAnsi="微软雅黑" w:eastAsia="微软雅黑" w:cs="微软雅黑"/>
        </w:rPr>
        <w:t>沉淀行业商品运营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到平台产品，赋能更多商家。行业商品能力计算逻辑沉淀到旗舰店2.0内批量复用更多商家。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i/>
          <w:color w:val="595959" w:themeColor="text1" w:themeTint="A6"/>
          <w:szCs w:val="21"/>
          <w:u w:val="single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行业基础能力设施构建与优化：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基于行业痛点，通过产品化模块化提供解决方案，快速发现经营风险与问题，提升行业运营效率。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结果 – 搭建6套数据模板提升运营分析效率：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a.商家线周数据监控模板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b.新品新发周监控报表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c.主推款表现监控报表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d.数据驾驶舱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e.商品力监控报表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f.大促复盘模板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重点项目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18年618 行业货品PM / 19年双11行业货品PM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测算行业KPI目标，制订活动招商标准与商家分层门槛、品类货品策略与节奏驱动商家线基于品类货品数据与客户沟通库存、折扣等信息，实现大促KPI目标。</w:t>
      </w:r>
    </w:p>
    <w:p>
      <w:pPr>
        <w:rPr>
          <w:rFonts w:hint="eastAsia" w:ascii="微软雅黑" w:hAnsi="微软雅黑" w:eastAsia="微软雅黑" w:cs="微软雅黑"/>
          <w:color w:val="595959" w:themeColor="text1" w:themeTint="A6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NIKE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– 大中华区商品团队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5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9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-2017.10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市场商品规划–综合店铺-女鞋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/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耐克直营工厂店鞋&amp;服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201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.8-2015.9   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大中华区</w:t>
      </w: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品类商品规划男子训练&amp;足球–鞋 &amp; 装备</w:t>
      </w:r>
    </w:p>
    <w:p>
      <w:pP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595959" w:themeColor="text1" w:themeTint="A6"/>
          <w:sz w:val="22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2009.12-2011.8  商品信息专员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3ZGQ1ZjJkM2U0ZmZjNDE2YjQyMmExOWI5NWEwNGUifQ=="/>
  </w:docVars>
  <w:rsids>
    <w:rsidRoot w:val="004D5387"/>
    <w:rsid w:val="0004351F"/>
    <w:rsid w:val="000B3B17"/>
    <w:rsid w:val="00130B4B"/>
    <w:rsid w:val="00135D42"/>
    <w:rsid w:val="00165B8F"/>
    <w:rsid w:val="001A122D"/>
    <w:rsid w:val="00253904"/>
    <w:rsid w:val="002635C3"/>
    <w:rsid w:val="002962C2"/>
    <w:rsid w:val="002F003F"/>
    <w:rsid w:val="002F5B80"/>
    <w:rsid w:val="00347B6F"/>
    <w:rsid w:val="00396F1F"/>
    <w:rsid w:val="003E2280"/>
    <w:rsid w:val="00487589"/>
    <w:rsid w:val="00491661"/>
    <w:rsid w:val="004A46AD"/>
    <w:rsid w:val="004B35D4"/>
    <w:rsid w:val="004D5387"/>
    <w:rsid w:val="0056202B"/>
    <w:rsid w:val="0058771E"/>
    <w:rsid w:val="005959E5"/>
    <w:rsid w:val="005F0324"/>
    <w:rsid w:val="00657CAE"/>
    <w:rsid w:val="006E665F"/>
    <w:rsid w:val="007017CA"/>
    <w:rsid w:val="00715798"/>
    <w:rsid w:val="00733B08"/>
    <w:rsid w:val="007B1E0D"/>
    <w:rsid w:val="007B2664"/>
    <w:rsid w:val="00806F1B"/>
    <w:rsid w:val="00807023"/>
    <w:rsid w:val="00891B3D"/>
    <w:rsid w:val="008D2FA1"/>
    <w:rsid w:val="008E38E4"/>
    <w:rsid w:val="008F7C0A"/>
    <w:rsid w:val="00925FF5"/>
    <w:rsid w:val="009654DB"/>
    <w:rsid w:val="00974464"/>
    <w:rsid w:val="009F2D92"/>
    <w:rsid w:val="00A22919"/>
    <w:rsid w:val="00AE4084"/>
    <w:rsid w:val="00B10D45"/>
    <w:rsid w:val="00B41040"/>
    <w:rsid w:val="00BF09BE"/>
    <w:rsid w:val="00BF1C88"/>
    <w:rsid w:val="00D62B82"/>
    <w:rsid w:val="00D940E4"/>
    <w:rsid w:val="00E40E59"/>
    <w:rsid w:val="00EB014D"/>
    <w:rsid w:val="00EB6734"/>
    <w:rsid w:val="00ED06FA"/>
    <w:rsid w:val="00EE2203"/>
    <w:rsid w:val="00F0362E"/>
    <w:rsid w:val="00F12C35"/>
    <w:rsid w:val="00FB32F5"/>
    <w:rsid w:val="025A07A4"/>
    <w:rsid w:val="026468B7"/>
    <w:rsid w:val="05B75D19"/>
    <w:rsid w:val="0B2B5A29"/>
    <w:rsid w:val="0DED4DB5"/>
    <w:rsid w:val="0DF93BBD"/>
    <w:rsid w:val="0F7FC8A6"/>
    <w:rsid w:val="11B96688"/>
    <w:rsid w:val="12355F7C"/>
    <w:rsid w:val="134205FB"/>
    <w:rsid w:val="15734BC8"/>
    <w:rsid w:val="1673508E"/>
    <w:rsid w:val="1DB418AE"/>
    <w:rsid w:val="1E3B3D7D"/>
    <w:rsid w:val="21117A69"/>
    <w:rsid w:val="25E76599"/>
    <w:rsid w:val="2EC97183"/>
    <w:rsid w:val="305A3ED7"/>
    <w:rsid w:val="31BD5B33"/>
    <w:rsid w:val="332E1CAB"/>
    <w:rsid w:val="338651A9"/>
    <w:rsid w:val="34C74165"/>
    <w:rsid w:val="37FCA87E"/>
    <w:rsid w:val="3A95616C"/>
    <w:rsid w:val="3AF51D13"/>
    <w:rsid w:val="3B133F8F"/>
    <w:rsid w:val="3B9D6EDB"/>
    <w:rsid w:val="3CAF223A"/>
    <w:rsid w:val="3EFAFF03"/>
    <w:rsid w:val="3F773DF3"/>
    <w:rsid w:val="4051280F"/>
    <w:rsid w:val="4059782F"/>
    <w:rsid w:val="40B732E0"/>
    <w:rsid w:val="40D42415"/>
    <w:rsid w:val="419F0D52"/>
    <w:rsid w:val="43537423"/>
    <w:rsid w:val="435B1EDC"/>
    <w:rsid w:val="447D5572"/>
    <w:rsid w:val="44EB29C8"/>
    <w:rsid w:val="45246DB6"/>
    <w:rsid w:val="45A07BDA"/>
    <w:rsid w:val="46FF32EA"/>
    <w:rsid w:val="47F35414"/>
    <w:rsid w:val="4AEC4050"/>
    <w:rsid w:val="4FCFEFBC"/>
    <w:rsid w:val="4FEB02E5"/>
    <w:rsid w:val="50467599"/>
    <w:rsid w:val="5AAB01FA"/>
    <w:rsid w:val="5CC83525"/>
    <w:rsid w:val="5EA93E10"/>
    <w:rsid w:val="608E310B"/>
    <w:rsid w:val="62607EDA"/>
    <w:rsid w:val="63F83144"/>
    <w:rsid w:val="65C502FA"/>
    <w:rsid w:val="667A437B"/>
    <w:rsid w:val="6A0B6DF1"/>
    <w:rsid w:val="6B251AD5"/>
    <w:rsid w:val="6B84EE79"/>
    <w:rsid w:val="6DA22A9E"/>
    <w:rsid w:val="6E5D0773"/>
    <w:rsid w:val="737F44AD"/>
    <w:rsid w:val="75374560"/>
    <w:rsid w:val="788C603E"/>
    <w:rsid w:val="7BEB3370"/>
    <w:rsid w:val="7CFB762F"/>
    <w:rsid w:val="7ED907A3"/>
    <w:rsid w:val="7EE75FDE"/>
    <w:rsid w:val="7F1E383D"/>
    <w:rsid w:val="7F7FE0C3"/>
    <w:rsid w:val="7F942D60"/>
    <w:rsid w:val="7FEFC0AC"/>
    <w:rsid w:val="98FE0335"/>
    <w:rsid w:val="9FEFB137"/>
    <w:rsid w:val="B3F30E0D"/>
    <w:rsid w:val="BDFFF0AC"/>
    <w:rsid w:val="C4F12291"/>
    <w:rsid w:val="CBF73F3D"/>
    <w:rsid w:val="D77EAA2A"/>
    <w:rsid w:val="DBB32457"/>
    <w:rsid w:val="DE7FCC68"/>
    <w:rsid w:val="E9CF2E19"/>
    <w:rsid w:val="EEDFE0FB"/>
    <w:rsid w:val="F76FAF68"/>
    <w:rsid w:val="F9F9E649"/>
    <w:rsid w:val="FBFBC0EC"/>
    <w:rsid w:val="FD71FD06"/>
    <w:rsid w:val="FD7C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6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批注框文本 字符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2332</Words>
  <Characters>2667</Characters>
  <Lines>17</Lines>
  <Paragraphs>4</Paragraphs>
  <TotalTime>25</TotalTime>
  <ScaleCrop>false</ScaleCrop>
  <LinksUpToDate>false</LinksUpToDate>
  <CharactersWithSpaces>2924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2014-11-26T09:48:00Z</dcterms:created>
  <dc:creator>shi</dc:creator>
  <cp:lastModifiedBy>Marx</cp:lastModifiedBy>
  <dcterms:modified xsi:type="dcterms:W3CDTF">2025-12-04T21:23:24Z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FF914F79BA58590A4A89316969FC4636_43</vt:lpwstr>
  </property>
</Properties>
</file>