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C392838">
      <w:pPr>
        <w:spacing w:line="300" w:lineRule="auto"/>
        <w:jc w:val="both"/>
        <w:rPr>
          <w:b/>
          <w:sz w:val="10"/>
          <w:szCs w:val="10"/>
          <w:lang w:eastAsia="zh-CN"/>
        </w:rPr>
      </w:pPr>
    </w:p>
    <w:p w14:paraId="6A97A9D1">
      <w:pPr>
        <w:tabs>
          <w:tab w:val="left" w:pos="3780"/>
          <w:tab w:val="left" w:pos="3815"/>
        </w:tabs>
        <w:adjustRightInd w:val="0"/>
        <w:snapToGrid w:val="0"/>
        <w:spacing w:line="300" w:lineRule="auto"/>
        <w:ind w:firstLine="1767" w:firstLineChars="400"/>
        <w:rPr>
          <w:rFonts w:hint="default"/>
          <w:b/>
          <w:sz w:val="44"/>
          <w:szCs w:val="44"/>
          <w:lang w:val="en-US" w:eastAsia="zh-CN"/>
        </w:rPr>
      </w:pPr>
      <w:bookmarkStart w:id="0" w:name="_GoBack"/>
      <w:r>
        <w:rPr>
          <w:rFonts w:hint="eastAsia"/>
          <w:b/>
          <w:sz w:val="44"/>
          <w:szCs w:val="44"/>
          <w:lang w:val="en-US" w:eastAsia="zh-CN"/>
        </w:rPr>
        <w:t>高德-区域高级经理-MR.汤佳豪</w:t>
      </w:r>
    </w:p>
    <w:bookmarkEnd w:id="0"/>
    <w:p w14:paraId="0D6F2E89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7"/>
        <w:tblW w:w="9546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248"/>
      </w:tblGrid>
      <w:tr w14:paraId="557C4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5F37A178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hint="eastAsia"/>
                <w:szCs w:val="21"/>
                <w:lang w:val="en-US" w:eastAsia="zh-CN"/>
              </w:rPr>
              <w:t>汤佳豪</w:t>
            </w:r>
          </w:p>
        </w:tc>
        <w:tc>
          <w:tcPr>
            <w:tcW w:w="2248" w:type="dxa"/>
            <w:vMerge w:val="restart"/>
          </w:tcPr>
          <w:p w14:paraId="001C5F28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393E4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7298" w:type="dxa"/>
          </w:tcPr>
          <w:p w14:paraId="2F6F1312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hint="default" w:eastAsiaTheme="minorEastAsia"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1992</w:t>
            </w:r>
          </w:p>
        </w:tc>
        <w:tc>
          <w:tcPr>
            <w:tcW w:w="2248" w:type="dxa"/>
            <w:vMerge w:val="continue"/>
          </w:tcPr>
          <w:p w14:paraId="6928604C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5A410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298" w:type="dxa"/>
          </w:tcPr>
          <w:p w14:paraId="25DCEA14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/>
                <w:szCs w:val="21"/>
                <w:lang w:val="en-US" w:eastAsia="zh-CN"/>
              </w:rPr>
              <w:t>男</w:t>
            </w:r>
          </w:p>
        </w:tc>
        <w:tc>
          <w:tcPr>
            <w:tcW w:w="2248" w:type="dxa"/>
            <w:vMerge w:val="continue"/>
          </w:tcPr>
          <w:p w14:paraId="1925FD6E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68547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298" w:type="dxa"/>
          </w:tcPr>
          <w:p w14:paraId="79C91A38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/>
                <w:szCs w:val="21"/>
                <w:lang w:val="en-US" w:eastAsia="zh-CN"/>
              </w:rPr>
              <w:t>已婚</w:t>
            </w:r>
          </w:p>
        </w:tc>
        <w:tc>
          <w:tcPr>
            <w:tcW w:w="2248" w:type="dxa"/>
            <w:vMerge w:val="continue"/>
          </w:tcPr>
          <w:p w14:paraId="04F752AE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186B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298" w:type="dxa"/>
          </w:tcPr>
          <w:p w14:paraId="62C8BDFA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：</w:t>
            </w:r>
            <w:r>
              <w:rPr>
                <w:rFonts w:hint="eastAsia"/>
                <w:szCs w:val="21"/>
                <w:lang w:val="en-US" w:eastAsia="zh-CN"/>
              </w:rPr>
              <w:t>上海</w:t>
            </w:r>
          </w:p>
        </w:tc>
        <w:tc>
          <w:tcPr>
            <w:tcW w:w="2248" w:type="dxa"/>
            <w:vMerge w:val="continue"/>
          </w:tcPr>
          <w:p w14:paraId="59AA0046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4D904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7298" w:type="dxa"/>
          </w:tcPr>
          <w:p w14:paraId="183E8BC1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/>
                <w:szCs w:val="21"/>
                <w:lang w:val="en-US" w:eastAsia="zh-CN"/>
              </w:rPr>
              <w:t>上海</w:t>
            </w:r>
          </w:p>
        </w:tc>
        <w:tc>
          <w:tcPr>
            <w:tcW w:w="2248" w:type="dxa"/>
            <w:vMerge w:val="continue"/>
          </w:tcPr>
          <w:p w14:paraId="5756E3A7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91E8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05DE5296">
            <w:pPr>
              <w:spacing w:line="300" w:lineRule="auto"/>
              <w:rPr>
                <w:rFonts w:hint="default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手机：</w:t>
            </w:r>
            <w:r>
              <w:rPr>
                <w:rFonts w:hint="eastAsia"/>
                <w:szCs w:val="21"/>
                <w:lang w:val="en-US" w:eastAsia="zh-CN"/>
              </w:rPr>
              <w:t>15921084650</w:t>
            </w:r>
          </w:p>
        </w:tc>
        <w:tc>
          <w:tcPr>
            <w:tcW w:w="2248" w:type="dxa"/>
            <w:vMerge w:val="continue"/>
          </w:tcPr>
          <w:p w14:paraId="050C1347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68197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2FC238C0">
            <w:pPr>
              <w:spacing w:line="300" w:lineRule="auto"/>
              <w:rPr>
                <w:rFonts w:hint="default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Email：</w:t>
            </w:r>
            <w:r>
              <w:rPr>
                <w:rFonts w:hint="eastAsia"/>
                <w:szCs w:val="21"/>
                <w:lang w:val="en-US" w:eastAsia="zh-CN"/>
              </w:rPr>
              <w:t>992740819@qq.com</w:t>
            </w:r>
          </w:p>
        </w:tc>
        <w:tc>
          <w:tcPr>
            <w:tcW w:w="2248" w:type="dxa"/>
            <w:vMerge w:val="continue"/>
          </w:tcPr>
          <w:p w14:paraId="089C005B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71D35071">
      <w:pPr>
        <w:tabs>
          <w:tab w:val="left" w:pos="2010"/>
        </w:tabs>
        <w:spacing w:line="300" w:lineRule="auto"/>
        <w:rPr>
          <w:iCs/>
          <w:szCs w:val="21"/>
        </w:rPr>
      </w:pPr>
    </w:p>
    <w:p w14:paraId="7C3C2178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0237B97E">
      <w:pPr>
        <w:spacing w:line="300" w:lineRule="auto"/>
        <w:rPr>
          <w:rFonts w:hint="eastAsia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US" w:eastAsia="zh-CN"/>
        </w:rPr>
        <w:t xml:space="preserve">2011.06-2015.06       上海应用技术大学       土木工程        本科 </w:t>
      </w:r>
    </w:p>
    <w:p w14:paraId="07C581C2">
      <w:pPr>
        <w:spacing w:line="300" w:lineRule="auto"/>
        <w:rPr>
          <w:rFonts w:hint="eastAsia"/>
          <w:b/>
          <w:szCs w:val="21"/>
          <w:lang w:val="en-US" w:eastAsia="zh-CN"/>
        </w:rPr>
      </w:pPr>
    </w:p>
    <w:p w14:paraId="19D2EE7A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7DD73072">
      <w:pPr>
        <w:tabs>
          <w:tab w:val="left" w:pos="2552"/>
        </w:tabs>
        <w:spacing w:line="300" w:lineRule="auto"/>
        <w:rPr>
          <w:rFonts w:hint="eastAsia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US" w:eastAsia="zh-CN"/>
        </w:rPr>
        <w:t>综合年薪150W（底薪15w/年+奖金 ）</w:t>
      </w:r>
    </w:p>
    <w:p w14:paraId="793EE8FA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期望薪资</w:t>
      </w:r>
      <w:r>
        <w:rPr>
          <w:rFonts w:hint="default"/>
          <w:szCs w:val="21"/>
          <w:lang w:val="en-GB" w:eastAsia="zh-CN"/>
        </w:rPr>
        <w:t>：</w:t>
      </w:r>
      <w:r>
        <w:rPr>
          <w:rFonts w:hint="eastAsia"/>
          <w:szCs w:val="21"/>
          <w:lang w:val="en-US" w:eastAsia="zh-CN"/>
        </w:rPr>
        <w:t>可谈</w:t>
      </w:r>
    </w:p>
    <w:p w14:paraId="0434AB83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</w:p>
    <w:p w14:paraId="52AE0C46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0539E7F2">
      <w:pPr>
        <w:numPr>
          <w:ilvl w:val="0"/>
          <w:numId w:val="0"/>
        </w:numPr>
        <w:spacing w:line="300" w:lineRule="auto"/>
        <w:ind w:leftChars="0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</w:pPr>
      <w:r>
        <w:rPr>
          <w:rFonts w:hint="eastAsia" w:cs="Times New Roman"/>
          <w:b/>
          <w:bCs/>
          <w:sz w:val="24"/>
          <w:szCs w:val="24"/>
          <w:lang w:val="en-US" w:eastAsia="zh-CN" w:bidi="ar-SA"/>
        </w:rPr>
        <w:t xml:space="preserve">2017.4-2025.06                           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新浪微博</w:t>
      </w:r>
    </w:p>
    <w:p w14:paraId="412FB442">
      <w:pPr>
        <w:numPr>
          <w:ilvl w:val="0"/>
          <w:numId w:val="0"/>
        </w:numPr>
        <w:spacing w:line="300" w:lineRule="auto"/>
        <w:ind w:leftChars="0" w:firstLine="2160" w:firstLineChars="900"/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大客户销售总监</w:t>
      </w:r>
    </w:p>
    <w:p w14:paraId="54A3332E">
      <w:pPr>
        <w:numPr>
          <w:ilvl w:val="0"/>
          <w:numId w:val="0"/>
        </w:numPr>
        <w:spacing w:line="300" w:lineRule="auto"/>
        <w:ind w:left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工作职责：</w:t>
      </w:r>
    </w:p>
    <w:p w14:paraId="0A398FCE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客户资源：可口可乐、NIKE、养生堂、星巴克、不凡帝、黛珂鞋业、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卡索多丽娅、Lululemon</w:t>
      </w:r>
      <w:r>
        <w:rPr>
          <w:rFonts w:hint="eastAsia" w:cs="Times New Roman"/>
          <w:sz w:val="24"/>
          <w:szCs w:val="24"/>
          <w:lang w:val="en-US" w:eastAsia="zh-CN" w:bidi="ar-SA"/>
        </w:rPr>
        <w:t>等</w:t>
      </w:r>
    </w:p>
    <w:p w14:paraId="52E781DD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下属人数：12人</w:t>
      </w:r>
    </w:p>
    <w:p w14:paraId="4A72F631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年销售额：4个亿+</w:t>
      </w:r>
    </w:p>
    <w:p w14:paraId="04B238E9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组内业绩连续三年保持稳步增长：通过头部客户重点跟进，高层关系建立，创新案例提案及精细化项目包装等拉动头部客户增长，同时挖掘大量新客开发进行业绩补量，多行业触达，保证组内每年业绩增长 </w:t>
      </w:r>
    </w:p>
    <w:p w14:paraId="62C87D79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团队搭建稳固及人才有序培养：从0-1 搭建销售团队，管理10人以上团队，核心销售保持3年以上稳定在职，团队凝聚力良好，充分考虑到个人发展意愿及性格进行合理工作内容分配，培养路径清晰团队氛围良好； </w:t>
      </w:r>
    </w:p>
    <w:p w14:paraId="29242E88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组内客户管理及工作流程梳理清晰：管理食品饮料、鞋服、美奢等多行业100+客户，通过清晰明确的客户管理及复盘流程保证各个客户跟进及时、项目清晰，组内开发的客户管理流程体系 WIP 被推广至全华东使用；  </w:t>
      </w:r>
    </w:p>
    <w:p w14:paraId="152ED457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服务客户类型：食品饮料行业（可口可乐、百事可乐、养生堂、不凡帝、汉堡王、星巴克等），鞋服行业 （nike、戴珂鞋业、维秘、哥伦比亚、卡索多丽娅、Lululemon 等），美奢行业（上海家化、橘宜、科医、CL、拉夫劳伦、戴比尔斯、Lacoste 等），其他行业（百威、索尼、野兽派、强生 OTC、松下等）共计100+客户；</w:t>
      </w:r>
    </w:p>
    <w:p w14:paraId="4F939FFB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对头部客户进行生意及业态模式分析，排摸客户内部人员架构找到业绩出口，高层建联沟通，在现有媒体趋势下找到微博差异化策略打打法，最大化获取客户投放预算，拉动业绩增长； 中腰部客户主导品牌开拓策略与老品牌焕新计划，通过深入市场洞察与趋势分析，打造行业标杆案例并进行规模化复制，了解客户需求痛点，在目前生意局势下为客户投放效果赋能； 新客开发，通过行业市场报告、融资局势分析等选定窄行业，在行业下找到适配且可跟进的客户，通过代理介绍后台资料查找、陌拜等方式进行客户开发跟进，通过组内中台进行行业案例整理，最大化效率进行客户跟进。</w:t>
      </w:r>
    </w:p>
    <w:p w14:paraId="71D6A060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团队人员管理</w:t>
      </w:r>
      <w:r>
        <w:rPr>
          <w:rFonts w:hint="eastAsia" w:cs="Times New Roman"/>
          <w:sz w:val="24"/>
          <w:szCs w:val="24"/>
          <w:lang w:val="en-US" w:eastAsia="zh-CN" w:bidi="ar-SA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负责十人以上团队管理，搭建271 的团队架构，制定团队绩效，培养核心团队人才，并保证团队人员稳定，营造良好的团队工作氛围，打造互帮互助、积极主动、执行力强的销售团队；</w:t>
      </w:r>
    </w:p>
    <w:p w14:paraId="60A1CA74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通过设计并实施系统化的培训计划，包括行业动态分析报告、成功案例分享、新人产品知识普及、内容合作策略研讨等，旨在提升团队整体业务能力与市场竞争力，为团队注入持续发展的动力； </w:t>
      </w:r>
    </w:p>
    <w:p w14:paraId="04EE2669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内部核心人员稳定且保持战斗力，对外负责复杂项目及重点客户跟进，对内进行公司内部各部门关系维护，保证组内项目可顺利配合完成，并培养奉献精神，积极主动的帮带组内新同学； </w:t>
      </w:r>
    </w:p>
    <w:p w14:paraId="31349C78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新人有效培养且快速融入团队，通过性格及需求分析，提供适配的客户的氛围小组，快速进行团队融入，培养销售目标感，通过团队培养提高销售个人核心竞争力，制定适配的绩效目标； </w:t>
      </w:r>
    </w:p>
    <w:p w14:paraId="1CDBB0F4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团队过程管理</w:t>
      </w:r>
      <w:r>
        <w:rPr>
          <w:rFonts w:hint="eastAsia" w:cs="Times New Roman"/>
          <w:sz w:val="24"/>
          <w:szCs w:val="24"/>
          <w:lang w:val="en-US" w:eastAsia="zh-CN" w:bidi="ar-SA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搭建组内客户管理模型，通过客户服务精细化管理，跟踪销售跟进客户过程，保证组内各项事宜有序推进； </w:t>
      </w:r>
    </w:p>
    <w:p w14:paraId="6070EAEA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把控销售客户跟进各个重要节点，如客户业态分析、客户拜访复盘、机会点探寻、项目推进、项目结案等，通过开发组内客户管理流程体系进行跟进把控，制定合理且有效的管理制度； </w:t>
      </w:r>
    </w:p>
    <w:p w14:paraId="01F8C0B1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对客户系统性框架梳理，深刻了解组内业务情况及业绩完成进度，可及时对于组内可预支风险进行调控。 </w:t>
      </w:r>
    </w:p>
    <w:p w14:paraId="48632C08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2017.04-2019.05 微博华东 KA 直客经理 </w:t>
      </w:r>
    </w:p>
    <w:p w14:paraId="794D1807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商业合作管理：维护与深化客户的商业合作关系，自主进行市场潜力客户开拓。包括高效客户沟通、精准项目对接、创新项目提案及精细化项目包装，确保能响应客户需求，推动项目的顺利实施； </w:t>
      </w:r>
    </w:p>
    <w:p w14:paraId="3F6498A3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头部客户：兰蔻、yum 百胜中国，主要负责客户项目承接，针对客户各个营销节点进行项目提案获得客户预算； </w:t>
      </w:r>
    </w:p>
    <w:p w14:paraId="77AE761B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中腰部客户：nike、戴珂鞋业、上海家化等，主要进行品牌策略开拓及老品牌焕新计划，帮助品牌进行市场形象定位，打造行业标杆案例，并进行项目复制，构建多渠道传播路径； </w:t>
      </w:r>
    </w:p>
    <w:p w14:paraId="757CFFF2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>新客开拓：联合利华、统一集团、韩妆集团等，开启客户微博0-1 投放，建立和维护客户关系，确定潜在客户需求，根据市场情况进行有针对性客户及行业开发。</w:t>
      </w:r>
    </w:p>
    <w:p w14:paraId="501D3EEE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离职原因：发展受限，看新机会</w:t>
      </w:r>
    </w:p>
    <w:p w14:paraId="7BD6A660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311367D2">
      <w:pPr>
        <w:numPr>
          <w:ilvl w:val="0"/>
          <w:numId w:val="0"/>
        </w:numPr>
        <w:spacing w:line="300" w:lineRule="auto"/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</w:p>
    <w:sectPr>
      <w:footerReference r:id="rId3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YaHe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IN Alternate">
    <w:altName w:val="Bahnschrift Light"/>
    <w:panose1 w:val="020B0500000000000000"/>
    <w:charset w:val="00"/>
    <w:family w:val="swiss"/>
    <w:pitch w:val="default"/>
    <w:sig w:usb0="00000000" w:usb1="00000000" w:usb2="00000000" w:usb3="00000000" w:csb0="00000111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84936">
    <w:pPr>
      <w:pStyle w:val="12"/>
      <w:tabs>
        <w:tab w:val="left" w:pos="812"/>
      </w:tabs>
      <w:ind w:left="-2" w:leftChars="-1"/>
      <w:rPr>
        <w:sz w:val="16"/>
        <w:szCs w:val="16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B4D0BD"/>
    <w:multiLevelType w:val="singleLevel"/>
    <w:tmpl w:val="DEB4D0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hideSpellingErrors/>
  <w:hideGrammaticalErrors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3D4689E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DB1123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1B6C2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DF5779"/>
    <w:rsid w:val="27E44489"/>
    <w:rsid w:val="27ED7F18"/>
    <w:rsid w:val="27EE324D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A8442D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CEB5D3E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50D01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B77AB"/>
    <w:rsid w:val="356E0AFD"/>
    <w:rsid w:val="35797946"/>
    <w:rsid w:val="35891F21"/>
    <w:rsid w:val="35900AFD"/>
    <w:rsid w:val="359A4A5A"/>
    <w:rsid w:val="359E6631"/>
    <w:rsid w:val="35A50E16"/>
    <w:rsid w:val="35EB4A6C"/>
    <w:rsid w:val="35FE404B"/>
    <w:rsid w:val="36007010"/>
    <w:rsid w:val="360B711E"/>
    <w:rsid w:val="362E5AF0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B3AB2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A058C6"/>
    <w:rsid w:val="44B87A23"/>
    <w:rsid w:val="44C049F7"/>
    <w:rsid w:val="44C60239"/>
    <w:rsid w:val="44EB464B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93478D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A65BD"/>
    <w:rsid w:val="529C72E5"/>
    <w:rsid w:val="52B0190D"/>
    <w:rsid w:val="52B256B5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1A9B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CFF5AE1"/>
    <w:rsid w:val="5D104CBA"/>
    <w:rsid w:val="5D211F9C"/>
    <w:rsid w:val="5D333EBC"/>
    <w:rsid w:val="5D4073A6"/>
    <w:rsid w:val="5D465E58"/>
    <w:rsid w:val="5D557C8C"/>
    <w:rsid w:val="5D574916"/>
    <w:rsid w:val="5D692BAC"/>
    <w:rsid w:val="5D6F2B20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DF4B0B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08709F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8F545AD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6A74F2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0717E"/>
    <w:rsid w:val="77B10CA6"/>
    <w:rsid w:val="77B3355E"/>
    <w:rsid w:val="77C90FFF"/>
    <w:rsid w:val="7809331B"/>
    <w:rsid w:val="7815549F"/>
    <w:rsid w:val="781B4BA4"/>
    <w:rsid w:val="781E653B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9">
    <w:name w:val="Document Map"/>
    <w:basedOn w:val="1"/>
    <w:semiHidden/>
    <w:qFormat/>
    <w:uiPriority w:val="0"/>
    <w:pPr>
      <w:shd w:val="clear" w:color="auto" w:fill="000080"/>
    </w:pPr>
  </w:style>
  <w:style w:type="paragraph" w:styleId="10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1">
    <w:name w:val="Balloon Text"/>
    <w:basedOn w:val="1"/>
    <w:link w:val="25"/>
    <w:qFormat/>
    <w:uiPriority w:val="0"/>
    <w:rPr>
      <w:sz w:val="18"/>
      <w:szCs w:val="18"/>
    </w:rPr>
  </w:style>
  <w:style w:type="paragraph" w:styleId="12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3">
    <w:name w:val="header"/>
    <w:basedOn w:val="1"/>
    <w:link w:val="24"/>
    <w:qFormat/>
    <w:uiPriority w:val="99"/>
    <w:pPr>
      <w:tabs>
        <w:tab w:val="center" w:pos="4320"/>
        <w:tab w:val="right" w:pos="8640"/>
      </w:tabs>
    </w:pPr>
  </w:style>
  <w:style w:type="paragraph" w:styleId="1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5">
    <w:name w:val="Normal (Web)"/>
    <w:basedOn w:val="1"/>
    <w:qFormat/>
    <w:uiPriority w:val="99"/>
  </w:style>
  <w:style w:type="paragraph" w:styleId="16">
    <w:name w:val="Title"/>
    <w:basedOn w:val="1"/>
    <w:link w:val="38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8">
    <w:name w:val="Table Grid"/>
    <w:basedOn w:val="17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FollowedHyperlink"/>
    <w:basedOn w:val="19"/>
    <w:qFormat/>
    <w:uiPriority w:val="0"/>
    <w:rPr>
      <w:color w:val="35A1D4"/>
      <w:u w:val="single"/>
    </w:rPr>
  </w:style>
  <w:style w:type="character" w:styleId="22">
    <w:name w:val="Emphasis"/>
    <w:basedOn w:val="19"/>
    <w:qFormat/>
    <w:uiPriority w:val="0"/>
  </w:style>
  <w:style w:type="character" w:styleId="23">
    <w:name w:val="Hyperlink"/>
    <w:basedOn w:val="19"/>
    <w:unhideWhenUsed/>
    <w:qFormat/>
    <w:uiPriority w:val="99"/>
    <w:rPr>
      <w:color w:val="0000FF"/>
      <w:u w:val="single"/>
    </w:rPr>
  </w:style>
  <w:style w:type="character" w:customStyle="1" w:styleId="24">
    <w:name w:val="页眉 字符"/>
    <w:link w:val="13"/>
    <w:qFormat/>
    <w:uiPriority w:val="99"/>
    <w:rPr>
      <w:sz w:val="24"/>
      <w:szCs w:val="24"/>
      <w:lang w:eastAsia="en-US"/>
    </w:rPr>
  </w:style>
  <w:style w:type="character" w:customStyle="1" w:styleId="25">
    <w:name w:val="批注框文本 字符"/>
    <w:link w:val="11"/>
    <w:qFormat/>
    <w:uiPriority w:val="0"/>
    <w:rPr>
      <w:sz w:val="18"/>
      <w:szCs w:val="18"/>
      <w:lang w:eastAsia="en-US"/>
    </w:rPr>
  </w:style>
  <w:style w:type="paragraph" w:customStyle="1" w:styleId="26">
    <w:name w:val="列出段落1"/>
    <w:basedOn w:val="1"/>
    <w:qFormat/>
    <w:uiPriority w:val="34"/>
    <w:pPr>
      <w:ind w:firstLine="420" w:firstLineChars="200"/>
    </w:pPr>
  </w:style>
  <w:style w:type="paragraph" w:customStyle="1" w:styleId="27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8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9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30">
    <w:name w:val="普 通 表 格"/>
    <w:basedOn w:val="17"/>
    <w:semiHidden/>
    <w:qFormat/>
    <w:uiPriority w:val="0"/>
    <w:rPr>
      <w:rFonts w:ascii="Calibri" w:hAnsi="Calibri" w:cs="Calibri"/>
      <w:szCs w:val="21"/>
    </w:rPr>
  </w:style>
  <w:style w:type="character" w:customStyle="1" w:styleId="31">
    <w:name w:val="via1"/>
    <w:basedOn w:val="19"/>
    <w:qFormat/>
    <w:uiPriority w:val="0"/>
    <w:rPr>
      <w:color w:val="959595"/>
    </w:rPr>
  </w:style>
  <w:style w:type="paragraph" w:customStyle="1" w:styleId="32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3">
    <w:name w:val="List Paragraph"/>
    <w:basedOn w:val="1"/>
    <w:qFormat/>
    <w:uiPriority w:val="34"/>
    <w:pPr>
      <w:ind w:firstLine="420" w:firstLineChars="200"/>
    </w:pPr>
  </w:style>
  <w:style w:type="character" w:customStyle="1" w:styleId="34">
    <w:name w:val="apple-style-span"/>
    <w:basedOn w:val="19"/>
    <w:qFormat/>
    <w:uiPriority w:val="0"/>
  </w:style>
  <w:style w:type="paragraph" w:customStyle="1" w:styleId="35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6">
    <w:name w:val="网格型1"/>
    <w:basedOn w:val="17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7">
    <w:name w:val="标题 字符"/>
    <w:basedOn w:val="19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8">
    <w:name w:val="标题 字符1"/>
    <w:link w:val="16"/>
    <w:qFormat/>
    <w:uiPriority w:val="0"/>
    <w:rPr>
      <w:rFonts w:eastAsia="楷体"/>
      <w:b/>
      <w:sz w:val="32"/>
    </w:rPr>
  </w:style>
  <w:style w:type="paragraph" w:customStyle="1" w:styleId="39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40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1">
    <w:name w:val="fontstyle01"/>
    <w:basedOn w:val="19"/>
    <w:qFormat/>
    <w:uiPriority w:val="0"/>
    <w:rPr>
      <w:rFonts w:hint="default" w:ascii="MicrosoftYaHei" w:hAnsi="MicrosoftYaHei"/>
      <w:color w:val="3F3F3F"/>
      <w:sz w:val="22"/>
      <w:szCs w:val="22"/>
    </w:rPr>
  </w:style>
  <w:style w:type="paragraph" w:customStyle="1" w:styleId="42">
    <w:name w:val="p1"/>
    <w:basedOn w:val="1"/>
    <w:qFormat/>
    <w:uiPriority w:val="0"/>
    <w:pPr>
      <w:widowControl/>
      <w:jc w:val="left"/>
    </w:pPr>
    <w:rPr>
      <w:rFonts w:ascii="DIN Alternate" w:hAnsi="DIN Alternate" w:cs="Times New Roman"/>
      <w:color w:val="878787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3</Pages>
  <Words>1667</Words>
  <Characters>1804</Characters>
  <Lines>8</Lines>
  <Paragraphs>2</Paragraphs>
  <TotalTime>6</TotalTime>
  <ScaleCrop>false</ScaleCrop>
  <LinksUpToDate>false</LinksUpToDate>
  <CharactersWithSpaces>1885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2022-03-16T08:32:00Z</dcterms:created>
  <dc:creator>106003151</dc:creator>
  <cp:lastModifiedBy>志坨</cp:lastModifiedBy>
  <cp:lastPrinted>2008-12-02T06:16:00Z</cp:lastPrinted>
  <dcterms:modified xsi:type="dcterms:W3CDTF">2025-10-16T09:14:24Z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CEF4ED3195A44FD98527EA079AC5AB4C_13</vt:lpwstr>
  </property>
  <property fmtid="{D5CDD505-2E9C-101B-9397-08002B2CF9AE}" pid="3" name="KSOProductBuildVer">
    <vt:lpwstr>2052-12.1.0.22175</vt:lpwstr>
  </property>
  <property fmtid="{D5CDD505-2E9C-101B-9397-08002B2CF9AE}" pid="4" name="KSOTemplateDocerSaveRecord">
    <vt:lpwstr>eyJoZGlkIjoiZmRkODg5ODg4ZGZjMjM3YTM4NWQxZDY5ZGE0ZDgyNmEiLCJ1c2VySWQiOiIyMzA3MTA2OTQifQ==</vt:lpwstr>
  </property>
</Properties>
</file>