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8015074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43E97617">
      <w:pPr>
        <w:spacing w:line="300" w:lineRule="auto"/>
        <w:ind w:firstLine="3935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袁野</w:t>
      </w:r>
      <w:r>
        <w:rPr>
          <w:b/>
          <w:sz w:val="36"/>
          <w:szCs w:val="36"/>
          <w:lang w:eastAsia="zh-CN"/>
        </w:rPr>
        <w:t>推荐报告</w:t>
      </w:r>
    </w:p>
    <w:p w14:paraId="532BCF00">
      <w:pPr>
        <w:spacing w:line="300" w:lineRule="auto"/>
        <w:ind w:firstLine="691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5667F8DB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2AAF2816">
        <w:tc>
          <w:tcPr>
            <w:tcW w:w="7298" w:type="dxa"/>
          </w:tcPr>
          <w:p w14:paraId="54F36857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袁野</w:t>
            </w:r>
          </w:p>
        </w:tc>
        <w:tc>
          <w:tcPr>
            <w:tcW w:w="2625" w:type="dxa"/>
            <w:vMerge w:val="restart"/>
          </w:tcPr>
          <w:p w14:paraId="5669C389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319980A9">
        <w:trPr>
          <w:trHeight w:val="272" w:hRule="atLeast"/>
        </w:trPr>
        <w:tc>
          <w:tcPr>
            <w:tcW w:w="7298" w:type="dxa"/>
          </w:tcPr>
          <w:p w14:paraId="160F03A6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1990</w:t>
            </w:r>
          </w:p>
        </w:tc>
        <w:tc>
          <w:tcPr>
            <w:tcW w:w="2625" w:type="dxa"/>
            <w:vMerge w:val="continue"/>
          </w:tcPr>
          <w:p w14:paraId="5911AF7D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C474AAC">
        <w:trPr>
          <w:trHeight w:val="221" w:hRule="atLeast"/>
        </w:trPr>
        <w:tc>
          <w:tcPr>
            <w:tcW w:w="7298" w:type="dxa"/>
          </w:tcPr>
          <w:p w14:paraId="708DB61C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男</w:t>
            </w:r>
          </w:p>
        </w:tc>
        <w:tc>
          <w:tcPr>
            <w:tcW w:w="2625" w:type="dxa"/>
            <w:vMerge w:val="continue"/>
          </w:tcPr>
          <w:p w14:paraId="38E5CCF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482BE7ED">
        <w:trPr>
          <w:trHeight w:val="90" w:hRule="atLeast"/>
        </w:trPr>
        <w:tc>
          <w:tcPr>
            <w:tcW w:w="7298" w:type="dxa"/>
          </w:tcPr>
          <w:p w14:paraId="0AA7E2FA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已婚已育</w:t>
            </w:r>
          </w:p>
        </w:tc>
        <w:tc>
          <w:tcPr>
            <w:tcW w:w="2625" w:type="dxa"/>
            <w:vMerge w:val="continue"/>
          </w:tcPr>
          <w:p w14:paraId="55E3C09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5DD8704D">
        <w:trPr>
          <w:trHeight w:val="242" w:hRule="atLeast"/>
        </w:trPr>
        <w:tc>
          <w:tcPr>
            <w:tcW w:w="7298" w:type="dxa"/>
          </w:tcPr>
          <w:p w14:paraId="006A861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：山东青岛</w:t>
            </w:r>
          </w:p>
        </w:tc>
        <w:tc>
          <w:tcPr>
            <w:tcW w:w="2625" w:type="dxa"/>
            <w:vMerge w:val="continue"/>
          </w:tcPr>
          <w:p w14:paraId="5BF4B284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06115482">
        <w:trPr>
          <w:trHeight w:val="333" w:hRule="atLeast"/>
        </w:trPr>
        <w:tc>
          <w:tcPr>
            <w:tcW w:w="7298" w:type="dxa"/>
          </w:tcPr>
          <w:p w14:paraId="46C5E88E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济南</w:t>
            </w:r>
          </w:p>
        </w:tc>
        <w:tc>
          <w:tcPr>
            <w:tcW w:w="2625" w:type="dxa"/>
            <w:vMerge w:val="continue"/>
          </w:tcPr>
          <w:p w14:paraId="08FEBA2C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3FC88872">
        <w:tc>
          <w:tcPr>
            <w:tcW w:w="7298" w:type="dxa"/>
          </w:tcPr>
          <w:p w14:paraId="5538CDF3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19963055200</w:t>
            </w:r>
          </w:p>
        </w:tc>
        <w:tc>
          <w:tcPr>
            <w:tcW w:w="2625" w:type="dxa"/>
            <w:vMerge w:val="continue"/>
          </w:tcPr>
          <w:p w14:paraId="27F5AEFC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1E8BEB05">
        <w:tc>
          <w:tcPr>
            <w:tcW w:w="7298" w:type="dxa"/>
          </w:tcPr>
          <w:p w14:paraId="153F69BA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304708950@qq.com</w:t>
            </w:r>
          </w:p>
        </w:tc>
        <w:tc>
          <w:tcPr>
            <w:tcW w:w="2625" w:type="dxa"/>
            <w:vMerge w:val="continue"/>
          </w:tcPr>
          <w:p w14:paraId="654126B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0C444115">
      <w:pPr>
        <w:tabs>
          <w:tab w:val="left" w:pos="2010"/>
        </w:tabs>
        <w:spacing w:line="300" w:lineRule="auto"/>
        <w:rPr>
          <w:iCs/>
          <w:szCs w:val="21"/>
        </w:rPr>
      </w:pPr>
    </w:p>
    <w:p w14:paraId="2C4D7026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1C4810CE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00498990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2009.09—2013.07         山东艺术学院         音乐</w:t>
      </w:r>
      <w:r>
        <w:rPr>
          <w:rFonts w:hint="eastAsia"/>
          <w:b/>
          <w:szCs w:val="21"/>
          <w:lang w:val="en-US" w:eastAsia="zh-CN"/>
        </w:rPr>
        <w:t>/作曲</w:t>
      </w:r>
      <w:r>
        <w:rPr>
          <w:rFonts w:hint="eastAsia"/>
          <w:b/>
          <w:szCs w:val="21"/>
          <w:lang w:val="en-GB" w:eastAsia="zh-CN"/>
        </w:rPr>
        <w:t xml:space="preserve">        本科</w:t>
      </w:r>
    </w:p>
    <w:p w14:paraId="0F71232A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20BF3D21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49C9C83E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50w（年包）</w:t>
      </w:r>
    </w:p>
    <w:p w14:paraId="38BE863E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涨幅30%+</w:t>
      </w:r>
    </w:p>
    <w:p w14:paraId="6B321135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7F1B6168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226B73E0">
      <w:pPr>
        <w:spacing w:line="300" w:lineRule="auto"/>
        <w:rPr>
          <w:rFonts w:hint="default"/>
          <w:b/>
          <w:bCs/>
          <w:szCs w:val="21"/>
          <w:u w:val="single"/>
          <w:shd w:val="pct10" w:color="auto" w:fill="FFFFFF"/>
          <w:lang w:val="en-US"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 xml:space="preserve">2024.11—至今   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独⽴顾问</w:t>
      </w:r>
      <w:r>
        <w:rPr>
          <w:rFonts w:hint="eastAsia"/>
          <w:b/>
          <w:lang w:eastAsia="zh-CN"/>
        </w:rPr>
        <w:t xml:space="preserve">     </w:t>
      </w:r>
    </w:p>
    <w:p w14:paraId="220D3C2B">
      <w:pPr>
        <w:spacing w:line="300" w:lineRule="auto"/>
        <w:rPr>
          <w:rFonts w:hint="eastAsia" w:ascii="宋体" w:hAnsi="宋体" w:eastAsia="宋体" w:cs="宋体"/>
          <w:b/>
          <w:color w:val="000000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lang w:val="en-US" w:eastAsia="zh-CN"/>
        </w:rPr>
        <w:t>通过个⼈品牌接洽中⼩企业的抖⾳代运营、增⻓培训等轻量级项⽬。</w:t>
      </w:r>
    </w:p>
    <w:p w14:paraId="3D45FC89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·九如⼭休闲旅游度假</w:t>
      </w:r>
    </w:p>
    <w:p w14:paraId="45B73B84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·合作周期：2个⽉</w:t>
      </w:r>
    </w:p>
    <w:p w14:paraId="57E41E83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·关键动作：产品组品升级+本地推投放+直播策划及爬坡+达⼈策略矩阵+热点话题打造</w:t>
      </w:r>
    </w:p>
    <w:p w14:paraId="5C4ABAE0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b/>
          <w:bCs/>
          <w:sz w:val="24"/>
          <w:szCs w:val="24"/>
          <w:lang w:val="en-US" w:eastAsia="zh-CN" w:bidi="ar-SA"/>
        </w:rPr>
        <w:t>成果：</w:t>
      </w:r>
    </w:p>
    <w:p w14:paraId="1F4601C0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◦ 抖⾳GMV</w:t>
      </w:r>
      <w:r>
        <w:rPr>
          <w:rStyle w:val="40"/>
          <w:rFonts w:hint="eastAsia" w:eastAsia="宋体" w:cs="Times New Roman"/>
          <w:b/>
          <w:bCs/>
          <w:sz w:val="24"/>
          <w:szCs w:val="24"/>
          <w:lang w:val="en-US" w:eastAsia="zh-CN" w:bidi="ar-SA"/>
        </w:rPr>
        <w:t>从⽇均0.3万→⽇均2万</w:t>
      </w: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，峰值突破25万</w:t>
      </w:r>
    </w:p>
    <w:p w14:paraId="19F3C93D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◦ 抖⾳⼈群资产转变成精致妈妈、新锐⽩领等⾼匹配⼈群</w:t>
      </w:r>
    </w:p>
    <w:p w14:paraId="4BEEA3F6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◦ 抖⾳搜索渠道占⽐提升，搜索曝光⼈数提升59.07%，搜索成交⼈数提升80.49%，搜索成交⾦额提升128.53%</w:t>
      </w:r>
    </w:p>
    <w:p w14:paraId="323CEF98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◦ 打造同城热点1次，⽣成⼩蓝词、底bar，提升⾃然流量缺⼝，增加品牌流量蓄⽔池</w:t>
      </w:r>
    </w:p>
    <w:p w14:paraId="308FFCF5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</w:p>
    <w:p w14:paraId="0852D15D">
      <w:pPr>
        <w:spacing w:line="300" w:lineRule="auto"/>
        <w:rPr>
          <w:rStyle w:val="40"/>
          <w:rFonts w:hint="eastAsia" w:eastAsia="宋体" w:cs="Times New Roman"/>
          <w:b/>
          <w:bCs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b/>
          <w:bCs/>
          <w:sz w:val="24"/>
          <w:szCs w:val="24"/>
          <w:lang w:val="en-US" w:eastAsia="zh-CN" w:bidi="ar-SA"/>
        </w:rPr>
        <w:t>霸王茶姬</w:t>
      </w:r>
    </w:p>
    <w:p w14:paraId="4C74131E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• 合作周期：3个⽉</w:t>
      </w:r>
    </w:p>
    <w:p w14:paraId="6037FEAA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• 关键动作：抖⾳投放策略梳理+本地推投放+达⼈策略矩阵+政府资源导⼊</w:t>
      </w:r>
    </w:p>
    <w:p w14:paraId="45F6181D">
      <w:pPr>
        <w:spacing w:line="300" w:lineRule="auto"/>
        <w:rPr>
          <w:rStyle w:val="40"/>
          <w:rFonts w:hint="eastAsia" w:eastAsia="宋体" w:cs="Times New Roman"/>
          <w:b/>
          <w:bCs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b/>
          <w:bCs/>
          <w:sz w:val="24"/>
          <w:szCs w:val="24"/>
          <w:lang w:val="en-US" w:eastAsia="zh-CN" w:bidi="ar-SA"/>
        </w:rPr>
        <w:t>• 成果：</w:t>
      </w:r>
    </w:p>
    <w:p w14:paraId="035000DF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◦ 搭建⼭东区域本地推投放策略，投后</w:t>
      </w:r>
      <w:r>
        <w:rPr>
          <w:rStyle w:val="40"/>
          <w:rFonts w:hint="eastAsia" w:eastAsia="宋体" w:cs="Times New Roman"/>
          <w:b/>
          <w:bCs/>
          <w:sz w:val="24"/>
          <w:szCs w:val="24"/>
          <w:lang w:val="en-US" w:eastAsia="zh-CN" w:bidi="ar-SA"/>
        </w:rPr>
        <w:t>5A对⽐投前提升了38%</w:t>
      </w: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，种草流转率49.29%⾼于⼤盘，A3⼈群较之前</w:t>
      </w:r>
      <w:r>
        <w:rPr>
          <w:rStyle w:val="40"/>
          <w:rFonts w:hint="eastAsia" w:eastAsia="宋体" w:cs="Times New Roman"/>
          <w:b/>
          <w:bCs/>
          <w:sz w:val="24"/>
          <w:szCs w:val="24"/>
          <w:lang w:val="en-US" w:eastAsia="zh-CN" w:bidi="ar-SA"/>
        </w:rPr>
        <w:t>提升了205.06%</w:t>
      </w: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。</w:t>
      </w:r>
    </w:p>
    <w:p w14:paraId="569F07D9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◦ 政府跨界联动，1个⽉完成与济南消防联名活动，通过"奶茶+公益"模式拉动⻔店客流</w:t>
      </w:r>
    </w:p>
    <w:p w14:paraId="3EFA2246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</w:p>
    <w:p w14:paraId="513F6D04">
      <w:pPr>
        <w:spacing w:line="300" w:lineRule="auto"/>
        <w:rPr>
          <w:rStyle w:val="40"/>
          <w:rFonts w:hint="eastAsia" w:eastAsia="宋体" w:cs="Times New Roman"/>
          <w:b/>
          <w:bCs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b/>
          <w:bCs/>
          <w:sz w:val="24"/>
          <w:szCs w:val="24"/>
          <w:lang w:val="en-US" w:eastAsia="zh-CN" w:bidi="ar-SA"/>
        </w:rPr>
        <w:t>呜咔实验室</w:t>
      </w:r>
    </w:p>
    <w:p w14:paraId="3410F880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• 合作周期：6个⽉</w:t>
      </w:r>
    </w:p>
    <w:p w14:paraId="533C169C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• 关键动作：品牌屋搭建+抖⾳/⼩红书投放策略梳理+达⼈策略矩阵+5A⼈群测算+艺⼈资源导⼊+产品研发组品建议+PR流程（含售后）</w:t>
      </w:r>
    </w:p>
    <w:p w14:paraId="6B9BFF68">
      <w:pPr>
        <w:spacing w:line="300" w:lineRule="auto"/>
        <w:rPr>
          <w:rStyle w:val="40"/>
          <w:rFonts w:hint="eastAsia" w:eastAsia="宋体" w:cs="Times New Roman"/>
          <w:b/>
          <w:bCs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b/>
          <w:bCs/>
          <w:sz w:val="24"/>
          <w:szCs w:val="24"/>
          <w:lang w:val="en-US" w:eastAsia="zh-CN" w:bidi="ar-SA"/>
        </w:rPr>
        <w:t>• 成果：</w:t>
      </w:r>
    </w:p>
    <w:p w14:paraId="649927AF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◦ 品牌事件打造和投放策略规划，包含达播规划、抖⾳⼩红书种草、品牌营销事件，单⽇</w:t>
      </w:r>
      <w:r>
        <w:rPr>
          <w:rStyle w:val="40"/>
          <w:rFonts w:hint="eastAsia" w:eastAsia="宋体" w:cs="Times New Roman"/>
          <w:b/>
          <w:bCs/>
          <w:sz w:val="24"/>
          <w:szCs w:val="24"/>
          <w:lang w:val="en-US" w:eastAsia="zh-CN" w:bidi="ar-SA"/>
        </w:rPr>
        <w:t>GMV峰值 267万</w:t>
      </w: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，优化退换货流程，NPS提升12%</w:t>
      </w:r>
    </w:p>
    <w:p w14:paraId="365A4F05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◦ 品牌搜索增⻓率213.63%，场观6万+，6天GMV1000万，双⼗⼀单周破亿</w:t>
      </w:r>
    </w:p>
    <w:p w14:paraId="09C2DF93">
      <w:pPr>
        <w:spacing w:line="300" w:lineRule="auto"/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</w:pPr>
      <w:r>
        <w:rPr>
          <w:rStyle w:val="40"/>
          <w:rFonts w:hint="eastAsia" w:eastAsia="宋体" w:cs="Times New Roman"/>
          <w:sz w:val="24"/>
          <w:szCs w:val="24"/>
          <w:lang w:val="en-US" w:eastAsia="zh-CN" w:bidi="ar-SA"/>
        </w:rPr>
        <w:t>◦ 累计新增5A⼈群超2000w，A3新增超200w，投后⼈群规模上涨超1980%，A3流转率超9%。助⼒品牌7天GMV破1300w。其中负责项⽬整体规划及传播规划。包含直播事件打造、内容打造、传播 ⽅向规划、热点预埋等⼯作。</w:t>
      </w:r>
    </w:p>
    <w:p w14:paraId="7530ECE5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290240C9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13C78269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2016.11—2024.10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字节跳动</w:t>
      </w:r>
      <w:r>
        <w:rPr>
          <w:rFonts w:hint="eastAsia"/>
          <w:b/>
          <w:lang w:eastAsia="zh-CN"/>
        </w:rPr>
        <w:t xml:space="preserve">     营销策略总监</w:t>
      </w:r>
    </w:p>
    <w:p w14:paraId="39E044A9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sz w:val="24"/>
          <w:szCs w:val="24"/>
          <w:lang w:eastAsia="zh-CN"/>
        </w:rPr>
      </w:pPr>
    </w:p>
    <w:p w14:paraId="329961AA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工作地点：济南</w:t>
      </w:r>
    </w:p>
    <w:p w14:paraId="5630CD7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下属人数：9</w:t>
      </w:r>
    </w:p>
    <w:p w14:paraId="176785D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b/>
          <w:bCs/>
          <w:sz w:val="24"/>
          <w:szCs w:val="24"/>
          <w:lang w:eastAsia="zh-CN"/>
        </w:rPr>
        <w:t>巨量引擎商业化策划→抖音区域市场→抖音生活服务，带团队有管理经验</w:t>
      </w:r>
      <w:r>
        <w:rPr>
          <w:rStyle w:val="40"/>
          <w:sz w:val="24"/>
          <w:szCs w:val="24"/>
          <w:lang w:eastAsia="zh-CN"/>
        </w:rPr>
        <w:t>。</w:t>
      </w:r>
    </w:p>
    <w:p w14:paraId="44EE96D0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sz w:val="24"/>
          <w:szCs w:val="24"/>
          <w:lang w:eastAsia="zh-CN"/>
        </w:rPr>
      </w:pPr>
    </w:p>
    <w:p w14:paraId="11C168A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b/>
          <w:bCs/>
          <w:sz w:val="24"/>
          <w:szCs w:val="24"/>
          <w:lang w:eastAsia="zh-CN"/>
        </w:rPr>
        <w:t>抖音生活服务餐饮行业北区市场策划负责人</w:t>
      </w:r>
    </w:p>
    <w:p w14:paraId="2E592D5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1、深</w:t>
      </w:r>
      <w:r>
        <w:rPr>
          <w:rStyle w:val="40"/>
          <w:b/>
          <w:bCs/>
          <w:sz w:val="24"/>
          <w:szCs w:val="24"/>
          <w:lang w:eastAsia="zh-CN"/>
        </w:rPr>
        <w:t>钻餐饮行业，负责9个省份的餐饮头部商家的服务</w:t>
      </w:r>
      <w:r>
        <w:rPr>
          <w:rStyle w:val="40"/>
          <w:sz w:val="24"/>
          <w:szCs w:val="24"/>
          <w:lang w:eastAsia="zh-CN"/>
        </w:rPr>
        <w:t>，针对餐饮行业商家给到适配抖音的策划及传播策略和方案，帮助商家提升销售额和影响力。</w:t>
      </w:r>
    </w:p>
    <w:p w14:paraId="0A39C1B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</w:t>
      </w:r>
      <w:r>
        <w:rPr>
          <w:rStyle w:val="40"/>
          <w:b/>
          <w:bCs/>
          <w:sz w:val="24"/>
          <w:szCs w:val="24"/>
          <w:lang w:eastAsia="zh-CN"/>
        </w:rPr>
        <w:t>半年协助年框签约27家</w:t>
      </w:r>
      <w:r>
        <w:rPr>
          <w:rStyle w:val="40"/>
          <w:sz w:val="24"/>
          <w:szCs w:val="24"/>
          <w:lang w:eastAsia="zh-CN"/>
        </w:rPr>
        <w:t>，签约金额25亿+，成功撬动库迪咖啡签约10亿，孙小鹿6亿。</w:t>
      </w:r>
    </w:p>
    <w:p w14:paraId="6105B7C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茉酸奶、黄记煌等商家签约金额提升166%。</w:t>
      </w:r>
    </w:p>
    <w:p w14:paraId="22E4BD4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</w:t>
      </w:r>
      <w:r>
        <w:rPr>
          <w:rStyle w:val="40"/>
          <w:b/>
          <w:bCs/>
          <w:sz w:val="24"/>
          <w:szCs w:val="24"/>
          <w:lang w:eastAsia="zh-CN"/>
        </w:rPr>
        <w:t>半年协助商家73个商家完成跃迁</w:t>
      </w:r>
      <w:r>
        <w:rPr>
          <w:rStyle w:val="40"/>
          <w:sz w:val="24"/>
          <w:szCs w:val="24"/>
          <w:lang w:eastAsia="zh-CN"/>
        </w:rPr>
        <w:t>，商户平均ARPU环比增长87%。</w:t>
      </w:r>
    </w:p>
    <w:p w14:paraId="3A3D27B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其中孙小鹿环比跃升498%，茉酸奶环比跃升500%。</w:t>
      </w:r>
    </w:p>
    <w:p w14:paraId="111DCE2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4、半年共计完成18个头部商家专项，输送</w:t>
      </w:r>
      <w:r>
        <w:rPr>
          <w:rStyle w:val="40"/>
          <w:b/>
          <w:bCs/>
          <w:sz w:val="24"/>
          <w:szCs w:val="24"/>
          <w:lang w:eastAsia="zh-CN"/>
        </w:rPr>
        <w:t>库迪、7分甜、茉酸奶</w:t>
      </w:r>
      <w:r>
        <w:rPr>
          <w:rStyle w:val="40"/>
          <w:sz w:val="24"/>
          <w:szCs w:val="24"/>
          <w:lang w:eastAsia="zh-CN"/>
        </w:rPr>
        <w:t>等商家进入ska梯队。</w:t>
      </w:r>
    </w:p>
    <w:p w14:paraId="799B94D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其中茉酸奶直播破3400万，kumokumo、乐乐茶、薛记炒货、王品牛排等第二梯队商家跃迁为第一梯队。</w:t>
      </w:r>
    </w:p>
    <w:p w14:paraId="57234EF0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sz w:val="24"/>
          <w:szCs w:val="24"/>
          <w:lang w:eastAsia="zh-CN"/>
        </w:rPr>
      </w:pPr>
    </w:p>
    <w:p w14:paraId="2D67AF9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b/>
          <w:bCs/>
          <w:sz w:val="24"/>
          <w:szCs w:val="24"/>
          <w:lang w:eastAsia="zh-CN"/>
        </w:rPr>
      </w:pPr>
      <w:bookmarkStart w:id="0" w:name="_GoBack"/>
      <w:r>
        <w:rPr>
          <w:rStyle w:val="40"/>
          <w:b/>
          <w:bCs/>
          <w:sz w:val="24"/>
          <w:szCs w:val="24"/>
          <w:lang w:eastAsia="zh-CN"/>
        </w:rPr>
        <w:t>华北市场营销负责人</w:t>
      </w:r>
    </w:p>
    <w:bookmarkEnd w:id="0"/>
    <w:p w14:paraId="765F08B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1、负责华北区域营销活动，通过华北区域IP的打造影响商户和用户心智。</w:t>
      </w:r>
    </w:p>
    <w:p w14:paraId="2052D25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累计产出支付GMV31.43亿，撬动超16655个商户参与活动，招商全国第一619万。</w:t>
      </w:r>
    </w:p>
    <w:p w14:paraId="2CCB6E4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2、负责政务联动，促成北京、天津、山东、河北、山西，省商务厅市商务局的合作，共计促成460万消费券投入，引入1136个商家线索，其中银座集团11月支付GMV超4000万。</w:t>
      </w:r>
    </w:p>
    <w:p w14:paraId="4F61B09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3、负责区域的品牌传播和公关，覆盖线上线下多个独家曝光点位，如青岛浮山所52栋楼宇连屏、恒隆广场内外屏会员体系等，覆盖省级媒体50+，打造精品传播案例4个，舆情处理6次。</w:t>
      </w:r>
    </w:p>
    <w:p w14:paraId="7CF580F8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sz w:val="24"/>
          <w:szCs w:val="24"/>
          <w:lang w:eastAsia="zh-CN"/>
        </w:rPr>
      </w:pPr>
    </w:p>
    <w:p w14:paraId="78BAB21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b/>
          <w:bCs/>
          <w:sz w:val="24"/>
          <w:szCs w:val="24"/>
          <w:lang w:eastAsia="zh-CN"/>
        </w:rPr>
      </w:pPr>
      <w:r>
        <w:rPr>
          <w:rStyle w:val="40"/>
          <w:b/>
          <w:bCs/>
          <w:sz w:val="24"/>
          <w:szCs w:val="24"/>
          <w:lang w:eastAsia="zh-CN"/>
        </w:rPr>
        <w:t>抖音区域市场TZ</w:t>
      </w:r>
    </w:p>
    <w:p w14:paraId="2DF3CF2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1、负责山东区域的人群渗透，通过对Z世代人群的喜好分析，以兴趣标签进行社群的渗透，获取学生用户的关注，完成大学生社群覆盖15个、高校27所的覆盖，并促成央视“云游中国”山东站抖音板块落地。</w:t>
      </w:r>
    </w:p>
    <w:p w14:paraId="0D3E5E3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2、负责山东区域的直播用户吸引拉新。疫情居家期间，搭建抖音端内线上选秀玩法。通过设置直播PK规则、达人连麦玩法、强制打榜机制，沉淀IP【繁星音乐计划】，完成看播uv破千万，目标达成8903.9%。</w:t>
      </w:r>
    </w:p>
    <w:p w14:paraId="2AECE30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3、从0到1打造电商助农项目，对接山东省商务厅、山东省文旅厅及各地市局，打造市长直播，共计引入新商家300家。</w:t>
      </w:r>
    </w:p>
    <w:p w14:paraId="7C283CC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4、负责山东区域热点，以市场的敏感性，打造全国热点59条，其中12条热点进入全国前十，跑通视频预热热点打造直播间引流的传播链路。</w:t>
      </w:r>
    </w:p>
    <w:p w14:paraId="2486143C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sz w:val="24"/>
          <w:szCs w:val="24"/>
          <w:lang w:eastAsia="zh-CN"/>
        </w:rPr>
      </w:pPr>
    </w:p>
    <w:p w14:paraId="4FCBF18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b/>
          <w:bCs/>
          <w:sz w:val="24"/>
          <w:szCs w:val="24"/>
          <w:lang w:eastAsia="zh-CN"/>
        </w:rPr>
      </w:pPr>
      <w:r>
        <w:rPr>
          <w:rStyle w:val="40"/>
          <w:b/>
          <w:bCs/>
          <w:sz w:val="24"/>
          <w:szCs w:val="24"/>
          <w:lang w:eastAsia="zh-CN"/>
        </w:rPr>
        <w:t>商业化：</w:t>
      </w:r>
    </w:p>
    <w:p w14:paraId="02ABF5B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1、负责山东省全行业广告策划，凭借互联网营销思维、策划和沟通提案能力，</w:t>
      </w:r>
      <w:r>
        <w:rPr>
          <w:rStyle w:val="40"/>
          <w:b/>
          <w:bCs/>
          <w:sz w:val="24"/>
          <w:szCs w:val="24"/>
          <w:lang w:eastAsia="zh-CN"/>
        </w:rPr>
        <w:t>三年期间广告招商超6311万元，方案产出372个</w:t>
      </w:r>
      <w:r>
        <w:rPr>
          <w:rStyle w:val="40"/>
          <w:sz w:val="24"/>
          <w:szCs w:val="24"/>
          <w:lang w:eastAsia="zh-CN"/>
        </w:rPr>
        <w:t>。</w:t>
      </w:r>
    </w:p>
    <w:p w14:paraId="46B2861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包含</w:t>
      </w:r>
      <w:r>
        <w:rPr>
          <w:rStyle w:val="40"/>
          <w:b/>
          <w:bCs/>
          <w:sz w:val="24"/>
          <w:szCs w:val="24"/>
          <w:lang w:eastAsia="zh-CN"/>
        </w:rPr>
        <w:t>房产、家居、美妆、文旅、政务、快消</w:t>
      </w:r>
      <w:r>
        <w:rPr>
          <w:rStyle w:val="40"/>
          <w:sz w:val="24"/>
          <w:szCs w:val="24"/>
          <w:lang w:eastAsia="zh-CN"/>
        </w:rPr>
        <w:t>等行业案例。</w:t>
      </w:r>
    </w:p>
    <w:p w14:paraId="5B3E50C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2、负责招商项目打造及广告招商，基于客户沟通的熟练性，仅2019年全年</w:t>
      </w:r>
      <w:r>
        <w:rPr>
          <w:rStyle w:val="40"/>
          <w:b/>
          <w:bCs/>
          <w:sz w:val="24"/>
          <w:szCs w:val="24"/>
          <w:lang w:eastAsia="zh-CN"/>
        </w:rPr>
        <w:t>带领团队招商4531.93万元</w:t>
      </w:r>
      <w:r>
        <w:rPr>
          <w:rStyle w:val="40"/>
          <w:sz w:val="24"/>
          <w:szCs w:val="24"/>
          <w:lang w:eastAsia="zh-CN"/>
        </w:rPr>
        <w:t>，招商成单率52%。</w:t>
      </w:r>
    </w:p>
    <w:p w14:paraId="0BB4D81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3、独立负责包含抖inCity山东站</w:t>
      </w:r>
      <w:r>
        <w:rPr>
          <w:rStyle w:val="40"/>
          <w:b/>
          <w:bCs/>
          <w:sz w:val="24"/>
          <w:szCs w:val="24"/>
          <w:lang w:eastAsia="zh-CN"/>
        </w:rPr>
        <w:t>从0到1的搭建</w:t>
      </w:r>
      <w:r>
        <w:rPr>
          <w:rStyle w:val="40"/>
          <w:sz w:val="24"/>
          <w:szCs w:val="24"/>
          <w:lang w:eastAsia="zh-CN"/>
        </w:rPr>
        <w:t>，抖in齐鲁、抖in淄博作为全国优秀案例进行分享，提升山东DAU10%。</w:t>
      </w:r>
    </w:p>
    <w:p w14:paraId="443B337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4、从0到1搭建山东区域峰会项目，加速地市渗透。D·造空间家居峰会、无限探索房产峰会等线下会议体系，助力济宁、青岛、临沂等地市客户广告投入提升30%。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23F563AB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目前公司正处于业务调整阶段，组织架构与战略方向会根据阶段需求动态优化，这让我在职业发展上希望寻求更聚焦、路径更清晰的成长平台。我过往在团队管理、大客户拓展和行业方案整合等方面积累了不少实战经验，期待能在目标明确、业务深耕的赛道上，把这些经验充分落地，同时获得持续向上的发展空间，所以目前在关注更契合长期职业规划的新机会。</w:t>
      </w:r>
    </w:p>
    <w:p w14:paraId="50180DDE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3015817C">
      <w:pPr>
        <w:spacing w:line="300" w:lineRule="auto"/>
        <w:rPr>
          <w:rFonts w:hint="eastAsia"/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2014.04—2016.11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新浪乐居</w:t>
      </w:r>
      <w:r>
        <w:rPr>
          <w:rFonts w:hint="eastAsia"/>
          <w:b/>
          <w:lang w:eastAsia="zh-CN"/>
        </w:rPr>
        <w:t xml:space="preserve">     策划经理</w:t>
      </w:r>
    </w:p>
    <w:p w14:paraId="08FB987A">
      <w:pPr>
        <w:spacing w:line="300" w:lineRule="auto"/>
        <w:rPr>
          <w:rFonts w:hint="eastAsia"/>
          <w:b/>
          <w:lang w:eastAsia="zh-CN"/>
        </w:rPr>
      </w:pPr>
    </w:p>
    <w:p w14:paraId="2DD2CCF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工作地点：济南</w:t>
      </w:r>
    </w:p>
    <w:p w14:paraId="5280BC0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职责：负责和房产项目的工作对接，负责项目的主题创意和推广策略制定，以及整合渠道资源并进行渠道资源的嫁接，以及公司品牌推广思路线上线下的炒作和执行。</w:t>
      </w:r>
    </w:p>
    <w:p w14:paraId="65F4FFB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有清晰的思路和创新的想法。</w:t>
      </w:r>
    </w:p>
    <w:p w14:paraId="483D91D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b/>
          <w:bCs/>
          <w:sz w:val="24"/>
          <w:szCs w:val="24"/>
          <w:lang w:eastAsia="zh-CN"/>
        </w:rPr>
        <w:t>有5年的渠道策划活动执行的经验</w:t>
      </w:r>
      <w:r>
        <w:rPr>
          <w:rStyle w:val="40"/>
          <w:sz w:val="24"/>
          <w:szCs w:val="24"/>
          <w:lang w:eastAsia="zh-CN"/>
        </w:rPr>
        <w:t>，1年以上同等职位经验，具有较好的团队意识，熟悉房地产电商、房地产策划、市场营销、媒体传播等相关知识。</w:t>
      </w:r>
    </w:p>
    <w:p w14:paraId="633C8538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038E0071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2012.10—2013.12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济南尚福联信息咨询有限公司</w:t>
      </w:r>
      <w:r>
        <w:rPr>
          <w:rFonts w:hint="eastAsia"/>
          <w:b/>
          <w:lang w:eastAsia="zh-CN"/>
        </w:rPr>
        <w:t xml:space="preserve">     市场总监</w:t>
      </w:r>
    </w:p>
    <w:p w14:paraId="2E3F8550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630C8B4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所在部门：市场部</w:t>
      </w:r>
    </w:p>
    <w:p w14:paraId="66D2D3A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工作地点：济南</w:t>
      </w:r>
    </w:p>
    <w:p w14:paraId="227F563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汇报对象：总经理</w:t>
      </w:r>
    </w:p>
    <w:p w14:paraId="0E444C9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职责：负责</w:t>
      </w:r>
      <w:r>
        <w:rPr>
          <w:rStyle w:val="40"/>
          <w:b/>
          <w:bCs/>
          <w:sz w:val="24"/>
          <w:szCs w:val="24"/>
          <w:lang w:eastAsia="zh-CN"/>
        </w:rPr>
        <w:t>市场的拓展以及渠道的导入和维护</w:t>
      </w:r>
      <w:r>
        <w:rPr>
          <w:rStyle w:val="40"/>
          <w:sz w:val="24"/>
          <w:szCs w:val="24"/>
          <w:lang w:eastAsia="zh-CN"/>
        </w:rPr>
        <w:t>，寻求更多机构合作，发现新的工作机会推送给艺人，并将艺人推送给客户。自主创业。</w:t>
      </w:r>
    </w:p>
    <w:p w14:paraId="2E8892D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曾与省电视台、中央民族乐团、电影剧组、教育培训机构输送过多名录音师、演员、模特以及老师。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409F55E8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b/>
          <w:bCs/>
          <w:lang w:eastAsia="zh-CN"/>
        </w:rPr>
      </w:pPr>
    </w:p>
    <w:p w14:paraId="35C7FE24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rFonts w:hint="eastAsia"/>
          <w:b/>
          <w:bCs/>
          <w:szCs w:val="21"/>
          <w:u w:val="single"/>
          <w:shd w:val="pct10" w:color="auto" w:fill="FFFFFF"/>
          <w:lang w:val="en-US" w:eastAsia="zh-CN"/>
        </w:rPr>
        <w:t>项目</w:t>
      </w:r>
      <w:r>
        <w:rPr>
          <w:b/>
          <w:bCs/>
          <w:szCs w:val="21"/>
          <w:u w:val="single"/>
          <w:shd w:val="pct10" w:color="auto" w:fill="FFFFFF"/>
          <w:lang w:eastAsia="zh-CN"/>
        </w:rPr>
        <w:t>经历</w:t>
      </w:r>
    </w:p>
    <w:p w14:paraId="399C59DA">
      <w:pPr>
        <w:spacing w:line="300" w:lineRule="auto"/>
        <w:rPr>
          <w:rFonts w:hint="eastAsia"/>
          <w:b/>
          <w:bCs/>
          <w:szCs w:val="21"/>
          <w:u w:val="single"/>
          <w:shd w:val="pct10" w:color="auto" w:fill="FFFFFF"/>
          <w:lang w:eastAsia="zh-CN"/>
        </w:rPr>
      </w:pPr>
    </w:p>
    <w:p w14:paraId="6ABF6F1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2022.07—2022.09</w:t>
      </w:r>
      <w:r>
        <w:rPr>
          <w:rFonts w:hint="eastAsia"/>
          <w:b/>
          <w:bCs/>
          <w:lang w:val="en-US" w:eastAsia="zh-CN"/>
        </w:rPr>
        <w:t xml:space="preserve">    </w:t>
      </w:r>
      <w:r>
        <w:rPr>
          <w:rFonts w:hint="eastAsia"/>
          <w:b/>
          <w:bCs/>
          <w:lang w:eastAsia="zh-CN"/>
        </w:rPr>
        <w:t xml:space="preserve"> 心动之城青岛站</w:t>
      </w:r>
    </w:p>
    <w:p w14:paraId="58C0125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项目职务：</w:t>
      </w:r>
      <w:r>
        <w:rPr>
          <w:rFonts w:hint="eastAsia"/>
          <w:lang w:eastAsia="zh-CN"/>
        </w:rPr>
        <w:t>整合营销总监</w:t>
      </w:r>
    </w:p>
    <w:p w14:paraId="24813FD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所在公司：</w:t>
      </w:r>
      <w:r>
        <w:rPr>
          <w:rFonts w:hint="eastAsia"/>
          <w:lang w:val="en-US" w:eastAsia="zh-CN"/>
        </w:rPr>
        <w:t>字节跳动</w:t>
      </w:r>
    </w:p>
    <w:p w14:paraId="78FB43A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描述：“心动之城”是基于抖音生活服务场景的「年度城市营销IP」。“青岛站”希望通过城市IP引入政府资源的同时整合平台内外营销资源、流量造势资源、达人合作资源、内容热点资源、品牌价值资源等，共同加深“抖音生活服务”品牌认知，加速新户入驻、存量营收拉升，拉升达人直播场次10%，拉升城市酒旅GMV占比11%</w:t>
      </w:r>
      <w:r>
        <w:rPr>
          <w:rFonts w:hint="eastAsia"/>
          <w:lang w:val="en-US" w:eastAsia="zh-CN"/>
        </w:rPr>
        <w:t>到15%</w:t>
      </w:r>
    </w:p>
    <w:p w14:paraId="39D3C45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项目职责：项目PMO，负责项目整体统筹支持工作以及项目管理工作。</w:t>
      </w:r>
    </w:p>
    <w:p w14:paraId="38F36CF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项目业绩：</w:t>
      </w:r>
    </w:p>
    <w:p w14:paraId="4A210CB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1、酒旅行业GMV占比从11%26%，直播日均GMV环比增长83.14%，GMV占比提升3.5%，达人开播活跃度较活动前提升52%.</w:t>
      </w:r>
    </w:p>
    <w:p w14:paraId="0470948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2、负责异业资源的引入和政务资源的沟通，谈成青岛浮山所52座连屏超低价合作，青岛市商务局消费券50万投入。通过T3出行、青岛地铁等出行场景进行活动宣发及曝光，设置心动地图和城市启动会，增加B端C端用户对于活动的整体感知，共带来生活服务新客数22.7万，其中新客贡献占比38%。</w:t>
      </w:r>
    </w:p>
    <w:p w14:paraId="6909143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3、负责招商林肯汽车500万，在青岛中山路步行街落地心动街区，为23年心动街区提供前置参考。</w:t>
      </w:r>
    </w:p>
    <w:p w14:paraId="34F93938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</w:p>
    <w:p w14:paraId="59A1294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2020.03—2020.08</w:t>
      </w:r>
      <w:r>
        <w:rPr>
          <w:rFonts w:hint="eastAsia"/>
          <w:b/>
          <w:bCs/>
          <w:lang w:val="en-US" w:eastAsia="zh-CN"/>
        </w:rPr>
        <w:t xml:space="preserve">    </w:t>
      </w:r>
      <w:r>
        <w:rPr>
          <w:rFonts w:hint="eastAsia"/>
          <w:b/>
          <w:bCs/>
          <w:lang w:eastAsia="zh-CN"/>
        </w:rPr>
        <w:t xml:space="preserve"> 繁星音乐计划</w:t>
      </w:r>
    </w:p>
    <w:p w14:paraId="79C4A9E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项目职务：</w:t>
      </w:r>
      <w:r>
        <w:rPr>
          <w:rFonts w:hint="eastAsia"/>
          <w:lang w:eastAsia="zh-CN"/>
        </w:rPr>
        <w:t>区域市场总监</w:t>
      </w:r>
    </w:p>
    <w:p w14:paraId="369A0E7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所在公司：</w:t>
      </w:r>
      <w:r>
        <w:rPr>
          <w:rFonts w:hint="eastAsia"/>
          <w:lang w:val="en-US" w:eastAsia="zh-CN"/>
        </w:rPr>
        <w:t>字节跳动</w:t>
      </w:r>
    </w:p>
    <w:p w14:paraId="4A358BA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描述：“繁星音乐计划”针对山东、北京、天津的音乐爱好者，在特殊时期通过云发布、云LIVE、云比赛三个阶段进行落地。通过“云海选-云初选-总决赛”三个赛段，选拔出优秀的音乐达人，为平台引入创作达人及更多原声音乐，并为全民提供歌唱表演的线上舞台。提升音乐人开播热度，提升抖音直播看播开播人数，提升人均看播时长。</w:t>
      </w:r>
    </w:p>
    <w:p w14:paraId="70B790B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项目职责：项目PM，负责项目资源整合，营销策略及执行统筹。</w:t>
      </w:r>
    </w:p>
    <w:p w14:paraId="06BE19F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项目业绩：</w:t>
      </w:r>
    </w:p>
    <w:p w14:paraId="2A02DF1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1、【云发布+云LIVE演唱会】独家邀请小石头和孩子们、韩甜甜、沈煜伦、阿悄等艺人达人为活动前宣发声，聚集声量召集更多选手；这种演唱会形式，也可以有效吸引艺人，完成站内直播等目标-其中，抖音音乐人于老师，参与“云live演唱会”后，首次直播看播uv27.7W看播，涨粉29W，目前已成为头部音乐达人。</w:t>
      </w:r>
    </w:p>
    <w:p w14:paraId="6AAEDF5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-“小石头与孩子们”线上音乐教学，单场揽获67.6看播UV、1.8w评论量、最高在线人数突破1.7w，直播当天冲上视频推荐页，成单场直播小爆款</w:t>
      </w:r>
    </w:p>
    <w:p w14:paraId="0876610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2、【强直播机制】为顺利完成音乐类主播引入的目标，在海选阶段的赛制规则改为：“直播热度”+“视频点赞”双重标准。累计引入音乐主播66名。</w:t>
      </w:r>
    </w:p>
    <w:p w14:paraId="0427C0F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3、【打榜机制】借助造星综艺的“打榜”形式，通过亲属圈层等社群渠道，打造养成系网红，可促活和拉、留存更多用户，成指数增长，深度增强粉丝粘性，提升站内数据，同时有助于站外曝光</w:t>
      </w:r>
    </w:p>
    <w:p w14:paraId="308248C5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</w:p>
    <w:p w14:paraId="47417ED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2019.03—2019.12</w:t>
      </w:r>
      <w:r>
        <w:rPr>
          <w:rFonts w:hint="eastAsia"/>
          <w:b/>
          <w:bCs/>
          <w:lang w:val="en-US" w:eastAsia="zh-CN"/>
        </w:rPr>
        <w:t xml:space="preserve">    </w:t>
      </w:r>
      <w:r>
        <w:rPr>
          <w:rFonts w:hint="eastAsia"/>
          <w:b/>
          <w:bCs/>
          <w:lang w:eastAsia="zh-CN"/>
        </w:rPr>
        <w:t xml:space="preserve"> 抖incity城市美好生活节济南、淄博站</w:t>
      </w:r>
    </w:p>
    <w:p w14:paraId="3F6B77A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所在公司：字节跳动</w:t>
      </w:r>
    </w:p>
    <w:p w14:paraId="29AF1BB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项目描述：打造抖incity全国系列城市嘉年华。通过可持续复制的iP玩法，打造品牌营销事件，助力打造城市新名片。促进广告招商，提升城市渗透和影响力，打造C端认知。</w:t>
      </w:r>
    </w:p>
    <w:p w14:paraId="7420997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项目职责：担任项目PM，负责项目招商推进与执行统筹项目业绩：</w:t>
      </w:r>
    </w:p>
    <w:p w14:paraId="4D456F0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项目业绩：</w:t>
      </w:r>
    </w:p>
    <w:p w14:paraId="3AE99C6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1、抖in齐鲁项目：招商300W，促活抖音用户22520人，拉新67人，话题vv4，站外vv2e+，招募并筛选山东省内达人109名，邀请12名，线下参与人数19780人，参与商家22个。沟通对外合作通路，联合了山东广电进行抖in齐鲁X耳立音乐节的合作，共同对抖incity系列活动济南站进行落地，增加招商规模，提升活动影响力。</w:t>
      </w:r>
    </w:p>
    <w:p w14:paraId="5306E40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2、组建活动执行团队，将活动的线上流程和线下流程进行梳理，制作线上表格，每日进行工作对齐，进行工作推进。</w:t>
      </w:r>
    </w:p>
    <w:p w14:paraId="2529326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3、对内外部资源进行整合，内部联合西瓜市场部、抖音市场部、抖音文创、图虫市场部、公司B项目共同为活动提升影响力，联合MCN机构达人欧文、嘿人李逵为活动免费进行支持，联系对接明星艺人李斯丹妮、张阳阳、young-g等参与线下活动，联系万合天宜明星资源作为线上星推官进行活动发声，扩大活动声量，联系饿了么、哈罗单车等外部渠道进行活动通路的打通，定制联名优惠券，提升活动的规模。整个活动为后续山东DIC项目奠定了基础。</w:t>
      </w:r>
    </w:p>
    <w:p w14:paraId="209FC68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4、抖in淄博项目：招商200w，话题vv3900w+，站外vv3298w+，现场参与人数3000人，邀请艺人5组，达人3组，参与客户2个。前期沟通提案到后期项目执行，进行主导推进，按照抖in齐鲁梳理出的项目执行推进流程进行工作分配，对活动效果负责。促进了DIC活动对房产行业的带动，泰安、日照、淄博客户主动沟通后续DIC项目招商工作。</w:t>
      </w:r>
    </w:p>
    <w:p w14:paraId="7567748E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</w:p>
    <w:p w14:paraId="550BF09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2016.03—2016.06</w:t>
      </w:r>
      <w:r>
        <w:rPr>
          <w:rFonts w:hint="eastAsia"/>
          <w:b/>
          <w:bCs/>
          <w:lang w:val="en-US" w:eastAsia="zh-CN"/>
        </w:rPr>
        <w:t xml:space="preserve">    </w:t>
      </w:r>
      <w:r>
        <w:rPr>
          <w:rFonts w:hint="eastAsia"/>
          <w:b/>
          <w:bCs/>
          <w:lang w:eastAsia="zh-CN"/>
        </w:rPr>
        <w:t xml:space="preserve"> 济南高新万达广场开业前推广</w:t>
      </w:r>
    </w:p>
    <w:p w14:paraId="62A52C3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项目职务：</w:t>
      </w:r>
      <w:r>
        <w:rPr>
          <w:rFonts w:hint="eastAsia"/>
          <w:lang w:eastAsia="zh-CN"/>
        </w:rPr>
        <w:t>策划</w:t>
      </w:r>
    </w:p>
    <w:p w14:paraId="1B6B5B3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所在公司：新浪乐居</w:t>
      </w:r>
    </w:p>
    <w:p w14:paraId="714649E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项目描述：负责济南高新万达广场开业事件炒作，制造话题，促进增粉。</w:t>
      </w:r>
    </w:p>
    <w:p w14:paraId="5BA6795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项目职责：总策划，负责活动的思路创意，配合万达要求做出相应调整。整合各家媒体资源进行推广。</w:t>
      </w:r>
    </w:p>
    <w:p w14:paraId="43A354D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项目业绩：</w:t>
      </w:r>
    </w:p>
    <w:p w14:paraId="77AF294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济南高新万达广场618营销方案。参与提报的媒体包含今日头条、一点资讯、腾讯、搜房、搜狐等，收到提报通知后召集移动组、新闻组、策划组进行风暴会议，搜集618信息，并针对客户需求进行定制，组建工作小组进行最终的方案制作，最终方案售卖成功，确认为主要合作媒体。开业当天人流量30万以上，微信公众号吸粉10.8万人。方案售卖19.8万，促进了后续合作以及微信托管，为公司第一次成功售卖创意方案。</w:t>
      </w:r>
    </w:p>
    <w:p w14:paraId="44F0CAA0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b/>
          <w:bCs/>
          <w:lang w:eastAsia="zh-CN"/>
        </w:rPr>
      </w:pPr>
    </w:p>
    <w:p w14:paraId="23A97F76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</w:p>
    <w:p w14:paraId="79C902D5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64A0520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</w:pP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val="en-US" w:eastAsia="zh-CN"/>
        </w:rPr>
        <w:t>1、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
团队管理与业务拓展：具备成熟的团队管理能力，8年以上大客户商业化拓展经验，5年以上团队管理经验，带领团队实现业务目标并持续提升团队能力。</w:t>
      </w:r>
    </w:p>
    <w:p w14:paraId="1587893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</w:pP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val="en-US" w:eastAsia="zh-CN"/>
        </w:rPr>
        <w:t>2、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行业解决方案设计：擅长整合营销、广告等业务，打造“铁三角”行业解决方案模型，提升方案可执行性与商户经营效率。</w:t>
      </w:r>
    </w:p>
    <w:p w14:paraId="63BCF54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</w:pP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val="en-US" w:eastAsia="zh-CN"/>
        </w:rPr>
        <w:t>3、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大客户开发与生态整合：累计联动政府/品牌/MCN等300+资源方，单项目最高撬动25亿合作，具备强大的资源整合与跨界合作能力。</w:t>
      </w:r>
    </w:p>
    <w:p w14:paraId="3124C5A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1"/>
          <w:szCs w:val="21"/>
          <w:lang w:eastAsia="zh-CN"/>
        </w:rPr>
      </w:pP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val="en-US" w:eastAsia="zh-CN"/>
        </w:rPr>
        <w:t>4、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数据驱动与产品思维：具备市场敏锐性，通过数据赋能与产品思维优化客户解决方案，推动平台产品迭代与用户体验提升。</w:t>
      </w: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 Inspira">
    <w:altName w:val="苹方-简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MicrosoftYaHei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E7050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Talent Witkey Human Resources (Shang</w:t>
    </w:r>
    <w:r>
      <w:rPr>
        <w:rFonts w:hint="eastAsia"/>
        <w:sz w:val="16"/>
        <w:szCs w:val="16"/>
      </w:rPr>
      <w:t xml:space="preserve"> H</w:t>
    </w:r>
    <w:r>
      <w:rPr>
        <w:sz w:val="16"/>
        <w:szCs w:val="16"/>
      </w:rPr>
      <w:t>ai) Co., ltd.</w:t>
    </w:r>
  </w:p>
  <w:p w14:paraId="5B533A47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 xml:space="preserve">Address: Room 1511,No 31, Lane 2419 Hu Nan Road, </w:t>
    </w:r>
  </w:p>
  <w:p w14:paraId="46504DE3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 xml:space="preserve">Building A Forte Vanke Energy City, </w:t>
    </w:r>
  </w:p>
  <w:p w14:paraId="3E37AA3D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Shanghai China, 201204</w:t>
    </w:r>
  </w:p>
  <w:p w14:paraId="1BF8C8E4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rFonts w:hint="eastAsia"/>
        <w:sz w:val="16"/>
        <w:szCs w:val="16"/>
      </w:rPr>
      <w:t xml:space="preserve">L 86 21 </w:t>
    </w:r>
    <w:r>
      <w:rPr>
        <w:sz w:val="16"/>
        <w:szCs w:val="16"/>
      </w:rPr>
      <w:t>6110</w:t>
    </w:r>
    <w:r>
      <w:rPr>
        <w:rFonts w:hint="eastAsia"/>
        <w:sz w:val="16"/>
        <w:szCs w:val="16"/>
      </w:rPr>
      <w:t xml:space="preserve"> </w:t>
    </w:r>
    <w:r>
      <w:rPr>
        <w:sz w:val="16"/>
        <w:szCs w:val="16"/>
      </w:rPr>
      <w:t>1318</w:t>
    </w:r>
  </w:p>
  <w:p w14:paraId="6076F680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rFonts w:hint="eastAsia"/>
        <w:sz w:val="16"/>
        <w:szCs w:val="16"/>
      </w:rPr>
      <w:t xml:space="preserve">T 86 21 </w:t>
    </w:r>
    <w:r>
      <w:rPr>
        <w:sz w:val="16"/>
        <w:szCs w:val="16"/>
      </w:rPr>
      <w:t>6110</w:t>
    </w:r>
    <w:r>
      <w:rPr>
        <w:rFonts w:hint="eastAsia"/>
        <w:sz w:val="16"/>
        <w:szCs w:val="16"/>
      </w:rPr>
      <w:t xml:space="preserve"> </w:t>
    </w:r>
    <w:r>
      <w:rPr>
        <w:sz w:val="16"/>
        <w:szCs w:val="16"/>
      </w:rPr>
      <w:t>131</w:t>
    </w:r>
    <w:r>
      <w:rPr>
        <w:rFonts w:hint="eastAsia"/>
        <w:sz w:val="16"/>
        <w:szCs w:val="16"/>
      </w:rPr>
      <w:t>9</w:t>
    </w:r>
  </w:p>
  <w:p w14:paraId="6C7E0038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www.talentwitkey.com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EEDBE">
    <w:pPr>
      <w:pStyle w:val="12"/>
    </w:pPr>
    <w:r>
      <w:rPr>
        <w:lang w:eastAsia="zh-CN"/>
      </w:rPr>
      <w:drawing>
        <wp:inline distT="0" distB="0" distL="0" distR="0">
          <wp:extent cx="2688590" cy="610235"/>
          <wp:effectExtent l="0" t="0" r="0" b="0"/>
          <wp:docPr id="9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/>
                  <pic:cNvPicPr>
                    <a:picLocks noChangeAspect="1"/>
                  </pic:cNvPicPr>
                </pic:nvPicPr>
                <pic:blipFill>
                  <a:blip r:embed="rId1"/>
                  <a:srcRect l="5364" t="16108" b="20004"/>
                  <a:stretch>
                    <a:fillRect/>
                  </a:stretch>
                </pic:blipFill>
                <pic:spPr>
                  <a:xfrm>
                    <a:off x="0" y="0"/>
                    <a:ext cx="2715244" cy="61623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hideSpellingErrors/>
  <w:hideGrammaticalErrors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4A5BDE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  <w:rsid w:val="A7A6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9</Pages>
  <Words>187</Words>
  <Characters>464</Characters>
  <Lines>8</Lines>
  <Paragraphs>2</Paragraphs>
  <TotalTime>52</TotalTime>
  <ScaleCrop>false</ScaleCrop>
  <LinksUpToDate>false</LinksUpToDate>
  <CharactersWithSpaces>516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2022-03-17T00:32:00Z</dcterms:created>
  <dc:creator>106003151</dc:creator>
  <cp:lastModifiedBy>Ruuuu</cp:lastModifiedBy>
  <cp:lastPrinted>2008-12-02T22:16:00Z</cp:lastPrinted>
  <dcterms:modified xsi:type="dcterms:W3CDTF">2025-10-28T15:52:34Z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D57DD32572B8E596916B006976CF38E6_43</vt:lpwstr>
  </property>
  <property fmtid="{D5CDD505-2E9C-101B-9397-08002B2CF9AE}" pid="3" name="KSOProductBuildVer">
    <vt:lpwstr>2052-12.1.23141.23141</vt:lpwstr>
  </property>
</Properties>
</file>