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93BB2">
      <w:pPr>
        <w:spacing w:line="360" w:lineRule="auto"/>
        <w:rPr>
          <w:sz w:val="22"/>
        </w:rPr>
      </w:pPr>
      <w:r>
        <w:rPr>
          <w:rFonts w:hint="eastAsia"/>
          <w:sz w:val="2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4419600</wp:posOffset>
            </wp:positionH>
            <wp:positionV relativeFrom="paragraph">
              <wp:posOffset>63500</wp:posOffset>
            </wp:positionV>
            <wp:extent cx="691515" cy="974725"/>
            <wp:effectExtent l="0" t="0" r="0" b="0"/>
            <wp:wrapNone/>
            <wp:docPr id="1" name="图片 1" descr="Wechat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echatIMG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1515" cy="974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3DA4E">
      <w:pPr>
        <w:spacing w:line="360" w:lineRule="auto"/>
        <w:rPr>
          <w:sz w:val="22"/>
        </w:rPr>
      </w:pPr>
      <w:r>
        <w:rPr>
          <w:rFonts w:hint="eastAsia"/>
          <w:sz w:val="22"/>
        </w:rPr>
        <w:t xml:space="preserve">姓名：黄广湖    </w:t>
      </w:r>
      <w:r>
        <w:rPr>
          <w:sz w:val="22"/>
        </w:rPr>
        <w:t xml:space="preserve">   </w:t>
      </w:r>
      <w:r>
        <w:rPr>
          <w:rFonts w:hint="eastAsia"/>
          <w:sz w:val="22"/>
        </w:rPr>
        <w:t xml:space="preserve">状态：在职 </w:t>
      </w:r>
      <w:r>
        <w:rPr>
          <w:sz w:val="22"/>
        </w:rPr>
        <w:t xml:space="preserve">   </w:t>
      </w:r>
      <w:r>
        <w:rPr>
          <w:rFonts w:hint="eastAsia"/>
          <w:sz w:val="22"/>
        </w:rPr>
        <w:t>工作年限：1</w:t>
      </w:r>
      <w:r>
        <w:rPr>
          <w:sz w:val="22"/>
        </w:rPr>
        <w:t>1</w:t>
      </w:r>
      <w:r>
        <w:rPr>
          <w:rFonts w:hint="eastAsia"/>
          <w:sz w:val="22"/>
        </w:rPr>
        <w:t>年</w:t>
      </w:r>
    </w:p>
    <w:p w14:paraId="286AB67B">
      <w:pPr>
        <w:spacing w:line="360" w:lineRule="auto"/>
        <w:rPr>
          <w:sz w:val="22"/>
        </w:rPr>
      </w:pPr>
      <w:r>
        <w:rPr>
          <w:rFonts w:hint="eastAsia"/>
          <w:sz w:val="22"/>
        </w:rPr>
        <w:t>手机：</w:t>
      </w:r>
      <w:r>
        <w:rPr>
          <w:sz w:val="22"/>
        </w:rPr>
        <w:t>18668216136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</w:t>
      </w:r>
      <w:r>
        <w:rPr>
          <w:rFonts w:hint="eastAsia"/>
          <w:sz w:val="22"/>
        </w:rPr>
        <w:t>邮箱：</w:t>
      </w:r>
      <w:r>
        <w:fldChar w:fldCharType="begin"/>
      </w:r>
      <w:r>
        <w:instrText xml:space="preserve"> HYPERLINK "mailto:huangguanghu03@163.com" </w:instrText>
      </w:r>
      <w:r>
        <w:fldChar w:fldCharType="separate"/>
      </w:r>
      <w:r>
        <w:rPr>
          <w:rStyle w:val="6"/>
          <w:rFonts w:hint="eastAsia"/>
          <w:sz w:val="22"/>
        </w:rPr>
        <w:t>huangguanghu</w:t>
      </w:r>
      <w:r>
        <w:rPr>
          <w:rStyle w:val="6"/>
          <w:sz w:val="22"/>
        </w:rPr>
        <w:t>03@163.com</w:t>
      </w:r>
      <w:r>
        <w:rPr>
          <w:rStyle w:val="6"/>
          <w:sz w:val="22"/>
        </w:rPr>
        <w:fldChar w:fldCharType="end"/>
      </w:r>
      <w:r>
        <w:rPr>
          <w:rFonts w:hint="eastAsia"/>
          <w:sz w:val="22"/>
        </w:rPr>
        <w:t xml:space="preserve">  年龄：3</w:t>
      </w:r>
      <w:r>
        <w:rPr>
          <w:sz w:val="22"/>
        </w:rPr>
        <w:t>4</w:t>
      </w:r>
    </w:p>
    <w:p w14:paraId="20E765DA">
      <w:pPr>
        <w:spacing w:line="360" w:lineRule="auto"/>
        <w:rPr>
          <w:b/>
          <w:color w:val="2E75B6" w:themeColor="accent1" w:themeShade="BF"/>
          <w:sz w:val="28"/>
        </w:rPr>
      </w:pPr>
      <w:r>
        <w:rPr>
          <w:rFonts w:hint="eastAsia"/>
          <w:sz w:val="22"/>
        </w:rPr>
        <w:t xml:space="preserve">  </w:t>
      </w:r>
      <w:r>
        <w:t xml:space="preserve"> </w:t>
      </w:r>
    </w:p>
    <w:p w14:paraId="683B1583">
      <w:pPr>
        <w:rPr>
          <w:b/>
          <w:color w:val="2E75B6" w:themeColor="accent1" w:themeShade="BF"/>
          <w:sz w:val="28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332740</wp:posOffset>
                </wp:positionV>
                <wp:extent cx="5208270" cy="0"/>
                <wp:effectExtent l="0" t="0" r="0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8104" cy="0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26.2pt;height:0pt;width:410.1pt;mso-position-horizontal:left;mso-position-horizontal-relative:margin;z-index:251659264;mso-width-relative:page;mso-height-relative:page;" filled="f" stroked="t" coordsize="21600,21600" o:gfxdata="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yIK6NQA&#10;AAAGAQAADwAAAAAAAAABACAAAAAiAAAAZHJzL2Rvd25yZXYueG1sUEsBAhQAFAAAAAgAh07iQKZ2&#10;XIXqAQAAsgMAAA4AAAAAAAAAAQAgAAAAIwEAAGRycy9lMm9Eb2MueG1sUEsFBgAAAAAGAAYAWQEA&#10;AH8FAAAAAA==&#10;">
                <v:fill on="f" focussize="0,0"/>
                <v:stroke color="#5B9BD5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color w:val="2E75B6" w:themeColor="accent1" w:themeShade="BF"/>
          <w:sz w:val="28"/>
        </w:rPr>
        <w:t>自我评价</w:t>
      </w:r>
    </w:p>
    <w:p w14:paraId="3DB54112">
      <w:pPr>
        <w:pStyle w:val="7"/>
        <w:numPr>
          <w:ilvl w:val="0"/>
          <w:numId w:val="1"/>
        </w:numPr>
        <w:ind w:firstLineChars="0"/>
      </w:pPr>
      <w:r>
        <w:rPr>
          <w:rFonts w:hint="eastAsia"/>
          <w:b/>
        </w:rPr>
        <w:t>业务能力：</w:t>
      </w:r>
      <w:r>
        <w:rPr>
          <w:rFonts w:hint="eastAsia"/>
        </w:rPr>
        <w:t>5年海外to</w:t>
      </w:r>
      <w:r>
        <w:t xml:space="preserve"> B</w:t>
      </w:r>
      <w:r>
        <w:rPr>
          <w:rFonts w:hint="eastAsia"/>
        </w:rPr>
        <w:t>业务开拓经验，敏锐的市场、客用户痛点及需求变化洞察能力，0-</w:t>
      </w:r>
      <w:r>
        <w:t>1</w:t>
      </w:r>
      <w:r>
        <w:rPr>
          <w:rFonts w:hint="eastAsia"/>
        </w:rPr>
        <w:t>市场开拓能力。</w:t>
      </w:r>
    </w:p>
    <w:p w14:paraId="6D8E1A64">
      <w:pPr>
        <w:pStyle w:val="7"/>
        <w:numPr>
          <w:ilvl w:val="0"/>
          <w:numId w:val="1"/>
        </w:numPr>
        <w:ind w:firstLineChars="0"/>
      </w:pPr>
      <w:r>
        <w:rPr>
          <w:rFonts w:hint="eastAsia"/>
          <w:b/>
        </w:rPr>
        <w:t>销售及渠道管理经验（打发提炼与执行复盘）：</w:t>
      </w:r>
      <w:r>
        <w:rPr>
          <w:rFonts w:hint="eastAsia"/>
        </w:rPr>
        <w:t>泛亚太业务中心市场洞察-策略选择-目标制定及拆解、客户与商机管理、内外部激励体系搭建，提升组织业务运营效率。</w:t>
      </w:r>
    </w:p>
    <w:p w14:paraId="7F9759C6">
      <w:pPr>
        <w:pStyle w:val="7"/>
        <w:numPr>
          <w:ilvl w:val="0"/>
          <w:numId w:val="1"/>
        </w:numPr>
        <w:ind w:firstLineChars="0"/>
      </w:pPr>
      <w:r>
        <w:rPr>
          <w:rFonts w:hint="eastAsia"/>
          <w:b/>
        </w:rPr>
        <w:t>跨部门协同能力：</w:t>
      </w:r>
      <w:r>
        <w:rPr>
          <w:rFonts w:hint="eastAsia"/>
        </w:rPr>
        <w:t>高效协同产品研发部（产品卖点营销）、解决方案部（细分场景需求洞察、案例营销）、销售部（业绩达成、商机管理），推动组织B</w:t>
      </w:r>
      <w:r>
        <w:t>P</w:t>
      </w:r>
      <w:r>
        <w:rPr>
          <w:rFonts w:hint="eastAsia"/>
        </w:rPr>
        <w:t>目标达成。</w:t>
      </w:r>
    </w:p>
    <w:p w14:paraId="71099132">
      <w:pPr>
        <w:pStyle w:val="7"/>
        <w:numPr>
          <w:ilvl w:val="0"/>
          <w:numId w:val="1"/>
        </w:numPr>
        <w:ind w:firstLineChars="0"/>
      </w:pPr>
    </w:p>
    <w:p w14:paraId="6C5BED0D">
      <w:pPr>
        <w:rPr>
          <w:b/>
          <w:color w:val="2E75B6" w:themeColor="accent1" w:themeShade="BF"/>
          <w:sz w:val="28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340995</wp:posOffset>
                </wp:positionV>
                <wp:extent cx="5208270" cy="0"/>
                <wp:effectExtent l="0" t="0" r="0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8104" cy="0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26.85pt;height:0pt;width:410.1pt;mso-position-horizontal:left;mso-position-horizontal-relative:margin;z-index:251660288;mso-width-relative:page;mso-height-relative:page;" filled="f" stroked="t" coordsize="21600,21600" o:gfxdata="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nzK8rU&#10;AAAABgEAAA8AAAAAAAAAAQAgAAAAIgAAAGRycy9kb3ducmV2LnhtbFBLAQIUABQAAAAIAIdO4kAH&#10;ihAO6wEAALIDAAAOAAAAAAAAAAEAIAAAACMBAABkcnMvZTJvRG9jLnhtbFBLBQYAAAAABgAGAFkB&#10;AACABQAAAAA=&#10;">
                <v:fill on="f" focussize="0,0"/>
                <v:stroke color="#5B9BD5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color w:val="2E75B6" w:themeColor="accent1" w:themeShade="BF"/>
          <w:sz w:val="28"/>
        </w:rPr>
        <w:t>工作经历</w:t>
      </w:r>
    </w:p>
    <w:p w14:paraId="1DA1E9C3">
      <w:pPr>
        <w:jc w:val="left"/>
        <w:rPr>
          <w:rFonts w:hint="eastAsia" w:eastAsiaTheme="minorEastAsia"/>
          <w:b/>
          <w:sz w:val="22"/>
          <w:lang w:val="en-US" w:eastAsia="zh-CN"/>
        </w:rPr>
      </w:pPr>
      <w:r>
        <w:rPr>
          <w:rFonts w:hint="eastAsia"/>
          <w:b/>
          <w:sz w:val="22"/>
        </w:rPr>
        <w:t>海康威视/国际业务中心/泛亚太业务中心/销售管理部</w:t>
      </w:r>
      <w:r>
        <w:rPr>
          <w:b/>
          <w:sz w:val="22"/>
        </w:rPr>
        <w:t xml:space="preserve">        </w:t>
      </w:r>
      <w:r>
        <w:rPr>
          <w:rFonts w:hint="eastAsia"/>
          <w:b/>
          <w:sz w:val="22"/>
        </w:rPr>
        <w:t>2</w:t>
      </w:r>
      <w:r>
        <w:rPr>
          <w:b/>
          <w:sz w:val="22"/>
        </w:rPr>
        <w:t>021.12</w:t>
      </w:r>
      <w:r>
        <w:rPr>
          <w:rFonts w:hint="eastAsia"/>
          <w:b/>
          <w:sz w:val="22"/>
        </w:rPr>
        <w:t>-</w:t>
      </w:r>
      <w:r>
        <w:rPr>
          <w:rFonts w:hint="eastAsia"/>
          <w:b/>
          <w:sz w:val="22"/>
          <w:lang w:val="en-US" w:eastAsia="zh-CN"/>
        </w:rPr>
        <w:t>至今</w:t>
      </w:r>
      <w:bookmarkStart w:id="0" w:name="_GoBack"/>
      <w:bookmarkEnd w:id="0"/>
    </w:p>
    <w:p w14:paraId="67918FD1">
      <w:pPr>
        <w:pStyle w:val="7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业务目标管理：</w:t>
      </w:r>
    </w:p>
    <w:p w14:paraId="564724AF">
      <w:pPr>
        <w:pStyle w:val="7"/>
        <w:ind w:left="420" w:firstLine="0" w:firstLineChars="0"/>
        <w:rPr>
          <w:b/>
        </w:rPr>
      </w:pPr>
      <w:r>
        <w:rPr>
          <w:rFonts w:hint="eastAsia"/>
        </w:rPr>
        <w:t>根据公司业务规划，提供业务部-主管-销售个人的业务经营报告，结合市场机会洞察及业务机会点，将年度目标拆解到大区-国家-销售-行业-客户维度，并搭建业务看板，实时跟踪各目标业绩达成进度；当前管理业务体量2</w:t>
      </w:r>
      <w:r>
        <w:t>5</w:t>
      </w:r>
      <w:r>
        <w:rPr>
          <w:rFonts w:hint="eastAsia"/>
        </w:rPr>
        <w:t>亿美金，包括2</w:t>
      </w:r>
      <w:r>
        <w:t>.06</w:t>
      </w:r>
      <w:r>
        <w:rPr>
          <w:rFonts w:hint="eastAsia"/>
        </w:rPr>
        <w:t>万客户，4</w:t>
      </w:r>
      <w:r>
        <w:t>00</w:t>
      </w:r>
      <w:r>
        <w:rPr>
          <w:rFonts w:hint="eastAsia"/>
        </w:rPr>
        <w:t>家K</w:t>
      </w:r>
      <w:r>
        <w:t>A</w:t>
      </w:r>
      <w:r>
        <w:rPr>
          <w:rFonts w:hint="eastAsia"/>
        </w:rPr>
        <w:t>客户。</w:t>
      </w:r>
    </w:p>
    <w:p w14:paraId="02572CAA">
      <w:pPr>
        <w:pStyle w:val="7"/>
        <w:numPr>
          <w:ilvl w:val="0"/>
          <w:numId w:val="2"/>
        </w:numPr>
        <w:ind w:firstLineChars="0"/>
      </w:pPr>
      <w:r>
        <w:rPr>
          <w:rFonts w:hint="eastAsia"/>
          <w:b/>
        </w:rPr>
        <w:t>客户管理体系搭建</w:t>
      </w:r>
      <w:r>
        <w:rPr>
          <w:rFonts w:hint="eastAsia"/>
        </w:rPr>
        <w:t>（渠道商、项目集成商、生态客户）</w:t>
      </w:r>
    </w:p>
    <w:p w14:paraId="65591620">
      <w:pPr>
        <w:pStyle w:val="7"/>
        <w:numPr>
          <w:ilvl w:val="0"/>
          <w:numId w:val="3"/>
        </w:numPr>
        <w:ind w:firstLineChars="0"/>
      </w:pPr>
      <w:r>
        <w:rPr>
          <w:rFonts w:hint="eastAsia"/>
        </w:rPr>
        <w:t>负责泛亚太业务中心</w:t>
      </w:r>
      <w:r>
        <w:t>2500</w:t>
      </w:r>
      <w:r>
        <w:rPr>
          <w:rFonts w:hint="eastAsia"/>
        </w:rPr>
        <w:t>家客户画像管理体系搭建，包含基本信息、 业务字段、行业属性、用户资源、产品机会点、客户产品/方案能力等角度；</w:t>
      </w:r>
    </w:p>
    <w:p w14:paraId="25B2B573">
      <w:pPr>
        <w:pStyle w:val="7"/>
        <w:numPr>
          <w:ilvl w:val="0"/>
          <w:numId w:val="3"/>
        </w:numPr>
        <w:ind w:firstLineChars="0"/>
      </w:pPr>
      <w:r>
        <w:rPr>
          <w:rFonts w:hint="eastAsia"/>
        </w:rPr>
        <w:t>协同产品部、解决方案部圈定目标客户群做价值营销及客户赋能计划，提升客户业绩产出。其中3</w:t>
      </w:r>
      <w:r>
        <w:t>A</w:t>
      </w:r>
      <w:r>
        <w:rPr>
          <w:rFonts w:hint="eastAsia"/>
        </w:rPr>
        <w:t>客户连续2年业绩同比增长超2</w:t>
      </w:r>
      <w:r>
        <w:t>5</w:t>
      </w:r>
      <w:r>
        <w:rPr>
          <w:rFonts w:hint="eastAsia"/>
        </w:rPr>
        <w:t>%。</w:t>
      </w:r>
    </w:p>
    <w:p w14:paraId="53E7D5DE">
      <w:pPr>
        <w:pStyle w:val="7"/>
        <w:numPr>
          <w:ilvl w:val="0"/>
          <w:numId w:val="2"/>
        </w:numPr>
        <w:ind w:firstLineChars="0"/>
      </w:pPr>
      <w:r>
        <w:rPr>
          <w:rFonts w:hint="eastAsia"/>
          <w:b/>
        </w:rPr>
        <w:t>客户激励：</w:t>
      </w:r>
    </w:p>
    <w:p w14:paraId="00047E5E">
      <w:pPr>
        <w:pStyle w:val="7"/>
        <w:numPr>
          <w:ilvl w:val="0"/>
          <w:numId w:val="4"/>
        </w:numPr>
        <w:ind w:firstLineChars="0"/>
      </w:pPr>
      <w:r>
        <w:rPr>
          <w:rFonts w:hint="eastAsia"/>
        </w:rPr>
        <w:t>根据每年业务方向及产品策略，制定客户激励方案，包括但不限于业绩指标、商机达成、产品/方案导入、例子营销等维度。其中符合激励指标客户2</w:t>
      </w:r>
      <w:r>
        <w:t>2</w:t>
      </w:r>
      <w:r>
        <w:rPr>
          <w:rFonts w:hint="eastAsia"/>
        </w:rPr>
        <w:t>年</w:t>
      </w:r>
      <w:r>
        <w:t>120</w:t>
      </w:r>
      <w:r>
        <w:rPr>
          <w:rFonts w:hint="eastAsia"/>
        </w:rPr>
        <w:t>家，2</w:t>
      </w:r>
      <w:r>
        <w:t>3</w:t>
      </w:r>
      <w:r>
        <w:rPr>
          <w:rFonts w:hint="eastAsia"/>
        </w:rPr>
        <w:t>年</w:t>
      </w:r>
      <w:r>
        <w:t>280</w:t>
      </w:r>
      <w:r>
        <w:rPr>
          <w:rFonts w:hint="eastAsia"/>
        </w:rPr>
        <w:t>家，激励客户数同比增长</w:t>
      </w:r>
      <w:r>
        <w:t>133</w:t>
      </w:r>
      <w:r>
        <w:rPr>
          <w:rFonts w:hint="eastAsia"/>
        </w:rPr>
        <w:t>%，由激励带来的业绩增量超1</w:t>
      </w:r>
      <w:r>
        <w:t>400</w:t>
      </w:r>
      <w:r>
        <w:rPr>
          <w:rFonts w:hint="eastAsia"/>
        </w:rPr>
        <w:t>万美金。</w:t>
      </w:r>
    </w:p>
    <w:p w14:paraId="47709206">
      <w:pPr>
        <w:pStyle w:val="7"/>
        <w:numPr>
          <w:ilvl w:val="0"/>
          <w:numId w:val="4"/>
        </w:numPr>
        <w:ind w:firstLineChars="0"/>
      </w:pPr>
      <w:r>
        <w:rPr>
          <w:rFonts w:hint="eastAsia"/>
        </w:rPr>
        <w:t>渠道商引入、淘汰机制、返利政策变革，除了业绩完成返点外，增加品牌营销、co-marketing、战略产品促销等维度，提升品牌营销力。</w:t>
      </w:r>
    </w:p>
    <w:p w14:paraId="449EBAA9">
      <w:pPr>
        <w:pStyle w:val="7"/>
        <w:numPr>
          <w:ilvl w:val="0"/>
          <w:numId w:val="2"/>
        </w:numPr>
        <w:ind w:firstLineChars="0"/>
      </w:pPr>
      <w:r>
        <w:rPr>
          <w:rFonts w:hint="eastAsia"/>
          <w:b/>
        </w:rPr>
        <w:t>商机管理：</w:t>
      </w:r>
    </w:p>
    <w:p w14:paraId="186BBBDD">
      <w:pPr>
        <w:pStyle w:val="7"/>
        <w:numPr>
          <w:ilvl w:val="0"/>
          <w:numId w:val="5"/>
        </w:numPr>
        <w:ind w:firstLineChars="0"/>
      </w:pPr>
      <w:r>
        <w:rPr>
          <w:rFonts w:hint="eastAsia"/>
        </w:rPr>
        <w:t>负责泛亚太商机全流程管理及系统开发，期间通过商机激励政策牵引，商机挖掘金额连续2年同比增长超5</w:t>
      </w:r>
      <w:r>
        <w:t>0</w:t>
      </w:r>
      <w:r>
        <w:rPr>
          <w:rFonts w:hint="eastAsia"/>
        </w:rPr>
        <w:t>%，赢单商机金额同比增长超3</w:t>
      </w:r>
      <w:r>
        <w:t>0</w:t>
      </w:r>
      <w:r>
        <w:rPr>
          <w:rFonts w:hint="eastAsia"/>
        </w:rPr>
        <w:t>%；</w:t>
      </w:r>
    </w:p>
    <w:p w14:paraId="7812D849">
      <w:pPr>
        <w:pStyle w:val="7"/>
        <w:numPr>
          <w:ilvl w:val="0"/>
          <w:numId w:val="5"/>
        </w:numPr>
        <w:ind w:firstLineChars="0"/>
      </w:pPr>
      <w:r>
        <w:rPr>
          <w:rFonts w:hint="eastAsia"/>
        </w:rPr>
        <w:t>完成客户-商机-产品数据打通及可视化看板上线。基于各国家、客户层面的商机数据，进行商机配单的产品结构分析，验证产品营销策略闭环效果。</w:t>
      </w:r>
    </w:p>
    <w:p w14:paraId="060061E8">
      <w:pPr>
        <w:pStyle w:val="7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流程体系搭建：</w:t>
      </w:r>
    </w:p>
    <w:p w14:paraId="57B8BEA5">
      <w:pPr>
        <w:pStyle w:val="7"/>
        <w:numPr>
          <w:ilvl w:val="1"/>
          <w:numId w:val="2"/>
        </w:numPr>
        <w:ind w:firstLineChars="0"/>
      </w:pPr>
      <w:r>
        <w:rPr>
          <w:rFonts w:hint="eastAsia"/>
        </w:rPr>
        <w:t>客户画像体系搭建及上线，目前线上维护2万家客户池；</w:t>
      </w:r>
    </w:p>
    <w:p w14:paraId="6576B713">
      <w:pPr>
        <w:pStyle w:val="7"/>
        <w:numPr>
          <w:ilvl w:val="1"/>
          <w:numId w:val="2"/>
        </w:numPr>
        <w:ind w:firstLineChars="0"/>
      </w:pPr>
      <w:r>
        <w:rPr>
          <w:rFonts w:hint="eastAsia"/>
        </w:rPr>
        <w:t>商机CRM全流程管理及LTC系统优化，泛亚太大区实现商机线索-配单-特价审批-</w:t>
      </w:r>
      <w:r>
        <w:t>SAP</w:t>
      </w:r>
      <w:r>
        <w:rPr>
          <w:rFonts w:hint="eastAsia"/>
        </w:rPr>
        <w:t>系统下单-出货全流程打通；</w:t>
      </w:r>
    </w:p>
    <w:p w14:paraId="165A4CC4">
      <w:pPr>
        <w:pStyle w:val="7"/>
        <w:numPr>
          <w:ilvl w:val="1"/>
          <w:numId w:val="2"/>
        </w:numPr>
        <w:ind w:firstLineChars="0"/>
      </w:pPr>
      <w:r>
        <w:rPr>
          <w:rFonts w:hint="eastAsia"/>
        </w:rPr>
        <w:t>Fine BI 业务看板搭建，及时洞察业务风险性（业绩、客户、商机、产品等维度，大区视角、国家视角、销售视角）</w:t>
      </w:r>
    </w:p>
    <w:p w14:paraId="213FAE28">
      <w:pPr>
        <w:pStyle w:val="7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内部激励与赋能：</w:t>
      </w:r>
    </w:p>
    <w:p w14:paraId="2308FBCA">
      <w:pPr>
        <w:pStyle w:val="7"/>
        <w:numPr>
          <w:ilvl w:val="0"/>
          <w:numId w:val="6"/>
        </w:numPr>
        <w:ind w:firstLineChars="0"/>
      </w:pPr>
      <w:r>
        <w:rPr>
          <w:rFonts w:hint="eastAsia"/>
        </w:rPr>
        <w:t>作为组长完成《客户管理》、《商机管理》课程开发并培训，覆盖2</w:t>
      </w:r>
      <w:r>
        <w:t>00</w:t>
      </w:r>
      <w:r>
        <w:rPr>
          <w:rFonts w:hint="eastAsia"/>
        </w:rPr>
        <w:t>+位销售/售前同事；</w:t>
      </w:r>
    </w:p>
    <w:p w14:paraId="2AB04442">
      <w:pPr>
        <w:pStyle w:val="7"/>
        <w:numPr>
          <w:ilvl w:val="0"/>
          <w:numId w:val="6"/>
        </w:numPr>
        <w:ind w:firstLineChars="0"/>
      </w:pPr>
      <w:r>
        <w:rPr>
          <w:rFonts w:hint="eastAsia"/>
        </w:rPr>
        <w:t>完成过程指标激励政策、最佳团队、最佳案例、最佳销售个人等激励策略的制定与发布；</w:t>
      </w:r>
    </w:p>
    <w:p w14:paraId="47376394">
      <w:pPr>
        <w:jc w:val="left"/>
        <w:rPr>
          <w:b/>
        </w:rPr>
      </w:pPr>
    </w:p>
    <w:p w14:paraId="32F4092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海康威视/国际业务中心/越南销售部/高级海外项目销售经理 </w:t>
      </w:r>
      <w:r>
        <w:rPr>
          <w:b/>
          <w:sz w:val="22"/>
        </w:rPr>
        <w:t xml:space="preserve">      </w:t>
      </w:r>
      <w:r>
        <w:rPr>
          <w:rFonts w:hint="eastAsia"/>
          <w:b/>
          <w:sz w:val="22"/>
        </w:rPr>
        <w:t>2</w:t>
      </w:r>
      <w:r>
        <w:rPr>
          <w:b/>
          <w:sz w:val="22"/>
        </w:rPr>
        <w:t>016.11</w:t>
      </w:r>
      <w:r>
        <w:rPr>
          <w:rFonts w:hint="eastAsia"/>
          <w:b/>
          <w:sz w:val="22"/>
        </w:rPr>
        <w:t>-2</w:t>
      </w:r>
      <w:r>
        <w:rPr>
          <w:b/>
          <w:sz w:val="22"/>
        </w:rPr>
        <w:t>021.12</w:t>
      </w:r>
    </w:p>
    <w:p w14:paraId="57109FBF">
      <w:pPr>
        <w:pStyle w:val="7"/>
        <w:numPr>
          <w:ilvl w:val="0"/>
          <w:numId w:val="7"/>
        </w:numPr>
        <w:ind w:firstLineChars="0"/>
      </w:pPr>
      <w:r>
        <w:rPr>
          <w:rFonts w:hint="eastAsia"/>
        </w:rPr>
        <w:t>负责越南to</w:t>
      </w:r>
      <w:r>
        <w:t xml:space="preserve"> B</w:t>
      </w:r>
      <w:r>
        <w:rPr>
          <w:rFonts w:hint="eastAsia"/>
        </w:rPr>
        <w:t>业务0-</w:t>
      </w:r>
      <w:r>
        <w:t>1</w:t>
      </w:r>
      <w:r>
        <w:rPr>
          <w:rFonts w:hint="eastAsia"/>
        </w:rPr>
        <w:t>开拓，任职期间开拓新成交客户数</w:t>
      </w:r>
      <w:r>
        <w:t>60</w:t>
      </w:r>
      <w:r>
        <w:rPr>
          <w:rFonts w:hint="eastAsia"/>
        </w:rPr>
        <w:t>+家，1</w:t>
      </w:r>
      <w:r>
        <w:t>7</w:t>
      </w:r>
      <w:r>
        <w:rPr>
          <w:rFonts w:hint="eastAsia"/>
        </w:rPr>
        <w:t>年-</w:t>
      </w:r>
      <w:r>
        <w:t>20</w:t>
      </w:r>
      <w:r>
        <w:rPr>
          <w:rFonts w:hint="eastAsia"/>
        </w:rPr>
        <w:t>年期间，个人业绩完成从1</w:t>
      </w:r>
      <w:r>
        <w:t>M</w:t>
      </w:r>
      <w:r>
        <w:rPr>
          <w:rFonts w:hint="eastAsia"/>
        </w:rPr>
        <w:t>到3</w:t>
      </w:r>
      <w:r>
        <w:t>.5M</w:t>
      </w:r>
      <w:r>
        <w:rPr>
          <w:rFonts w:hint="eastAsia"/>
        </w:rPr>
        <w:t>，年度业绩均1</w:t>
      </w:r>
      <w:r>
        <w:t>00</w:t>
      </w:r>
      <w:r>
        <w:rPr>
          <w:rFonts w:hint="eastAsia"/>
        </w:rPr>
        <w:t>%完成，业绩年复合增长率超5</w:t>
      </w:r>
      <w:r>
        <w:t>0</w:t>
      </w:r>
      <w:r>
        <w:rPr>
          <w:rFonts w:hint="eastAsia"/>
        </w:rPr>
        <w:t>%。2</w:t>
      </w:r>
      <w:r>
        <w:t>1</w:t>
      </w:r>
      <w:r>
        <w:rPr>
          <w:rFonts w:hint="eastAsia"/>
        </w:rPr>
        <w:t>年项目团队业绩达成1</w:t>
      </w:r>
      <w:r>
        <w:t>100</w:t>
      </w:r>
      <w:r>
        <w:rPr>
          <w:rFonts w:hint="eastAsia"/>
        </w:rPr>
        <w:t>万美金，同比增长3</w:t>
      </w:r>
      <w:r>
        <w:t>0</w:t>
      </w:r>
      <w:r>
        <w:rPr>
          <w:rFonts w:hint="eastAsia"/>
        </w:rPr>
        <w:t>%。</w:t>
      </w:r>
    </w:p>
    <w:p w14:paraId="33CD3628">
      <w:pPr>
        <w:pStyle w:val="7"/>
        <w:numPr>
          <w:ilvl w:val="0"/>
          <w:numId w:val="7"/>
        </w:numPr>
        <w:ind w:firstLineChars="0"/>
      </w:pPr>
      <w:r>
        <w:rPr>
          <w:rFonts w:hint="eastAsia"/>
        </w:rPr>
        <w:t>牵头推动与越南电信运营商Viettel的合作，成功导入4万台相机，并通过协议端口定制化，与Viettel云服务完成对接，打造硬件+电信云的业务模式落地，</w:t>
      </w:r>
      <w:r>
        <w:t>18</w:t>
      </w:r>
      <w:r>
        <w:rPr>
          <w:rFonts w:hint="eastAsia"/>
        </w:rPr>
        <w:t>年销售额贡献1</w:t>
      </w:r>
      <w:r>
        <w:t>00</w:t>
      </w:r>
      <w:r>
        <w:rPr>
          <w:rFonts w:hint="eastAsia"/>
        </w:rPr>
        <w:t>万美金。</w:t>
      </w:r>
    </w:p>
    <w:p w14:paraId="62A37937">
      <w:pPr>
        <w:pStyle w:val="7"/>
        <w:numPr>
          <w:ilvl w:val="0"/>
          <w:numId w:val="7"/>
        </w:numPr>
        <w:ind w:firstLineChars="0"/>
      </w:pPr>
      <w:r>
        <w:rPr>
          <w:rFonts w:hint="eastAsia"/>
        </w:rPr>
        <w:t>深耕越南制造业、楼宇、零售解决方案落地，开发并维系头部用户，如立讯精密、歌尔声学、富士康、</w:t>
      </w:r>
      <w:r>
        <w:t>vingroup</w:t>
      </w:r>
      <w:r>
        <w:rPr>
          <w:rFonts w:hint="eastAsia"/>
        </w:rPr>
        <w:t>、central、novaland等，荣获亚洲行业解决方案及平台软件最佳销售</w:t>
      </w:r>
    </w:p>
    <w:p w14:paraId="346E2745">
      <w:pPr>
        <w:pStyle w:val="7"/>
        <w:ind w:left="360" w:firstLine="0" w:firstLineChars="0"/>
        <w:rPr>
          <w:b/>
        </w:rPr>
      </w:pPr>
    </w:p>
    <w:p w14:paraId="7979AB28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奥的斯电梯/新梯销售代表 </w:t>
      </w:r>
      <w:r>
        <w:rPr>
          <w:b/>
          <w:sz w:val="22"/>
        </w:rPr>
        <w:t xml:space="preserve">                                   </w:t>
      </w:r>
      <w:r>
        <w:rPr>
          <w:rFonts w:hint="eastAsia"/>
          <w:b/>
          <w:sz w:val="22"/>
        </w:rPr>
        <w:t>2</w:t>
      </w:r>
      <w:r>
        <w:rPr>
          <w:b/>
          <w:sz w:val="22"/>
        </w:rPr>
        <w:t>014</w:t>
      </w:r>
      <w:r>
        <w:rPr>
          <w:rFonts w:hint="eastAsia"/>
          <w:b/>
          <w:sz w:val="22"/>
        </w:rPr>
        <w:t>.</w:t>
      </w:r>
      <w:r>
        <w:rPr>
          <w:b/>
          <w:sz w:val="22"/>
        </w:rPr>
        <w:t>07-2016.11</w:t>
      </w:r>
    </w:p>
    <w:p w14:paraId="4BA82347">
      <w:pPr>
        <w:pStyle w:val="7"/>
        <w:numPr>
          <w:ilvl w:val="0"/>
          <w:numId w:val="8"/>
        </w:numPr>
        <w:ind w:firstLineChars="0"/>
      </w:pPr>
      <w:r>
        <w:rPr>
          <w:rFonts w:hint="eastAsia"/>
        </w:rPr>
        <w:t>负责杭州/湖州区域电梯销售，任职期间开拓头部代理2家，重点中标项目：星光大道二期、滨江宝龙广场、富阳宝龙广场、安吉绿城玫瑰园。</w:t>
      </w:r>
    </w:p>
    <w:p w14:paraId="0C5E4904">
      <w:pPr>
        <w:rPr>
          <w:b/>
          <w:sz w:val="22"/>
        </w:rPr>
      </w:pPr>
    </w:p>
    <w:p w14:paraId="1823D959">
      <w:pPr>
        <w:rPr>
          <w:b/>
          <w:color w:val="2E75B6" w:themeColor="accent1" w:themeShade="BF"/>
          <w:sz w:val="28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309245</wp:posOffset>
                </wp:positionV>
                <wp:extent cx="5208270" cy="0"/>
                <wp:effectExtent l="0" t="0" r="0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8104" cy="0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24.35pt;height:0pt;width:410.1pt;mso-position-horizontal:left;mso-position-horizontal-relative:margin;z-index:251661312;mso-width-relative:page;mso-height-relative:page;" filled="f" stroked="t" coordsize="21600,21600" o:gfxdata="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4TMbNQA&#10;AAAGAQAADwAAAAAAAAABACAAAAAiAAAAZHJzL2Rvd25yZXYueG1sUEsBAhQAFAAAAAgAh07iQOJx&#10;FAjqAQAAsgMAAA4AAAAAAAAAAQAgAAAAIwEAAGRycy9lMm9Eb2MueG1sUEsFBgAAAAAGAAYAWQEA&#10;AH8FAAAAAA==&#10;">
                <v:fill on="f" focussize="0,0"/>
                <v:stroke color="#5B9BD5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color w:val="2E75B6" w:themeColor="accent1" w:themeShade="BF"/>
          <w:sz w:val="28"/>
        </w:rPr>
        <w:t>项目经历</w:t>
      </w:r>
    </w:p>
    <w:p w14:paraId="3255FC55">
      <w:pPr>
        <w:pStyle w:val="7"/>
        <w:numPr>
          <w:ilvl w:val="0"/>
          <w:numId w:val="9"/>
        </w:numPr>
        <w:ind w:firstLineChars="0"/>
        <w:rPr>
          <w:b/>
        </w:rPr>
      </w:pPr>
      <w:r>
        <w:rPr>
          <w:b/>
          <w:sz w:val="22"/>
        </w:rPr>
        <w:t>2019</w:t>
      </w:r>
      <w:r>
        <w:rPr>
          <w:rFonts w:hint="eastAsia"/>
          <w:b/>
          <w:sz w:val="22"/>
        </w:rPr>
        <w:t>-</w:t>
      </w:r>
      <w:r>
        <w:rPr>
          <w:b/>
          <w:sz w:val="22"/>
        </w:rPr>
        <w:t>2020</w:t>
      </w:r>
      <w:r>
        <w:rPr>
          <w:rFonts w:hint="eastAsia"/>
          <w:b/>
          <w:sz w:val="22"/>
        </w:rPr>
        <w:t>年，</w:t>
      </w:r>
      <w:r>
        <w:rPr>
          <w:rFonts w:hint="eastAsia"/>
          <w:b/>
        </w:rPr>
        <w:t>越南V</w:t>
      </w:r>
      <w:r>
        <w:rPr>
          <w:b/>
        </w:rPr>
        <w:t>INGROUP</w:t>
      </w:r>
      <w:r>
        <w:rPr>
          <w:rFonts w:hint="eastAsia"/>
          <w:b/>
        </w:rPr>
        <w:t>财团</w:t>
      </w:r>
      <w:r>
        <w:rPr>
          <w:b/>
        </w:rPr>
        <w:t>6</w:t>
      </w:r>
      <w:r>
        <w:rPr>
          <w:rFonts w:hint="eastAsia"/>
          <w:b/>
        </w:rPr>
        <w:t>万路大联网云平台项目落地</w:t>
      </w:r>
    </w:p>
    <w:p w14:paraId="27BE09EB">
      <w:r>
        <w:rPr>
          <w:rFonts w:hint="eastAsia"/>
        </w:rPr>
        <w:t>拉通用户I</w:t>
      </w:r>
      <w:r>
        <w:t>T</w:t>
      </w:r>
      <w:r>
        <w:rPr>
          <w:rFonts w:hint="eastAsia"/>
        </w:rPr>
        <w:t>部门、物业管理部、运营部痛点及需求，牵头推进方案设计、P</w:t>
      </w:r>
      <w:r>
        <w:t>OC</w:t>
      </w:r>
      <w:r>
        <w:rPr>
          <w:rFonts w:hint="eastAsia"/>
        </w:rPr>
        <w:t>、平台能力、商务谈判等重点里程碑，完成Vingroup全越南境内6万路监控点位大联网云方案落地，为后续A</w:t>
      </w:r>
      <w:r>
        <w:t>I</w:t>
      </w:r>
      <w:r>
        <w:rPr>
          <w:rFonts w:hint="eastAsia"/>
        </w:rPr>
        <w:t>物联能力升级平台占坑，项目金额1</w:t>
      </w:r>
      <w:r>
        <w:t>50</w:t>
      </w:r>
      <w:r>
        <w:rPr>
          <w:rFonts w:hint="eastAsia"/>
        </w:rPr>
        <w:t>万美金。</w:t>
      </w:r>
      <w:r>
        <w:t xml:space="preserve"> </w:t>
      </w:r>
    </w:p>
    <w:p w14:paraId="408F4953">
      <w:pPr>
        <w:rPr>
          <w:sz w:val="22"/>
        </w:rPr>
      </w:pPr>
    </w:p>
    <w:p w14:paraId="53FCBD88">
      <w:pPr>
        <w:rPr>
          <w:b/>
          <w:color w:val="2E75B6" w:themeColor="accent1" w:themeShade="BF"/>
          <w:sz w:val="28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336550</wp:posOffset>
                </wp:positionV>
                <wp:extent cx="5208270" cy="0"/>
                <wp:effectExtent l="0" t="0" r="0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8104" cy="0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26.5pt;height:0pt;width:410.1pt;mso-position-horizontal:left;mso-position-horizontal-relative:margin;z-index:251662336;mso-width-relative:page;mso-height-relative:page;" filled="f" stroked="t" coordsize="21600,21600" o:gfxdata="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tbpdzU&#10;AAAABgEAAA8AAAAAAAAAAQAgAAAAIgAAAGRycy9kb3ducmV2LnhtbFBLAQIUABQAAAAIAIdO4kBD&#10;jViD6wEAALIDAAAOAAAAAAAAAAEAIAAAACMBAABkcnMvZTJvRG9jLnhtbFBLBQYAAAAABgAGAFkB&#10;AACABQAAAAA=&#10;">
                <v:fill on="f" focussize="0,0"/>
                <v:stroke color="#5B9BD5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color w:val="2E75B6" w:themeColor="accent1" w:themeShade="BF"/>
          <w:sz w:val="28"/>
        </w:rPr>
        <w:t>教育情况</w:t>
      </w:r>
    </w:p>
    <w:p w14:paraId="21FFF615">
      <w:pPr>
        <w:pStyle w:val="7"/>
        <w:numPr>
          <w:ilvl w:val="0"/>
          <w:numId w:val="9"/>
        </w:numPr>
        <w:ind w:firstLineChars="0"/>
      </w:pPr>
      <w:r>
        <w:rPr>
          <w:rFonts w:hint="eastAsia"/>
        </w:rPr>
        <w:t>2</w:t>
      </w:r>
      <w:r>
        <w:t>010.09</w:t>
      </w:r>
      <w:r>
        <w:rPr>
          <w:rFonts w:hint="eastAsia"/>
        </w:rPr>
        <w:t>-</w:t>
      </w:r>
      <w:r>
        <w:t xml:space="preserve">2014.06    </w:t>
      </w:r>
      <w:r>
        <w:rPr>
          <w:rFonts w:hint="eastAsia"/>
        </w:rPr>
        <w:t xml:space="preserve">浙江科技大学 </w:t>
      </w:r>
      <w:r>
        <w:t xml:space="preserve">   </w:t>
      </w:r>
      <w:r>
        <w:rPr>
          <w:rFonts w:hint="eastAsia"/>
        </w:rPr>
        <w:t xml:space="preserve">本科 </w:t>
      </w:r>
      <w:r>
        <w:t xml:space="preserve">   </w:t>
      </w:r>
      <w:r>
        <w:rPr>
          <w:rFonts w:hint="eastAsia"/>
        </w:rPr>
        <w:t>专业：车辆工程</w:t>
      </w:r>
    </w:p>
    <w:p w14:paraId="739037C7">
      <w:pPr>
        <w:rPr>
          <w:b/>
          <w:sz w:val="22"/>
        </w:rPr>
      </w:pPr>
    </w:p>
    <w:p w14:paraId="7EB8B750">
      <w:pPr>
        <w:rPr>
          <w:b/>
          <w:color w:val="2E75B6" w:themeColor="accent1" w:themeShade="BF"/>
          <w:sz w:val="28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309245</wp:posOffset>
                </wp:positionV>
                <wp:extent cx="5208270" cy="0"/>
                <wp:effectExtent l="0" t="0" r="0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8104" cy="0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24.35pt;height:0pt;width:410.1pt;mso-position-horizontal:left;mso-position-horizontal-relative:margin;z-index:251663360;mso-width-relative:page;mso-height-relative:page;" filled="f" stroked="t" coordsize="21600,21600" o:gfxdata="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OEzGzU&#10;AAAABgEAAA8AAAAAAAAAAQAgAAAAIgAAAGRycy9kb3ducmV2LnhtbFBLAQIUABQAAAAIAIdO4kDh&#10;jvzF6wEAALIDAAAOAAAAAAAAAAEAIAAAACMBAABkcnMvZTJvRG9jLnhtbFBLBQYAAAAABgAGAFkB&#10;AACABQAAAAA=&#10;">
                <v:fill on="f" focussize="0,0"/>
                <v:stroke color="#5B9BD5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color w:val="2E75B6" w:themeColor="accent1" w:themeShade="BF"/>
          <w:sz w:val="28"/>
        </w:rPr>
        <w:t>掌握技能</w:t>
      </w:r>
    </w:p>
    <w:p w14:paraId="0F5D792B">
      <w:pPr>
        <w:pStyle w:val="7"/>
        <w:numPr>
          <w:ilvl w:val="0"/>
          <w:numId w:val="10"/>
        </w:numPr>
        <w:ind w:firstLineChars="0"/>
      </w:pPr>
      <w:r>
        <w:rPr>
          <w:rFonts w:hint="eastAsia"/>
        </w:rPr>
        <w:t>全英语工作环境</w:t>
      </w:r>
    </w:p>
    <w:p w14:paraId="0FFE18E7">
      <w:pPr>
        <w:pStyle w:val="7"/>
        <w:numPr>
          <w:ilvl w:val="0"/>
          <w:numId w:val="10"/>
        </w:numPr>
        <w:ind w:firstLineChars="0"/>
      </w:pPr>
      <w:r>
        <w:t>熟练掌握Office、SQL</w:t>
      </w:r>
      <w:r>
        <w:rPr>
          <w:rFonts w:hint="eastAsia"/>
        </w:rPr>
        <w:t>、</w:t>
      </w:r>
      <w:r>
        <w:t>QuickBi等数据分析</w:t>
      </w:r>
      <w:r>
        <w:rPr>
          <w:rFonts w:hint="eastAsia"/>
        </w:rPr>
        <w:t>工具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05AD3"/>
    <w:multiLevelType w:val="multilevel"/>
    <w:tmpl w:val="03E05AD3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6AA0D54"/>
    <w:multiLevelType w:val="multilevel"/>
    <w:tmpl w:val="26AA0D5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283F2D61"/>
    <w:multiLevelType w:val="multilevel"/>
    <w:tmpl w:val="283F2D61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E86165B"/>
    <w:multiLevelType w:val="multilevel"/>
    <w:tmpl w:val="2E86165B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1B13CC6"/>
    <w:multiLevelType w:val="multilevel"/>
    <w:tmpl w:val="51B13CC6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4E33E3C"/>
    <w:multiLevelType w:val="multilevel"/>
    <w:tmpl w:val="54E33E3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1E97F40"/>
    <w:multiLevelType w:val="multilevel"/>
    <w:tmpl w:val="61E97F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B16097F"/>
    <w:multiLevelType w:val="multilevel"/>
    <w:tmpl w:val="6B16097F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72822B98"/>
    <w:multiLevelType w:val="multilevel"/>
    <w:tmpl w:val="72822B9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7E635EBA"/>
    <w:multiLevelType w:val="multilevel"/>
    <w:tmpl w:val="7E635E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6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DBD"/>
    <w:rsid w:val="0001765E"/>
    <w:rsid w:val="000217D4"/>
    <w:rsid w:val="00060969"/>
    <w:rsid w:val="00064877"/>
    <w:rsid w:val="000A166D"/>
    <w:rsid w:val="000A67D5"/>
    <w:rsid w:val="000A786F"/>
    <w:rsid w:val="000C0C9B"/>
    <w:rsid w:val="000D220C"/>
    <w:rsid w:val="000D4351"/>
    <w:rsid w:val="000D4DBD"/>
    <w:rsid w:val="000E6A39"/>
    <w:rsid w:val="0016098E"/>
    <w:rsid w:val="001F7334"/>
    <w:rsid w:val="002235D0"/>
    <w:rsid w:val="00243B76"/>
    <w:rsid w:val="0025230D"/>
    <w:rsid w:val="00280C3F"/>
    <w:rsid w:val="00284205"/>
    <w:rsid w:val="002961AB"/>
    <w:rsid w:val="002B65DD"/>
    <w:rsid w:val="002C55C7"/>
    <w:rsid w:val="002E6114"/>
    <w:rsid w:val="002F3896"/>
    <w:rsid w:val="00332FA2"/>
    <w:rsid w:val="00333273"/>
    <w:rsid w:val="0034505F"/>
    <w:rsid w:val="003D046C"/>
    <w:rsid w:val="003D165A"/>
    <w:rsid w:val="003F3A40"/>
    <w:rsid w:val="00400AEB"/>
    <w:rsid w:val="00423124"/>
    <w:rsid w:val="00423852"/>
    <w:rsid w:val="0043335F"/>
    <w:rsid w:val="004612D9"/>
    <w:rsid w:val="00461B6C"/>
    <w:rsid w:val="0046662C"/>
    <w:rsid w:val="004A298F"/>
    <w:rsid w:val="004C2E73"/>
    <w:rsid w:val="00517DD5"/>
    <w:rsid w:val="00522412"/>
    <w:rsid w:val="005471DC"/>
    <w:rsid w:val="0055557B"/>
    <w:rsid w:val="00563FE8"/>
    <w:rsid w:val="005E23F0"/>
    <w:rsid w:val="00612FCD"/>
    <w:rsid w:val="006440AA"/>
    <w:rsid w:val="006473D2"/>
    <w:rsid w:val="00687ADA"/>
    <w:rsid w:val="006F79BD"/>
    <w:rsid w:val="00706A59"/>
    <w:rsid w:val="007101F3"/>
    <w:rsid w:val="00747975"/>
    <w:rsid w:val="0076730D"/>
    <w:rsid w:val="007676B0"/>
    <w:rsid w:val="007C6537"/>
    <w:rsid w:val="007D72D1"/>
    <w:rsid w:val="00857291"/>
    <w:rsid w:val="008B5FD7"/>
    <w:rsid w:val="009068DB"/>
    <w:rsid w:val="0092157C"/>
    <w:rsid w:val="00925EA4"/>
    <w:rsid w:val="00963EC2"/>
    <w:rsid w:val="00992A7F"/>
    <w:rsid w:val="009A4DAB"/>
    <w:rsid w:val="009A5D95"/>
    <w:rsid w:val="009B4C8D"/>
    <w:rsid w:val="009C062E"/>
    <w:rsid w:val="009C1171"/>
    <w:rsid w:val="009C52A7"/>
    <w:rsid w:val="009E019D"/>
    <w:rsid w:val="009F3941"/>
    <w:rsid w:val="00A2434F"/>
    <w:rsid w:val="00A50E92"/>
    <w:rsid w:val="00A60B99"/>
    <w:rsid w:val="00A6112A"/>
    <w:rsid w:val="00A96C0A"/>
    <w:rsid w:val="00AD4D7C"/>
    <w:rsid w:val="00AF33C2"/>
    <w:rsid w:val="00B03090"/>
    <w:rsid w:val="00B313E7"/>
    <w:rsid w:val="00B848CC"/>
    <w:rsid w:val="00BA3901"/>
    <w:rsid w:val="00BA411F"/>
    <w:rsid w:val="00BC7AA8"/>
    <w:rsid w:val="00BD427E"/>
    <w:rsid w:val="00BE126F"/>
    <w:rsid w:val="00C01FC9"/>
    <w:rsid w:val="00C1205D"/>
    <w:rsid w:val="00C40F15"/>
    <w:rsid w:val="00C476AF"/>
    <w:rsid w:val="00CB216F"/>
    <w:rsid w:val="00CD5FC3"/>
    <w:rsid w:val="00CD60CA"/>
    <w:rsid w:val="00D057F4"/>
    <w:rsid w:val="00D14791"/>
    <w:rsid w:val="00D71DC4"/>
    <w:rsid w:val="00DB72DA"/>
    <w:rsid w:val="00DF0446"/>
    <w:rsid w:val="00DF7DB8"/>
    <w:rsid w:val="00E15191"/>
    <w:rsid w:val="00E43007"/>
    <w:rsid w:val="00E5153D"/>
    <w:rsid w:val="00E52447"/>
    <w:rsid w:val="00E627F2"/>
    <w:rsid w:val="00E67AB0"/>
    <w:rsid w:val="00E851D0"/>
    <w:rsid w:val="00E907A0"/>
    <w:rsid w:val="00EC55E5"/>
    <w:rsid w:val="00ED2562"/>
    <w:rsid w:val="00F04B59"/>
    <w:rsid w:val="00F277F5"/>
    <w:rsid w:val="00F339E6"/>
    <w:rsid w:val="00F45BE4"/>
    <w:rsid w:val="00F46963"/>
    <w:rsid w:val="00F86274"/>
    <w:rsid w:val="00F92786"/>
    <w:rsid w:val="00FD4BBD"/>
    <w:rsid w:val="00FE0276"/>
    <w:rsid w:val="00FF410B"/>
    <w:rsid w:val="00FF4869"/>
    <w:rsid w:val="35E6C8DD"/>
    <w:rsid w:val="579DB2A4"/>
    <w:rsid w:val="57DE9D2A"/>
    <w:rsid w:val="5FFFD557"/>
    <w:rsid w:val="6F2DBED8"/>
    <w:rsid w:val="75FB38B9"/>
    <w:rsid w:val="76DED096"/>
    <w:rsid w:val="79F91097"/>
    <w:rsid w:val="7AFF0BDD"/>
    <w:rsid w:val="7B1D3034"/>
    <w:rsid w:val="7CFFAD1D"/>
    <w:rsid w:val="7DBA73C0"/>
    <w:rsid w:val="7DEED003"/>
    <w:rsid w:val="7FFE1A81"/>
    <w:rsid w:val="AABBC23A"/>
    <w:rsid w:val="CED917AE"/>
    <w:rsid w:val="F7FE6CFB"/>
    <w:rsid w:val="FFBF4381"/>
    <w:rsid w:val="FFFAA9CD"/>
    <w:rsid w:val="FFFED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1545</Words>
  <Characters>1791</Characters>
  <Lines>14</Lines>
  <Paragraphs>3</Paragraphs>
  <TotalTime>580</TotalTime>
  <ScaleCrop>false</ScaleCrop>
  <LinksUpToDate>false</LinksUpToDate>
  <CharactersWithSpaces>1878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2024-03-04T17:42:00Z</dcterms:created>
  <dc:creator>Alan.Huang</dc:creator>
  <cp:lastModifiedBy>PKF-35</cp:lastModifiedBy>
  <dcterms:modified xsi:type="dcterms:W3CDTF">2025-08-20T03:10:05Z</dcterms:modified>
  <cp:revision>197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0974FA7CD0D241199E46EEAFBA17C1B1_13</vt:lpwstr>
  </property>
  <property fmtid="{D5CDD505-2E9C-101B-9397-08002B2CF9AE}" pid="4" name="KSOTemplateDocerSaveRecord">
    <vt:lpwstr>eyJoZGlkIjoiZjFmZWIzNDg2MmIzZjExOTIzMmViNTBmYTMwYTk0ZWYiLCJ1c2VySWQiOiI2MzU5MzI1ODcifQ==</vt:lpwstr>
  </property>
</Properties>
</file>